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5E" w:rsidP="00D7195E" w:rsidRDefault="00D7195E" w14:paraId="437335AC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/>
        </w:rPr>
      </w:pPr>
      <w:bookmarkStart w:name="_GoBack" w:id="0"/>
      <w:bookmarkEnd w:id="0"/>
      <w:r>
        <w:rPr>
          <w:rFonts w:eastAsia="Times New Roman" w:cs="Times New Roman"/>
          <w:sz w:val="24"/>
          <w:szCs w:val="24"/>
          <w:lang w:val="en-GB"/>
        </w:rPr>
        <w:t>LATVIJAS REPUBLIKAS MINISTRU KABINETA</w:t>
      </w:r>
    </w:p>
    <w:p w:rsidR="00D7195E" w:rsidP="00D7195E" w:rsidRDefault="00D7195E" w14:paraId="35DED45D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SĒDES PROTOKOLLĒMUMS</w:t>
      </w:r>
    </w:p>
    <w:p w:rsidR="00666462" w:rsidP="00D7195E" w:rsidRDefault="00666462" w14:paraId="7A3487AE" w14:textId="77777777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eastAsia="Times New Roman" w:cs="Times New Roman"/>
          <w:sz w:val="24"/>
          <w:szCs w:val="24"/>
        </w:rPr>
      </w:pPr>
    </w:p>
    <w:p w:rsidR="00D7195E" w:rsidP="00D7195E" w:rsidRDefault="00D7195E" w14:paraId="4085CC33" w14:textId="186BCA17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eastAsia="Times New Roman" w:cs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editId="6797FAB0" wp14:anchorId="446B6895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1.35pt,7.6pt" to="1.35pt,7.6pt" w14:anchorId="4D3B3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Dj&#10;V6XM2AAAAAUBAAAPAAAAAAAAAAAAAAAAAHAEAABkcnMvZG93bnJldi54bWxQSwUGAAAAAAQABADz&#10;AAAAdQUAAAAA&#10;"/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>Rīgā</w:t>
      </w:r>
      <w:r>
        <w:rPr>
          <w:rFonts w:eastAsia="Times New Roman" w:cs="Times New Roman"/>
          <w:sz w:val="24"/>
          <w:szCs w:val="24"/>
        </w:rPr>
        <w:tab/>
        <w:t>Nr.                        201</w:t>
      </w:r>
      <w:r w:rsidR="00760922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.</w:t>
      </w:r>
      <w:r w:rsidR="00E401A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gada   ________</w:t>
      </w:r>
    </w:p>
    <w:p w:rsidR="00666462" w:rsidP="00D7195E" w:rsidRDefault="00666462" w14:paraId="3829032E" w14:textId="77777777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7195E" w:rsidP="00D7195E" w:rsidRDefault="00D7195E" w14:paraId="67F7A740" w14:textId="2AE54230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.§</w:t>
      </w:r>
    </w:p>
    <w:p w:rsidRPr="00666462" w:rsidR="00D7195E" w:rsidP="00666462" w:rsidRDefault="00D7195E" w14:paraId="5DA54BDF" w14:textId="2DAEEDCB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Informatīvais ziņojums </w:t>
      </w:r>
      <w:r w:rsidRPr="00666462" w:rsidR="00666462">
        <w:rPr>
          <w:rFonts w:cs="Times New Roman"/>
          <w:b/>
          <w:sz w:val="24"/>
          <w:szCs w:val="24"/>
        </w:rPr>
        <w:t>Par Rail Baltica pirmā Finansēšanas līguma (CEF1) grozījumu parakstīšanu ar Inovācijas un tīklu izpildaģentūru (INEA)</w:t>
      </w:r>
    </w:p>
    <w:p w:rsidR="00D7195E" w:rsidP="00D7195E" w:rsidRDefault="00D7195E" w14:paraId="295C9250" w14:textId="77777777">
      <w:pPr>
        <w:spacing w:after="12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</w:t>
      </w:r>
    </w:p>
    <w:p w:rsidR="00D7195E" w:rsidP="00D7195E" w:rsidRDefault="00D7195E" w14:paraId="5F65DAE8" w14:textId="77777777">
      <w:pPr>
        <w:pStyle w:val="ListParagraph"/>
        <w:spacing w:before="100" w:beforeAutospacing="1" w:after="120" w:line="240" w:lineRule="auto"/>
        <w:ind w:left="426"/>
        <w:jc w:val="center"/>
        <w:rPr>
          <w:rFonts w:eastAsia="PMingLiU" w:cs="Times New Roman"/>
          <w:color w:val="000000"/>
          <w:sz w:val="24"/>
          <w:szCs w:val="24"/>
          <w:lang w:eastAsia="lv-LV"/>
        </w:rPr>
      </w:pPr>
      <w:r>
        <w:rPr>
          <w:rFonts w:eastAsia="PMingLiU" w:cs="Times New Roman"/>
          <w:color w:val="000000"/>
          <w:sz w:val="24"/>
          <w:szCs w:val="24"/>
          <w:lang w:eastAsia="lv-LV"/>
        </w:rPr>
        <w:t>(…)</w:t>
      </w:r>
    </w:p>
    <w:p w:rsidR="00D7195E" w:rsidP="00D7195E" w:rsidRDefault="00D7195E" w14:paraId="618BD9EF" w14:textId="17BDF83A">
      <w:pPr>
        <w:pStyle w:val="ListParagraph"/>
        <w:numPr>
          <w:ilvl w:val="0"/>
          <w:numId w:val="5"/>
        </w:numPr>
        <w:tabs>
          <w:tab w:val="left" w:pos="851"/>
        </w:tabs>
        <w:spacing w:before="100" w:beforeAutospacing="1" w:after="120" w:line="240" w:lineRule="auto"/>
        <w:ind w:left="567" w:hanging="283"/>
        <w:jc w:val="both"/>
        <w:rPr>
          <w:rFonts w:eastAsia="PMingLiU" w:cs="Times New Roman"/>
          <w:sz w:val="24"/>
          <w:szCs w:val="24"/>
          <w:lang w:eastAsia="lv-LV"/>
        </w:rPr>
      </w:pPr>
      <w:r>
        <w:rPr>
          <w:rFonts w:eastAsia="PMingLiU" w:cs="Times New Roman"/>
          <w:sz w:val="24"/>
          <w:szCs w:val="24"/>
          <w:lang w:eastAsia="lv-LV"/>
        </w:rPr>
        <w:t>Pieņemt zināšanai iesniegto informatīvo ziņojumu.</w:t>
      </w:r>
    </w:p>
    <w:p w:rsidR="00466738" w:rsidP="00466738" w:rsidRDefault="00466738" w14:paraId="6DE87D71" w14:textId="77777777">
      <w:pPr>
        <w:pStyle w:val="ListParagraph"/>
        <w:tabs>
          <w:tab w:val="left" w:pos="851"/>
        </w:tabs>
        <w:spacing w:before="100" w:beforeAutospacing="1" w:after="120" w:line="240" w:lineRule="auto"/>
        <w:ind w:left="567"/>
        <w:jc w:val="both"/>
        <w:rPr>
          <w:rFonts w:eastAsia="PMingLiU" w:cs="Times New Roman"/>
          <w:sz w:val="24"/>
          <w:szCs w:val="24"/>
          <w:lang w:eastAsia="lv-LV"/>
        </w:rPr>
      </w:pPr>
    </w:p>
    <w:p w:rsidR="00466738" w:rsidP="00D7195E" w:rsidRDefault="00D7195E" w14:paraId="1912A9A3" w14:textId="77777777">
      <w:pPr>
        <w:pStyle w:val="ListParagraph"/>
        <w:numPr>
          <w:ilvl w:val="0"/>
          <w:numId w:val="5"/>
        </w:numPr>
        <w:tabs>
          <w:tab w:val="left" w:pos="851"/>
        </w:tabs>
        <w:spacing w:before="100" w:beforeAutospacing="1" w:after="120" w:line="240" w:lineRule="auto"/>
        <w:ind w:left="567" w:hanging="283"/>
        <w:jc w:val="both"/>
        <w:rPr>
          <w:rFonts w:eastAsia="PMingLiU" w:cs="Times New Roman"/>
          <w:sz w:val="24"/>
          <w:szCs w:val="24"/>
          <w:lang w:eastAsia="lv-LV"/>
        </w:rPr>
      </w:pPr>
      <w:r>
        <w:rPr>
          <w:rFonts w:eastAsia="PMingLiU" w:cs="Times New Roman"/>
          <w:sz w:val="24"/>
          <w:szCs w:val="24"/>
          <w:lang w:eastAsia="lv-LV"/>
        </w:rPr>
        <w:t xml:space="preserve">Satiksmes ministrijai nodrošināt Finansēšanas līguma </w:t>
      </w:r>
      <w:r w:rsidR="00760922">
        <w:rPr>
          <w:rFonts w:eastAsia="PMingLiU" w:cs="Times New Roman"/>
          <w:sz w:val="24"/>
          <w:szCs w:val="24"/>
          <w:lang w:eastAsia="lv-LV"/>
        </w:rPr>
        <w:t xml:space="preserve">grozījumu </w:t>
      </w:r>
      <w:r>
        <w:rPr>
          <w:rFonts w:eastAsia="PMingLiU" w:cs="Times New Roman"/>
          <w:sz w:val="24"/>
          <w:szCs w:val="24"/>
          <w:lang w:eastAsia="lv-LV"/>
        </w:rPr>
        <w:t xml:space="preserve">noslēgšanu ar INEA, pilnvarojot </w:t>
      </w:r>
      <w:r w:rsidR="00DE1B1B">
        <w:rPr>
          <w:rFonts w:eastAsia="PMingLiU" w:cs="Times New Roman"/>
          <w:sz w:val="24"/>
          <w:szCs w:val="24"/>
          <w:lang w:eastAsia="lv-LV"/>
        </w:rPr>
        <w:t>AS</w:t>
      </w:r>
      <w:r>
        <w:rPr>
          <w:rFonts w:eastAsia="PMingLiU" w:cs="Times New Roman"/>
          <w:sz w:val="24"/>
          <w:szCs w:val="24"/>
          <w:lang w:eastAsia="lv-LV"/>
        </w:rPr>
        <w:t xml:space="preserve"> </w:t>
      </w:r>
      <w:r w:rsidR="009F5198">
        <w:rPr>
          <w:rFonts w:eastAsia="PMingLiU" w:cs="Times New Roman"/>
          <w:sz w:val="24"/>
          <w:szCs w:val="24"/>
          <w:lang w:eastAsia="lv-LV"/>
        </w:rPr>
        <w:t>“</w:t>
      </w:r>
      <w:r>
        <w:rPr>
          <w:rFonts w:eastAsia="PMingLiU" w:cs="Times New Roman"/>
          <w:sz w:val="24"/>
          <w:szCs w:val="24"/>
          <w:lang w:eastAsia="lv-LV"/>
        </w:rPr>
        <w:t>RB Rail</w:t>
      </w:r>
      <w:r w:rsidR="009F5198">
        <w:rPr>
          <w:rFonts w:eastAsia="PMingLiU" w:cs="Times New Roman"/>
          <w:sz w:val="24"/>
          <w:szCs w:val="24"/>
          <w:lang w:eastAsia="lv-LV"/>
        </w:rPr>
        <w:t>”</w:t>
      </w:r>
      <w:r>
        <w:rPr>
          <w:rFonts w:eastAsia="PMingLiU" w:cs="Times New Roman"/>
          <w:sz w:val="24"/>
          <w:szCs w:val="24"/>
          <w:lang w:eastAsia="lv-LV"/>
        </w:rPr>
        <w:t xml:space="preserve"> kā projekta koordinatoru parakstīt Finansēšanas līgum</w:t>
      </w:r>
      <w:r w:rsidR="00760922">
        <w:rPr>
          <w:rFonts w:eastAsia="PMingLiU" w:cs="Times New Roman"/>
          <w:sz w:val="24"/>
          <w:szCs w:val="24"/>
          <w:lang w:eastAsia="lv-LV"/>
        </w:rPr>
        <w:t xml:space="preserve">a grozījumus </w:t>
      </w:r>
      <w:r>
        <w:rPr>
          <w:rFonts w:eastAsia="PMingLiU" w:cs="Times New Roman"/>
          <w:sz w:val="24"/>
          <w:szCs w:val="24"/>
          <w:lang w:eastAsia="lv-LV"/>
        </w:rPr>
        <w:t xml:space="preserve">Satiksmes ministrijas vārdā, uzdodot </w:t>
      </w:r>
      <w:r w:rsidR="00DE1B1B">
        <w:rPr>
          <w:rFonts w:eastAsia="PMingLiU" w:cs="Times New Roman"/>
          <w:sz w:val="24"/>
          <w:szCs w:val="24"/>
          <w:lang w:eastAsia="lv-LV"/>
        </w:rPr>
        <w:t>AS</w:t>
      </w:r>
      <w:r w:rsidR="009F5198">
        <w:rPr>
          <w:rFonts w:eastAsia="PMingLiU" w:cs="Times New Roman"/>
          <w:sz w:val="24"/>
          <w:szCs w:val="24"/>
          <w:lang w:eastAsia="lv-LV"/>
        </w:rPr>
        <w:t xml:space="preserve"> “</w:t>
      </w:r>
      <w:r>
        <w:rPr>
          <w:rFonts w:eastAsia="PMingLiU" w:cs="Times New Roman"/>
          <w:sz w:val="24"/>
          <w:szCs w:val="24"/>
          <w:lang w:eastAsia="lv-LV"/>
        </w:rPr>
        <w:t>RB Rail</w:t>
      </w:r>
      <w:r w:rsidR="009F5198">
        <w:rPr>
          <w:rFonts w:eastAsia="PMingLiU" w:cs="Times New Roman"/>
          <w:sz w:val="24"/>
          <w:szCs w:val="24"/>
          <w:lang w:eastAsia="lv-LV"/>
        </w:rPr>
        <w:t>”</w:t>
      </w:r>
      <w:r>
        <w:rPr>
          <w:rFonts w:eastAsia="PMingLiU" w:cs="Times New Roman"/>
          <w:sz w:val="24"/>
          <w:szCs w:val="24"/>
          <w:lang w:eastAsia="lv-LV"/>
        </w:rPr>
        <w:t xml:space="preserve"> rīkoties Satiksmes ministrijas uzdevumā un saskaņā ar noslēgt</w:t>
      </w:r>
      <w:r w:rsidR="00760922">
        <w:rPr>
          <w:rFonts w:eastAsia="PMingLiU" w:cs="Times New Roman"/>
          <w:sz w:val="24"/>
          <w:szCs w:val="24"/>
          <w:lang w:eastAsia="lv-LV"/>
        </w:rPr>
        <w:t>ajiem</w:t>
      </w:r>
      <w:r>
        <w:rPr>
          <w:rFonts w:eastAsia="PMingLiU" w:cs="Times New Roman"/>
          <w:sz w:val="24"/>
          <w:szCs w:val="24"/>
          <w:lang w:eastAsia="lv-LV"/>
        </w:rPr>
        <w:t xml:space="preserve"> Finansēšanas līgum</w:t>
      </w:r>
      <w:r w:rsidR="00760922">
        <w:rPr>
          <w:rFonts w:eastAsia="PMingLiU" w:cs="Times New Roman"/>
          <w:sz w:val="24"/>
          <w:szCs w:val="24"/>
          <w:lang w:eastAsia="lv-LV"/>
        </w:rPr>
        <w:t>a grozījumiem</w:t>
      </w:r>
      <w:r>
        <w:rPr>
          <w:rFonts w:eastAsia="PMingLiU" w:cs="Times New Roman"/>
          <w:sz w:val="24"/>
          <w:szCs w:val="24"/>
          <w:lang w:eastAsia="lv-LV"/>
        </w:rPr>
        <w:t>.</w:t>
      </w:r>
    </w:p>
    <w:p w:rsidR="00D7195E" w:rsidP="00466738" w:rsidRDefault="00D7195E" w14:paraId="4D3495FE" w14:textId="0B2156FC">
      <w:pPr>
        <w:pStyle w:val="ListParagraph"/>
        <w:tabs>
          <w:tab w:val="left" w:pos="851"/>
        </w:tabs>
        <w:spacing w:before="100" w:beforeAutospacing="1" w:after="120" w:line="240" w:lineRule="auto"/>
        <w:ind w:left="567"/>
        <w:jc w:val="both"/>
        <w:rPr>
          <w:rFonts w:eastAsia="PMingLiU" w:cs="Times New Roman"/>
          <w:sz w:val="24"/>
          <w:szCs w:val="24"/>
          <w:lang w:eastAsia="lv-LV"/>
        </w:rPr>
      </w:pPr>
      <w:r>
        <w:rPr>
          <w:rFonts w:eastAsia="PMingLiU" w:cs="Times New Roman"/>
          <w:sz w:val="24"/>
          <w:szCs w:val="24"/>
          <w:lang w:eastAsia="lv-LV"/>
        </w:rPr>
        <w:t xml:space="preserve"> </w:t>
      </w:r>
    </w:p>
    <w:p w:rsidRPr="00466738" w:rsidR="00D7195E" w:rsidP="00D7195E" w:rsidRDefault="00D7195E" w14:paraId="756B07E3" w14:textId="1CA80BF5">
      <w:pPr>
        <w:pStyle w:val="ListParagraph"/>
        <w:numPr>
          <w:ilvl w:val="0"/>
          <w:numId w:val="5"/>
        </w:numPr>
        <w:tabs>
          <w:tab w:val="left" w:pos="851"/>
        </w:tabs>
        <w:spacing w:before="100" w:beforeAutospacing="1" w:after="120" w:line="240" w:lineRule="auto"/>
        <w:ind w:left="567" w:hanging="283"/>
        <w:jc w:val="both"/>
        <w:rPr>
          <w:rFonts w:eastAsia="PMingLiU"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</w:rPr>
        <w:t xml:space="preserve">Noteikt, ka SIA “Eiropas dzelzceļa līnijas" un kopuzņēmums </w:t>
      </w:r>
      <w:r w:rsidR="00DE1B1B">
        <w:rPr>
          <w:rFonts w:cs="Times New Roman"/>
          <w:sz w:val="24"/>
          <w:szCs w:val="24"/>
        </w:rPr>
        <w:t>AS</w:t>
      </w:r>
      <w:r w:rsidR="009F519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“RB Rail” Finansēšanas līguma </w:t>
      </w:r>
      <w:r w:rsidR="00760922">
        <w:rPr>
          <w:rFonts w:cs="Times New Roman"/>
          <w:sz w:val="24"/>
          <w:szCs w:val="24"/>
        </w:rPr>
        <w:t xml:space="preserve">grozījumu </w:t>
      </w:r>
      <w:r>
        <w:rPr>
          <w:rFonts w:cs="Times New Roman"/>
          <w:sz w:val="24"/>
          <w:szCs w:val="24"/>
        </w:rPr>
        <w:t>izpratnē ir īstenošanas struktūras un turpina organizēt darbus Rail Baltica valsts publiskās lietošanas dzelzceļa infrastruktūras izveidei</w:t>
      </w:r>
      <w:r>
        <w:rPr>
          <w:rFonts w:cs="Times New Roman"/>
          <w:sz w:val="24"/>
          <w:szCs w:val="24"/>
          <w:lang w:eastAsia="lv-LV"/>
        </w:rPr>
        <w:t>.</w:t>
      </w:r>
    </w:p>
    <w:p w:rsidRPr="00466738" w:rsidR="00466738" w:rsidP="00466738" w:rsidRDefault="00466738" w14:paraId="1A11A080" w14:textId="77777777">
      <w:pPr>
        <w:pStyle w:val="ListParagraph"/>
        <w:rPr>
          <w:rFonts w:eastAsia="PMingLiU" w:cs="Times New Roman"/>
          <w:sz w:val="24"/>
          <w:szCs w:val="24"/>
          <w:lang w:eastAsia="lv-LV"/>
        </w:rPr>
      </w:pPr>
    </w:p>
    <w:p w:rsidRPr="00066FC8" w:rsidR="00066FC8" w:rsidP="00A572F0" w:rsidRDefault="00066FC8" w14:paraId="63E3E66B" w14:textId="06EBEB18">
      <w:pPr>
        <w:pStyle w:val="ListParagraph"/>
        <w:ind w:left="567"/>
        <w:jc w:val="both"/>
        <w:rPr>
          <w:rFonts w:eastAsia="PMingLiU" w:cs="Times New Roman"/>
          <w:sz w:val="24"/>
          <w:szCs w:val="24"/>
          <w:lang w:eastAsia="lv-LV"/>
        </w:rPr>
      </w:pPr>
    </w:p>
    <w:p w:rsidRPr="00666462" w:rsidR="00666462" w:rsidP="00666462" w:rsidRDefault="00666462" w14:paraId="4A09D3B5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 w:rsidRPr="00666462">
        <w:rPr>
          <w:rFonts w:eastAsia="Times New Roman" w:cs="Times New Roman"/>
          <w:sz w:val="24"/>
          <w:szCs w:val="24"/>
        </w:rPr>
        <w:t>Ministru prezidents</w:t>
      </w:r>
      <w:r w:rsidRPr="00666462">
        <w:rPr>
          <w:rFonts w:eastAsia="Times New Roman" w:cs="Times New Roman"/>
          <w:sz w:val="24"/>
          <w:szCs w:val="24"/>
        </w:rPr>
        <w:tab/>
        <w:t xml:space="preserve">A.K. Kariņš </w:t>
      </w:r>
    </w:p>
    <w:p w:rsidRPr="00666462" w:rsidR="00666462" w:rsidP="00666462" w:rsidRDefault="00666462" w14:paraId="760BAA8E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</w:p>
    <w:p w:rsidRPr="00666462" w:rsidR="00666462" w:rsidP="00666462" w:rsidRDefault="00666462" w14:paraId="389B07B1" w14:textId="27BB1A68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 w:rsidRPr="00666462">
        <w:rPr>
          <w:rFonts w:eastAsia="Times New Roman" w:cs="Times New Roman"/>
          <w:sz w:val="24"/>
          <w:szCs w:val="24"/>
        </w:rPr>
        <w:t>Valsts kancelejas direktors</w:t>
      </w:r>
      <w:r w:rsidRPr="00666462">
        <w:rPr>
          <w:rFonts w:eastAsia="Times New Roman" w:cs="Times New Roman"/>
          <w:sz w:val="24"/>
          <w:szCs w:val="24"/>
        </w:rPr>
        <w:tab/>
        <w:t>J.</w:t>
      </w:r>
      <w:r w:rsidR="0025681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6462">
        <w:rPr>
          <w:rFonts w:eastAsia="Times New Roman" w:cs="Times New Roman"/>
          <w:sz w:val="24"/>
          <w:szCs w:val="24"/>
        </w:rPr>
        <w:t>Citskovskis</w:t>
      </w:r>
      <w:proofErr w:type="spellEnd"/>
    </w:p>
    <w:p w:rsidRPr="00666462" w:rsidR="00666462" w:rsidP="00666462" w:rsidRDefault="00666462" w14:paraId="2E82DFC1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666462" w:rsidR="00666462" w:rsidP="00666462" w:rsidRDefault="00666462" w14:paraId="6DCEA968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666462">
        <w:rPr>
          <w:rFonts w:eastAsia="Times New Roman" w:cs="Times New Roman"/>
          <w:sz w:val="24"/>
          <w:szCs w:val="24"/>
          <w:lang w:val="cs-CZ"/>
        </w:rPr>
        <w:t>Iesniedzējs:</w:t>
      </w:r>
    </w:p>
    <w:p w:rsidRPr="00666462" w:rsidR="00666462" w:rsidP="00666462" w:rsidRDefault="00666462" w14:paraId="2C45E0C3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666462">
        <w:rPr>
          <w:rFonts w:eastAsia="Times New Roman" w:cs="Times New Roman"/>
          <w:sz w:val="24"/>
          <w:szCs w:val="24"/>
          <w:lang w:val="cs-CZ"/>
        </w:rPr>
        <w:t>Satiksmes ministrs</w:t>
      </w:r>
      <w:r w:rsidRPr="00666462">
        <w:rPr>
          <w:rFonts w:eastAsia="Times New Roman" w:cs="Times New Roman"/>
          <w:sz w:val="24"/>
          <w:szCs w:val="24"/>
          <w:lang w:val="cs-CZ"/>
        </w:rPr>
        <w:tab/>
        <w:t xml:space="preserve">T. Linkaits </w:t>
      </w:r>
    </w:p>
    <w:p w:rsidRPr="00666462" w:rsidR="00666462" w:rsidP="00666462" w:rsidRDefault="00666462" w14:paraId="0FCC549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666462" w:rsidR="00666462" w:rsidP="00666462" w:rsidRDefault="00666462" w14:paraId="2CD4C2E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666462" w:rsidR="00666462" w:rsidP="00666462" w:rsidRDefault="00666462" w14:paraId="7944C571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666462">
        <w:rPr>
          <w:rFonts w:eastAsia="Times New Roman" w:cs="Times New Roman"/>
          <w:sz w:val="24"/>
          <w:szCs w:val="24"/>
          <w:lang w:val="cs-CZ"/>
        </w:rPr>
        <w:t>Vīza:</w:t>
      </w:r>
    </w:p>
    <w:p w:rsidRPr="00760922" w:rsidR="00760922" w:rsidP="00666462" w:rsidRDefault="00666462" w14:paraId="0E81FD9B" w14:textId="5E57777C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0"/>
          <w:szCs w:val="20"/>
        </w:rPr>
      </w:pPr>
      <w:r w:rsidRPr="00666462">
        <w:rPr>
          <w:rFonts w:eastAsia="Times New Roman" w:cs="Times New Roman"/>
          <w:sz w:val="24"/>
          <w:szCs w:val="24"/>
          <w:lang w:val="cs-CZ"/>
        </w:rPr>
        <w:t>Valsts sekretāra p.i.</w:t>
      </w:r>
      <w:r w:rsidRPr="00666462">
        <w:rPr>
          <w:rFonts w:eastAsia="Times New Roman" w:cs="Times New Roman"/>
          <w:sz w:val="24"/>
          <w:szCs w:val="24"/>
          <w:lang w:val="cs-CZ"/>
        </w:rPr>
        <w:tab/>
        <w:t>Dž. Innusa</w:t>
      </w:r>
    </w:p>
    <w:p w:rsidRPr="00760922" w:rsidR="00760922" w:rsidP="00760922" w:rsidRDefault="00760922" w14:paraId="2BEAE925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6DFEEF01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6823ECE7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4544375B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650C64F0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278944F3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5826D81F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653DFFCA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168AE31E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6937BD9A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1A71B6A2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177817BB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75332138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760922">
        <w:rPr>
          <w:rFonts w:eastAsia="Times New Roman" w:cs="Times New Roman"/>
          <w:sz w:val="20"/>
          <w:szCs w:val="20"/>
        </w:rPr>
        <w:t xml:space="preserve">O.Bērziņa 67028083  </w:t>
      </w:r>
    </w:p>
    <w:p w:rsidRPr="00760922" w:rsidR="00760922" w:rsidP="00760922" w:rsidRDefault="00E9063D" w14:paraId="458E5BB4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  <w:hyperlink w:history="1" r:id="rId8">
        <w:r w:rsidRPr="00760922" w:rsidR="00760922">
          <w:rPr>
            <w:rFonts w:eastAsia="Times New Roman" w:cs="Times New Roman"/>
            <w:color w:val="0000FF"/>
            <w:sz w:val="20"/>
            <w:szCs w:val="20"/>
            <w:u w:val="single"/>
          </w:rPr>
          <w:t>Olita.Berzina@sam.gov.lv</w:t>
        </w:r>
      </w:hyperlink>
    </w:p>
    <w:sectPr w:rsidRPr="00760922" w:rsidR="00760922" w:rsidSect="00B10FB2">
      <w:headerReference w:type="default" r:id="rId9"/>
      <w:footerReference w:type="default" r:id="rId10"/>
      <w:footerReference w:type="first" r:id="rId11"/>
      <w:pgSz w:w="11906" w:h="16838"/>
      <w:pgMar w:top="1134" w:right="1558" w:bottom="993" w:left="1701" w:header="709" w:footer="8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9C88" w14:textId="77777777" w:rsidR="00E9063D" w:rsidRDefault="00E9063D" w:rsidP="008723D0">
      <w:pPr>
        <w:spacing w:after="0" w:line="240" w:lineRule="auto"/>
      </w:pPr>
      <w:r>
        <w:separator/>
      </w:r>
    </w:p>
  </w:endnote>
  <w:endnote w:type="continuationSeparator" w:id="0">
    <w:p w14:paraId="672B8AE6" w14:textId="77777777" w:rsidR="00E9063D" w:rsidRDefault="00E9063D" w:rsidP="0087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9350" w14:textId="77777777" w:rsidR="00D26760" w:rsidRPr="001C6640" w:rsidRDefault="002079DA" w:rsidP="00D26760">
    <w:pPr>
      <w:pStyle w:val="Footer"/>
      <w:jc w:val="both"/>
      <w:rPr>
        <w:sz w:val="20"/>
        <w:szCs w:val="20"/>
      </w:rPr>
    </w:pPr>
    <w:r>
      <w:rPr>
        <w:rFonts w:eastAsia="Times New Roman"/>
        <w:sz w:val="20"/>
        <w:szCs w:val="20"/>
        <w:lang w:eastAsia="lv-LV"/>
      </w:rPr>
      <w:fldChar w:fldCharType="begin"/>
    </w:r>
    <w:r>
      <w:rPr>
        <w:rFonts w:eastAsia="Times New Roman"/>
        <w:sz w:val="20"/>
        <w:szCs w:val="20"/>
        <w:lang w:eastAsia="lv-LV"/>
      </w:rPr>
      <w:instrText xml:space="preserve"> FILENAME   \* MERGEFORMAT </w:instrText>
    </w:r>
    <w:r>
      <w:rPr>
        <w:rFonts w:eastAsia="Times New Roman"/>
        <w:sz w:val="20"/>
        <w:szCs w:val="20"/>
        <w:lang w:eastAsia="lv-LV"/>
      </w:rPr>
      <w:fldChar w:fldCharType="separate"/>
    </w:r>
    <w:r w:rsidR="00DE1B1B">
      <w:rPr>
        <w:rFonts w:eastAsia="Times New Roman"/>
        <w:noProof/>
        <w:sz w:val="20"/>
        <w:szCs w:val="20"/>
        <w:lang w:eastAsia="lv-LV"/>
      </w:rPr>
      <w:t>SAMProt_220817_Rail Baltica gala versija</w:t>
    </w:r>
    <w:r>
      <w:rPr>
        <w:rFonts w:eastAsia="Times New Roman"/>
        <w:sz w:val="20"/>
        <w:szCs w:val="20"/>
        <w:lang w:eastAsia="lv-LV"/>
      </w:rPr>
      <w:fldChar w:fldCharType="end"/>
    </w:r>
  </w:p>
  <w:p w14:paraId="12752A59" w14:textId="77777777" w:rsidR="00D942D8" w:rsidRPr="00433A0E" w:rsidRDefault="00D7655C" w:rsidP="00433A0E">
    <w:pPr>
      <w:pStyle w:val="Footer"/>
      <w:jc w:val="right"/>
      <w:rPr>
        <w:sz w:val="20"/>
        <w:szCs w:val="20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670112">
      <w:rPr>
        <w:sz w:val="24"/>
        <w:szCs w:val="24"/>
      </w:rPr>
      <w:t xml:space="preserve">                                                </w:t>
    </w:r>
    <w:r>
      <w:rPr>
        <w:sz w:val="24"/>
        <w:szCs w:val="24"/>
      </w:rPr>
      <w:t xml:space="preserve"> </w:t>
    </w:r>
    <w:r w:rsidRPr="00670112">
      <w:rPr>
        <w:sz w:val="24"/>
        <w:szCs w:val="24"/>
      </w:rPr>
      <w:t xml:space="preserve">   </w:t>
    </w:r>
    <w:r w:rsidR="00433A0E" w:rsidRPr="00670112">
      <w:rPr>
        <w:sz w:val="24"/>
        <w:szCs w:val="24"/>
      </w:rPr>
      <w:t>NAV KLASIF</w:t>
    </w:r>
    <w:r w:rsidR="00433A0E">
      <w:rPr>
        <w:sz w:val="24"/>
        <w:szCs w:val="24"/>
      </w:rPr>
      <w:t xml:space="preserve">ICĒTS                                              </w:t>
    </w:r>
    <w:r w:rsidR="00433A0E" w:rsidRPr="00E72BDB">
      <w:rPr>
        <w:bCs/>
        <w:sz w:val="24"/>
        <w:szCs w:val="24"/>
      </w:rPr>
      <w:fldChar w:fldCharType="begin"/>
    </w:r>
    <w:r w:rsidR="00433A0E" w:rsidRPr="00E72BDB">
      <w:rPr>
        <w:bCs/>
      </w:rPr>
      <w:instrText xml:space="preserve"> PAGE </w:instrText>
    </w:r>
    <w:r w:rsidR="00433A0E" w:rsidRPr="00E72BDB">
      <w:rPr>
        <w:bCs/>
        <w:sz w:val="24"/>
        <w:szCs w:val="24"/>
      </w:rPr>
      <w:fldChar w:fldCharType="separate"/>
    </w:r>
    <w:r w:rsidR="00E3448D">
      <w:rPr>
        <w:bCs/>
        <w:noProof/>
      </w:rPr>
      <w:t>2</w:t>
    </w:r>
    <w:r w:rsidR="00433A0E" w:rsidRPr="00E72BDB">
      <w:rPr>
        <w:bCs/>
        <w:sz w:val="24"/>
        <w:szCs w:val="24"/>
      </w:rPr>
      <w:fldChar w:fldCharType="end"/>
    </w:r>
    <w:r w:rsidR="00433A0E" w:rsidRPr="00E72BDB">
      <w:t xml:space="preserve"> - </w:t>
    </w:r>
    <w:r w:rsidR="00433A0E" w:rsidRPr="00E72BDB">
      <w:rPr>
        <w:bCs/>
        <w:sz w:val="24"/>
        <w:szCs w:val="24"/>
      </w:rPr>
      <w:fldChar w:fldCharType="begin"/>
    </w:r>
    <w:r w:rsidR="00433A0E" w:rsidRPr="00E72BDB">
      <w:rPr>
        <w:bCs/>
      </w:rPr>
      <w:instrText xml:space="preserve"> NUMPAGES  </w:instrText>
    </w:r>
    <w:r w:rsidR="00433A0E" w:rsidRPr="00E72BDB">
      <w:rPr>
        <w:bCs/>
        <w:sz w:val="24"/>
        <w:szCs w:val="24"/>
      </w:rPr>
      <w:fldChar w:fldCharType="separate"/>
    </w:r>
    <w:r w:rsidR="00DE1B1B">
      <w:rPr>
        <w:bCs/>
        <w:noProof/>
      </w:rPr>
      <w:t>1</w:t>
    </w:r>
    <w:r w:rsidR="00433A0E" w:rsidRPr="00E72BDB"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BCC9" w14:textId="5B9ACA2F" w:rsidR="004950AC" w:rsidRDefault="00D7655C" w:rsidP="00666462">
    <w:pPr>
      <w:pStyle w:val="Footer"/>
      <w:ind w:left="-851"/>
      <w:rPr>
        <w:sz w:val="22"/>
      </w:rPr>
    </w:pPr>
    <w:r>
      <w:rPr>
        <w:sz w:val="22"/>
      </w:rPr>
      <w:t xml:space="preserve">               </w:t>
    </w:r>
    <w:r w:rsidR="00666462" w:rsidRPr="00666462">
      <w:rPr>
        <w:sz w:val="22"/>
      </w:rPr>
      <w:t>SM</w:t>
    </w:r>
    <w:r w:rsidR="00666462">
      <w:rPr>
        <w:sz w:val="22"/>
      </w:rPr>
      <w:t>prot</w:t>
    </w:r>
    <w:r w:rsidR="00666462" w:rsidRPr="00666462">
      <w:rPr>
        <w:sz w:val="22"/>
      </w:rPr>
      <w:t>_</w:t>
    </w:r>
    <w:r w:rsidR="00F262BC">
      <w:rPr>
        <w:sz w:val="22"/>
      </w:rPr>
      <w:t>22</w:t>
    </w:r>
    <w:r w:rsidR="00666462" w:rsidRPr="00666462">
      <w:rPr>
        <w:sz w:val="22"/>
      </w:rPr>
      <w:t>1119_CEF1_groz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BA1C" w14:textId="77777777" w:rsidR="00E9063D" w:rsidRDefault="00E9063D" w:rsidP="008723D0">
      <w:pPr>
        <w:spacing w:after="0" w:line="240" w:lineRule="auto"/>
      </w:pPr>
      <w:r>
        <w:separator/>
      </w:r>
    </w:p>
  </w:footnote>
  <w:footnote w:type="continuationSeparator" w:id="0">
    <w:p w14:paraId="34E904C6" w14:textId="77777777" w:rsidR="00E9063D" w:rsidRDefault="00E9063D" w:rsidP="0087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942D8" w:rsidR="00892DFC" w:rsidRDefault="00D7655C" w14:paraId="17685100" w14:textId="7777777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NAV KLASIFICĒTS</w:t>
    </w:r>
  </w:p>
  <w:p w:rsidRPr="00D942D8" w:rsidR="00892DFC" w:rsidRDefault="00E9063D" w14:paraId="17F8342F" w14:textId="77777777">
    <w:pPr>
      <w:pStyle w:val="Header"/>
      <w:jc w:val="center"/>
      <w:rPr>
        <w:sz w:val="24"/>
        <w:szCs w:val="24"/>
      </w:rPr>
    </w:pPr>
  </w:p>
  <w:p w:rsidRPr="00D942D8" w:rsidR="00892DFC" w:rsidRDefault="00E9063D" w14:paraId="27F6B7FB" w14:textId="7777777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403E8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F18F3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F02A8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D0"/>
    <w:rsid w:val="000153A0"/>
    <w:rsid w:val="00066FC8"/>
    <w:rsid w:val="000D2F2B"/>
    <w:rsid w:val="001038C4"/>
    <w:rsid w:val="00105BF0"/>
    <w:rsid w:val="00110D8B"/>
    <w:rsid w:val="00183B75"/>
    <w:rsid w:val="001879C6"/>
    <w:rsid w:val="001C6640"/>
    <w:rsid w:val="002079DA"/>
    <w:rsid w:val="00254737"/>
    <w:rsid w:val="00256818"/>
    <w:rsid w:val="00260E5E"/>
    <w:rsid w:val="00264A68"/>
    <w:rsid w:val="002755A0"/>
    <w:rsid w:val="00280558"/>
    <w:rsid w:val="002D7787"/>
    <w:rsid w:val="002E65C7"/>
    <w:rsid w:val="003339FB"/>
    <w:rsid w:val="00367678"/>
    <w:rsid w:val="00384F82"/>
    <w:rsid w:val="003A3409"/>
    <w:rsid w:val="003B4CC6"/>
    <w:rsid w:val="003C05FB"/>
    <w:rsid w:val="003E2C9F"/>
    <w:rsid w:val="003F302C"/>
    <w:rsid w:val="00400E96"/>
    <w:rsid w:val="00433A0E"/>
    <w:rsid w:val="00445BD2"/>
    <w:rsid w:val="00456EBE"/>
    <w:rsid w:val="00466738"/>
    <w:rsid w:val="00484162"/>
    <w:rsid w:val="004C7B0E"/>
    <w:rsid w:val="00502EEE"/>
    <w:rsid w:val="005612EE"/>
    <w:rsid w:val="005712B7"/>
    <w:rsid w:val="00613974"/>
    <w:rsid w:val="00635388"/>
    <w:rsid w:val="00640F10"/>
    <w:rsid w:val="00642471"/>
    <w:rsid w:val="0064262B"/>
    <w:rsid w:val="0066358D"/>
    <w:rsid w:val="00666462"/>
    <w:rsid w:val="0067230F"/>
    <w:rsid w:val="006948AD"/>
    <w:rsid w:val="006B1828"/>
    <w:rsid w:val="00752AA9"/>
    <w:rsid w:val="00755A53"/>
    <w:rsid w:val="00760922"/>
    <w:rsid w:val="007659A0"/>
    <w:rsid w:val="00793CD8"/>
    <w:rsid w:val="007C3A97"/>
    <w:rsid w:val="007C754D"/>
    <w:rsid w:val="007E267F"/>
    <w:rsid w:val="007E476E"/>
    <w:rsid w:val="0080676B"/>
    <w:rsid w:val="008723D0"/>
    <w:rsid w:val="008C23E2"/>
    <w:rsid w:val="008D7585"/>
    <w:rsid w:val="008E1B52"/>
    <w:rsid w:val="008E3DFF"/>
    <w:rsid w:val="00917E46"/>
    <w:rsid w:val="009444AB"/>
    <w:rsid w:val="009550F4"/>
    <w:rsid w:val="00957411"/>
    <w:rsid w:val="00966E93"/>
    <w:rsid w:val="009B4298"/>
    <w:rsid w:val="009C3A28"/>
    <w:rsid w:val="009F167E"/>
    <w:rsid w:val="009F5198"/>
    <w:rsid w:val="00A572F0"/>
    <w:rsid w:val="00AA2C73"/>
    <w:rsid w:val="00AD09AB"/>
    <w:rsid w:val="00AE6516"/>
    <w:rsid w:val="00B5361B"/>
    <w:rsid w:val="00B72094"/>
    <w:rsid w:val="00B76034"/>
    <w:rsid w:val="00B931A0"/>
    <w:rsid w:val="00B95D65"/>
    <w:rsid w:val="00BA6502"/>
    <w:rsid w:val="00BC1422"/>
    <w:rsid w:val="00BF0E47"/>
    <w:rsid w:val="00C24BB9"/>
    <w:rsid w:val="00C40AC6"/>
    <w:rsid w:val="00C40C14"/>
    <w:rsid w:val="00C732C5"/>
    <w:rsid w:val="00C73DAE"/>
    <w:rsid w:val="00C76B4C"/>
    <w:rsid w:val="00C82215"/>
    <w:rsid w:val="00C865A2"/>
    <w:rsid w:val="00C87F8B"/>
    <w:rsid w:val="00CA4DE7"/>
    <w:rsid w:val="00CD5B17"/>
    <w:rsid w:val="00CD6EEE"/>
    <w:rsid w:val="00D1633F"/>
    <w:rsid w:val="00D26760"/>
    <w:rsid w:val="00D60DC4"/>
    <w:rsid w:val="00D7195E"/>
    <w:rsid w:val="00D72F6A"/>
    <w:rsid w:val="00D7655C"/>
    <w:rsid w:val="00DD3007"/>
    <w:rsid w:val="00DE1B1B"/>
    <w:rsid w:val="00DF6A26"/>
    <w:rsid w:val="00E00E76"/>
    <w:rsid w:val="00E14BE4"/>
    <w:rsid w:val="00E3448D"/>
    <w:rsid w:val="00E401A4"/>
    <w:rsid w:val="00E46D89"/>
    <w:rsid w:val="00E507E9"/>
    <w:rsid w:val="00E61036"/>
    <w:rsid w:val="00E806CE"/>
    <w:rsid w:val="00E9063D"/>
    <w:rsid w:val="00F01A33"/>
    <w:rsid w:val="00F262BC"/>
    <w:rsid w:val="00FB75A1"/>
    <w:rsid w:val="00FC6801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DB90"/>
  <w15:docId w15:val="{952F3DAB-04CE-48D8-A8F1-8C5D00E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0"/>
  </w:style>
  <w:style w:type="paragraph" w:styleId="ListParagraph">
    <w:name w:val="List Paragraph"/>
    <w:basedOn w:val="Normal"/>
    <w:uiPriority w:val="34"/>
    <w:qFormat/>
    <w:rsid w:val="008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0"/>
  </w:style>
  <w:style w:type="character" w:styleId="Hyperlink">
    <w:name w:val="Hyperlink"/>
    <w:basedOn w:val="DefaultParagraphFont"/>
    <w:uiPriority w:val="99"/>
    <w:unhideWhenUsed/>
    <w:rsid w:val="008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Berzina@s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96B7-B3BD-448D-BBDC-620B4D7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Rail Baltica trešā Finansēšanas līguma parakstīšanu ar Inovācijas un tīklu izpildaģentūru (INEA)</vt:lpstr>
      <vt:lpstr>Informatīvais ziņojums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Rail Baltica pirmā Finansēšanas līguma (CEF1) grozījumu parakstīšanu ar Inovācijas un tīklu izpildaģentūru (INEA)”</dc:title>
  <dc:subject>Protokollēmums</dc:subject>
  <dc:creator>Olita.Berzina@sam.gov.lv</dc:creator>
  <cp:keywords/>
  <dc:description>O.Bērziņa, 67028083;
Olita.Berzina@sam.gov.lv</dc:description>
  <cp:lastModifiedBy>Kārlis Enģelis</cp:lastModifiedBy>
  <cp:revision>4</cp:revision>
  <cp:lastPrinted>2017-08-30T13:53:00Z</cp:lastPrinted>
  <dcterms:created xsi:type="dcterms:W3CDTF">2019-11-22T07:30:00Z</dcterms:created>
  <dcterms:modified xsi:type="dcterms:W3CDTF">2019-11-22T07:36:00Z</dcterms:modified>
  <cp:category>SM</cp:category>
</cp:coreProperties>
</file>