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0932" w:rsidR="00C32DC0" w:rsidP="00C32DC0" w:rsidRDefault="00C32DC0" w14:paraId="44DA124E" w14:textId="6A628E37">
      <w:pPr>
        <w:spacing w:after="0" w:line="240" w:lineRule="auto"/>
        <w:jc w:val="center"/>
        <w:rPr>
          <w:rFonts w:ascii="Times New Roman" w:hAnsi="Times New Roman" w:eastAsia="Times New Roman"/>
          <w:b/>
          <w:bCs/>
          <w:sz w:val="24"/>
          <w:szCs w:val="24"/>
          <w:lang w:eastAsia="lv-LV"/>
        </w:rPr>
      </w:pPr>
      <w:bookmarkStart w:name="_GoBack" w:id="0"/>
      <w:bookmarkEnd w:id="0"/>
      <w:r w:rsidRPr="00C10932">
        <w:rPr>
          <w:rFonts w:ascii="Times New Roman" w:hAnsi="Times New Roman" w:eastAsia="Times New Roman"/>
          <w:b/>
          <w:bCs/>
          <w:sz w:val="24"/>
          <w:szCs w:val="24"/>
          <w:lang w:eastAsia="lv-LV"/>
        </w:rPr>
        <w:t>Likumprojekta "</w:t>
      </w:r>
      <w:r w:rsidRPr="00C10932">
        <w:rPr>
          <w:rFonts w:ascii="Times New Roman" w:hAnsi="Times New Roman"/>
          <w:b/>
          <w:bCs/>
          <w:sz w:val="24"/>
          <w:szCs w:val="24"/>
        </w:rPr>
        <w:t>Grozījumi Ieslodzījuma vietu pārvaldes likumā"</w:t>
      </w:r>
    </w:p>
    <w:p w:rsidRPr="00C10932" w:rsidR="00C32DC0" w:rsidP="00C32DC0" w:rsidRDefault="00C32DC0" w14:paraId="7CFD0749" w14:textId="77777777">
      <w:pPr>
        <w:spacing w:after="0" w:line="240" w:lineRule="auto"/>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t>sākotnējās ietekmes novērtējuma ziņojums (anotācija)</w:t>
      </w:r>
    </w:p>
    <w:p w:rsidRPr="00C10932" w:rsidR="00C32DC0" w:rsidP="00C32DC0" w:rsidRDefault="00C32DC0" w14:paraId="120D6A44" w14:textId="77777777">
      <w:pPr>
        <w:spacing w:after="0" w:line="240" w:lineRule="auto"/>
        <w:jc w:val="center"/>
        <w:rPr>
          <w:rFonts w:ascii="Times New Roman" w:hAnsi="Times New Roman" w:eastAsia="Times New Roman"/>
          <w:b/>
          <w:bCs/>
          <w:sz w:val="24"/>
          <w:szCs w:val="24"/>
          <w:lang w:eastAsia="lv-LV"/>
        </w:rPr>
      </w:pPr>
    </w:p>
    <w:tbl>
      <w:tblPr>
        <w:tblW w:w="4984"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807"/>
        <w:gridCol w:w="6219"/>
      </w:tblGrid>
      <w:tr w:rsidRPr="006715C6" w:rsidR="00C32DC0" w:rsidTr="005E0309" w14:paraId="04B8A559" w14:textId="77777777">
        <w:trPr>
          <w:trHeight w:val="405"/>
        </w:trPr>
        <w:tc>
          <w:tcPr>
            <w:tcW w:w="5000" w:type="pct"/>
            <w:gridSpan w:val="2"/>
            <w:tcBorders>
              <w:top w:val="outset" w:color="414142" w:sz="6" w:space="0"/>
              <w:left w:val="outset" w:color="414142" w:sz="6" w:space="0"/>
              <w:bottom w:val="outset" w:color="414142" w:sz="6" w:space="0"/>
              <w:right w:val="outset" w:color="414142" w:sz="6" w:space="0"/>
            </w:tcBorders>
          </w:tcPr>
          <w:p w:rsidRPr="00C10932" w:rsidR="00C32DC0" w:rsidP="005E0309" w:rsidRDefault="00C32DC0" w14:paraId="27B2782A" w14:textId="77777777">
            <w:pPr>
              <w:spacing w:after="0" w:line="240" w:lineRule="auto"/>
              <w:ind w:firstLine="399"/>
              <w:jc w:val="center"/>
              <w:rPr>
                <w:rFonts w:ascii="Times New Roman" w:hAnsi="Times New Roman" w:eastAsia="Times New Roman"/>
                <w:b/>
                <w:sz w:val="24"/>
                <w:szCs w:val="24"/>
                <w:lang w:eastAsia="lv-LV"/>
              </w:rPr>
            </w:pPr>
            <w:r w:rsidRPr="00C10932">
              <w:rPr>
                <w:rFonts w:ascii="Times New Roman" w:hAnsi="Times New Roman" w:eastAsia="Times New Roman"/>
                <w:b/>
                <w:sz w:val="24"/>
                <w:szCs w:val="24"/>
                <w:lang w:eastAsia="lv-LV"/>
              </w:rPr>
              <w:t>Tiesību akta projekta anotācijas kopsavilkums</w:t>
            </w:r>
          </w:p>
        </w:tc>
      </w:tr>
      <w:tr w:rsidRPr="006715C6" w:rsidR="00C32DC0" w:rsidTr="005E0309" w14:paraId="33A024D0" w14:textId="77777777">
        <w:trPr>
          <w:trHeight w:val="405"/>
        </w:trPr>
        <w:tc>
          <w:tcPr>
            <w:tcW w:w="1555"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9174D4" w14:paraId="3AAC02C0" w14:textId="61758D22">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Mērķis, risinājums un projekta spēkā stāšanās laiks (500 zīmes bez atstarpēm)</w:t>
            </w:r>
          </w:p>
        </w:tc>
        <w:tc>
          <w:tcPr>
            <w:tcW w:w="3445"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73F25B29" w14:textId="61F6BD2E">
            <w:pPr>
              <w:spacing w:after="0" w:line="240" w:lineRule="auto"/>
              <w:ind w:firstLine="399"/>
              <w:jc w:val="both"/>
              <w:rPr>
                <w:rFonts w:ascii="Times New Roman" w:hAnsi="Times New Roman"/>
                <w:sz w:val="24"/>
                <w:szCs w:val="24"/>
              </w:rPr>
            </w:pPr>
            <w:r w:rsidRPr="00C10932">
              <w:rPr>
                <w:rFonts w:ascii="Times New Roman" w:hAnsi="Times New Roman" w:eastAsia="Times New Roman"/>
                <w:sz w:val="24"/>
                <w:szCs w:val="24"/>
                <w:lang w:eastAsia="lv-LV"/>
              </w:rPr>
              <w:t>Saskaņā ar Ministru kabineta 2013. gada 4. februāra rīkojumu Nr. 38 "Par Administratīvo sodu sistēmas attīstības koncepcij</w:t>
            </w:r>
            <w:r w:rsidRPr="00C10932" w:rsidR="009174D4">
              <w:rPr>
                <w:rFonts w:ascii="Times New Roman" w:hAnsi="Times New Roman" w:eastAsia="Times New Roman"/>
                <w:sz w:val="24"/>
                <w:szCs w:val="24"/>
                <w:lang w:eastAsia="lv-LV"/>
              </w:rPr>
              <w:t>u</w:t>
            </w:r>
            <w:r w:rsidRPr="00C10932">
              <w:rPr>
                <w:rFonts w:ascii="Times New Roman" w:hAnsi="Times New Roman" w:eastAsia="Times New Roman"/>
                <w:sz w:val="24"/>
                <w:szCs w:val="24"/>
                <w:lang w:eastAsia="lv-LV"/>
              </w:rPr>
              <w:t xml:space="preserve">" tika atbalstīti Administratīvo sodu sistēmas attīstības koncepcijas kopsavilkumā ietvertie risinājumi, paredzot nozaru kodifikāciju. Ņemot vērā minēto, </w:t>
            </w:r>
            <w:r w:rsidRPr="00C10932">
              <w:rPr>
                <w:rFonts w:ascii="Times New Roman" w:hAnsi="Times New Roman"/>
                <w:bCs/>
                <w:sz w:val="24"/>
                <w:szCs w:val="24"/>
              </w:rPr>
              <w:t xml:space="preserve">Tieslietu ministrija ir izstrādājusi grozījumus Ieslodzījuma vietu pārvaldes likumā, nosakot </w:t>
            </w:r>
            <w:r w:rsidRPr="00C10932" w:rsidR="00061B54">
              <w:rPr>
                <w:rFonts w:ascii="Times New Roman" w:hAnsi="Times New Roman"/>
                <w:bCs/>
                <w:sz w:val="24"/>
                <w:szCs w:val="24"/>
              </w:rPr>
              <w:t>ieslodzījuma vietu</w:t>
            </w:r>
            <w:r w:rsidRPr="00C10932">
              <w:rPr>
                <w:rFonts w:ascii="Times New Roman" w:hAnsi="Times New Roman"/>
                <w:bCs/>
                <w:sz w:val="24"/>
                <w:szCs w:val="24"/>
              </w:rPr>
              <w:t xml:space="preserve"> amatpersonām tiesības</w:t>
            </w:r>
            <w:r w:rsidRPr="00C10932" w:rsidR="00457781">
              <w:rPr>
                <w:rFonts w:ascii="Times New Roman" w:hAnsi="Times New Roman"/>
                <w:bCs/>
                <w:sz w:val="24"/>
                <w:szCs w:val="24"/>
              </w:rPr>
              <w:t>, konstatējot ieslodzījuma vietā administratīvo pārkāpumu</w:t>
            </w:r>
            <w:r w:rsidRPr="00C10932" w:rsidR="008A035D">
              <w:rPr>
                <w:rFonts w:ascii="Times New Roman" w:hAnsi="Times New Roman"/>
                <w:bCs/>
                <w:sz w:val="24"/>
                <w:szCs w:val="24"/>
              </w:rPr>
              <w:t>.</w:t>
            </w:r>
            <w:r w:rsidRPr="00C10932">
              <w:rPr>
                <w:rFonts w:ascii="Times New Roman" w:hAnsi="Times New Roman"/>
                <w:bCs/>
                <w:sz w:val="24"/>
                <w:szCs w:val="24"/>
              </w:rPr>
              <w:t xml:space="preserve"> Likumprojekts stājas spēkā </w:t>
            </w:r>
            <w:r w:rsidRPr="00C10932" w:rsidR="006715C6">
              <w:rPr>
                <w:rFonts w:ascii="Times New Roman" w:hAnsi="Times New Roman"/>
                <w:bCs/>
                <w:sz w:val="24"/>
                <w:szCs w:val="24"/>
              </w:rPr>
              <w:t>vienlai</w:t>
            </w:r>
            <w:r w:rsidR="006715C6">
              <w:rPr>
                <w:rFonts w:ascii="Times New Roman" w:hAnsi="Times New Roman"/>
                <w:bCs/>
                <w:sz w:val="24"/>
                <w:szCs w:val="24"/>
              </w:rPr>
              <w:t>kus</w:t>
            </w:r>
            <w:r w:rsidRPr="00C10932" w:rsidR="006715C6">
              <w:rPr>
                <w:rFonts w:ascii="Times New Roman" w:hAnsi="Times New Roman"/>
                <w:bCs/>
                <w:sz w:val="24"/>
                <w:szCs w:val="24"/>
              </w:rPr>
              <w:t xml:space="preserve"> </w:t>
            </w:r>
            <w:r w:rsidRPr="00C10932">
              <w:rPr>
                <w:rFonts w:ascii="Times New Roman" w:hAnsi="Times New Roman"/>
                <w:bCs/>
                <w:sz w:val="24"/>
                <w:szCs w:val="24"/>
              </w:rPr>
              <w:t>ar Administratīvās atbildības likumu.</w:t>
            </w:r>
          </w:p>
        </w:tc>
      </w:tr>
    </w:tbl>
    <w:p w:rsidRPr="00C10932" w:rsidR="00C32DC0" w:rsidP="00C32DC0" w:rsidRDefault="00C32DC0" w14:paraId="21B10F37" w14:textId="77777777">
      <w:pPr>
        <w:spacing w:after="0" w:line="240" w:lineRule="auto"/>
        <w:rPr>
          <w:rFonts w:ascii="Times New Roman" w:hAnsi="Times New Roman" w:eastAsia="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6715C6" w:rsidR="00C32DC0" w:rsidTr="005E0309" w14:paraId="6B13489D"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10932" w:rsidR="00C32DC0" w:rsidP="005E0309" w:rsidRDefault="00C32DC0" w14:paraId="20A167AE" w14:textId="77777777">
            <w:pPr>
              <w:spacing w:after="0" w:line="240" w:lineRule="auto"/>
              <w:ind w:firstLine="300"/>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t>I. Tiesību akta projekta izstrādes nepieciešamība</w:t>
            </w:r>
          </w:p>
        </w:tc>
      </w:tr>
      <w:tr w:rsidRPr="006715C6" w:rsidR="00C32DC0" w:rsidTr="00854173" w14:paraId="167A2E51"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5DD59709"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6610129A"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Pamatojums</w:t>
            </w:r>
          </w:p>
        </w:tc>
        <w:tc>
          <w:tcPr>
            <w:tcW w:w="3439"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3E3F1E4C" w14:textId="76E7DC57">
            <w:pPr>
              <w:pStyle w:val="Pamatteksts"/>
              <w:outlineLvl w:val="0"/>
              <w:rPr>
                <w:sz w:val="24"/>
                <w:szCs w:val="24"/>
              </w:rPr>
            </w:pPr>
            <w:r w:rsidRPr="00C10932">
              <w:rPr>
                <w:sz w:val="24"/>
                <w:szCs w:val="24"/>
              </w:rPr>
              <w:t>Saskaņā ar Ministru kabineta 2013. gada 4. februāra rīkojumu Nr. 38 "Par Administratīvo sodu sistēmas attīstības koncepcij</w:t>
            </w:r>
            <w:r w:rsidRPr="00C10932" w:rsidR="009174D4">
              <w:rPr>
                <w:sz w:val="24"/>
                <w:szCs w:val="24"/>
              </w:rPr>
              <w:t>u</w:t>
            </w:r>
            <w:r w:rsidRPr="00C10932">
              <w:rPr>
                <w:sz w:val="24"/>
                <w:szCs w:val="24"/>
              </w:rPr>
              <w:t>" tika atbalstīti Administratīvo sodu sistēmas attīstības koncepcijas kopsavilkumā ietvertie risinājumi, tai skaitā, paredzot nozaru kodifikāciju. Likumprojekts</w:t>
            </w:r>
            <w:r w:rsidRPr="00C10932" w:rsidR="00061B54">
              <w:rPr>
                <w:sz w:val="24"/>
                <w:szCs w:val="24"/>
              </w:rPr>
              <w:t xml:space="preserve"> "Grozījumi Ieslodzījuma vietu pārvaldes likumā"</w:t>
            </w:r>
            <w:r w:rsidRPr="00C10932">
              <w:rPr>
                <w:sz w:val="24"/>
                <w:szCs w:val="24"/>
              </w:rPr>
              <w:t xml:space="preserve"> </w:t>
            </w:r>
            <w:r w:rsidRPr="00C10932" w:rsidR="009174D4">
              <w:rPr>
                <w:sz w:val="24"/>
                <w:szCs w:val="24"/>
              </w:rPr>
              <w:t xml:space="preserve">(turpmāk – Likumprojekts) </w:t>
            </w:r>
            <w:r w:rsidRPr="00C10932">
              <w:rPr>
                <w:sz w:val="24"/>
                <w:szCs w:val="24"/>
              </w:rPr>
              <w:t>ir izstrādāts atbilstoši Ministru kabineta 2014. gada 22. aprīļa sēdes protokol</w:t>
            </w:r>
            <w:r w:rsidRPr="00C10932" w:rsidR="009174D4">
              <w:rPr>
                <w:sz w:val="24"/>
                <w:szCs w:val="24"/>
              </w:rPr>
              <w:t>a</w:t>
            </w:r>
            <w:r w:rsidRPr="00C10932">
              <w:rPr>
                <w:sz w:val="24"/>
                <w:szCs w:val="24"/>
              </w:rPr>
              <w:t xml:space="preserve"> Nr. 24 26. § "Informatīvais ziņojums "Nozaru administratīvo pārkāpumu kodifikācijas ieviešanas sistēma"" </w:t>
            </w:r>
            <w:r w:rsidRPr="00C10932" w:rsidR="008A035D">
              <w:rPr>
                <w:sz w:val="24"/>
                <w:szCs w:val="24"/>
              </w:rPr>
              <w:t>2.1. </w:t>
            </w:r>
            <w:r w:rsidRPr="00C10932" w:rsidR="005462F3">
              <w:rPr>
                <w:sz w:val="24"/>
                <w:szCs w:val="24"/>
              </w:rPr>
              <w:t>apakš</w:t>
            </w:r>
            <w:r w:rsidRPr="00C10932" w:rsidR="008A035D">
              <w:rPr>
                <w:sz w:val="24"/>
                <w:szCs w:val="24"/>
              </w:rPr>
              <w:t>punktā noteiktajam uzdevumam izstrādāt attiecīgās nozares likumprojektus</w:t>
            </w:r>
            <w:r w:rsidRPr="00C10932">
              <w:rPr>
                <w:sz w:val="24"/>
                <w:szCs w:val="24"/>
              </w:rPr>
              <w:t xml:space="preserve">, </w:t>
            </w:r>
            <w:r w:rsidRPr="00C10932" w:rsidR="005E1167">
              <w:rPr>
                <w:sz w:val="24"/>
                <w:szCs w:val="24"/>
              </w:rPr>
              <w:t>kuros</w:t>
            </w:r>
            <w:r w:rsidRPr="00C10932">
              <w:rPr>
                <w:sz w:val="24"/>
                <w:szCs w:val="24"/>
              </w:rPr>
              <w:t xml:space="preserve"> iekļaut visus šajā nozarē saglabājamos administratīvos pārkāpumus un noteikt kompetento iestādi, kurai piekritīga soda piemērošana.</w:t>
            </w:r>
          </w:p>
        </w:tc>
      </w:tr>
      <w:tr w:rsidRPr="006715C6" w:rsidR="00C32DC0" w:rsidTr="00854173" w14:paraId="610F662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684F91B2"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4F954350"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Pašreizējā situācija un problēmas, kuru risināšanai tiesību akta projekts izstrādāts, tiesiskā regulējuma mērķis un būtība</w:t>
            </w:r>
          </w:p>
          <w:p w:rsidRPr="00C10932" w:rsidR="00C32DC0" w:rsidP="005E0309" w:rsidRDefault="00C32DC0" w14:paraId="2C443240" w14:textId="77777777">
            <w:pPr>
              <w:rPr>
                <w:rFonts w:ascii="Times New Roman" w:hAnsi="Times New Roman" w:eastAsia="Times New Roman"/>
                <w:sz w:val="24"/>
                <w:szCs w:val="24"/>
                <w:lang w:eastAsia="lv-LV"/>
              </w:rPr>
            </w:pPr>
          </w:p>
          <w:p w:rsidRPr="00C10932" w:rsidR="00C32DC0" w:rsidP="005E0309" w:rsidRDefault="00C32DC0" w14:paraId="4F488117" w14:textId="77777777">
            <w:pPr>
              <w:rPr>
                <w:rFonts w:ascii="Times New Roman" w:hAnsi="Times New Roman" w:eastAsia="Times New Roman"/>
                <w:sz w:val="24"/>
                <w:szCs w:val="24"/>
                <w:lang w:eastAsia="lv-LV"/>
              </w:rPr>
            </w:pPr>
          </w:p>
          <w:p w:rsidRPr="00C10932" w:rsidR="00C32DC0" w:rsidP="005E0309" w:rsidRDefault="00C32DC0" w14:paraId="2B8D1FE8" w14:textId="77777777">
            <w:pPr>
              <w:ind w:firstLine="720"/>
              <w:rPr>
                <w:rFonts w:ascii="Times New Roman" w:hAnsi="Times New Roman" w:eastAsia="Times New Roman"/>
                <w:sz w:val="24"/>
                <w:szCs w:val="24"/>
                <w:lang w:eastAsia="lv-LV"/>
              </w:rPr>
            </w:pPr>
          </w:p>
          <w:p w:rsidRPr="00C10932" w:rsidR="00854626" w:rsidP="00654D08" w:rsidRDefault="00854626" w14:paraId="600DC4DF" w14:textId="77777777">
            <w:pPr>
              <w:ind w:firstLine="720"/>
              <w:rPr>
                <w:rFonts w:ascii="Times New Roman" w:hAnsi="Times New Roman" w:eastAsia="Times New Roman"/>
                <w:sz w:val="24"/>
                <w:szCs w:val="24"/>
                <w:lang w:eastAsia="lv-LV"/>
              </w:rPr>
            </w:pPr>
          </w:p>
          <w:p w:rsidRPr="00C10932" w:rsidR="00854626" w:rsidP="008A035D" w:rsidRDefault="00854626" w14:paraId="11866368" w14:textId="77777777">
            <w:pPr>
              <w:rPr>
                <w:rFonts w:ascii="Times New Roman" w:hAnsi="Times New Roman" w:eastAsia="Times New Roman"/>
                <w:sz w:val="24"/>
                <w:szCs w:val="24"/>
                <w:lang w:eastAsia="lv-LV"/>
              </w:rPr>
            </w:pPr>
          </w:p>
          <w:p w:rsidRPr="00C10932" w:rsidR="00B10DAA" w:rsidP="00B10DAA" w:rsidRDefault="00B10DAA" w14:paraId="7FA33888" w14:textId="77777777">
            <w:pPr>
              <w:rPr>
                <w:rFonts w:ascii="Times New Roman" w:hAnsi="Times New Roman" w:eastAsia="Times New Roman"/>
                <w:sz w:val="24"/>
                <w:szCs w:val="24"/>
                <w:lang w:eastAsia="lv-LV"/>
              </w:rPr>
            </w:pPr>
          </w:p>
          <w:p w:rsidRPr="00C10932" w:rsidR="00B10DAA" w:rsidP="00B10DAA" w:rsidRDefault="00B10DAA" w14:paraId="6B5459F7" w14:textId="77777777">
            <w:pPr>
              <w:rPr>
                <w:rFonts w:ascii="Times New Roman" w:hAnsi="Times New Roman" w:eastAsia="Times New Roman"/>
                <w:sz w:val="24"/>
                <w:szCs w:val="24"/>
                <w:lang w:eastAsia="lv-LV"/>
              </w:rPr>
            </w:pPr>
          </w:p>
          <w:p w:rsidRPr="00C10932" w:rsidR="00B10DAA" w:rsidP="00B10DAA" w:rsidRDefault="00B10DAA" w14:paraId="0B4684B1" w14:textId="33BCC167">
            <w:pPr>
              <w:ind w:firstLine="720"/>
              <w:rPr>
                <w:rFonts w:ascii="Times New Roman" w:hAnsi="Times New Roman" w:eastAsia="Times New Roman"/>
                <w:sz w:val="24"/>
                <w:szCs w:val="24"/>
                <w:lang w:eastAsia="lv-LV"/>
              </w:rPr>
            </w:pPr>
          </w:p>
        </w:tc>
        <w:tc>
          <w:tcPr>
            <w:tcW w:w="3439" w:type="pct"/>
            <w:tcBorders>
              <w:top w:val="outset" w:color="414142" w:sz="6" w:space="0"/>
              <w:left w:val="outset" w:color="414142" w:sz="6" w:space="0"/>
              <w:bottom w:val="outset" w:color="414142" w:sz="6" w:space="0"/>
              <w:right w:val="outset" w:color="414142" w:sz="6" w:space="0"/>
            </w:tcBorders>
            <w:hideMark/>
          </w:tcPr>
          <w:p w:rsidRPr="00C10932" w:rsidR="00EC049D" w:rsidP="00EC049D" w:rsidRDefault="00C32DC0" w14:paraId="4AE30546" w14:textId="5DB58B7B">
            <w:pPr>
              <w:pStyle w:val="tv2131"/>
              <w:tabs>
                <w:tab w:val="left" w:pos="709"/>
                <w:tab w:val="left" w:pos="1276"/>
              </w:tabs>
              <w:spacing w:line="240" w:lineRule="auto"/>
              <w:jc w:val="both"/>
              <w:rPr>
                <w:color w:val="auto"/>
                <w:sz w:val="24"/>
                <w:szCs w:val="24"/>
              </w:rPr>
            </w:pPr>
            <w:r w:rsidRPr="00C10932">
              <w:rPr>
                <w:bCs/>
                <w:color w:val="auto"/>
                <w:sz w:val="24"/>
                <w:szCs w:val="24"/>
              </w:rPr>
              <w:t xml:space="preserve">Latvijas Administratīvo pārkāpumu kodekss (turpmāk - LAPK) zaudēs spēku 2020. gada 1. janvārī, kad spēkā stāsies </w:t>
            </w:r>
            <w:r w:rsidRPr="00C10932">
              <w:rPr>
                <w:color w:val="auto"/>
                <w:sz w:val="24"/>
                <w:szCs w:val="24"/>
              </w:rPr>
              <w:t>Administratīvās atbildības likums.</w:t>
            </w:r>
            <w:r w:rsidRPr="00C10932" w:rsidR="00092B15">
              <w:rPr>
                <w:color w:val="auto"/>
                <w:sz w:val="24"/>
                <w:szCs w:val="24"/>
              </w:rPr>
              <w:t xml:space="preserve"> Tāpēc </w:t>
            </w:r>
            <w:r w:rsidRPr="00C10932" w:rsidR="009174D4">
              <w:rPr>
                <w:color w:val="auto"/>
                <w:sz w:val="24"/>
                <w:szCs w:val="24"/>
              </w:rPr>
              <w:t>L</w:t>
            </w:r>
            <w:r w:rsidRPr="00C10932">
              <w:rPr>
                <w:color w:val="auto"/>
                <w:sz w:val="24"/>
                <w:szCs w:val="24"/>
              </w:rPr>
              <w:t>ikumprojekt</w:t>
            </w:r>
            <w:r w:rsidRPr="00C10932" w:rsidR="007D745F">
              <w:rPr>
                <w:color w:val="auto"/>
                <w:sz w:val="24"/>
                <w:szCs w:val="24"/>
              </w:rPr>
              <w:t>ā</w:t>
            </w:r>
            <w:r w:rsidRPr="00C10932">
              <w:rPr>
                <w:color w:val="auto"/>
                <w:sz w:val="24"/>
                <w:szCs w:val="24"/>
              </w:rPr>
              <w:t xml:space="preserve"> </w:t>
            </w:r>
            <w:r w:rsidRPr="00C10932" w:rsidR="007D745F">
              <w:rPr>
                <w:color w:val="auto"/>
                <w:sz w:val="24"/>
                <w:szCs w:val="24"/>
              </w:rPr>
              <w:t>ietvertas normas</w:t>
            </w:r>
            <w:r w:rsidRPr="00C10932">
              <w:rPr>
                <w:color w:val="auto"/>
                <w:sz w:val="24"/>
                <w:szCs w:val="24"/>
              </w:rPr>
              <w:t xml:space="preserve">, lai </w:t>
            </w:r>
            <w:r w:rsidRPr="00C10932" w:rsidR="00284901">
              <w:rPr>
                <w:color w:val="auto"/>
                <w:sz w:val="24"/>
                <w:szCs w:val="24"/>
              </w:rPr>
              <w:t xml:space="preserve">noteiktu </w:t>
            </w:r>
            <w:r w:rsidRPr="00C10932" w:rsidR="00061B54">
              <w:rPr>
                <w:color w:val="auto"/>
                <w:sz w:val="24"/>
                <w:szCs w:val="24"/>
              </w:rPr>
              <w:t>ieslodzījuma vietu</w:t>
            </w:r>
            <w:r w:rsidRPr="00C10932" w:rsidR="00284901">
              <w:rPr>
                <w:color w:val="auto"/>
                <w:sz w:val="24"/>
                <w:szCs w:val="24"/>
              </w:rPr>
              <w:t xml:space="preserve"> amatpersonām tiesības, pildot dienesta pienākumus pārtraukt administratīvo pārkāpumu</w:t>
            </w:r>
            <w:r w:rsidR="00C10932">
              <w:rPr>
                <w:color w:val="auto"/>
                <w:sz w:val="24"/>
                <w:szCs w:val="24"/>
              </w:rPr>
              <w:t>,</w:t>
            </w:r>
            <w:r w:rsidRPr="00C10932" w:rsidR="00284901">
              <w:rPr>
                <w:color w:val="auto"/>
                <w:sz w:val="24"/>
                <w:szCs w:val="24"/>
              </w:rPr>
              <w:t xml:space="preserve"> un </w:t>
            </w:r>
            <w:r w:rsidRPr="00C10932" w:rsidR="003A4A14">
              <w:rPr>
                <w:color w:val="auto"/>
                <w:sz w:val="24"/>
                <w:szCs w:val="24"/>
              </w:rPr>
              <w:t xml:space="preserve">aizturēt personu, </w:t>
            </w:r>
            <w:r w:rsidR="00C10932">
              <w:rPr>
                <w:color w:val="auto"/>
                <w:sz w:val="24"/>
                <w:szCs w:val="24"/>
              </w:rPr>
              <w:t xml:space="preserve">kura izdara vai </w:t>
            </w:r>
            <w:r w:rsidRPr="00C10932" w:rsidR="003A4A14">
              <w:rPr>
                <w:color w:val="auto"/>
                <w:sz w:val="24"/>
                <w:szCs w:val="24"/>
              </w:rPr>
              <w:t>par kuru pastāv aizdomas, ka tā ir izdarījusi</w:t>
            </w:r>
            <w:r w:rsidRPr="00C10932" w:rsidR="00284901">
              <w:rPr>
                <w:color w:val="auto"/>
                <w:sz w:val="24"/>
                <w:szCs w:val="24"/>
              </w:rPr>
              <w:t xml:space="preserve"> administratīvo pārkāpumu</w:t>
            </w:r>
            <w:r w:rsidRPr="00C10932" w:rsidR="00EC049D">
              <w:rPr>
                <w:color w:val="auto"/>
                <w:sz w:val="24"/>
                <w:szCs w:val="24"/>
              </w:rPr>
              <w:t xml:space="preserve"> līdz brīdim, kamēr tiek noformēts ziņojums par administratīvo pārkāpumu.</w:t>
            </w:r>
          </w:p>
          <w:p w:rsidRPr="00C10932" w:rsidR="00816A47" w:rsidP="00816A47" w:rsidRDefault="00C32DC0" w14:paraId="337DBCC4" w14:textId="2141D002">
            <w:pPr>
              <w:spacing w:after="0" w:line="240" w:lineRule="auto"/>
              <w:ind w:firstLine="393"/>
              <w:jc w:val="both"/>
              <w:rPr>
                <w:rFonts w:ascii="Times New Roman" w:hAnsi="Times New Roman"/>
                <w:bCs/>
                <w:sz w:val="24"/>
                <w:szCs w:val="24"/>
              </w:rPr>
            </w:pPr>
            <w:r w:rsidRPr="00C10932">
              <w:rPr>
                <w:rFonts w:ascii="Times New Roman" w:hAnsi="Times New Roman"/>
                <w:bCs/>
                <w:sz w:val="24"/>
                <w:szCs w:val="24"/>
              </w:rPr>
              <w:t>LAPK 178. pantā ir noteikta administratīvā atbildība par vielu, izstrādājumu un priekšmetu nelikumīgu nodošanu personām, kuras ievietotas iepriekšējā apcietinājuma vietās, brīvības atņemšanas vietās vai citās no sabiedrības izolējošās vietās, vai vielu, izstrādājumu un priekšmetu nelikumīg</w:t>
            </w:r>
            <w:r w:rsidRPr="00C10932" w:rsidR="00941B93">
              <w:rPr>
                <w:rFonts w:ascii="Times New Roman" w:hAnsi="Times New Roman"/>
                <w:bCs/>
                <w:sz w:val="24"/>
                <w:szCs w:val="24"/>
              </w:rPr>
              <w:t>u</w:t>
            </w:r>
            <w:r w:rsidRPr="00C10932">
              <w:rPr>
                <w:rFonts w:ascii="Times New Roman" w:hAnsi="Times New Roman"/>
                <w:bCs/>
                <w:sz w:val="24"/>
                <w:szCs w:val="24"/>
              </w:rPr>
              <w:t xml:space="preserve"> saņemšan</w:t>
            </w:r>
            <w:r w:rsidRPr="00C10932" w:rsidR="00941B93">
              <w:rPr>
                <w:rFonts w:ascii="Times New Roman" w:hAnsi="Times New Roman"/>
                <w:bCs/>
                <w:sz w:val="24"/>
                <w:szCs w:val="24"/>
              </w:rPr>
              <w:t>u</w:t>
            </w:r>
            <w:r w:rsidRPr="00C10932">
              <w:rPr>
                <w:rFonts w:ascii="Times New Roman" w:hAnsi="Times New Roman"/>
                <w:bCs/>
                <w:sz w:val="24"/>
                <w:szCs w:val="24"/>
              </w:rPr>
              <w:t xml:space="preserve"> no tām. </w:t>
            </w:r>
            <w:r w:rsidRPr="00C10932" w:rsidR="001E37AA">
              <w:rPr>
                <w:rFonts w:ascii="Times New Roman" w:hAnsi="Times New Roman"/>
                <w:bCs/>
                <w:sz w:val="24"/>
                <w:szCs w:val="24"/>
              </w:rPr>
              <w:t>Spēkā esošajos n</w:t>
            </w:r>
            <w:r w:rsidRPr="00C10932" w:rsidR="00816A47">
              <w:rPr>
                <w:rFonts w:ascii="Times New Roman" w:hAnsi="Times New Roman"/>
                <w:bCs/>
                <w:sz w:val="24"/>
                <w:szCs w:val="24"/>
              </w:rPr>
              <w:t xml:space="preserve">ormatīvajos aktos nav noteiktas Ieslodzījuma vietu pārvaldes tiesības </w:t>
            </w:r>
            <w:r w:rsidRPr="00C10932" w:rsidR="00BC6240">
              <w:rPr>
                <w:rFonts w:ascii="Times New Roman" w:hAnsi="Times New Roman"/>
                <w:bCs/>
                <w:sz w:val="24"/>
                <w:szCs w:val="24"/>
              </w:rPr>
              <w:t>veikt administratīvā pārkāpuma procesu</w:t>
            </w:r>
            <w:r w:rsidRPr="00C10932" w:rsidR="00816A47">
              <w:rPr>
                <w:rFonts w:ascii="Times New Roman" w:hAnsi="Times New Roman"/>
                <w:bCs/>
                <w:sz w:val="24"/>
                <w:szCs w:val="24"/>
              </w:rPr>
              <w:t>.</w:t>
            </w:r>
          </w:p>
          <w:p w:rsidRPr="00C10932" w:rsidR="007D745F" w:rsidP="001E37AA" w:rsidRDefault="006813F4" w14:paraId="3F019AFA" w14:textId="13CB541C">
            <w:pPr>
              <w:spacing w:after="0" w:line="240" w:lineRule="auto"/>
              <w:ind w:firstLine="393"/>
              <w:jc w:val="both"/>
              <w:rPr>
                <w:rFonts w:ascii="Times New Roman" w:hAnsi="Times New Roman"/>
                <w:bCs/>
                <w:sz w:val="24"/>
                <w:szCs w:val="24"/>
              </w:rPr>
            </w:pPr>
            <w:r w:rsidRPr="00C10932">
              <w:rPr>
                <w:rFonts w:ascii="Times New Roman" w:hAnsi="Times New Roman"/>
                <w:bCs/>
                <w:sz w:val="24"/>
                <w:szCs w:val="24"/>
              </w:rPr>
              <w:t xml:space="preserve">Saskaņā ar Ieslodzījuma vietu pārvaldes likuma 2. panta pirmajā daļā noteikto Ieslodzījuma vietu pārvalde ir Tieslietu ministrijas padotībā esoša valsts pārvaldes iestāde, kas īsteno </w:t>
            </w:r>
            <w:r w:rsidRPr="00C10932">
              <w:rPr>
                <w:rFonts w:ascii="Times New Roman" w:hAnsi="Times New Roman"/>
                <w:bCs/>
                <w:sz w:val="24"/>
                <w:szCs w:val="24"/>
              </w:rPr>
              <w:lastRenderedPageBreak/>
              <w:t xml:space="preserve">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kompetenci administratīvo </w:t>
            </w:r>
            <w:r w:rsidRPr="00C10932" w:rsidR="00BC6240">
              <w:rPr>
                <w:rFonts w:ascii="Times New Roman" w:hAnsi="Times New Roman"/>
                <w:bCs/>
                <w:sz w:val="24"/>
                <w:szCs w:val="24"/>
              </w:rPr>
              <w:t>pārkāpumu procesā</w:t>
            </w:r>
            <w:r w:rsidRPr="00C10932">
              <w:rPr>
                <w:rFonts w:ascii="Times New Roman" w:hAnsi="Times New Roman"/>
                <w:bCs/>
                <w:sz w:val="24"/>
                <w:szCs w:val="24"/>
              </w:rPr>
              <w:t xml:space="preserve">, jo </w:t>
            </w:r>
            <w:r w:rsidR="00C10932">
              <w:rPr>
                <w:rFonts w:ascii="Times New Roman" w:hAnsi="Times New Roman"/>
                <w:bCs/>
                <w:sz w:val="24"/>
                <w:szCs w:val="24"/>
              </w:rPr>
              <w:t>tā</w:t>
            </w:r>
            <w:r w:rsidRPr="00C10932" w:rsidR="007D745F">
              <w:rPr>
                <w:rFonts w:ascii="Times New Roman" w:hAnsi="Times New Roman"/>
                <w:bCs/>
                <w:sz w:val="24"/>
                <w:szCs w:val="24"/>
              </w:rPr>
              <w:t xml:space="preserve"> nesakrīt ar iestādes darbības mērķi un </w:t>
            </w:r>
            <w:r w:rsidRPr="00C10932">
              <w:rPr>
                <w:rFonts w:ascii="Times New Roman" w:hAnsi="Times New Roman"/>
                <w:bCs/>
                <w:sz w:val="24"/>
                <w:szCs w:val="24"/>
              </w:rPr>
              <w:t>būtu nepieciešami būtiski papildu finanšu resursi</w:t>
            </w:r>
            <w:r w:rsidR="00C10932">
              <w:rPr>
                <w:rFonts w:ascii="Times New Roman" w:hAnsi="Times New Roman"/>
                <w:bCs/>
                <w:sz w:val="24"/>
                <w:szCs w:val="24"/>
              </w:rPr>
              <w:t xml:space="preserve">, kā arī </w:t>
            </w:r>
            <w:r w:rsidRPr="00C10932">
              <w:rPr>
                <w:rFonts w:ascii="Times New Roman" w:hAnsi="Times New Roman"/>
                <w:bCs/>
                <w:sz w:val="24"/>
                <w:szCs w:val="24"/>
              </w:rPr>
              <w:t xml:space="preserve">būtiski palielinātos administratīvais slogs, lai nodrošinātu kvalitatīvu un efektīvu jaunu pienākumu izpildi. Ņemot vērā minēto, </w:t>
            </w:r>
            <w:r w:rsidRPr="00C10932" w:rsidR="007D745F">
              <w:rPr>
                <w:rFonts w:ascii="Times New Roman" w:hAnsi="Times New Roman"/>
                <w:bCs/>
                <w:sz w:val="24"/>
                <w:szCs w:val="24"/>
              </w:rPr>
              <w:t xml:space="preserve">arī </w:t>
            </w:r>
            <w:r w:rsidRPr="00C10932">
              <w:rPr>
                <w:rFonts w:ascii="Times New Roman" w:hAnsi="Times New Roman"/>
                <w:bCs/>
                <w:sz w:val="24"/>
                <w:szCs w:val="24"/>
              </w:rPr>
              <w:t>Administratīvās atbildības likumā Ieslodzījuma vietu pārvalde nav paredzēta kā iestāde, kas ir kompetenta veikt administratīvo pārkāpumu procesu</w:t>
            </w:r>
            <w:r w:rsidRPr="00C10932" w:rsidR="00BC6240">
              <w:rPr>
                <w:rFonts w:ascii="Times New Roman" w:hAnsi="Times New Roman"/>
                <w:bCs/>
                <w:sz w:val="24"/>
                <w:szCs w:val="24"/>
              </w:rPr>
              <w:t xml:space="preserve"> un</w:t>
            </w:r>
            <w:r w:rsidRPr="00C10932">
              <w:rPr>
                <w:rFonts w:ascii="Times New Roman" w:hAnsi="Times New Roman"/>
                <w:bCs/>
                <w:sz w:val="24"/>
                <w:szCs w:val="24"/>
              </w:rPr>
              <w:t xml:space="preserve"> administratīvi aizturēt personu.</w:t>
            </w:r>
            <w:r w:rsidRPr="00C10932" w:rsidR="00451BCA">
              <w:rPr>
                <w:rFonts w:ascii="Times New Roman" w:hAnsi="Times New Roman"/>
                <w:bCs/>
                <w:sz w:val="24"/>
                <w:szCs w:val="24"/>
              </w:rPr>
              <w:t xml:space="preserve"> </w:t>
            </w:r>
          </w:p>
          <w:p w:rsidRPr="00C10932" w:rsidR="00C32DC0" w:rsidP="005E0309" w:rsidRDefault="006813F4" w14:paraId="7FF96DCE" w14:textId="518F3D40">
            <w:pPr>
              <w:pStyle w:val="Sarakstarindkopa"/>
              <w:tabs>
                <w:tab w:val="left" w:pos="682"/>
              </w:tabs>
              <w:spacing w:after="0" w:line="240" w:lineRule="auto"/>
              <w:ind w:left="0" w:firstLine="399"/>
              <w:jc w:val="both"/>
              <w:rPr>
                <w:rFonts w:ascii="Times New Roman" w:hAnsi="Times New Roman"/>
                <w:sz w:val="24"/>
                <w:szCs w:val="24"/>
              </w:rPr>
            </w:pPr>
            <w:r w:rsidRPr="00C10932">
              <w:rPr>
                <w:rFonts w:ascii="Times New Roman" w:hAnsi="Times New Roman"/>
                <w:sz w:val="24"/>
                <w:szCs w:val="24"/>
              </w:rPr>
              <w:t>Izvērtējot i</w:t>
            </w:r>
            <w:r w:rsidRPr="00C10932" w:rsidR="00C32DC0">
              <w:rPr>
                <w:rFonts w:ascii="Times New Roman" w:hAnsi="Times New Roman"/>
                <w:sz w:val="24"/>
                <w:szCs w:val="24"/>
              </w:rPr>
              <w:t>eslodzījuma vietās reģistrēto administratīvo pārkāpumu notikumu skaitu un veidus</w:t>
            </w:r>
            <w:r w:rsidRPr="00C10932" w:rsidR="00C569BF">
              <w:rPr>
                <w:rFonts w:ascii="Times New Roman" w:hAnsi="Times New Roman"/>
                <w:sz w:val="24"/>
                <w:szCs w:val="24"/>
              </w:rPr>
              <w:t>,</w:t>
            </w:r>
            <w:r w:rsidRPr="00C10932" w:rsidR="00C32DC0">
              <w:rPr>
                <w:rFonts w:ascii="Times New Roman" w:hAnsi="Times New Roman"/>
                <w:sz w:val="24"/>
                <w:szCs w:val="24"/>
              </w:rPr>
              <w:t xml:space="preserve"> tika konstatēts, ka apmeklētāji ieslodzījuma vietās 2017. gadā un 2018. gadā</w:t>
            </w:r>
            <w:r w:rsidRPr="00C10932" w:rsidR="00C569BF">
              <w:rPr>
                <w:rFonts w:ascii="Times New Roman" w:hAnsi="Times New Roman"/>
                <w:sz w:val="24"/>
                <w:szCs w:val="24"/>
              </w:rPr>
              <w:t xml:space="preserve"> ir</w:t>
            </w:r>
            <w:r w:rsidRPr="00C10932" w:rsidR="00C32DC0">
              <w:rPr>
                <w:rFonts w:ascii="Times New Roman" w:hAnsi="Times New Roman"/>
                <w:sz w:val="24"/>
                <w:szCs w:val="24"/>
              </w:rPr>
              <w:t xml:space="preserve"> izdarī</w:t>
            </w:r>
            <w:r w:rsidRPr="00C10932" w:rsidR="00C569BF">
              <w:rPr>
                <w:rFonts w:ascii="Times New Roman" w:hAnsi="Times New Roman"/>
                <w:sz w:val="24"/>
                <w:szCs w:val="24"/>
              </w:rPr>
              <w:t>juši</w:t>
            </w:r>
            <w:r w:rsidRPr="00C10932" w:rsidR="00C32DC0">
              <w:rPr>
                <w:rFonts w:ascii="Times New Roman" w:hAnsi="Times New Roman"/>
                <w:sz w:val="24"/>
                <w:szCs w:val="24"/>
              </w:rPr>
              <w:t xml:space="preserve"> 128 administratīv</w:t>
            </w:r>
            <w:r w:rsidRPr="00C10932" w:rsidR="00C569BF">
              <w:rPr>
                <w:rFonts w:ascii="Times New Roman" w:hAnsi="Times New Roman"/>
                <w:sz w:val="24"/>
                <w:szCs w:val="24"/>
              </w:rPr>
              <w:t>os</w:t>
            </w:r>
            <w:r w:rsidRPr="00C10932" w:rsidR="00C32DC0">
              <w:rPr>
                <w:rFonts w:ascii="Times New Roman" w:hAnsi="Times New Roman"/>
                <w:sz w:val="24"/>
                <w:szCs w:val="24"/>
              </w:rPr>
              <w:t xml:space="preserve"> pārkāpum</w:t>
            </w:r>
            <w:r w:rsidRPr="00C10932" w:rsidR="00C569BF">
              <w:rPr>
                <w:rFonts w:ascii="Times New Roman" w:hAnsi="Times New Roman"/>
                <w:sz w:val="24"/>
                <w:szCs w:val="24"/>
              </w:rPr>
              <w:t>us</w:t>
            </w:r>
            <w:r w:rsidRPr="00C10932" w:rsidR="00C32DC0">
              <w:rPr>
                <w:rFonts w:ascii="Times New Roman" w:hAnsi="Times New Roman"/>
                <w:sz w:val="24"/>
                <w:szCs w:val="24"/>
              </w:rPr>
              <w:t>, kas pārsvarā ir saistīti ar aizliegto priekšmetu (mobilo telefonu, to sastāvdaļu un SIM karšu u.c. nodošanu), narkotisko un psihotrop</w:t>
            </w:r>
            <w:r w:rsidRPr="00C10932" w:rsidR="00941B93">
              <w:rPr>
                <w:rFonts w:ascii="Times New Roman" w:hAnsi="Times New Roman"/>
                <w:sz w:val="24"/>
                <w:szCs w:val="24"/>
              </w:rPr>
              <w:t>o</w:t>
            </w:r>
            <w:r w:rsidRPr="00C10932" w:rsidR="00C32DC0">
              <w:rPr>
                <w:rFonts w:ascii="Times New Roman" w:hAnsi="Times New Roman"/>
                <w:sz w:val="24"/>
                <w:szCs w:val="24"/>
              </w:rPr>
              <w:t xml:space="preserve"> vielu un izstrādājumu nelikumīgu, no pārbaudes slēptu nodošanu vai mēģinājumu jebkurā veidā tos nodot personām, kuras atrodas brīvības atņemšanas vietā</w:t>
            </w:r>
            <w:r w:rsidRPr="00C10932" w:rsidR="00C569BF">
              <w:rPr>
                <w:rFonts w:ascii="Times New Roman" w:hAnsi="Times New Roman"/>
                <w:sz w:val="24"/>
                <w:szCs w:val="24"/>
              </w:rPr>
              <w:t>.</w:t>
            </w:r>
            <w:r w:rsidRPr="00C10932" w:rsidR="00C32DC0">
              <w:rPr>
                <w:rFonts w:ascii="Times New Roman" w:hAnsi="Times New Roman"/>
                <w:sz w:val="24"/>
                <w:szCs w:val="24"/>
              </w:rPr>
              <w:t xml:space="preserve"> </w:t>
            </w:r>
            <w:r w:rsidRPr="00C10932" w:rsidR="00C569BF">
              <w:rPr>
                <w:rFonts w:ascii="Times New Roman" w:hAnsi="Times New Roman"/>
                <w:sz w:val="24"/>
                <w:szCs w:val="24"/>
              </w:rPr>
              <w:t xml:space="preserve">Tāpat </w:t>
            </w:r>
            <w:r w:rsidRPr="00C10932" w:rsidR="00C32DC0">
              <w:rPr>
                <w:rFonts w:ascii="Times New Roman" w:hAnsi="Times New Roman"/>
                <w:sz w:val="24"/>
                <w:szCs w:val="24"/>
              </w:rPr>
              <w:t xml:space="preserve">2017. gadā </w:t>
            </w:r>
            <w:r w:rsidRPr="00C10932" w:rsidR="00C569BF">
              <w:rPr>
                <w:rFonts w:ascii="Times New Roman" w:hAnsi="Times New Roman"/>
                <w:sz w:val="24"/>
                <w:szCs w:val="24"/>
              </w:rPr>
              <w:t>ir konstatēti</w:t>
            </w:r>
            <w:r w:rsidRPr="00C10932" w:rsidR="00C32DC0">
              <w:rPr>
                <w:rFonts w:ascii="Times New Roman" w:hAnsi="Times New Roman"/>
                <w:sz w:val="24"/>
                <w:szCs w:val="24"/>
              </w:rPr>
              <w:t xml:space="preserve"> 155, </w:t>
            </w:r>
            <w:r w:rsidRPr="00C10932" w:rsidR="00C569BF">
              <w:rPr>
                <w:rFonts w:ascii="Times New Roman" w:hAnsi="Times New Roman"/>
                <w:sz w:val="24"/>
                <w:szCs w:val="24"/>
              </w:rPr>
              <w:t xml:space="preserve">bet </w:t>
            </w:r>
            <w:r w:rsidRPr="00C10932" w:rsidR="00C32DC0">
              <w:rPr>
                <w:rFonts w:ascii="Times New Roman" w:hAnsi="Times New Roman"/>
                <w:sz w:val="24"/>
                <w:szCs w:val="24"/>
              </w:rPr>
              <w:t>2018. gadā - 154 reģistrēti nelikumīg</w:t>
            </w:r>
            <w:r w:rsidRPr="00C10932" w:rsidR="00C569BF">
              <w:rPr>
                <w:rFonts w:ascii="Times New Roman" w:hAnsi="Times New Roman"/>
                <w:sz w:val="24"/>
                <w:szCs w:val="24"/>
              </w:rPr>
              <w:t>u</w:t>
            </w:r>
            <w:r w:rsidRPr="00C10932" w:rsidR="00C32DC0">
              <w:rPr>
                <w:rFonts w:ascii="Times New Roman" w:hAnsi="Times New Roman"/>
                <w:sz w:val="24"/>
                <w:szCs w:val="24"/>
              </w:rPr>
              <w:t xml:space="preserve"> </w:t>
            </w:r>
            <w:r w:rsidRPr="00C10932" w:rsidR="00C569BF">
              <w:rPr>
                <w:rFonts w:ascii="Times New Roman" w:hAnsi="Times New Roman"/>
                <w:sz w:val="24"/>
                <w:szCs w:val="24"/>
              </w:rPr>
              <w:t>priekšmetu nodošanas gadījumi</w:t>
            </w:r>
            <w:r w:rsidRPr="00C10932" w:rsidR="00C32DC0">
              <w:rPr>
                <w:rFonts w:ascii="Times New Roman" w:hAnsi="Times New Roman"/>
                <w:sz w:val="24"/>
                <w:szCs w:val="24"/>
              </w:rPr>
              <w:t xml:space="preserve"> ieslodzījuma vietās</w:t>
            </w:r>
            <w:r w:rsidRPr="00C10932" w:rsidR="00C569BF">
              <w:rPr>
                <w:rFonts w:ascii="Times New Roman" w:hAnsi="Times New Roman"/>
                <w:sz w:val="24"/>
                <w:szCs w:val="24"/>
              </w:rPr>
              <w:t>, kas nav atzīti par administratīviem pārkāpumiem</w:t>
            </w:r>
            <w:r w:rsidRPr="00C10932" w:rsidR="00C32DC0">
              <w:rPr>
                <w:rFonts w:ascii="Times New Roman" w:hAnsi="Times New Roman"/>
                <w:sz w:val="24"/>
                <w:szCs w:val="24"/>
              </w:rPr>
              <w:t xml:space="preserve">. </w:t>
            </w:r>
            <w:r w:rsidRPr="00C10932" w:rsidR="001E37AA">
              <w:rPr>
                <w:rFonts w:ascii="Times New Roman" w:hAnsi="Times New Roman"/>
                <w:sz w:val="24"/>
                <w:szCs w:val="24"/>
              </w:rPr>
              <w:t>Papildus ieslodzījuma vietās var tikt konstatēti arī cita rakstura administratīvie pārkāpumi.</w:t>
            </w:r>
          </w:p>
          <w:p w:rsidRPr="00C10932" w:rsidR="00EC049D" w:rsidP="00524386" w:rsidRDefault="0071734B" w14:paraId="23E94217" w14:textId="7CB42BDC">
            <w:pPr>
              <w:pStyle w:val="tv2131"/>
              <w:tabs>
                <w:tab w:val="left" w:pos="709"/>
                <w:tab w:val="left" w:pos="1276"/>
              </w:tabs>
              <w:spacing w:line="240" w:lineRule="auto"/>
              <w:ind w:firstLine="543"/>
              <w:jc w:val="both"/>
              <w:rPr>
                <w:color w:val="auto"/>
                <w:sz w:val="24"/>
                <w:szCs w:val="24"/>
              </w:rPr>
            </w:pPr>
            <w:r w:rsidRPr="00C10932">
              <w:rPr>
                <w:color w:val="auto"/>
                <w:sz w:val="24"/>
                <w:szCs w:val="24"/>
              </w:rPr>
              <w:t>Likumprojekts noteic, ka</w:t>
            </w:r>
            <w:r w:rsidRPr="00C10932" w:rsidR="000263EC">
              <w:rPr>
                <w:color w:val="auto"/>
                <w:sz w:val="24"/>
                <w:szCs w:val="24"/>
              </w:rPr>
              <w:t xml:space="preserve"> ieslodzījuma vietu amatpersona</w:t>
            </w:r>
            <w:r w:rsidRPr="00C10932" w:rsidR="00EC049D">
              <w:rPr>
                <w:color w:val="auto"/>
                <w:sz w:val="24"/>
                <w:szCs w:val="24"/>
              </w:rPr>
              <w:t xml:space="preserve">, pildot dienesta pienākumus, ir tiesīga pārtraukt administratīvo pārkāpumu un aizturēt personu, kura izdara vai par kuru pastāv aizdomas, ka tā izdarījusi administratīvo pārkāpumu līdz brīdim, kamēr tiek noformēts ziņojums par administratīvo pārkāpumu. Tāpat </w:t>
            </w:r>
            <w:r w:rsidR="006715C6">
              <w:rPr>
                <w:color w:val="auto"/>
                <w:sz w:val="24"/>
                <w:szCs w:val="24"/>
              </w:rPr>
              <w:t>L</w:t>
            </w:r>
            <w:r w:rsidRPr="00C10932" w:rsidR="00EC049D">
              <w:rPr>
                <w:color w:val="auto"/>
                <w:sz w:val="24"/>
                <w:szCs w:val="24"/>
              </w:rPr>
              <w:t xml:space="preserve">ikumprojekts paredz ieslodzījuma vietu amatpersonas tiesības personu, kura izdara administratīvo pārkāpumu, vai par kuru ir aizdomas, ka tā izdarījusi administratīvo pārkāpumu, izraidīt no ieslodzījuma vietas teritorijas. </w:t>
            </w:r>
            <w:r w:rsidRPr="00C10932" w:rsidR="00524386">
              <w:rPr>
                <w:color w:val="auto"/>
                <w:sz w:val="24"/>
                <w:szCs w:val="24"/>
              </w:rPr>
              <w:t xml:space="preserve">Amatpersona noformēto ziņojumu par administratīvo pārkāpumu kopā ar informāciju vai priekšmetiem, kas apliecina pārkāpumu, nosūta vai nodod kompetentajai iestādei administratīvā procesa veikšanai. </w:t>
            </w:r>
          </w:p>
          <w:p w:rsidRPr="00C10932" w:rsidR="0051065B" w:rsidP="0051065B" w:rsidRDefault="0051065B" w14:paraId="4C72BD7F" w14:textId="27038C1D">
            <w:pPr>
              <w:pStyle w:val="Sarakstarindkopa"/>
              <w:tabs>
                <w:tab w:val="left" w:pos="682"/>
              </w:tabs>
              <w:spacing w:after="0" w:line="240" w:lineRule="auto"/>
              <w:ind w:left="0" w:firstLine="399"/>
              <w:jc w:val="both"/>
              <w:rPr>
                <w:rFonts w:ascii="Times New Roman" w:hAnsi="Times New Roman"/>
                <w:sz w:val="24"/>
                <w:szCs w:val="24"/>
              </w:rPr>
            </w:pPr>
            <w:r w:rsidRPr="00C10932">
              <w:rPr>
                <w:rFonts w:ascii="Times New Roman" w:hAnsi="Times New Roman"/>
                <w:sz w:val="24"/>
                <w:szCs w:val="24"/>
              </w:rPr>
              <w:t xml:space="preserve">Atbilstoši </w:t>
            </w:r>
            <w:r w:rsidRPr="00C10932">
              <w:rPr>
                <w:rFonts w:ascii="Times New Roman" w:hAnsi="Times New Roman"/>
                <w:bCs/>
                <w:sz w:val="24"/>
                <w:szCs w:val="24"/>
              </w:rPr>
              <w:t>Administratīvās atbildības likuma 90. panta pirmajā daļā noteiktajam p</w:t>
            </w:r>
            <w:r w:rsidRPr="00C10932">
              <w:rPr>
                <w:rFonts w:ascii="Times New Roman" w:hAnsi="Times New Roman"/>
                <w:sz w:val="24"/>
                <w:szCs w:val="24"/>
              </w:rPr>
              <w:t>ierādījumi administratīvā pārkāpuma lietā ir ziņas par faktiem, kurus administratīvā pārkāpuma procesā iesaistītās personas atbilstoši kompetencei izmanto, lai pierādītu administratīvā pārkāpuma esību vai neesību un noskaidrotu citus apstākļus, kam ir nozīme administratīvā pārkāpuma lietas pareizā izlemšanā.</w:t>
            </w:r>
            <w:r w:rsidRPr="00C10932">
              <w:rPr>
                <w:rFonts w:ascii="Times New Roman" w:hAnsi="Times New Roman"/>
                <w:bCs/>
                <w:sz w:val="24"/>
                <w:szCs w:val="24"/>
              </w:rPr>
              <w:t xml:space="preserve"> Turpat</w:t>
            </w:r>
            <w:r w:rsidRPr="00C10932" w:rsidR="0071734B">
              <w:rPr>
                <w:rFonts w:ascii="Times New Roman" w:hAnsi="Times New Roman"/>
                <w:bCs/>
                <w:sz w:val="24"/>
                <w:szCs w:val="24"/>
              </w:rPr>
              <w:t xml:space="preserve"> 93. panta ceturtajā daļā </w:t>
            </w:r>
            <w:r w:rsidRPr="00C10932" w:rsidR="006715C6">
              <w:rPr>
                <w:rFonts w:ascii="Times New Roman" w:hAnsi="Times New Roman"/>
                <w:bCs/>
                <w:sz w:val="24"/>
                <w:szCs w:val="24"/>
              </w:rPr>
              <w:t>noteikt</w:t>
            </w:r>
            <w:r w:rsidR="006715C6">
              <w:rPr>
                <w:rFonts w:ascii="Times New Roman" w:hAnsi="Times New Roman"/>
                <w:bCs/>
                <w:sz w:val="24"/>
                <w:szCs w:val="24"/>
              </w:rPr>
              <w:t>s, ka</w:t>
            </w:r>
            <w:r w:rsidRPr="00C10932" w:rsidR="006715C6">
              <w:rPr>
                <w:rFonts w:ascii="Times New Roman" w:hAnsi="Times New Roman"/>
                <w:bCs/>
                <w:sz w:val="24"/>
                <w:szCs w:val="24"/>
              </w:rPr>
              <w:t xml:space="preserve"> </w:t>
            </w:r>
            <w:r w:rsidRPr="00C10932" w:rsidR="0071734B">
              <w:rPr>
                <w:rFonts w:ascii="Times New Roman" w:hAnsi="Times New Roman"/>
                <w:bCs/>
                <w:sz w:val="24"/>
                <w:szCs w:val="24"/>
              </w:rPr>
              <w:t>z</w:t>
            </w:r>
            <w:r w:rsidRPr="00C10932" w:rsidR="0071734B">
              <w:rPr>
                <w:rFonts w:ascii="Times New Roman" w:hAnsi="Times New Roman"/>
                <w:sz w:val="24"/>
                <w:szCs w:val="24"/>
              </w:rPr>
              <w:t xml:space="preserve">iņas par faktiem, kuras amatpersonas ieguvušas, īstenojot likumā noteiktās kontroles un uzraudzības funkcijas, ir pieļaujams izmantot kā pierādījumus administratīvā pārkāpuma procesā. Ņemot vērā minēto, </w:t>
            </w:r>
            <w:r w:rsidRPr="00C10932" w:rsidR="005C580D">
              <w:rPr>
                <w:rFonts w:ascii="Times New Roman" w:hAnsi="Times New Roman"/>
                <w:sz w:val="24"/>
                <w:szCs w:val="24"/>
              </w:rPr>
              <w:t>ieslodzījuma vietas</w:t>
            </w:r>
            <w:r w:rsidRPr="00C10932" w:rsidR="0071734B">
              <w:rPr>
                <w:rFonts w:ascii="Times New Roman" w:hAnsi="Times New Roman"/>
                <w:sz w:val="24"/>
                <w:szCs w:val="24"/>
              </w:rPr>
              <w:t xml:space="preserve"> </w:t>
            </w:r>
            <w:r w:rsidRPr="00C10932" w:rsidR="0071734B">
              <w:rPr>
                <w:rFonts w:ascii="Times New Roman" w:hAnsi="Times New Roman"/>
                <w:sz w:val="24"/>
                <w:szCs w:val="24"/>
              </w:rPr>
              <w:lastRenderedPageBreak/>
              <w:t>amatpersonas noformētais ziņojums par administratīv</w:t>
            </w:r>
            <w:r w:rsidRPr="00C10932" w:rsidR="00CC0062">
              <w:rPr>
                <w:rFonts w:ascii="Times New Roman" w:hAnsi="Times New Roman"/>
                <w:sz w:val="24"/>
                <w:szCs w:val="24"/>
              </w:rPr>
              <w:t>o</w:t>
            </w:r>
            <w:r w:rsidRPr="00C10932" w:rsidR="0071734B">
              <w:rPr>
                <w:rFonts w:ascii="Times New Roman" w:hAnsi="Times New Roman"/>
                <w:sz w:val="24"/>
                <w:szCs w:val="24"/>
              </w:rPr>
              <w:t xml:space="preserve"> pārkāpum</w:t>
            </w:r>
            <w:r w:rsidRPr="00C10932" w:rsidR="00CC0062">
              <w:rPr>
                <w:rFonts w:ascii="Times New Roman" w:hAnsi="Times New Roman"/>
                <w:sz w:val="24"/>
                <w:szCs w:val="24"/>
              </w:rPr>
              <w:t xml:space="preserve">u, kā arī amatpersonas sniegtā informācija par pārkāpuma izdarīšanas apstākļiem u.c. svarīga informācija vai priekšmeti, kas apliecina pārkāpumu, </w:t>
            </w:r>
            <w:r w:rsidRPr="00C10932" w:rsidR="0071734B">
              <w:rPr>
                <w:rFonts w:ascii="Times New Roman" w:hAnsi="Times New Roman"/>
                <w:sz w:val="24"/>
                <w:szCs w:val="24"/>
              </w:rPr>
              <w:t>tiks uzskatīt</w:t>
            </w:r>
            <w:r w:rsidRPr="00C10932" w:rsidR="00CC0062">
              <w:rPr>
                <w:rFonts w:ascii="Times New Roman" w:hAnsi="Times New Roman"/>
                <w:sz w:val="24"/>
                <w:szCs w:val="24"/>
              </w:rPr>
              <w:t>i</w:t>
            </w:r>
            <w:r w:rsidRPr="00C10932" w:rsidR="0071734B">
              <w:rPr>
                <w:rFonts w:ascii="Times New Roman" w:hAnsi="Times New Roman"/>
                <w:sz w:val="24"/>
                <w:szCs w:val="24"/>
              </w:rPr>
              <w:t xml:space="preserve"> kā pierādījum</w:t>
            </w:r>
            <w:r w:rsidRPr="00C10932" w:rsidR="00CC0062">
              <w:rPr>
                <w:rFonts w:ascii="Times New Roman" w:hAnsi="Times New Roman"/>
                <w:sz w:val="24"/>
                <w:szCs w:val="24"/>
              </w:rPr>
              <w:t>i</w:t>
            </w:r>
            <w:r w:rsidRPr="00C10932" w:rsidR="0071734B">
              <w:rPr>
                <w:rFonts w:ascii="Times New Roman" w:hAnsi="Times New Roman"/>
                <w:sz w:val="24"/>
                <w:szCs w:val="24"/>
              </w:rPr>
              <w:t xml:space="preserve"> </w:t>
            </w:r>
            <w:r w:rsidRPr="00C10932" w:rsidR="00C90A30">
              <w:rPr>
                <w:rFonts w:ascii="Times New Roman" w:hAnsi="Times New Roman"/>
                <w:sz w:val="24"/>
                <w:szCs w:val="24"/>
              </w:rPr>
              <w:t>kompetentajai iestādei</w:t>
            </w:r>
            <w:r w:rsidRPr="00C10932" w:rsidR="0071734B">
              <w:rPr>
                <w:rFonts w:ascii="Times New Roman" w:hAnsi="Times New Roman"/>
                <w:sz w:val="24"/>
                <w:szCs w:val="24"/>
              </w:rPr>
              <w:t xml:space="preserve"> uzsākot administratīvā pārkāpuma procesu. </w:t>
            </w:r>
          </w:p>
          <w:p w:rsidRPr="00C10932" w:rsidR="00567E65" w:rsidP="00567E65" w:rsidRDefault="00567E65" w14:paraId="70546CBC" w14:textId="4E22EB4F">
            <w:pPr>
              <w:pStyle w:val="Sarakstarindkopa"/>
              <w:tabs>
                <w:tab w:val="left" w:pos="682"/>
              </w:tabs>
              <w:spacing w:after="0" w:line="240" w:lineRule="auto"/>
              <w:ind w:left="0" w:firstLine="399"/>
              <w:jc w:val="both"/>
              <w:rPr>
                <w:rFonts w:ascii="Times New Roman" w:hAnsi="Times New Roman"/>
                <w:sz w:val="24"/>
                <w:szCs w:val="24"/>
              </w:rPr>
            </w:pPr>
            <w:r w:rsidRPr="00C10932">
              <w:rPr>
                <w:rFonts w:ascii="Times New Roman" w:hAnsi="Times New Roman"/>
                <w:sz w:val="24"/>
                <w:szCs w:val="24"/>
              </w:rPr>
              <w:t>Tād</w:t>
            </w:r>
            <w:r w:rsidR="006715C6">
              <w:rPr>
                <w:rFonts w:ascii="Times New Roman" w:hAnsi="Times New Roman"/>
                <w:sz w:val="24"/>
                <w:szCs w:val="24"/>
              </w:rPr>
              <w:t>ē</w:t>
            </w:r>
            <w:r w:rsidRPr="00C10932">
              <w:rPr>
                <w:rFonts w:ascii="Times New Roman" w:hAnsi="Times New Roman"/>
                <w:sz w:val="24"/>
                <w:szCs w:val="24"/>
              </w:rPr>
              <w:t>jādi nodrošinot secīgu un atbilstošu amatpersonu turpmāko rīcību, lai pierādītu administratīvā pārkāpuma esību vai neesību un noskaidrotu citus apstākļus, kam ir nozīme administratīvā pārkāpuma lietas pareizā izlemšanā.</w:t>
            </w:r>
          </w:p>
          <w:p w:rsidRPr="00C10932" w:rsidR="00C90A30" w:rsidP="00567E65" w:rsidRDefault="00C90A30" w14:paraId="229239F3" w14:textId="1DF58DFA">
            <w:pPr>
              <w:pStyle w:val="Sarakstarindkopa"/>
              <w:tabs>
                <w:tab w:val="left" w:pos="682"/>
              </w:tabs>
              <w:spacing w:after="0" w:line="240" w:lineRule="auto"/>
              <w:ind w:left="0" w:firstLine="399"/>
              <w:jc w:val="both"/>
              <w:rPr>
                <w:rFonts w:ascii="Times New Roman" w:hAnsi="Times New Roman"/>
                <w:sz w:val="24"/>
                <w:szCs w:val="24"/>
              </w:rPr>
            </w:pPr>
            <w:r w:rsidRPr="006715C6">
              <w:rPr>
                <w:rFonts w:ascii="Times New Roman" w:hAnsi="Times New Roman"/>
                <w:bCs/>
                <w:sz w:val="24"/>
                <w:szCs w:val="24"/>
              </w:rPr>
              <w:t>Ņemot vērā</w:t>
            </w:r>
            <w:r w:rsidRPr="00C10932">
              <w:rPr>
                <w:rFonts w:ascii="Times New Roman" w:hAnsi="Times New Roman"/>
                <w:bCs/>
                <w:sz w:val="24"/>
                <w:szCs w:val="24"/>
              </w:rPr>
              <w:t xml:space="preserve"> administratīvo pārkāpumu kriminālsodu izpildes jomā bīstamību un nodarījuma sekas, Likumprojektā noteiktās ieslodzījuma vietu a</w:t>
            </w:r>
            <w:r w:rsidRPr="00C10932">
              <w:rPr>
                <w:rFonts w:ascii="Times New Roman" w:hAnsi="Times New Roman"/>
                <w:sz w:val="24"/>
                <w:szCs w:val="24"/>
              </w:rPr>
              <w:t xml:space="preserve">matpersonu tiesības, pildot dienesta pienākumus, atbilst līdz šim pastāvošajam darbības modelim un </w:t>
            </w:r>
            <w:r w:rsidRPr="00C10932" w:rsidR="001E37AA">
              <w:rPr>
                <w:rFonts w:ascii="Times New Roman" w:hAnsi="Times New Roman"/>
                <w:sz w:val="24"/>
                <w:szCs w:val="24"/>
              </w:rPr>
              <w:t xml:space="preserve">ir </w:t>
            </w:r>
            <w:r w:rsidRPr="00C10932">
              <w:rPr>
                <w:rFonts w:ascii="Times New Roman" w:hAnsi="Times New Roman"/>
                <w:bCs/>
                <w:sz w:val="24"/>
                <w:szCs w:val="24"/>
              </w:rPr>
              <w:t>nepieciešam</w:t>
            </w:r>
            <w:r w:rsidRPr="00C10932" w:rsidR="001E37AA">
              <w:rPr>
                <w:rFonts w:ascii="Times New Roman" w:hAnsi="Times New Roman"/>
                <w:bCs/>
                <w:sz w:val="24"/>
                <w:szCs w:val="24"/>
              </w:rPr>
              <w:t>a</w:t>
            </w:r>
            <w:r w:rsidRPr="00C10932">
              <w:rPr>
                <w:rFonts w:ascii="Times New Roman" w:hAnsi="Times New Roman"/>
                <w:bCs/>
                <w:sz w:val="24"/>
                <w:szCs w:val="24"/>
              </w:rPr>
              <w:t xml:space="preserve">s, lai nodrošinātu kārtību un drošību ieslodzījuma vietās. </w:t>
            </w:r>
          </w:p>
          <w:p w:rsidRPr="00C10932" w:rsidR="00C90A30" w:rsidP="00C90A30" w:rsidRDefault="00C90A30" w14:paraId="5EC5E63C" w14:textId="77777777">
            <w:pPr>
              <w:pStyle w:val="tv2131"/>
              <w:spacing w:line="240" w:lineRule="auto"/>
              <w:ind w:firstLine="534"/>
              <w:jc w:val="both"/>
              <w:rPr>
                <w:color w:val="auto"/>
                <w:sz w:val="24"/>
                <w:szCs w:val="24"/>
              </w:rPr>
            </w:pPr>
            <w:r w:rsidRPr="00C10932">
              <w:rPr>
                <w:color w:val="auto"/>
                <w:sz w:val="24"/>
                <w:szCs w:val="24"/>
              </w:rPr>
              <w:t xml:space="preserve">Tāpat Likumprojektā noteikts, ka šajā gadījumā, ja nepieciešams, ieslodzījuma vietas amatpersona var pielietot fizisku spēku, speciālos cīņas paņēmienus un speciālos līdzekļus. </w:t>
            </w:r>
          </w:p>
          <w:p w:rsidRPr="00C10932" w:rsidR="00C32DC0" w:rsidP="00C569BF" w:rsidRDefault="00C32DC0" w14:paraId="0E72B17B" w14:textId="5F60E976">
            <w:pPr>
              <w:pStyle w:val="Sarakstarindkopa"/>
              <w:tabs>
                <w:tab w:val="left" w:pos="682"/>
              </w:tabs>
              <w:spacing w:after="0" w:line="240" w:lineRule="auto"/>
              <w:ind w:left="0" w:firstLine="399"/>
              <w:jc w:val="both"/>
              <w:rPr>
                <w:rFonts w:ascii="Times New Roman" w:hAnsi="Times New Roman"/>
                <w:sz w:val="24"/>
                <w:szCs w:val="24"/>
              </w:rPr>
            </w:pPr>
          </w:p>
        </w:tc>
      </w:tr>
      <w:tr w:rsidRPr="006715C6" w:rsidR="00C32DC0" w:rsidTr="00854173" w14:paraId="49E299E4"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26CF5916"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lastRenderedPageBreak/>
              <w:t>3.</w:t>
            </w:r>
          </w:p>
        </w:tc>
        <w:tc>
          <w:tcPr>
            <w:tcW w:w="1311"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9174D4" w14:paraId="7B99762F" w14:textId="764C7D0F">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Projekta izstrādē iesaistītās institūcijas un publiskas personas kapitālsabiedrības</w:t>
            </w:r>
          </w:p>
        </w:tc>
        <w:tc>
          <w:tcPr>
            <w:tcW w:w="3439"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4957D712" w14:textId="77777777">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Tieslietu ministrija, Ieslodzījuma vietu pārvalde.</w:t>
            </w:r>
          </w:p>
        </w:tc>
      </w:tr>
      <w:tr w:rsidRPr="006715C6" w:rsidR="00C32DC0" w:rsidTr="00854173" w14:paraId="2F3F8D79" w14:textId="77777777">
        <w:tc>
          <w:tcPr>
            <w:tcW w:w="250"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15369D31"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4.</w:t>
            </w:r>
          </w:p>
        </w:tc>
        <w:tc>
          <w:tcPr>
            <w:tcW w:w="1311"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6B3920B6"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09A8E400" w14:textId="77777777">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 xml:space="preserve">Likumprojekts </w:t>
            </w:r>
            <w:r w:rsidRPr="00C10932" w:rsidR="00B652C5">
              <w:rPr>
                <w:rFonts w:ascii="Times New Roman" w:hAnsi="Times New Roman" w:eastAsia="Times New Roman"/>
                <w:sz w:val="24"/>
                <w:szCs w:val="24"/>
                <w:lang w:eastAsia="lv-LV"/>
              </w:rPr>
              <w:t>tika</w:t>
            </w:r>
            <w:r w:rsidRPr="00C10932">
              <w:rPr>
                <w:rFonts w:ascii="Times New Roman" w:hAnsi="Times New Roman" w:eastAsia="Times New Roman"/>
                <w:sz w:val="24"/>
                <w:szCs w:val="24"/>
                <w:lang w:eastAsia="lv-LV"/>
              </w:rPr>
              <w:t xml:space="preserve"> skatīts Latvijas Administratīvo pārkāpumu kodeksa pastāvīgas darba grupas 2019.</w:t>
            </w:r>
            <w:r w:rsidRPr="00C10932" w:rsidR="00586481">
              <w:rPr>
                <w:rFonts w:ascii="Times New Roman" w:hAnsi="Times New Roman" w:eastAsia="Times New Roman"/>
                <w:sz w:val="24"/>
                <w:szCs w:val="24"/>
                <w:lang w:eastAsia="lv-LV"/>
              </w:rPr>
              <w:t> </w:t>
            </w:r>
            <w:r w:rsidRPr="00C10932">
              <w:rPr>
                <w:rFonts w:ascii="Times New Roman" w:hAnsi="Times New Roman" w:eastAsia="Times New Roman"/>
                <w:sz w:val="24"/>
                <w:szCs w:val="24"/>
                <w:lang w:eastAsia="lv-LV"/>
              </w:rPr>
              <w:t xml:space="preserve">gada </w:t>
            </w:r>
            <w:r w:rsidRPr="00C10932" w:rsidR="00B652C5">
              <w:rPr>
                <w:rFonts w:ascii="Times New Roman" w:hAnsi="Times New Roman" w:eastAsia="Times New Roman"/>
                <w:sz w:val="24"/>
                <w:szCs w:val="24"/>
                <w:lang w:eastAsia="lv-LV"/>
              </w:rPr>
              <w:t xml:space="preserve">28. marta </w:t>
            </w:r>
            <w:r w:rsidRPr="00C10932">
              <w:rPr>
                <w:rFonts w:ascii="Times New Roman" w:hAnsi="Times New Roman" w:eastAsia="Times New Roman"/>
                <w:sz w:val="24"/>
                <w:szCs w:val="24"/>
                <w:lang w:eastAsia="lv-LV"/>
              </w:rPr>
              <w:t xml:space="preserve">sēdē. </w:t>
            </w:r>
            <w:r w:rsidRPr="00C10932" w:rsidR="00C569BF">
              <w:rPr>
                <w:rFonts w:ascii="Times New Roman" w:hAnsi="Times New Roman" w:eastAsia="Times New Roman"/>
                <w:sz w:val="24"/>
                <w:szCs w:val="24"/>
                <w:lang w:eastAsia="lv-LV"/>
              </w:rPr>
              <w:t xml:space="preserve">Darba grupa izteica priekšlikumus Likumprojekta </w:t>
            </w:r>
            <w:r w:rsidRPr="00C10932" w:rsidR="00AE2A94">
              <w:rPr>
                <w:rFonts w:ascii="Times New Roman" w:hAnsi="Times New Roman" w:eastAsia="Times New Roman"/>
                <w:sz w:val="24"/>
                <w:szCs w:val="24"/>
                <w:lang w:eastAsia="lv-LV"/>
              </w:rPr>
              <w:t xml:space="preserve">pilnveidošanai. </w:t>
            </w:r>
          </w:p>
        </w:tc>
      </w:tr>
    </w:tbl>
    <w:p w:rsidRPr="00C10932" w:rsidR="00C32DC0" w:rsidP="00C32DC0" w:rsidRDefault="00C32DC0" w14:paraId="34231AA6" w14:textId="77777777">
      <w:pPr>
        <w:spacing w:after="0" w:line="240" w:lineRule="auto"/>
        <w:rPr>
          <w:rFonts w:ascii="Times New Roman" w:hAnsi="Times New Roman" w:eastAsia="Times New Roman"/>
          <w:sz w:val="24"/>
          <w:szCs w:val="24"/>
          <w:lang w:eastAsia="lv-LV"/>
        </w:rPr>
      </w:pPr>
    </w:p>
    <w:p w:rsidRPr="00C10932" w:rsidR="00C32DC0" w:rsidP="00C32DC0" w:rsidRDefault="00C32DC0" w14:paraId="41C214EB" w14:textId="77777777">
      <w:pPr>
        <w:spacing w:after="0" w:line="240" w:lineRule="auto"/>
        <w:rPr>
          <w:rFonts w:ascii="Times New Roman" w:hAnsi="Times New Roman" w:eastAsia="Times New Roman"/>
          <w:vanish/>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84"/>
        <w:gridCol w:w="2416"/>
        <w:gridCol w:w="6203"/>
      </w:tblGrid>
      <w:tr w:rsidRPr="006715C6" w:rsidR="00C32DC0" w:rsidTr="005E0309" w14:paraId="71374CD1" w14:textId="77777777">
        <w:trPr>
          <w:trHeight w:val="555"/>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10932" w:rsidR="00C32DC0" w:rsidP="005E0309" w:rsidRDefault="00C32DC0" w14:paraId="4DA94134" w14:textId="77777777">
            <w:pPr>
              <w:spacing w:after="0" w:line="240" w:lineRule="auto"/>
              <w:ind w:firstLine="300"/>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t>II. Tiesību akta projekta ietekme uz sabiedrību, tautsaimniecības attīstību un administratīvo slogu</w:t>
            </w:r>
          </w:p>
        </w:tc>
      </w:tr>
      <w:tr w:rsidRPr="006715C6" w:rsidR="00C32DC0" w:rsidTr="00854173" w14:paraId="184F6BB5" w14:textId="77777777">
        <w:trPr>
          <w:trHeight w:val="465"/>
        </w:trPr>
        <w:tc>
          <w:tcPr>
            <w:tcW w:w="213"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718AE176"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1.</w:t>
            </w:r>
          </w:p>
        </w:tc>
        <w:tc>
          <w:tcPr>
            <w:tcW w:w="1342"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77F86FAA"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Sabiedrības mērķgrupas, kuras tiesiskais regulējums ietekmē vai varētu ietekmēt</w:t>
            </w:r>
          </w:p>
        </w:tc>
        <w:tc>
          <w:tcPr>
            <w:tcW w:w="3445"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10E0BA15" w14:textId="77777777">
            <w:pPr>
              <w:spacing w:after="0" w:line="240" w:lineRule="auto"/>
              <w:jc w:val="both"/>
              <w:rPr>
                <w:rFonts w:ascii="Times New Roman" w:hAnsi="Times New Roman"/>
                <w:sz w:val="24"/>
                <w:szCs w:val="24"/>
              </w:rPr>
            </w:pPr>
            <w:r w:rsidRPr="00C10932">
              <w:rPr>
                <w:rFonts w:ascii="Times New Roman" w:hAnsi="Times New Roman"/>
                <w:sz w:val="24"/>
                <w:szCs w:val="24"/>
              </w:rPr>
              <w:t xml:space="preserve">Likumprojekts vērsts uz </w:t>
            </w:r>
            <w:r w:rsidRPr="00C10932" w:rsidR="00CB7C33">
              <w:rPr>
                <w:rFonts w:ascii="Times New Roman" w:hAnsi="Times New Roman"/>
                <w:sz w:val="24"/>
                <w:szCs w:val="24"/>
              </w:rPr>
              <w:t xml:space="preserve">ieslodzījuma vietu amatpersonām un </w:t>
            </w:r>
            <w:r w:rsidRPr="00C10932">
              <w:rPr>
                <w:rFonts w:ascii="Times New Roman" w:hAnsi="Times New Roman"/>
                <w:sz w:val="24"/>
                <w:szCs w:val="24"/>
              </w:rPr>
              <w:t xml:space="preserve">personām, </w:t>
            </w:r>
            <w:r w:rsidRPr="00C10932" w:rsidR="00586481">
              <w:rPr>
                <w:rFonts w:ascii="Times New Roman" w:hAnsi="Times New Roman"/>
                <w:sz w:val="24"/>
                <w:szCs w:val="24"/>
              </w:rPr>
              <w:t>kuras</w:t>
            </w:r>
            <w:r w:rsidRPr="00C10932">
              <w:rPr>
                <w:rFonts w:ascii="Times New Roman" w:hAnsi="Times New Roman"/>
                <w:sz w:val="24"/>
                <w:szCs w:val="24"/>
              </w:rPr>
              <w:t xml:space="preserve"> apmeklē </w:t>
            </w:r>
            <w:r w:rsidRPr="00C10932" w:rsidR="00CB7C33">
              <w:rPr>
                <w:rFonts w:ascii="Times New Roman" w:hAnsi="Times New Roman"/>
                <w:sz w:val="24"/>
                <w:szCs w:val="24"/>
              </w:rPr>
              <w:t>ieslodzījuma vietu</w:t>
            </w:r>
            <w:r w:rsidRPr="00C10932">
              <w:rPr>
                <w:rFonts w:ascii="Times New Roman" w:hAnsi="Times New Roman"/>
                <w:sz w:val="24"/>
                <w:szCs w:val="24"/>
              </w:rPr>
              <w:t xml:space="preserve">. Personu tiesības un pienākumus Likumprojekts nemaina, bet nosaka precīzas </w:t>
            </w:r>
            <w:r w:rsidRPr="00C10932" w:rsidR="00CB7C33">
              <w:rPr>
                <w:rFonts w:ascii="Times New Roman" w:hAnsi="Times New Roman"/>
                <w:sz w:val="24"/>
                <w:szCs w:val="24"/>
              </w:rPr>
              <w:t>ieslodzījuma vietu</w:t>
            </w:r>
            <w:r w:rsidRPr="00C10932">
              <w:rPr>
                <w:rFonts w:ascii="Times New Roman" w:hAnsi="Times New Roman"/>
                <w:sz w:val="24"/>
                <w:szCs w:val="24"/>
              </w:rPr>
              <w:t xml:space="preserve"> amatperson</w:t>
            </w:r>
            <w:r w:rsidRPr="00C10932" w:rsidR="00CB7C33">
              <w:rPr>
                <w:rFonts w:ascii="Times New Roman" w:hAnsi="Times New Roman"/>
                <w:sz w:val="24"/>
                <w:szCs w:val="24"/>
              </w:rPr>
              <w:t>u</w:t>
            </w:r>
            <w:r w:rsidRPr="00C10932">
              <w:rPr>
                <w:rFonts w:ascii="Times New Roman" w:hAnsi="Times New Roman"/>
                <w:sz w:val="24"/>
                <w:szCs w:val="24"/>
              </w:rPr>
              <w:t xml:space="preserve"> tiesības un rīcību administratīvā pārkāpuma gadījumā </w:t>
            </w:r>
            <w:r w:rsidRPr="00C10932" w:rsidR="00CB7C33">
              <w:rPr>
                <w:rFonts w:ascii="Times New Roman" w:hAnsi="Times New Roman"/>
                <w:sz w:val="24"/>
                <w:szCs w:val="24"/>
              </w:rPr>
              <w:t>ieslodzījuma vietā</w:t>
            </w:r>
            <w:r w:rsidRPr="00C10932">
              <w:rPr>
                <w:rFonts w:ascii="Times New Roman" w:hAnsi="Times New Roman"/>
                <w:sz w:val="24"/>
                <w:szCs w:val="24"/>
              </w:rPr>
              <w:t>.</w:t>
            </w:r>
          </w:p>
        </w:tc>
      </w:tr>
      <w:tr w:rsidRPr="006715C6" w:rsidR="00C32DC0" w:rsidTr="00854173" w14:paraId="1C160842" w14:textId="77777777">
        <w:trPr>
          <w:trHeight w:val="510"/>
        </w:trPr>
        <w:tc>
          <w:tcPr>
            <w:tcW w:w="213"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39E3BB72"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2.</w:t>
            </w:r>
          </w:p>
        </w:tc>
        <w:tc>
          <w:tcPr>
            <w:tcW w:w="1342"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709AE332"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Tiesiskā regulējuma ietekme uz tautsaimniecību un administratīvo slogu</w:t>
            </w:r>
          </w:p>
        </w:tc>
        <w:tc>
          <w:tcPr>
            <w:tcW w:w="3445"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010AECC1" w14:textId="0E85FC6C">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Tiesiskais regulējums ir izstrādāts, izvērtējot un pārņemot attiecīgās normas no LAPK par pārkāpumiem kriminālsodu</w:t>
            </w:r>
            <w:r w:rsidRPr="00C10932" w:rsidR="00CB7C33">
              <w:rPr>
                <w:rFonts w:ascii="Times New Roman" w:hAnsi="Times New Roman" w:eastAsia="Times New Roman"/>
                <w:sz w:val="24"/>
                <w:szCs w:val="24"/>
                <w:lang w:eastAsia="lv-LV"/>
              </w:rPr>
              <w:t xml:space="preserve"> </w:t>
            </w:r>
            <w:r w:rsidRPr="00C10932" w:rsidR="003D0AC1">
              <w:rPr>
                <w:rFonts w:ascii="Times New Roman" w:hAnsi="Times New Roman" w:eastAsia="Times New Roman"/>
                <w:sz w:val="24"/>
                <w:szCs w:val="24"/>
                <w:lang w:eastAsia="lv-LV"/>
              </w:rPr>
              <w:t xml:space="preserve">un apcietinājuma </w:t>
            </w:r>
            <w:r w:rsidRPr="00C10932">
              <w:rPr>
                <w:rFonts w:ascii="Times New Roman" w:hAnsi="Times New Roman" w:eastAsia="Times New Roman"/>
                <w:sz w:val="24"/>
                <w:szCs w:val="24"/>
                <w:lang w:eastAsia="lv-LV"/>
              </w:rPr>
              <w:t>izpildes jomā.</w:t>
            </w:r>
          </w:p>
          <w:p w:rsidRPr="00C10932" w:rsidR="00C32DC0" w:rsidP="005E0309" w:rsidRDefault="00C32DC0" w14:paraId="1B2957B2" w14:textId="63EA6F0D">
            <w:pPr>
              <w:spacing w:after="0" w:line="240" w:lineRule="auto"/>
              <w:jc w:val="both"/>
              <w:rPr>
                <w:rFonts w:ascii="Times New Roman" w:hAnsi="Times New Roman"/>
                <w:sz w:val="24"/>
                <w:szCs w:val="24"/>
              </w:rPr>
            </w:pPr>
            <w:r w:rsidRPr="00C10932">
              <w:rPr>
                <w:rFonts w:ascii="Times New Roman" w:hAnsi="Times New Roman" w:eastAsia="Times New Roman"/>
                <w:sz w:val="24"/>
                <w:szCs w:val="24"/>
                <w:lang w:eastAsia="lv-LV"/>
              </w:rPr>
              <w:t xml:space="preserve"> </w:t>
            </w:r>
            <w:r w:rsidRPr="00C10932" w:rsidR="003D0AC1">
              <w:rPr>
                <w:rFonts w:ascii="Times New Roman" w:hAnsi="Times New Roman" w:eastAsia="Times New Roman"/>
                <w:sz w:val="24"/>
                <w:szCs w:val="24"/>
                <w:lang w:eastAsia="lv-LV"/>
              </w:rPr>
              <w:t>Likumprojektā paredzētajam tiesiskajam regulējumam nav ietekmes uz tautsaimniecību un administratīvo slogu, jo tā regulējums nemaina sabiedrības mērķgrupas un institūciju tiesības un pienākumus, kā arī veicamās darbības.</w:t>
            </w:r>
          </w:p>
        </w:tc>
      </w:tr>
      <w:tr w:rsidRPr="006715C6" w:rsidR="00C32DC0" w:rsidTr="00854173" w14:paraId="4FF4C51A" w14:textId="77777777">
        <w:trPr>
          <w:trHeight w:val="510"/>
        </w:trPr>
        <w:tc>
          <w:tcPr>
            <w:tcW w:w="213"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14477A9F"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3.</w:t>
            </w:r>
          </w:p>
        </w:tc>
        <w:tc>
          <w:tcPr>
            <w:tcW w:w="1342"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1537EF28"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Administratīvo izmaksu monetārs novērtējums</w:t>
            </w:r>
          </w:p>
        </w:tc>
        <w:tc>
          <w:tcPr>
            <w:tcW w:w="3445" w:type="pct"/>
            <w:tcBorders>
              <w:top w:val="single" w:color="auto" w:sz="4" w:space="0"/>
              <w:left w:val="single" w:color="auto" w:sz="4" w:space="0"/>
              <w:bottom w:val="single" w:color="auto" w:sz="4" w:space="0"/>
              <w:right w:val="single" w:color="auto" w:sz="4" w:space="0"/>
            </w:tcBorders>
            <w:hideMark/>
          </w:tcPr>
          <w:p w:rsidRPr="00C10932" w:rsidR="00C32DC0" w:rsidP="005E0309" w:rsidRDefault="003D0AC1" w14:paraId="7F0723C9" w14:textId="53EE06F3">
            <w:pPr>
              <w:spacing w:after="0" w:line="240" w:lineRule="auto"/>
              <w:jc w:val="both"/>
              <w:rPr>
                <w:rFonts w:ascii="Times New Roman" w:hAnsi="Times New Roman" w:eastAsia="Times New Roman"/>
                <w:sz w:val="24"/>
                <w:szCs w:val="24"/>
                <w:lang w:eastAsia="lv-LV"/>
              </w:rPr>
            </w:pPr>
            <w:r w:rsidRPr="00C10932">
              <w:rPr>
                <w:rFonts w:ascii="Times New Roman" w:hAnsi="Times New Roman"/>
                <w:sz w:val="24"/>
                <w:szCs w:val="24"/>
                <w:lang w:eastAsia="lv-LV"/>
              </w:rPr>
              <w:t>Likumprojekts neparedz jaunus informācijas sniegšanas un uzglabāšanas pienākumus sabiedrības mērķgrupām un institūcijām.</w:t>
            </w:r>
          </w:p>
        </w:tc>
      </w:tr>
      <w:tr w:rsidRPr="006715C6" w:rsidR="00C32DC0" w:rsidTr="00854173" w14:paraId="7F6A5EB8" w14:textId="77777777">
        <w:trPr>
          <w:trHeight w:val="510"/>
        </w:trPr>
        <w:tc>
          <w:tcPr>
            <w:tcW w:w="213" w:type="pct"/>
            <w:tcBorders>
              <w:top w:val="single" w:color="auto" w:sz="4" w:space="0"/>
              <w:left w:val="single" w:color="auto" w:sz="4" w:space="0"/>
              <w:bottom w:val="single" w:color="auto" w:sz="4" w:space="0"/>
              <w:right w:val="single" w:color="auto" w:sz="4" w:space="0"/>
            </w:tcBorders>
          </w:tcPr>
          <w:p w:rsidRPr="00C10932" w:rsidR="00C32DC0" w:rsidP="005E0309" w:rsidRDefault="00C32DC0" w14:paraId="7C3A480A"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4.</w:t>
            </w:r>
          </w:p>
        </w:tc>
        <w:tc>
          <w:tcPr>
            <w:tcW w:w="1342" w:type="pct"/>
            <w:tcBorders>
              <w:top w:val="single" w:color="auto" w:sz="4" w:space="0"/>
              <w:left w:val="single" w:color="auto" w:sz="4" w:space="0"/>
              <w:bottom w:val="single" w:color="auto" w:sz="4" w:space="0"/>
              <w:right w:val="single" w:color="auto" w:sz="4" w:space="0"/>
            </w:tcBorders>
          </w:tcPr>
          <w:p w:rsidRPr="00C10932" w:rsidR="00C32DC0" w:rsidP="005E0309" w:rsidRDefault="00C32DC0" w14:paraId="62EAA06A"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Atbilstības izmaksu monetārs novērtējums</w:t>
            </w:r>
          </w:p>
        </w:tc>
        <w:tc>
          <w:tcPr>
            <w:tcW w:w="3445" w:type="pct"/>
            <w:tcBorders>
              <w:top w:val="single" w:color="auto" w:sz="4" w:space="0"/>
              <w:left w:val="single" w:color="auto" w:sz="4" w:space="0"/>
              <w:bottom w:val="single" w:color="auto" w:sz="4" w:space="0"/>
              <w:right w:val="single" w:color="auto" w:sz="4" w:space="0"/>
            </w:tcBorders>
          </w:tcPr>
          <w:p w:rsidRPr="00C10932" w:rsidR="00C32DC0" w:rsidP="005E0309" w:rsidRDefault="00A87E91" w14:paraId="5E18FB37" w14:textId="37A627A0">
            <w:pPr>
              <w:spacing w:after="0" w:line="240" w:lineRule="auto"/>
              <w:jc w:val="both"/>
              <w:rPr>
                <w:rFonts w:ascii="Times New Roman" w:hAnsi="Times New Roman"/>
                <w:sz w:val="24"/>
                <w:szCs w:val="24"/>
                <w:lang w:eastAsia="lv-LV"/>
              </w:rPr>
            </w:pPr>
            <w:r w:rsidRPr="00C10932">
              <w:rPr>
                <w:rFonts w:ascii="Times New Roman" w:hAnsi="Times New Roman"/>
                <w:sz w:val="24"/>
                <w:szCs w:val="24"/>
                <w:lang w:eastAsia="lv-LV"/>
              </w:rPr>
              <w:t>Likump</w:t>
            </w:r>
            <w:r w:rsidRPr="00C10932" w:rsidR="00C32DC0">
              <w:rPr>
                <w:rFonts w:ascii="Times New Roman" w:hAnsi="Times New Roman"/>
                <w:sz w:val="24"/>
                <w:szCs w:val="24"/>
                <w:lang w:eastAsia="lv-LV"/>
              </w:rPr>
              <w:t>rojekts šo jomu neskar</w:t>
            </w:r>
            <w:r w:rsidRPr="00C10932" w:rsidR="00443E0B">
              <w:rPr>
                <w:rFonts w:ascii="Times New Roman" w:hAnsi="Times New Roman"/>
                <w:sz w:val="24"/>
                <w:szCs w:val="24"/>
                <w:lang w:eastAsia="lv-LV"/>
              </w:rPr>
              <w:t>.</w:t>
            </w:r>
          </w:p>
        </w:tc>
      </w:tr>
      <w:tr w:rsidRPr="006715C6" w:rsidR="00C32DC0" w:rsidTr="00854173" w14:paraId="0C8966BF" w14:textId="77777777">
        <w:trPr>
          <w:trHeight w:val="345"/>
        </w:trPr>
        <w:tc>
          <w:tcPr>
            <w:tcW w:w="213" w:type="pct"/>
            <w:tcBorders>
              <w:top w:val="single" w:color="auto" w:sz="4" w:space="0"/>
              <w:left w:val="single" w:color="auto" w:sz="4" w:space="0"/>
              <w:bottom w:val="single" w:color="auto" w:sz="4" w:space="0"/>
              <w:right w:val="single" w:color="auto" w:sz="4" w:space="0"/>
            </w:tcBorders>
            <w:hideMark/>
          </w:tcPr>
          <w:p w:rsidRPr="00C10932" w:rsidR="00C32DC0" w:rsidP="005E0309" w:rsidRDefault="009174D4" w14:paraId="2EC0AEB5" w14:textId="7C4AF119">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5</w:t>
            </w:r>
            <w:r w:rsidRPr="00C10932" w:rsidR="00C32DC0">
              <w:rPr>
                <w:rFonts w:ascii="Times New Roman" w:hAnsi="Times New Roman" w:eastAsia="Times New Roman"/>
                <w:sz w:val="24"/>
                <w:szCs w:val="24"/>
                <w:lang w:eastAsia="lv-LV"/>
              </w:rPr>
              <w:t>.</w:t>
            </w:r>
          </w:p>
        </w:tc>
        <w:tc>
          <w:tcPr>
            <w:tcW w:w="1342"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30FB24F4"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Cita informācija</w:t>
            </w:r>
          </w:p>
        </w:tc>
        <w:tc>
          <w:tcPr>
            <w:tcW w:w="3445" w:type="pct"/>
            <w:tcBorders>
              <w:top w:val="single" w:color="auto" w:sz="4" w:space="0"/>
              <w:left w:val="single" w:color="auto" w:sz="4" w:space="0"/>
              <w:bottom w:val="single" w:color="auto" w:sz="4" w:space="0"/>
              <w:right w:val="single" w:color="auto" w:sz="4" w:space="0"/>
            </w:tcBorders>
            <w:hideMark/>
          </w:tcPr>
          <w:p w:rsidRPr="00C10932" w:rsidR="00C32DC0" w:rsidP="005E0309" w:rsidRDefault="00C32DC0" w14:paraId="2DC57E42"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Nav.</w:t>
            </w:r>
          </w:p>
        </w:tc>
      </w:tr>
    </w:tbl>
    <w:p w:rsidRPr="00C10932" w:rsidR="00C32DC0" w:rsidP="00C32DC0" w:rsidRDefault="00C32DC0" w14:paraId="0E376CC8"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97"/>
      </w:tblGrid>
      <w:tr w:rsidRPr="006715C6" w:rsidR="00C32DC0" w:rsidTr="005E0309" w14:paraId="75718802"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C10932" w:rsidR="00C32DC0" w:rsidP="005E0309" w:rsidRDefault="00C32DC0" w14:paraId="7F54DB64" w14:textId="77777777">
            <w:pPr>
              <w:spacing w:after="0" w:line="240" w:lineRule="auto"/>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lastRenderedPageBreak/>
              <w:t xml:space="preserve">III. </w:t>
            </w:r>
            <w:r w:rsidRPr="00C10932">
              <w:rPr>
                <w:rFonts w:ascii="Times New Roman" w:hAnsi="Times New Roman"/>
                <w:b/>
                <w:bCs/>
                <w:sz w:val="24"/>
                <w:szCs w:val="24"/>
              </w:rPr>
              <w:t>Tiesību akta projekta ietekme uz valsts budžetu un pašvaldību budžetiem</w:t>
            </w:r>
          </w:p>
        </w:tc>
      </w:tr>
      <w:tr w:rsidRPr="006715C6" w:rsidR="00C32DC0" w:rsidTr="005E0309" w14:paraId="638911DE"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C10932" w:rsidR="00C32DC0" w:rsidP="005E0309" w:rsidRDefault="00A87E91" w14:paraId="1F7B9829" w14:textId="62105353">
            <w:pPr>
              <w:spacing w:after="0" w:line="240" w:lineRule="auto"/>
              <w:jc w:val="center"/>
              <w:rPr>
                <w:rFonts w:ascii="Times New Roman" w:hAnsi="Times New Roman" w:eastAsia="Times New Roman"/>
                <w:bCs/>
                <w:sz w:val="24"/>
                <w:szCs w:val="24"/>
                <w:lang w:eastAsia="lv-LV"/>
              </w:rPr>
            </w:pPr>
            <w:r w:rsidRPr="00C10932">
              <w:rPr>
                <w:rFonts w:ascii="Times New Roman" w:hAnsi="Times New Roman" w:eastAsia="Times New Roman"/>
                <w:bCs/>
                <w:sz w:val="24"/>
                <w:szCs w:val="24"/>
                <w:lang w:eastAsia="lv-LV"/>
              </w:rPr>
              <w:t>Likump</w:t>
            </w:r>
            <w:r w:rsidRPr="00C10932" w:rsidR="00C32DC0">
              <w:rPr>
                <w:rFonts w:ascii="Times New Roman" w:hAnsi="Times New Roman" w:eastAsia="Times New Roman"/>
                <w:bCs/>
                <w:sz w:val="24"/>
                <w:szCs w:val="24"/>
                <w:lang w:eastAsia="lv-LV"/>
              </w:rPr>
              <w:t>rojekts šo jomu neskar</w:t>
            </w:r>
            <w:r w:rsidRPr="00C10932" w:rsidR="00443E0B">
              <w:rPr>
                <w:rFonts w:ascii="Times New Roman" w:hAnsi="Times New Roman" w:eastAsia="Times New Roman"/>
                <w:bCs/>
                <w:sz w:val="24"/>
                <w:szCs w:val="24"/>
                <w:lang w:eastAsia="lv-LV"/>
              </w:rPr>
              <w:t>.</w:t>
            </w:r>
          </w:p>
        </w:tc>
      </w:tr>
    </w:tbl>
    <w:p w:rsidRPr="00C10932" w:rsidR="00C32DC0" w:rsidP="00C32DC0" w:rsidRDefault="00C32DC0" w14:paraId="1C7F5B99"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Pr="006715C6" w:rsidR="00C32DC0" w:rsidTr="005E0309" w14:paraId="10E80984" w14:textId="77777777">
        <w:trPr>
          <w:trHeight w:val="36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10932" w:rsidR="00C32DC0" w:rsidP="005E0309" w:rsidRDefault="00C32DC0" w14:paraId="5CE9D047" w14:textId="77777777">
            <w:pPr>
              <w:spacing w:after="0" w:line="240" w:lineRule="auto"/>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t xml:space="preserve">IV. </w:t>
            </w:r>
            <w:r w:rsidRPr="00C10932">
              <w:rPr>
                <w:rFonts w:ascii="Times New Roman" w:hAnsi="Times New Roman"/>
                <w:b/>
                <w:bCs/>
                <w:sz w:val="24"/>
                <w:szCs w:val="24"/>
              </w:rPr>
              <w:t>Tiesību akta projekta ietekme uz spēkā esošo tiesību normu sistēmu</w:t>
            </w:r>
          </w:p>
        </w:tc>
      </w:tr>
      <w:tr w:rsidRPr="006715C6" w:rsidR="00C32DC0" w:rsidTr="005E0309" w14:paraId="13F558AA" w14:textId="77777777">
        <w:trPr>
          <w:trHeight w:val="540"/>
        </w:trPr>
        <w:tc>
          <w:tcPr>
            <w:tcW w:w="23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30C1B8A3"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1.</w:t>
            </w:r>
          </w:p>
        </w:tc>
        <w:tc>
          <w:tcPr>
            <w:tcW w:w="1510"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9174D4" w14:paraId="12D51B16" w14:textId="2759921D">
            <w:pPr>
              <w:spacing w:after="0" w:line="240" w:lineRule="auto"/>
              <w:rPr>
                <w:rFonts w:ascii="Times New Roman" w:hAnsi="Times New Roman" w:eastAsia="Times New Roman"/>
                <w:sz w:val="24"/>
                <w:szCs w:val="24"/>
                <w:lang w:eastAsia="lv-LV"/>
              </w:rPr>
            </w:pPr>
            <w:r w:rsidRPr="00C10932">
              <w:rPr>
                <w:rFonts w:ascii="Times New Roman" w:hAnsi="Times New Roman"/>
                <w:sz w:val="24"/>
                <w:szCs w:val="24"/>
              </w:rPr>
              <w:t>Saistītie tiesību aktu projekti</w:t>
            </w:r>
          </w:p>
        </w:tc>
        <w:tc>
          <w:tcPr>
            <w:tcW w:w="3254"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147CD49D" w14:textId="3D3C33B7">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 xml:space="preserve">Likumprojekts tiek virzīts kopā ar grozījumiem </w:t>
            </w:r>
            <w:r w:rsidRPr="00C10932" w:rsidR="00CB7C33">
              <w:rPr>
                <w:rFonts w:ascii="Times New Roman" w:hAnsi="Times New Roman" w:eastAsia="Times New Roman"/>
                <w:sz w:val="24"/>
                <w:szCs w:val="24"/>
                <w:lang w:eastAsia="lv-LV"/>
              </w:rPr>
              <w:t>Latvijas Sodu izpildes kodeksā</w:t>
            </w:r>
            <w:r w:rsidRPr="00C10932" w:rsidR="00654D08">
              <w:rPr>
                <w:rFonts w:ascii="Times New Roman" w:hAnsi="Times New Roman" w:eastAsia="Times New Roman"/>
                <w:sz w:val="24"/>
                <w:szCs w:val="24"/>
                <w:lang w:eastAsia="lv-LV"/>
              </w:rPr>
              <w:t xml:space="preserve"> (VSS-407)</w:t>
            </w:r>
            <w:r w:rsidRPr="00C10932" w:rsidR="00CB7C33">
              <w:rPr>
                <w:rFonts w:ascii="Times New Roman" w:hAnsi="Times New Roman" w:eastAsia="Times New Roman"/>
                <w:sz w:val="24"/>
                <w:szCs w:val="24"/>
                <w:lang w:eastAsia="lv-LV"/>
              </w:rPr>
              <w:t xml:space="preserve"> un </w:t>
            </w:r>
            <w:r w:rsidR="00821D04">
              <w:rPr>
                <w:rFonts w:ascii="Times New Roman" w:hAnsi="Times New Roman" w:eastAsia="Times New Roman"/>
                <w:sz w:val="24"/>
                <w:szCs w:val="24"/>
                <w:lang w:eastAsia="lv-LV"/>
              </w:rPr>
              <w:t xml:space="preserve">grozījumiem </w:t>
            </w:r>
            <w:r w:rsidRPr="00C10932">
              <w:rPr>
                <w:rFonts w:ascii="Times New Roman" w:hAnsi="Times New Roman" w:eastAsia="Times New Roman"/>
                <w:sz w:val="24"/>
                <w:szCs w:val="24"/>
                <w:lang w:eastAsia="lv-LV"/>
              </w:rPr>
              <w:t>Apcietinājumā turēšanas kārtības likumā</w:t>
            </w:r>
            <w:r w:rsidRPr="00C10932" w:rsidR="00654D08">
              <w:rPr>
                <w:rFonts w:ascii="Times New Roman" w:hAnsi="Times New Roman" w:eastAsia="Times New Roman"/>
                <w:sz w:val="24"/>
                <w:szCs w:val="24"/>
                <w:lang w:eastAsia="lv-LV"/>
              </w:rPr>
              <w:t xml:space="preserve"> (VSS-409)</w:t>
            </w:r>
            <w:r w:rsidRPr="00C10932">
              <w:rPr>
                <w:rFonts w:ascii="Times New Roman" w:hAnsi="Times New Roman" w:eastAsia="Times New Roman"/>
                <w:sz w:val="24"/>
                <w:szCs w:val="24"/>
                <w:lang w:eastAsia="lv-LV"/>
              </w:rPr>
              <w:t xml:space="preserve">. </w:t>
            </w:r>
          </w:p>
        </w:tc>
      </w:tr>
      <w:tr w:rsidRPr="006715C6" w:rsidR="00C32DC0" w:rsidTr="005E0309" w14:paraId="7AD8A86C" w14:textId="77777777">
        <w:trPr>
          <w:trHeight w:val="330"/>
        </w:trPr>
        <w:tc>
          <w:tcPr>
            <w:tcW w:w="23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46572C20"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2.</w:t>
            </w:r>
          </w:p>
        </w:tc>
        <w:tc>
          <w:tcPr>
            <w:tcW w:w="1510"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1944B493" w14:textId="77777777">
            <w:pPr>
              <w:spacing w:after="0" w:line="240" w:lineRule="auto"/>
              <w:rPr>
                <w:rFonts w:ascii="Times New Roman" w:hAnsi="Times New Roman" w:eastAsia="Times New Roman"/>
                <w:sz w:val="24"/>
                <w:szCs w:val="24"/>
                <w:lang w:eastAsia="lv-LV"/>
              </w:rPr>
            </w:pPr>
            <w:r w:rsidRPr="00C10932">
              <w:rPr>
                <w:rFonts w:ascii="Times New Roman" w:hAnsi="Times New Roman"/>
                <w:sz w:val="24"/>
                <w:szCs w:val="24"/>
              </w:rPr>
              <w:t>Atbildīgā institūcija</w:t>
            </w:r>
          </w:p>
        </w:tc>
        <w:tc>
          <w:tcPr>
            <w:tcW w:w="3254"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7BD022EC" w14:textId="6453605B">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Tieslietu ministrija</w:t>
            </w:r>
            <w:r w:rsidRPr="00C10932" w:rsidR="00443E0B">
              <w:rPr>
                <w:rFonts w:ascii="Times New Roman" w:hAnsi="Times New Roman" w:eastAsia="Times New Roman"/>
                <w:sz w:val="24"/>
                <w:szCs w:val="24"/>
                <w:lang w:eastAsia="lv-LV"/>
              </w:rPr>
              <w:t>.</w:t>
            </w:r>
          </w:p>
        </w:tc>
      </w:tr>
      <w:tr w:rsidRPr="006715C6" w:rsidR="00C32DC0" w:rsidTr="005E0309" w14:paraId="257C4E25" w14:textId="77777777">
        <w:trPr>
          <w:trHeight w:val="233"/>
        </w:trPr>
        <w:tc>
          <w:tcPr>
            <w:tcW w:w="23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64C23EA1"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3.</w:t>
            </w:r>
          </w:p>
        </w:tc>
        <w:tc>
          <w:tcPr>
            <w:tcW w:w="1510"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0AE98906"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Cita informācija</w:t>
            </w:r>
          </w:p>
        </w:tc>
        <w:tc>
          <w:tcPr>
            <w:tcW w:w="3254"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3C3A5930"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Nav.</w:t>
            </w:r>
          </w:p>
        </w:tc>
      </w:tr>
    </w:tbl>
    <w:p w:rsidRPr="00C10932" w:rsidR="00C32DC0" w:rsidP="00C32DC0" w:rsidRDefault="00C32DC0" w14:paraId="2CCEB4C3"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97"/>
      </w:tblGrid>
      <w:tr w:rsidRPr="006715C6" w:rsidR="00C32DC0" w:rsidTr="005E0309" w14:paraId="4D33C3EB"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C10932" w:rsidR="00C32DC0" w:rsidP="005E0309" w:rsidRDefault="00C32DC0" w14:paraId="10F97615" w14:textId="77777777">
            <w:pPr>
              <w:spacing w:after="0" w:line="240" w:lineRule="auto"/>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t xml:space="preserve">V. </w:t>
            </w:r>
            <w:r w:rsidRPr="00C10932">
              <w:rPr>
                <w:rFonts w:ascii="Times New Roman" w:hAnsi="Times New Roman"/>
                <w:b/>
                <w:bCs/>
                <w:sz w:val="24"/>
                <w:szCs w:val="24"/>
              </w:rPr>
              <w:t>Tiesību akta projekta atbilstība Latvijas Republikas starptautiskajām saistībām</w:t>
            </w:r>
          </w:p>
        </w:tc>
      </w:tr>
      <w:tr w:rsidRPr="006715C6" w:rsidR="00C32DC0" w:rsidTr="005E0309" w14:paraId="6ECBFB60"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C10932" w:rsidR="00C32DC0" w:rsidP="005E0309" w:rsidRDefault="00443E0B" w14:paraId="55EFE25D" w14:textId="324718C9">
            <w:pPr>
              <w:spacing w:after="0" w:line="240" w:lineRule="auto"/>
              <w:jc w:val="center"/>
              <w:rPr>
                <w:rFonts w:ascii="Times New Roman" w:hAnsi="Times New Roman" w:eastAsia="Times New Roman"/>
                <w:bCs/>
                <w:sz w:val="24"/>
                <w:szCs w:val="24"/>
                <w:lang w:eastAsia="lv-LV"/>
              </w:rPr>
            </w:pPr>
            <w:r w:rsidRPr="00C10932">
              <w:rPr>
                <w:rFonts w:ascii="Times New Roman" w:hAnsi="Times New Roman" w:eastAsia="Times New Roman"/>
                <w:bCs/>
                <w:sz w:val="24"/>
                <w:szCs w:val="24"/>
                <w:lang w:eastAsia="lv-LV"/>
              </w:rPr>
              <w:t>Likump</w:t>
            </w:r>
            <w:r w:rsidRPr="00C10932" w:rsidR="00C32DC0">
              <w:rPr>
                <w:rFonts w:ascii="Times New Roman" w:hAnsi="Times New Roman" w:eastAsia="Times New Roman"/>
                <w:bCs/>
                <w:sz w:val="24"/>
                <w:szCs w:val="24"/>
                <w:lang w:eastAsia="lv-LV"/>
              </w:rPr>
              <w:t>rojekts šo jomu neskar</w:t>
            </w:r>
            <w:r w:rsidRPr="00C10932">
              <w:rPr>
                <w:rFonts w:ascii="Times New Roman" w:hAnsi="Times New Roman" w:eastAsia="Times New Roman"/>
                <w:bCs/>
                <w:sz w:val="24"/>
                <w:szCs w:val="24"/>
                <w:lang w:eastAsia="lv-LV"/>
              </w:rPr>
              <w:t>.</w:t>
            </w:r>
          </w:p>
        </w:tc>
      </w:tr>
    </w:tbl>
    <w:p w:rsidRPr="00C10932" w:rsidR="00C32DC0" w:rsidP="00C32DC0" w:rsidRDefault="00C32DC0" w14:paraId="227779CD"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5"/>
        <w:gridCol w:w="2800"/>
        <w:gridCol w:w="5772"/>
      </w:tblGrid>
      <w:tr w:rsidRPr="006715C6" w:rsidR="00C32DC0" w:rsidTr="005E0309" w14:paraId="7C5FDDDF" w14:textId="77777777">
        <w:trPr>
          <w:trHeight w:val="36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10932" w:rsidR="00C32DC0" w:rsidP="005E0309" w:rsidRDefault="00C32DC0" w14:paraId="5C8884EA" w14:textId="77777777">
            <w:pPr>
              <w:spacing w:after="0" w:line="240" w:lineRule="auto"/>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t>VI. Sabiedrības līdzdalība un komunikācijas aktivitātes</w:t>
            </w:r>
          </w:p>
        </w:tc>
      </w:tr>
      <w:tr w:rsidRPr="006715C6" w:rsidR="00C32DC0" w:rsidTr="00E700F3" w14:paraId="74FE06F3" w14:textId="77777777">
        <w:trPr>
          <w:trHeight w:val="540"/>
        </w:trPr>
        <w:tc>
          <w:tcPr>
            <w:tcW w:w="23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04CF9E30"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1.</w:t>
            </w:r>
          </w:p>
        </w:tc>
        <w:tc>
          <w:tcPr>
            <w:tcW w:w="155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2BF459C0"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Plānotās sabiedrības līdzdalības un komunikācijas aktivitātes saistībā ar projektu</w:t>
            </w:r>
          </w:p>
        </w:tc>
        <w:tc>
          <w:tcPr>
            <w:tcW w:w="3209"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5823EB12" w14:textId="77777777">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 xml:space="preserve">Ņemot vērā to, ka Likumprojekts skar ierobežotu sabiedrības loku – </w:t>
            </w:r>
            <w:r w:rsidRPr="00C10932" w:rsidR="00344163">
              <w:rPr>
                <w:rFonts w:ascii="Times New Roman" w:hAnsi="Times New Roman" w:eastAsia="Times New Roman"/>
                <w:sz w:val="24"/>
                <w:szCs w:val="24"/>
                <w:lang w:eastAsia="lv-LV"/>
              </w:rPr>
              <w:t>ieslodzījuma vietu amatpersonas un ieslodzījuma vietu</w:t>
            </w:r>
            <w:r w:rsidRPr="00C10932">
              <w:rPr>
                <w:rFonts w:ascii="Times New Roman" w:hAnsi="Times New Roman" w:eastAsia="Times New Roman"/>
                <w:sz w:val="24"/>
                <w:szCs w:val="24"/>
                <w:lang w:eastAsia="lv-LV"/>
              </w:rPr>
              <w:t xml:space="preserve"> apmeklētājus, tad plašas sabiedrības informēšanas aktivitātes nav nepieciešams veikt. Tāpat Likumprojekts pēc būtības neparedz izmaiņas administratīvajā atbildībā par pārkāpumiem Likumprojektā regulētajā jomā.</w:t>
            </w:r>
          </w:p>
        </w:tc>
      </w:tr>
      <w:tr w:rsidRPr="006715C6" w:rsidR="004164F3" w:rsidTr="00E700F3" w14:paraId="65B7EB75" w14:textId="77777777">
        <w:trPr>
          <w:trHeight w:val="330"/>
        </w:trPr>
        <w:tc>
          <w:tcPr>
            <w:tcW w:w="236"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505D8A51"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2.</w:t>
            </w:r>
          </w:p>
        </w:tc>
        <w:tc>
          <w:tcPr>
            <w:tcW w:w="1556"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2F9030F3"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Sabiedrības līdzdalība projekta izstrādē</w:t>
            </w:r>
          </w:p>
        </w:tc>
        <w:tc>
          <w:tcPr>
            <w:tcW w:w="3209"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49B2A6DB" w14:textId="462EFD2F">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 xml:space="preserve">Likumprojekts 2019. gada 30. aprīlī tika ievietots Tieslietu ministrijas </w:t>
            </w:r>
            <w:r w:rsidRPr="00C10932">
              <w:rPr>
                <w:rFonts w:ascii="Times New Roman" w:hAnsi="Times New Roman"/>
                <w:sz w:val="24"/>
                <w:szCs w:val="24"/>
                <w:lang w:eastAsia="lv-LV"/>
              </w:rPr>
              <w:t>tīmekļvietnē sadaļā "Sabiedrības līdzdalība"</w:t>
            </w:r>
            <w:r w:rsidRPr="00C10932">
              <w:rPr>
                <w:rFonts w:ascii="Times New Roman" w:hAnsi="Times New Roman" w:eastAsia="Times New Roman"/>
                <w:sz w:val="24"/>
                <w:szCs w:val="24"/>
                <w:lang w:eastAsia="lv-LV"/>
              </w:rPr>
              <w:t xml:space="preserve"> </w:t>
            </w:r>
            <w:hyperlink w:history="1" r:id="rId7">
              <w:r w:rsidRPr="00C10932">
                <w:rPr>
                  <w:rStyle w:val="Hipersaite"/>
                  <w:rFonts w:ascii="Times New Roman" w:hAnsi="Times New Roman" w:eastAsia="Times New Roman"/>
                  <w:color w:val="auto"/>
                  <w:sz w:val="24"/>
                  <w:szCs w:val="24"/>
                  <w:lang w:eastAsia="lv-LV"/>
                </w:rPr>
                <w:t>https://www.tm.gov.lv/lv/cits/pazinojums-par-lidzdalibas-iespejam-tiesibu-aktu-grozijumi-latvijas-sodu-izpildes-kodeksa-izstrades</w:t>
              </w:r>
            </w:hyperlink>
            <w:r w:rsidRPr="00C10932">
              <w:rPr>
                <w:rFonts w:ascii="Times New Roman" w:hAnsi="Times New Roman" w:eastAsia="Times New Roman"/>
                <w:sz w:val="24"/>
                <w:szCs w:val="24"/>
                <w:lang w:eastAsia="lv-LV"/>
              </w:rPr>
              <w:t xml:space="preserve"> pirms tā iesniegšanas izsludināšanai Valsts sekretāru sanāksmē, </w:t>
            </w:r>
            <w:r w:rsidRPr="00C10932">
              <w:rPr>
                <w:rStyle w:val="Hipersaite"/>
                <w:rFonts w:ascii="Times New Roman" w:hAnsi="Times New Roman"/>
                <w:color w:val="auto"/>
                <w:sz w:val="24"/>
                <w:szCs w:val="24"/>
                <w:u w:val="none"/>
                <w:lang w:eastAsia="lv-LV"/>
              </w:rPr>
              <w:t>nodrošinot iespēju sabiedrības pārstāvjiem</w:t>
            </w:r>
            <w:r w:rsidRPr="00C10932">
              <w:rPr>
                <w:rFonts w:ascii="Times New Roman" w:hAnsi="Times New Roman"/>
                <w:sz w:val="24"/>
                <w:szCs w:val="24"/>
              </w:rPr>
              <w:t xml:space="preserve"> izteikt viedokli rakstiski atbilstoši Ministru kabineta 2009. gada 25. augusta noteikumu Nr. 970 "Sabiedrības līdzdalības kārtība attīstības plānošanas procesā" 7.4.</w:t>
            </w:r>
            <w:r w:rsidRPr="00C10932">
              <w:rPr>
                <w:rFonts w:ascii="Times New Roman" w:hAnsi="Times New Roman"/>
                <w:sz w:val="24"/>
                <w:szCs w:val="24"/>
                <w:vertAlign w:val="superscript"/>
              </w:rPr>
              <w:t>1 </w:t>
            </w:r>
            <w:r w:rsidRPr="00C10932">
              <w:rPr>
                <w:rFonts w:ascii="Times New Roman" w:hAnsi="Times New Roman"/>
                <w:sz w:val="24"/>
                <w:szCs w:val="24"/>
              </w:rPr>
              <w:t>apakšpunktā minētajam</w:t>
            </w:r>
            <w:r w:rsidRPr="00C10932">
              <w:rPr>
                <w:rStyle w:val="Izteiksmgs"/>
                <w:rFonts w:ascii="Times New Roman" w:hAnsi="Times New Roman"/>
                <w:b w:val="0"/>
                <w:bCs w:val="0"/>
                <w:sz w:val="24"/>
                <w:szCs w:val="24"/>
              </w:rPr>
              <w:t>.</w:t>
            </w:r>
          </w:p>
        </w:tc>
      </w:tr>
      <w:tr w:rsidRPr="006715C6" w:rsidR="004164F3" w:rsidTr="00E700F3" w14:paraId="4FC27A7D" w14:textId="77777777">
        <w:trPr>
          <w:trHeight w:val="465"/>
        </w:trPr>
        <w:tc>
          <w:tcPr>
            <w:tcW w:w="236"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5BD0E7C8"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3.</w:t>
            </w:r>
          </w:p>
        </w:tc>
        <w:tc>
          <w:tcPr>
            <w:tcW w:w="1556"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7858BC4B"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Sabiedrības līdzdalības rezultāti</w:t>
            </w:r>
          </w:p>
        </w:tc>
        <w:tc>
          <w:tcPr>
            <w:tcW w:w="3209"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5469D1" w14:paraId="7F3C84E0" w14:textId="1A58343D">
            <w:pPr>
              <w:spacing w:after="0" w:line="240" w:lineRule="auto"/>
              <w:jc w:val="both"/>
              <w:rPr>
                <w:rFonts w:ascii="Times New Roman" w:hAnsi="Times New Roman" w:eastAsia="Times New Roman"/>
                <w:sz w:val="24"/>
                <w:szCs w:val="24"/>
                <w:lang w:eastAsia="lv-LV"/>
              </w:rPr>
            </w:pPr>
            <w:r w:rsidRPr="00C10932">
              <w:rPr>
                <w:rFonts w:ascii="Times New Roman" w:hAnsi="Times New Roman"/>
                <w:sz w:val="24"/>
                <w:szCs w:val="24"/>
                <w:lang w:eastAsia="lv-LV"/>
              </w:rPr>
              <w:t>Sabiedrības līdzdalības ietvaros viedokļi netika saņemti.</w:t>
            </w:r>
          </w:p>
        </w:tc>
      </w:tr>
      <w:tr w:rsidRPr="006715C6" w:rsidR="004164F3" w:rsidTr="00E700F3" w14:paraId="0CB775DD" w14:textId="77777777">
        <w:trPr>
          <w:trHeight w:val="233"/>
        </w:trPr>
        <w:tc>
          <w:tcPr>
            <w:tcW w:w="236"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72E1E3A6"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4.</w:t>
            </w:r>
          </w:p>
        </w:tc>
        <w:tc>
          <w:tcPr>
            <w:tcW w:w="1556"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5EE75A21"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Cita informācija</w:t>
            </w:r>
          </w:p>
        </w:tc>
        <w:tc>
          <w:tcPr>
            <w:tcW w:w="3209" w:type="pct"/>
            <w:tcBorders>
              <w:top w:val="outset" w:color="414142" w:sz="6" w:space="0"/>
              <w:left w:val="outset" w:color="414142" w:sz="6" w:space="0"/>
              <w:bottom w:val="outset" w:color="414142" w:sz="6" w:space="0"/>
              <w:right w:val="outset" w:color="414142" w:sz="6" w:space="0"/>
            </w:tcBorders>
            <w:hideMark/>
          </w:tcPr>
          <w:p w:rsidRPr="00C10932" w:rsidR="004164F3" w:rsidP="004164F3" w:rsidRDefault="004164F3" w14:paraId="6C798385"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Nav.</w:t>
            </w:r>
          </w:p>
        </w:tc>
      </w:tr>
    </w:tbl>
    <w:p w:rsidRPr="00C10932" w:rsidR="00C32DC0" w:rsidP="00C32DC0" w:rsidRDefault="00C32DC0" w14:paraId="7F43DFE4" w14:textId="77777777">
      <w:pPr>
        <w:spacing w:after="0" w:line="240" w:lineRule="auto"/>
        <w:rPr>
          <w:rFonts w:ascii="Times New Roman" w:hAnsi="Times New Roman"/>
          <w:sz w:val="24"/>
          <w:szCs w:val="24"/>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3"/>
        <w:gridCol w:w="2800"/>
        <w:gridCol w:w="5774"/>
      </w:tblGrid>
      <w:tr w:rsidRPr="006715C6" w:rsidR="00C32DC0" w:rsidTr="005E0309" w14:paraId="614F5F61"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10932" w:rsidR="00C32DC0" w:rsidP="005E0309" w:rsidRDefault="00C32DC0" w14:paraId="69F118C0" w14:textId="77777777">
            <w:pPr>
              <w:spacing w:after="0" w:line="240" w:lineRule="auto"/>
              <w:ind w:firstLine="300"/>
              <w:jc w:val="center"/>
              <w:rPr>
                <w:rFonts w:ascii="Times New Roman" w:hAnsi="Times New Roman" w:eastAsia="Times New Roman"/>
                <w:b/>
                <w:bCs/>
                <w:sz w:val="24"/>
                <w:szCs w:val="24"/>
                <w:lang w:eastAsia="lv-LV"/>
              </w:rPr>
            </w:pPr>
            <w:r w:rsidRPr="00C10932">
              <w:rPr>
                <w:rFonts w:ascii="Times New Roman" w:hAnsi="Times New Roman" w:eastAsia="Times New Roman"/>
                <w:b/>
                <w:bCs/>
                <w:sz w:val="24"/>
                <w:szCs w:val="24"/>
                <w:lang w:eastAsia="lv-LV"/>
              </w:rPr>
              <w:t>VII. Tiesību akta projekta izpildes nodrošināšana un tās ietekme uz institūcijām</w:t>
            </w:r>
          </w:p>
        </w:tc>
      </w:tr>
      <w:tr w:rsidRPr="006715C6" w:rsidR="00C32DC0" w:rsidTr="00E700F3" w14:paraId="01501E12" w14:textId="77777777">
        <w:trPr>
          <w:trHeight w:val="420"/>
        </w:trPr>
        <w:tc>
          <w:tcPr>
            <w:tcW w:w="235"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3D0B0014"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1.</w:t>
            </w:r>
          </w:p>
        </w:tc>
        <w:tc>
          <w:tcPr>
            <w:tcW w:w="155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6A0ED20F"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Projekta izpildē iesaistītās institūcijas</w:t>
            </w:r>
          </w:p>
        </w:tc>
        <w:tc>
          <w:tcPr>
            <w:tcW w:w="3209"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559D7EA3" w14:textId="24CD5DFF">
            <w:pPr>
              <w:spacing w:after="0" w:line="240" w:lineRule="auto"/>
              <w:jc w:val="both"/>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Ieslodzījuma vietu pārvald</w:t>
            </w:r>
            <w:r w:rsidRPr="00C10932" w:rsidR="004164F3">
              <w:rPr>
                <w:rFonts w:ascii="Times New Roman" w:hAnsi="Times New Roman" w:eastAsia="Times New Roman"/>
                <w:sz w:val="24"/>
                <w:szCs w:val="24"/>
                <w:lang w:eastAsia="lv-LV"/>
              </w:rPr>
              <w:t>e, Valsts policija</w:t>
            </w:r>
            <w:r w:rsidRPr="00C10932" w:rsidR="005462F3">
              <w:rPr>
                <w:rFonts w:ascii="Times New Roman" w:hAnsi="Times New Roman" w:eastAsia="Times New Roman"/>
                <w:sz w:val="24"/>
                <w:szCs w:val="24"/>
                <w:lang w:eastAsia="lv-LV"/>
              </w:rPr>
              <w:t>.</w:t>
            </w:r>
          </w:p>
          <w:p w:rsidRPr="00C10932" w:rsidR="00C32DC0" w:rsidP="005E0309" w:rsidRDefault="00C32DC0" w14:paraId="1610105B" w14:textId="77777777">
            <w:pPr>
              <w:spacing w:after="0" w:line="240" w:lineRule="auto"/>
              <w:jc w:val="both"/>
              <w:rPr>
                <w:rFonts w:ascii="Times New Roman" w:hAnsi="Times New Roman" w:eastAsia="Times New Roman"/>
                <w:sz w:val="24"/>
                <w:szCs w:val="24"/>
                <w:lang w:eastAsia="lv-LV"/>
              </w:rPr>
            </w:pPr>
          </w:p>
        </w:tc>
      </w:tr>
      <w:tr w:rsidRPr="006715C6" w:rsidR="00C32DC0" w:rsidTr="00E700F3" w14:paraId="4C326892" w14:textId="77777777">
        <w:trPr>
          <w:trHeight w:val="450"/>
        </w:trPr>
        <w:tc>
          <w:tcPr>
            <w:tcW w:w="235"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799E560D"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2.</w:t>
            </w:r>
          </w:p>
        </w:tc>
        <w:tc>
          <w:tcPr>
            <w:tcW w:w="155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4A5835CC"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 xml:space="preserve">Projekta izpildes ietekme uz pārvaldes funkcijām un institucionālo struktūru. </w:t>
            </w:r>
          </w:p>
          <w:p w:rsidRPr="00C10932" w:rsidR="00C32DC0" w:rsidP="005E0309" w:rsidRDefault="00C32DC0" w14:paraId="3514A8E7"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 xml:space="preserve">Jaunu institūciju izveide, esošu institūciju likvidācija vai reorganizācija, to </w:t>
            </w:r>
            <w:r w:rsidRPr="00C10932">
              <w:rPr>
                <w:rFonts w:ascii="Times New Roman" w:hAnsi="Times New Roman" w:eastAsia="Times New Roman"/>
                <w:sz w:val="24"/>
                <w:szCs w:val="24"/>
                <w:lang w:eastAsia="lv-LV"/>
              </w:rPr>
              <w:lastRenderedPageBreak/>
              <w:t>ietekme uz institūcijas cilvēkresursiem</w:t>
            </w:r>
          </w:p>
        </w:tc>
        <w:tc>
          <w:tcPr>
            <w:tcW w:w="3209"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5462F3" w14:paraId="74A07EEE" w14:textId="2CAA0713">
            <w:pPr>
              <w:spacing w:after="0" w:line="240" w:lineRule="auto"/>
              <w:jc w:val="both"/>
              <w:rPr>
                <w:rFonts w:ascii="Times New Roman" w:hAnsi="Times New Roman" w:eastAsia="Times New Roman"/>
                <w:sz w:val="24"/>
                <w:szCs w:val="24"/>
                <w:lang w:eastAsia="lv-LV"/>
              </w:rPr>
            </w:pPr>
            <w:r w:rsidRPr="00C10932">
              <w:rPr>
                <w:rFonts w:ascii="Times New Roman" w:hAnsi="Times New Roman"/>
                <w:iCs/>
                <w:sz w:val="24"/>
                <w:szCs w:val="24"/>
              </w:rPr>
              <w:lastRenderedPageBreak/>
              <w:t>Likumprojekta</w:t>
            </w:r>
            <w:r w:rsidRPr="00C10932" w:rsidR="00C32DC0">
              <w:rPr>
                <w:rFonts w:ascii="Times New Roman" w:hAnsi="Times New Roman"/>
                <w:iCs/>
                <w:sz w:val="24"/>
                <w:szCs w:val="24"/>
              </w:rPr>
              <w:t xml:space="preserve"> izpilde neietekmēs Ieslodzījuma vietu pārvaldes </w:t>
            </w:r>
            <w:r w:rsidRPr="00C10932" w:rsidR="004164F3">
              <w:rPr>
                <w:rFonts w:ascii="Times New Roman" w:hAnsi="Times New Roman"/>
                <w:iCs/>
                <w:sz w:val="24"/>
                <w:szCs w:val="24"/>
              </w:rPr>
              <w:t xml:space="preserve">un Valsts policijas </w:t>
            </w:r>
            <w:r w:rsidRPr="00C10932" w:rsidR="00C32DC0">
              <w:rPr>
                <w:rFonts w:ascii="Times New Roman" w:hAnsi="Times New Roman"/>
                <w:iCs/>
                <w:sz w:val="24"/>
                <w:szCs w:val="24"/>
              </w:rPr>
              <w:t xml:space="preserve">institucionālo struktūru un tā īstenošanai </w:t>
            </w:r>
            <w:r w:rsidRPr="00B072BE" w:rsidR="00821D04">
              <w:rPr>
                <w:rFonts w:ascii="Times New Roman" w:hAnsi="Times New Roman"/>
                <w:iCs/>
                <w:sz w:val="24"/>
                <w:szCs w:val="24"/>
              </w:rPr>
              <w:t xml:space="preserve">nav nepieciešams </w:t>
            </w:r>
            <w:r w:rsidRPr="00494BE1" w:rsidR="00821D04">
              <w:rPr>
                <w:rFonts w:ascii="Times New Roman" w:hAnsi="Times New Roman"/>
                <w:iCs/>
                <w:sz w:val="24"/>
                <w:szCs w:val="24"/>
              </w:rPr>
              <w:t>izveidot</w:t>
            </w:r>
            <w:r w:rsidRPr="00821D04" w:rsidR="00821D04">
              <w:rPr>
                <w:rFonts w:ascii="Times New Roman" w:hAnsi="Times New Roman"/>
                <w:iCs/>
                <w:sz w:val="24"/>
                <w:szCs w:val="24"/>
              </w:rPr>
              <w:t xml:space="preserve"> </w:t>
            </w:r>
            <w:r w:rsidRPr="00C10932" w:rsidR="00C32DC0">
              <w:rPr>
                <w:rFonts w:ascii="Times New Roman" w:hAnsi="Times New Roman"/>
                <w:iCs/>
                <w:sz w:val="24"/>
                <w:szCs w:val="24"/>
              </w:rPr>
              <w:t>jaunas institūcijas</w:t>
            </w:r>
            <w:proofErr w:type="gramStart"/>
            <w:r w:rsidRPr="00C10932" w:rsidR="00C32DC0">
              <w:rPr>
                <w:rFonts w:ascii="Times New Roman" w:hAnsi="Times New Roman"/>
                <w:iCs/>
                <w:sz w:val="24"/>
                <w:szCs w:val="24"/>
              </w:rPr>
              <w:t xml:space="preserve"> , </w:t>
            </w:r>
            <w:proofErr w:type="gramEnd"/>
            <w:r w:rsidRPr="00C10932" w:rsidR="00C32DC0">
              <w:rPr>
                <w:rFonts w:ascii="Times New Roman" w:hAnsi="Times New Roman"/>
                <w:iCs/>
                <w:sz w:val="24"/>
                <w:szCs w:val="24"/>
              </w:rPr>
              <w:t>reorganizēt vai likvidēt esošās.</w:t>
            </w:r>
          </w:p>
        </w:tc>
      </w:tr>
      <w:tr w:rsidRPr="006715C6" w:rsidR="00C32DC0" w:rsidTr="00E700F3" w14:paraId="328823D7" w14:textId="77777777">
        <w:trPr>
          <w:trHeight w:val="280"/>
        </w:trPr>
        <w:tc>
          <w:tcPr>
            <w:tcW w:w="235"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44E28979"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3.</w:t>
            </w:r>
          </w:p>
        </w:tc>
        <w:tc>
          <w:tcPr>
            <w:tcW w:w="1556"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41C0B808"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Cita informācija</w:t>
            </w:r>
          </w:p>
        </w:tc>
        <w:tc>
          <w:tcPr>
            <w:tcW w:w="3209" w:type="pct"/>
            <w:tcBorders>
              <w:top w:val="outset" w:color="414142" w:sz="6" w:space="0"/>
              <w:left w:val="outset" w:color="414142" w:sz="6" w:space="0"/>
              <w:bottom w:val="outset" w:color="414142" w:sz="6" w:space="0"/>
              <w:right w:val="outset" w:color="414142" w:sz="6" w:space="0"/>
            </w:tcBorders>
            <w:hideMark/>
          </w:tcPr>
          <w:p w:rsidRPr="00C10932" w:rsidR="00C32DC0" w:rsidP="005E0309" w:rsidRDefault="00C32DC0" w14:paraId="1960D2EA" w14:textId="77777777">
            <w:pPr>
              <w:spacing w:after="0" w:line="240" w:lineRule="auto"/>
              <w:rPr>
                <w:rFonts w:ascii="Times New Roman" w:hAnsi="Times New Roman" w:eastAsia="Times New Roman"/>
                <w:sz w:val="24"/>
                <w:szCs w:val="24"/>
                <w:lang w:eastAsia="lv-LV"/>
              </w:rPr>
            </w:pPr>
            <w:r w:rsidRPr="00C10932">
              <w:rPr>
                <w:rFonts w:ascii="Times New Roman" w:hAnsi="Times New Roman" w:eastAsia="Times New Roman"/>
                <w:sz w:val="24"/>
                <w:szCs w:val="24"/>
                <w:lang w:eastAsia="lv-LV"/>
              </w:rPr>
              <w:t>Nav.</w:t>
            </w:r>
          </w:p>
        </w:tc>
      </w:tr>
    </w:tbl>
    <w:p w:rsidRPr="00C10932" w:rsidR="00C32DC0" w:rsidP="00C32DC0" w:rsidRDefault="00C32DC0" w14:paraId="2BD3B7DD" w14:textId="77777777">
      <w:pPr>
        <w:pStyle w:val="StyleRight"/>
        <w:spacing w:after="0"/>
        <w:ind w:firstLine="0"/>
        <w:jc w:val="both"/>
        <w:rPr>
          <w:sz w:val="24"/>
          <w:szCs w:val="24"/>
        </w:rPr>
      </w:pPr>
    </w:p>
    <w:p w:rsidRPr="00C10932" w:rsidR="00E700F3" w:rsidP="00C32DC0" w:rsidRDefault="00E700F3" w14:paraId="1CE8E731" w14:textId="77777777">
      <w:pPr>
        <w:pStyle w:val="StyleRight"/>
        <w:spacing w:after="0"/>
        <w:ind w:firstLine="0"/>
        <w:jc w:val="both"/>
        <w:rPr>
          <w:sz w:val="24"/>
          <w:szCs w:val="24"/>
        </w:rPr>
      </w:pPr>
    </w:p>
    <w:p w:rsidRPr="00C10932" w:rsidR="00C32DC0" w:rsidP="00C32DC0" w:rsidRDefault="00C32DC0" w14:paraId="0A4FADD0" w14:textId="3D631351">
      <w:pPr>
        <w:pStyle w:val="StyleRight"/>
        <w:spacing w:after="0"/>
        <w:ind w:firstLine="0"/>
        <w:jc w:val="both"/>
        <w:rPr>
          <w:sz w:val="24"/>
          <w:szCs w:val="24"/>
        </w:rPr>
      </w:pPr>
      <w:r w:rsidRPr="00C10932">
        <w:rPr>
          <w:sz w:val="24"/>
          <w:szCs w:val="24"/>
        </w:rPr>
        <w:t>Iesniedzējs:</w:t>
      </w:r>
    </w:p>
    <w:p w:rsidRPr="00C10932" w:rsidR="009B7C2C" w:rsidP="009B7C2C" w:rsidRDefault="009B7C2C" w14:paraId="5EAAAF6C" w14:textId="77777777">
      <w:pPr>
        <w:pStyle w:val="StyleRight"/>
        <w:spacing w:after="0"/>
        <w:ind w:firstLine="0"/>
        <w:jc w:val="both"/>
        <w:rPr>
          <w:sz w:val="24"/>
          <w:szCs w:val="24"/>
        </w:rPr>
      </w:pPr>
      <w:r w:rsidRPr="00C10932">
        <w:rPr>
          <w:sz w:val="24"/>
          <w:szCs w:val="24"/>
        </w:rPr>
        <w:t>Ministru prezidenta biedrs,</w:t>
      </w:r>
    </w:p>
    <w:p w:rsidRPr="00C10932" w:rsidR="009B7C2C" w:rsidP="009B7C2C" w:rsidRDefault="009B7C2C" w14:paraId="55189E05" w14:textId="1700453F">
      <w:pPr>
        <w:pStyle w:val="StyleRight"/>
        <w:spacing w:after="0"/>
        <w:ind w:firstLine="0"/>
        <w:jc w:val="both"/>
        <w:rPr>
          <w:sz w:val="24"/>
          <w:szCs w:val="24"/>
        </w:rPr>
      </w:pPr>
      <w:r w:rsidRPr="00C10932">
        <w:rPr>
          <w:sz w:val="24"/>
          <w:szCs w:val="24"/>
        </w:rPr>
        <w:t>tieslietu ministrs</w:t>
      </w:r>
      <w:r w:rsidRPr="00C10932">
        <w:rPr>
          <w:sz w:val="24"/>
          <w:szCs w:val="24"/>
        </w:rPr>
        <w:tab/>
      </w:r>
      <w:r w:rsidRPr="00C10932">
        <w:rPr>
          <w:sz w:val="24"/>
          <w:szCs w:val="24"/>
        </w:rPr>
        <w:tab/>
      </w:r>
      <w:r w:rsidRPr="00C10932">
        <w:rPr>
          <w:sz w:val="24"/>
          <w:szCs w:val="24"/>
        </w:rPr>
        <w:tab/>
      </w:r>
      <w:r w:rsidRPr="00C10932">
        <w:rPr>
          <w:sz w:val="24"/>
          <w:szCs w:val="24"/>
        </w:rPr>
        <w:tab/>
      </w:r>
      <w:r w:rsidRPr="00C10932">
        <w:rPr>
          <w:sz w:val="24"/>
          <w:szCs w:val="24"/>
        </w:rPr>
        <w:tab/>
      </w:r>
      <w:r w:rsidRPr="00C10932">
        <w:rPr>
          <w:sz w:val="24"/>
          <w:szCs w:val="24"/>
        </w:rPr>
        <w:tab/>
      </w:r>
      <w:r w:rsidRPr="00C10932">
        <w:rPr>
          <w:sz w:val="24"/>
          <w:szCs w:val="24"/>
        </w:rPr>
        <w:tab/>
        <w:t xml:space="preserve">Jānis </w:t>
      </w:r>
      <w:proofErr w:type="spellStart"/>
      <w:r w:rsidRPr="00C10932">
        <w:rPr>
          <w:sz w:val="24"/>
          <w:szCs w:val="24"/>
        </w:rPr>
        <w:t>Bordāns</w:t>
      </w:r>
      <w:proofErr w:type="spellEnd"/>
    </w:p>
    <w:p w:rsidRPr="00C10932" w:rsidR="006B50F3" w:rsidP="00C32DC0" w:rsidRDefault="006B50F3" w14:paraId="1B7892D9" w14:textId="77777777">
      <w:pPr>
        <w:spacing w:after="0" w:line="240" w:lineRule="auto"/>
        <w:rPr>
          <w:rFonts w:ascii="Times New Roman" w:hAnsi="Times New Roman"/>
          <w:i/>
          <w:sz w:val="24"/>
          <w:szCs w:val="24"/>
        </w:rPr>
      </w:pPr>
    </w:p>
    <w:p w:rsidRPr="00C10932" w:rsidR="00E700F3" w:rsidP="00C32DC0" w:rsidRDefault="00E700F3" w14:paraId="68AC1C00" w14:textId="77777777">
      <w:pPr>
        <w:spacing w:after="0" w:line="240" w:lineRule="auto"/>
        <w:rPr>
          <w:rFonts w:ascii="Times New Roman" w:hAnsi="Times New Roman"/>
          <w:i/>
          <w:sz w:val="24"/>
          <w:szCs w:val="24"/>
        </w:rPr>
      </w:pPr>
    </w:p>
    <w:p w:rsidRPr="006715C6" w:rsidR="00C32DC0" w:rsidP="00C32DC0" w:rsidRDefault="00C32DC0" w14:paraId="5DDD3762" w14:textId="2DF9F155">
      <w:pPr>
        <w:spacing w:after="0" w:line="240" w:lineRule="auto"/>
        <w:rPr>
          <w:rFonts w:ascii="Times New Roman" w:hAnsi="Times New Roman"/>
          <w:i/>
          <w:sz w:val="20"/>
          <w:szCs w:val="20"/>
        </w:rPr>
      </w:pPr>
      <w:r w:rsidRPr="006715C6">
        <w:rPr>
          <w:rFonts w:ascii="Times New Roman" w:hAnsi="Times New Roman"/>
          <w:i/>
          <w:sz w:val="20"/>
          <w:szCs w:val="20"/>
        </w:rPr>
        <w:t>France-Bamblovska</w:t>
      </w:r>
      <w:r w:rsidRPr="006715C6" w:rsidR="00854626">
        <w:rPr>
          <w:rFonts w:ascii="Times New Roman" w:hAnsi="Times New Roman"/>
          <w:i/>
          <w:sz w:val="20"/>
          <w:szCs w:val="20"/>
        </w:rPr>
        <w:t xml:space="preserve"> 67036751</w:t>
      </w:r>
    </w:p>
    <w:p w:rsidRPr="006715C6" w:rsidR="000263EC" w:rsidP="008A035D" w:rsidRDefault="00C32DC0" w14:paraId="20E87C4C" w14:textId="3437C9E9">
      <w:pPr>
        <w:spacing w:after="0" w:line="240" w:lineRule="auto"/>
        <w:rPr>
          <w:rFonts w:ascii="Times New Roman" w:hAnsi="Times New Roman"/>
          <w:sz w:val="20"/>
          <w:szCs w:val="20"/>
        </w:rPr>
      </w:pPr>
      <w:r w:rsidRPr="006715C6">
        <w:rPr>
          <w:rFonts w:ascii="Times New Roman" w:hAnsi="Times New Roman"/>
          <w:i/>
          <w:sz w:val="20"/>
          <w:szCs w:val="20"/>
        </w:rPr>
        <w:t>keta.france-bamblovska@tm.gov.lv</w:t>
      </w:r>
    </w:p>
    <w:sectPr w:rsidRPr="006715C6" w:rsidR="000263EC" w:rsidSect="009962C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9D7C" w14:textId="77777777" w:rsidR="00D44130" w:rsidRDefault="007C5ECD">
      <w:pPr>
        <w:spacing w:after="0" w:line="240" w:lineRule="auto"/>
      </w:pPr>
      <w:r>
        <w:separator/>
      </w:r>
    </w:p>
  </w:endnote>
  <w:endnote w:type="continuationSeparator" w:id="0">
    <w:p w14:paraId="095D94B4" w14:textId="77777777" w:rsidR="00D44130" w:rsidRDefault="007C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4E2C" w14:textId="6177EEBC" w:rsidR="00263359" w:rsidRPr="00FF4A15" w:rsidRDefault="00854626" w:rsidP="008A035D">
    <w:pPr>
      <w:spacing w:after="0" w:line="240" w:lineRule="auto"/>
      <w:jc w:val="both"/>
    </w:pPr>
    <w:r w:rsidRPr="006C654C">
      <w:rPr>
        <w:rFonts w:ascii="Times New Roman" w:hAnsi="Times New Roman"/>
        <w:color w:val="000000"/>
        <w:sz w:val="20"/>
        <w:szCs w:val="20"/>
      </w:rPr>
      <w:t>TMAnot_</w:t>
    </w:r>
    <w:r w:rsidR="00B201CD">
      <w:rPr>
        <w:rFonts w:ascii="Times New Roman" w:hAnsi="Times New Roman"/>
        <w:color w:val="000000"/>
        <w:sz w:val="20"/>
        <w:szCs w:val="20"/>
      </w:rPr>
      <w:t>0</w:t>
    </w:r>
    <w:r w:rsidR="00654D08">
      <w:rPr>
        <w:rFonts w:ascii="Times New Roman" w:hAnsi="Times New Roman"/>
        <w:color w:val="000000"/>
        <w:sz w:val="20"/>
        <w:szCs w:val="20"/>
      </w:rPr>
      <w:t>7</w:t>
    </w:r>
    <w:r w:rsidR="00BE516F">
      <w:rPr>
        <w:rFonts w:ascii="Times New Roman" w:hAnsi="Times New Roman"/>
        <w:color w:val="000000"/>
        <w:sz w:val="20"/>
        <w:szCs w:val="20"/>
      </w:rPr>
      <w:t>1</w:t>
    </w:r>
    <w:r w:rsidR="00B201CD">
      <w:rPr>
        <w:rFonts w:ascii="Times New Roman" w:hAnsi="Times New Roman"/>
        <w:color w:val="000000"/>
        <w:sz w:val="20"/>
        <w:szCs w:val="20"/>
      </w:rPr>
      <w:t>1</w:t>
    </w:r>
    <w:r>
      <w:rPr>
        <w:rFonts w:ascii="Times New Roman" w:hAnsi="Times New Roman"/>
        <w:color w:val="000000"/>
        <w:sz w:val="20"/>
        <w:szCs w:val="20"/>
      </w:rPr>
      <w:t>19_I</w:t>
    </w:r>
    <w:r w:rsidR="00DA768F">
      <w:rPr>
        <w:rFonts w:ascii="Times New Roman" w:hAnsi="Times New Roman"/>
        <w:color w:val="000000"/>
        <w:sz w:val="20"/>
        <w:szCs w:val="20"/>
      </w:rPr>
      <w:t>e</w:t>
    </w:r>
    <w:r>
      <w:rPr>
        <w:rFonts w:ascii="Times New Roman" w:hAnsi="Times New Roman"/>
        <w:color w:val="000000"/>
        <w:sz w:val="20"/>
        <w:szCs w:val="20"/>
      </w:rPr>
      <w:t>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5341" w14:textId="5A62CD8D" w:rsidR="00263359" w:rsidRPr="00645098" w:rsidRDefault="00854626" w:rsidP="008A035D">
    <w:pPr>
      <w:spacing w:after="0" w:line="240" w:lineRule="auto"/>
      <w:jc w:val="both"/>
    </w:pPr>
    <w:r w:rsidRPr="006C654C">
      <w:rPr>
        <w:rFonts w:ascii="Times New Roman" w:hAnsi="Times New Roman"/>
        <w:color w:val="000000"/>
        <w:sz w:val="20"/>
        <w:szCs w:val="20"/>
      </w:rPr>
      <w:t>TMAnot_</w:t>
    </w:r>
    <w:r w:rsidR="00B201CD">
      <w:rPr>
        <w:rFonts w:ascii="Times New Roman" w:hAnsi="Times New Roman"/>
        <w:color w:val="000000"/>
        <w:sz w:val="20"/>
        <w:szCs w:val="20"/>
      </w:rPr>
      <w:t>0</w:t>
    </w:r>
    <w:r w:rsidR="00654D08">
      <w:rPr>
        <w:rFonts w:ascii="Times New Roman" w:hAnsi="Times New Roman"/>
        <w:color w:val="000000"/>
        <w:sz w:val="20"/>
        <w:szCs w:val="20"/>
      </w:rPr>
      <w:t>7</w:t>
    </w:r>
    <w:r w:rsidR="00BE516F">
      <w:rPr>
        <w:rFonts w:ascii="Times New Roman" w:hAnsi="Times New Roman"/>
        <w:color w:val="000000"/>
        <w:sz w:val="20"/>
        <w:szCs w:val="20"/>
      </w:rPr>
      <w:t>1</w:t>
    </w:r>
    <w:r w:rsidR="00B201CD">
      <w:rPr>
        <w:rFonts w:ascii="Times New Roman" w:hAnsi="Times New Roman"/>
        <w:color w:val="000000"/>
        <w:sz w:val="20"/>
        <w:szCs w:val="20"/>
      </w:rPr>
      <w:t>1</w:t>
    </w:r>
    <w:r>
      <w:rPr>
        <w:rFonts w:ascii="Times New Roman" w:hAnsi="Times New Roman"/>
        <w:color w:val="000000"/>
        <w:sz w:val="20"/>
        <w:szCs w:val="20"/>
      </w:rPr>
      <w:t>19_I</w:t>
    </w:r>
    <w:r w:rsidR="00DA768F">
      <w:rPr>
        <w:rFonts w:ascii="Times New Roman" w:hAnsi="Times New Roman"/>
        <w:color w:val="000000"/>
        <w:sz w:val="20"/>
        <w:szCs w:val="20"/>
      </w:rPr>
      <w:t>e</w:t>
    </w:r>
    <w:r>
      <w:rPr>
        <w:rFonts w:ascii="Times New Roman" w:hAnsi="Times New Roman"/>
        <w:color w:val="000000"/>
        <w:sz w:val="20"/>
        <w:szCs w:val="20"/>
      </w:rPr>
      <w:t>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2743" w14:textId="77777777" w:rsidR="00D44130" w:rsidRDefault="007C5ECD">
      <w:pPr>
        <w:spacing w:after="0" w:line="240" w:lineRule="auto"/>
      </w:pPr>
      <w:r>
        <w:separator/>
      </w:r>
    </w:p>
  </w:footnote>
  <w:footnote w:type="continuationSeparator" w:id="0">
    <w:p w14:paraId="20D35A50" w14:textId="77777777" w:rsidR="00D44130" w:rsidRDefault="007C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15A9" w:rsidR="00263359" w:rsidRDefault="00435389" w14:paraId="3BE7C346" w14:textId="7777777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p w:rsidR="00263359" w:rsidRDefault="005E44F4" w14:paraId="453B298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F8B"/>
    <w:multiLevelType w:val="hybridMultilevel"/>
    <w:tmpl w:val="DA7674AA"/>
    <w:lvl w:ilvl="0" w:tplc="63EE228C">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 w15:restartNumberingAfterBreak="0">
    <w:nsid w:val="638E7E61"/>
    <w:multiLevelType w:val="hybridMultilevel"/>
    <w:tmpl w:val="5408143C"/>
    <w:lvl w:ilvl="0" w:tplc="CA10413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C0"/>
    <w:rsid w:val="000263EC"/>
    <w:rsid w:val="00061B54"/>
    <w:rsid w:val="00065A47"/>
    <w:rsid w:val="00083268"/>
    <w:rsid w:val="00092B15"/>
    <w:rsid w:val="000E6750"/>
    <w:rsid w:val="001E2AE5"/>
    <w:rsid w:val="001E37AA"/>
    <w:rsid w:val="00210468"/>
    <w:rsid w:val="00284901"/>
    <w:rsid w:val="003437B1"/>
    <w:rsid w:val="00344163"/>
    <w:rsid w:val="003A4A14"/>
    <w:rsid w:val="003B2984"/>
    <w:rsid w:val="003D0AC1"/>
    <w:rsid w:val="004164F3"/>
    <w:rsid w:val="00435389"/>
    <w:rsid w:val="00443E0B"/>
    <w:rsid w:val="00451BCA"/>
    <w:rsid w:val="00457781"/>
    <w:rsid w:val="004F4001"/>
    <w:rsid w:val="0051065B"/>
    <w:rsid w:val="00524386"/>
    <w:rsid w:val="00536A3D"/>
    <w:rsid w:val="005462F3"/>
    <w:rsid w:val="005469D1"/>
    <w:rsid w:val="00567E65"/>
    <w:rsid w:val="00570AAC"/>
    <w:rsid w:val="00586481"/>
    <w:rsid w:val="005A4104"/>
    <w:rsid w:val="005C580D"/>
    <w:rsid w:val="005D0AEF"/>
    <w:rsid w:val="005E1167"/>
    <w:rsid w:val="005E44F4"/>
    <w:rsid w:val="00623AF0"/>
    <w:rsid w:val="00642AA4"/>
    <w:rsid w:val="00654D08"/>
    <w:rsid w:val="006715C6"/>
    <w:rsid w:val="006813F4"/>
    <w:rsid w:val="006B50F3"/>
    <w:rsid w:val="007027AE"/>
    <w:rsid w:val="0071734B"/>
    <w:rsid w:val="00787565"/>
    <w:rsid w:val="007C5ECD"/>
    <w:rsid w:val="007D745F"/>
    <w:rsid w:val="00816A47"/>
    <w:rsid w:val="00821D04"/>
    <w:rsid w:val="00854173"/>
    <w:rsid w:val="00854626"/>
    <w:rsid w:val="008A035D"/>
    <w:rsid w:val="008A29EE"/>
    <w:rsid w:val="00902E97"/>
    <w:rsid w:val="009174D4"/>
    <w:rsid w:val="00920580"/>
    <w:rsid w:val="00926F73"/>
    <w:rsid w:val="00941B93"/>
    <w:rsid w:val="009B7C2C"/>
    <w:rsid w:val="00A543B0"/>
    <w:rsid w:val="00A87E91"/>
    <w:rsid w:val="00AE2A94"/>
    <w:rsid w:val="00AF4E07"/>
    <w:rsid w:val="00B10DAA"/>
    <w:rsid w:val="00B201CD"/>
    <w:rsid w:val="00B652C5"/>
    <w:rsid w:val="00BC6240"/>
    <w:rsid w:val="00BE516F"/>
    <w:rsid w:val="00C10932"/>
    <w:rsid w:val="00C32DC0"/>
    <w:rsid w:val="00C34D60"/>
    <w:rsid w:val="00C569BF"/>
    <w:rsid w:val="00C90A30"/>
    <w:rsid w:val="00C977A2"/>
    <w:rsid w:val="00CB7C33"/>
    <w:rsid w:val="00CC0062"/>
    <w:rsid w:val="00D44130"/>
    <w:rsid w:val="00DA768F"/>
    <w:rsid w:val="00E700F3"/>
    <w:rsid w:val="00EC049D"/>
    <w:rsid w:val="00EF35B1"/>
    <w:rsid w:val="00F6602A"/>
    <w:rsid w:val="00FC4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F3C2"/>
  <w15:chartTrackingRefBased/>
  <w15:docId w15:val="{A56DFDD4-8DFC-4FB0-B869-5EE3517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2DC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32DC0"/>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C32DC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DC0"/>
    <w:rPr>
      <w:rFonts w:ascii="Calibri" w:eastAsia="Calibri" w:hAnsi="Calibri" w:cs="Times New Roman"/>
    </w:rPr>
  </w:style>
  <w:style w:type="paragraph" w:styleId="Kjene">
    <w:name w:val="footer"/>
    <w:basedOn w:val="Parasts"/>
    <w:link w:val="KjeneRakstz"/>
    <w:uiPriority w:val="99"/>
    <w:unhideWhenUsed/>
    <w:rsid w:val="00C32D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DC0"/>
    <w:rPr>
      <w:rFonts w:ascii="Calibri" w:eastAsia="Calibri" w:hAnsi="Calibri" w:cs="Times New Roman"/>
    </w:rPr>
  </w:style>
  <w:style w:type="paragraph" w:styleId="Sarakstarindkopa">
    <w:name w:val="List Paragraph"/>
    <w:basedOn w:val="Parasts"/>
    <w:uiPriority w:val="34"/>
    <w:qFormat/>
    <w:rsid w:val="00C32DC0"/>
    <w:pPr>
      <w:ind w:left="720"/>
      <w:contextualSpacing/>
    </w:pPr>
  </w:style>
  <w:style w:type="paragraph" w:styleId="Pamatteksts">
    <w:name w:val="Body Text"/>
    <w:basedOn w:val="Parasts"/>
    <w:link w:val="PamattekstsRakstz"/>
    <w:rsid w:val="00C32DC0"/>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C32DC0"/>
    <w:rPr>
      <w:rFonts w:ascii="Times New Roman" w:eastAsia="Times New Roman" w:hAnsi="Times New Roman" w:cs="Times New Roman"/>
      <w:sz w:val="28"/>
      <w:szCs w:val="20"/>
      <w:lang w:eastAsia="lv-LV"/>
    </w:rPr>
  </w:style>
  <w:style w:type="paragraph" w:customStyle="1" w:styleId="tv2131">
    <w:name w:val="tv2131"/>
    <w:basedOn w:val="Parasts"/>
    <w:rsid w:val="00C32DC0"/>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semiHidden/>
    <w:unhideWhenUsed/>
    <w:rsid w:val="000263EC"/>
    <w:rPr>
      <w:color w:val="0563C1"/>
      <w:u w:val="single"/>
    </w:rPr>
  </w:style>
  <w:style w:type="character" w:styleId="Izteiksmgs">
    <w:name w:val="Strong"/>
    <w:basedOn w:val="Noklusjumarindkopasfonts"/>
    <w:uiPriority w:val="22"/>
    <w:qFormat/>
    <w:rsid w:val="000263EC"/>
    <w:rPr>
      <w:b/>
      <w:bCs/>
    </w:rPr>
  </w:style>
  <w:style w:type="paragraph" w:styleId="Balonteksts">
    <w:name w:val="Balloon Text"/>
    <w:basedOn w:val="Parasts"/>
    <w:link w:val="BalontekstsRakstz"/>
    <w:uiPriority w:val="99"/>
    <w:semiHidden/>
    <w:unhideWhenUsed/>
    <w:rsid w:val="008546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4626"/>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854626"/>
    <w:rPr>
      <w:sz w:val="16"/>
      <w:szCs w:val="16"/>
    </w:rPr>
  </w:style>
  <w:style w:type="paragraph" w:styleId="Komentrateksts">
    <w:name w:val="annotation text"/>
    <w:basedOn w:val="Parasts"/>
    <w:link w:val="KomentratekstsRakstz"/>
    <w:uiPriority w:val="99"/>
    <w:semiHidden/>
    <w:unhideWhenUsed/>
    <w:rsid w:val="008546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4626"/>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54626"/>
    <w:rPr>
      <w:b/>
      <w:bCs/>
    </w:rPr>
  </w:style>
  <w:style w:type="character" w:customStyle="1" w:styleId="KomentratmaRakstz">
    <w:name w:val="Komentāra tēma Rakstz."/>
    <w:basedOn w:val="KomentratekstsRakstz"/>
    <w:link w:val="Komentratma"/>
    <w:uiPriority w:val="99"/>
    <w:semiHidden/>
    <w:rsid w:val="008546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m.gov.lv/lv/cits/pazinojums-par-lidzdalibas-iespejam-tiesibu-aktu-grozijumi-latvijas-sodu-izpildes-kodeksa-izstra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7042</Words>
  <Characters>4014</Characters>
  <Application>Microsoft Office Word</Application>
  <DocSecurity>4</DocSecurity>
  <Lines>33</Lines>
  <Paragraphs>22</Paragraphs>
  <ScaleCrop>false</ScaleCrop>
  <HeadingPairs>
    <vt:vector size="2" baseType="variant">
      <vt:variant>
        <vt:lpstr>Nosaukums</vt:lpstr>
      </vt:variant>
      <vt:variant>
        <vt:i4>1</vt:i4>
      </vt:variant>
    </vt:vector>
  </HeadingPairs>
  <TitlesOfParts>
    <vt:vector size="1" baseType="lpstr">
      <vt:lpstr>Likumprojekta "Grozījumi Ieslodzījuma vietu pārvaldes likumā" sākotnējās ietekmes novērtējuma ziņojums (anotācija)</vt:lpstr>
    </vt:vector>
  </TitlesOfParts>
  <Company>Tieslietu ministrija</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Ieslodzījuma vietu pārvaldes likumā" sākotnējās ietekmes novērtējuma ziņojums (anotācija)</dc:title>
  <dc:subject>Anotācija</dc:subject>
  <dc:creator>Keta France-Bamblovska</dc:creator>
  <cp:keywords/>
  <dc:description>Keta.France-Bamblovska@tm.gov.lv_x000d_
67036751</dc:description>
  <cp:lastModifiedBy>Keta France-Bamblovska</cp:lastModifiedBy>
  <cp:revision>2</cp:revision>
  <dcterms:created xsi:type="dcterms:W3CDTF">2019-11-14T10:13:00Z</dcterms:created>
  <dcterms:modified xsi:type="dcterms:W3CDTF">2019-11-14T10:13:00Z</dcterms:modified>
</cp:coreProperties>
</file>