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ABE1"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743BC27B"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214D9A" w:rsidRPr="00214D9A" w14:paraId="4B890ED2" w14:textId="77777777" w:rsidTr="00214D9A">
        <w:trPr>
          <w:jc w:val="center"/>
        </w:trPr>
        <w:tc>
          <w:tcPr>
            <w:tcW w:w="10188" w:type="dxa"/>
            <w:tcBorders>
              <w:bottom w:val="single" w:sz="6" w:space="0" w:color="000000"/>
            </w:tcBorders>
          </w:tcPr>
          <w:p w14:paraId="33A0F088" w14:textId="77777777" w:rsidR="00214D9A" w:rsidRPr="00214D9A" w:rsidRDefault="00AD01AA" w:rsidP="00214D9A">
            <w:pPr>
              <w:jc w:val="center"/>
              <w:rPr>
                <w:b/>
                <w:bCs/>
              </w:rPr>
            </w:pPr>
            <w:r>
              <w:rPr>
                <w:b/>
                <w:bCs/>
              </w:rPr>
              <w:t xml:space="preserve">Ministru kabineta </w:t>
            </w:r>
            <w:r w:rsidR="00B326F4">
              <w:rPr>
                <w:b/>
                <w:bCs/>
              </w:rPr>
              <w:t>noteikumu</w:t>
            </w:r>
            <w:r w:rsidR="00214D9A" w:rsidRPr="00214D9A">
              <w:rPr>
                <w:b/>
                <w:bCs/>
              </w:rPr>
              <w:t xml:space="preserve"> projekts </w:t>
            </w:r>
          </w:p>
          <w:p w14:paraId="40385105" w14:textId="77777777" w:rsidR="00214D9A" w:rsidRPr="00214D9A" w:rsidRDefault="00463B3E" w:rsidP="00526D9F">
            <w:pPr>
              <w:jc w:val="center"/>
              <w:rPr>
                <w:b/>
                <w:bCs/>
                <w:sz w:val="28"/>
                <w:szCs w:val="28"/>
              </w:rPr>
            </w:pPr>
            <w:r>
              <w:rPr>
                <w:b/>
                <w:bCs/>
              </w:rPr>
              <w:t>"</w:t>
            </w:r>
            <w:r w:rsidR="00B326F4" w:rsidRPr="00B326F4">
              <w:rPr>
                <w:b/>
                <w:bCs/>
              </w:rPr>
              <w:t>Zāļu valsts aģentūras maksas pakalpojumu cenrādis</w:t>
            </w:r>
            <w:r>
              <w:rPr>
                <w:b/>
                <w:bCs/>
              </w:rPr>
              <w:t>"</w:t>
            </w:r>
            <w:r w:rsidR="00B542F3">
              <w:rPr>
                <w:b/>
                <w:bCs/>
              </w:rPr>
              <w:t xml:space="preserve"> (VSS-1</w:t>
            </w:r>
            <w:r w:rsidR="00B326F4">
              <w:rPr>
                <w:b/>
                <w:bCs/>
              </w:rPr>
              <w:t>124</w:t>
            </w:r>
            <w:r w:rsidR="00B542F3">
              <w:rPr>
                <w:b/>
                <w:bCs/>
              </w:rPr>
              <w:t>)</w:t>
            </w:r>
          </w:p>
        </w:tc>
      </w:tr>
    </w:tbl>
    <w:p w14:paraId="640A7E9B" w14:textId="77777777" w:rsidR="007B4C0F" w:rsidRPr="00712B66" w:rsidRDefault="007B4C0F" w:rsidP="00DB7395">
      <w:pPr>
        <w:pStyle w:val="naisf"/>
        <w:spacing w:before="0" w:after="0"/>
        <w:ind w:firstLine="720"/>
      </w:pPr>
    </w:p>
    <w:p w14:paraId="01A7E4DE"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2103C2FC" w14:textId="77777777" w:rsidR="007B4C0F" w:rsidRPr="00712B66" w:rsidRDefault="007B4C0F" w:rsidP="00DB7395">
      <w:pPr>
        <w:pStyle w:val="naisf"/>
        <w:spacing w:before="0" w:after="0"/>
        <w:ind w:firstLine="720"/>
      </w:pPr>
    </w:p>
    <w:tbl>
      <w:tblPr>
        <w:tblpPr w:leftFromText="180" w:rightFromText="180" w:vertAnchor="text" w:tblpY="1"/>
        <w:tblOverlap w:val="never"/>
        <w:tblW w:w="151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61"/>
        <w:gridCol w:w="5103"/>
        <w:gridCol w:w="3402"/>
        <w:gridCol w:w="1418"/>
        <w:gridCol w:w="2268"/>
      </w:tblGrid>
      <w:tr w:rsidR="005F4BFD" w:rsidRPr="00712B66" w14:paraId="50BCA9A7" w14:textId="77777777" w:rsidTr="006C549C">
        <w:tc>
          <w:tcPr>
            <w:tcW w:w="708" w:type="dxa"/>
            <w:tcBorders>
              <w:top w:val="single" w:sz="6" w:space="0" w:color="000000"/>
              <w:left w:val="single" w:sz="6" w:space="0" w:color="000000"/>
              <w:bottom w:val="single" w:sz="6" w:space="0" w:color="000000"/>
              <w:right w:val="single" w:sz="6" w:space="0" w:color="000000"/>
            </w:tcBorders>
            <w:vAlign w:val="center"/>
          </w:tcPr>
          <w:p w14:paraId="285C0914" w14:textId="77777777" w:rsidR="005F4BFD" w:rsidRPr="00712B66" w:rsidRDefault="005F4BFD" w:rsidP="00C10AE9">
            <w:pPr>
              <w:pStyle w:val="naisc"/>
              <w:spacing w:before="0" w:after="0"/>
            </w:pPr>
            <w:r w:rsidRPr="00712B66">
              <w:t>Nr. p.</w:t>
            </w:r>
            <w:r w:rsidR="00D64FB0">
              <w:t> </w:t>
            </w:r>
            <w:r w:rsidRPr="00712B66">
              <w:t>k.</w:t>
            </w:r>
          </w:p>
        </w:tc>
        <w:tc>
          <w:tcPr>
            <w:tcW w:w="2261" w:type="dxa"/>
            <w:tcBorders>
              <w:top w:val="single" w:sz="6" w:space="0" w:color="000000"/>
              <w:left w:val="single" w:sz="6" w:space="0" w:color="000000"/>
              <w:bottom w:val="single" w:sz="6" w:space="0" w:color="000000"/>
              <w:right w:val="single" w:sz="6" w:space="0" w:color="000000"/>
            </w:tcBorders>
            <w:vAlign w:val="center"/>
          </w:tcPr>
          <w:p w14:paraId="6DD506D6" w14:textId="77777777" w:rsidR="005F4BFD" w:rsidRPr="00712B66" w:rsidRDefault="005F4BFD" w:rsidP="00C10AE9">
            <w:pPr>
              <w:pStyle w:val="naisc"/>
              <w:spacing w:before="0" w:after="0"/>
              <w:ind w:firstLine="12"/>
            </w:pPr>
            <w:r w:rsidRPr="00712B66">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20743BA3" w14:textId="77777777" w:rsidR="005F4BFD" w:rsidRPr="00712B66" w:rsidRDefault="005F4BFD" w:rsidP="00C10AE9">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2620B010" w14:textId="77777777" w:rsidR="005F4BFD" w:rsidRPr="00712B66" w:rsidRDefault="005F4BFD" w:rsidP="00C10AE9">
            <w:pPr>
              <w:pStyle w:val="naisc"/>
              <w:spacing w:before="0" w:after="0"/>
              <w:ind w:firstLine="21"/>
            </w:pPr>
            <w:r w:rsidRPr="00712B66">
              <w:t>Atbildīgās ministrijas pamatojums</w:t>
            </w:r>
            <w:r w:rsidR="009307F2" w:rsidRPr="00712B66">
              <w:t xml:space="preserve"> iebilduma noraidījumam</w:t>
            </w:r>
          </w:p>
        </w:tc>
        <w:tc>
          <w:tcPr>
            <w:tcW w:w="1418" w:type="dxa"/>
            <w:tcBorders>
              <w:top w:val="single" w:sz="4" w:space="0" w:color="auto"/>
              <w:left w:val="single" w:sz="4" w:space="0" w:color="auto"/>
              <w:bottom w:val="single" w:sz="4" w:space="0" w:color="auto"/>
              <w:right w:val="single" w:sz="4" w:space="0" w:color="auto"/>
            </w:tcBorders>
            <w:vAlign w:val="center"/>
          </w:tcPr>
          <w:p w14:paraId="4F0F131A" w14:textId="77777777" w:rsidR="005F4BFD" w:rsidRPr="00712B66" w:rsidRDefault="005F4BFD" w:rsidP="00C10AE9">
            <w:pPr>
              <w:jc w:val="center"/>
            </w:pPr>
            <w:r w:rsidRPr="00712B66">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vAlign w:val="center"/>
          </w:tcPr>
          <w:p w14:paraId="105CBC9E" w14:textId="77777777" w:rsidR="005F4BFD" w:rsidRPr="00712B66" w:rsidRDefault="005F4BFD" w:rsidP="00C10AE9">
            <w:pPr>
              <w:jc w:val="center"/>
            </w:pPr>
            <w:r w:rsidRPr="00712B66">
              <w:t>Projekta attiecīgā punkta (panta) galīgā redakcija</w:t>
            </w:r>
          </w:p>
        </w:tc>
      </w:tr>
      <w:tr w:rsidR="005F4BFD" w:rsidRPr="008A36C9" w14:paraId="74631ED3" w14:textId="77777777" w:rsidTr="006C549C">
        <w:tc>
          <w:tcPr>
            <w:tcW w:w="708" w:type="dxa"/>
            <w:tcBorders>
              <w:top w:val="single" w:sz="6" w:space="0" w:color="000000"/>
              <w:left w:val="single" w:sz="6" w:space="0" w:color="000000"/>
              <w:bottom w:val="single" w:sz="6" w:space="0" w:color="000000"/>
              <w:right w:val="single" w:sz="6" w:space="0" w:color="000000"/>
            </w:tcBorders>
          </w:tcPr>
          <w:p w14:paraId="70C5449B" w14:textId="77777777" w:rsidR="005F4BFD" w:rsidRPr="008A36C9" w:rsidRDefault="008A36C9" w:rsidP="00C10AE9">
            <w:pPr>
              <w:pStyle w:val="naisc"/>
              <w:spacing w:before="0" w:after="0"/>
              <w:rPr>
                <w:sz w:val="20"/>
                <w:szCs w:val="20"/>
              </w:rPr>
            </w:pPr>
            <w:r w:rsidRPr="008A36C9">
              <w:rPr>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14:paraId="5AE5DF73" w14:textId="77777777" w:rsidR="005F4BFD" w:rsidRPr="008A36C9" w:rsidRDefault="008A36C9" w:rsidP="00C10AE9">
            <w:pPr>
              <w:pStyle w:val="naisc"/>
              <w:spacing w:before="0" w:after="0"/>
              <w:rPr>
                <w:sz w:val="20"/>
                <w:szCs w:val="20"/>
              </w:rPr>
            </w:pPr>
            <w:r w:rsidRPr="008A36C9">
              <w:rPr>
                <w:sz w:val="20"/>
                <w:szCs w:val="20"/>
              </w:rPr>
              <w:t>2</w:t>
            </w:r>
          </w:p>
        </w:tc>
        <w:tc>
          <w:tcPr>
            <w:tcW w:w="5103" w:type="dxa"/>
            <w:tcBorders>
              <w:top w:val="single" w:sz="6" w:space="0" w:color="000000"/>
              <w:left w:val="single" w:sz="6" w:space="0" w:color="000000"/>
              <w:bottom w:val="single" w:sz="6" w:space="0" w:color="000000"/>
              <w:right w:val="single" w:sz="6" w:space="0" w:color="000000"/>
            </w:tcBorders>
          </w:tcPr>
          <w:p w14:paraId="3FBA2368" w14:textId="77777777" w:rsidR="005F4BFD" w:rsidRPr="008A36C9" w:rsidRDefault="008A36C9" w:rsidP="00C10AE9">
            <w:pPr>
              <w:pStyle w:val="naisc"/>
              <w:spacing w:before="0" w:after="0"/>
              <w:rPr>
                <w:sz w:val="20"/>
                <w:szCs w:val="20"/>
              </w:rPr>
            </w:pPr>
            <w:r w:rsidRPr="008A36C9">
              <w:rPr>
                <w:sz w:val="20"/>
                <w:szCs w:val="20"/>
              </w:rPr>
              <w:t>3</w:t>
            </w:r>
          </w:p>
        </w:tc>
        <w:tc>
          <w:tcPr>
            <w:tcW w:w="3402" w:type="dxa"/>
            <w:tcBorders>
              <w:top w:val="single" w:sz="6" w:space="0" w:color="000000"/>
              <w:left w:val="single" w:sz="6" w:space="0" w:color="000000"/>
              <w:bottom w:val="single" w:sz="6" w:space="0" w:color="000000"/>
              <w:right w:val="single" w:sz="6" w:space="0" w:color="000000"/>
            </w:tcBorders>
          </w:tcPr>
          <w:p w14:paraId="62ED2472" w14:textId="77777777" w:rsidR="005F4BFD" w:rsidRPr="008A36C9" w:rsidRDefault="008A36C9" w:rsidP="00C10AE9">
            <w:pPr>
              <w:pStyle w:val="naisc"/>
              <w:spacing w:before="0" w:after="0"/>
              <w:rPr>
                <w:sz w:val="20"/>
                <w:szCs w:val="20"/>
              </w:rPr>
            </w:pPr>
            <w:r w:rsidRPr="008A36C9">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3E9C172F" w14:textId="77777777" w:rsidR="005F4BFD" w:rsidRPr="008A36C9" w:rsidRDefault="008A36C9" w:rsidP="00C10AE9">
            <w:pPr>
              <w:jc w:val="center"/>
              <w:rPr>
                <w:sz w:val="20"/>
                <w:szCs w:val="20"/>
              </w:rPr>
            </w:pPr>
            <w:r w:rsidRPr="008A36C9">
              <w:rPr>
                <w:sz w:val="20"/>
                <w:szCs w:val="20"/>
              </w:rPr>
              <w:t>5</w:t>
            </w:r>
          </w:p>
        </w:tc>
        <w:tc>
          <w:tcPr>
            <w:tcW w:w="2268" w:type="dxa"/>
            <w:tcBorders>
              <w:top w:val="single" w:sz="4" w:space="0" w:color="auto"/>
              <w:left w:val="single" w:sz="4" w:space="0" w:color="auto"/>
              <w:bottom w:val="single" w:sz="4" w:space="0" w:color="auto"/>
            </w:tcBorders>
          </w:tcPr>
          <w:p w14:paraId="053243E3" w14:textId="77777777" w:rsidR="005F4BFD" w:rsidRPr="008A36C9" w:rsidRDefault="008A36C9" w:rsidP="00C10AE9">
            <w:pPr>
              <w:jc w:val="center"/>
              <w:rPr>
                <w:sz w:val="20"/>
                <w:szCs w:val="20"/>
              </w:rPr>
            </w:pPr>
            <w:r w:rsidRPr="008A36C9">
              <w:rPr>
                <w:sz w:val="20"/>
                <w:szCs w:val="20"/>
              </w:rPr>
              <w:t>6</w:t>
            </w:r>
          </w:p>
        </w:tc>
      </w:tr>
      <w:tr w:rsidR="00A1334A" w:rsidRPr="008A36C9" w14:paraId="46A3C4AC" w14:textId="77777777" w:rsidTr="006C549C">
        <w:tc>
          <w:tcPr>
            <w:tcW w:w="708" w:type="dxa"/>
            <w:tcBorders>
              <w:top w:val="single" w:sz="6" w:space="0" w:color="000000"/>
              <w:left w:val="single" w:sz="6" w:space="0" w:color="000000"/>
              <w:bottom w:val="single" w:sz="6" w:space="0" w:color="000000"/>
              <w:right w:val="single" w:sz="6" w:space="0" w:color="000000"/>
            </w:tcBorders>
          </w:tcPr>
          <w:p w14:paraId="2940FFF5" w14:textId="2A3B299C" w:rsidR="00A1334A" w:rsidRDefault="009A1A60" w:rsidP="00C10AE9">
            <w:pPr>
              <w:pStyle w:val="naisc"/>
              <w:spacing w:before="0" w:after="0"/>
              <w:rPr>
                <w:sz w:val="20"/>
                <w:szCs w:val="20"/>
              </w:rPr>
            </w:pPr>
            <w:r>
              <w:rPr>
                <w:sz w:val="20"/>
                <w:szCs w:val="20"/>
              </w:rPr>
              <w:t>1</w:t>
            </w:r>
            <w:r w:rsidR="00A1334A">
              <w:rPr>
                <w:sz w:val="20"/>
                <w:szCs w:val="20"/>
              </w:rPr>
              <w:t>.</w:t>
            </w:r>
          </w:p>
        </w:tc>
        <w:tc>
          <w:tcPr>
            <w:tcW w:w="2261" w:type="dxa"/>
            <w:tcBorders>
              <w:top w:val="single" w:sz="6" w:space="0" w:color="000000"/>
              <w:left w:val="single" w:sz="6" w:space="0" w:color="000000"/>
              <w:bottom w:val="single" w:sz="6" w:space="0" w:color="000000"/>
              <w:right w:val="single" w:sz="6" w:space="0" w:color="000000"/>
            </w:tcBorders>
          </w:tcPr>
          <w:p w14:paraId="3DA817F8" w14:textId="7DF14F68" w:rsidR="00A1334A" w:rsidRDefault="00B003B7" w:rsidP="00DA5861">
            <w:pPr>
              <w:pStyle w:val="naisc"/>
              <w:spacing w:before="0" w:after="0"/>
              <w:jc w:val="left"/>
              <w:rPr>
                <w:color w:val="000000"/>
              </w:rPr>
            </w:pPr>
            <w:r>
              <w:rPr>
                <w:color w:val="000000"/>
              </w:rPr>
              <w:t>Noteikumu projekts</w:t>
            </w:r>
          </w:p>
        </w:tc>
        <w:tc>
          <w:tcPr>
            <w:tcW w:w="5103" w:type="dxa"/>
            <w:tcBorders>
              <w:top w:val="single" w:sz="6" w:space="0" w:color="000000"/>
              <w:left w:val="single" w:sz="6" w:space="0" w:color="000000"/>
              <w:bottom w:val="single" w:sz="6" w:space="0" w:color="000000"/>
              <w:right w:val="single" w:sz="6" w:space="0" w:color="000000"/>
            </w:tcBorders>
          </w:tcPr>
          <w:p w14:paraId="36425F41" w14:textId="5719F5B7" w:rsidR="00B003B7" w:rsidRDefault="00B003B7" w:rsidP="00B003B7">
            <w:pPr>
              <w:jc w:val="center"/>
              <w:rPr>
                <w:b/>
                <w:bCs/>
                <w:i/>
                <w:u w:val="single"/>
              </w:rPr>
            </w:pPr>
            <w:r w:rsidRPr="00B003B7">
              <w:rPr>
                <w:b/>
                <w:bCs/>
                <w:i/>
                <w:u w:val="single"/>
              </w:rPr>
              <w:t>Biedrības “Aptieku īpašnieku asociācija” un “Latvijas Zāļu lieltirgotāju asociācija”</w:t>
            </w:r>
          </w:p>
          <w:p w14:paraId="19F43F01" w14:textId="3339D1B4" w:rsidR="00386688" w:rsidRPr="00B003B7" w:rsidRDefault="00CA414B" w:rsidP="00B003B7">
            <w:pPr>
              <w:jc w:val="center"/>
              <w:rPr>
                <w:b/>
                <w:i/>
                <w:u w:val="single"/>
              </w:rPr>
            </w:pPr>
            <w:r>
              <w:rPr>
                <w:b/>
                <w:bCs/>
                <w:i/>
                <w:u w:val="single"/>
              </w:rPr>
              <w:t>(12.11.2019 atzinums</w:t>
            </w:r>
            <w:r w:rsidR="00386688">
              <w:rPr>
                <w:b/>
                <w:bCs/>
                <w:i/>
                <w:u w:val="single"/>
              </w:rPr>
              <w:t xml:space="preserve"> Nr.08-11/19)</w:t>
            </w:r>
          </w:p>
          <w:p w14:paraId="2A3420CA" w14:textId="48A31692" w:rsidR="00B003B7" w:rsidRPr="00517049" w:rsidRDefault="00B003B7" w:rsidP="00B003B7">
            <w:pPr>
              <w:ind w:firstLine="567"/>
              <w:jc w:val="both"/>
              <w:rPr>
                <w:b/>
              </w:rPr>
            </w:pPr>
            <w:r>
              <w:rPr>
                <w:b/>
              </w:rPr>
              <w:t>Zāļu valsts aģentūras maksas pakalpojumu izmaiņas attiecībā uz aptiekām.</w:t>
            </w:r>
          </w:p>
          <w:p w14:paraId="5CB358BA" w14:textId="77777777" w:rsidR="00B003B7" w:rsidRDefault="00B003B7" w:rsidP="00B003B7">
            <w:pPr>
              <w:ind w:firstLine="567"/>
              <w:jc w:val="both"/>
            </w:pPr>
            <w:r w:rsidRPr="00C66117">
              <w:rPr>
                <w:b/>
              </w:rPr>
              <w:t>Noteikumu projekts</w:t>
            </w:r>
            <w:r>
              <w:t xml:space="preserve"> paredz paaugstināt aptieku izmaksas, kas saistītas ar aptieku licencēšanas jautājumiem (izmaiņām licencē) līdz pat piecām reizēm, salīdzinot ar līdzšinējām aptieku izmaksām. Šāds izmaksu pieaugums rada lielu finansiālā sloga pieaugumu un nav samērīgs ar līdzšinējām aptieku izmaksām, jo sevišķi brīdī, kad paralēli tiek virzītas izmaiņas aptieku un zāļu lieltirgotavu piecenojumos, nolūkā tos samazināt. Nav pieņemami, ka vienlaicīgi ar aptieku un zāļu lieltirgotavu piecenojumu samazināšanu tiek virzīti noteikumi, kas paredz palielināt aptieku un zāļu lieltirgotavu izdevumus. Zāļu valsts aģentūrai </w:t>
            </w:r>
            <w:r>
              <w:lastRenderedPageBreak/>
              <w:t>(turpmāk- Aģentūra) Noteikumu projekta anotācijā netiek paredzēts pieckārtīgs darba apjoma pieaugums, kā arī nav paredzēts pieckārtīgi celt Aģentūras darbinieku atalgojumu, kas nozīmē, ka cenu pieaugums pieckāršā apmērā nav samērīgs ar reālajiem Aģentūras izdevumiem aptieku licencēšanas jautājumos. Jebkurā gadījumā Aģentūras pakalpojumu izmaksu pieaugums nav atrauti vērtējams no aptieku un zāļu lieltirgotavu piecenojumiem, jo Aģentūras pakalpojumu izmaksas ir iekļaujamas aptieku un zāļu lieltirgotavu piecenojumos.</w:t>
            </w:r>
          </w:p>
          <w:p w14:paraId="675FB30E" w14:textId="77777777" w:rsidR="00B003B7" w:rsidRDefault="00B003B7" w:rsidP="00C940BE">
            <w:pPr>
              <w:ind w:firstLine="567"/>
              <w:jc w:val="both"/>
            </w:pPr>
            <w:r>
              <w:t xml:space="preserve">Šāds Zāļu valsts aģentūras izmaksu pieaugums aptiekām palielinās aptieku izdevumus un tas sadārdzinās aptiekās tirgoto preču cenas un nenesīs labumu patērētājiem. </w:t>
            </w:r>
          </w:p>
          <w:p w14:paraId="74AC673F" w14:textId="5147E68A" w:rsidR="00A1334A" w:rsidRPr="0023633E" w:rsidRDefault="00B003B7" w:rsidP="00B003B7">
            <w:pPr>
              <w:pStyle w:val="naisc"/>
              <w:spacing w:before="0" w:after="0"/>
              <w:jc w:val="both"/>
              <w:rPr>
                <w:b/>
                <w:u w:val="single"/>
              </w:rPr>
            </w:pPr>
            <w:r>
              <w:t>Biedrības vērš uzmanību, ka tas, ka plānots ieviest obligātu gada maksājumu aptiekām, nav samērīgi, kas nozīmē, ka, ja komersants konkrētā gada laikā no Zāļu valsts aģentūras nebūs vispār saņēmis pakalpojumus, tad būs samaksāta ikgadējā maksa, kas netiks ne atgriezta, ne pārcelta uz nākamo kalendāro gadu. Ieviešot obligātu gada maksājumu, neatkarīgi no fakta, cik daudz komersants izmantos Zāļu valsts aģentūras pakalpojumus, cik bieži un vai vispār izmantos gada laikā pakalpojumus, tas ir pretrunā ar Noteikumu Nr.333, 5.punktu, kas nosaka:</w:t>
            </w:r>
            <w:r w:rsidRPr="00521E75">
              <w:t xml:space="preserve"> “Iestādes ieņēmumu apjomu no sniegtajiem maksas pakalpojumiem plāno, ņemot vērā katram maksas pakalpojuma veidam apstiprināto cenu (ar pievienotās vērtības nodokli, ja tāds tiek piemērots) un prognozēto sn</w:t>
            </w:r>
            <w:r>
              <w:t xml:space="preserve">iegto maksas pakalpojuma apjomu.” Tas nozīmē, ka, ja komersantam gada laikā notiks tikai viena izmaiņa aptiekas speciālajā atļaujā (licencē), komersants </w:t>
            </w:r>
            <w:r>
              <w:lastRenderedPageBreak/>
              <w:t>būs samaksājis gada maksu, kas būtiski pārsniegs vienai izmaiņai nepieciešamo Zāļu valsts aģentūras resursu daudzumu un atšķirsies no reālās viena pakalpojuma veida cenas jeb izcenojuma (t.i. cik maksā viens pakalpojums). Tā kā katram pakalpojumam ir jābūt rūpīgi veiktiem aprēķiniem pa visām izdevumu pozīcijām, tad maksājot pēc gada abonēšanas principa būs būtiska pretruna ar viena pakalpojuma reālo izcenojumu.</w:t>
            </w:r>
          </w:p>
        </w:tc>
        <w:tc>
          <w:tcPr>
            <w:tcW w:w="3402" w:type="dxa"/>
            <w:tcBorders>
              <w:top w:val="single" w:sz="6" w:space="0" w:color="000000"/>
              <w:left w:val="single" w:sz="6" w:space="0" w:color="000000"/>
              <w:bottom w:val="single" w:sz="6" w:space="0" w:color="000000"/>
              <w:right w:val="single" w:sz="6" w:space="0" w:color="000000"/>
            </w:tcBorders>
          </w:tcPr>
          <w:p w14:paraId="68E9CE5C" w14:textId="7653701D" w:rsidR="00B003B7" w:rsidRPr="002111D5" w:rsidRDefault="00B003B7" w:rsidP="002111D5">
            <w:pPr>
              <w:pStyle w:val="naisc"/>
              <w:spacing w:before="0" w:after="0"/>
              <w:rPr>
                <w:b/>
                <w:i/>
              </w:rPr>
            </w:pPr>
            <w:r w:rsidRPr="0087054C">
              <w:rPr>
                <w:b/>
              </w:rPr>
              <w:lastRenderedPageBreak/>
              <w:t>Iebildums nav ņemts vērā</w:t>
            </w:r>
            <w:r w:rsidR="002111D5">
              <w:rPr>
                <w:b/>
              </w:rPr>
              <w:t xml:space="preserve">, </w:t>
            </w:r>
            <w:r w:rsidR="002111D5" w:rsidRPr="002111D5">
              <w:rPr>
                <w:b/>
                <w:i/>
              </w:rPr>
              <w:t xml:space="preserve"> papildus skaidrojums</w:t>
            </w:r>
            <w:r w:rsidRPr="0087054C">
              <w:rPr>
                <w:b/>
              </w:rPr>
              <w:t>.</w:t>
            </w:r>
          </w:p>
          <w:p w14:paraId="0A1AF729" w14:textId="11D90BF0" w:rsidR="00DC6436" w:rsidRDefault="00CA414B" w:rsidP="00FF1925">
            <w:pPr>
              <w:ind w:firstLine="214"/>
              <w:jc w:val="both"/>
              <w:rPr>
                <w:rFonts w:eastAsiaTheme="minorHAnsi"/>
                <w:lang w:eastAsia="en-US"/>
              </w:rPr>
            </w:pPr>
            <w:r>
              <w:rPr>
                <w:color w:val="000000"/>
              </w:rPr>
              <w:t xml:space="preserve">Pakalpojums “Gada maksa par dokumentācijas un informācijas uzturēšanu </w:t>
            </w:r>
            <w:r w:rsidRPr="00237E6A">
              <w:rPr>
                <w:color w:val="000000"/>
              </w:rPr>
              <w:t>vispārēja tipa aptiekai</w:t>
            </w:r>
            <w:r>
              <w:rPr>
                <w:color w:val="000000"/>
              </w:rPr>
              <w:t xml:space="preserve">” </w:t>
            </w:r>
            <w:r w:rsidR="00345517">
              <w:rPr>
                <w:color w:val="000000"/>
              </w:rPr>
              <w:t>ir jauns pakalpojums</w:t>
            </w:r>
            <w:r w:rsidR="003F3E85">
              <w:rPr>
                <w:color w:val="000000"/>
              </w:rPr>
              <w:t xml:space="preserve">, </w:t>
            </w:r>
            <w:r w:rsidR="003F3E85" w:rsidRPr="00782BFD">
              <w:rPr>
                <w:lang w:eastAsia="en-GB"/>
              </w:rPr>
              <w:t xml:space="preserve"> v</w:t>
            </w:r>
            <w:r w:rsidR="003F3E85">
              <w:rPr>
                <w:lang w:eastAsia="en-GB"/>
              </w:rPr>
              <w:t>iegli pārvaldāms</w:t>
            </w:r>
            <w:r w:rsidR="003F3E85" w:rsidRPr="00782BFD">
              <w:rPr>
                <w:lang w:eastAsia="en-GB"/>
              </w:rPr>
              <w:t xml:space="preserve"> maksājumu, veicot nepieciešamo informācijas aktualizēšanu bez papildus maksas</w:t>
            </w:r>
            <w:r w:rsidR="003F3E85">
              <w:rPr>
                <w:color w:val="000000"/>
              </w:rPr>
              <w:t xml:space="preserve"> </w:t>
            </w:r>
            <w:r w:rsidR="00345517">
              <w:rPr>
                <w:color w:val="000000"/>
              </w:rPr>
              <w:t xml:space="preserve"> </w:t>
            </w:r>
            <w:r w:rsidR="003F3E85">
              <w:rPr>
                <w:color w:val="000000"/>
              </w:rPr>
              <w:t>–</w:t>
            </w:r>
            <w:r w:rsidR="00345517">
              <w:rPr>
                <w:color w:val="000000"/>
              </w:rPr>
              <w:t xml:space="preserve"> </w:t>
            </w:r>
            <w:r w:rsidR="00B91A97">
              <w:rPr>
                <w:color w:val="000000"/>
              </w:rPr>
              <w:t>un apgalvojums</w:t>
            </w:r>
            <w:r w:rsidR="003F3E85">
              <w:rPr>
                <w:color w:val="000000"/>
              </w:rPr>
              <w:t xml:space="preserve">, ka </w:t>
            </w:r>
            <w:r w:rsidR="00DC6436">
              <w:rPr>
                <w:color w:val="000000"/>
              </w:rPr>
              <w:t>jaunā pakalpojuma maksa ir paaugstināta pieckārtīgi</w:t>
            </w:r>
            <w:r w:rsidR="00BE20A2">
              <w:rPr>
                <w:color w:val="000000"/>
              </w:rPr>
              <w:t xml:space="preserve"> </w:t>
            </w:r>
            <w:r w:rsidR="00DC6436">
              <w:rPr>
                <w:color w:val="000000"/>
              </w:rPr>
              <w:t>nav</w:t>
            </w:r>
            <w:r w:rsidR="00F45E9F">
              <w:rPr>
                <w:color w:val="000000"/>
              </w:rPr>
              <w:t xml:space="preserve"> viennozīmīgi vērtējams,</w:t>
            </w:r>
            <w:r w:rsidR="00BE20A2">
              <w:rPr>
                <w:color w:val="000000"/>
              </w:rPr>
              <w:t xml:space="preserve"> jo</w:t>
            </w:r>
            <w:r w:rsidR="00DC6436">
              <w:rPr>
                <w:color w:val="000000"/>
              </w:rPr>
              <w:t xml:space="preserve"> līdz šim maksa tika noteikta par katru atsevišķu pakalpojumu. </w:t>
            </w:r>
            <w:r w:rsidR="00FF1925">
              <w:rPr>
                <w:rFonts w:eastAsiaTheme="minorHAnsi"/>
                <w:lang w:eastAsia="en-US"/>
              </w:rPr>
              <w:t>Šis</w:t>
            </w:r>
            <w:r w:rsidR="00FF1925">
              <w:t xml:space="preserve"> pakalpojums</w:t>
            </w:r>
            <w:r w:rsidR="00DC6436" w:rsidRPr="00782BFD">
              <w:t xml:space="preserve"> nodrošinās</w:t>
            </w:r>
            <w:r w:rsidR="00FF1925">
              <w:t xml:space="preserve">  iespēju jaunas</w:t>
            </w:r>
            <w:r w:rsidR="00DC6436" w:rsidRPr="00782BFD">
              <w:t xml:space="preserve"> vispārēja ti</w:t>
            </w:r>
            <w:r w:rsidR="00FF1925">
              <w:t>pa aptiekas</w:t>
            </w:r>
            <w:r w:rsidR="00DC6436" w:rsidRPr="00782BFD">
              <w:t xml:space="preserve"> pretendentam uzsākt</w:t>
            </w:r>
            <w:r w:rsidR="00FF1925">
              <w:rPr>
                <w:rFonts w:eastAsiaTheme="minorHAnsi"/>
                <w:lang w:eastAsia="en-US"/>
              </w:rPr>
              <w:t xml:space="preserve"> </w:t>
            </w:r>
            <w:r w:rsidR="00DC6436" w:rsidRPr="00DC6436">
              <w:rPr>
                <w:rFonts w:eastAsiaTheme="minorHAnsi"/>
                <w:lang w:eastAsia="en-US"/>
              </w:rPr>
              <w:lastRenderedPageBreak/>
              <w:t xml:space="preserve">farmaceitisko darbību bez papildu maksas par dokumentu ekspertīzi, </w:t>
            </w:r>
            <w:r w:rsidR="00FF1925">
              <w:rPr>
                <w:rFonts w:eastAsiaTheme="minorHAnsi"/>
                <w:lang w:eastAsia="en-US"/>
              </w:rPr>
              <w:t xml:space="preserve">kā arī </w:t>
            </w:r>
            <w:r w:rsidR="00DC6436" w:rsidRPr="00DC6436">
              <w:rPr>
                <w:rFonts w:eastAsiaTheme="minorHAnsi"/>
                <w:lang w:eastAsia="en-US"/>
              </w:rPr>
              <w:t xml:space="preserve">tiktu stimulētas vispārēja tipa aptieku atvēršanas iespējas  Latvijas administratīvajās teritorijās, kur šobrīd nav atvērtas aptiekas un nav pieejama farmaceitiskā aprūpe, jo šādām aptiekām pie dokumentu iesniegšanas nebūs jāveic maksa par Aģentūras sniegto pakalpojumu dokumentu izvērtēšanā, maksa tiks noteikta tikai par </w:t>
            </w:r>
            <w:r w:rsidR="00DC6436" w:rsidRPr="00DC6436">
              <w:rPr>
                <w:color w:val="000000"/>
                <w:lang w:eastAsia="en-US"/>
              </w:rPr>
              <w:t>dokumentācijas un informācijas uzturēšanu vispārēja tipa aptiekai</w:t>
            </w:r>
            <w:r w:rsidR="00DC6436" w:rsidRPr="00DC6436">
              <w:rPr>
                <w:rFonts w:eastAsiaTheme="minorHAnsi"/>
                <w:lang w:eastAsia="en-US"/>
              </w:rPr>
              <w:t xml:space="preserve"> par nākamo darbības gadu. </w:t>
            </w:r>
          </w:p>
          <w:p w14:paraId="784E79D8" w14:textId="77777777" w:rsidR="00FF1925" w:rsidRPr="00DC6436" w:rsidRDefault="00FF1925" w:rsidP="00FF1925">
            <w:pPr>
              <w:ind w:firstLine="214"/>
              <w:jc w:val="both"/>
              <w:rPr>
                <w:rFonts w:eastAsiaTheme="minorHAnsi"/>
                <w:lang w:eastAsia="en-US"/>
              </w:rPr>
            </w:pPr>
          </w:p>
          <w:p w14:paraId="1501DA25" w14:textId="5AF369B5" w:rsidR="00A1334A" w:rsidRPr="00386688" w:rsidRDefault="00FF1925" w:rsidP="00CA414B">
            <w:pPr>
              <w:pStyle w:val="naisc"/>
              <w:spacing w:before="0" w:after="0"/>
              <w:jc w:val="both"/>
            </w:pPr>
            <w:r>
              <w:rPr>
                <w:rFonts w:eastAsiaTheme="minorHAnsi"/>
                <w:lang w:eastAsia="en-US"/>
              </w:rPr>
              <w:t>Vienlaikus jāņem vērā, ka Gada maksa par dokumentācijas un informācijas uzturēšanu vispārēja tipa aptiekai ietver sevī ne tikai veicamās izmaiņas licencē, bet dokumentu pirmspārbaudi, klientu konsultācijas, informācijas analīzi, tehnisko nodrošinājumu informācijas uzturēšanai, nepieciešamo reģistru apzināšanu, piemēram,</w:t>
            </w:r>
            <w:r w:rsidRPr="001B3D95">
              <w:t xml:space="preserve"> Valsts adrešu reģistrā, </w:t>
            </w:r>
            <w:r>
              <w:t xml:space="preserve">Nekustamā īpašuma valsts kadastra informācijas sistēmā, </w:t>
            </w:r>
            <w:r w:rsidRPr="001B3D95">
              <w:t xml:space="preserve">Uzņēmumu reģistra datu bāzē, Latvijas Farmaceitu biedrības </w:t>
            </w:r>
            <w:r w:rsidRPr="001B3D95">
              <w:lastRenderedPageBreak/>
              <w:t>publiskoto informāciju par reģistrētajiem farmaceitiem, farmaceitu asistentiem,</w:t>
            </w:r>
            <w:r>
              <w:t xml:space="preserve"> lai pārliecinātos par aptieku amatpersonu atbilstību Farmācijas likuma prasībām,</w:t>
            </w:r>
            <w:r w:rsidRPr="001B3D95">
              <w:t xml:space="preserve"> Latvijas veterinārārstu biedrības publiskoto informāciju par izsniegtajiem sertifikātiem veterināro zāļu izplatīšanai, </w:t>
            </w:r>
            <w:r>
              <w:t xml:space="preserve">tiek veikta </w:t>
            </w:r>
            <w:r w:rsidRPr="001B3D95">
              <w:t xml:space="preserve">adrešu attālumu pārbaude sadarbībā ar Latvijas Ģeotelpiskās informācijas aģentūru, Veselības inspekcijas datu bāzē </w:t>
            </w:r>
            <w:r>
              <w:t xml:space="preserve">tiek pārbaudīta informācija </w:t>
            </w:r>
            <w:r w:rsidRPr="001B3D95">
              <w:t xml:space="preserve">par reģistrētajām ārstniecības personām, Pilsonības un migrācijas </w:t>
            </w:r>
            <w:r>
              <w:t xml:space="preserve">lietu pārvaldes </w:t>
            </w:r>
            <w:r w:rsidRPr="001B3D95">
              <w:t>datu bāzē par iedzīvo</w:t>
            </w:r>
            <w:r>
              <w:t>tāju skaitu konkrētā teritorijā, kā arī citas darbības.</w:t>
            </w:r>
          </w:p>
        </w:tc>
        <w:tc>
          <w:tcPr>
            <w:tcW w:w="1418" w:type="dxa"/>
            <w:tcBorders>
              <w:top w:val="single" w:sz="4" w:space="0" w:color="auto"/>
              <w:left w:val="single" w:sz="4" w:space="0" w:color="auto"/>
              <w:bottom w:val="single" w:sz="4" w:space="0" w:color="auto"/>
              <w:right w:val="single" w:sz="4" w:space="0" w:color="auto"/>
            </w:tcBorders>
          </w:tcPr>
          <w:p w14:paraId="031A7378" w14:textId="77777777" w:rsidR="00A1334A" w:rsidRPr="008A36C9" w:rsidRDefault="00A1334A" w:rsidP="00C10AE9">
            <w:pPr>
              <w:jc w:val="center"/>
              <w:rPr>
                <w:sz w:val="20"/>
                <w:szCs w:val="20"/>
              </w:rPr>
            </w:pPr>
          </w:p>
        </w:tc>
        <w:tc>
          <w:tcPr>
            <w:tcW w:w="2268" w:type="dxa"/>
            <w:tcBorders>
              <w:top w:val="single" w:sz="4" w:space="0" w:color="auto"/>
              <w:left w:val="single" w:sz="4" w:space="0" w:color="auto"/>
              <w:bottom w:val="single" w:sz="4" w:space="0" w:color="auto"/>
            </w:tcBorders>
          </w:tcPr>
          <w:p w14:paraId="28CC74A6" w14:textId="78F45748" w:rsidR="00A1334A" w:rsidRDefault="007E2C01" w:rsidP="00C83A95">
            <w:pPr>
              <w:jc w:val="both"/>
              <w:rPr>
                <w:color w:val="000000"/>
              </w:rPr>
            </w:pPr>
            <w:r>
              <w:rPr>
                <w:color w:val="000000"/>
              </w:rPr>
              <w:t>Noteikumu projekts</w:t>
            </w:r>
          </w:p>
        </w:tc>
      </w:tr>
      <w:tr w:rsidR="00B003B7" w:rsidRPr="008A36C9" w14:paraId="4DEEB1AD" w14:textId="77777777" w:rsidTr="006C549C">
        <w:tc>
          <w:tcPr>
            <w:tcW w:w="708" w:type="dxa"/>
            <w:tcBorders>
              <w:top w:val="single" w:sz="6" w:space="0" w:color="000000"/>
              <w:left w:val="single" w:sz="6" w:space="0" w:color="000000"/>
              <w:bottom w:val="single" w:sz="6" w:space="0" w:color="000000"/>
              <w:right w:val="single" w:sz="6" w:space="0" w:color="000000"/>
            </w:tcBorders>
          </w:tcPr>
          <w:p w14:paraId="173E22E4" w14:textId="4308687F" w:rsidR="00B003B7" w:rsidRDefault="009A1A60" w:rsidP="00C10AE9">
            <w:pPr>
              <w:pStyle w:val="naisc"/>
              <w:spacing w:before="0" w:after="0"/>
              <w:rPr>
                <w:sz w:val="20"/>
                <w:szCs w:val="20"/>
              </w:rPr>
            </w:pPr>
            <w:r>
              <w:rPr>
                <w:sz w:val="20"/>
                <w:szCs w:val="20"/>
              </w:rPr>
              <w:lastRenderedPageBreak/>
              <w:t>2</w:t>
            </w:r>
            <w:r w:rsidR="00B003B7">
              <w:rPr>
                <w:sz w:val="20"/>
                <w:szCs w:val="20"/>
              </w:rPr>
              <w:t>.</w:t>
            </w:r>
          </w:p>
        </w:tc>
        <w:tc>
          <w:tcPr>
            <w:tcW w:w="2261" w:type="dxa"/>
            <w:tcBorders>
              <w:top w:val="single" w:sz="6" w:space="0" w:color="000000"/>
              <w:left w:val="single" w:sz="6" w:space="0" w:color="000000"/>
              <w:bottom w:val="single" w:sz="6" w:space="0" w:color="000000"/>
              <w:right w:val="single" w:sz="6" w:space="0" w:color="000000"/>
            </w:tcBorders>
          </w:tcPr>
          <w:p w14:paraId="45CD3588" w14:textId="646ED170" w:rsidR="00B003B7" w:rsidRDefault="007E2C01" w:rsidP="00DA5861">
            <w:pPr>
              <w:pStyle w:val="naisc"/>
              <w:spacing w:before="0" w:after="0"/>
              <w:jc w:val="left"/>
              <w:rPr>
                <w:color w:val="000000"/>
              </w:rPr>
            </w:pPr>
            <w:r>
              <w:rPr>
                <w:color w:val="000000"/>
              </w:rPr>
              <w:t>Noteikumu projekts</w:t>
            </w:r>
          </w:p>
        </w:tc>
        <w:tc>
          <w:tcPr>
            <w:tcW w:w="5103" w:type="dxa"/>
            <w:tcBorders>
              <w:top w:val="single" w:sz="6" w:space="0" w:color="000000"/>
              <w:left w:val="single" w:sz="6" w:space="0" w:color="000000"/>
              <w:bottom w:val="single" w:sz="6" w:space="0" w:color="000000"/>
              <w:right w:val="single" w:sz="6" w:space="0" w:color="000000"/>
            </w:tcBorders>
          </w:tcPr>
          <w:p w14:paraId="771AAFB1" w14:textId="61A4D1DD" w:rsidR="00B003B7" w:rsidRDefault="00B003B7" w:rsidP="00B003B7">
            <w:pPr>
              <w:jc w:val="center"/>
              <w:rPr>
                <w:b/>
                <w:bCs/>
                <w:i/>
                <w:u w:val="single"/>
              </w:rPr>
            </w:pPr>
            <w:r w:rsidRPr="00B003B7">
              <w:rPr>
                <w:b/>
                <w:bCs/>
                <w:i/>
                <w:u w:val="single"/>
              </w:rPr>
              <w:t>Biedrības “Aptieku īpašnieku asociācija” un “Latvijas Zāļu lieltirgotāju asociācija”</w:t>
            </w:r>
          </w:p>
          <w:p w14:paraId="0B13F636" w14:textId="02326213" w:rsidR="009A1A60" w:rsidRPr="00B003B7" w:rsidRDefault="009A1A60" w:rsidP="009A1A60">
            <w:pPr>
              <w:jc w:val="center"/>
              <w:rPr>
                <w:b/>
                <w:i/>
                <w:u w:val="single"/>
              </w:rPr>
            </w:pPr>
            <w:r>
              <w:rPr>
                <w:b/>
                <w:bCs/>
                <w:i/>
                <w:u w:val="single"/>
              </w:rPr>
              <w:t>(12.11.2019 atzinums Nr.08-11/19)</w:t>
            </w:r>
          </w:p>
          <w:p w14:paraId="13EA3A89" w14:textId="4A283EBB" w:rsidR="00B003B7" w:rsidRPr="007B7FE9" w:rsidRDefault="00B003B7" w:rsidP="00B003B7">
            <w:pPr>
              <w:ind w:firstLine="567"/>
              <w:jc w:val="both"/>
              <w:rPr>
                <w:b/>
              </w:rPr>
            </w:pPr>
            <w:r>
              <w:rPr>
                <w:b/>
              </w:rPr>
              <w:t>Zāļu valsts aģentūras maksas pakalpojumu izmaiņas attiecībā uz zāļu lieltirgotavām.</w:t>
            </w:r>
          </w:p>
          <w:p w14:paraId="1BD456EA" w14:textId="77777777" w:rsidR="00B003B7" w:rsidRDefault="00B003B7" w:rsidP="00B003B7">
            <w:pPr>
              <w:ind w:firstLine="567"/>
              <w:jc w:val="both"/>
            </w:pPr>
            <w:r>
              <w:t xml:space="preserve">Aģentūras cenrādī ir paredzēts paaugstināt zāļu lieltirgotavu licencēšanas izmaksas līdz pat četrām reizēm. Noteikumu projekta anotācija neparedz darba apjoma un atalgojuma izmaksu pieaugumu četrkārtīgā apmērā. </w:t>
            </w:r>
          </w:p>
          <w:p w14:paraId="6C8B7ECA" w14:textId="04FB7343" w:rsidR="00B003B7" w:rsidRPr="00B003B7" w:rsidRDefault="00B003B7" w:rsidP="00B003B7">
            <w:pPr>
              <w:ind w:firstLine="567"/>
              <w:jc w:val="both"/>
            </w:pPr>
            <w:r>
              <w:t xml:space="preserve">Farmācijas jomas konsultatīvās padomes sēdes laikā klātesošajiem tika apgalvots, ka Veselības ministrija paralēli izstrādā grozījumus </w:t>
            </w:r>
            <w:r>
              <w:lastRenderedPageBreak/>
              <w:t xml:space="preserve">farmaceitiskās darbības licencēšanas kārtībā, kas atvieglos un vienkāršos licencēšanas procedūru, kā rezultātā tā kļūs ērtāka pakalpojuma saņēmējiem, tomēr klātesošajiem netika dota iespēja iepazīties ar jauno farmaceitiskās darbības licencēšanas kārtību. Ņemot vērā iepriekš minēto Biedrības uzskata, ka jautājums par Aģentūras maksas pakalpojumu cenrāža virzīšanu apstiprināšanai ir jāskata tikai ciešā kopsakarā ar jauno farmaceitiskās darbības licencēšanas kārtību, lai nozare būtu informēta par visām izmaiņām kopumā. </w:t>
            </w:r>
          </w:p>
        </w:tc>
        <w:tc>
          <w:tcPr>
            <w:tcW w:w="3402" w:type="dxa"/>
            <w:tcBorders>
              <w:top w:val="single" w:sz="6" w:space="0" w:color="000000"/>
              <w:left w:val="single" w:sz="6" w:space="0" w:color="000000"/>
              <w:bottom w:val="single" w:sz="6" w:space="0" w:color="000000"/>
              <w:right w:val="single" w:sz="6" w:space="0" w:color="000000"/>
            </w:tcBorders>
          </w:tcPr>
          <w:p w14:paraId="29AC3D58" w14:textId="79885A3D" w:rsidR="00B003B7" w:rsidRPr="00BB0100" w:rsidRDefault="00B003B7" w:rsidP="00B003B7">
            <w:pPr>
              <w:pStyle w:val="naisc"/>
              <w:spacing w:before="0" w:after="0"/>
            </w:pPr>
            <w:r w:rsidRPr="00BB0100">
              <w:lastRenderedPageBreak/>
              <w:t>Iebildums nav ņemts vērā</w:t>
            </w:r>
            <w:r w:rsidR="002111D5" w:rsidRPr="00BB0100">
              <w:t>,  papildus skaidrojums</w:t>
            </w:r>
            <w:r w:rsidRPr="00BB0100">
              <w:t>.</w:t>
            </w:r>
          </w:p>
          <w:p w14:paraId="5D0F9800" w14:textId="16CC5272" w:rsidR="005A5731" w:rsidRDefault="005A5731" w:rsidP="005A5731">
            <w:pPr>
              <w:pStyle w:val="naisc"/>
              <w:spacing w:before="0" w:after="0"/>
              <w:jc w:val="both"/>
            </w:pPr>
            <w:r>
              <w:t>Pakalpojums “Gada maksa par dokumentācijas un informācijas uzturēšanu zāļu lieltirgotavai” ir jauns pakalpojums</w:t>
            </w:r>
            <w:r w:rsidR="00B91A97">
              <w:t>, un apgalvojums</w:t>
            </w:r>
            <w:r>
              <w:t>, ka izmaksas paaugstinātas līdz pat 4 reiz</w:t>
            </w:r>
            <w:r w:rsidR="00B91A97">
              <w:t>ēm, nav viennozīmīgs</w:t>
            </w:r>
            <w:r>
              <w:t>, jo</w:t>
            </w:r>
            <w:r w:rsidR="00B91A97">
              <w:t>, ja 1 lieltirgotava</w:t>
            </w:r>
            <w:r>
              <w:t xml:space="preserve"> saskaņā ar esošo Cenrādi viena </w:t>
            </w:r>
            <w:r w:rsidR="00F45E9F">
              <w:t xml:space="preserve">gada laikā veic 2 un vairāk </w:t>
            </w:r>
            <w:r>
              <w:t>dokumentācijas ekspertīze</w:t>
            </w:r>
            <w:r w:rsidR="00F45E9F">
              <w:t>s</w:t>
            </w:r>
            <w:r>
              <w:t xml:space="preserve"> zāļu lieltirgotavai</w:t>
            </w:r>
            <w:r w:rsidR="00F45E9F">
              <w:t xml:space="preserve">, </w:t>
            </w:r>
            <w:r w:rsidR="00F45E9F">
              <w:lastRenderedPageBreak/>
              <w:t>tad, nosakot gada maksu, lieltirgotava finanšu ziņā iegūst.</w:t>
            </w:r>
          </w:p>
          <w:p w14:paraId="7E037383" w14:textId="77777777" w:rsidR="00B003B7" w:rsidRDefault="005A5731" w:rsidP="005A5731">
            <w:pPr>
              <w:pStyle w:val="naisc"/>
              <w:spacing w:before="0" w:after="0"/>
              <w:jc w:val="both"/>
            </w:pPr>
            <w:r>
              <w:t>Gada maksā ietilpst darbības un profesionālais pakalpojuma sniedzēja darbs, tehniskais nodrošinājums informācijas uzturēšanai, publiskošanai</w:t>
            </w:r>
            <w:r w:rsidRPr="001B3D95">
              <w:t>:</w:t>
            </w:r>
            <w:r>
              <w:t xml:space="preserve"> datu ievade un aktualizēšana </w:t>
            </w:r>
            <w:r w:rsidRPr="001B3D95">
              <w:t>ZVAIS</w:t>
            </w:r>
            <w:r>
              <w:t xml:space="preserve">, lai uzturētu Farmaceitiskās darbības uzņēmumu reģistru, </w:t>
            </w:r>
            <w:r w:rsidRPr="005A5731">
              <w:t>Aģentūras eksperts vēl pirms dokumentu iesniegšanas veic dokumentu pirmspārbaudi,</w:t>
            </w:r>
            <w:r>
              <w:t xml:space="preserve"> datu vākšana un analīze par lieltirgotavu apgrozījumu,  valsts statistikas datu apkopošana un informācijas sniegšana Centrālai statistikas pārvaldei,</w:t>
            </w:r>
            <w:r w:rsidRPr="000D3044">
              <w:t xml:space="preserve"> </w:t>
            </w:r>
            <w:r w:rsidRPr="001B3D95">
              <w:t xml:space="preserve"> </w:t>
            </w:r>
            <w:r>
              <w:t xml:space="preserve"> kā arī </w:t>
            </w:r>
            <w:r w:rsidRPr="001B3D95">
              <w:t xml:space="preserve"> </w:t>
            </w:r>
            <w:r>
              <w:t xml:space="preserve">tiek </w:t>
            </w:r>
            <w:r w:rsidRPr="001B3D95">
              <w:t>izvērtē</w:t>
            </w:r>
            <w:r>
              <w:t>ti iesniegtie dokumenti</w:t>
            </w:r>
            <w:r w:rsidRPr="001B3D95">
              <w:t xml:space="preserve"> atbilstoši normatīvo aktu prasībām, pārbaudot informāc</w:t>
            </w:r>
            <w:r>
              <w:t>iju publiskajos reģistros, piemēram</w:t>
            </w:r>
            <w:r w:rsidRPr="001B3D95">
              <w:t>, Valsts adrešu reģistrā,</w:t>
            </w:r>
            <w:r>
              <w:t xml:space="preserve"> Nekustamā īpašuma valsts kadastra informācijas sistēmā,</w:t>
            </w:r>
            <w:r w:rsidRPr="001B3D95">
              <w:t xml:space="preserve"> Uzņēmumu reģistra </w:t>
            </w:r>
            <w:r>
              <w:t xml:space="preserve">reģistrēto komersantu </w:t>
            </w:r>
            <w:r w:rsidRPr="001B3D95">
              <w:t>datu bāzē, Latvijas Farmaceitu biedrības publiskoto informāciju par reģistrētajiem farmaceitiem</w:t>
            </w:r>
            <w:r>
              <w:t>, lai izvērtētu atbildīgās amatpersonas kvalifikāciju un pieredzi farmācijas jomu regulējošo normatīvo aktu prasībām. T</w:t>
            </w:r>
            <w:r w:rsidRPr="001B3D95">
              <w:t xml:space="preserve">iek veikts pieprasījums </w:t>
            </w:r>
            <w:r w:rsidRPr="001B3D95">
              <w:lastRenderedPageBreak/>
              <w:t>komersantiem,  pašvaldībām par adrešu precizēšanu, būvvaldēm par būvniecības procesa pabeigšanu farmaceitiskā  darbības uzņēmuma telpu nodošanu ekspluatācijā.</w:t>
            </w:r>
          </w:p>
          <w:p w14:paraId="18A498C4" w14:textId="77777777" w:rsidR="00BB0100" w:rsidRDefault="00BB0100" w:rsidP="005A5731">
            <w:pPr>
              <w:pStyle w:val="naisc"/>
              <w:spacing w:before="0" w:after="0"/>
              <w:jc w:val="both"/>
            </w:pPr>
          </w:p>
          <w:p w14:paraId="3E8C0A29" w14:textId="603D2CAF" w:rsidR="00BB0100" w:rsidRPr="00BB0100" w:rsidRDefault="00A57ECE" w:rsidP="005A5731">
            <w:pPr>
              <w:pStyle w:val="naisc"/>
              <w:spacing w:before="0" w:after="0"/>
              <w:jc w:val="both"/>
            </w:pPr>
            <w:r w:rsidRPr="00A57ECE">
              <w:t>Izstrādātajam Zāļu valsts aģentūras maksas pakalpojumu cenrāža projektam nav tiešas saistības ar farmaceitiskās darbības licencēšanas kārtību, jo cenrādis paredz noteikt gada maksu par pakalpojumu sniegšanu, kas saistās ar faktisko pakalpojumu sniegšanu, lai nodrošinātu aģentūrai deleģētās funkcijas, savukārt farmaceitiskās darbības licencēšanas kārtība nosaka ar licencēšanu saistīto jautājumu kārtību, kas ir nodevas objekts.</w:t>
            </w:r>
          </w:p>
        </w:tc>
        <w:tc>
          <w:tcPr>
            <w:tcW w:w="1418" w:type="dxa"/>
            <w:tcBorders>
              <w:top w:val="single" w:sz="4" w:space="0" w:color="auto"/>
              <w:left w:val="single" w:sz="4" w:space="0" w:color="auto"/>
              <w:bottom w:val="single" w:sz="4" w:space="0" w:color="auto"/>
              <w:right w:val="single" w:sz="4" w:space="0" w:color="auto"/>
            </w:tcBorders>
          </w:tcPr>
          <w:p w14:paraId="1D6EADA0" w14:textId="77777777" w:rsidR="00B003B7" w:rsidRPr="008A36C9" w:rsidRDefault="00B003B7" w:rsidP="00C10AE9">
            <w:pPr>
              <w:jc w:val="center"/>
              <w:rPr>
                <w:sz w:val="20"/>
                <w:szCs w:val="20"/>
              </w:rPr>
            </w:pPr>
          </w:p>
        </w:tc>
        <w:tc>
          <w:tcPr>
            <w:tcW w:w="2268" w:type="dxa"/>
            <w:tcBorders>
              <w:top w:val="single" w:sz="4" w:space="0" w:color="auto"/>
              <w:left w:val="single" w:sz="4" w:space="0" w:color="auto"/>
              <w:bottom w:val="single" w:sz="4" w:space="0" w:color="auto"/>
            </w:tcBorders>
          </w:tcPr>
          <w:p w14:paraId="3A0787BA" w14:textId="57E14A83" w:rsidR="00B003B7" w:rsidRDefault="007E2C01" w:rsidP="00C83A95">
            <w:pPr>
              <w:jc w:val="both"/>
              <w:rPr>
                <w:color w:val="000000"/>
              </w:rPr>
            </w:pPr>
            <w:r>
              <w:rPr>
                <w:color w:val="000000"/>
              </w:rPr>
              <w:t>Noteikumu projekts</w:t>
            </w:r>
          </w:p>
        </w:tc>
      </w:tr>
      <w:tr w:rsidR="00B003B7" w:rsidRPr="008A36C9" w14:paraId="6DBB1C89" w14:textId="77777777" w:rsidTr="006C549C">
        <w:tc>
          <w:tcPr>
            <w:tcW w:w="708" w:type="dxa"/>
            <w:tcBorders>
              <w:top w:val="single" w:sz="6" w:space="0" w:color="000000"/>
              <w:left w:val="single" w:sz="6" w:space="0" w:color="000000"/>
              <w:bottom w:val="single" w:sz="6" w:space="0" w:color="000000"/>
              <w:right w:val="single" w:sz="6" w:space="0" w:color="000000"/>
            </w:tcBorders>
          </w:tcPr>
          <w:p w14:paraId="139D1C02" w14:textId="20550492" w:rsidR="00B003B7" w:rsidRDefault="009A1A60" w:rsidP="00C10AE9">
            <w:pPr>
              <w:pStyle w:val="naisc"/>
              <w:spacing w:before="0" w:after="0"/>
              <w:rPr>
                <w:sz w:val="20"/>
                <w:szCs w:val="20"/>
              </w:rPr>
            </w:pPr>
            <w:r>
              <w:rPr>
                <w:sz w:val="20"/>
                <w:szCs w:val="20"/>
              </w:rPr>
              <w:lastRenderedPageBreak/>
              <w:t>3</w:t>
            </w:r>
            <w:r w:rsidR="00B003B7">
              <w:rPr>
                <w:sz w:val="20"/>
                <w:szCs w:val="20"/>
              </w:rPr>
              <w:t>.</w:t>
            </w:r>
          </w:p>
        </w:tc>
        <w:tc>
          <w:tcPr>
            <w:tcW w:w="2261" w:type="dxa"/>
            <w:tcBorders>
              <w:top w:val="single" w:sz="6" w:space="0" w:color="000000"/>
              <w:left w:val="single" w:sz="6" w:space="0" w:color="000000"/>
              <w:bottom w:val="single" w:sz="6" w:space="0" w:color="000000"/>
              <w:right w:val="single" w:sz="6" w:space="0" w:color="000000"/>
            </w:tcBorders>
          </w:tcPr>
          <w:p w14:paraId="0D483319" w14:textId="50C5613D" w:rsidR="00B003B7" w:rsidRDefault="007E2C01" w:rsidP="00DA5861">
            <w:pPr>
              <w:pStyle w:val="naisc"/>
              <w:spacing w:before="0" w:after="0"/>
              <w:jc w:val="left"/>
              <w:rPr>
                <w:color w:val="000000"/>
              </w:rPr>
            </w:pPr>
            <w:r>
              <w:rPr>
                <w:color w:val="000000"/>
              </w:rPr>
              <w:t>Noteikumu projekts</w:t>
            </w:r>
          </w:p>
        </w:tc>
        <w:tc>
          <w:tcPr>
            <w:tcW w:w="5103" w:type="dxa"/>
            <w:tcBorders>
              <w:top w:val="single" w:sz="6" w:space="0" w:color="000000"/>
              <w:left w:val="single" w:sz="6" w:space="0" w:color="000000"/>
              <w:bottom w:val="single" w:sz="6" w:space="0" w:color="000000"/>
              <w:right w:val="single" w:sz="6" w:space="0" w:color="000000"/>
            </w:tcBorders>
          </w:tcPr>
          <w:p w14:paraId="2F9717A8" w14:textId="61E92374" w:rsidR="00B003B7" w:rsidRDefault="00B003B7" w:rsidP="00B003B7">
            <w:pPr>
              <w:jc w:val="center"/>
              <w:rPr>
                <w:b/>
                <w:bCs/>
                <w:i/>
                <w:u w:val="single"/>
              </w:rPr>
            </w:pPr>
            <w:r w:rsidRPr="00B003B7">
              <w:rPr>
                <w:b/>
                <w:bCs/>
                <w:i/>
                <w:u w:val="single"/>
              </w:rPr>
              <w:t>Biedrības “Aptieku īpašnieku asociācija” un “Latvijas Zāļu lieltirgotāju asociācija”</w:t>
            </w:r>
          </w:p>
          <w:p w14:paraId="48020DF5" w14:textId="167C03E3" w:rsidR="009A1A60" w:rsidRPr="00B003B7" w:rsidRDefault="009A1A60" w:rsidP="009A1A60">
            <w:pPr>
              <w:jc w:val="center"/>
              <w:rPr>
                <w:b/>
                <w:i/>
                <w:u w:val="single"/>
              </w:rPr>
            </w:pPr>
            <w:r>
              <w:rPr>
                <w:b/>
                <w:bCs/>
                <w:i/>
                <w:u w:val="single"/>
              </w:rPr>
              <w:t>(12.11.2019 atzinums Nr.08-11/19)</w:t>
            </w:r>
          </w:p>
          <w:p w14:paraId="2B2F496E" w14:textId="7B63DBBD" w:rsidR="00B003B7" w:rsidRPr="007B7FE9" w:rsidRDefault="00B003B7" w:rsidP="00B003B7">
            <w:pPr>
              <w:ind w:firstLine="567"/>
              <w:jc w:val="both"/>
              <w:rPr>
                <w:b/>
              </w:rPr>
            </w:pPr>
            <w:r>
              <w:rPr>
                <w:b/>
              </w:rPr>
              <w:t>Zāļu valsts aģentūras maksas pakalpojumu izmaiņas attiecībā uz zāļu paralēliem importētājiem</w:t>
            </w:r>
          </w:p>
          <w:p w14:paraId="5020C5D2" w14:textId="77777777" w:rsidR="00B003B7" w:rsidRDefault="00B003B7" w:rsidP="00B003B7">
            <w:pPr>
              <w:ind w:firstLine="567"/>
              <w:jc w:val="both"/>
            </w:pPr>
            <w:r>
              <w:t xml:space="preserve">Biedrībām bažas rada arī paralēli importēto zāļu reģistrācijas uzturēšanas maksas ieviešana, kāda iepriekš nepastāvēja, tādējādi trīskārtīgi sadārdzinot paralēlo importētāju izmaksas, pret šā brīža izmaksām. Šāds solis var samazināt paralēli importēto zāļu apjomu, kas novedīs pie zāļu cenu paaugstināšanās aptiekās un pacienti pārmaksās par </w:t>
            </w:r>
            <w:r>
              <w:lastRenderedPageBreak/>
              <w:t>zālēm, jo nebūs pieejamas lētākas alternatīvas. Turklāt, zāļu ražotājiem zudīs motivācija pazemināt savu zāļu deklarēto cenu un pielīdzināt to paralēli importēto zāļu cenai, kā rezultātā pacienti pārmaksās par zālēm, jo tiks mazināta ražotāju cenu konkurence starp ES dalībvalstīm.</w:t>
            </w:r>
          </w:p>
          <w:p w14:paraId="25DD0CAB" w14:textId="1A9DCB2B" w:rsidR="00B003B7" w:rsidRPr="00B003B7" w:rsidRDefault="00B003B7" w:rsidP="00B003B7">
            <w:pPr>
              <w:jc w:val="both"/>
              <w:rPr>
                <w:bCs/>
              </w:rPr>
            </w:pPr>
            <w:r>
              <w:t>Jāuzsver, ka pieckārtīgam izmaksu pieaugumam nav paredzēts nekāds pārejas periods ar pakāpenisku izmaksu pieaugumu, kā arī Noteikumu projekts paredz vienreizēju maksājumu bez iespējām to sadalīt pa daļām, vai pa mēnešiem. Biedrību ieskatā izmaksu pieaugumu būtu jāievieš pakāpeniski, vismaz piecu gadu periodā, palielinot izmaksas ne vairāk kā par 1/5 viena kalendārā gada ietvaros.</w:t>
            </w:r>
          </w:p>
        </w:tc>
        <w:tc>
          <w:tcPr>
            <w:tcW w:w="3402" w:type="dxa"/>
            <w:tcBorders>
              <w:top w:val="single" w:sz="6" w:space="0" w:color="000000"/>
              <w:left w:val="single" w:sz="6" w:space="0" w:color="000000"/>
              <w:bottom w:val="single" w:sz="6" w:space="0" w:color="000000"/>
              <w:right w:val="single" w:sz="6" w:space="0" w:color="000000"/>
            </w:tcBorders>
          </w:tcPr>
          <w:p w14:paraId="4FBA1C54" w14:textId="73BC1624" w:rsidR="00B003B7" w:rsidRDefault="00B003B7" w:rsidP="00B003B7">
            <w:pPr>
              <w:pStyle w:val="naisc"/>
              <w:spacing w:before="0" w:after="0"/>
              <w:rPr>
                <w:b/>
              </w:rPr>
            </w:pPr>
            <w:r w:rsidRPr="0087054C">
              <w:rPr>
                <w:b/>
              </w:rPr>
              <w:lastRenderedPageBreak/>
              <w:t>Iebildums nav ņemts vērā</w:t>
            </w:r>
            <w:r w:rsidR="002111D5">
              <w:rPr>
                <w:b/>
              </w:rPr>
              <w:t xml:space="preserve">, </w:t>
            </w:r>
            <w:r w:rsidR="002111D5" w:rsidRPr="002111D5">
              <w:rPr>
                <w:b/>
                <w:i/>
              </w:rPr>
              <w:t xml:space="preserve"> papildus skaidrojums</w:t>
            </w:r>
            <w:r w:rsidRPr="0087054C">
              <w:rPr>
                <w:b/>
              </w:rPr>
              <w:t>.</w:t>
            </w:r>
          </w:p>
          <w:p w14:paraId="0BF10F02" w14:textId="77777777" w:rsidR="00100E56" w:rsidRDefault="001F3601" w:rsidP="001F3601">
            <w:pPr>
              <w:pStyle w:val="naisc"/>
              <w:spacing w:before="0" w:after="0"/>
              <w:jc w:val="both"/>
            </w:pPr>
            <w:r w:rsidRPr="001F3601">
              <w:t>Pakalpojums “Paralēli importēto zāļu uzturēšanas gada maksa” ir jauns pakalpojums</w:t>
            </w:r>
            <w:r>
              <w:t xml:space="preserve">, līdz ar to nav iespējams salīdzināt izmaksas, jo jaunā pakalpojuma gada maksa ir 2 reize zemāka, nekā esošajā  Cenrādī noteiktais pakalpojumus </w:t>
            </w:r>
            <w:r w:rsidR="00B872F0">
              <w:t xml:space="preserve">iesnieguma un </w:t>
            </w:r>
            <w:r>
              <w:t>dokumentācijas ekspertīzei paralēli importēto zāļu izplatīšanai Latvijā</w:t>
            </w:r>
            <w:r w:rsidR="00B872F0">
              <w:t xml:space="preserve">. </w:t>
            </w:r>
          </w:p>
          <w:p w14:paraId="2C3BB3A5" w14:textId="7D3D9131" w:rsidR="00B003B7" w:rsidRPr="001F3601" w:rsidRDefault="00100E56" w:rsidP="001F3601">
            <w:pPr>
              <w:pStyle w:val="naisc"/>
              <w:spacing w:before="0" w:after="0"/>
              <w:jc w:val="both"/>
            </w:pPr>
            <w:r>
              <w:lastRenderedPageBreak/>
              <w:t xml:space="preserve">Vienlaikus jāņem vērā, ka  jaunais pakalpojums samazinās administratīvo slogu ne tikai Aģentūras ekspertiem (netiks izrakstīti rēķini par katru izmaiņu, kas tiek veikta paralēli importēto zāļu lietošanas instrukcijā vai marķējumā), gan </w:t>
            </w:r>
            <w:r w:rsidRPr="001B3D95">
              <w:t>paralēlajam importētājam būs ieguvums - samaksājot gada maksu, nebūs vairs jāmaksā par katru veikto izmaiņu paralēli importēto zāļu atļaujā.</w:t>
            </w:r>
          </w:p>
        </w:tc>
        <w:tc>
          <w:tcPr>
            <w:tcW w:w="1418" w:type="dxa"/>
            <w:tcBorders>
              <w:top w:val="single" w:sz="4" w:space="0" w:color="auto"/>
              <w:left w:val="single" w:sz="4" w:space="0" w:color="auto"/>
              <w:bottom w:val="single" w:sz="4" w:space="0" w:color="auto"/>
              <w:right w:val="single" w:sz="4" w:space="0" w:color="auto"/>
            </w:tcBorders>
          </w:tcPr>
          <w:p w14:paraId="09678B46" w14:textId="77777777" w:rsidR="00B003B7" w:rsidRPr="008A36C9" w:rsidRDefault="00B003B7" w:rsidP="00C10AE9">
            <w:pPr>
              <w:jc w:val="center"/>
              <w:rPr>
                <w:sz w:val="20"/>
                <w:szCs w:val="20"/>
              </w:rPr>
            </w:pPr>
          </w:p>
        </w:tc>
        <w:tc>
          <w:tcPr>
            <w:tcW w:w="2268" w:type="dxa"/>
            <w:tcBorders>
              <w:top w:val="single" w:sz="4" w:space="0" w:color="auto"/>
              <w:left w:val="single" w:sz="4" w:space="0" w:color="auto"/>
              <w:bottom w:val="single" w:sz="4" w:space="0" w:color="auto"/>
            </w:tcBorders>
          </w:tcPr>
          <w:p w14:paraId="6456B719" w14:textId="3F303335" w:rsidR="00B003B7" w:rsidRDefault="007E2C01" w:rsidP="00C83A95">
            <w:pPr>
              <w:jc w:val="both"/>
              <w:rPr>
                <w:color w:val="000000"/>
              </w:rPr>
            </w:pPr>
            <w:r>
              <w:rPr>
                <w:color w:val="000000"/>
              </w:rPr>
              <w:t>Noteikumu projekts</w:t>
            </w:r>
          </w:p>
        </w:tc>
      </w:tr>
      <w:tr w:rsidR="00B003B7" w:rsidRPr="008A36C9" w14:paraId="6B08D67B" w14:textId="77777777" w:rsidTr="006C549C">
        <w:tc>
          <w:tcPr>
            <w:tcW w:w="708" w:type="dxa"/>
            <w:tcBorders>
              <w:top w:val="single" w:sz="6" w:space="0" w:color="000000"/>
              <w:left w:val="single" w:sz="6" w:space="0" w:color="000000"/>
              <w:bottom w:val="single" w:sz="6" w:space="0" w:color="000000"/>
              <w:right w:val="single" w:sz="6" w:space="0" w:color="000000"/>
            </w:tcBorders>
          </w:tcPr>
          <w:p w14:paraId="2922193A" w14:textId="3EAC7B79" w:rsidR="00B003B7" w:rsidRDefault="009A1A60" w:rsidP="00C10AE9">
            <w:pPr>
              <w:pStyle w:val="naisc"/>
              <w:spacing w:before="0" w:after="0"/>
              <w:rPr>
                <w:sz w:val="20"/>
                <w:szCs w:val="20"/>
              </w:rPr>
            </w:pPr>
            <w:r>
              <w:rPr>
                <w:sz w:val="20"/>
                <w:szCs w:val="20"/>
              </w:rPr>
              <w:t>4</w:t>
            </w:r>
            <w:r w:rsidR="00B003B7">
              <w:rPr>
                <w:sz w:val="20"/>
                <w:szCs w:val="20"/>
              </w:rPr>
              <w:t>.</w:t>
            </w:r>
          </w:p>
        </w:tc>
        <w:tc>
          <w:tcPr>
            <w:tcW w:w="2261" w:type="dxa"/>
            <w:tcBorders>
              <w:top w:val="single" w:sz="6" w:space="0" w:color="000000"/>
              <w:left w:val="single" w:sz="6" w:space="0" w:color="000000"/>
              <w:bottom w:val="single" w:sz="6" w:space="0" w:color="000000"/>
              <w:right w:val="single" w:sz="6" w:space="0" w:color="000000"/>
            </w:tcBorders>
          </w:tcPr>
          <w:p w14:paraId="1C2E9C51" w14:textId="37294E1F" w:rsidR="00B003B7" w:rsidRDefault="007E2C01" w:rsidP="00DA5861">
            <w:pPr>
              <w:pStyle w:val="naisc"/>
              <w:spacing w:before="0" w:after="0"/>
              <w:jc w:val="left"/>
              <w:rPr>
                <w:color w:val="000000"/>
              </w:rPr>
            </w:pPr>
            <w:r>
              <w:rPr>
                <w:color w:val="000000"/>
              </w:rPr>
              <w:t>Noteikumu projekts</w:t>
            </w:r>
          </w:p>
        </w:tc>
        <w:tc>
          <w:tcPr>
            <w:tcW w:w="5103" w:type="dxa"/>
            <w:tcBorders>
              <w:top w:val="single" w:sz="6" w:space="0" w:color="000000"/>
              <w:left w:val="single" w:sz="6" w:space="0" w:color="000000"/>
              <w:bottom w:val="single" w:sz="6" w:space="0" w:color="000000"/>
              <w:right w:val="single" w:sz="6" w:space="0" w:color="000000"/>
            </w:tcBorders>
          </w:tcPr>
          <w:p w14:paraId="627F963E" w14:textId="2EADD7EF" w:rsidR="00B003B7" w:rsidRDefault="00B003B7" w:rsidP="00B003B7">
            <w:pPr>
              <w:jc w:val="center"/>
              <w:rPr>
                <w:b/>
                <w:bCs/>
                <w:i/>
                <w:u w:val="single"/>
              </w:rPr>
            </w:pPr>
            <w:r w:rsidRPr="00B003B7">
              <w:rPr>
                <w:b/>
                <w:bCs/>
                <w:i/>
                <w:u w:val="single"/>
              </w:rPr>
              <w:t>Biedrības “Aptieku īpašnieku asociācija” un “Latvijas Zāļu lieltirgotāju asociācija”</w:t>
            </w:r>
          </w:p>
          <w:p w14:paraId="5E41B5B4" w14:textId="71A726A3" w:rsidR="009A1A60" w:rsidRPr="00B003B7" w:rsidRDefault="009A1A60" w:rsidP="009A1A60">
            <w:pPr>
              <w:jc w:val="center"/>
              <w:rPr>
                <w:b/>
                <w:i/>
                <w:u w:val="single"/>
              </w:rPr>
            </w:pPr>
            <w:r>
              <w:rPr>
                <w:b/>
                <w:bCs/>
                <w:i/>
                <w:u w:val="single"/>
              </w:rPr>
              <w:t>(12.11.2019 atzinums Nr.08-11/19)</w:t>
            </w:r>
          </w:p>
          <w:p w14:paraId="02098AF2" w14:textId="77777777" w:rsidR="00B003B7" w:rsidRPr="002A75E8" w:rsidRDefault="00B003B7" w:rsidP="00B003B7">
            <w:pPr>
              <w:ind w:firstLine="567"/>
              <w:rPr>
                <w:b/>
              </w:rPr>
            </w:pPr>
            <w:r>
              <w:rPr>
                <w:b/>
              </w:rPr>
              <w:t>Biedrību secinājumi un ieteikumi par jauno maksas pakalpojumu apmaksas kārtību</w:t>
            </w:r>
          </w:p>
          <w:p w14:paraId="43240768" w14:textId="77777777" w:rsidR="00B003B7" w:rsidRDefault="00B003B7" w:rsidP="00B003B7">
            <w:pPr>
              <w:ind w:firstLine="567"/>
              <w:jc w:val="both"/>
            </w:pPr>
            <w:r>
              <w:t xml:space="preserve">Līdzšinējā prakse bija tāda, ka komersanti, kas izmantoja Aģentūras pakalpojumus maksāja atbilstoši izmantoto pakalpojumu skaitam un apmēram. Jaunā cenu noteikšanas kārtība paredz noteikt fiksētu abonēšanas maksu, neatkarīgi no tā, vai komersants vispār izmanto Aģentūras pakalpojumus vai nē. Biedrību ieskatā samaksas kārtība, kurā komersanti maksā par pakalpojumu, kas netiek izmantots, ir netaisnīga. Turklāt, būtu jāturpina diskusija arī par izcenojumu apmēru un šo apmēru pamatotību, t.i. vai plānotais katra pakalpojuma izcenojums ir pamatots ar katras pozīcijas faktiskām un pamatoti aprēķinātām pašizmaksām. Iespējams, jaunais samaksas modelis ir vieglāk administrējams no Aģentūras </w:t>
            </w:r>
            <w:r>
              <w:lastRenderedPageBreak/>
              <w:t>puses, bet paliek aktuāls jautājums par izcenojumu apmēru samērīgumu un vai tas ir atbilstošs komersantiem. Ja komersants neveic nekādas darbības, kas saistītas ar izmaiņām licencē, Aģentūrai objektīvi ir jātērē ievērojami mazāki resursi kā tajos gadījumos, kad Aģentūras pakalpojumi tiek izmantoti regulāri</w:t>
            </w:r>
            <w:r w:rsidRPr="002A75E8">
              <w:t xml:space="preserve"> </w:t>
            </w:r>
            <w:r>
              <w:t>vai, iespējams, Aģentūrai vispār nav jātērē resursi, ja komersanta farmaceitiskās darbības licencē netiek veiktas nekādas izmaiņas.</w:t>
            </w:r>
          </w:p>
          <w:p w14:paraId="583D020A" w14:textId="77777777" w:rsidR="00B003B7" w:rsidRDefault="00B003B7" w:rsidP="00B003B7">
            <w:pPr>
              <w:ind w:firstLine="567"/>
              <w:jc w:val="both"/>
            </w:pPr>
            <w:r>
              <w:t xml:space="preserve">Farmācijas nozares sabiedriskajām organizācijām būtu kopīgi ar Veselības ministriju un Aģentūru jāmeklē risinājumi tam, lai optimizētu Aģentūras izmaksas, kas saistītas ar pakalpojumu sniegšanu, jo tādējādi ir iespējams samazināt Aģentūras pakalpojumu pašizmaksu, kā arī samazināt ražošanas un zāļu izplatīšanas izmaksas, kas labvēlīgi ietekmēs zāļu gala cenu aptiekā, padarot zāles pieejamākas pacientiem. </w:t>
            </w:r>
          </w:p>
          <w:p w14:paraId="378421A2" w14:textId="77777777" w:rsidR="00B003B7" w:rsidRPr="00B80273" w:rsidRDefault="00B003B7" w:rsidP="00B003B7">
            <w:pPr>
              <w:ind w:firstLine="567"/>
              <w:jc w:val="both"/>
            </w:pPr>
            <w:r>
              <w:t xml:space="preserve">Aptieku un zāļu lieltirgotavu licencēšanas jomā ir virkne jautājumu, kurus ir iespējams atrisināt ar mūsdienu tehnoloģiju un iestāžu informācijas apmaiņas tiešsaistē palīdzību, samazinot Aģentūras administratīvo slogu un nepieciešamo darbinieku skaitu, kā arī Aģentūras izmaksas. Piemēram, ja mainās uzņēmuma juridiskā adrese, aptiekas vadītājs, atbildīgā amatpersona lieltirgotavā, nav nepieciešams veikt smagnējas procedūras vienkāršu izmaiņu reģistrēšanai. Savukārt, tikai tehniskas izmaiņas licences lietā, piemēram, ja mainās uzņēmuma juridiskā adrese, komersanta nosaukums, ir iespējams veikt bez nepieciešamības sasaukt licencēšanas komisijas sēdi vai iesaistīt lielu darbinieku skaitu, jo datu apmaiņu starp dažādiem </w:t>
            </w:r>
            <w:r>
              <w:lastRenderedPageBreak/>
              <w:t>informācijas reģistriem ir iespējams automatizēt, piemēram, informācijas apmaiņa starp Uzņēmuma reģistra un Aģentūras datu bāzēm varētu notikt automātiski, bez cilvēkresursu piesaistes. Tie ir tikai daži no piemēriem, kā samazināt Aģentūras administratīvo slogu. Tomēr šajā gadījumā Aģentūras cenrādi ir jāskata ciešā kopsakarā ar plānotajām izmaiņām farmaceitiskās darbības licencēšanas kārtībā.</w:t>
            </w:r>
          </w:p>
          <w:p w14:paraId="432F9C87" w14:textId="1F762D34" w:rsidR="00B003B7" w:rsidRPr="00B003B7" w:rsidRDefault="00B003B7" w:rsidP="00B003B7">
            <w:pPr>
              <w:ind w:firstLine="567"/>
              <w:jc w:val="both"/>
            </w:pPr>
            <w:r>
              <w:t>Ņemot vērā visu iepriekš minēto Biedrības aicina apturēt Noteikumu projekta turpmāko virzību līdz brīdim, kamēr Noteikumu projekts netiks izdiskutēts ar farmācijas nozares Sabiedriskajām organizācijām un netiks panākta Aģentūras cenrāža atbilstība reālajām izmaksām, kas saistītas ar pakalpojumu sniegšanu, kā arī nevirzīt Noteikumu projektu atrauti no plānotajām izmaiņām farmaceitiskās darbības licencēšanas kārtībā un izmaiņām zāļu piecenojumos.</w:t>
            </w:r>
          </w:p>
        </w:tc>
        <w:tc>
          <w:tcPr>
            <w:tcW w:w="3402" w:type="dxa"/>
            <w:tcBorders>
              <w:top w:val="single" w:sz="6" w:space="0" w:color="000000"/>
              <w:left w:val="single" w:sz="6" w:space="0" w:color="000000"/>
              <w:bottom w:val="single" w:sz="6" w:space="0" w:color="000000"/>
              <w:right w:val="single" w:sz="6" w:space="0" w:color="000000"/>
            </w:tcBorders>
          </w:tcPr>
          <w:p w14:paraId="31DDA7AC" w14:textId="0916C23E" w:rsidR="00B003B7" w:rsidRDefault="00B003B7" w:rsidP="00B003B7">
            <w:pPr>
              <w:pStyle w:val="naisc"/>
              <w:spacing w:before="0" w:after="0"/>
              <w:rPr>
                <w:b/>
              </w:rPr>
            </w:pPr>
            <w:r w:rsidRPr="0087054C">
              <w:rPr>
                <w:b/>
              </w:rPr>
              <w:lastRenderedPageBreak/>
              <w:t>Iebildums nav ņemts vērā</w:t>
            </w:r>
            <w:r w:rsidR="002111D5">
              <w:rPr>
                <w:b/>
              </w:rPr>
              <w:t xml:space="preserve">, </w:t>
            </w:r>
            <w:r w:rsidR="002111D5" w:rsidRPr="002111D5">
              <w:rPr>
                <w:b/>
                <w:i/>
              </w:rPr>
              <w:t xml:space="preserve"> papildus skaidrojums</w:t>
            </w:r>
            <w:r w:rsidRPr="0087054C">
              <w:rPr>
                <w:b/>
              </w:rPr>
              <w:t>.</w:t>
            </w:r>
          </w:p>
          <w:p w14:paraId="284EC7BB" w14:textId="77777777" w:rsidR="00B003B7" w:rsidRDefault="00100E56" w:rsidP="00100E56">
            <w:pPr>
              <w:pStyle w:val="naisc"/>
              <w:spacing w:before="0" w:after="0"/>
              <w:jc w:val="both"/>
            </w:pPr>
            <w:r>
              <w:t xml:space="preserve">Cenrāža projekts izstrādāts, ievērojot </w:t>
            </w:r>
            <w:r w:rsidRPr="002B4C3F">
              <w:t>Ministru kabineta 2011.g</w:t>
            </w:r>
            <w:r>
              <w:t>ada 3.maija noteikumu Nr. 333 “</w:t>
            </w:r>
            <w:r w:rsidRPr="002B4C3F">
              <w:t xml:space="preserve">Kārtība, kādā plānojami un uzskaitāmi ieņēmumi no maksas pakalpojumiem un ar šo pakalpojumu sniegšanu saistītie izdevumi, kā arī maksas pakalpojumu izcenojumu noteikšanas metodika un izcenojumu </w:t>
            </w:r>
            <w:r w:rsidRPr="00255DB8">
              <w:t>apstiprināšanas kārtība”</w:t>
            </w:r>
            <w:r w:rsidR="00190336">
              <w:t xml:space="preserve">, proti, </w:t>
            </w:r>
            <w:r>
              <w:t xml:space="preserve"> </w:t>
            </w:r>
            <w:r w:rsidR="00190336">
              <w:t xml:space="preserve"> ietverot visas izmaksas, kuras rodas, sniedzot maksas pakalpojumu.</w:t>
            </w:r>
          </w:p>
          <w:p w14:paraId="4E42B183" w14:textId="769FE4A7" w:rsidR="00190336" w:rsidRDefault="00190336" w:rsidP="00190336">
            <w:pPr>
              <w:ind w:firstLine="330"/>
              <w:jc w:val="both"/>
              <w:rPr>
                <w:rFonts w:asciiTheme="minorHAnsi" w:eastAsiaTheme="minorHAnsi" w:hAnsiTheme="minorHAnsi" w:cstheme="minorBidi"/>
                <w:iCs/>
                <w:sz w:val="22"/>
                <w:szCs w:val="22"/>
                <w:lang w:eastAsia="en-US"/>
              </w:rPr>
            </w:pPr>
            <w:r w:rsidRPr="00190336">
              <w:rPr>
                <w:rFonts w:eastAsiaTheme="minorHAnsi"/>
                <w:lang w:eastAsia="en-US"/>
              </w:rPr>
              <w:t>Aģentūras</w:t>
            </w:r>
            <w:r w:rsidRPr="00190336">
              <w:rPr>
                <w:iCs/>
                <w:color w:val="000000"/>
              </w:rPr>
              <w:t xml:space="preserve"> sniegto maksas pakalpojumu tiešās un netiešās izmaksas, kuras veido maksas pakalpojumu izcenojumu, ir </w:t>
            </w:r>
            <w:r w:rsidRPr="00190336">
              <w:rPr>
                <w:iCs/>
                <w:color w:val="000000"/>
              </w:rPr>
              <w:lastRenderedPageBreak/>
              <w:t xml:space="preserve">paaugstinājušās. Lai gan Cenrādī ir veikti 4 grozījumi kopš tā pieņemšanas brīža, grozījumi skar atsevišķas jomas, kas lielākoties saistītas ar normatīvā regulējuma izmaiņām ES vai nacionālā līmenī, uzliekot par pienākumu Aģentūrai nodrošināt jaunus, pārskatīt vai svītrot esošos maksas pakalpojumus. </w:t>
            </w:r>
            <w:r w:rsidRPr="00190336">
              <w:rPr>
                <w:rFonts w:eastAsiaTheme="minorHAnsi"/>
                <w:lang w:eastAsia="en-US"/>
              </w:rPr>
              <w:t>Līdz ar to Aģentūras sniegto maksas pakalpojumu izcenojumi pēc būtības nav pārskatīti kopš 2013.gada u</w:t>
            </w:r>
            <w:r w:rsidRPr="00190336">
              <w:rPr>
                <w:iCs/>
                <w:color w:val="000000"/>
              </w:rPr>
              <w:t>n šobrīd faktiski vairs nesedz pakalpojuma izmaksas.</w:t>
            </w:r>
            <w:r w:rsidRPr="00190336">
              <w:rPr>
                <w:rFonts w:asciiTheme="minorHAnsi" w:eastAsiaTheme="minorHAnsi" w:hAnsiTheme="minorHAnsi" w:cstheme="minorBidi"/>
                <w:iCs/>
                <w:sz w:val="22"/>
                <w:szCs w:val="22"/>
                <w:lang w:eastAsia="en-US"/>
              </w:rPr>
              <w:t xml:space="preserve"> </w:t>
            </w:r>
          </w:p>
          <w:p w14:paraId="6F13DF5D" w14:textId="70EA1222" w:rsidR="00190336" w:rsidRPr="00190336" w:rsidRDefault="00190336" w:rsidP="00190336">
            <w:pPr>
              <w:ind w:firstLine="330"/>
              <w:jc w:val="both"/>
              <w:rPr>
                <w:rFonts w:eastAsiaTheme="minorHAnsi"/>
                <w:iCs/>
                <w:lang w:eastAsia="en-US"/>
              </w:rPr>
            </w:pPr>
            <w:r>
              <w:rPr>
                <w:rFonts w:eastAsiaTheme="minorHAnsi"/>
                <w:iCs/>
                <w:lang w:eastAsia="en-US"/>
              </w:rPr>
              <w:t>Diskusijas</w:t>
            </w:r>
            <w:r w:rsidRPr="00190336">
              <w:rPr>
                <w:rFonts w:eastAsiaTheme="minorHAnsi"/>
                <w:iCs/>
                <w:lang w:eastAsia="en-US"/>
              </w:rPr>
              <w:t xml:space="preserve"> ar asociācijām </w:t>
            </w:r>
            <w:r>
              <w:rPr>
                <w:rFonts w:eastAsiaTheme="minorHAnsi"/>
                <w:iCs/>
                <w:lang w:eastAsia="en-US"/>
              </w:rPr>
              <w:t>ir notikušas, gan izstrādājot jauno Cenrādi, gan tā saskaņošanas procesā, pēc kurām Aģentūra</w:t>
            </w:r>
            <w:r w:rsidR="00DB32BA">
              <w:rPr>
                <w:rFonts w:eastAsiaTheme="minorHAnsi"/>
                <w:iCs/>
                <w:lang w:eastAsia="en-US"/>
              </w:rPr>
              <w:t>, veicinot farmaceitisko aprūpi ārpus pilsētas,</w:t>
            </w:r>
            <w:r>
              <w:rPr>
                <w:rFonts w:eastAsiaTheme="minorHAnsi"/>
                <w:iCs/>
                <w:lang w:eastAsia="en-US"/>
              </w:rPr>
              <w:t xml:space="preserve"> </w:t>
            </w:r>
            <w:r w:rsidR="00DB32BA">
              <w:rPr>
                <w:rFonts w:eastAsiaTheme="minorHAnsi"/>
                <w:iCs/>
                <w:lang w:eastAsia="en-US"/>
              </w:rPr>
              <w:t xml:space="preserve">veica labojumus, paaugstinot divkārt gan apgrozījuma slieksni, gan nosakot </w:t>
            </w:r>
            <w:r w:rsidR="00693CD4">
              <w:rPr>
                <w:rFonts w:eastAsiaTheme="minorHAnsi"/>
                <w:iCs/>
                <w:lang w:eastAsia="en-US"/>
              </w:rPr>
              <w:t xml:space="preserve">100% </w:t>
            </w:r>
            <w:r w:rsidR="00DB32BA">
              <w:rPr>
                <w:rFonts w:eastAsiaTheme="minorHAnsi"/>
                <w:iCs/>
                <w:lang w:eastAsia="en-US"/>
              </w:rPr>
              <w:t>atlaidi vispārēja tipa aptieka</w:t>
            </w:r>
            <w:r w:rsidR="00693CD4">
              <w:rPr>
                <w:rFonts w:eastAsiaTheme="minorHAnsi"/>
                <w:iCs/>
                <w:lang w:eastAsia="en-US"/>
              </w:rPr>
              <w:t>i</w:t>
            </w:r>
            <w:r w:rsidR="00DB32BA">
              <w:rPr>
                <w:rFonts w:eastAsiaTheme="minorHAnsi"/>
                <w:iCs/>
                <w:lang w:eastAsia="en-US"/>
              </w:rPr>
              <w:t xml:space="preserve"> ārpus pilsētas</w:t>
            </w:r>
            <w:r w:rsidR="00693CD4">
              <w:rPr>
                <w:rFonts w:eastAsiaTheme="minorHAnsi"/>
                <w:iCs/>
                <w:lang w:eastAsia="en-US"/>
              </w:rPr>
              <w:t>.</w:t>
            </w:r>
          </w:p>
          <w:p w14:paraId="1494BD5D" w14:textId="625D172B" w:rsidR="00190336" w:rsidRPr="00100E56" w:rsidRDefault="00190336" w:rsidP="00693CD4">
            <w:pPr>
              <w:jc w:val="both"/>
            </w:pPr>
          </w:p>
        </w:tc>
        <w:tc>
          <w:tcPr>
            <w:tcW w:w="1418" w:type="dxa"/>
            <w:tcBorders>
              <w:top w:val="single" w:sz="4" w:space="0" w:color="auto"/>
              <w:left w:val="single" w:sz="4" w:space="0" w:color="auto"/>
              <w:bottom w:val="single" w:sz="4" w:space="0" w:color="auto"/>
              <w:right w:val="single" w:sz="4" w:space="0" w:color="auto"/>
            </w:tcBorders>
          </w:tcPr>
          <w:p w14:paraId="293155DA" w14:textId="77777777" w:rsidR="00B003B7" w:rsidRPr="008A36C9" w:rsidRDefault="00B003B7" w:rsidP="00C10AE9">
            <w:pPr>
              <w:jc w:val="center"/>
              <w:rPr>
                <w:sz w:val="20"/>
                <w:szCs w:val="20"/>
              </w:rPr>
            </w:pPr>
          </w:p>
        </w:tc>
        <w:tc>
          <w:tcPr>
            <w:tcW w:w="2268" w:type="dxa"/>
            <w:tcBorders>
              <w:top w:val="single" w:sz="4" w:space="0" w:color="auto"/>
              <w:left w:val="single" w:sz="4" w:space="0" w:color="auto"/>
              <w:bottom w:val="single" w:sz="4" w:space="0" w:color="auto"/>
            </w:tcBorders>
          </w:tcPr>
          <w:p w14:paraId="64B76775" w14:textId="46A6DB3F" w:rsidR="00B003B7" w:rsidRDefault="007E2C01" w:rsidP="00C83A95">
            <w:pPr>
              <w:jc w:val="both"/>
              <w:rPr>
                <w:color w:val="000000"/>
              </w:rPr>
            </w:pPr>
            <w:r>
              <w:rPr>
                <w:color w:val="000000"/>
              </w:rPr>
              <w:t>Noteikumu projekts</w:t>
            </w:r>
          </w:p>
        </w:tc>
      </w:tr>
    </w:tbl>
    <w:p w14:paraId="6EFC7BC6" w14:textId="4F6103E1" w:rsidR="00C0467D" w:rsidRPr="00712B66" w:rsidRDefault="00C10AE9" w:rsidP="00C0467D">
      <w:pPr>
        <w:pStyle w:val="naisf"/>
        <w:spacing w:before="0" w:after="0"/>
        <w:ind w:firstLine="0"/>
        <w:rPr>
          <w:b/>
        </w:rPr>
      </w:pPr>
      <w:r>
        <w:rPr>
          <w:b/>
        </w:rPr>
        <w:lastRenderedPageBreak/>
        <w:br w:type="textWrapping" w:clear="all"/>
      </w:r>
      <w:r w:rsidR="00C0467D" w:rsidRPr="00712B66">
        <w:rPr>
          <w:b/>
        </w:rPr>
        <w:t>Informācija par starpministriju (starpinstitūciju) sanāks</w:t>
      </w:r>
      <w:r w:rsidR="00C0467D">
        <w:rPr>
          <w:b/>
        </w:rPr>
        <w:t>mi vai elektronisko saskaņošanu</w:t>
      </w:r>
    </w:p>
    <w:tbl>
      <w:tblPr>
        <w:tblW w:w="12582" w:type="dxa"/>
        <w:tblLook w:val="00A0" w:firstRow="1" w:lastRow="0" w:firstColumn="1" w:lastColumn="0" w:noHBand="0" w:noVBand="0"/>
      </w:tblPr>
      <w:tblGrid>
        <w:gridCol w:w="6555"/>
        <w:gridCol w:w="108"/>
        <w:gridCol w:w="885"/>
        <w:gridCol w:w="5034"/>
      </w:tblGrid>
      <w:tr w:rsidR="00C0467D" w14:paraId="2B2624D5" w14:textId="77777777" w:rsidTr="00324666">
        <w:tc>
          <w:tcPr>
            <w:tcW w:w="6663" w:type="dxa"/>
            <w:gridSpan w:val="2"/>
          </w:tcPr>
          <w:p w14:paraId="67253CB6" w14:textId="77777777" w:rsidR="00C0467D" w:rsidRPr="00712B66" w:rsidRDefault="00C0467D" w:rsidP="00B03870">
            <w:pPr>
              <w:pStyle w:val="naisf"/>
              <w:spacing w:before="0" w:after="0"/>
              <w:ind w:firstLine="0"/>
            </w:pPr>
            <w:r w:rsidRPr="00712B66">
              <w:t>Datums</w:t>
            </w:r>
          </w:p>
        </w:tc>
        <w:tc>
          <w:tcPr>
            <w:tcW w:w="5919" w:type="dxa"/>
            <w:gridSpan w:val="2"/>
            <w:tcBorders>
              <w:bottom w:val="single" w:sz="4" w:space="0" w:color="auto"/>
            </w:tcBorders>
          </w:tcPr>
          <w:p w14:paraId="1A96ED9B" w14:textId="038C0C1C" w:rsidR="00C0467D" w:rsidRPr="00712B66" w:rsidRDefault="00C0467D" w:rsidP="00B03870">
            <w:pPr>
              <w:pStyle w:val="NormalWeb"/>
              <w:spacing w:before="0" w:beforeAutospacing="0" w:after="0" w:afterAutospacing="0"/>
            </w:pPr>
            <w:r>
              <w:t xml:space="preserve">2019.gada </w:t>
            </w:r>
            <w:r w:rsidR="009A0A70">
              <w:t>30.septembris</w:t>
            </w:r>
            <w:r w:rsidR="00A16AD6">
              <w:t>, 2019.gada 4.novembris</w:t>
            </w:r>
          </w:p>
        </w:tc>
      </w:tr>
      <w:tr w:rsidR="00C0467D" w14:paraId="116D06FD" w14:textId="77777777" w:rsidTr="00324666">
        <w:tc>
          <w:tcPr>
            <w:tcW w:w="6663" w:type="dxa"/>
            <w:gridSpan w:val="2"/>
          </w:tcPr>
          <w:p w14:paraId="715FCAD4" w14:textId="77777777" w:rsidR="00C0467D" w:rsidRPr="00712B66" w:rsidRDefault="00C0467D" w:rsidP="00B03870">
            <w:pPr>
              <w:pStyle w:val="naisf"/>
              <w:spacing w:before="0" w:after="0"/>
              <w:ind w:firstLine="0"/>
            </w:pPr>
          </w:p>
        </w:tc>
        <w:tc>
          <w:tcPr>
            <w:tcW w:w="5919" w:type="dxa"/>
            <w:gridSpan w:val="2"/>
            <w:tcBorders>
              <w:top w:val="single" w:sz="4" w:space="0" w:color="auto"/>
            </w:tcBorders>
          </w:tcPr>
          <w:p w14:paraId="02F523DA" w14:textId="77777777" w:rsidR="00C0467D" w:rsidRPr="00712B66" w:rsidRDefault="00C0467D" w:rsidP="00B03870">
            <w:pPr>
              <w:pStyle w:val="NormalWeb"/>
              <w:spacing w:before="0" w:beforeAutospacing="0" w:after="0" w:afterAutospacing="0"/>
            </w:pPr>
          </w:p>
        </w:tc>
      </w:tr>
      <w:tr w:rsidR="00C0467D" w14:paraId="50061883" w14:textId="77777777" w:rsidTr="00324666">
        <w:tc>
          <w:tcPr>
            <w:tcW w:w="6663" w:type="dxa"/>
            <w:gridSpan w:val="2"/>
          </w:tcPr>
          <w:p w14:paraId="1EB1D282" w14:textId="77777777" w:rsidR="00C0467D" w:rsidRPr="00712B66" w:rsidRDefault="00C0467D" w:rsidP="00B03870">
            <w:pPr>
              <w:pStyle w:val="naiskr"/>
              <w:spacing w:before="0" w:after="0"/>
            </w:pPr>
            <w:r>
              <w:t>Saskaņošanas d</w:t>
            </w:r>
            <w:r w:rsidRPr="00712B66">
              <w:t>alībnieki</w:t>
            </w:r>
          </w:p>
        </w:tc>
        <w:tc>
          <w:tcPr>
            <w:tcW w:w="5919" w:type="dxa"/>
            <w:gridSpan w:val="2"/>
          </w:tcPr>
          <w:p w14:paraId="26E5915B" w14:textId="62FBA114" w:rsidR="00C0467D" w:rsidRPr="00712B66" w:rsidRDefault="00C0467D" w:rsidP="00B03870">
            <w:pPr>
              <w:pStyle w:val="NormalWeb"/>
              <w:spacing w:before="0" w:beforeAutospacing="0" w:after="0" w:afterAutospacing="0"/>
              <w:jc w:val="both"/>
            </w:pPr>
            <w:r>
              <w:t xml:space="preserve">Tieslietu ministrija, Finanšu ministrija, </w:t>
            </w:r>
            <w:r w:rsidR="00147095">
              <w:t xml:space="preserve">Latvijas Darba </w:t>
            </w:r>
          </w:p>
        </w:tc>
      </w:tr>
      <w:tr w:rsidR="00C0467D" w14:paraId="0A710E0E" w14:textId="77777777" w:rsidTr="00324666">
        <w:tc>
          <w:tcPr>
            <w:tcW w:w="6663" w:type="dxa"/>
            <w:gridSpan w:val="2"/>
          </w:tcPr>
          <w:p w14:paraId="14E74C3C" w14:textId="77777777" w:rsidR="00C0467D" w:rsidRPr="00712B66" w:rsidRDefault="00C0467D" w:rsidP="00B03870">
            <w:pPr>
              <w:pStyle w:val="naiskr"/>
              <w:spacing w:before="0" w:after="0"/>
            </w:pPr>
            <w:r w:rsidRPr="00712B66">
              <w:t>  </w:t>
            </w:r>
          </w:p>
        </w:tc>
        <w:tc>
          <w:tcPr>
            <w:tcW w:w="5919" w:type="dxa"/>
            <w:gridSpan w:val="2"/>
            <w:tcBorders>
              <w:top w:val="single" w:sz="6" w:space="0" w:color="000000"/>
              <w:bottom w:val="single" w:sz="6" w:space="0" w:color="000000"/>
            </w:tcBorders>
          </w:tcPr>
          <w:p w14:paraId="086449D4" w14:textId="2B49BA13" w:rsidR="00C0467D" w:rsidRPr="00712B66" w:rsidRDefault="00324666" w:rsidP="00B03870">
            <w:pPr>
              <w:pStyle w:val="naiskr"/>
              <w:spacing w:before="0" w:after="0"/>
              <w:jc w:val="both"/>
            </w:pPr>
            <w:r>
              <w:t xml:space="preserve">devēju konfederācija, Latvijas Farmaceitu biedrība, Aptieku </w:t>
            </w:r>
          </w:p>
        </w:tc>
      </w:tr>
      <w:tr w:rsidR="00C0467D" w14:paraId="0027DBE0" w14:textId="77777777" w:rsidTr="00324666">
        <w:tc>
          <w:tcPr>
            <w:tcW w:w="6663" w:type="dxa"/>
            <w:gridSpan w:val="2"/>
          </w:tcPr>
          <w:p w14:paraId="2E34DFDE" w14:textId="77777777" w:rsidR="00C0467D" w:rsidRPr="00712B66" w:rsidRDefault="00C0467D" w:rsidP="00B03870">
            <w:pPr>
              <w:pStyle w:val="naiskr"/>
              <w:spacing w:before="0" w:after="0"/>
            </w:pPr>
          </w:p>
        </w:tc>
        <w:tc>
          <w:tcPr>
            <w:tcW w:w="5919" w:type="dxa"/>
            <w:gridSpan w:val="2"/>
            <w:tcBorders>
              <w:top w:val="single" w:sz="6" w:space="0" w:color="000000"/>
              <w:bottom w:val="single" w:sz="6" w:space="0" w:color="000000"/>
            </w:tcBorders>
          </w:tcPr>
          <w:p w14:paraId="3D7D04A4" w14:textId="5AD531AB" w:rsidR="00C0467D" w:rsidRDefault="00324666" w:rsidP="00B03870">
            <w:pPr>
              <w:pStyle w:val="naiskr"/>
              <w:spacing w:before="0" w:after="0"/>
              <w:jc w:val="both"/>
            </w:pPr>
            <w:r>
              <w:t xml:space="preserve">biedrība, Latvijas Brīvo farmaceitu apvienība, Aptieku </w:t>
            </w:r>
          </w:p>
        </w:tc>
      </w:tr>
      <w:tr w:rsidR="00324666" w14:paraId="2D171952" w14:textId="77777777" w:rsidTr="00324666">
        <w:tc>
          <w:tcPr>
            <w:tcW w:w="6663" w:type="dxa"/>
            <w:gridSpan w:val="2"/>
          </w:tcPr>
          <w:p w14:paraId="051954DE" w14:textId="77777777" w:rsidR="00324666" w:rsidRPr="00712B66" w:rsidRDefault="00324666" w:rsidP="00B03870">
            <w:pPr>
              <w:pStyle w:val="naiskr"/>
              <w:spacing w:before="0" w:after="0"/>
            </w:pPr>
          </w:p>
        </w:tc>
        <w:tc>
          <w:tcPr>
            <w:tcW w:w="5919" w:type="dxa"/>
            <w:gridSpan w:val="2"/>
            <w:tcBorders>
              <w:top w:val="single" w:sz="6" w:space="0" w:color="000000"/>
              <w:bottom w:val="single" w:sz="6" w:space="0" w:color="000000"/>
            </w:tcBorders>
          </w:tcPr>
          <w:p w14:paraId="37D97981" w14:textId="5A59661C" w:rsidR="00324666" w:rsidRDefault="00324666" w:rsidP="00B03870">
            <w:pPr>
              <w:pStyle w:val="naiskr"/>
              <w:spacing w:before="0" w:after="0"/>
              <w:jc w:val="both"/>
            </w:pPr>
            <w:r>
              <w:t>īpašnieku asociācija, Latvijas Zāļu lieltirgotāju asociācija,</w:t>
            </w:r>
          </w:p>
        </w:tc>
      </w:tr>
      <w:tr w:rsidR="00324666" w14:paraId="17BC2DF7" w14:textId="77777777" w:rsidTr="00324666">
        <w:tc>
          <w:tcPr>
            <w:tcW w:w="6663" w:type="dxa"/>
            <w:gridSpan w:val="2"/>
          </w:tcPr>
          <w:p w14:paraId="32D35512" w14:textId="77777777" w:rsidR="00324666" w:rsidRPr="00712B66" w:rsidRDefault="00324666" w:rsidP="00B03870">
            <w:pPr>
              <w:pStyle w:val="naiskr"/>
              <w:spacing w:before="0" w:after="0"/>
            </w:pPr>
          </w:p>
        </w:tc>
        <w:tc>
          <w:tcPr>
            <w:tcW w:w="5919" w:type="dxa"/>
            <w:gridSpan w:val="2"/>
            <w:tcBorders>
              <w:top w:val="single" w:sz="6" w:space="0" w:color="000000"/>
              <w:bottom w:val="single" w:sz="6" w:space="0" w:color="000000"/>
            </w:tcBorders>
          </w:tcPr>
          <w:p w14:paraId="707370D2" w14:textId="44D07854" w:rsidR="00324666" w:rsidRDefault="00324666" w:rsidP="00B03870">
            <w:pPr>
              <w:pStyle w:val="naiskr"/>
              <w:spacing w:before="0" w:after="0"/>
              <w:jc w:val="both"/>
            </w:pPr>
            <w:r>
              <w:t>Latvijas Ķīmijas un farmācijas uzņēmēju asociācija,</w:t>
            </w:r>
          </w:p>
        </w:tc>
      </w:tr>
      <w:tr w:rsidR="00324666" w14:paraId="388C4965" w14:textId="77777777" w:rsidTr="00324666">
        <w:tc>
          <w:tcPr>
            <w:tcW w:w="6663" w:type="dxa"/>
            <w:gridSpan w:val="2"/>
          </w:tcPr>
          <w:p w14:paraId="7C173F4F" w14:textId="77777777" w:rsidR="00324666" w:rsidRPr="00712B66" w:rsidRDefault="00324666" w:rsidP="00B03870">
            <w:pPr>
              <w:pStyle w:val="naiskr"/>
              <w:spacing w:before="0" w:after="0"/>
            </w:pPr>
          </w:p>
        </w:tc>
        <w:tc>
          <w:tcPr>
            <w:tcW w:w="5919" w:type="dxa"/>
            <w:gridSpan w:val="2"/>
            <w:tcBorders>
              <w:top w:val="single" w:sz="6" w:space="0" w:color="000000"/>
              <w:bottom w:val="single" w:sz="6" w:space="0" w:color="000000"/>
            </w:tcBorders>
          </w:tcPr>
          <w:p w14:paraId="22E4A4A0" w14:textId="2DB2EE87" w:rsidR="00324666" w:rsidRDefault="00324666" w:rsidP="00B03870">
            <w:pPr>
              <w:pStyle w:val="naiskr"/>
              <w:spacing w:before="0" w:after="0"/>
              <w:jc w:val="both"/>
            </w:pPr>
            <w:r>
              <w:t>Starptautisko inovatīvo farmaceitisko firmu asociācija</w:t>
            </w:r>
          </w:p>
        </w:tc>
      </w:tr>
      <w:tr w:rsidR="00C0467D" w14:paraId="4F1E51F8" w14:textId="77777777" w:rsidTr="00324666">
        <w:trPr>
          <w:trHeight w:val="285"/>
        </w:trPr>
        <w:tc>
          <w:tcPr>
            <w:tcW w:w="6663" w:type="dxa"/>
            <w:gridSpan w:val="2"/>
          </w:tcPr>
          <w:p w14:paraId="142AE11E" w14:textId="77777777" w:rsidR="00C0467D" w:rsidRPr="00712B66" w:rsidRDefault="00C0467D" w:rsidP="00B03870">
            <w:pPr>
              <w:pStyle w:val="naiskr"/>
              <w:spacing w:before="0" w:after="0"/>
            </w:pPr>
          </w:p>
        </w:tc>
        <w:tc>
          <w:tcPr>
            <w:tcW w:w="885" w:type="dxa"/>
          </w:tcPr>
          <w:p w14:paraId="4C0AECFA" w14:textId="77777777" w:rsidR="00C0467D" w:rsidRPr="00712B66" w:rsidRDefault="00C0467D" w:rsidP="00B03870">
            <w:pPr>
              <w:pStyle w:val="naiskr"/>
              <w:spacing w:before="0" w:after="0"/>
            </w:pPr>
          </w:p>
        </w:tc>
        <w:tc>
          <w:tcPr>
            <w:tcW w:w="5034" w:type="dxa"/>
          </w:tcPr>
          <w:p w14:paraId="5A321A0D" w14:textId="77777777" w:rsidR="00C0467D" w:rsidRPr="00712B66" w:rsidRDefault="00C0467D" w:rsidP="00B03870">
            <w:pPr>
              <w:pStyle w:val="naiskr"/>
              <w:spacing w:before="0" w:after="0"/>
            </w:pPr>
          </w:p>
        </w:tc>
      </w:tr>
      <w:tr w:rsidR="00C0467D" w14:paraId="31EB36D5" w14:textId="77777777" w:rsidTr="00B03870">
        <w:trPr>
          <w:trHeight w:val="285"/>
        </w:trPr>
        <w:tc>
          <w:tcPr>
            <w:tcW w:w="6555" w:type="dxa"/>
          </w:tcPr>
          <w:p w14:paraId="57711D9E" w14:textId="77777777" w:rsidR="00C0467D" w:rsidRPr="00712B66" w:rsidRDefault="00C0467D" w:rsidP="00B0387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027" w:type="dxa"/>
            <w:gridSpan w:val="3"/>
          </w:tcPr>
          <w:p w14:paraId="298A18EE" w14:textId="5B228867" w:rsidR="00C0467D" w:rsidRPr="00712B66" w:rsidRDefault="00147095" w:rsidP="00B03870">
            <w:pPr>
              <w:pStyle w:val="NormalWeb"/>
              <w:spacing w:before="0" w:beforeAutospacing="0" w:after="0" w:afterAutospacing="0"/>
              <w:jc w:val="both"/>
            </w:pPr>
            <w:r>
              <w:t>Tieslietu ministrija, Finanšu ministrija, Latvijas Darba devēju konfederācija</w:t>
            </w:r>
            <w:r w:rsidR="005E64F8">
              <w:t xml:space="preserve">, Latvijas Farmaceitu biedrība, Aptieku biedrība, Latvijas Brīvo farmaceitu apvienība, Aptieku īpašnieku asociācija, Latvijas Zāļu lieltirgotāju asociācija, </w:t>
            </w:r>
            <w:r w:rsidR="005E64F8">
              <w:lastRenderedPageBreak/>
              <w:t>Latvijas Ķīmijas un farmācijas uzņēmēju asociācija, Starptautisko inovatīvo farmaceitisko firmu asociācija.</w:t>
            </w:r>
          </w:p>
        </w:tc>
      </w:tr>
      <w:tr w:rsidR="00C0467D" w14:paraId="0AE61AA1" w14:textId="77777777" w:rsidTr="00B03870">
        <w:tc>
          <w:tcPr>
            <w:tcW w:w="6555" w:type="dxa"/>
          </w:tcPr>
          <w:p w14:paraId="3F6A8C50" w14:textId="77777777" w:rsidR="00C0467D" w:rsidRPr="00712B66" w:rsidRDefault="00C0467D" w:rsidP="00B03870">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6027" w:type="dxa"/>
            <w:gridSpan w:val="3"/>
          </w:tcPr>
          <w:p w14:paraId="7595B24D" w14:textId="77777777" w:rsidR="00C0467D" w:rsidRPr="00712B66" w:rsidRDefault="00C0467D" w:rsidP="00B03870">
            <w:pPr>
              <w:pStyle w:val="naiskr"/>
              <w:spacing w:before="0" w:after="0"/>
            </w:pPr>
          </w:p>
        </w:tc>
      </w:tr>
      <w:tr w:rsidR="00C0467D" w14:paraId="7A6C671D" w14:textId="77777777" w:rsidTr="00B03870">
        <w:tc>
          <w:tcPr>
            <w:tcW w:w="6555" w:type="dxa"/>
          </w:tcPr>
          <w:p w14:paraId="38984045" w14:textId="77777777" w:rsidR="00C0467D" w:rsidRPr="00712B66" w:rsidRDefault="00C0467D" w:rsidP="00B03870">
            <w:pPr>
              <w:pStyle w:val="naiskr"/>
              <w:spacing w:before="0" w:after="0"/>
            </w:pPr>
          </w:p>
        </w:tc>
        <w:tc>
          <w:tcPr>
            <w:tcW w:w="6027" w:type="dxa"/>
            <w:gridSpan w:val="3"/>
            <w:tcBorders>
              <w:top w:val="single" w:sz="6" w:space="0" w:color="000000"/>
              <w:bottom w:val="single" w:sz="6" w:space="0" w:color="000000"/>
            </w:tcBorders>
          </w:tcPr>
          <w:p w14:paraId="43E6703B" w14:textId="77777777" w:rsidR="00C0467D" w:rsidRPr="00712B66" w:rsidRDefault="00C0467D" w:rsidP="00B03870">
            <w:pPr>
              <w:pStyle w:val="naiskr"/>
              <w:spacing w:before="0" w:after="0"/>
            </w:pPr>
          </w:p>
        </w:tc>
      </w:tr>
    </w:tbl>
    <w:p w14:paraId="2BBCC204" w14:textId="77777777" w:rsidR="00DF5F7B" w:rsidRDefault="00DF5F7B" w:rsidP="00526D9F">
      <w:pPr>
        <w:pStyle w:val="naisf"/>
        <w:spacing w:before="0" w:after="0"/>
        <w:ind w:left="2160" w:firstLine="720"/>
        <w:jc w:val="center"/>
        <w:rPr>
          <w:b/>
        </w:rPr>
      </w:pPr>
    </w:p>
    <w:p w14:paraId="325AFD2D" w14:textId="4924FE27" w:rsidR="007B4C0F" w:rsidRDefault="007B4C0F" w:rsidP="002111D5">
      <w:pPr>
        <w:rPr>
          <w:b/>
        </w:rPr>
      </w:pPr>
      <w:r w:rsidRPr="00712B66">
        <w:rPr>
          <w:b/>
        </w:rPr>
        <w:t>I. </w:t>
      </w:r>
      <w:r w:rsidR="00134188" w:rsidRPr="00712B66">
        <w:rPr>
          <w:b/>
        </w:rPr>
        <w:t>Jautājumi, par kuriem saskaņošanā vienošan</w:t>
      </w:r>
      <w:r w:rsidR="00144622">
        <w:rPr>
          <w:b/>
        </w:rPr>
        <w:t>ā</w:t>
      </w:r>
      <w:r w:rsidR="00134188" w:rsidRPr="00712B66">
        <w:rPr>
          <w:b/>
        </w:rPr>
        <w:t>s ir panākta</w:t>
      </w:r>
    </w:p>
    <w:p w14:paraId="46340371" w14:textId="77777777" w:rsidR="00375B33" w:rsidRPr="00712B66" w:rsidRDefault="00375B33" w:rsidP="00375B33">
      <w:pPr>
        <w:pStyle w:val="naisf"/>
        <w:spacing w:before="0" w:after="0"/>
        <w:ind w:firstLine="0"/>
        <w:jc w:val="center"/>
      </w:pPr>
    </w:p>
    <w:tbl>
      <w:tblPr>
        <w:tblW w:w="154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577"/>
        <w:gridCol w:w="31"/>
        <w:gridCol w:w="5188"/>
        <w:gridCol w:w="3578"/>
        <w:gridCol w:w="700"/>
        <w:gridCol w:w="1709"/>
        <w:gridCol w:w="1099"/>
      </w:tblGrid>
      <w:tr w:rsidR="00134188" w:rsidRPr="00712B66" w14:paraId="639725FC" w14:textId="77777777" w:rsidTr="00B33648">
        <w:tc>
          <w:tcPr>
            <w:tcW w:w="534" w:type="dxa"/>
            <w:tcBorders>
              <w:top w:val="single" w:sz="6" w:space="0" w:color="000000"/>
              <w:left w:val="single" w:sz="6" w:space="0" w:color="000000"/>
              <w:bottom w:val="single" w:sz="6" w:space="0" w:color="000000"/>
              <w:right w:val="single" w:sz="6" w:space="0" w:color="000000"/>
            </w:tcBorders>
            <w:vAlign w:val="center"/>
          </w:tcPr>
          <w:p w14:paraId="67AF798B" w14:textId="77777777" w:rsidR="00134188" w:rsidRPr="00712B66" w:rsidRDefault="00134188" w:rsidP="000443D4">
            <w:pPr>
              <w:pStyle w:val="naisc"/>
              <w:spacing w:before="0" w:after="0"/>
            </w:pPr>
            <w:r w:rsidRPr="00712B66">
              <w:t>Nr. p.</w:t>
            </w:r>
            <w:r w:rsidR="00D64FB0">
              <w:t> </w:t>
            </w:r>
            <w:r w:rsidRPr="00712B66">
              <w:t>k.</w:t>
            </w:r>
          </w:p>
        </w:tc>
        <w:tc>
          <w:tcPr>
            <w:tcW w:w="2577" w:type="dxa"/>
            <w:tcBorders>
              <w:top w:val="single" w:sz="6" w:space="0" w:color="000000"/>
              <w:left w:val="single" w:sz="6" w:space="0" w:color="000000"/>
              <w:bottom w:val="single" w:sz="6" w:space="0" w:color="000000"/>
              <w:right w:val="single" w:sz="6" w:space="0" w:color="000000"/>
            </w:tcBorders>
            <w:vAlign w:val="center"/>
          </w:tcPr>
          <w:p w14:paraId="51D6AD4D" w14:textId="77777777" w:rsidR="00134188" w:rsidRPr="005C7FB0" w:rsidRDefault="00134188" w:rsidP="001A0BBF">
            <w:pPr>
              <w:pStyle w:val="naisc"/>
              <w:spacing w:before="0" w:after="0"/>
              <w:ind w:firstLine="12"/>
            </w:pPr>
            <w:r w:rsidRPr="005C7FB0">
              <w:t>Saskaņošanai nosūtītā projekta redakcija (konkrēta punkta (panta) redakcija)</w:t>
            </w:r>
          </w:p>
        </w:tc>
        <w:tc>
          <w:tcPr>
            <w:tcW w:w="5219" w:type="dxa"/>
            <w:gridSpan w:val="2"/>
            <w:tcBorders>
              <w:top w:val="single" w:sz="6" w:space="0" w:color="000000"/>
              <w:left w:val="single" w:sz="6" w:space="0" w:color="000000"/>
              <w:bottom w:val="single" w:sz="6" w:space="0" w:color="000000"/>
              <w:right w:val="single" w:sz="6" w:space="0" w:color="000000"/>
            </w:tcBorders>
            <w:vAlign w:val="center"/>
          </w:tcPr>
          <w:p w14:paraId="33C33AB7" w14:textId="77777777" w:rsidR="00134188" w:rsidRPr="006D159F" w:rsidRDefault="00134188" w:rsidP="001A0BBF">
            <w:pPr>
              <w:pStyle w:val="naisc"/>
              <w:spacing w:before="0" w:after="0"/>
              <w:ind w:right="3"/>
            </w:pPr>
            <w:r w:rsidRPr="006D159F">
              <w:t>Atzinumā norādītais ministrijas (citas institūcijas) iebildums, kā arī saskaņošanā papildus izteiktais iebildums par projekta konkrēto punktu (pantu)</w:t>
            </w:r>
          </w:p>
        </w:tc>
        <w:tc>
          <w:tcPr>
            <w:tcW w:w="4278" w:type="dxa"/>
            <w:gridSpan w:val="2"/>
            <w:tcBorders>
              <w:top w:val="single" w:sz="6" w:space="0" w:color="000000"/>
              <w:left w:val="single" w:sz="6" w:space="0" w:color="000000"/>
              <w:bottom w:val="single" w:sz="6" w:space="0" w:color="000000"/>
              <w:right w:val="single" w:sz="6" w:space="0" w:color="000000"/>
            </w:tcBorders>
            <w:vAlign w:val="center"/>
          </w:tcPr>
          <w:p w14:paraId="63B04CDB" w14:textId="77777777" w:rsidR="00134188" w:rsidRPr="00712B66" w:rsidRDefault="00134188" w:rsidP="001A0BBF">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808" w:type="dxa"/>
            <w:gridSpan w:val="2"/>
            <w:tcBorders>
              <w:top w:val="single" w:sz="4" w:space="0" w:color="auto"/>
              <w:left w:val="single" w:sz="4" w:space="0" w:color="auto"/>
              <w:bottom w:val="single" w:sz="4" w:space="0" w:color="auto"/>
            </w:tcBorders>
            <w:vAlign w:val="center"/>
          </w:tcPr>
          <w:p w14:paraId="7D81473F" w14:textId="77777777" w:rsidR="00134188" w:rsidRPr="00712B66" w:rsidRDefault="00134188" w:rsidP="001A0BBF">
            <w:pPr>
              <w:jc w:val="center"/>
            </w:pPr>
            <w:r w:rsidRPr="00712B66">
              <w:t>Projekta attiecīgā punkta (panta) galīgā redakcija</w:t>
            </w:r>
          </w:p>
        </w:tc>
      </w:tr>
      <w:tr w:rsidR="00134188" w:rsidRPr="003B71E0" w14:paraId="7D7428EC" w14:textId="77777777" w:rsidTr="00B33648">
        <w:tc>
          <w:tcPr>
            <w:tcW w:w="534" w:type="dxa"/>
            <w:tcBorders>
              <w:top w:val="single" w:sz="6" w:space="0" w:color="000000"/>
              <w:left w:val="single" w:sz="6" w:space="0" w:color="000000"/>
              <w:bottom w:val="single" w:sz="6" w:space="0" w:color="000000"/>
              <w:right w:val="single" w:sz="6" w:space="0" w:color="000000"/>
            </w:tcBorders>
          </w:tcPr>
          <w:p w14:paraId="3899162E" w14:textId="77777777" w:rsidR="00134188" w:rsidRPr="000443D4" w:rsidRDefault="003B71E0" w:rsidP="000443D4">
            <w:pPr>
              <w:pStyle w:val="naisc"/>
              <w:spacing w:before="0" w:after="0"/>
            </w:pPr>
            <w:r w:rsidRPr="000443D4">
              <w:rPr>
                <w:sz w:val="20"/>
                <w:szCs w:val="20"/>
              </w:rPr>
              <w:t>1</w:t>
            </w:r>
          </w:p>
        </w:tc>
        <w:tc>
          <w:tcPr>
            <w:tcW w:w="2577" w:type="dxa"/>
            <w:tcBorders>
              <w:top w:val="single" w:sz="6" w:space="0" w:color="000000"/>
              <w:left w:val="single" w:sz="6" w:space="0" w:color="000000"/>
              <w:bottom w:val="single" w:sz="6" w:space="0" w:color="000000"/>
              <w:right w:val="single" w:sz="6" w:space="0" w:color="000000"/>
            </w:tcBorders>
          </w:tcPr>
          <w:p w14:paraId="63F4B02F" w14:textId="77777777" w:rsidR="00134188" w:rsidRPr="005C7FB0" w:rsidRDefault="00F34AAB" w:rsidP="001A0BBF">
            <w:pPr>
              <w:pStyle w:val="naisc"/>
              <w:spacing w:before="0" w:after="0"/>
            </w:pPr>
            <w:r w:rsidRPr="005C7FB0">
              <w:t>2</w:t>
            </w:r>
          </w:p>
        </w:tc>
        <w:tc>
          <w:tcPr>
            <w:tcW w:w="5219" w:type="dxa"/>
            <w:gridSpan w:val="2"/>
            <w:tcBorders>
              <w:top w:val="single" w:sz="6" w:space="0" w:color="000000"/>
              <w:left w:val="single" w:sz="6" w:space="0" w:color="000000"/>
              <w:bottom w:val="single" w:sz="6" w:space="0" w:color="000000"/>
              <w:right w:val="single" w:sz="6" w:space="0" w:color="000000"/>
            </w:tcBorders>
          </w:tcPr>
          <w:p w14:paraId="3D17F43C" w14:textId="77777777" w:rsidR="00134188" w:rsidRPr="006D159F" w:rsidRDefault="003B71E0" w:rsidP="001A0BBF">
            <w:pPr>
              <w:pStyle w:val="naisc"/>
              <w:spacing w:before="0" w:after="0"/>
              <w:rPr>
                <w:sz w:val="20"/>
                <w:szCs w:val="20"/>
              </w:rPr>
            </w:pPr>
            <w:r w:rsidRPr="006D159F">
              <w:rPr>
                <w:sz w:val="20"/>
                <w:szCs w:val="20"/>
              </w:rPr>
              <w:t>3</w:t>
            </w:r>
          </w:p>
        </w:tc>
        <w:tc>
          <w:tcPr>
            <w:tcW w:w="4278" w:type="dxa"/>
            <w:gridSpan w:val="2"/>
            <w:tcBorders>
              <w:top w:val="single" w:sz="6" w:space="0" w:color="000000"/>
              <w:left w:val="single" w:sz="6" w:space="0" w:color="000000"/>
              <w:bottom w:val="single" w:sz="6" w:space="0" w:color="000000"/>
              <w:right w:val="single" w:sz="6" w:space="0" w:color="000000"/>
            </w:tcBorders>
          </w:tcPr>
          <w:p w14:paraId="5B01709F" w14:textId="77777777" w:rsidR="00134188" w:rsidRPr="003B71E0" w:rsidRDefault="003B71E0" w:rsidP="001A0BBF">
            <w:pPr>
              <w:pStyle w:val="naisc"/>
              <w:spacing w:before="0" w:after="0"/>
              <w:rPr>
                <w:sz w:val="20"/>
                <w:szCs w:val="20"/>
              </w:rPr>
            </w:pPr>
            <w:r w:rsidRPr="003B71E0">
              <w:rPr>
                <w:sz w:val="20"/>
                <w:szCs w:val="20"/>
              </w:rPr>
              <w:t>4</w:t>
            </w:r>
          </w:p>
        </w:tc>
        <w:tc>
          <w:tcPr>
            <w:tcW w:w="2808" w:type="dxa"/>
            <w:gridSpan w:val="2"/>
            <w:tcBorders>
              <w:top w:val="single" w:sz="4" w:space="0" w:color="auto"/>
              <w:left w:val="single" w:sz="4" w:space="0" w:color="auto"/>
              <w:bottom w:val="single" w:sz="4" w:space="0" w:color="auto"/>
            </w:tcBorders>
          </w:tcPr>
          <w:p w14:paraId="614A60E5" w14:textId="77777777" w:rsidR="00134188" w:rsidRPr="003B71E0" w:rsidRDefault="003B71E0" w:rsidP="001A0BBF">
            <w:pPr>
              <w:jc w:val="center"/>
              <w:rPr>
                <w:sz w:val="20"/>
                <w:szCs w:val="20"/>
              </w:rPr>
            </w:pPr>
            <w:r w:rsidRPr="003B71E0">
              <w:rPr>
                <w:sz w:val="20"/>
                <w:szCs w:val="20"/>
              </w:rPr>
              <w:t>5</w:t>
            </w:r>
          </w:p>
        </w:tc>
      </w:tr>
      <w:tr w:rsidR="00B53B7C" w:rsidRPr="003B71E0" w14:paraId="0764965A" w14:textId="77777777" w:rsidTr="00B33648">
        <w:tc>
          <w:tcPr>
            <w:tcW w:w="534" w:type="dxa"/>
            <w:tcBorders>
              <w:top w:val="single" w:sz="6" w:space="0" w:color="000000"/>
              <w:left w:val="single" w:sz="6" w:space="0" w:color="000000"/>
              <w:bottom w:val="single" w:sz="6" w:space="0" w:color="000000"/>
              <w:right w:val="single" w:sz="6" w:space="0" w:color="000000"/>
            </w:tcBorders>
          </w:tcPr>
          <w:p w14:paraId="6C52EFFA" w14:textId="77777777" w:rsidR="00B53B7C" w:rsidRPr="004703B9" w:rsidRDefault="006A33CF" w:rsidP="000443D4">
            <w:pPr>
              <w:pStyle w:val="naisc"/>
              <w:spacing w:before="0" w:after="0"/>
            </w:pPr>
            <w:r w:rsidRPr="004703B9">
              <w:t>1.</w:t>
            </w:r>
          </w:p>
        </w:tc>
        <w:tc>
          <w:tcPr>
            <w:tcW w:w="2577" w:type="dxa"/>
            <w:tcBorders>
              <w:top w:val="single" w:sz="6" w:space="0" w:color="000000"/>
              <w:left w:val="single" w:sz="6" w:space="0" w:color="000000"/>
              <w:bottom w:val="single" w:sz="6" w:space="0" w:color="000000"/>
              <w:right w:val="single" w:sz="6" w:space="0" w:color="000000"/>
            </w:tcBorders>
          </w:tcPr>
          <w:p w14:paraId="44CD289B" w14:textId="77777777" w:rsidR="00541021" w:rsidRPr="00541021" w:rsidRDefault="00541021" w:rsidP="00541021">
            <w:pPr>
              <w:spacing w:after="120"/>
              <w:jc w:val="both"/>
            </w:pPr>
            <w:r w:rsidRPr="00541021">
              <w:t xml:space="preserve">MK </w:t>
            </w:r>
            <w:r>
              <w:t>noteikumu</w:t>
            </w:r>
            <w:r w:rsidRPr="00541021">
              <w:t xml:space="preserve"> projekta 1.punkts</w:t>
            </w:r>
          </w:p>
          <w:p w14:paraId="0D9B939C" w14:textId="77777777" w:rsidR="00B53B7C" w:rsidRPr="00B53B7C" w:rsidRDefault="00541021" w:rsidP="00541021">
            <w:pPr>
              <w:spacing w:after="120"/>
              <w:jc w:val="both"/>
            </w:pPr>
            <w:r>
              <w:t>1</w:t>
            </w:r>
            <w:r w:rsidRPr="00541021">
              <w:t xml:space="preserve">. </w:t>
            </w:r>
            <w:r w:rsidRPr="001A22F4">
              <w:t xml:space="preserve">Noteikumi nosaka Zāļu valsts aģentūras sniegto maksas </w:t>
            </w:r>
            <w:r w:rsidR="00F734BB">
              <w:t>pakalpojumu cenrādi (turpmāk – C</w:t>
            </w:r>
            <w:r w:rsidRPr="001A22F4">
              <w:t>enrādis) un maksāšanas kārtību</w:t>
            </w:r>
            <w:r w:rsidRPr="00541021">
              <w:t>.</w:t>
            </w:r>
          </w:p>
        </w:tc>
        <w:tc>
          <w:tcPr>
            <w:tcW w:w="5219" w:type="dxa"/>
            <w:gridSpan w:val="2"/>
            <w:tcBorders>
              <w:top w:val="single" w:sz="6" w:space="0" w:color="000000"/>
              <w:left w:val="single" w:sz="6" w:space="0" w:color="000000"/>
              <w:bottom w:val="single" w:sz="6" w:space="0" w:color="000000"/>
              <w:right w:val="single" w:sz="6" w:space="0" w:color="000000"/>
            </w:tcBorders>
          </w:tcPr>
          <w:p w14:paraId="247A7E39" w14:textId="525B8448" w:rsidR="00C11903" w:rsidRPr="00ED1C28" w:rsidRDefault="0011311E" w:rsidP="00ED1C28">
            <w:pPr>
              <w:pStyle w:val="naisc"/>
              <w:spacing w:before="0" w:after="0"/>
              <w:rPr>
                <w:b/>
                <w:u w:val="single"/>
              </w:rPr>
            </w:pPr>
            <w:r w:rsidRPr="00ED1C28">
              <w:rPr>
                <w:b/>
                <w:u w:val="single"/>
              </w:rPr>
              <w:t>Tieslietu ministrija</w:t>
            </w:r>
          </w:p>
          <w:p w14:paraId="0A490D2E" w14:textId="77777777" w:rsidR="0011311E" w:rsidRPr="006D159F" w:rsidRDefault="0011311E" w:rsidP="00541021">
            <w:pPr>
              <w:pStyle w:val="naisc"/>
              <w:spacing w:before="0" w:after="0"/>
              <w:jc w:val="both"/>
              <w:rPr>
                <w:b/>
              </w:rPr>
            </w:pPr>
            <w:r w:rsidRPr="006D159F">
              <w:t>Saskaņā ar Ministru kabineta 2009. gada 3. februāra noteikumu Nr. 108 "Normatīvo aktu projektu sagatavošanas noteikumi" 100. punktu noteikumu projekta pirmajā punktā secīgi raksta vārdus "noteikumi nosaka" un likumā noteikto pilnvarojumu Ministru kabinetam. Publisko aģentūru likuma (turpmāk – likums) 5. panta pirmā daļa, uz kuras pamata ir izdots projekts, cita starpā nosaka, ka Ministru kabineta noteikumos par pakalpojumu cenrādi nosaka maksāšanas kārtību, likmes un atvieglojumus, ja citos likumos nav noteikts citādi. Ņemot vērā minēto, Tieslietu ministrija norāda, ka nepieciešams precizēt projekta 1. punktu atbilstoši likumā ietvertajam pilnvarojumam vai projekta sākotnējās ietekmes novērtējuma ziņojumā (turpmāk – anotācija) skaidrot un pamatot to, kādēļ projektā netiek noteiktas likmes un atvieglojumi.</w:t>
            </w:r>
          </w:p>
        </w:tc>
        <w:tc>
          <w:tcPr>
            <w:tcW w:w="4278" w:type="dxa"/>
            <w:gridSpan w:val="2"/>
            <w:tcBorders>
              <w:top w:val="single" w:sz="6" w:space="0" w:color="000000"/>
              <w:left w:val="single" w:sz="6" w:space="0" w:color="000000"/>
              <w:bottom w:val="single" w:sz="6" w:space="0" w:color="000000"/>
              <w:right w:val="single" w:sz="6" w:space="0" w:color="000000"/>
            </w:tcBorders>
          </w:tcPr>
          <w:p w14:paraId="2F8B413A" w14:textId="77609A0D" w:rsidR="002025C8" w:rsidRDefault="00F734BB" w:rsidP="00970F0D">
            <w:pPr>
              <w:pStyle w:val="naisc"/>
              <w:spacing w:before="0" w:after="0"/>
              <w:rPr>
                <w:b/>
              </w:rPr>
            </w:pPr>
            <w:r w:rsidRPr="00893615">
              <w:rPr>
                <w:b/>
              </w:rPr>
              <w:t>Ņemts vērā</w:t>
            </w:r>
            <w:r w:rsidR="00872B9D" w:rsidRPr="00872B9D">
              <w:rPr>
                <w:b/>
                <w:i/>
              </w:rPr>
              <w:t>, papildināts projekts.</w:t>
            </w:r>
          </w:p>
          <w:p w14:paraId="0C522BA9" w14:textId="77777777" w:rsidR="001E0011" w:rsidRPr="00B53B7C" w:rsidRDefault="001B0B44" w:rsidP="001E0011">
            <w:pPr>
              <w:pStyle w:val="naisc"/>
              <w:spacing w:before="0" w:after="0"/>
              <w:jc w:val="both"/>
            </w:pPr>
            <w:r>
              <w:t>Papildināts P</w:t>
            </w:r>
            <w:r w:rsidR="001E0011">
              <w:t>rojekta 1.punkts.</w:t>
            </w:r>
          </w:p>
        </w:tc>
        <w:tc>
          <w:tcPr>
            <w:tcW w:w="2808" w:type="dxa"/>
            <w:gridSpan w:val="2"/>
            <w:tcBorders>
              <w:top w:val="single" w:sz="4" w:space="0" w:color="auto"/>
              <w:left w:val="single" w:sz="4" w:space="0" w:color="auto"/>
              <w:bottom w:val="single" w:sz="4" w:space="0" w:color="auto"/>
            </w:tcBorders>
          </w:tcPr>
          <w:p w14:paraId="4761A0DA" w14:textId="77777777" w:rsidR="00B53B7C" w:rsidRPr="00B53B7C" w:rsidRDefault="001B0B44" w:rsidP="000C1DC0">
            <w:pPr>
              <w:jc w:val="both"/>
            </w:pPr>
            <w:r>
              <w:t>P</w:t>
            </w:r>
            <w:r w:rsidR="00737AC7">
              <w:t xml:space="preserve">rojekta </w:t>
            </w:r>
            <w:r w:rsidR="00F734BB">
              <w:t>1.punkts</w:t>
            </w:r>
            <w:r w:rsidR="00EE031D">
              <w:t>.</w:t>
            </w:r>
          </w:p>
        </w:tc>
      </w:tr>
      <w:tr w:rsidR="0011311E" w:rsidRPr="003B71E0" w14:paraId="741279DC" w14:textId="77777777" w:rsidTr="00B33648">
        <w:tc>
          <w:tcPr>
            <w:tcW w:w="534" w:type="dxa"/>
            <w:tcBorders>
              <w:top w:val="single" w:sz="6" w:space="0" w:color="000000"/>
              <w:left w:val="single" w:sz="6" w:space="0" w:color="000000"/>
              <w:bottom w:val="single" w:sz="6" w:space="0" w:color="000000"/>
              <w:right w:val="single" w:sz="6" w:space="0" w:color="000000"/>
            </w:tcBorders>
          </w:tcPr>
          <w:p w14:paraId="38E8B54A" w14:textId="77777777" w:rsidR="0011311E" w:rsidRPr="004703B9" w:rsidRDefault="004703B9" w:rsidP="000443D4">
            <w:pPr>
              <w:pStyle w:val="naisc"/>
              <w:spacing w:before="0" w:after="0"/>
            </w:pPr>
            <w:r w:rsidRPr="004703B9">
              <w:lastRenderedPageBreak/>
              <w:t>2.</w:t>
            </w:r>
          </w:p>
        </w:tc>
        <w:tc>
          <w:tcPr>
            <w:tcW w:w="2577" w:type="dxa"/>
            <w:tcBorders>
              <w:top w:val="single" w:sz="6" w:space="0" w:color="000000"/>
              <w:left w:val="single" w:sz="6" w:space="0" w:color="000000"/>
              <w:bottom w:val="single" w:sz="6" w:space="0" w:color="000000"/>
              <w:right w:val="single" w:sz="6" w:space="0" w:color="000000"/>
            </w:tcBorders>
          </w:tcPr>
          <w:p w14:paraId="527FB35F" w14:textId="77777777" w:rsidR="00541021" w:rsidRPr="00541021" w:rsidRDefault="00541021" w:rsidP="00541021">
            <w:pPr>
              <w:spacing w:after="120"/>
              <w:jc w:val="both"/>
            </w:pPr>
            <w:r w:rsidRPr="00541021">
              <w:t xml:space="preserve">MK </w:t>
            </w:r>
            <w:r>
              <w:t>noteikumu projekta 3</w:t>
            </w:r>
            <w:r w:rsidRPr="00541021">
              <w:t>.punkts</w:t>
            </w:r>
          </w:p>
          <w:p w14:paraId="0811150A" w14:textId="77777777" w:rsidR="00541021" w:rsidRDefault="00541021" w:rsidP="00541021">
            <w:pPr>
              <w:pStyle w:val="naisc"/>
              <w:jc w:val="both"/>
            </w:pPr>
            <w:r>
              <w:t>3.Zāļu valsts aģentūra nepiemēro zāļu pēcreģistrācijas uzturēšanas gada maksu, ja izpildās viens no šādiem nosacījumiem:</w:t>
            </w:r>
          </w:p>
          <w:p w14:paraId="1260C5BA" w14:textId="77777777" w:rsidR="00541021" w:rsidRDefault="00541021" w:rsidP="00541021">
            <w:pPr>
              <w:pStyle w:val="naisc"/>
              <w:jc w:val="both"/>
            </w:pPr>
            <w:r>
              <w:t>3.1. nacionālajā reģistrācijas, savstarpējās atzīšanas vai decentralizētajā reģistrācijas procedūrā reģistrētām zālēm, kuras izplatītas Latvijā, apgrozījums iepriekšējā gadā nav pārsniedzis 3000,00 euro;</w:t>
            </w:r>
          </w:p>
          <w:p w14:paraId="258E20AD" w14:textId="77777777" w:rsidR="0011311E" w:rsidRPr="00B53B7C" w:rsidRDefault="00541021" w:rsidP="00541021">
            <w:pPr>
              <w:pStyle w:val="naisc"/>
              <w:spacing w:before="0" w:after="0"/>
              <w:jc w:val="both"/>
            </w:pPr>
            <w:r>
              <w:t>3.2. nacionālajā reģistrācijas, savstarpējās atzīšanas vai decentralizētajā reģistrācijas procedūrā reģistrētām zālēm realizācijas apjoms Latvijā iepriekšējā gadā nepārsniedz 49 zāļu iepakojumus</w:t>
            </w:r>
            <w:r w:rsidRPr="00541021">
              <w:t>.</w:t>
            </w:r>
          </w:p>
        </w:tc>
        <w:tc>
          <w:tcPr>
            <w:tcW w:w="5219" w:type="dxa"/>
            <w:gridSpan w:val="2"/>
            <w:tcBorders>
              <w:top w:val="single" w:sz="6" w:space="0" w:color="000000"/>
              <w:left w:val="single" w:sz="6" w:space="0" w:color="000000"/>
              <w:bottom w:val="single" w:sz="6" w:space="0" w:color="000000"/>
              <w:right w:val="single" w:sz="6" w:space="0" w:color="000000"/>
            </w:tcBorders>
          </w:tcPr>
          <w:p w14:paraId="05BD6E69" w14:textId="77777777" w:rsidR="00836940" w:rsidRDefault="00EF37E8" w:rsidP="00836940">
            <w:pPr>
              <w:pStyle w:val="naisc"/>
              <w:ind w:firstLine="178"/>
              <w:rPr>
                <w:b/>
                <w:u w:val="single"/>
              </w:rPr>
            </w:pPr>
            <w:r w:rsidRPr="00F46DB1">
              <w:rPr>
                <w:b/>
                <w:u w:val="single"/>
              </w:rPr>
              <w:t>Tieslietu ministrija</w:t>
            </w:r>
          </w:p>
          <w:p w14:paraId="019F1938" w14:textId="75D84AE0" w:rsidR="0011311E" w:rsidRPr="00836940" w:rsidRDefault="0011311E" w:rsidP="00836940">
            <w:pPr>
              <w:pStyle w:val="naisc"/>
              <w:ind w:firstLine="178"/>
              <w:jc w:val="both"/>
              <w:rPr>
                <w:b/>
                <w:u w:val="single"/>
              </w:rPr>
            </w:pPr>
            <w:r w:rsidRPr="006D159F">
              <w:t xml:space="preserve">Projekta 3. punktā norādīts, kuros gadījumos Zāļu valsts aģentūra nepiemēro zāļu pēcreģistrācijas uzturēšanas gada maksu. Tieslietu ministrija norāda, ka minētais regulējums neatbilst likumā ietvertajam pilnvarojumam, proti, noteikt maksāšanas kārtību. Minētais regulējums nosaka gadījumus, kad nepiemēro maksu, taču ne maksāšanas kārtību. Ņemot vērā minēto, nepieciešams precizēt projektu, svītrojot projekta 3. punktu, vai papildināt anotāciju ar atbilstošu pamatojumu šāda regulējuma iekļaušanai projektā un tā atbilstībai likumā noteiktajam pilnvarojumam. </w:t>
            </w:r>
          </w:p>
          <w:p w14:paraId="4F9736B6" w14:textId="77777777" w:rsidR="0011311E" w:rsidRPr="006D159F" w:rsidRDefault="0011311E" w:rsidP="0011311E">
            <w:pPr>
              <w:pStyle w:val="naisc"/>
              <w:tabs>
                <w:tab w:val="left" w:pos="178"/>
              </w:tabs>
              <w:spacing w:before="0" w:after="0"/>
              <w:ind w:firstLine="178"/>
              <w:jc w:val="both"/>
              <w:rPr>
                <w:b/>
              </w:rPr>
            </w:pPr>
            <w:r w:rsidRPr="006D159F">
              <w:t>Vienlaikus norādām, ja minētā norma projektā tiks saglabāta, tad anotācijā nepieciešams ietvert skaidrojumu projekta 3. punktā noteiktajiem izņēmumiem.</w:t>
            </w:r>
          </w:p>
        </w:tc>
        <w:tc>
          <w:tcPr>
            <w:tcW w:w="4278" w:type="dxa"/>
            <w:gridSpan w:val="2"/>
            <w:tcBorders>
              <w:top w:val="single" w:sz="6" w:space="0" w:color="000000"/>
              <w:left w:val="single" w:sz="6" w:space="0" w:color="000000"/>
              <w:bottom w:val="single" w:sz="6" w:space="0" w:color="000000"/>
              <w:right w:val="single" w:sz="6" w:space="0" w:color="000000"/>
            </w:tcBorders>
          </w:tcPr>
          <w:p w14:paraId="771AB4E3" w14:textId="433F5031" w:rsidR="0011311E" w:rsidRDefault="00893615" w:rsidP="00970F0D">
            <w:pPr>
              <w:pStyle w:val="naisc"/>
              <w:spacing w:before="0" w:after="0"/>
              <w:rPr>
                <w:b/>
              </w:rPr>
            </w:pPr>
            <w:r>
              <w:rPr>
                <w:b/>
              </w:rPr>
              <w:t>Ņemts vērā</w:t>
            </w:r>
            <w:r w:rsidR="001E4AA0">
              <w:rPr>
                <w:b/>
              </w:rPr>
              <w:t xml:space="preserve">, </w:t>
            </w:r>
            <w:r w:rsidR="001E4AA0" w:rsidRPr="001E4AA0">
              <w:rPr>
                <w:b/>
                <w:i/>
              </w:rPr>
              <w:t>papildināta anotācija.</w:t>
            </w:r>
          </w:p>
          <w:p w14:paraId="569A6CCA" w14:textId="680A6959" w:rsidR="00237750" w:rsidRDefault="0073712F" w:rsidP="00D21785">
            <w:pPr>
              <w:pStyle w:val="naisc"/>
              <w:spacing w:before="0" w:after="0"/>
              <w:jc w:val="both"/>
              <w:rPr>
                <w:b/>
              </w:rPr>
            </w:pPr>
            <w:r>
              <w:t>Precizēts projekts un p</w:t>
            </w:r>
            <w:r w:rsidR="001B5093">
              <w:t>apildināta A</w:t>
            </w:r>
            <w:r w:rsidR="00237750">
              <w:t>notācijas 7.lpp</w:t>
            </w:r>
            <w:r>
              <w:t xml:space="preserve"> </w:t>
            </w:r>
          </w:p>
        </w:tc>
        <w:tc>
          <w:tcPr>
            <w:tcW w:w="2808" w:type="dxa"/>
            <w:gridSpan w:val="2"/>
            <w:tcBorders>
              <w:top w:val="single" w:sz="4" w:space="0" w:color="auto"/>
              <w:left w:val="single" w:sz="4" w:space="0" w:color="auto"/>
              <w:bottom w:val="single" w:sz="4" w:space="0" w:color="auto"/>
            </w:tcBorders>
          </w:tcPr>
          <w:p w14:paraId="04650D30" w14:textId="77777777" w:rsidR="0073712F" w:rsidRPr="0073712F" w:rsidRDefault="0073712F" w:rsidP="0073712F">
            <w:pPr>
              <w:pStyle w:val="tv213"/>
              <w:spacing w:before="0" w:beforeAutospacing="0" w:after="0" w:afterAutospacing="0"/>
              <w:jc w:val="both"/>
            </w:pPr>
            <w:r w:rsidRPr="0073712F">
              <w:t>10. Zāļu valsts aģentūra sniedz atlaidi 100% apmērā no noteiktās zāļu pēcreģistrācijas uzturēšanas gada maksas, ja izpildās viens no šādiem nosacījumiem:</w:t>
            </w:r>
          </w:p>
          <w:p w14:paraId="33B79F6A" w14:textId="77777777" w:rsidR="0073712F" w:rsidRPr="0073712F" w:rsidRDefault="0073712F" w:rsidP="0073712F">
            <w:pPr>
              <w:pStyle w:val="tv213"/>
              <w:spacing w:before="0" w:beforeAutospacing="0" w:after="0" w:afterAutospacing="0"/>
              <w:jc w:val="both"/>
            </w:pPr>
            <w:r w:rsidRPr="0073712F">
              <w:t>10.1.</w:t>
            </w:r>
            <w:r w:rsidRPr="0073712F">
              <w:rPr>
                <w:rFonts w:eastAsiaTheme="minorHAnsi"/>
                <w:color w:val="000000"/>
              </w:rPr>
              <w:t xml:space="preserve"> nacionālajā reģistrācijas, savstarpējās atzīšanas vai decentralizētajā reģistrācijas procedūrā reģistrētām zālēm, kuras izplatītas Latvijā, apgrozījums iepriekšējā gadā nav pārsniedzis 3000 </w:t>
            </w:r>
            <w:r w:rsidRPr="0073712F">
              <w:rPr>
                <w:rFonts w:eastAsiaTheme="minorHAnsi"/>
                <w:i/>
                <w:color w:val="000000"/>
              </w:rPr>
              <w:t>euro</w:t>
            </w:r>
            <w:r w:rsidRPr="0073712F">
              <w:rPr>
                <w:rFonts w:eastAsiaTheme="minorHAnsi"/>
                <w:color w:val="000000"/>
              </w:rPr>
              <w:t>;</w:t>
            </w:r>
          </w:p>
          <w:p w14:paraId="266B6918" w14:textId="77777777" w:rsidR="0073712F" w:rsidRPr="0073712F" w:rsidRDefault="0073712F" w:rsidP="0073712F">
            <w:pPr>
              <w:pStyle w:val="tv213"/>
              <w:spacing w:before="0" w:beforeAutospacing="0" w:after="0" w:afterAutospacing="0"/>
              <w:jc w:val="both"/>
              <w:rPr>
                <w:rFonts w:eastAsiaTheme="minorHAnsi"/>
                <w:color w:val="000000"/>
              </w:rPr>
            </w:pPr>
            <w:r w:rsidRPr="0073712F">
              <w:t xml:space="preserve">10.2. </w:t>
            </w:r>
            <w:r w:rsidRPr="0073712F">
              <w:rPr>
                <w:rFonts w:eastAsiaTheme="minorHAnsi"/>
                <w:color w:val="000000"/>
              </w:rPr>
              <w:t>nacionālajā reģistrācijas, savstarpējās atzīšanas vai decentralizētajā reģistrācijas procedūrā reģistrētām zālēm realizācijas apjoms Latvijā iepriekšējā gadā nepārsniedz 49 zāļu iepakojumus.</w:t>
            </w:r>
          </w:p>
          <w:p w14:paraId="7D4C52D4" w14:textId="6B890ED4" w:rsidR="0011311E" w:rsidRPr="0073712F" w:rsidRDefault="0011311E" w:rsidP="000C1DC0">
            <w:pPr>
              <w:jc w:val="both"/>
            </w:pPr>
          </w:p>
        </w:tc>
      </w:tr>
      <w:tr w:rsidR="0011311E" w:rsidRPr="003B71E0" w14:paraId="00572F6B" w14:textId="77777777" w:rsidTr="00B33648">
        <w:tc>
          <w:tcPr>
            <w:tcW w:w="534" w:type="dxa"/>
            <w:tcBorders>
              <w:top w:val="single" w:sz="6" w:space="0" w:color="000000"/>
              <w:left w:val="single" w:sz="6" w:space="0" w:color="000000"/>
              <w:bottom w:val="single" w:sz="6" w:space="0" w:color="000000"/>
              <w:right w:val="single" w:sz="6" w:space="0" w:color="000000"/>
            </w:tcBorders>
          </w:tcPr>
          <w:p w14:paraId="03D9EE07" w14:textId="77777777" w:rsidR="0011311E" w:rsidRPr="004703B9" w:rsidRDefault="004703B9" w:rsidP="000443D4">
            <w:pPr>
              <w:pStyle w:val="naisc"/>
              <w:spacing w:before="0" w:after="0"/>
            </w:pPr>
            <w:r w:rsidRPr="004703B9">
              <w:t>3.</w:t>
            </w:r>
          </w:p>
        </w:tc>
        <w:tc>
          <w:tcPr>
            <w:tcW w:w="2577" w:type="dxa"/>
            <w:tcBorders>
              <w:top w:val="single" w:sz="6" w:space="0" w:color="000000"/>
              <w:left w:val="single" w:sz="6" w:space="0" w:color="000000"/>
              <w:bottom w:val="single" w:sz="6" w:space="0" w:color="000000"/>
              <w:right w:val="single" w:sz="6" w:space="0" w:color="000000"/>
            </w:tcBorders>
          </w:tcPr>
          <w:p w14:paraId="5A8D34D2" w14:textId="77777777" w:rsidR="00541021" w:rsidRDefault="00541021" w:rsidP="00541021">
            <w:pPr>
              <w:pStyle w:val="naisc"/>
              <w:jc w:val="both"/>
            </w:pPr>
            <w:r>
              <w:t>MK noteikumu projekta 4.punkts</w:t>
            </w:r>
          </w:p>
          <w:p w14:paraId="7630318E" w14:textId="77777777" w:rsidR="0011311E" w:rsidRPr="00B53B7C" w:rsidRDefault="00541021" w:rsidP="00541021">
            <w:pPr>
              <w:pStyle w:val="naisc"/>
              <w:spacing w:before="0" w:after="0"/>
              <w:jc w:val="both"/>
            </w:pPr>
            <w:r>
              <w:t xml:space="preserve">4. </w:t>
            </w:r>
            <w:r w:rsidRPr="00541021">
              <w:t xml:space="preserve">Zāļu pēcreģistrācijas uzturēšanas gada maksu piemēro nākamajā </w:t>
            </w:r>
            <w:r w:rsidRPr="00541021">
              <w:lastRenderedPageBreak/>
              <w:t>kalendāra gadā pēc lēmuma pieņemšanas par zāļu reģistrāciju vai pārreģistrāciju.</w:t>
            </w:r>
          </w:p>
        </w:tc>
        <w:tc>
          <w:tcPr>
            <w:tcW w:w="5219" w:type="dxa"/>
            <w:gridSpan w:val="2"/>
            <w:tcBorders>
              <w:top w:val="single" w:sz="6" w:space="0" w:color="000000"/>
              <w:left w:val="single" w:sz="6" w:space="0" w:color="000000"/>
              <w:bottom w:val="single" w:sz="6" w:space="0" w:color="000000"/>
              <w:right w:val="single" w:sz="6" w:space="0" w:color="000000"/>
            </w:tcBorders>
          </w:tcPr>
          <w:p w14:paraId="31EA098D" w14:textId="77777777" w:rsidR="00EF37E8" w:rsidRPr="00F46DB1" w:rsidRDefault="00EF37E8" w:rsidP="00F46DB1">
            <w:pPr>
              <w:pStyle w:val="naisc"/>
              <w:spacing w:before="0" w:after="0"/>
              <w:rPr>
                <w:b/>
                <w:u w:val="single"/>
              </w:rPr>
            </w:pPr>
            <w:r w:rsidRPr="00F46DB1">
              <w:rPr>
                <w:b/>
                <w:u w:val="single"/>
              </w:rPr>
              <w:lastRenderedPageBreak/>
              <w:t>Tieslietu ministrija</w:t>
            </w:r>
          </w:p>
          <w:p w14:paraId="7A7D2E86" w14:textId="77777777" w:rsidR="0011311E" w:rsidRPr="006D159F" w:rsidRDefault="0011311E" w:rsidP="0011311E">
            <w:pPr>
              <w:pStyle w:val="naisc"/>
              <w:spacing w:before="0" w:after="0"/>
              <w:ind w:firstLine="320"/>
              <w:jc w:val="both"/>
            </w:pPr>
            <w:r w:rsidRPr="006D159F">
              <w:t xml:space="preserve">Projekta 4. punktā ietverts regulējums par zāļu pēcreģistrācijas uzturēšanas gada maksas piemērošanu. Tieslietu ministrija norāda, ka minētais regulējums neatbilst likumā ietvertajam pilnvarojumam, proti, noteikt maksāšanas kārtību. </w:t>
            </w:r>
            <w:r w:rsidRPr="006D159F">
              <w:lastRenderedPageBreak/>
              <w:t>Minētais regulējums nosaka gadījumus, kad piemēro maksu, taču ne maksāšanas kārtību. Ņemot vērā minēto, nepieciešams precizēt projektu, svītrojot projekta 3. punktu, vai papildināt anotāciju ar atbilstošu pamatojumu šāda regulējuma iekļaušanai projektā un tā atbilstībai likumā noteiktajam pilnvarojumam.</w:t>
            </w:r>
          </w:p>
        </w:tc>
        <w:tc>
          <w:tcPr>
            <w:tcW w:w="4278" w:type="dxa"/>
            <w:gridSpan w:val="2"/>
            <w:tcBorders>
              <w:top w:val="single" w:sz="6" w:space="0" w:color="000000"/>
              <w:left w:val="single" w:sz="6" w:space="0" w:color="000000"/>
              <w:bottom w:val="single" w:sz="6" w:space="0" w:color="000000"/>
              <w:right w:val="single" w:sz="6" w:space="0" w:color="000000"/>
            </w:tcBorders>
          </w:tcPr>
          <w:p w14:paraId="2F6ED5BF" w14:textId="4C93D9B0" w:rsidR="0011311E" w:rsidRDefault="00C7165F" w:rsidP="00970F0D">
            <w:pPr>
              <w:pStyle w:val="naisc"/>
              <w:spacing w:before="0" w:after="0"/>
              <w:rPr>
                <w:b/>
              </w:rPr>
            </w:pPr>
            <w:r>
              <w:rPr>
                <w:b/>
              </w:rPr>
              <w:lastRenderedPageBreak/>
              <w:t>Ņemts vērā</w:t>
            </w:r>
            <w:r w:rsidR="005F3315">
              <w:rPr>
                <w:b/>
              </w:rPr>
              <w:t xml:space="preserve">, </w:t>
            </w:r>
            <w:r w:rsidR="005F3315" w:rsidRPr="005F3315">
              <w:rPr>
                <w:b/>
                <w:i/>
              </w:rPr>
              <w:t>papildināta anotācija.</w:t>
            </w:r>
          </w:p>
          <w:p w14:paraId="4A0ADF05" w14:textId="5B413C24" w:rsidR="000261D1" w:rsidRDefault="0073712F" w:rsidP="000261D1">
            <w:pPr>
              <w:pStyle w:val="naisc"/>
              <w:spacing w:before="0" w:after="0"/>
              <w:jc w:val="both"/>
              <w:rPr>
                <w:b/>
              </w:rPr>
            </w:pPr>
            <w:r>
              <w:t>Precizēts projekts un p</w:t>
            </w:r>
            <w:r w:rsidR="000261D1">
              <w:t>apildināta anotācijas 8.lpp. ar pamatojumu šāda regulējuma iekļaušanai Projektā.</w:t>
            </w:r>
          </w:p>
        </w:tc>
        <w:tc>
          <w:tcPr>
            <w:tcW w:w="2808" w:type="dxa"/>
            <w:gridSpan w:val="2"/>
            <w:tcBorders>
              <w:top w:val="single" w:sz="4" w:space="0" w:color="auto"/>
              <w:left w:val="single" w:sz="4" w:space="0" w:color="auto"/>
              <w:bottom w:val="single" w:sz="4" w:space="0" w:color="auto"/>
            </w:tcBorders>
          </w:tcPr>
          <w:p w14:paraId="1E1AAC78" w14:textId="5CC9F79D" w:rsidR="0011311E" w:rsidRPr="0073712F" w:rsidRDefault="0073712F" w:rsidP="0073712F">
            <w:pPr>
              <w:pStyle w:val="tv213"/>
              <w:jc w:val="both"/>
              <w:rPr>
                <w:lang w:eastAsia="en-US"/>
              </w:rPr>
            </w:pPr>
            <w:r w:rsidRPr="0073712F">
              <w:rPr>
                <w:rFonts w:eastAsiaTheme="minorHAnsi"/>
                <w:color w:val="000000"/>
              </w:rPr>
              <w:t xml:space="preserve">4. </w:t>
            </w:r>
            <w:r w:rsidRPr="0073712F">
              <w:rPr>
                <w:lang w:eastAsia="en-US"/>
              </w:rPr>
              <w:t xml:space="preserve">Pakalpojuma saņēmējs veic apmaksu par šo noteikumu pielikuma 5. punktā minēto pakalpojumu reizi gadā nākamajā kalendāra gadā </w:t>
            </w:r>
            <w:r w:rsidRPr="0073712F">
              <w:rPr>
                <w:lang w:eastAsia="en-US"/>
              </w:rPr>
              <w:lastRenderedPageBreak/>
              <w:t>pēc lēmuma pieņemšanas par zāļu reģistrāciju vai pārreģistrāciju saskaņā ar Aģentūras rēķinu, kas izrakstīts atbilstoši Latvijas zāļu reģistra datiem uz kārtējā gada 1.janvāri.</w:t>
            </w:r>
          </w:p>
        </w:tc>
      </w:tr>
      <w:tr w:rsidR="0011311E" w:rsidRPr="003B71E0" w14:paraId="3775F7CB" w14:textId="77777777" w:rsidTr="00B33648">
        <w:tc>
          <w:tcPr>
            <w:tcW w:w="534" w:type="dxa"/>
            <w:tcBorders>
              <w:top w:val="single" w:sz="6" w:space="0" w:color="000000"/>
              <w:left w:val="single" w:sz="6" w:space="0" w:color="000000"/>
              <w:bottom w:val="single" w:sz="6" w:space="0" w:color="000000"/>
              <w:right w:val="single" w:sz="6" w:space="0" w:color="000000"/>
            </w:tcBorders>
          </w:tcPr>
          <w:p w14:paraId="2BC2DBB6" w14:textId="77777777" w:rsidR="0011311E" w:rsidRPr="004703B9" w:rsidRDefault="004703B9" w:rsidP="000443D4">
            <w:pPr>
              <w:pStyle w:val="naisc"/>
              <w:spacing w:before="0" w:after="0"/>
            </w:pPr>
            <w:r w:rsidRPr="004703B9">
              <w:lastRenderedPageBreak/>
              <w:t>4.</w:t>
            </w:r>
          </w:p>
        </w:tc>
        <w:tc>
          <w:tcPr>
            <w:tcW w:w="2577" w:type="dxa"/>
            <w:tcBorders>
              <w:top w:val="single" w:sz="6" w:space="0" w:color="000000"/>
              <w:left w:val="single" w:sz="6" w:space="0" w:color="000000"/>
              <w:bottom w:val="single" w:sz="6" w:space="0" w:color="000000"/>
              <w:right w:val="single" w:sz="6" w:space="0" w:color="000000"/>
            </w:tcBorders>
          </w:tcPr>
          <w:p w14:paraId="6D73A5AA" w14:textId="77777777" w:rsidR="0011311E" w:rsidRPr="00B53B7C" w:rsidRDefault="00C06CD8" w:rsidP="00B53B7C">
            <w:pPr>
              <w:pStyle w:val="naisc"/>
              <w:spacing w:before="0" w:after="0"/>
              <w:jc w:val="both"/>
            </w:pPr>
            <w:r w:rsidRPr="00541021">
              <w:t>MK noteikumu projekt</w:t>
            </w:r>
            <w:r>
              <w:t>a pielikums</w:t>
            </w:r>
          </w:p>
        </w:tc>
        <w:tc>
          <w:tcPr>
            <w:tcW w:w="5219" w:type="dxa"/>
            <w:gridSpan w:val="2"/>
            <w:tcBorders>
              <w:top w:val="single" w:sz="6" w:space="0" w:color="000000"/>
              <w:left w:val="single" w:sz="6" w:space="0" w:color="000000"/>
              <w:bottom w:val="single" w:sz="6" w:space="0" w:color="000000"/>
              <w:right w:val="single" w:sz="6" w:space="0" w:color="000000"/>
            </w:tcBorders>
          </w:tcPr>
          <w:p w14:paraId="08A75D1A" w14:textId="77777777" w:rsidR="00F46DB1" w:rsidRPr="00F46DB1" w:rsidRDefault="00EF37E8" w:rsidP="00F46DB1">
            <w:pPr>
              <w:pStyle w:val="naisc"/>
              <w:spacing w:before="0" w:after="0"/>
              <w:rPr>
                <w:b/>
                <w:u w:val="single"/>
              </w:rPr>
            </w:pPr>
            <w:r w:rsidRPr="00F46DB1">
              <w:rPr>
                <w:b/>
                <w:u w:val="single"/>
              </w:rPr>
              <w:t>Tieslietu ministrija</w:t>
            </w:r>
          </w:p>
          <w:p w14:paraId="17AB691E" w14:textId="77777777" w:rsidR="0011311E" w:rsidRPr="006D159F" w:rsidRDefault="0011311E" w:rsidP="00F46DB1">
            <w:pPr>
              <w:pStyle w:val="naisc"/>
              <w:spacing w:before="0" w:after="0"/>
              <w:jc w:val="both"/>
            </w:pPr>
            <w:r w:rsidRPr="006D159F">
              <w:t>Projekta pielikuma piezīmē norādīts, ka pievienotās vērtības nodokli nepiemēro saskaņā ar Pievienotās vērtības nodokļa likuma 3. panta astoto daļu. Izvērtējot anotācijā ietverto informāciju, Tieslietu ministrija konstatē, ka minētais regulējums tajā ir tikai nocitēts. Ņemot vērā minēto, nepieciešams papildināt anotāciju ar skaidrojumu un pamatojumu minētajam regulējumam.</w:t>
            </w:r>
          </w:p>
        </w:tc>
        <w:tc>
          <w:tcPr>
            <w:tcW w:w="4278" w:type="dxa"/>
            <w:gridSpan w:val="2"/>
            <w:tcBorders>
              <w:top w:val="single" w:sz="6" w:space="0" w:color="000000"/>
              <w:left w:val="single" w:sz="6" w:space="0" w:color="000000"/>
              <w:bottom w:val="single" w:sz="6" w:space="0" w:color="000000"/>
              <w:right w:val="single" w:sz="6" w:space="0" w:color="000000"/>
            </w:tcBorders>
          </w:tcPr>
          <w:p w14:paraId="25EC5FFE" w14:textId="08A931F8" w:rsidR="0011311E" w:rsidRPr="00B92AD8" w:rsidRDefault="009A23D7" w:rsidP="00970F0D">
            <w:pPr>
              <w:pStyle w:val="naisc"/>
              <w:spacing w:before="0" w:after="0"/>
              <w:rPr>
                <w:b/>
                <w:i/>
              </w:rPr>
            </w:pPr>
            <w:r>
              <w:rPr>
                <w:b/>
              </w:rPr>
              <w:t>Ņemts vērā</w:t>
            </w:r>
            <w:r w:rsidR="00B92AD8">
              <w:rPr>
                <w:b/>
              </w:rPr>
              <w:t xml:space="preserve">, </w:t>
            </w:r>
            <w:r w:rsidR="00B92AD8" w:rsidRPr="00B92AD8">
              <w:rPr>
                <w:b/>
                <w:i/>
              </w:rPr>
              <w:t>papildināta anotācija.</w:t>
            </w:r>
          </w:p>
          <w:p w14:paraId="782B60AC" w14:textId="77777777" w:rsidR="00C747E7" w:rsidRDefault="00C747E7" w:rsidP="00C747E7">
            <w:pPr>
              <w:pStyle w:val="naisc"/>
              <w:spacing w:before="0" w:after="0"/>
              <w:jc w:val="both"/>
              <w:rPr>
                <w:b/>
              </w:rPr>
            </w:pPr>
            <w:r>
              <w:t>Papildināta anotācijas 2. un 3.lpp. par Aģentūras funkcijām.</w:t>
            </w:r>
          </w:p>
        </w:tc>
        <w:tc>
          <w:tcPr>
            <w:tcW w:w="2808" w:type="dxa"/>
            <w:gridSpan w:val="2"/>
            <w:tcBorders>
              <w:top w:val="single" w:sz="4" w:space="0" w:color="auto"/>
              <w:left w:val="single" w:sz="4" w:space="0" w:color="auto"/>
              <w:bottom w:val="single" w:sz="4" w:space="0" w:color="auto"/>
            </w:tcBorders>
          </w:tcPr>
          <w:p w14:paraId="332898AD" w14:textId="77777777" w:rsidR="0011311E" w:rsidRDefault="00C747E7" w:rsidP="000C1DC0">
            <w:pPr>
              <w:jc w:val="both"/>
            </w:pPr>
            <w:r>
              <w:t>A</w:t>
            </w:r>
            <w:r w:rsidR="009A23D7">
              <w:t>notācijas 2. un 3.lpp.</w:t>
            </w:r>
          </w:p>
        </w:tc>
      </w:tr>
      <w:tr w:rsidR="00F11799" w:rsidRPr="003B71E0" w14:paraId="0686A230" w14:textId="77777777" w:rsidTr="00B33648">
        <w:tc>
          <w:tcPr>
            <w:tcW w:w="534" w:type="dxa"/>
            <w:tcBorders>
              <w:top w:val="single" w:sz="6" w:space="0" w:color="000000"/>
              <w:left w:val="single" w:sz="6" w:space="0" w:color="000000"/>
              <w:bottom w:val="single" w:sz="6" w:space="0" w:color="000000"/>
              <w:right w:val="single" w:sz="6" w:space="0" w:color="000000"/>
            </w:tcBorders>
          </w:tcPr>
          <w:p w14:paraId="43B00382" w14:textId="77777777" w:rsidR="00F11799" w:rsidRPr="004703B9" w:rsidRDefault="004703B9" w:rsidP="00F11799">
            <w:pPr>
              <w:pStyle w:val="naisc"/>
              <w:spacing w:before="0" w:after="0"/>
            </w:pPr>
            <w:r w:rsidRPr="004703B9">
              <w:t>5.</w:t>
            </w:r>
          </w:p>
        </w:tc>
        <w:tc>
          <w:tcPr>
            <w:tcW w:w="2577" w:type="dxa"/>
            <w:tcBorders>
              <w:top w:val="single" w:sz="6" w:space="0" w:color="000000"/>
              <w:left w:val="single" w:sz="6" w:space="0" w:color="000000"/>
              <w:bottom w:val="single" w:sz="6" w:space="0" w:color="000000"/>
              <w:right w:val="single" w:sz="6" w:space="0" w:color="000000"/>
            </w:tcBorders>
          </w:tcPr>
          <w:p w14:paraId="5283671F" w14:textId="77777777" w:rsidR="00F11799" w:rsidRPr="00B53B7C" w:rsidRDefault="00F11799" w:rsidP="00F11799">
            <w:pPr>
              <w:pStyle w:val="naisc"/>
              <w:spacing w:before="0" w:after="0"/>
              <w:jc w:val="both"/>
            </w:pPr>
            <w:r w:rsidRPr="00350B98">
              <w:t>MK noteikumu projekta  pielikums</w:t>
            </w:r>
          </w:p>
        </w:tc>
        <w:tc>
          <w:tcPr>
            <w:tcW w:w="5219" w:type="dxa"/>
            <w:gridSpan w:val="2"/>
            <w:tcBorders>
              <w:top w:val="single" w:sz="6" w:space="0" w:color="000000"/>
              <w:left w:val="single" w:sz="6" w:space="0" w:color="000000"/>
              <w:bottom w:val="single" w:sz="6" w:space="0" w:color="000000"/>
              <w:right w:val="single" w:sz="6" w:space="0" w:color="000000"/>
            </w:tcBorders>
          </w:tcPr>
          <w:p w14:paraId="1617E263" w14:textId="77777777" w:rsidR="00F11799" w:rsidRPr="00F46DB1" w:rsidRDefault="00F11799" w:rsidP="00F46DB1">
            <w:pPr>
              <w:pStyle w:val="naisc"/>
              <w:spacing w:before="0" w:after="0"/>
              <w:rPr>
                <w:b/>
                <w:u w:val="single"/>
              </w:rPr>
            </w:pPr>
            <w:r w:rsidRPr="00F46DB1">
              <w:rPr>
                <w:b/>
                <w:u w:val="single"/>
              </w:rPr>
              <w:t>Latvijas Farmaceitu biedrība</w:t>
            </w:r>
          </w:p>
          <w:p w14:paraId="2D54A670" w14:textId="77777777" w:rsidR="00F11799" w:rsidRPr="006D159F" w:rsidRDefault="00F11799" w:rsidP="00F11799">
            <w:pPr>
              <w:pStyle w:val="naisc"/>
              <w:spacing w:before="0" w:after="0"/>
              <w:jc w:val="both"/>
            </w:pPr>
            <w:r w:rsidRPr="006D159F">
              <w:t>paredzētā aptiekas licences uzturēšanas maksa gadā (Cenrāža 26.punkts) vispārēja tipa aptiekai 200,00 EUR (divi simti) nekādi nav atbalstāma.</w:t>
            </w:r>
          </w:p>
        </w:tc>
        <w:tc>
          <w:tcPr>
            <w:tcW w:w="4278" w:type="dxa"/>
            <w:gridSpan w:val="2"/>
            <w:tcBorders>
              <w:top w:val="single" w:sz="6" w:space="0" w:color="000000"/>
              <w:left w:val="single" w:sz="6" w:space="0" w:color="000000"/>
              <w:bottom w:val="single" w:sz="6" w:space="0" w:color="000000"/>
              <w:right w:val="single" w:sz="6" w:space="0" w:color="000000"/>
            </w:tcBorders>
          </w:tcPr>
          <w:p w14:paraId="2381F28D" w14:textId="3A2FBA54" w:rsidR="00F11799" w:rsidRPr="00456EC3" w:rsidRDefault="006157AC" w:rsidP="00970F0D">
            <w:pPr>
              <w:pStyle w:val="naisc"/>
              <w:spacing w:before="0" w:after="0"/>
              <w:rPr>
                <w:b/>
                <w:i/>
              </w:rPr>
            </w:pPr>
            <w:r>
              <w:rPr>
                <w:b/>
              </w:rPr>
              <w:t>Daļēji ņ</w:t>
            </w:r>
            <w:r w:rsidR="005E28C4">
              <w:rPr>
                <w:b/>
              </w:rPr>
              <w:t>emts vērā</w:t>
            </w:r>
            <w:r w:rsidR="00456EC3">
              <w:rPr>
                <w:b/>
              </w:rPr>
              <w:t xml:space="preserve">, </w:t>
            </w:r>
            <w:r w:rsidR="00456EC3" w:rsidRPr="00456EC3">
              <w:rPr>
                <w:b/>
                <w:i/>
              </w:rPr>
              <w:t>sniegts skaidrojums un papildināts projekts, kā arī anotācija.</w:t>
            </w:r>
          </w:p>
          <w:p w14:paraId="4B42D939" w14:textId="77777777" w:rsidR="0035561F" w:rsidRPr="00023820" w:rsidRDefault="0035561F" w:rsidP="0035561F">
            <w:pPr>
              <w:ind w:firstLine="214"/>
              <w:jc w:val="both"/>
            </w:pPr>
            <w:r>
              <w:rPr>
                <w:rFonts w:eastAsia="Calibri"/>
                <w:lang w:eastAsia="en-US"/>
              </w:rPr>
              <w:t>Zāļu valsts aģentūra ir pārskatījusi Cenrādi saskaņā ar tās faktiskajām izmaksām. Anotācijas 24., 25.lp. aprakstīti uzdevumi, ko Aģentūra veic, lai nodrošinātu pakalpojumu. Vienlaikus, l</w:t>
            </w:r>
            <w:r w:rsidR="00C747E7" w:rsidRPr="004A35A5">
              <w:rPr>
                <w:rFonts w:eastAsia="Calibri"/>
                <w:lang w:eastAsia="en-US"/>
              </w:rPr>
              <w:t xml:space="preserve">ai veicinātu farmaceitisko aprūpi ārpus pilsētas, kā arī sekmētu patērētāja izvēli zāļu pieejamībā, </w:t>
            </w:r>
            <w:r w:rsidR="00C747E7" w:rsidRPr="004A35A5">
              <w:t>Aģentūra</w:t>
            </w:r>
            <w:r w:rsidR="00C747E7">
              <w:t>s</w:t>
            </w:r>
            <w:r w:rsidR="00C747E7" w:rsidRPr="004A35A5">
              <w:t xml:space="preserve"> ieskatā</w:t>
            </w:r>
            <w:r w:rsidR="00C747E7">
              <w:t xml:space="preserve"> nepieciešams</w:t>
            </w:r>
            <w:r w:rsidR="00C747E7" w:rsidRPr="004A35A5">
              <w:t xml:space="preserve"> pare</w:t>
            </w:r>
            <w:r>
              <w:t>dzēt regulējumu, kas nosaka, ka</w:t>
            </w:r>
            <w:r w:rsidR="00C747E7" w:rsidRPr="004A35A5">
              <w:t xml:space="preserve"> </w:t>
            </w:r>
            <w:r w:rsidRPr="00023820">
              <w:rPr>
                <w:rFonts w:eastAsiaTheme="minorHAnsi"/>
                <w:color w:val="000000"/>
                <w:lang w:eastAsia="en-US"/>
              </w:rPr>
              <w:t>Zāļu valsts aģentūra sniedz atlaidi 100% apmērā no gada maksas par dokumentācijas un informācijas uzturēšanu vispārēja tipa aptiekai, ja izpildās viens no šādiem nosacījumiem:</w:t>
            </w:r>
          </w:p>
          <w:p w14:paraId="5E943CEB" w14:textId="77777777" w:rsidR="0035561F" w:rsidRPr="00023820" w:rsidRDefault="0035561F" w:rsidP="0035561F">
            <w:pPr>
              <w:autoSpaceDE w:val="0"/>
              <w:autoSpaceDN w:val="0"/>
              <w:adjustRightInd w:val="0"/>
              <w:jc w:val="both"/>
              <w:rPr>
                <w:rFonts w:eastAsiaTheme="minorHAnsi"/>
                <w:i/>
                <w:iCs/>
                <w:color w:val="000000"/>
                <w:lang w:eastAsia="en-US"/>
              </w:rPr>
            </w:pPr>
            <w:r>
              <w:rPr>
                <w:rFonts w:eastAsiaTheme="minorHAnsi"/>
                <w:color w:val="000000"/>
                <w:lang w:eastAsia="en-US"/>
              </w:rPr>
              <w:t xml:space="preserve">1) </w:t>
            </w:r>
            <w:r w:rsidRPr="00023820">
              <w:rPr>
                <w:rFonts w:eastAsiaTheme="minorHAnsi"/>
                <w:color w:val="000000"/>
                <w:lang w:eastAsia="en-US"/>
              </w:rPr>
              <w:t>komersantam vai saimnieciskās darbības veicējam, kam ir izsniegta</w:t>
            </w:r>
            <w:r>
              <w:rPr>
                <w:rFonts w:eastAsiaTheme="minorHAnsi"/>
                <w:color w:val="000000"/>
                <w:lang w:eastAsia="en-US"/>
              </w:rPr>
              <w:t xml:space="preserve">s ne </w:t>
            </w:r>
            <w:r>
              <w:rPr>
                <w:rFonts w:eastAsiaTheme="minorHAnsi"/>
                <w:color w:val="000000"/>
                <w:lang w:eastAsia="en-US"/>
              </w:rPr>
              <w:lastRenderedPageBreak/>
              <w:t xml:space="preserve">vairāk kā </w:t>
            </w:r>
            <w:r w:rsidRPr="00023820">
              <w:rPr>
                <w:rFonts w:eastAsiaTheme="minorHAnsi"/>
                <w:color w:val="000000"/>
                <w:lang w:eastAsia="en-US"/>
              </w:rPr>
              <w:t xml:space="preserve">divas speciālās atļaujas (licences) farmaceitiskajai darbībai, </w:t>
            </w:r>
            <w:r>
              <w:rPr>
                <w:rFonts w:eastAsiaTheme="minorHAnsi"/>
                <w:bCs/>
                <w:color w:val="000000"/>
                <w:lang w:eastAsia="en-US"/>
              </w:rPr>
              <w:t>un</w:t>
            </w:r>
            <w:r w:rsidRPr="00023820">
              <w:rPr>
                <w:rFonts w:eastAsiaTheme="minorHAnsi"/>
                <w:bCs/>
                <w:color w:val="000000"/>
                <w:lang w:eastAsia="en-US"/>
              </w:rPr>
              <w:t xml:space="preserve"> apgrozījums vispārēja tipa aptiekai iepriekšējā gadā nav pārsniedzis 300 000 </w:t>
            </w:r>
            <w:r w:rsidRPr="00023820">
              <w:rPr>
                <w:rFonts w:eastAsiaTheme="minorHAnsi"/>
                <w:bCs/>
                <w:i/>
                <w:iCs/>
                <w:color w:val="000000"/>
                <w:lang w:eastAsia="en-US"/>
              </w:rPr>
              <w:t>euro</w:t>
            </w:r>
            <w:r w:rsidRPr="00023820">
              <w:rPr>
                <w:rFonts w:eastAsiaTheme="minorHAnsi"/>
                <w:iCs/>
                <w:color w:val="000000"/>
                <w:lang w:eastAsia="en-US"/>
              </w:rPr>
              <w:t>;</w:t>
            </w:r>
          </w:p>
          <w:p w14:paraId="0ED5D49D" w14:textId="4A5483BE" w:rsidR="00C747E7" w:rsidRPr="00A969CE" w:rsidRDefault="0035561F" w:rsidP="00A969CE">
            <w:pPr>
              <w:jc w:val="both"/>
              <w:rPr>
                <w:rFonts w:eastAsiaTheme="minorHAnsi"/>
                <w:i/>
                <w:iCs/>
                <w:color w:val="000000"/>
              </w:rPr>
            </w:pPr>
            <w:r>
              <w:rPr>
                <w:rFonts w:eastAsiaTheme="minorHAnsi"/>
                <w:color w:val="000000"/>
              </w:rPr>
              <w:t xml:space="preserve">2) </w:t>
            </w:r>
            <w:r w:rsidRPr="00023820">
              <w:rPr>
                <w:rFonts w:eastAsiaTheme="minorHAnsi"/>
                <w:color w:val="000000"/>
              </w:rPr>
              <w:t xml:space="preserve">vispārēja tipa aptiekai ārpus pilsētas, kuras apgrozījums iepriekšējā gadā nav pārsniedzis 300 000 </w:t>
            </w:r>
            <w:r w:rsidRPr="00023820">
              <w:rPr>
                <w:rFonts w:eastAsiaTheme="minorHAnsi"/>
                <w:i/>
                <w:iCs/>
                <w:color w:val="000000"/>
              </w:rPr>
              <w:t>euro.</w:t>
            </w:r>
          </w:p>
        </w:tc>
        <w:tc>
          <w:tcPr>
            <w:tcW w:w="2808" w:type="dxa"/>
            <w:gridSpan w:val="2"/>
            <w:tcBorders>
              <w:top w:val="single" w:sz="4" w:space="0" w:color="auto"/>
              <w:left w:val="single" w:sz="4" w:space="0" w:color="auto"/>
              <w:bottom w:val="single" w:sz="4" w:space="0" w:color="auto"/>
            </w:tcBorders>
          </w:tcPr>
          <w:p w14:paraId="3C4A3957" w14:textId="70403D47" w:rsidR="00F11799" w:rsidRPr="00F10C3B" w:rsidRDefault="00464FC8" w:rsidP="00C747E7">
            <w:pPr>
              <w:jc w:val="both"/>
              <w:rPr>
                <w:rFonts w:eastAsia="Calibri"/>
                <w:lang w:eastAsia="en-US"/>
              </w:rPr>
            </w:pPr>
            <w:r>
              <w:lastRenderedPageBreak/>
              <w:t>Precizēts P</w:t>
            </w:r>
            <w:r w:rsidR="00C747E7" w:rsidRPr="00350B98">
              <w:t>rojekta</w:t>
            </w:r>
            <w:r w:rsidR="0035561F">
              <w:t xml:space="preserve"> 1</w:t>
            </w:r>
            <w:r w:rsidR="0073712F">
              <w:t>1</w:t>
            </w:r>
            <w:r w:rsidR="0035561F">
              <w:t>.punkts,  Anotācijas 25.lp.</w:t>
            </w:r>
          </w:p>
        </w:tc>
      </w:tr>
      <w:tr w:rsidR="00314703" w:rsidRPr="006D159F" w14:paraId="71E1F4AB" w14:textId="77777777" w:rsidTr="00B33648">
        <w:tc>
          <w:tcPr>
            <w:tcW w:w="534" w:type="dxa"/>
            <w:tcBorders>
              <w:top w:val="single" w:sz="6" w:space="0" w:color="000000"/>
              <w:left w:val="single" w:sz="6" w:space="0" w:color="000000"/>
              <w:bottom w:val="single" w:sz="6" w:space="0" w:color="000000"/>
              <w:right w:val="single" w:sz="6" w:space="0" w:color="000000"/>
            </w:tcBorders>
          </w:tcPr>
          <w:p w14:paraId="7608CE45" w14:textId="77777777" w:rsidR="00314703" w:rsidRPr="004703B9" w:rsidRDefault="004703B9" w:rsidP="008C5EA7">
            <w:pPr>
              <w:pStyle w:val="naisc"/>
              <w:spacing w:before="0" w:after="0"/>
            </w:pPr>
            <w:r w:rsidRPr="004703B9">
              <w:t>6.</w:t>
            </w:r>
          </w:p>
        </w:tc>
        <w:tc>
          <w:tcPr>
            <w:tcW w:w="2577" w:type="dxa"/>
            <w:tcBorders>
              <w:top w:val="single" w:sz="6" w:space="0" w:color="000000"/>
              <w:left w:val="single" w:sz="6" w:space="0" w:color="000000"/>
              <w:bottom w:val="single" w:sz="6" w:space="0" w:color="000000"/>
              <w:right w:val="single" w:sz="6" w:space="0" w:color="000000"/>
            </w:tcBorders>
          </w:tcPr>
          <w:p w14:paraId="4ADE2E2B" w14:textId="77777777" w:rsidR="00314703" w:rsidRPr="00B53B7C" w:rsidRDefault="00314703" w:rsidP="008C5EA7">
            <w:pPr>
              <w:pStyle w:val="naisc"/>
              <w:spacing w:before="0" w:after="0"/>
              <w:jc w:val="both"/>
            </w:pPr>
            <w:r w:rsidRPr="00350B98">
              <w:t>MK noteikumu projekta  pielikums</w:t>
            </w:r>
          </w:p>
        </w:tc>
        <w:tc>
          <w:tcPr>
            <w:tcW w:w="5219" w:type="dxa"/>
            <w:gridSpan w:val="2"/>
            <w:tcBorders>
              <w:top w:val="single" w:sz="6" w:space="0" w:color="000000"/>
              <w:left w:val="single" w:sz="6" w:space="0" w:color="000000"/>
              <w:bottom w:val="single" w:sz="6" w:space="0" w:color="000000"/>
              <w:right w:val="single" w:sz="6" w:space="0" w:color="000000"/>
            </w:tcBorders>
          </w:tcPr>
          <w:p w14:paraId="489E0043" w14:textId="77777777" w:rsidR="00314703" w:rsidRPr="00CB068E" w:rsidRDefault="00314703" w:rsidP="00CB068E">
            <w:pPr>
              <w:pStyle w:val="naisc"/>
              <w:spacing w:before="0" w:after="0"/>
              <w:rPr>
                <w:b/>
                <w:u w:val="single"/>
              </w:rPr>
            </w:pPr>
            <w:r w:rsidRPr="00CB068E">
              <w:rPr>
                <w:b/>
                <w:u w:val="single"/>
              </w:rPr>
              <w:t>Latvijas Farmaceitu biedrība</w:t>
            </w:r>
          </w:p>
          <w:p w14:paraId="707CDF9B" w14:textId="77777777" w:rsidR="00314703" w:rsidRPr="006D159F" w:rsidRDefault="00314703" w:rsidP="008C5EA7">
            <w:pPr>
              <w:pStyle w:val="naisc"/>
              <w:spacing w:before="0" w:after="0"/>
              <w:jc w:val="both"/>
            </w:pPr>
            <w:r w:rsidRPr="006D159F">
              <w:t>Lai gan tiek paredzēta 100% atlaide no noteiktās summas vispārēja tipa aptiekai, kurai kopējais apgrozījums nepārsniedz 150 tūkstošus EUR gadā (nav pateikts, vai PVN ir t.sk), tomēr piedāvāt vienādu gada maksu aptiekām, kam apgrozījums sniedzas pāri miljonam eiro un aptiekām, kam tas ir nedaudz virs 150 tūkstošiem EUR, mūsuprāt, nav korekti. Nav arī datu, cik šādu aptieku ir, cik no šīm aptiekām, atrodas pilsētās, cik laukos. Tāpēc summu 200,00 EUR gadā vērtējam kā nesamērīgu, kas kopumā aptiekas licences uzturēšanas izmaksas būtiski paaugstinās.</w:t>
            </w:r>
          </w:p>
        </w:tc>
        <w:tc>
          <w:tcPr>
            <w:tcW w:w="4278" w:type="dxa"/>
            <w:gridSpan w:val="2"/>
            <w:tcBorders>
              <w:top w:val="single" w:sz="6" w:space="0" w:color="000000"/>
              <w:left w:val="single" w:sz="6" w:space="0" w:color="000000"/>
              <w:bottom w:val="single" w:sz="6" w:space="0" w:color="000000"/>
              <w:right w:val="single" w:sz="6" w:space="0" w:color="000000"/>
            </w:tcBorders>
          </w:tcPr>
          <w:p w14:paraId="07C2F4DA" w14:textId="77777777" w:rsidR="00E138E0" w:rsidRPr="00D83403" w:rsidRDefault="00575D44" w:rsidP="00E138E0">
            <w:pPr>
              <w:pStyle w:val="naisc"/>
              <w:spacing w:before="0" w:after="0"/>
              <w:rPr>
                <w:b/>
                <w:i/>
              </w:rPr>
            </w:pPr>
            <w:r>
              <w:rPr>
                <w:b/>
              </w:rPr>
              <w:t>Ņemts vērā</w:t>
            </w:r>
            <w:r w:rsidR="00E138E0">
              <w:rPr>
                <w:b/>
              </w:rPr>
              <w:t xml:space="preserve">, </w:t>
            </w:r>
            <w:r w:rsidR="00E138E0" w:rsidRPr="00D83403">
              <w:rPr>
                <w:b/>
                <w:i/>
              </w:rPr>
              <w:t>precizēts projekts un pielikums.</w:t>
            </w:r>
          </w:p>
          <w:p w14:paraId="39E46FBC" w14:textId="77777777" w:rsidR="0035561F" w:rsidRPr="00023820" w:rsidRDefault="00C747E7" w:rsidP="0035561F">
            <w:pPr>
              <w:ind w:firstLine="214"/>
              <w:jc w:val="both"/>
            </w:pPr>
            <w:r w:rsidRPr="004A35A5">
              <w:rPr>
                <w:rFonts w:eastAsia="Calibri"/>
                <w:lang w:eastAsia="en-US"/>
              </w:rPr>
              <w:t xml:space="preserve">Lai veicinātu farmaceitisko aprūpi ārpus pilsētas, kā arī sekmētu patērētāja izvēli zāļu pieejamībā, </w:t>
            </w:r>
            <w:r w:rsidRPr="004A35A5">
              <w:t>Aģentūra</w:t>
            </w:r>
            <w:r>
              <w:t>s</w:t>
            </w:r>
            <w:r w:rsidRPr="004A35A5">
              <w:t xml:space="preserve"> ieskatā</w:t>
            </w:r>
            <w:r>
              <w:t xml:space="preserve"> nepieciešams</w:t>
            </w:r>
            <w:r w:rsidRPr="004A35A5">
              <w:t xml:space="preserve"> paredzēt regulējumu, kas nosaka, ka  </w:t>
            </w:r>
            <w:r w:rsidR="0035561F" w:rsidRPr="00023820">
              <w:rPr>
                <w:rFonts w:eastAsiaTheme="minorHAnsi"/>
                <w:color w:val="000000"/>
                <w:lang w:eastAsia="en-US"/>
              </w:rPr>
              <w:t>Zāļu valsts aģentūra sniedz atlaidi 100% apmērā no gada maksas par dokumentācijas un informācijas uzturēšanu vispārēja tipa aptiekai, ja izpildās viens no šādiem nosacījumiem:</w:t>
            </w:r>
          </w:p>
          <w:p w14:paraId="0B9F6401" w14:textId="77777777" w:rsidR="0035561F" w:rsidRPr="00023820" w:rsidRDefault="0035561F" w:rsidP="0035561F">
            <w:pPr>
              <w:autoSpaceDE w:val="0"/>
              <w:autoSpaceDN w:val="0"/>
              <w:adjustRightInd w:val="0"/>
              <w:jc w:val="both"/>
              <w:rPr>
                <w:rFonts w:eastAsiaTheme="minorHAnsi"/>
                <w:i/>
                <w:iCs/>
                <w:color w:val="000000"/>
                <w:lang w:eastAsia="en-US"/>
              </w:rPr>
            </w:pPr>
            <w:r>
              <w:rPr>
                <w:rFonts w:eastAsiaTheme="minorHAnsi"/>
                <w:color w:val="000000"/>
                <w:lang w:eastAsia="en-US"/>
              </w:rPr>
              <w:t xml:space="preserve">1) </w:t>
            </w:r>
            <w:r w:rsidRPr="00023820">
              <w:rPr>
                <w:rFonts w:eastAsiaTheme="minorHAnsi"/>
                <w:color w:val="000000"/>
                <w:lang w:eastAsia="en-US"/>
              </w:rPr>
              <w:t>komersantam vai saimnieciskās darbības veicējam, kam ir izsniegta</w:t>
            </w:r>
            <w:r>
              <w:rPr>
                <w:rFonts w:eastAsiaTheme="minorHAnsi"/>
                <w:color w:val="000000"/>
                <w:lang w:eastAsia="en-US"/>
              </w:rPr>
              <w:t xml:space="preserve">s ne vairāk kā </w:t>
            </w:r>
            <w:r w:rsidRPr="00023820">
              <w:rPr>
                <w:rFonts w:eastAsiaTheme="minorHAnsi"/>
                <w:color w:val="000000"/>
                <w:lang w:eastAsia="en-US"/>
              </w:rPr>
              <w:t xml:space="preserve">divas speciālās atļaujas (licences) farmaceitiskajai darbībai, </w:t>
            </w:r>
            <w:r>
              <w:rPr>
                <w:rFonts w:eastAsiaTheme="minorHAnsi"/>
                <w:bCs/>
                <w:color w:val="000000"/>
                <w:lang w:eastAsia="en-US"/>
              </w:rPr>
              <w:t>un</w:t>
            </w:r>
            <w:r w:rsidRPr="00023820">
              <w:rPr>
                <w:rFonts w:eastAsiaTheme="minorHAnsi"/>
                <w:bCs/>
                <w:color w:val="000000"/>
                <w:lang w:eastAsia="en-US"/>
              </w:rPr>
              <w:t xml:space="preserve"> apgrozījums vispārēja tipa aptiekai iepriekšējā gadā nav pārsniedzis 300 000 </w:t>
            </w:r>
            <w:r w:rsidRPr="00023820">
              <w:rPr>
                <w:rFonts w:eastAsiaTheme="minorHAnsi"/>
                <w:bCs/>
                <w:i/>
                <w:iCs/>
                <w:color w:val="000000"/>
                <w:lang w:eastAsia="en-US"/>
              </w:rPr>
              <w:t>euro</w:t>
            </w:r>
            <w:r w:rsidRPr="00023820">
              <w:rPr>
                <w:rFonts w:eastAsiaTheme="minorHAnsi"/>
                <w:iCs/>
                <w:color w:val="000000"/>
                <w:lang w:eastAsia="en-US"/>
              </w:rPr>
              <w:t>;</w:t>
            </w:r>
          </w:p>
          <w:p w14:paraId="427726B7" w14:textId="3AFE1281" w:rsidR="00C747E7" w:rsidRPr="000E01B2" w:rsidRDefault="0035561F" w:rsidP="000E01B2">
            <w:pPr>
              <w:jc w:val="both"/>
              <w:rPr>
                <w:rFonts w:eastAsiaTheme="minorHAnsi"/>
                <w:i/>
                <w:iCs/>
                <w:color w:val="000000"/>
              </w:rPr>
            </w:pPr>
            <w:r>
              <w:rPr>
                <w:rFonts w:eastAsiaTheme="minorHAnsi"/>
                <w:color w:val="000000"/>
              </w:rPr>
              <w:t xml:space="preserve">2) </w:t>
            </w:r>
            <w:r w:rsidRPr="00023820">
              <w:rPr>
                <w:rFonts w:eastAsiaTheme="minorHAnsi"/>
                <w:color w:val="000000"/>
              </w:rPr>
              <w:t xml:space="preserve">vispārēja tipa aptiekai ārpus pilsētas, kuras apgrozījums iepriekšējā gadā nav pārsniedzis 300 000 </w:t>
            </w:r>
            <w:r w:rsidRPr="00023820">
              <w:rPr>
                <w:rFonts w:eastAsiaTheme="minorHAnsi"/>
                <w:i/>
                <w:iCs/>
                <w:color w:val="000000"/>
              </w:rPr>
              <w:t>euro.</w:t>
            </w:r>
          </w:p>
        </w:tc>
        <w:tc>
          <w:tcPr>
            <w:tcW w:w="2808" w:type="dxa"/>
            <w:gridSpan w:val="2"/>
            <w:tcBorders>
              <w:top w:val="single" w:sz="4" w:space="0" w:color="auto"/>
              <w:left w:val="single" w:sz="4" w:space="0" w:color="auto"/>
              <w:bottom w:val="single" w:sz="4" w:space="0" w:color="auto"/>
            </w:tcBorders>
          </w:tcPr>
          <w:p w14:paraId="0FEB7984" w14:textId="77777777" w:rsidR="002E6F42" w:rsidRPr="002E6F42" w:rsidRDefault="002E6F42" w:rsidP="002E6F42">
            <w:pPr>
              <w:autoSpaceDE w:val="0"/>
              <w:autoSpaceDN w:val="0"/>
              <w:adjustRightInd w:val="0"/>
              <w:jc w:val="both"/>
              <w:rPr>
                <w:rFonts w:eastAsiaTheme="minorHAnsi"/>
                <w:color w:val="000000"/>
              </w:rPr>
            </w:pPr>
            <w:r w:rsidRPr="002E6F42">
              <w:rPr>
                <w:rFonts w:eastAsiaTheme="minorHAnsi"/>
                <w:color w:val="000000"/>
              </w:rPr>
              <w:t>11. Zāļu valsts aģentūra sniedz atlaidi 100% apmērā no gada maksas par dokumentācijas un informācijas uzturēšanu vispārēja tipa aptiekai, ja izpildās viens no šādiem nosacījumiem:</w:t>
            </w:r>
          </w:p>
          <w:p w14:paraId="57A1803D" w14:textId="77777777" w:rsidR="002E6F42" w:rsidRPr="002E6F42" w:rsidRDefault="002E6F42" w:rsidP="002E6F42">
            <w:pPr>
              <w:autoSpaceDE w:val="0"/>
              <w:autoSpaceDN w:val="0"/>
              <w:adjustRightInd w:val="0"/>
              <w:jc w:val="both"/>
              <w:rPr>
                <w:rFonts w:eastAsiaTheme="minorHAnsi"/>
                <w:i/>
                <w:iCs/>
                <w:color w:val="000000"/>
              </w:rPr>
            </w:pPr>
            <w:r w:rsidRPr="002E6F42">
              <w:rPr>
                <w:rFonts w:eastAsiaTheme="minorHAnsi"/>
                <w:color w:val="000000"/>
              </w:rPr>
              <w:t xml:space="preserve">11.1.komersantam vai saimnieciskās darbības veicējam, kam ir izsniegtas ne vairāk kā divas speciālās atļaujas (licences) farmaceitiskajai darbībai </w:t>
            </w:r>
            <w:r w:rsidRPr="002E6F42">
              <w:rPr>
                <w:rFonts w:eastAsiaTheme="minorHAnsi"/>
                <w:bCs/>
                <w:color w:val="000000"/>
              </w:rPr>
              <w:t xml:space="preserve">un apgrozījums vispārēja tipa aptiekai iepriekšējā gadā nav pārsniedzis 300 000 </w:t>
            </w:r>
            <w:r w:rsidRPr="002E6F42">
              <w:rPr>
                <w:rFonts w:eastAsiaTheme="minorHAnsi"/>
                <w:bCs/>
                <w:i/>
                <w:iCs/>
                <w:color w:val="000000"/>
              </w:rPr>
              <w:t>euro</w:t>
            </w:r>
            <w:r w:rsidRPr="002E6F42">
              <w:rPr>
                <w:rFonts w:eastAsiaTheme="minorHAnsi"/>
                <w:iCs/>
                <w:color w:val="000000"/>
              </w:rPr>
              <w:t>;</w:t>
            </w:r>
          </w:p>
          <w:p w14:paraId="70150807" w14:textId="3E352E40" w:rsidR="00314703" w:rsidRPr="002E6F42" w:rsidRDefault="002E6F42" w:rsidP="002E6F42">
            <w:pPr>
              <w:pStyle w:val="tv213"/>
              <w:spacing w:before="0" w:beforeAutospacing="0" w:after="0" w:afterAutospacing="0"/>
              <w:jc w:val="both"/>
              <w:rPr>
                <w:rFonts w:eastAsiaTheme="minorHAnsi"/>
                <w:i/>
                <w:iCs/>
                <w:color w:val="000000"/>
              </w:rPr>
            </w:pPr>
            <w:r w:rsidRPr="002E6F42">
              <w:rPr>
                <w:rFonts w:eastAsiaTheme="minorHAnsi"/>
                <w:color w:val="000000"/>
              </w:rPr>
              <w:t xml:space="preserve">11.2.vispārēja tipa aptiekai ārpus pilsētas, kuras apgrozījums iepriekšējā gadā nav pārsniedzis 300 000 </w:t>
            </w:r>
            <w:r w:rsidRPr="002E6F42">
              <w:rPr>
                <w:rFonts w:eastAsiaTheme="minorHAnsi"/>
                <w:i/>
                <w:iCs/>
                <w:color w:val="000000"/>
              </w:rPr>
              <w:t>euro.</w:t>
            </w:r>
          </w:p>
        </w:tc>
      </w:tr>
      <w:tr w:rsidR="00D5565D" w:rsidRPr="006D159F" w14:paraId="39B052A9" w14:textId="77777777" w:rsidTr="00B33648">
        <w:tc>
          <w:tcPr>
            <w:tcW w:w="534" w:type="dxa"/>
            <w:tcBorders>
              <w:top w:val="single" w:sz="6" w:space="0" w:color="000000"/>
              <w:left w:val="single" w:sz="6" w:space="0" w:color="000000"/>
              <w:bottom w:val="single" w:sz="6" w:space="0" w:color="000000"/>
              <w:right w:val="single" w:sz="6" w:space="0" w:color="000000"/>
            </w:tcBorders>
          </w:tcPr>
          <w:p w14:paraId="04743557" w14:textId="77777777" w:rsidR="00D5565D" w:rsidRPr="004703B9" w:rsidRDefault="00D5565D" w:rsidP="00D5565D">
            <w:pPr>
              <w:pStyle w:val="naisc"/>
              <w:spacing w:before="0" w:after="0"/>
            </w:pPr>
            <w:r w:rsidRPr="004703B9">
              <w:t>7.</w:t>
            </w:r>
          </w:p>
        </w:tc>
        <w:tc>
          <w:tcPr>
            <w:tcW w:w="2577" w:type="dxa"/>
            <w:tcBorders>
              <w:top w:val="single" w:sz="6" w:space="0" w:color="000000"/>
              <w:left w:val="single" w:sz="6" w:space="0" w:color="000000"/>
              <w:bottom w:val="single" w:sz="6" w:space="0" w:color="000000"/>
              <w:right w:val="single" w:sz="6" w:space="0" w:color="000000"/>
            </w:tcBorders>
          </w:tcPr>
          <w:p w14:paraId="792F0FC3" w14:textId="77777777" w:rsidR="00D5565D" w:rsidRPr="00B53B7C" w:rsidRDefault="00D5565D" w:rsidP="00D5565D">
            <w:pPr>
              <w:pStyle w:val="naisc"/>
              <w:spacing w:before="0" w:after="0"/>
              <w:jc w:val="both"/>
            </w:pPr>
            <w:r w:rsidRPr="00350B98">
              <w:t>MK noteikumu projekta  pielikums</w:t>
            </w:r>
          </w:p>
        </w:tc>
        <w:tc>
          <w:tcPr>
            <w:tcW w:w="5219" w:type="dxa"/>
            <w:gridSpan w:val="2"/>
            <w:tcBorders>
              <w:top w:val="single" w:sz="6" w:space="0" w:color="000000"/>
              <w:left w:val="single" w:sz="6" w:space="0" w:color="000000"/>
              <w:bottom w:val="single" w:sz="6" w:space="0" w:color="000000"/>
              <w:right w:val="single" w:sz="6" w:space="0" w:color="000000"/>
            </w:tcBorders>
          </w:tcPr>
          <w:p w14:paraId="1D7C9EC8" w14:textId="77777777" w:rsidR="00D5565D" w:rsidRPr="00CB068E" w:rsidRDefault="00D5565D" w:rsidP="00D5565D">
            <w:pPr>
              <w:pStyle w:val="naisc"/>
              <w:spacing w:before="0" w:after="0"/>
              <w:rPr>
                <w:b/>
                <w:u w:val="single"/>
              </w:rPr>
            </w:pPr>
            <w:r w:rsidRPr="00CB068E">
              <w:rPr>
                <w:b/>
                <w:u w:val="single"/>
              </w:rPr>
              <w:t>Latvijas Farmaceitu biedrība</w:t>
            </w:r>
          </w:p>
          <w:p w14:paraId="50E42AB5" w14:textId="77777777" w:rsidR="00D5565D" w:rsidRPr="006D159F" w:rsidRDefault="00D5565D" w:rsidP="00D5565D">
            <w:pPr>
              <w:pStyle w:val="naisc"/>
              <w:spacing w:before="0" w:after="0"/>
              <w:jc w:val="both"/>
            </w:pPr>
            <w:r w:rsidRPr="006D159F">
              <w:t xml:space="preserve">Lūdzam ņemt vērā, ka, sākot ar 2019.gadu aptieku darbību ietekmēs un papildus izdevumus katru mēnesi prasīs nepieciešamība veikt zāļu verifikāciju </w:t>
            </w:r>
            <w:r w:rsidRPr="006D159F">
              <w:lastRenderedPageBreak/>
              <w:t xml:space="preserve">un drošuma pazīmju dzēšanu, kā nosaka Viltoto zāļu Direktīva un deleģētā Regula. Pašreiz prognozētā summa ir no 50,00 EUR mēnesī. </w:t>
            </w:r>
          </w:p>
          <w:p w14:paraId="5C47499A" w14:textId="77777777" w:rsidR="00D5565D" w:rsidRPr="006D159F" w:rsidRDefault="00D5565D" w:rsidP="00D5565D">
            <w:pPr>
              <w:pStyle w:val="naisc"/>
              <w:spacing w:before="0" w:after="0"/>
              <w:jc w:val="both"/>
            </w:pPr>
            <w:r w:rsidRPr="006D159F">
              <w:t>Ja lielajiem aptieku tīklu licenču turētājiem, iespējams, būs pa spēkam atrast līdzekļus, kas netieši norāda uz vertikālās integrācijas priekšrocībām, tad individuālajām aptiekām rast papildu līdzekļus, lai ieviestu gan prasības zāļu verifikācijai, gan nomaksātu ievērojamo summu ZVA izdevumu segšanai, nekas cits neatliks, kā censties palielināt ieņēmumus vai palielināt tīklos integrēto aptieku skaitu. Turklāt rodas pretruna starp likuma normā ietverto un valsts norādēm piedāvāt pacientiem lētākos medikamentus, tai pat laikā ceļot izmaksas valsts pakalpojumam. Rezultātā var prognozēt draudus zāļu pieejamībai un farmaceitiskās aprūpes kvalitatīvai nodrošināšanai iedzīvotājiem. Viens no piemēriem - aptieku filiāļu pastāvēšana. Aptieku filiāles uztur galvenokārt individuālās aptiekas, pie kam, biežāk nerentablas, un tiek uzturētas humānu un profesionālu apsvērumu dēļ.</w:t>
            </w:r>
          </w:p>
          <w:p w14:paraId="35DF8FB5" w14:textId="77777777" w:rsidR="00D5565D" w:rsidRPr="006D159F" w:rsidRDefault="00D5565D" w:rsidP="00D5565D">
            <w:pPr>
              <w:pStyle w:val="naisc"/>
              <w:jc w:val="both"/>
            </w:pPr>
            <w:r w:rsidRPr="006D159F">
              <w:t>Ņemot vērā ļoti asos sabiedrības iebildumus par pašreizējām zāļu cenām aptiekās un vertikālās integrācijas spēkā pieaugumu farmācijas nozarē, realizējot piedāvātos grozījumus, saskatām draudus:</w:t>
            </w:r>
          </w:p>
          <w:p w14:paraId="5C98E8C5" w14:textId="77777777" w:rsidR="00D5565D" w:rsidRPr="006D159F" w:rsidRDefault="00D5565D" w:rsidP="00D5565D">
            <w:pPr>
              <w:pStyle w:val="naisc"/>
              <w:jc w:val="both"/>
            </w:pPr>
            <w:r w:rsidRPr="006D159F">
              <w:t>*ietekmēt neatkarīgo aptieku skaitu valstī (nespēja uzturēt aptieku un tā pāriet tīklu īpašuma),</w:t>
            </w:r>
          </w:p>
          <w:p w14:paraId="7126BB7C" w14:textId="77777777" w:rsidR="00D5565D" w:rsidRPr="006D159F" w:rsidRDefault="00D5565D" w:rsidP="00D5565D">
            <w:pPr>
              <w:pStyle w:val="naisc"/>
              <w:jc w:val="both"/>
            </w:pPr>
            <w:r w:rsidRPr="006D159F">
              <w:t>*būtiski ietekmēt farmaceitiskās aprūpes kvalitatīvu pieejamību iedzīvotājiem,</w:t>
            </w:r>
          </w:p>
          <w:p w14:paraId="75F36FCA" w14:textId="77777777" w:rsidR="00D5565D" w:rsidRPr="006D159F" w:rsidRDefault="00D5565D" w:rsidP="00D5565D">
            <w:pPr>
              <w:pStyle w:val="naisc"/>
              <w:spacing w:before="0" w:after="0"/>
              <w:jc w:val="both"/>
            </w:pPr>
            <w:r w:rsidRPr="006D159F">
              <w:t>*vājināt konkurenci aptieku vidū.</w:t>
            </w:r>
          </w:p>
        </w:tc>
        <w:tc>
          <w:tcPr>
            <w:tcW w:w="4278" w:type="dxa"/>
            <w:gridSpan w:val="2"/>
            <w:tcBorders>
              <w:top w:val="single" w:sz="6" w:space="0" w:color="000000"/>
              <w:left w:val="single" w:sz="6" w:space="0" w:color="000000"/>
              <w:bottom w:val="single" w:sz="6" w:space="0" w:color="000000"/>
              <w:right w:val="single" w:sz="6" w:space="0" w:color="000000"/>
            </w:tcBorders>
          </w:tcPr>
          <w:p w14:paraId="2F1A01FF" w14:textId="77777777" w:rsidR="0017266D" w:rsidRDefault="00D5565D" w:rsidP="0017266D">
            <w:pPr>
              <w:pStyle w:val="naisc"/>
              <w:spacing w:before="0" w:after="0"/>
              <w:rPr>
                <w:b/>
                <w:i/>
              </w:rPr>
            </w:pPr>
            <w:r>
              <w:rPr>
                <w:b/>
              </w:rPr>
              <w:lastRenderedPageBreak/>
              <w:t>Ņemts vērā</w:t>
            </w:r>
            <w:r w:rsidR="0017266D">
              <w:rPr>
                <w:b/>
              </w:rPr>
              <w:t xml:space="preserve">, </w:t>
            </w:r>
            <w:r w:rsidR="0017266D" w:rsidRPr="00D83403">
              <w:rPr>
                <w:b/>
                <w:i/>
              </w:rPr>
              <w:t>precizēts projekts un pielikums.</w:t>
            </w:r>
          </w:p>
          <w:p w14:paraId="0D5976CB" w14:textId="71679DB4" w:rsidR="00D5565D" w:rsidRDefault="00D5565D" w:rsidP="0017266D">
            <w:pPr>
              <w:pStyle w:val="naisc"/>
              <w:spacing w:before="0" w:after="0"/>
              <w:jc w:val="both"/>
            </w:pPr>
            <w:r>
              <w:t xml:space="preserve">Maksas pakalpojuma izcenojuma pamatā ir aprēķins par izmaksām, kas saistītas ar </w:t>
            </w:r>
            <w:r>
              <w:lastRenderedPageBreak/>
              <w:t xml:space="preserve">pakalpojumu sniegšanu. Aprēķini veikti saskaņā ar </w:t>
            </w:r>
            <w:r w:rsidRPr="002B4C3F">
              <w:t>Ministru kabineta 2011.g</w:t>
            </w:r>
            <w:r>
              <w:t>ada 3.maija noteikumu Nr. 333 “</w:t>
            </w:r>
            <w:r w:rsidRPr="002B4C3F">
              <w:t xml:space="preserve">Kārtība, kādā plānojami un uzskaitāmi ieņēmumi no maksas pakalpojumiem un ar šo pakalpojumu sniegšanu saistītie izdevumi, kā arī maksas pakalpojumu izcenojumu noteikšanas metodika un izcenojumu </w:t>
            </w:r>
            <w:r w:rsidRPr="00255DB8">
              <w:t>apstiprināšanas kārtība”</w:t>
            </w:r>
            <w:r>
              <w:t xml:space="preserve">. </w:t>
            </w:r>
          </w:p>
          <w:p w14:paraId="3C2EFD26" w14:textId="77777777" w:rsidR="00375CC4" w:rsidRPr="00023820" w:rsidRDefault="00D5565D" w:rsidP="00375CC4">
            <w:pPr>
              <w:ind w:firstLine="214"/>
              <w:jc w:val="both"/>
            </w:pPr>
            <w:r w:rsidRPr="004A35A5">
              <w:rPr>
                <w:rFonts w:eastAsia="Calibri"/>
                <w:lang w:eastAsia="en-US"/>
              </w:rPr>
              <w:t xml:space="preserve">Lai veicinātu farmaceitisko aprūpi ārpus pilsētas, kā arī sekmētu patērētāja izvēli zāļu pieejamībā, </w:t>
            </w:r>
            <w:r w:rsidRPr="004A35A5">
              <w:t>Aģentūra</w:t>
            </w:r>
            <w:r>
              <w:t>s</w:t>
            </w:r>
            <w:r w:rsidRPr="004A35A5">
              <w:t xml:space="preserve"> ieskatā</w:t>
            </w:r>
            <w:r>
              <w:t xml:space="preserve"> nepieciešams</w:t>
            </w:r>
            <w:r w:rsidRPr="004A35A5">
              <w:t xml:space="preserve"> paredzēt regulējumu, kas nosaka, ka  </w:t>
            </w:r>
            <w:r w:rsidR="00375CC4" w:rsidRPr="00023820">
              <w:rPr>
                <w:rFonts w:eastAsiaTheme="minorHAnsi"/>
                <w:color w:val="000000"/>
                <w:lang w:eastAsia="en-US"/>
              </w:rPr>
              <w:t>Zāļu valsts aģentūra sniedz atlaidi 100% apmērā no gada maksas par dokumentācijas un informācijas uzturēšanu vispārēja tipa aptiekai, ja izpildās viens no šādiem nosacījumiem:</w:t>
            </w:r>
          </w:p>
          <w:p w14:paraId="71B26581" w14:textId="77777777" w:rsidR="00375CC4" w:rsidRPr="00023820" w:rsidRDefault="00375CC4" w:rsidP="00375CC4">
            <w:pPr>
              <w:autoSpaceDE w:val="0"/>
              <w:autoSpaceDN w:val="0"/>
              <w:adjustRightInd w:val="0"/>
              <w:jc w:val="both"/>
              <w:rPr>
                <w:rFonts w:eastAsiaTheme="minorHAnsi"/>
                <w:i/>
                <w:iCs/>
                <w:color w:val="000000"/>
                <w:lang w:eastAsia="en-US"/>
              </w:rPr>
            </w:pPr>
            <w:r>
              <w:rPr>
                <w:rFonts w:eastAsiaTheme="minorHAnsi"/>
                <w:color w:val="000000"/>
                <w:lang w:eastAsia="en-US"/>
              </w:rPr>
              <w:t>1)</w:t>
            </w:r>
            <w:r w:rsidR="00694F09">
              <w:rPr>
                <w:rFonts w:eastAsiaTheme="minorHAnsi"/>
                <w:color w:val="000000"/>
                <w:lang w:eastAsia="en-US"/>
              </w:rPr>
              <w:t xml:space="preserve"> </w:t>
            </w:r>
            <w:r w:rsidRPr="00023820">
              <w:rPr>
                <w:rFonts w:eastAsiaTheme="minorHAnsi"/>
                <w:color w:val="000000"/>
                <w:lang w:eastAsia="en-US"/>
              </w:rPr>
              <w:t>komersantam vai saimnieciskās darbības veicējam, kam ir izsniegta</w:t>
            </w:r>
            <w:r>
              <w:rPr>
                <w:rFonts w:eastAsiaTheme="minorHAnsi"/>
                <w:color w:val="000000"/>
                <w:lang w:eastAsia="en-US"/>
              </w:rPr>
              <w:t xml:space="preserve">s ne vairāk kā </w:t>
            </w:r>
            <w:r w:rsidRPr="00023820">
              <w:rPr>
                <w:rFonts w:eastAsiaTheme="minorHAnsi"/>
                <w:color w:val="000000"/>
                <w:lang w:eastAsia="en-US"/>
              </w:rPr>
              <w:t xml:space="preserve">divas speciālās atļaujas (licences) farmaceitiskajai darbībai, </w:t>
            </w:r>
            <w:r>
              <w:rPr>
                <w:rFonts w:eastAsiaTheme="minorHAnsi"/>
                <w:bCs/>
                <w:color w:val="000000"/>
                <w:lang w:eastAsia="en-US"/>
              </w:rPr>
              <w:t>un</w:t>
            </w:r>
            <w:r w:rsidRPr="00023820">
              <w:rPr>
                <w:rFonts w:eastAsiaTheme="minorHAnsi"/>
                <w:bCs/>
                <w:color w:val="000000"/>
                <w:lang w:eastAsia="en-US"/>
              </w:rPr>
              <w:t xml:space="preserve"> apgrozījums vispārēja tipa aptiekai iepriekšējā gadā nav pārsniedzis 300 000 </w:t>
            </w:r>
            <w:r w:rsidRPr="00023820">
              <w:rPr>
                <w:rFonts w:eastAsiaTheme="minorHAnsi"/>
                <w:bCs/>
                <w:i/>
                <w:iCs/>
                <w:color w:val="000000"/>
                <w:lang w:eastAsia="en-US"/>
              </w:rPr>
              <w:t>euro</w:t>
            </w:r>
            <w:r w:rsidRPr="00023820">
              <w:rPr>
                <w:rFonts w:eastAsiaTheme="minorHAnsi"/>
                <w:iCs/>
                <w:color w:val="000000"/>
                <w:lang w:eastAsia="en-US"/>
              </w:rPr>
              <w:t>;</w:t>
            </w:r>
          </w:p>
          <w:p w14:paraId="63ED09BC" w14:textId="77777777" w:rsidR="00375CC4" w:rsidRPr="00023820" w:rsidRDefault="00375CC4" w:rsidP="00375CC4">
            <w:pPr>
              <w:jc w:val="both"/>
              <w:rPr>
                <w:rFonts w:eastAsiaTheme="minorHAnsi"/>
                <w:i/>
                <w:iCs/>
                <w:color w:val="000000"/>
              </w:rPr>
            </w:pPr>
            <w:r>
              <w:rPr>
                <w:rFonts w:eastAsiaTheme="minorHAnsi"/>
                <w:color w:val="000000"/>
              </w:rPr>
              <w:t xml:space="preserve">2) </w:t>
            </w:r>
            <w:r w:rsidRPr="00023820">
              <w:rPr>
                <w:rFonts w:eastAsiaTheme="minorHAnsi"/>
                <w:color w:val="000000"/>
              </w:rPr>
              <w:t xml:space="preserve">vispārēja tipa aptiekai ārpus pilsētas, kuras apgrozījums iepriekšējā gadā nav pārsniedzis 300 000 </w:t>
            </w:r>
            <w:r w:rsidRPr="00023820">
              <w:rPr>
                <w:rFonts w:eastAsiaTheme="minorHAnsi"/>
                <w:i/>
                <w:iCs/>
                <w:color w:val="000000"/>
              </w:rPr>
              <w:t>euro.</w:t>
            </w:r>
          </w:p>
          <w:p w14:paraId="179B6583" w14:textId="77777777" w:rsidR="00375CC4" w:rsidRPr="006D159F" w:rsidRDefault="00375CC4" w:rsidP="00375CC4">
            <w:pPr>
              <w:ind w:firstLine="214"/>
              <w:jc w:val="both"/>
              <w:rPr>
                <w:b/>
              </w:rPr>
            </w:pPr>
          </w:p>
          <w:p w14:paraId="3F9221DD" w14:textId="77777777" w:rsidR="00D5565D" w:rsidRPr="006D159F" w:rsidRDefault="00D5565D" w:rsidP="00D5565D">
            <w:pPr>
              <w:pStyle w:val="naisc"/>
              <w:spacing w:before="0" w:after="0"/>
              <w:jc w:val="both"/>
              <w:rPr>
                <w:b/>
              </w:rPr>
            </w:pPr>
          </w:p>
        </w:tc>
        <w:tc>
          <w:tcPr>
            <w:tcW w:w="2808" w:type="dxa"/>
            <w:gridSpan w:val="2"/>
            <w:tcBorders>
              <w:top w:val="single" w:sz="4" w:space="0" w:color="auto"/>
              <w:left w:val="single" w:sz="4" w:space="0" w:color="auto"/>
              <w:bottom w:val="single" w:sz="4" w:space="0" w:color="auto"/>
            </w:tcBorders>
          </w:tcPr>
          <w:p w14:paraId="2BDEBA4A" w14:textId="77777777" w:rsidR="002E6F42" w:rsidRPr="002E6F42" w:rsidRDefault="002E6F42" w:rsidP="002E6F42">
            <w:pPr>
              <w:autoSpaceDE w:val="0"/>
              <w:autoSpaceDN w:val="0"/>
              <w:adjustRightInd w:val="0"/>
              <w:jc w:val="both"/>
              <w:rPr>
                <w:rFonts w:eastAsiaTheme="minorHAnsi"/>
                <w:color w:val="000000"/>
              </w:rPr>
            </w:pPr>
            <w:r w:rsidRPr="002E6F42">
              <w:rPr>
                <w:rFonts w:eastAsiaTheme="minorHAnsi"/>
                <w:color w:val="000000"/>
              </w:rPr>
              <w:lastRenderedPageBreak/>
              <w:t xml:space="preserve">11. Zāļu valsts aģentūra sniedz atlaidi 100% apmērā no gada maksas par dokumentācijas un </w:t>
            </w:r>
            <w:r w:rsidRPr="002E6F42">
              <w:rPr>
                <w:rFonts w:eastAsiaTheme="minorHAnsi"/>
                <w:color w:val="000000"/>
              </w:rPr>
              <w:lastRenderedPageBreak/>
              <w:t>informācijas uzturēšanu vispārēja tipa aptiekai, ja izpildās viens no šādiem nosacījumiem:</w:t>
            </w:r>
          </w:p>
          <w:p w14:paraId="1A9D723D" w14:textId="77777777" w:rsidR="002E6F42" w:rsidRPr="002E6F42" w:rsidRDefault="002E6F42" w:rsidP="002E6F42">
            <w:pPr>
              <w:autoSpaceDE w:val="0"/>
              <w:autoSpaceDN w:val="0"/>
              <w:adjustRightInd w:val="0"/>
              <w:jc w:val="both"/>
              <w:rPr>
                <w:rFonts w:eastAsiaTheme="minorHAnsi"/>
                <w:i/>
                <w:iCs/>
                <w:color w:val="000000"/>
              </w:rPr>
            </w:pPr>
            <w:r w:rsidRPr="002E6F42">
              <w:rPr>
                <w:rFonts w:eastAsiaTheme="minorHAnsi"/>
                <w:color w:val="000000"/>
              </w:rPr>
              <w:t xml:space="preserve">11.1.komersantam vai saimnieciskās darbības veicējam, kam ir izsniegtas ne vairāk kā divas speciālās atļaujas (licences) farmaceitiskajai darbībai </w:t>
            </w:r>
            <w:r w:rsidRPr="002E6F42">
              <w:rPr>
                <w:rFonts w:eastAsiaTheme="minorHAnsi"/>
                <w:bCs/>
                <w:color w:val="000000"/>
              </w:rPr>
              <w:t xml:space="preserve">un apgrozījums vispārēja tipa aptiekai iepriekšējā gadā nav pārsniedzis 300 000 </w:t>
            </w:r>
            <w:r w:rsidRPr="002E6F42">
              <w:rPr>
                <w:rFonts w:eastAsiaTheme="minorHAnsi"/>
                <w:bCs/>
                <w:i/>
                <w:iCs/>
                <w:color w:val="000000"/>
              </w:rPr>
              <w:t>euro</w:t>
            </w:r>
            <w:r w:rsidRPr="002E6F42">
              <w:rPr>
                <w:rFonts w:eastAsiaTheme="minorHAnsi"/>
                <w:iCs/>
                <w:color w:val="000000"/>
              </w:rPr>
              <w:t>;</w:t>
            </w:r>
          </w:p>
          <w:p w14:paraId="6429FBDE" w14:textId="25346155" w:rsidR="00D5565D" w:rsidRPr="00B53B7C" w:rsidRDefault="002E6F42" w:rsidP="002E6F42">
            <w:pPr>
              <w:pStyle w:val="naisc"/>
              <w:spacing w:before="0" w:after="0"/>
              <w:jc w:val="both"/>
            </w:pPr>
            <w:r w:rsidRPr="002E6F42">
              <w:rPr>
                <w:rFonts w:eastAsiaTheme="minorHAnsi"/>
                <w:color w:val="000000"/>
              </w:rPr>
              <w:t xml:space="preserve">11.2.vispārēja tipa aptiekai ārpus pilsētas, kuras apgrozījums iepriekšējā gadā nav pārsniedzis 300 000 </w:t>
            </w:r>
            <w:r w:rsidRPr="002E6F42">
              <w:rPr>
                <w:rFonts w:eastAsiaTheme="minorHAnsi"/>
                <w:i/>
                <w:iCs/>
                <w:color w:val="000000"/>
              </w:rPr>
              <w:t>euro.</w:t>
            </w:r>
          </w:p>
        </w:tc>
      </w:tr>
      <w:tr w:rsidR="002C2BD6" w:rsidRPr="006D159F" w14:paraId="6BCB785A" w14:textId="77777777" w:rsidTr="00B33648">
        <w:tc>
          <w:tcPr>
            <w:tcW w:w="534" w:type="dxa"/>
            <w:tcBorders>
              <w:top w:val="single" w:sz="6" w:space="0" w:color="000000"/>
              <w:left w:val="single" w:sz="6" w:space="0" w:color="000000"/>
              <w:bottom w:val="single" w:sz="6" w:space="0" w:color="000000"/>
              <w:right w:val="single" w:sz="6" w:space="0" w:color="000000"/>
            </w:tcBorders>
          </w:tcPr>
          <w:p w14:paraId="3C5FDD29" w14:textId="77777777" w:rsidR="002C2BD6" w:rsidRPr="004703B9" w:rsidRDefault="002C2BD6" w:rsidP="002C2BD6">
            <w:pPr>
              <w:pStyle w:val="naisc"/>
              <w:spacing w:before="0" w:after="0"/>
            </w:pPr>
            <w:r w:rsidRPr="004703B9">
              <w:lastRenderedPageBreak/>
              <w:t>8.</w:t>
            </w:r>
          </w:p>
        </w:tc>
        <w:tc>
          <w:tcPr>
            <w:tcW w:w="2577" w:type="dxa"/>
            <w:tcBorders>
              <w:top w:val="single" w:sz="6" w:space="0" w:color="000000"/>
              <w:left w:val="single" w:sz="6" w:space="0" w:color="000000"/>
              <w:bottom w:val="single" w:sz="6" w:space="0" w:color="000000"/>
              <w:right w:val="single" w:sz="6" w:space="0" w:color="000000"/>
            </w:tcBorders>
          </w:tcPr>
          <w:p w14:paraId="44B43779" w14:textId="77777777" w:rsidR="002C2BD6" w:rsidRPr="00B53B7C" w:rsidRDefault="002C2BD6" w:rsidP="002C2BD6">
            <w:pPr>
              <w:pStyle w:val="naisc"/>
              <w:spacing w:before="0" w:after="0"/>
              <w:jc w:val="both"/>
            </w:pPr>
            <w:r w:rsidRPr="00F17887">
              <w:t>MK noteikumu projekts, tā pielikums</w:t>
            </w:r>
          </w:p>
        </w:tc>
        <w:tc>
          <w:tcPr>
            <w:tcW w:w="5219" w:type="dxa"/>
            <w:gridSpan w:val="2"/>
            <w:tcBorders>
              <w:top w:val="single" w:sz="6" w:space="0" w:color="000000"/>
              <w:left w:val="single" w:sz="6" w:space="0" w:color="000000"/>
              <w:bottom w:val="single" w:sz="6" w:space="0" w:color="000000"/>
              <w:right w:val="single" w:sz="6" w:space="0" w:color="000000"/>
            </w:tcBorders>
          </w:tcPr>
          <w:p w14:paraId="50C10508" w14:textId="77777777" w:rsidR="002C2BD6" w:rsidRPr="00CB068E" w:rsidRDefault="002C2BD6" w:rsidP="002C2BD6">
            <w:pPr>
              <w:pStyle w:val="naisc"/>
              <w:spacing w:before="0" w:after="0"/>
              <w:rPr>
                <w:b/>
                <w:u w:val="single"/>
              </w:rPr>
            </w:pPr>
            <w:r w:rsidRPr="00CB068E">
              <w:rPr>
                <w:b/>
                <w:u w:val="single"/>
              </w:rPr>
              <w:t>Aptieku biedrība</w:t>
            </w:r>
          </w:p>
          <w:p w14:paraId="17EAE936" w14:textId="77777777" w:rsidR="002C2BD6" w:rsidRPr="006D159F" w:rsidRDefault="002C2BD6" w:rsidP="002C2BD6">
            <w:pPr>
              <w:pStyle w:val="naisc"/>
              <w:spacing w:before="0" w:after="0"/>
              <w:jc w:val="both"/>
            </w:pPr>
            <w:r w:rsidRPr="006D159F">
              <w:t xml:space="preserve">iebilst pret tālāku noteikumu virzību saistībā ar nepamatotu  finansiālā sloga pieaugumu aptiekām, </w:t>
            </w:r>
            <w:r w:rsidRPr="006D159F">
              <w:lastRenderedPageBreak/>
              <w:t>īpaši lauku aptiekām. Noteikumu projekta Zāļu aģentūras maksas pakalpojumu cenrādis 26.punkts paredz ieviest aptiekas licences uzturēšanas ikgadējo maksu 200 EUR un 28.punkts nosaka maksu 150 EUR par komersanta iesnieguma datu apstrādi informācijas sistēmās un farmaceitiskās darbības vietas apstiprināšanu, kas ir nesamērīgs izmaksu pieaugums komersantiem.</w:t>
            </w:r>
          </w:p>
        </w:tc>
        <w:tc>
          <w:tcPr>
            <w:tcW w:w="4278" w:type="dxa"/>
            <w:gridSpan w:val="2"/>
            <w:tcBorders>
              <w:top w:val="single" w:sz="6" w:space="0" w:color="000000"/>
              <w:left w:val="single" w:sz="6" w:space="0" w:color="000000"/>
              <w:bottom w:val="single" w:sz="6" w:space="0" w:color="000000"/>
              <w:right w:val="single" w:sz="6" w:space="0" w:color="000000"/>
            </w:tcBorders>
          </w:tcPr>
          <w:p w14:paraId="2A018646" w14:textId="4F16AE23" w:rsidR="002C2BD6" w:rsidRPr="00D83403" w:rsidRDefault="002C2BD6" w:rsidP="002C2BD6">
            <w:pPr>
              <w:pStyle w:val="naisc"/>
              <w:spacing w:before="0" w:after="0"/>
              <w:rPr>
                <w:b/>
                <w:i/>
              </w:rPr>
            </w:pPr>
            <w:r>
              <w:rPr>
                <w:b/>
              </w:rPr>
              <w:lastRenderedPageBreak/>
              <w:t>Ņemts vērā</w:t>
            </w:r>
            <w:r w:rsidR="00D83403">
              <w:rPr>
                <w:b/>
              </w:rPr>
              <w:t xml:space="preserve">, </w:t>
            </w:r>
            <w:r w:rsidR="00D83403" w:rsidRPr="00D83403">
              <w:rPr>
                <w:b/>
                <w:i/>
              </w:rPr>
              <w:t>precizēts projekts un pielikums.</w:t>
            </w:r>
          </w:p>
          <w:p w14:paraId="1788F41D" w14:textId="77777777" w:rsidR="003534C5" w:rsidRPr="00023820" w:rsidRDefault="002C2BD6" w:rsidP="003534C5">
            <w:pPr>
              <w:ind w:firstLine="214"/>
              <w:jc w:val="both"/>
            </w:pPr>
            <w:r w:rsidRPr="004A35A5">
              <w:rPr>
                <w:rFonts w:eastAsia="Calibri"/>
                <w:lang w:eastAsia="en-US"/>
              </w:rPr>
              <w:lastRenderedPageBreak/>
              <w:t xml:space="preserve">Lai veicinātu farmaceitisko aprūpi ārpus pilsētas, kā arī sekmētu patērētāja izvēli zāļu pieejamībā, </w:t>
            </w:r>
            <w:r w:rsidRPr="004A35A5">
              <w:t>Aģentūra</w:t>
            </w:r>
            <w:r>
              <w:t>s</w:t>
            </w:r>
            <w:r w:rsidRPr="004A35A5">
              <w:t xml:space="preserve"> ieskatā</w:t>
            </w:r>
            <w:r>
              <w:t xml:space="preserve"> nepieciešams</w:t>
            </w:r>
            <w:r w:rsidRPr="004A35A5">
              <w:t xml:space="preserve"> paredzēt regulējumu, </w:t>
            </w:r>
            <w:r w:rsidR="003534C5">
              <w:t xml:space="preserve">ka </w:t>
            </w:r>
            <w:r w:rsidR="003534C5" w:rsidRPr="00023820">
              <w:rPr>
                <w:rFonts w:eastAsiaTheme="minorHAnsi"/>
                <w:color w:val="000000"/>
                <w:lang w:eastAsia="en-US"/>
              </w:rPr>
              <w:t>Zāļu valsts aģentūra sniedz atlaidi 100% apmērā no gada maksas par dokumentācijas un informācijas uzturēšanu vispārēja tipa aptiekai, ja izpildās viens no šādiem nosacījumiem:</w:t>
            </w:r>
          </w:p>
          <w:p w14:paraId="7C09B75A" w14:textId="77777777" w:rsidR="003534C5" w:rsidRPr="00023820" w:rsidRDefault="003534C5" w:rsidP="003534C5">
            <w:pPr>
              <w:autoSpaceDE w:val="0"/>
              <w:autoSpaceDN w:val="0"/>
              <w:adjustRightInd w:val="0"/>
              <w:jc w:val="both"/>
              <w:rPr>
                <w:rFonts w:eastAsiaTheme="minorHAnsi"/>
                <w:i/>
                <w:iCs/>
                <w:color w:val="000000"/>
                <w:lang w:eastAsia="en-US"/>
              </w:rPr>
            </w:pPr>
            <w:r>
              <w:rPr>
                <w:rFonts w:eastAsiaTheme="minorHAnsi"/>
                <w:color w:val="000000"/>
                <w:lang w:eastAsia="en-US"/>
              </w:rPr>
              <w:t xml:space="preserve">1) </w:t>
            </w:r>
            <w:r w:rsidRPr="00023820">
              <w:rPr>
                <w:rFonts w:eastAsiaTheme="minorHAnsi"/>
                <w:color w:val="000000"/>
                <w:lang w:eastAsia="en-US"/>
              </w:rPr>
              <w:t>komersantam vai saimnieciskās darbības veicējam, kam ir izsniegta</w:t>
            </w:r>
            <w:r>
              <w:rPr>
                <w:rFonts w:eastAsiaTheme="minorHAnsi"/>
                <w:color w:val="000000"/>
                <w:lang w:eastAsia="en-US"/>
              </w:rPr>
              <w:t xml:space="preserve">s ne vairāk kā </w:t>
            </w:r>
            <w:r w:rsidRPr="00023820">
              <w:rPr>
                <w:rFonts w:eastAsiaTheme="minorHAnsi"/>
                <w:color w:val="000000"/>
                <w:lang w:eastAsia="en-US"/>
              </w:rPr>
              <w:t xml:space="preserve">divas speciālās atļaujas (licences) farmaceitiskajai darbībai, </w:t>
            </w:r>
            <w:r>
              <w:rPr>
                <w:rFonts w:eastAsiaTheme="minorHAnsi"/>
                <w:bCs/>
                <w:color w:val="000000"/>
                <w:lang w:eastAsia="en-US"/>
              </w:rPr>
              <w:t>un</w:t>
            </w:r>
            <w:r w:rsidRPr="00023820">
              <w:rPr>
                <w:rFonts w:eastAsiaTheme="minorHAnsi"/>
                <w:bCs/>
                <w:color w:val="000000"/>
                <w:lang w:eastAsia="en-US"/>
              </w:rPr>
              <w:t xml:space="preserve"> apgrozījums vispārēja tipa aptiekai iepriekšējā gadā nav pārsniedzis 300 000 </w:t>
            </w:r>
            <w:r w:rsidRPr="00023820">
              <w:rPr>
                <w:rFonts w:eastAsiaTheme="minorHAnsi"/>
                <w:bCs/>
                <w:i/>
                <w:iCs/>
                <w:color w:val="000000"/>
                <w:lang w:eastAsia="en-US"/>
              </w:rPr>
              <w:t>euro</w:t>
            </w:r>
            <w:r w:rsidRPr="00023820">
              <w:rPr>
                <w:rFonts w:eastAsiaTheme="minorHAnsi"/>
                <w:iCs/>
                <w:color w:val="000000"/>
                <w:lang w:eastAsia="en-US"/>
              </w:rPr>
              <w:t>;</w:t>
            </w:r>
          </w:p>
          <w:p w14:paraId="1BCBE817" w14:textId="77777777" w:rsidR="003534C5" w:rsidRDefault="003534C5" w:rsidP="003534C5">
            <w:pPr>
              <w:jc w:val="both"/>
              <w:rPr>
                <w:rFonts w:eastAsiaTheme="minorHAnsi"/>
                <w:i/>
                <w:iCs/>
                <w:color w:val="000000"/>
              </w:rPr>
            </w:pPr>
            <w:r>
              <w:rPr>
                <w:rFonts w:eastAsiaTheme="minorHAnsi"/>
                <w:color w:val="000000"/>
              </w:rPr>
              <w:t xml:space="preserve">2) </w:t>
            </w:r>
            <w:r w:rsidRPr="00023820">
              <w:rPr>
                <w:rFonts w:eastAsiaTheme="minorHAnsi"/>
                <w:color w:val="000000"/>
              </w:rPr>
              <w:t xml:space="preserve">vispārēja tipa aptiekai ārpus pilsētas, kuras apgrozījums iepriekšējā gadā nav pārsniedzis 300 000 </w:t>
            </w:r>
            <w:r w:rsidRPr="00023820">
              <w:rPr>
                <w:rFonts w:eastAsiaTheme="minorHAnsi"/>
                <w:i/>
                <w:iCs/>
                <w:color w:val="000000"/>
              </w:rPr>
              <w:t>euro.</w:t>
            </w:r>
          </w:p>
          <w:p w14:paraId="4D8FB788" w14:textId="4018A30D" w:rsidR="002C2BD6" w:rsidRPr="000E01B2" w:rsidRDefault="00583F56" w:rsidP="000E01B2">
            <w:pPr>
              <w:jc w:val="both"/>
              <w:rPr>
                <w:rFonts w:eastAsiaTheme="minorHAnsi"/>
                <w:iCs/>
                <w:color w:val="000000"/>
              </w:rPr>
            </w:pPr>
            <w:r w:rsidRPr="00583F56">
              <w:rPr>
                <w:rFonts w:eastAsiaTheme="minorHAnsi"/>
                <w:iCs/>
                <w:color w:val="000000"/>
              </w:rPr>
              <w:t>Vienlaikus</w:t>
            </w:r>
            <w:r>
              <w:rPr>
                <w:rFonts w:eastAsiaTheme="minorHAnsi"/>
                <w:iCs/>
                <w:color w:val="000000"/>
              </w:rPr>
              <w:t xml:space="preserve"> ir pārskatīta un samazināta pakalpojuma “</w:t>
            </w:r>
            <w:r w:rsidRPr="00237E6A">
              <w:rPr>
                <w:color w:val="000000"/>
              </w:rPr>
              <w:t>Komersanta iesnieguma datu apstrāde informācijas sistēmās un izskatīšana par farmaceitiskās darbības vietas (adreses) apstiprināšanu</w:t>
            </w:r>
            <w:r>
              <w:rPr>
                <w:color w:val="000000"/>
              </w:rPr>
              <w:t>” maksa.</w:t>
            </w:r>
          </w:p>
        </w:tc>
        <w:tc>
          <w:tcPr>
            <w:tcW w:w="2808" w:type="dxa"/>
            <w:gridSpan w:val="2"/>
            <w:tcBorders>
              <w:top w:val="single" w:sz="4" w:space="0" w:color="auto"/>
              <w:left w:val="single" w:sz="4" w:space="0" w:color="auto"/>
              <w:bottom w:val="single" w:sz="4" w:space="0" w:color="auto"/>
            </w:tcBorders>
          </w:tcPr>
          <w:p w14:paraId="1D80A876" w14:textId="7E47649A" w:rsidR="002C2BD6" w:rsidRPr="00B53B7C" w:rsidRDefault="005C1BAC" w:rsidP="002C2BD6">
            <w:pPr>
              <w:pStyle w:val="naisc"/>
              <w:spacing w:before="0" w:after="0"/>
              <w:jc w:val="both"/>
            </w:pPr>
            <w:r>
              <w:lastRenderedPageBreak/>
              <w:t>Precizēts P</w:t>
            </w:r>
            <w:r w:rsidR="003534C5">
              <w:t>rojekta 1</w:t>
            </w:r>
            <w:r w:rsidR="002E6F42">
              <w:t>1</w:t>
            </w:r>
            <w:r w:rsidR="003534C5">
              <w:t>.punkts,</w:t>
            </w:r>
            <w:r w:rsidR="00583F56">
              <w:t xml:space="preserve"> pielikuma </w:t>
            </w:r>
            <w:r w:rsidR="00B67EA1">
              <w:t xml:space="preserve">27., </w:t>
            </w:r>
            <w:r w:rsidR="00583F56">
              <w:lastRenderedPageBreak/>
              <w:t>29.punkts,</w:t>
            </w:r>
            <w:r w:rsidR="003534C5">
              <w:t xml:space="preserve"> Anotācijas 25.lp.</w:t>
            </w:r>
          </w:p>
        </w:tc>
      </w:tr>
      <w:tr w:rsidR="002C2BD6" w:rsidRPr="006D159F" w14:paraId="586C0CE4" w14:textId="77777777" w:rsidTr="00B33648">
        <w:tc>
          <w:tcPr>
            <w:tcW w:w="534" w:type="dxa"/>
            <w:tcBorders>
              <w:top w:val="single" w:sz="6" w:space="0" w:color="000000"/>
              <w:left w:val="single" w:sz="6" w:space="0" w:color="000000"/>
              <w:bottom w:val="single" w:sz="6" w:space="0" w:color="000000"/>
              <w:right w:val="single" w:sz="6" w:space="0" w:color="000000"/>
            </w:tcBorders>
          </w:tcPr>
          <w:p w14:paraId="77D50B74" w14:textId="77777777" w:rsidR="002C2BD6" w:rsidRPr="00E836D2" w:rsidRDefault="002C2BD6" w:rsidP="002C2BD6">
            <w:pPr>
              <w:pStyle w:val="naisc"/>
              <w:spacing w:before="0" w:after="0"/>
            </w:pPr>
            <w:r w:rsidRPr="00E836D2">
              <w:lastRenderedPageBreak/>
              <w:t>9.</w:t>
            </w:r>
          </w:p>
        </w:tc>
        <w:tc>
          <w:tcPr>
            <w:tcW w:w="2577" w:type="dxa"/>
            <w:tcBorders>
              <w:top w:val="single" w:sz="6" w:space="0" w:color="000000"/>
              <w:left w:val="single" w:sz="6" w:space="0" w:color="000000"/>
              <w:bottom w:val="single" w:sz="6" w:space="0" w:color="000000"/>
              <w:right w:val="single" w:sz="6" w:space="0" w:color="000000"/>
            </w:tcBorders>
          </w:tcPr>
          <w:p w14:paraId="43255D99" w14:textId="77777777" w:rsidR="002C2BD6" w:rsidRPr="00B53B7C" w:rsidRDefault="002C2BD6" w:rsidP="002C2BD6">
            <w:pPr>
              <w:pStyle w:val="naisc"/>
              <w:spacing w:before="0" w:after="0"/>
              <w:jc w:val="both"/>
            </w:pPr>
            <w:r w:rsidRPr="001B5CE3">
              <w:t>MK noteikumu projekts, tā pielikums</w:t>
            </w:r>
          </w:p>
        </w:tc>
        <w:tc>
          <w:tcPr>
            <w:tcW w:w="5219" w:type="dxa"/>
            <w:gridSpan w:val="2"/>
            <w:tcBorders>
              <w:top w:val="single" w:sz="6" w:space="0" w:color="000000"/>
              <w:left w:val="single" w:sz="6" w:space="0" w:color="000000"/>
              <w:bottom w:val="single" w:sz="6" w:space="0" w:color="000000"/>
              <w:right w:val="single" w:sz="6" w:space="0" w:color="000000"/>
            </w:tcBorders>
          </w:tcPr>
          <w:p w14:paraId="0B84852F" w14:textId="77777777" w:rsidR="002C2BD6" w:rsidRPr="00CB068E" w:rsidRDefault="002C2BD6" w:rsidP="002C2BD6">
            <w:pPr>
              <w:pStyle w:val="naisc"/>
              <w:spacing w:before="0" w:after="0"/>
              <w:rPr>
                <w:b/>
                <w:u w:val="single"/>
              </w:rPr>
            </w:pPr>
            <w:r w:rsidRPr="00CB068E">
              <w:rPr>
                <w:b/>
                <w:u w:val="single"/>
              </w:rPr>
              <w:t>Aptieku biedrība</w:t>
            </w:r>
          </w:p>
          <w:p w14:paraId="75F6244D" w14:textId="77777777" w:rsidR="002C2BD6" w:rsidRPr="006D159F" w:rsidRDefault="002C2BD6" w:rsidP="002C2BD6">
            <w:pPr>
              <w:pStyle w:val="naisc"/>
              <w:spacing w:before="0" w:after="0"/>
              <w:jc w:val="both"/>
            </w:pPr>
            <w:r w:rsidRPr="006D159F">
              <w:t>Pēc Aptieku biedrības biedru sniegtās informācijas par periodu pieci gadi 2013.-2018.gads, secinām, ka izmaiņas aptieku licencēs tiek veiktas reti un salīdzinot ar esošajiem izdevumiem, plānotās licences uzturēšanas maksa palielinātu izdevumus aptiekas licences uzturēšanai 5 -10 reizes. Turklāt daudzām aptiekām izmaiņas aptieku licencēs nav veiktas pēdējo 5 gadu laikā. Uzskatām par nesamērīgu rīcību piemērot maksu par darbībām, kuras nenotiek.</w:t>
            </w:r>
          </w:p>
        </w:tc>
        <w:tc>
          <w:tcPr>
            <w:tcW w:w="4278" w:type="dxa"/>
            <w:gridSpan w:val="2"/>
            <w:tcBorders>
              <w:top w:val="single" w:sz="6" w:space="0" w:color="000000"/>
              <w:left w:val="single" w:sz="6" w:space="0" w:color="000000"/>
              <w:bottom w:val="single" w:sz="6" w:space="0" w:color="000000"/>
              <w:right w:val="single" w:sz="6" w:space="0" w:color="000000"/>
            </w:tcBorders>
          </w:tcPr>
          <w:p w14:paraId="7EDBA211" w14:textId="265A421D" w:rsidR="002C2BD6" w:rsidRPr="002844F9" w:rsidRDefault="002844F9" w:rsidP="002C2BD6">
            <w:pPr>
              <w:pStyle w:val="naisc"/>
              <w:spacing w:before="0" w:after="0"/>
              <w:rPr>
                <w:b/>
                <w:i/>
              </w:rPr>
            </w:pPr>
            <w:r>
              <w:rPr>
                <w:b/>
              </w:rPr>
              <w:t>Ņ</w:t>
            </w:r>
            <w:r w:rsidR="002C2BD6">
              <w:rPr>
                <w:b/>
              </w:rPr>
              <w:t>emts vērā</w:t>
            </w:r>
            <w:r>
              <w:rPr>
                <w:b/>
              </w:rPr>
              <w:t xml:space="preserve">, </w:t>
            </w:r>
            <w:r w:rsidRPr="002844F9">
              <w:rPr>
                <w:b/>
                <w:i/>
              </w:rPr>
              <w:t>precizēts pielikums un anotācija.</w:t>
            </w:r>
          </w:p>
          <w:p w14:paraId="4AE56F5F" w14:textId="77777777" w:rsidR="002C2BD6" w:rsidRDefault="002C2BD6" w:rsidP="002C2BD6">
            <w:pPr>
              <w:jc w:val="both"/>
            </w:pPr>
            <w:r>
              <w:t xml:space="preserve">Maksas pakalpojuma izcenojuma pamatā ir aprēķins par izmaksām, kas saistītas ar pakalpojumu sniegšanu. Aprēķini veikti saskaņā ar </w:t>
            </w:r>
            <w:r w:rsidRPr="002B4C3F">
              <w:t>Ministru kabineta 2011.g</w:t>
            </w:r>
            <w:r>
              <w:t>ada 3.maija noteikumu Nr. 333 “</w:t>
            </w:r>
            <w:r w:rsidRPr="002B4C3F">
              <w:t xml:space="preserve">Kārtība, kādā plānojami un uzskaitāmi ieņēmumi no maksas pakalpojumiem un ar šo pakalpojumu sniegšanu saistītie izdevumi, kā arī maksas pakalpojumu izcenojumu </w:t>
            </w:r>
            <w:r w:rsidRPr="002B4C3F">
              <w:lastRenderedPageBreak/>
              <w:t xml:space="preserve">noteikšanas metodika un izcenojumu </w:t>
            </w:r>
            <w:r w:rsidRPr="00255DB8">
              <w:t>apstiprināšanas kārtība”</w:t>
            </w:r>
            <w:r>
              <w:t xml:space="preserve">. </w:t>
            </w:r>
          </w:p>
          <w:p w14:paraId="5EEE5977" w14:textId="77777777" w:rsidR="003534C5" w:rsidRPr="00023820" w:rsidRDefault="002C2BD6" w:rsidP="003534C5">
            <w:pPr>
              <w:ind w:firstLine="214"/>
              <w:jc w:val="both"/>
            </w:pPr>
            <w:r w:rsidRPr="004A35A5">
              <w:rPr>
                <w:rFonts w:eastAsia="Calibri"/>
                <w:lang w:eastAsia="en-US"/>
              </w:rPr>
              <w:t xml:space="preserve"> Lai veicinātu farmaceitisko aprūpi ārpus pilsētas, kā arī sekmētu patērētāja izvēli zāļu pieejamībā, </w:t>
            </w:r>
            <w:r w:rsidRPr="004A35A5">
              <w:t>Aģentūra</w:t>
            </w:r>
            <w:r>
              <w:t>s</w:t>
            </w:r>
            <w:r w:rsidRPr="004A35A5">
              <w:t xml:space="preserve"> ieskatā</w:t>
            </w:r>
            <w:r>
              <w:t xml:space="preserve"> nepieciešams</w:t>
            </w:r>
            <w:r w:rsidRPr="004A35A5">
              <w:t xml:space="preserve"> paredzēt regulējumu, kas nosaka, ka </w:t>
            </w:r>
            <w:r w:rsidR="003534C5" w:rsidRPr="00023820">
              <w:rPr>
                <w:rFonts w:eastAsiaTheme="minorHAnsi"/>
                <w:color w:val="000000"/>
                <w:lang w:eastAsia="en-US"/>
              </w:rPr>
              <w:t>Zāļu valsts aģentūra sniedz atlaidi 100% apmērā no gada maksas par dokumentācijas un informācijas uzturēšanu vispārēja tipa aptiekai, ja izpildās viens no šādiem nosacījumiem:</w:t>
            </w:r>
          </w:p>
          <w:p w14:paraId="78EB0EC8" w14:textId="77777777" w:rsidR="003534C5" w:rsidRPr="00023820" w:rsidRDefault="003534C5" w:rsidP="003534C5">
            <w:pPr>
              <w:autoSpaceDE w:val="0"/>
              <w:autoSpaceDN w:val="0"/>
              <w:adjustRightInd w:val="0"/>
              <w:jc w:val="both"/>
              <w:rPr>
                <w:rFonts w:eastAsiaTheme="minorHAnsi"/>
                <w:i/>
                <w:iCs/>
                <w:color w:val="000000"/>
                <w:lang w:eastAsia="en-US"/>
              </w:rPr>
            </w:pPr>
            <w:r>
              <w:rPr>
                <w:rFonts w:eastAsiaTheme="minorHAnsi"/>
                <w:color w:val="000000"/>
                <w:lang w:eastAsia="en-US"/>
              </w:rPr>
              <w:t>1)</w:t>
            </w:r>
            <w:r w:rsidRPr="00023820">
              <w:rPr>
                <w:rFonts w:eastAsiaTheme="minorHAnsi"/>
                <w:color w:val="000000"/>
                <w:lang w:eastAsia="en-US"/>
              </w:rPr>
              <w:t>komersantam vai saimnieciskās darbības veicējam, kam ir izsniegta</w:t>
            </w:r>
            <w:r>
              <w:rPr>
                <w:rFonts w:eastAsiaTheme="minorHAnsi"/>
                <w:color w:val="000000"/>
                <w:lang w:eastAsia="en-US"/>
              </w:rPr>
              <w:t xml:space="preserve">s ne vairāk kā </w:t>
            </w:r>
            <w:r w:rsidRPr="00023820">
              <w:rPr>
                <w:rFonts w:eastAsiaTheme="minorHAnsi"/>
                <w:color w:val="000000"/>
                <w:lang w:eastAsia="en-US"/>
              </w:rPr>
              <w:t xml:space="preserve">divas speciālās atļaujas (licences) farmaceitiskajai darbībai, </w:t>
            </w:r>
            <w:r>
              <w:rPr>
                <w:rFonts w:eastAsiaTheme="minorHAnsi"/>
                <w:bCs/>
                <w:color w:val="000000"/>
                <w:lang w:eastAsia="en-US"/>
              </w:rPr>
              <w:t>un</w:t>
            </w:r>
            <w:r w:rsidRPr="00023820">
              <w:rPr>
                <w:rFonts w:eastAsiaTheme="minorHAnsi"/>
                <w:bCs/>
                <w:color w:val="000000"/>
                <w:lang w:eastAsia="en-US"/>
              </w:rPr>
              <w:t xml:space="preserve"> apgrozījums vispārēja tipa aptiekai iepriekšējā gadā nav pārsniedzis 300 000 </w:t>
            </w:r>
            <w:r w:rsidRPr="00023820">
              <w:rPr>
                <w:rFonts w:eastAsiaTheme="minorHAnsi"/>
                <w:bCs/>
                <w:i/>
                <w:iCs/>
                <w:color w:val="000000"/>
                <w:lang w:eastAsia="en-US"/>
              </w:rPr>
              <w:t>euro</w:t>
            </w:r>
            <w:r w:rsidRPr="00023820">
              <w:rPr>
                <w:rFonts w:eastAsiaTheme="minorHAnsi"/>
                <w:iCs/>
                <w:color w:val="000000"/>
                <w:lang w:eastAsia="en-US"/>
              </w:rPr>
              <w:t>;</w:t>
            </w:r>
          </w:p>
          <w:p w14:paraId="6CA305B7" w14:textId="77777777" w:rsidR="002C2BD6" w:rsidRPr="003534C5" w:rsidRDefault="003534C5" w:rsidP="003534C5">
            <w:pPr>
              <w:jc w:val="both"/>
              <w:rPr>
                <w:rFonts w:eastAsiaTheme="minorHAnsi"/>
                <w:i/>
                <w:iCs/>
                <w:color w:val="000000"/>
              </w:rPr>
            </w:pPr>
            <w:r>
              <w:rPr>
                <w:rFonts w:eastAsiaTheme="minorHAnsi"/>
                <w:color w:val="000000"/>
              </w:rPr>
              <w:t xml:space="preserve">2) </w:t>
            </w:r>
            <w:r w:rsidRPr="00023820">
              <w:rPr>
                <w:rFonts w:eastAsiaTheme="minorHAnsi"/>
                <w:color w:val="000000"/>
              </w:rPr>
              <w:t xml:space="preserve">vispārēja tipa aptiekai ārpus pilsētas, kuras apgrozījums iepriekšējā gadā nav pārsniedzis 300 000 </w:t>
            </w:r>
            <w:r w:rsidRPr="00023820">
              <w:rPr>
                <w:rFonts w:eastAsiaTheme="minorHAnsi"/>
                <w:i/>
                <w:iCs/>
                <w:color w:val="000000"/>
              </w:rPr>
              <w:t>euro.</w:t>
            </w:r>
          </w:p>
        </w:tc>
        <w:tc>
          <w:tcPr>
            <w:tcW w:w="2808" w:type="dxa"/>
            <w:gridSpan w:val="2"/>
            <w:tcBorders>
              <w:top w:val="single" w:sz="4" w:space="0" w:color="auto"/>
              <w:left w:val="single" w:sz="4" w:space="0" w:color="auto"/>
              <w:bottom w:val="single" w:sz="4" w:space="0" w:color="auto"/>
            </w:tcBorders>
          </w:tcPr>
          <w:p w14:paraId="0E80CC65" w14:textId="77777777" w:rsidR="002E6F42" w:rsidRPr="002E6F42" w:rsidRDefault="002E6F42" w:rsidP="002E6F42">
            <w:pPr>
              <w:autoSpaceDE w:val="0"/>
              <w:autoSpaceDN w:val="0"/>
              <w:adjustRightInd w:val="0"/>
              <w:jc w:val="both"/>
              <w:rPr>
                <w:rFonts w:eastAsiaTheme="minorHAnsi"/>
                <w:color w:val="000000"/>
              </w:rPr>
            </w:pPr>
            <w:r w:rsidRPr="002E6F42">
              <w:rPr>
                <w:rFonts w:eastAsiaTheme="minorHAnsi"/>
                <w:color w:val="000000"/>
              </w:rPr>
              <w:lastRenderedPageBreak/>
              <w:t>11. Zāļu valsts aģentūra sniedz atlaidi 100% apmērā no gada maksas par dokumentācijas un informācijas uzturēšanu vispārēja tipa aptiekai, ja izpildās viens no šādiem nosacījumiem:</w:t>
            </w:r>
          </w:p>
          <w:p w14:paraId="7E2DE773" w14:textId="77777777" w:rsidR="002E6F42" w:rsidRPr="002E6F42" w:rsidRDefault="002E6F42" w:rsidP="002E6F42">
            <w:pPr>
              <w:autoSpaceDE w:val="0"/>
              <w:autoSpaceDN w:val="0"/>
              <w:adjustRightInd w:val="0"/>
              <w:jc w:val="both"/>
              <w:rPr>
                <w:rFonts w:eastAsiaTheme="minorHAnsi"/>
                <w:i/>
                <w:iCs/>
                <w:color w:val="000000"/>
              </w:rPr>
            </w:pPr>
            <w:r w:rsidRPr="002E6F42">
              <w:rPr>
                <w:rFonts w:eastAsiaTheme="minorHAnsi"/>
                <w:color w:val="000000"/>
              </w:rPr>
              <w:t xml:space="preserve">11.1.komersantam vai saimnieciskās darbības veicējam, kam ir izsniegtas </w:t>
            </w:r>
            <w:r w:rsidRPr="002E6F42">
              <w:rPr>
                <w:rFonts w:eastAsiaTheme="minorHAnsi"/>
                <w:color w:val="000000"/>
              </w:rPr>
              <w:lastRenderedPageBreak/>
              <w:t xml:space="preserve">ne vairāk kā divas speciālās atļaujas (licences) farmaceitiskajai darbībai </w:t>
            </w:r>
            <w:r w:rsidRPr="002E6F42">
              <w:rPr>
                <w:rFonts w:eastAsiaTheme="minorHAnsi"/>
                <w:bCs/>
                <w:color w:val="000000"/>
              </w:rPr>
              <w:t xml:space="preserve">un apgrozījums vispārēja tipa aptiekai iepriekšējā gadā nav pārsniedzis 300 000 </w:t>
            </w:r>
            <w:r w:rsidRPr="002E6F42">
              <w:rPr>
                <w:rFonts w:eastAsiaTheme="minorHAnsi"/>
                <w:bCs/>
                <w:i/>
                <w:iCs/>
                <w:color w:val="000000"/>
              </w:rPr>
              <w:t>euro</w:t>
            </w:r>
            <w:r w:rsidRPr="002E6F42">
              <w:rPr>
                <w:rFonts w:eastAsiaTheme="minorHAnsi"/>
                <w:iCs/>
                <w:color w:val="000000"/>
              </w:rPr>
              <w:t>;</w:t>
            </w:r>
          </w:p>
          <w:p w14:paraId="451F2F72" w14:textId="42151FC9" w:rsidR="002C2BD6" w:rsidRPr="00E51331" w:rsidRDefault="002E6F42" w:rsidP="002E6F42">
            <w:pPr>
              <w:ind w:firstLine="31"/>
              <w:jc w:val="both"/>
              <w:rPr>
                <w:rFonts w:eastAsia="Calibri"/>
                <w:lang w:eastAsia="en-US"/>
              </w:rPr>
            </w:pPr>
            <w:r w:rsidRPr="002E6F42">
              <w:rPr>
                <w:rFonts w:eastAsiaTheme="minorHAnsi"/>
                <w:color w:val="000000"/>
              </w:rPr>
              <w:t xml:space="preserve">11.2.vispārēja tipa aptiekai ārpus pilsētas, kuras apgrozījums iepriekšējā gadā nav pārsniedzis 300 000 </w:t>
            </w:r>
            <w:r w:rsidRPr="002E6F42">
              <w:rPr>
                <w:rFonts w:eastAsiaTheme="minorHAnsi"/>
                <w:i/>
                <w:iCs/>
                <w:color w:val="000000"/>
              </w:rPr>
              <w:t>euro.</w:t>
            </w:r>
          </w:p>
        </w:tc>
      </w:tr>
      <w:tr w:rsidR="002C2BD6" w:rsidRPr="003B71E0" w14:paraId="42C32549" w14:textId="77777777" w:rsidTr="00B33648">
        <w:tc>
          <w:tcPr>
            <w:tcW w:w="534" w:type="dxa"/>
            <w:tcBorders>
              <w:top w:val="single" w:sz="6" w:space="0" w:color="000000"/>
              <w:left w:val="single" w:sz="6" w:space="0" w:color="000000"/>
              <w:bottom w:val="single" w:sz="6" w:space="0" w:color="000000"/>
              <w:right w:val="single" w:sz="6" w:space="0" w:color="000000"/>
            </w:tcBorders>
          </w:tcPr>
          <w:p w14:paraId="443776EC" w14:textId="77777777" w:rsidR="002C2BD6" w:rsidRPr="00E836D2" w:rsidRDefault="002C2BD6" w:rsidP="002C2BD6">
            <w:pPr>
              <w:pStyle w:val="naisc"/>
              <w:spacing w:before="0" w:after="0"/>
            </w:pPr>
            <w:r w:rsidRPr="00E836D2">
              <w:lastRenderedPageBreak/>
              <w:t>10.</w:t>
            </w:r>
          </w:p>
        </w:tc>
        <w:tc>
          <w:tcPr>
            <w:tcW w:w="2577" w:type="dxa"/>
            <w:tcBorders>
              <w:top w:val="single" w:sz="6" w:space="0" w:color="000000"/>
              <w:left w:val="single" w:sz="6" w:space="0" w:color="000000"/>
              <w:bottom w:val="single" w:sz="6" w:space="0" w:color="000000"/>
              <w:right w:val="single" w:sz="6" w:space="0" w:color="000000"/>
            </w:tcBorders>
          </w:tcPr>
          <w:p w14:paraId="1EDA0B63" w14:textId="77777777" w:rsidR="002C2BD6" w:rsidRPr="00B53B7C" w:rsidRDefault="002C2BD6" w:rsidP="002C2BD6">
            <w:pPr>
              <w:pStyle w:val="naisc"/>
              <w:spacing w:before="0" w:after="0"/>
              <w:jc w:val="both"/>
            </w:pPr>
            <w:r w:rsidRPr="00E567BF">
              <w:t>MK noteikumu projekts</w:t>
            </w:r>
            <w:r>
              <w:t xml:space="preserve">, tā </w:t>
            </w:r>
            <w:r w:rsidRPr="00E567BF">
              <w:t>pielikums</w:t>
            </w:r>
            <w:r>
              <w:t xml:space="preserve"> un anotācija</w:t>
            </w:r>
          </w:p>
        </w:tc>
        <w:tc>
          <w:tcPr>
            <w:tcW w:w="5219" w:type="dxa"/>
            <w:gridSpan w:val="2"/>
            <w:tcBorders>
              <w:top w:val="single" w:sz="6" w:space="0" w:color="000000"/>
              <w:left w:val="single" w:sz="6" w:space="0" w:color="000000"/>
              <w:bottom w:val="single" w:sz="6" w:space="0" w:color="000000"/>
              <w:right w:val="single" w:sz="6" w:space="0" w:color="000000"/>
            </w:tcBorders>
          </w:tcPr>
          <w:p w14:paraId="2DF38BAA" w14:textId="77777777" w:rsidR="002C2BD6" w:rsidRPr="00CB068E" w:rsidRDefault="002C2BD6" w:rsidP="002C2BD6">
            <w:pPr>
              <w:pStyle w:val="naisc"/>
              <w:spacing w:before="0" w:after="0"/>
              <w:rPr>
                <w:b/>
                <w:u w:val="single"/>
              </w:rPr>
            </w:pPr>
            <w:r w:rsidRPr="00CB068E">
              <w:rPr>
                <w:b/>
                <w:u w:val="single"/>
              </w:rPr>
              <w:t>Finanšu ministrija</w:t>
            </w:r>
          </w:p>
          <w:p w14:paraId="7341C329" w14:textId="77777777" w:rsidR="002C2BD6" w:rsidRPr="006D159F" w:rsidRDefault="002C2BD6" w:rsidP="002C2BD6">
            <w:pPr>
              <w:pStyle w:val="naisc"/>
              <w:jc w:val="both"/>
            </w:pPr>
            <w:r w:rsidRPr="006D159F">
              <w:t xml:space="preserve">Saskaņā ar likuma “Par nodokļiem un nodevām” 1.panta 2.punktu valsts nodeva ir obligāts maksājums valsts budžetā vai šajā likumā noteiktajos gadījumos pašvaldības budžetā par valsts vai pašvaldības institūcijas veicamo darbību, kas izriet no šīs institūcijas funkcijām. </w:t>
            </w:r>
          </w:p>
          <w:p w14:paraId="3CE8E3E5" w14:textId="77777777" w:rsidR="002C2BD6" w:rsidRPr="006D159F" w:rsidRDefault="002C2BD6" w:rsidP="002C2BD6">
            <w:pPr>
              <w:pStyle w:val="naisc"/>
              <w:jc w:val="both"/>
            </w:pPr>
            <w:r w:rsidRPr="006D159F">
              <w:t xml:space="preserve">Vēršam uzmanību, ka valsts nodeva uzskatāma par politikas veidošanas un regulēšanas instrumentu. Nodeva tiek ieviesta atsevišķu politikas mērķu sasniegšanai. Norādām, ka noteikumu projekta pielikumā ir iekļauti vairāki pakalpojumi (kā piemēram, pielikuma 21., 24., 26., 27., 30., 31., 32. </w:t>
            </w:r>
            <w:r w:rsidRPr="006D159F">
              <w:lastRenderedPageBreak/>
              <w:t>un 65. punkts), par kuriem ir noteikta, vai ir nosakāma valsts nodeva. Farmācijas likuma 5.panta 19.punktā ir noteikts pilnvarojums Ministru kabinetam noteikt apmēru, kādā maksājama valsts nodeva par speciālās atļaujas (licences) izsniegšanu un pārreģistrēšanu farmaceitiskajai un veterinārfarmaceitiskajai darbībai, un kārtību, kādā tā iekasēja</w:t>
            </w:r>
            <w:r>
              <w:t>ma. Tādējādi par visām speciālām</w:t>
            </w:r>
            <w:r w:rsidRPr="006D159F">
              <w:t xml:space="preserve"> atļaujām (licencēm) farmaceitiskajā un veterinārfarmaceitiskajā darbībā ir maksājama valsts nodeva, un attiecīgi maksa par minētajām licencēm nav nosakāma. Tāpat valsts nodeva ir maksājama par visām ar minēto licenču saistītajām darbībām, proti, arī par licences pārreģistrēšanu (šobrīd valsts nodeva par licences pārreģistrēšanu maksājama saskaņā ar Ministru kabineta 2011.gada 19.oktobra noteikumiem Nr.800 “Farmaceitiskās darbības licencēšanas kārtība” (turpmāk -  MK noteikumi Nr.800)) . </w:t>
            </w:r>
          </w:p>
          <w:p w14:paraId="4D7BA687" w14:textId="77777777" w:rsidR="002C2BD6" w:rsidRPr="006D159F" w:rsidRDefault="002C2BD6" w:rsidP="002C2BD6">
            <w:pPr>
              <w:pStyle w:val="naisc"/>
              <w:jc w:val="both"/>
            </w:pPr>
            <w:r w:rsidRPr="006D159F">
              <w:t xml:space="preserve">Saskaņā ar informatīvajā ziņojumā „Par valsts nodevu un maksas pakalpojumu nošķiršanu un nodevu sistēmas pilnveidošanu” (izskatīts Ministru kabineta 2012. gada 20. marta sēdē, prot. Nr. 16, 31. §) (turpmāk -  Informatīvais ziņojums) norādīto, tādi pakalpojumi, kas nesaistās ar regulējošām valsts funkcijām, un nerada personai nekādas tiesības, nav apliekami ar valsts nodevu – tie ir maksas pakalpojumi. Savukārt farmaceitiskā un veterinārfarmaceitiskā darbība ir komercdarbība, kuru var veikt tikai tad, ja ir saņemta speciālā atļauja (licence). Minētās atļaujas (licences) saņemšana ir obligāta, bez kuras nav pieļaujama privātpersonas mērķa sasniegšana. Šajā gadījumā privātpersonas mērķis ir saistīts ar personīgām interesēm, bet </w:t>
            </w:r>
            <w:r w:rsidRPr="006D159F">
              <w:lastRenderedPageBreak/>
              <w:t>veicamais pakalpojums ir normatīvajos aktos noteikta darbība, bez kuras veikšanas privātpersona nevarēs likumīgi sasniegt savu mērķi.</w:t>
            </w:r>
          </w:p>
          <w:p w14:paraId="1BB056D2" w14:textId="77777777" w:rsidR="002C2BD6" w:rsidRPr="006D159F" w:rsidRDefault="002C2BD6" w:rsidP="002C2BD6">
            <w:pPr>
              <w:pStyle w:val="naisc"/>
              <w:jc w:val="both"/>
            </w:pPr>
            <w:r w:rsidRPr="006D159F">
              <w:t>Tādējādi secināms, ka farmaceitiskās un veterinārfarmaceitiskās darbības uzraudzība ir valsts deleģēta funkcija, un  privātpersonai  ir pienākums saņemt normatīvajos aktos noteikto speciālo atļauju (licenci) šo darbību veikšanai, samaksājot par to valsts nodevu.</w:t>
            </w:r>
          </w:p>
          <w:p w14:paraId="56FF7E98" w14:textId="77777777" w:rsidR="002C2BD6" w:rsidRPr="006D159F" w:rsidRDefault="002C2BD6" w:rsidP="002C2BD6">
            <w:pPr>
              <w:pStyle w:val="naisc"/>
              <w:jc w:val="both"/>
            </w:pPr>
            <w:r w:rsidRPr="006D159F">
              <w:t>Ņemot vērā, ka par vienu un to pašu pakalpojumu nevar tikt iekasēta vienlaicīgi gan valsts nodeva, gan maksa, noteikumu projekta pielikums ir precizējams, svītrojot tos pakalpojumus, par kuriem ir maksājama valsts nodeva.</w:t>
            </w:r>
          </w:p>
          <w:p w14:paraId="22A871ED" w14:textId="77777777" w:rsidR="002C2BD6" w:rsidRPr="006D159F" w:rsidRDefault="002C2BD6" w:rsidP="002C2BD6">
            <w:pPr>
              <w:pStyle w:val="naisc"/>
              <w:jc w:val="both"/>
            </w:pPr>
            <w:r w:rsidRPr="006D159F">
              <w:t>Papildus vēršam uzmanību, ka atbilstoši anotācijā norādītajam noteikumu projekta pielikumā ir iekļauti arī tādi pakalpojumi, kuros ir apvienotas veicamās darbības, proti, gan tādas darbības, par kurām ir iekasējama maksa, gan tādas darbības, par kurām ir iekasējama valsts nodeva. Norādām, ka arī šādus pakalpojumus būtu jāpārskata, lai neveidotos situācija, kad personai ir jāmaksā par vienu un to pašu pakalpojumu gan valsts nodeva, gan maksa.</w:t>
            </w:r>
          </w:p>
          <w:p w14:paraId="3327495F" w14:textId="77777777" w:rsidR="002C2BD6" w:rsidRPr="006D159F" w:rsidRDefault="002C2BD6" w:rsidP="002C2BD6">
            <w:pPr>
              <w:pStyle w:val="naisc"/>
              <w:jc w:val="both"/>
            </w:pPr>
            <w:r w:rsidRPr="006D159F">
              <w:t>Turklāt, kā izriet no Informatīvā ziņojuma maksājums iekasējams tikai par gala lēmumu (gala atzinumu) un nav pieļaujama maksas (nodevas) iekasēšana par viena administratīvā procesa vairākiem posmiem, ja viss administratīvais process notiek vienas iestādes ietvaros. Šobrīd noteikumu projekta pielikuma, piemēram,  21.punkts, paredz noteikt maksu par ekspertīzi licences saņemšanai.</w:t>
            </w:r>
          </w:p>
          <w:p w14:paraId="053684CD" w14:textId="77777777" w:rsidR="002C2BD6" w:rsidRPr="006D159F" w:rsidRDefault="002C2BD6" w:rsidP="002C2BD6">
            <w:pPr>
              <w:pStyle w:val="naisc"/>
              <w:spacing w:before="0" w:after="0"/>
              <w:jc w:val="both"/>
            </w:pPr>
            <w:r w:rsidRPr="006D159F">
              <w:t xml:space="preserve">Ņemot vērā iepriekš minēto, lūdzam pārskatīt noteikumu projekta pielikumu un anotāciju un </w:t>
            </w:r>
            <w:r w:rsidRPr="006D159F">
              <w:lastRenderedPageBreak/>
              <w:t>precizēt atbilstoši izteiktajiem norādījumiem. Risinot Zāļu valsts aģentūras finansiālos jautājumus saistībā ar tai paredzētajām funkcijām un uzdevumiem, jārada risinājums, kas ievēro valsts nodevu sistēmas pamatprincipus.</w:t>
            </w:r>
          </w:p>
        </w:tc>
        <w:tc>
          <w:tcPr>
            <w:tcW w:w="4278" w:type="dxa"/>
            <w:gridSpan w:val="2"/>
            <w:tcBorders>
              <w:top w:val="single" w:sz="6" w:space="0" w:color="000000"/>
              <w:left w:val="single" w:sz="6" w:space="0" w:color="000000"/>
              <w:bottom w:val="single" w:sz="6" w:space="0" w:color="000000"/>
              <w:right w:val="single" w:sz="6" w:space="0" w:color="000000"/>
            </w:tcBorders>
          </w:tcPr>
          <w:p w14:paraId="1791644C" w14:textId="1591CD29" w:rsidR="002C2BD6" w:rsidRPr="00286D5A" w:rsidRDefault="002C2BD6" w:rsidP="002C2BD6">
            <w:pPr>
              <w:pStyle w:val="naisc"/>
              <w:spacing w:before="0" w:after="0"/>
              <w:rPr>
                <w:b/>
                <w:i/>
              </w:rPr>
            </w:pPr>
            <w:r>
              <w:rPr>
                <w:b/>
              </w:rPr>
              <w:lastRenderedPageBreak/>
              <w:t>Daļēji ņemts vērā</w:t>
            </w:r>
            <w:r w:rsidR="00286D5A">
              <w:rPr>
                <w:b/>
              </w:rPr>
              <w:t xml:space="preserve">, </w:t>
            </w:r>
            <w:r w:rsidR="00286D5A" w:rsidRPr="00286D5A">
              <w:rPr>
                <w:b/>
                <w:i/>
              </w:rPr>
              <w:t>precizēts projekta pielikums un sniegts skaidrojums.</w:t>
            </w:r>
          </w:p>
          <w:p w14:paraId="3FC17773" w14:textId="2D9A6B70" w:rsidR="002C2BD6" w:rsidRDefault="002C2BD6" w:rsidP="002C2BD6">
            <w:pPr>
              <w:jc w:val="both"/>
              <w:rPr>
                <w:szCs w:val="28"/>
              </w:rPr>
            </w:pPr>
            <w:r>
              <w:rPr>
                <w:color w:val="000000"/>
              </w:rPr>
              <w:t>Cenrāža pielikuma 21. un 24.punkts – “</w:t>
            </w:r>
            <w:r w:rsidRPr="00237E6A">
              <w:rPr>
                <w:color w:val="000000"/>
              </w:rPr>
              <w:t>Iesnieguma un dokumentācijas ekspertīze licences saņemšanai darbam ar prekursoriem</w:t>
            </w:r>
            <w:r>
              <w:rPr>
                <w:color w:val="000000"/>
              </w:rPr>
              <w:t>”, “</w:t>
            </w:r>
            <w:r w:rsidRPr="00237E6A">
              <w:rPr>
                <w:color w:val="000000"/>
              </w:rPr>
              <w:t>Dokumentācijas ekspertīze izmaiņām licencē darbam ar prekursoriem</w:t>
            </w:r>
            <w:r>
              <w:rPr>
                <w:color w:val="000000"/>
              </w:rPr>
              <w:t>” – izstrādāts ievērojot likumu “Par prekursoriem” un Ministru kabineta 2005.gada 8.novembra noteikumus Nr. 847 “</w:t>
            </w:r>
            <w:r>
              <w:t>Noteikumi par Latvijā kontrolējamajām narkotiskajām vielām, psihotropajām vielām un prekursoriem”. Vienlaikus, lai</w:t>
            </w:r>
            <w:r w:rsidRPr="00700142">
              <w:rPr>
                <w:szCs w:val="28"/>
              </w:rPr>
              <w:t xml:space="preserve"> saņemtu </w:t>
            </w:r>
            <w:r w:rsidRPr="00700142">
              <w:rPr>
                <w:szCs w:val="28"/>
              </w:rPr>
              <w:lastRenderedPageBreak/>
              <w:t>speciālo atļauju (licenci) darbība</w:t>
            </w:r>
            <w:r>
              <w:rPr>
                <w:szCs w:val="28"/>
              </w:rPr>
              <w:t>i ar 1.kategorijas prekursoriem</w:t>
            </w:r>
            <w:r w:rsidRPr="00700142">
              <w:rPr>
                <w:szCs w:val="28"/>
              </w:rPr>
              <w:t xml:space="preserve">, </w:t>
            </w:r>
            <w:r>
              <w:rPr>
                <w:szCs w:val="28"/>
              </w:rPr>
              <w:t>prekursoru operators</w:t>
            </w:r>
            <w:r w:rsidRPr="00700142">
              <w:rPr>
                <w:szCs w:val="28"/>
              </w:rPr>
              <w:t xml:space="preserve"> iesniedz aģentūrā</w:t>
            </w:r>
            <w:r>
              <w:rPr>
                <w:szCs w:val="28"/>
              </w:rPr>
              <w:t xml:space="preserve"> elektronisku</w:t>
            </w:r>
            <w:r w:rsidRPr="00700142">
              <w:rPr>
                <w:szCs w:val="28"/>
              </w:rPr>
              <w:t xml:space="preserve"> iesniegumu</w:t>
            </w:r>
            <w:r>
              <w:rPr>
                <w:szCs w:val="28"/>
              </w:rPr>
              <w:t xml:space="preserve"> saskaņā ar</w:t>
            </w:r>
            <w:r>
              <w:t xml:space="preserve">  </w:t>
            </w:r>
            <w:r w:rsidRPr="00700142">
              <w:rPr>
                <w:szCs w:val="28"/>
              </w:rPr>
              <w:t>Komisijas 2015.gada 24.aprīļa deleģētās regulas (ES) Nr.2015/1011 ar kuru papildina Eiropas Parlamenta un Padomes Regulu (EK) Nr.273/2004 par narkotisko vielu prekursoriem un Padomes Regulu (EK) Nr.111/2005, ar ko paredz noteikumus par uzraudzību attiecībā uz narkotisko vielu prekursoru tirdzniecību starp Savienību un trešām valstīm, un ar kuru atceļ Komisijas Regulu (EK) Nr.1277/2005</w:t>
            </w:r>
            <w:r>
              <w:rPr>
                <w:szCs w:val="28"/>
              </w:rPr>
              <w:t>.</w:t>
            </w:r>
            <w:r w:rsidR="00A66AE5">
              <w:rPr>
                <w:szCs w:val="28"/>
              </w:rPr>
              <w:t xml:space="preserve"> </w:t>
            </w:r>
            <w:r>
              <w:rPr>
                <w:szCs w:val="28"/>
              </w:rPr>
              <w:t xml:space="preserve">Tāpat Aģentūra, pirms </w:t>
            </w:r>
            <w:r w:rsidRPr="00700142">
              <w:rPr>
                <w:szCs w:val="28"/>
              </w:rPr>
              <w:t>pieņem</w:t>
            </w:r>
            <w:r>
              <w:rPr>
                <w:szCs w:val="28"/>
              </w:rPr>
              <w:t>t</w:t>
            </w:r>
            <w:r w:rsidRPr="00700142">
              <w:rPr>
                <w:szCs w:val="28"/>
              </w:rPr>
              <w:t xml:space="preserve"> lēmumu</w:t>
            </w:r>
            <w:r>
              <w:rPr>
                <w:szCs w:val="28"/>
              </w:rPr>
              <w:t xml:space="preserve"> </w:t>
            </w:r>
            <w:r w:rsidRPr="00700142">
              <w:rPr>
                <w:szCs w:val="28"/>
              </w:rPr>
              <w:t xml:space="preserve">par </w:t>
            </w:r>
            <w:r>
              <w:rPr>
                <w:szCs w:val="28"/>
              </w:rPr>
              <w:t>licences</w:t>
            </w:r>
            <w:r w:rsidRPr="00700142">
              <w:rPr>
                <w:szCs w:val="28"/>
              </w:rPr>
              <w:t xml:space="preserve">  izsniegšanu</w:t>
            </w:r>
            <w:r>
              <w:rPr>
                <w:szCs w:val="28"/>
              </w:rPr>
              <w:t xml:space="preserve"> vai par atteikumu izsniegt, balstās uz Veselības inspekcijas veikto pārbaužu rezultātiem attiecībā uz </w:t>
            </w:r>
            <w:r w:rsidRPr="00700142">
              <w:rPr>
                <w:szCs w:val="28"/>
              </w:rPr>
              <w:t>prekursoru o</w:t>
            </w:r>
            <w:r>
              <w:rPr>
                <w:szCs w:val="28"/>
              </w:rPr>
              <w:t>peratoru</w:t>
            </w:r>
            <w:r w:rsidRPr="00700142">
              <w:rPr>
                <w:szCs w:val="28"/>
              </w:rPr>
              <w:t xml:space="preserve"> telpu piemērotību </w:t>
            </w:r>
            <w:r>
              <w:rPr>
                <w:szCs w:val="28"/>
              </w:rPr>
              <w:t xml:space="preserve">darbībām ar prekursoriem, līdz ar to administratīvajā procesā ir iesaistītas vairākas institūcijas, tāpēc būtu saglabājams maksas pakalpojumu statuss. </w:t>
            </w:r>
          </w:p>
          <w:p w14:paraId="7C104752" w14:textId="77777777" w:rsidR="00EB55B9" w:rsidRDefault="00EB55B9" w:rsidP="00A92816">
            <w:pPr>
              <w:jc w:val="both"/>
              <w:rPr>
                <w:b/>
              </w:rPr>
            </w:pPr>
            <w:r>
              <w:t>Projekts neparedz aizstāt valsts nodevas par speciālās atļaujas (licences) pārreģistrēšanu ar pakalpojumu “</w:t>
            </w:r>
            <w:r>
              <w:rPr>
                <w:color w:val="000000"/>
              </w:rPr>
              <w:t xml:space="preserve">Gada maksa par dokumentācijas un informācijas uzturēšanu </w:t>
            </w:r>
            <w:r w:rsidRPr="00237E6A">
              <w:rPr>
                <w:color w:val="000000"/>
              </w:rPr>
              <w:t>vispārēja tipa aptiekai</w:t>
            </w:r>
            <w:r>
              <w:rPr>
                <w:color w:val="000000"/>
              </w:rPr>
              <w:t>”, jo pēc būtības tie</w:t>
            </w:r>
            <w:r w:rsidR="00A92816">
              <w:rPr>
                <w:color w:val="000000"/>
              </w:rPr>
              <w:t xml:space="preserve"> ir divi atšķirīgi pakalpojumi- informācija par to, kas ietilpst gada maksā</w:t>
            </w:r>
            <w:r>
              <w:rPr>
                <w:color w:val="000000"/>
              </w:rPr>
              <w:t xml:space="preserve"> par dokumentācijas un informācijas uzturēšanu </w:t>
            </w:r>
            <w:r w:rsidRPr="00237E6A">
              <w:rPr>
                <w:color w:val="000000"/>
              </w:rPr>
              <w:t>vispārēja tipa aptiekai</w:t>
            </w:r>
            <w:r w:rsidR="00A92816">
              <w:rPr>
                <w:color w:val="000000"/>
              </w:rPr>
              <w:t>, aprakstīta anotācijas 24., 25.lp</w:t>
            </w:r>
            <w:r>
              <w:rPr>
                <w:rFonts w:eastAsia="Calibri"/>
                <w:lang w:eastAsia="en-US"/>
              </w:rPr>
              <w:t xml:space="preserve">, savukārt licence tiek izsniegta, ja ir ievērotas Ministru kabineta 2011.gada 19.oktobra </w:t>
            </w:r>
            <w:r>
              <w:rPr>
                <w:rFonts w:eastAsia="Calibri"/>
                <w:lang w:eastAsia="en-US"/>
              </w:rPr>
              <w:lastRenderedPageBreak/>
              <w:t>noteikumu Nr. 800 “</w:t>
            </w:r>
            <w:r>
              <w:t>Farmaceitiskās darbības licencēšanas kārtība” prasības</w:t>
            </w:r>
            <w:r w:rsidRPr="00BD61C8">
              <w:rPr>
                <w:rFonts w:eastAsia="Calibri"/>
                <w:lang w:eastAsia="en-US"/>
              </w:rPr>
              <w:t>.</w:t>
            </w:r>
          </w:p>
        </w:tc>
        <w:tc>
          <w:tcPr>
            <w:tcW w:w="2808" w:type="dxa"/>
            <w:gridSpan w:val="2"/>
            <w:tcBorders>
              <w:top w:val="single" w:sz="4" w:space="0" w:color="auto"/>
              <w:left w:val="single" w:sz="4" w:space="0" w:color="auto"/>
              <w:bottom w:val="single" w:sz="4" w:space="0" w:color="auto"/>
            </w:tcBorders>
          </w:tcPr>
          <w:p w14:paraId="178D1F1C" w14:textId="77777777" w:rsidR="00EB55B9" w:rsidRDefault="00EB55B9" w:rsidP="00EB55B9">
            <w:pPr>
              <w:jc w:val="both"/>
              <w:rPr>
                <w:color w:val="000000"/>
              </w:rPr>
            </w:pPr>
            <w:r>
              <w:rPr>
                <w:color w:val="000000"/>
              </w:rPr>
              <w:lastRenderedPageBreak/>
              <w:t xml:space="preserve">Precizēts Projekta pielikuma 27., 28., 31.punkts, svītrots pakalpojums “Zāļu ražošanas vai importēšanas uzņēmuma (mainīta laboratorija vai ražotājs, ar kuru noslēgts līgums par kvalitātes kontroli un ražošanas darbību veikšanu) iesnieguma dokumentācijas ekspertīze” un pakalpojums “Dokumentu </w:t>
            </w:r>
            <w:r>
              <w:rPr>
                <w:color w:val="000000"/>
              </w:rPr>
              <w:lastRenderedPageBreak/>
              <w:t>ekspertīze veterināro narkotisko un psihotropo zāļu ražošanai vai importēšanai, izplatīšanai vairumtirdzniecībā”.</w:t>
            </w:r>
          </w:p>
          <w:p w14:paraId="1BEF34A3" w14:textId="77777777" w:rsidR="002C2BD6" w:rsidRPr="001E4983" w:rsidRDefault="002C2BD6" w:rsidP="00516B21">
            <w:pPr>
              <w:rPr>
                <w:rFonts w:eastAsia="Calibri"/>
                <w:lang w:eastAsia="en-US"/>
              </w:rPr>
            </w:pPr>
          </w:p>
        </w:tc>
      </w:tr>
      <w:tr w:rsidR="002C2BD6" w:rsidRPr="006D159F" w14:paraId="5ACDFF2D" w14:textId="77777777" w:rsidTr="00B33648">
        <w:tc>
          <w:tcPr>
            <w:tcW w:w="534" w:type="dxa"/>
            <w:tcBorders>
              <w:top w:val="single" w:sz="6" w:space="0" w:color="000000"/>
              <w:left w:val="single" w:sz="6" w:space="0" w:color="000000"/>
              <w:bottom w:val="single" w:sz="6" w:space="0" w:color="000000"/>
              <w:right w:val="single" w:sz="6" w:space="0" w:color="000000"/>
            </w:tcBorders>
          </w:tcPr>
          <w:p w14:paraId="537A33B7" w14:textId="77777777" w:rsidR="002C2BD6" w:rsidRPr="00E836D2" w:rsidRDefault="002C2BD6" w:rsidP="002C2BD6">
            <w:pPr>
              <w:pStyle w:val="naisc"/>
              <w:spacing w:before="0" w:after="0"/>
            </w:pPr>
            <w:r w:rsidRPr="00E836D2">
              <w:lastRenderedPageBreak/>
              <w:t>11.</w:t>
            </w:r>
          </w:p>
        </w:tc>
        <w:tc>
          <w:tcPr>
            <w:tcW w:w="2577" w:type="dxa"/>
            <w:tcBorders>
              <w:top w:val="single" w:sz="6" w:space="0" w:color="000000"/>
              <w:left w:val="single" w:sz="6" w:space="0" w:color="000000"/>
              <w:bottom w:val="single" w:sz="6" w:space="0" w:color="000000"/>
              <w:right w:val="single" w:sz="6" w:space="0" w:color="000000"/>
            </w:tcBorders>
          </w:tcPr>
          <w:p w14:paraId="121ED74A" w14:textId="77777777" w:rsidR="002C2BD6" w:rsidRPr="00B53B7C" w:rsidRDefault="002C2BD6" w:rsidP="002C2BD6">
            <w:pPr>
              <w:pStyle w:val="naisc"/>
              <w:spacing w:before="0" w:after="0"/>
              <w:jc w:val="both"/>
            </w:pPr>
            <w:r>
              <w:t>MK noteikumu projekts, tā pielikums un anotācija</w:t>
            </w:r>
          </w:p>
        </w:tc>
        <w:tc>
          <w:tcPr>
            <w:tcW w:w="5219" w:type="dxa"/>
            <w:gridSpan w:val="2"/>
            <w:tcBorders>
              <w:top w:val="single" w:sz="6" w:space="0" w:color="000000"/>
              <w:left w:val="single" w:sz="6" w:space="0" w:color="000000"/>
              <w:bottom w:val="single" w:sz="6" w:space="0" w:color="000000"/>
              <w:right w:val="single" w:sz="6" w:space="0" w:color="000000"/>
            </w:tcBorders>
          </w:tcPr>
          <w:p w14:paraId="4435E343" w14:textId="77777777" w:rsidR="002C2BD6" w:rsidRPr="00CB068E" w:rsidRDefault="002C2BD6" w:rsidP="002C2BD6">
            <w:pPr>
              <w:pStyle w:val="naisc"/>
              <w:spacing w:before="0" w:after="0"/>
              <w:rPr>
                <w:b/>
                <w:u w:val="single"/>
              </w:rPr>
            </w:pPr>
            <w:r w:rsidRPr="00CB068E">
              <w:rPr>
                <w:b/>
                <w:u w:val="single"/>
              </w:rPr>
              <w:t>Biedrības “Aptieku īpašnieku asociācija” un “Latvijas Zāļu lieltirgotāju asociācija” (turpmāk abas kopā sauktas- Biedrības)</w:t>
            </w:r>
          </w:p>
          <w:p w14:paraId="625C4FB7" w14:textId="77777777" w:rsidR="002C2BD6" w:rsidRPr="006D159F" w:rsidRDefault="002C2BD6" w:rsidP="002C2BD6">
            <w:pPr>
              <w:pStyle w:val="naisc"/>
              <w:spacing w:before="0" w:after="0"/>
              <w:jc w:val="both"/>
            </w:pPr>
            <w:r w:rsidRPr="006D159F">
              <w:t>Noteikumu projekts paredz paaugstināt aptieku izmaksas, kas saistītas ar aptieku licencēšanas jautājumiem (izmaiņām licencē) līdz pat piecām reizēm, salīdzinot ar līdzšinējām aptieku izmaksām. Šāds izmaksu pieaugums rada lielu finansiālā sloga pieaugumu un nav samērīgs ar līdzšinējām aptieku izmaksām. Noteikumu projekta anotācijā netiek paredzēts pieckārtīgs darba apjoma pieaugums, kā arī nav paredzēts pieckārtīgi celt Zāļu valsts aģentūras (turpmāk- Aģentūra) darbinieku atalgojumu, kas nozīmē, ka cenu pieaugums pieckāršā apmērā nav samērīgs ar reālajiem Aģentūras izdevumiem aptieku licencēšanas jautājumos.</w:t>
            </w:r>
          </w:p>
        </w:tc>
        <w:tc>
          <w:tcPr>
            <w:tcW w:w="4278" w:type="dxa"/>
            <w:gridSpan w:val="2"/>
            <w:tcBorders>
              <w:top w:val="single" w:sz="6" w:space="0" w:color="000000"/>
              <w:left w:val="single" w:sz="6" w:space="0" w:color="000000"/>
              <w:bottom w:val="single" w:sz="6" w:space="0" w:color="000000"/>
              <w:right w:val="single" w:sz="6" w:space="0" w:color="000000"/>
            </w:tcBorders>
          </w:tcPr>
          <w:p w14:paraId="0A6AF92C" w14:textId="0437A1F3" w:rsidR="002C2BD6" w:rsidRPr="00DC7CD4" w:rsidRDefault="00DC7CD4" w:rsidP="002C2BD6">
            <w:pPr>
              <w:pStyle w:val="naisc"/>
              <w:spacing w:before="0" w:after="0"/>
              <w:rPr>
                <w:b/>
                <w:i/>
              </w:rPr>
            </w:pPr>
            <w:r>
              <w:rPr>
                <w:b/>
              </w:rPr>
              <w:t>Ņ</w:t>
            </w:r>
            <w:r w:rsidR="002C2BD6">
              <w:rPr>
                <w:b/>
              </w:rPr>
              <w:t>emts vērā</w:t>
            </w:r>
            <w:r>
              <w:rPr>
                <w:b/>
              </w:rPr>
              <w:t xml:space="preserve">, </w:t>
            </w:r>
            <w:r w:rsidRPr="00DC7CD4">
              <w:rPr>
                <w:b/>
                <w:i/>
              </w:rPr>
              <w:t>precizēta anotācija un projekts.</w:t>
            </w:r>
          </w:p>
          <w:p w14:paraId="44E5D0B8" w14:textId="77777777" w:rsidR="002C2BD6" w:rsidRDefault="002C2BD6" w:rsidP="002C2BD6">
            <w:pPr>
              <w:ind w:firstLine="214"/>
              <w:jc w:val="both"/>
              <w:rPr>
                <w:rFonts w:eastAsia="Calibri"/>
                <w:lang w:eastAsia="en-US"/>
              </w:rPr>
            </w:pPr>
            <w:r>
              <w:t xml:space="preserve">Maksas pakalpojuma izcenojuma pamatā ir aprēķins par izmaksām, kas saistītas ar pakalpojumu sniegšanu. Aprēķini veikti saskaņā ar </w:t>
            </w:r>
            <w:r w:rsidRPr="002B4C3F">
              <w:t>Ministru kabineta 2011.g</w:t>
            </w:r>
            <w:r>
              <w:t>ada 3.maija noteikumu Nr. 333 “</w:t>
            </w:r>
            <w:r w:rsidRPr="002B4C3F">
              <w:t xml:space="preserve">Kārtība, kādā plānojami un uzskaitāmi ieņēmumi no maksas pakalpojumiem un ar šo pakalpojumu sniegšanu saistītie izdevumi, kā arī maksas pakalpojumu izcenojumu noteikšanas metodika un izcenojumu </w:t>
            </w:r>
            <w:r w:rsidRPr="00255DB8">
              <w:t>apstiprināšanas kārtība”</w:t>
            </w:r>
            <w:r>
              <w:t>.</w:t>
            </w:r>
          </w:p>
          <w:p w14:paraId="3F85047A" w14:textId="77777777" w:rsidR="00336673" w:rsidRPr="00023820" w:rsidRDefault="002C2BD6" w:rsidP="00336673">
            <w:pPr>
              <w:ind w:firstLine="214"/>
              <w:jc w:val="both"/>
            </w:pPr>
            <w:r w:rsidRPr="004A35A5">
              <w:rPr>
                <w:rFonts w:eastAsia="Calibri"/>
                <w:lang w:eastAsia="en-US"/>
              </w:rPr>
              <w:t xml:space="preserve">Lai veicinātu farmaceitisko aprūpi ārpus pilsētas, kā arī sekmētu patērētāja izvēli zāļu pieejamībā, </w:t>
            </w:r>
            <w:r w:rsidRPr="004A35A5">
              <w:t>Aģentūra</w:t>
            </w:r>
            <w:r>
              <w:t>s</w:t>
            </w:r>
            <w:r w:rsidRPr="004A35A5">
              <w:t xml:space="preserve"> ieskatā</w:t>
            </w:r>
            <w:r>
              <w:t xml:space="preserve"> nepieciešams</w:t>
            </w:r>
            <w:r w:rsidRPr="004A35A5">
              <w:t xml:space="preserve"> paredzēt regulējumu, kas nosaka, ka  </w:t>
            </w:r>
            <w:r w:rsidR="00336673" w:rsidRPr="00023820">
              <w:rPr>
                <w:rFonts w:eastAsiaTheme="minorHAnsi"/>
                <w:color w:val="000000"/>
                <w:lang w:eastAsia="en-US"/>
              </w:rPr>
              <w:t>Zāļu valsts aģentūra sniedz atlaidi 100% apmērā no gada maksas par dokumentācijas un informācijas uzturēšanu vispārēja tipa aptiekai, ja izpildās viens no šādiem nosacījumiem:</w:t>
            </w:r>
          </w:p>
          <w:p w14:paraId="6D0989CB" w14:textId="77777777" w:rsidR="00336673" w:rsidRPr="00023820" w:rsidRDefault="00336673" w:rsidP="00336673">
            <w:pPr>
              <w:autoSpaceDE w:val="0"/>
              <w:autoSpaceDN w:val="0"/>
              <w:adjustRightInd w:val="0"/>
              <w:jc w:val="both"/>
              <w:rPr>
                <w:rFonts w:eastAsiaTheme="minorHAnsi"/>
                <w:i/>
                <w:iCs/>
                <w:color w:val="000000"/>
                <w:lang w:eastAsia="en-US"/>
              </w:rPr>
            </w:pPr>
            <w:r>
              <w:rPr>
                <w:rFonts w:eastAsiaTheme="minorHAnsi"/>
                <w:color w:val="000000"/>
                <w:lang w:eastAsia="en-US"/>
              </w:rPr>
              <w:t>1)</w:t>
            </w:r>
            <w:r w:rsidR="001D5CC1">
              <w:rPr>
                <w:rFonts w:eastAsiaTheme="minorHAnsi"/>
                <w:color w:val="000000"/>
                <w:lang w:eastAsia="en-US"/>
              </w:rPr>
              <w:t xml:space="preserve"> </w:t>
            </w:r>
            <w:r w:rsidRPr="00023820">
              <w:rPr>
                <w:rFonts w:eastAsiaTheme="minorHAnsi"/>
                <w:color w:val="000000"/>
                <w:lang w:eastAsia="en-US"/>
              </w:rPr>
              <w:t>komersantam vai saimnieciskās darbības veicējam, kam ir izsniegta</w:t>
            </w:r>
            <w:r>
              <w:rPr>
                <w:rFonts w:eastAsiaTheme="minorHAnsi"/>
                <w:color w:val="000000"/>
                <w:lang w:eastAsia="en-US"/>
              </w:rPr>
              <w:t xml:space="preserve">s ne vairāk kā </w:t>
            </w:r>
            <w:r w:rsidRPr="00023820">
              <w:rPr>
                <w:rFonts w:eastAsiaTheme="minorHAnsi"/>
                <w:color w:val="000000"/>
                <w:lang w:eastAsia="en-US"/>
              </w:rPr>
              <w:t xml:space="preserve">divas speciālās atļaujas (licences) farmaceitiskajai darbībai, </w:t>
            </w:r>
            <w:r>
              <w:rPr>
                <w:rFonts w:eastAsiaTheme="minorHAnsi"/>
                <w:bCs/>
                <w:color w:val="000000"/>
                <w:lang w:eastAsia="en-US"/>
              </w:rPr>
              <w:t>un</w:t>
            </w:r>
            <w:r w:rsidRPr="00023820">
              <w:rPr>
                <w:rFonts w:eastAsiaTheme="minorHAnsi"/>
                <w:bCs/>
                <w:color w:val="000000"/>
                <w:lang w:eastAsia="en-US"/>
              </w:rPr>
              <w:t xml:space="preserve"> apgrozījums vispārēja tipa aptiekai iepriekšējā gadā nav pārsniedzis 300 000 </w:t>
            </w:r>
            <w:r w:rsidRPr="00023820">
              <w:rPr>
                <w:rFonts w:eastAsiaTheme="minorHAnsi"/>
                <w:bCs/>
                <w:i/>
                <w:iCs/>
                <w:color w:val="000000"/>
                <w:lang w:eastAsia="en-US"/>
              </w:rPr>
              <w:t>euro</w:t>
            </w:r>
            <w:r w:rsidRPr="00023820">
              <w:rPr>
                <w:rFonts w:eastAsiaTheme="minorHAnsi"/>
                <w:iCs/>
                <w:color w:val="000000"/>
                <w:lang w:eastAsia="en-US"/>
              </w:rPr>
              <w:t>;</w:t>
            </w:r>
          </w:p>
          <w:p w14:paraId="486C782E" w14:textId="0C33FF72" w:rsidR="002C2BD6" w:rsidRPr="000E01B2" w:rsidRDefault="00336673" w:rsidP="000E01B2">
            <w:pPr>
              <w:jc w:val="both"/>
              <w:rPr>
                <w:rFonts w:eastAsiaTheme="minorHAnsi"/>
                <w:i/>
                <w:iCs/>
                <w:color w:val="000000"/>
              </w:rPr>
            </w:pPr>
            <w:r>
              <w:rPr>
                <w:rFonts w:eastAsiaTheme="minorHAnsi"/>
                <w:color w:val="000000"/>
              </w:rPr>
              <w:lastRenderedPageBreak/>
              <w:t xml:space="preserve">2) </w:t>
            </w:r>
            <w:r w:rsidRPr="00023820">
              <w:rPr>
                <w:rFonts w:eastAsiaTheme="minorHAnsi"/>
                <w:color w:val="000000"/>
              </w:rPr>
              <w:t xml:space="preserve">vispārēja tipa aptiekai ārpus pilsētas, kuras apgrozījums iepriekšējā gadā nav pārsniedzis 300 000 </w:t>
            </w:r>
            <w:r w:rsidRPr="00023820">
              <w:rPr>
                <w:rFonts w:eastAsiaTheme="minorHAnsi"/>
                <w:i/>
                <w:iCs/>
                <w:color w:val="000000"/>
              </w:rPr>
              <w:t>euro.</w:t>
            </w:r>
          </w:p>
        </w:tc>
        <w:tc>
          <w:tcPr>
            <w:tcW w:w="2808" w:type="dxa"/>
            <w:gridSpan w:val="2"/>
            <w:tcBorders>
              <w:top w:val="single" w:sz="4" w:space="0" w:color="auto"/>
              <w:left w:val="single" w:sz="4" w:space="0" w:color="auto"/>
              <w:bottom w:val="single" w:sz="4" w:space="0" w:color="auto"/>
            </w:tcBorders>
          </w:tcPr>
          <w:p w14:paraId="7817A150" w14:textId="77777777" w:rsidR="002E6F42" w:rsidRPr="002E6F42" w:rsidRDefault="002E6F42" w:rsidP="002E6F42">
            <w:pPr>
              <w:autoSpaceDE w:val="0"/>
              <w:autoSpaceDN w:val="0"/>
              <w:adjustRightInd w:val="0"/>
              <w:jc w:val="both"/>
              <w:rPr>
                <w:rFonts w:eastAsiaTheme="minorHAnsi"/>
                <w:color w:val="000000"/>
              </w:rPr>
            </w:pPr>
            <w:r w:rsidRPr="002E6F42">
              <w:rPr>
                <w:rFonts w:eastAsiaTheme="minorHAnsi"/>
                <w:color w:val="000000"/>
              </w:rPr>
              <w:lastRenderedPageBreak/>
              <w:t>11. Zāļu valsts aģentūra sniedz atlaidi 100% apmērā no gada maksas par dokumentācijas un informācijas uzturēšanu vispārēja tipa aptiekai, ja izpildās viens no šādiem nosacījumiem:</w:t>
            </w:r>
          </w:p>
          <w:p w14:paraId="3D946CEE" w14:textId="77777777" w:rsidR="002E6F42" w:rsidRPr="002E6F42" w:rsidRDefault="002E6F42" w:rsidP="002E6F42">
            <w:pPr>
              <w:autoSpaceDE w:val="0"/>
              <w:autoSpaceDN w:val="0"/>
              <w:adjustRightInd w:val="0"/>
              <w:jc w:val="both"/>
              <w:rPr>
                <w:rFonts w:eastAsiaTheme="minorHAnsi"/>
                <w:i/>
                <w:iCs/>
                <w:color w:val="000000"/>
              </w:rPr>
            </w:pPr>
            <w:r w:rsidRPr="002E6F42">
              <w:rPr>
                <w:rFonts w:eastAsiaTheme="minorHAnsi"/>
                <w:color w:val="000000"/>
              </w:rPr>
              <w:t xml:space="preserve">11.1.komersantam vai saimnieciskās darbības veicējam, kam ir izsniegtas ne vairāk kā divas speciālās atļaujas (licences) farmaceitiskajai darbībai </w:t>
            </w:r>
            <w:r w:rsidRPr="002E6F42">
              <w:rPr>
                <w:rFonts w:eastAsiaTheme="minorHAnsi"/>
                <w:bCs/>
                <w:color w:val="000000"/>
              </w:rPr>
              <w:t xml:space="preserve">un apgrozījums vispārēja tipa aptiekai iepriekšējā gadā nav pārsniedzis 300 000 </w:t>
            </w:r>
            <w:r w:rsidRPr="002E6F42">
              <w:rPr>
                <w:rFonts w:eastAsiaTheme="minorHAnsi"/>
                <w:bCs/>
                <w:i/>
                <w:iCs/>
                <w:color w:val="000000"/>
              </w:rPr>
              <w:t>euro</w:t>
            </w:r>
            <w:r w:rsidRPr="002E6F42">
              <w:rPr>
                <w:rFonts w:eastAsiaTheme="minorHAnsi"/>
                <w:iCs/>
                <w:color w:val="000000"/>
              </w:rPr>
              <w:t>;</w:t>
            </w:r>
          </w:p>
          <w:p w14:paraId="044B60D2" w14:textId="0223AB79" w:rsidR="002C2BD6" w:rsidRPr="00E51331" w:rsidRDefault="002E6F42" w:rsidP="002E6F42">
            <w:pPr>
              <w:ind w:firstLine="214"/>
              <w:jc w:val="both"/>
              <w:rPr>
                <w:rFonts w:eastAsia="Calibri"/>
                <w:lang w:eastAsia="en-US"/>
              </w:rPr>
            </w:pPr>
            <w:r w:rsidRPr="002E6F42">
              <w:rPr>
                <w:rFonts w:eastAsiaTheme="minorHAnsi"/>
                <w:color w:val="000000"/>
              </w:rPr>
              <w:t xml:space="preserve">11.2.vispārēja tipa aptiekai ārpus pilsētas, kuras apgrozījums iepriekšējā gadā nav pārsniedzis 300 000 </w:t>
            </w:r>
            <w:r w:rsidRPr="002E6F42">
              <w:rPr>
                <w:rFonts w:eastAsiaTheme="minorHAnsi"/>
                <w:i/>
                <w:iCs/>
                <w:color w:val="000000"/>
              </w:rPr>
              <w:t>euro.</w:t>
            </w:r>
          </w:p>
        </w:tc>
      </w:tr>
      <w:tr w:rsidR="002C2BD6" w:rsidRPr="006D159F" w14:paraId="68339CF3" w14:textId="77777777" w:rsidTr="00B33648">
        <w:tc>
          <w:tcPr>
            <w:tcW w:w="534" w:type="dxa"/>
            <w:tcBorders>
              <w:top w:val="single" w:sz="6" w:space="0" w:color="000000"/>
              <w:left w:val="single" w:sz="6" w:space="0" w:color="000000"/>
              <w:bottom w:val="single" w:sz="6" w:space="0" w:color="000000"/>
              <w:right w:val="single" w:sz="6" w:space="0" w:color="000000"/>
            </w:tcBorders>
          </w:tcPr>
          <w:p w14:paraId="2BC3459A" w14:textId="77777777" w:rsidR="002C2BD6" w:rsidRPr="00E836D2" w:rsidRDefault="002C2BD6" w:rsidP="002C2BD6">
            <w:pPr>
              <w:pStyle w:val="naisc"/>
              <w:spacing w:before="0" w:after="0"/>
            </w:pPr>
            <w:r w:rsidRPr="00E836D2">
              <w:t>12.</w:t>
            </w:r>
          </w:p>
        </w:tc>
        <w:tc>
          <w:tcPr>
            <w:tcW w:w="2577" w:type="dxa"/>
            <w:tcBorders>
              <w:top w:val="single" w:sz="6" w:space="0" w:color="000000"/>
              <w:left w:val="single" w:sz="6" w:space="0" w:color="000000"/>
              <w:bottom w:val="single" w:sz="6" w:space="0" w:color="000000"/>
              <w:right w:val="single" w:sz="6" w:space="0" w:color="000000"/>
            </w:tcBorders>
          </w:tcPr>
          <w:p w14:paraId="7D520021" w14:textId="77777777" w:rsidR="002C2BD6" w:rsidRPr="00086CE5" w:rsidRDefault="002C2BD6" w:rsidP="002C2BD6">
            <w:pPr>
              <w:pStyle w:val="naisc"/>
              <w:spacing w:before="0" w:after="0"/>
              <w:jc w:val="both"/>
            </w:pPr>
            <w:r w:rsidRPr="00F11799">
              <w:t>MK noteikumu projekts, tā pielikums un anotācija</w:t>
            </w:r>
          </w:p>
        </w:tc>
        <w:tc>
          <w:tcPr>
            <w:tcW w:w="5219" w:type="dxa"/>
            <w:gridSpan w:val="2"/>
            <w:tcBorders>
              <w:top w:val="single" w:sz="6" w:space="0" w:color="000000"/>
              <w:left w:val="single" w:sz="6" w:space="0" w:color="000000"/>
              <w:bottom w:val="single" w:sz="6" w:space="0" w:color="000000"/>
              <w:right w:val="single" w:sz="6" w:space="0" w:color="000000"/>
            </w:tcBorders>
          </w:tcPr>
          <w:p w14:paraId="4DDBF45D" w14:textId="77777777" w:rsidR="002C2BD6" w:rsidRPr="00CB068E" w:rsidRDefault="002C2BD6" w:rsidP="002C2BD6">
            <w:pPr>
              <w:pStyle w:val="naisc"/>
              <w:spacing w:before="0" w:after="0"/>
              <w:rPr>
                <w:u w:val="single"/>
              </w:rPr>
            </w:pPr>
            <w:r w:rsidRPr="00CB068E">
              <w:rPr>
                <w:b/>
                <w:u w:val="single"/>
              </w:rPr>
              <w:t>Latvijas zāļu lieltirgotāju asociācija, Aptieku īpašnieku asociācija</w:t>
            </w:r>
          </w:p>
          <w:p w14:paraId="0A3A6FBA" w14:textId="77777777" w:rsidR="002C2BD6" w:rsidRPr="006D159F" w:rsidRDefault="002C2BD6" w:rsidP="002C2BD6">
            <w:pPr>
              <w:pStyle w:val="naisc"/>
              <w:spacing w:before="0" w:after="0"/>
              <w:jc w:val="both"/>
            </w:pPr>
            <w:r w:rsidRPr="006D159F">
              <w:t>Noteikumu projekts nav ticis izdiskutēts ar Farmācijas nozares sabiedriskajām organizācijām, kas arī ir novedis pie tirgus situācijai neatbilstošu izcenojumu noteikšanas Noteikumu projektā. Līdzšinējā prakse bija tāda, ka komersanti, kas izmantoja Aģentūras pakalpojumus maksāja atbilstoši izmantoto pakalpojumu skaitam un apmērām. Jaunā cenu noteikšanas kārtība paredz noteikt fiksētu maksu, neatkarīgi no tā, vai komersants vispār izmanto Aģentūras pakalpojumus vai nē. Biedrību ieskatā samaksas kārtība, kurā komersanti maksā par pakalpojumu, kas netiek izmantots ir netaisnīga. Turklāt, būtu jāturpina diskusija arī par izcenojumu apmēru. Iespējams, jaunais samaksas modelis ir vieglāk administrējams no Aģentūras puses, bet paliek aktuāls jautājums par izcenojumu apmēru samērīgumu.</w:t>
            </w:r>
          </w:p>
        </w:tc>
        <w:tc>
          <w:tcPr>
            <w:tcW w:w="4278" w:type="dxa"/>
            <w:gridSpan w:val="2"/>
            <w:tcBorders>
              <w:top w:val="single" w:sz="6" w:space="0" w:color="000000"/>
              <w:left w:val="single" w:sz="6" w:space="0" w:color="000000"/>
              <w:bottom w:val="single" w:sz="6" w:space="0" w:color="000000"/>
              <w:right w:val="single" w:sz="6" w:space="0" w:color="000000"/>
            </w:tcBorders>
          </w:tcPr>
          <w:p w14:paraId="7EDCE12C" w14:textId="717FE640" w:rsidR="002C2BD6" w:rsidRPr="004304DC" w:rsidRDefault="004304DC" w:rsidP="002C2BD6">
            <w:pPr>
              <w:pStyle w:val="naisc"/>
              <w:spacing w:before="0" w:after="0"/>
              <w:rPr>
                <w:b/>
                <w:i/>
              </w:rPr>
            </w:pPr>
            <w:r>
              <w:rPr>
                <w:b/>
              </w:rPr>
              <w:t>Ņ</w:t>
            </w:r>
            <w:r w:rsidR="002C2BD6">
              <w:rPr>
                <w:b/>
              </w:rPr>
              <w:t>emts vērā</w:t>
            </w:r>
            <w:r>
              <w:rPr>
                <w:b/>
              </w:rPr>
              <w:t xml:space="preserve">, </w:t>
            </w:r>
            <w:r w:rsidRPr="004304DC">
              <w:rPr>
                <w:b/>
                <w:i/>
              </w:rPr>
              <w:t>precizēts noteikumu projekts.</w:t>
            </w:r>
          </w:p>
          <w:p w14:paraId="7AB7546F" w14:textId="77777777" w:rsidR="00336673" w:rsidRPr="00023820" w:rsidRDefault="002C2BD6" w:rsidP="00336673">
            <w:pPr>
              <w:ind w:firstLine="214"/>
              <w:jc w:val="both"/>
            </w:pPr>
            <w:r w:rsidRPr="005642A7">
              <w:t>Tikšanās ar Latvijas zāļu lieltirgotāju asociācijas, Aptieku īpašnieku asociācijas</w:t>
            </w:r>
            <w:r w:rsidRPr="005642A7">
              <w:rPr>
                <w:b/>
              </w:rPr>
              <w:t xml:space="preserve">, </w:t>
            </w:r>
            <w:r w:rsidRPr="005642A7">
              <w:t xml:space="preserve">Aptieku biedrības un Latvijas farmaceitu biedrības pārstāvjiem notika 2018.gada 22.novembrī. Pēc minētās tikšanās tika pārskatīts Projekts, paredzot, ka </w:t>
            </w:r>
            <w:r w:rsidR="00336673" w:rsidRPr="00023820">
              <w:rPr>
                <w:rFonts w:eastAsiaTheme="minorHAnsi"/>
                <w:color w:val="000000"/>
                <w:lang w:eastAsia="en-US"/>
              </w:rPr>
              <w:t>Zāļu valsts aģentūra sniedz atlaidi 100% apmērā no gada maksas par dokumentācijas un informācijas uzturēšanu vispārēja tipa aptiekai, ja izpildās viens no šādiem nosacījumiem:</w:t>
            </w:r>
          </w:p>
          <w:p w14:paraId="662F257A" w14:textId="77777777" w:rsidR="00336673" w:rsidRPr="00023820" w:rsidRDefault="00336673" w:rsidP="00336673">
            <w:pPr>
              <w:autoSpaceDE w:val="0"/>
              <w:autoSpaceDN w:val="0"/>
              <w:adjustRightInd w:val="0"/>
              <w:jc w:val="both"/>
              <w:rPr>
                <w:rFonts w:eastAsiaTheme="minorHAnsi"/>
                <w:i/>
                <w:iCs/>
                <w:color w:val="000000"/>
                <w:lang w:eastAsia="en-US"/>
              </w:rPr>
            </w:pPr>
            <w:r>
              <w:rPr>
                <w:rFonts w:eastAsiaTheme="minorHAnsi"/>
                <w:color w:val="000000"/>
                <w:lang w:eastAsia="en-US"/>
              </w:rPr>
              <w:t xml:space="preserve">1) </w:t>
            </w:r>
            <w:r w:rsidRPr="00023820">
              <w:rPr>
                <w:rFonts w:eastAsiaTheme="minorHAnsi"/>
                <w:color w:val="000000"/>
                <w:lang w:eastAsia="en-US"/>
              </w:rPr>
              <w:t>komersantam vai saimnieciskās darbības veicējam, kam ir izsniegta</w:t>
            </w:r>
            <w:r>
              <w:rPr>
                <w:rFonts w:eastAsiaTheme="minorHAnsi"/>
                <w:color w:val="000000"/>
                <w:lang w:eastAsia="en-US"/>
              </w:rPr>
              <w:t xml:space="preserve">s ne vairāk kā </w:t>
            </w:r>
            <w:r w:rsidRPr="00023820">
              <w:rPr>
                <w:rFonts w:eastAsiaTheme="minorHAnsi"/>
                <w:color w:val="000000"/>
                <w:lang w:eastAsia="en-US"/>
              </w:rPr>
              <w:t xml:space="preserve">divas speciālās atļaujas (licences) farmaceitiskajai darbībai, </w:t>
            </w:r>
            <w:r>
              <w:rPr>
                <w:rFonts w:eastAsiaTheme="minorHAnsi"/>
                <w:bCs/>
                <w:color w:val="000000"/>
                <w:lang w:eastAsia="en-US"/>
              </w:rPr>
              <w:t>un</w:t>
            </w:r>
            <w:r w:rsidRPr="00023820">
              <w:rPr>
                <w:rFonts w:eastAsiaTheme="minorHAnsi"/>
                <w:bCs/>
                <w:color w:val="000000"/>
                <w:lang w:eastAsia="en-US"/>
              </w:rPr>
              <w:t xml:space="preserve"> apgrozījums vispārēja tipa aptiekai iepriekšējā gadā nav pārsniedzis 300 000 </w:t>
            </w:r>
            <w:r w:rsidRPr="00023820">
              <w:rPr>
                <w:rFonts w:eastAsiaTheme="minorHAnsi"/>
                <w:bCs/>
                <w:i/>
                <w:iCs/>
                <w:color w:val="000000"/>
                <w:lang w:eastAsia="en-US"/>
              </w:rPr>
              <w:t>euro</w:t>
            </w:r>
            <w:r w:rsidRPr="00023820">
              <w:rPr>
                <w:rFonts w:eastAsiaTheme="minorHAnsi"/>
                <w:iCs/>
                <w:color w:val="000000"/>
                <w:lang w:eastAsia="en-US"/>
              </w:rPr>
              <w:t>;</w:t>
            </w:r>
          </w:p>
          <w:p w14:paraId="39BD9C9A" w14:textId="77777777" w:rsidR="00336673" w:rsidRPr="00336673" w:rsidRDefault="00336673" w:rsidP="00336673">
            <w:pPr>
              <w:jc w:val="both"/>
              <w:rPr>
                <w:rFonts w:eastAsiaTheme="minorHAnsi"/>
                <w:i/>
                <w:iCs/>
                <w:color w:val="000000"/>
              </w:rPr>
            </w:pPr>
            <w:r>
              <w:rPr>
                <w:rFonts w:eastAsiaTheme="minorHAnsi"/>
                <w:color w:val="000000"/>
              </w:rPr>
              <w:t xml:space="preserve">2) </w:t>
            </w:r>
            <w:r w:rsidRPr="00023820">
              <w:rPr>
                <w:rFonts w:eastAsiaTheme="minorHAnsi"/>
                <w:color w:val="000000"/>
              </w:rPr>
              <w:t xml:space="preserve">vispārēja tipa aptiekai ārpus pilsētas, kuras apgrozījums iepriekšējā gadā nav pārsniedzis 300 000 </w:t>
            </w:r>
            <w:r w:rsidRPr="00023820">
              <w:rPr>
                <w:rFonts w:eastAsiaTheme="minorHAnsi"/>
                <w:i/>
                <w:iCs/>
                <w:color w:val="000000"/>
              </w:rPr>
              <w:t>euro.</w:t>
            </w:r>
          </w:p>
          <w:p w14:paraId="3A2D8D46" w14:textId="77777777" w:rsidR="002C2BD6" w:rsidRPr="006D159F" w:rsidRDefault="00FF6AC9" w:rsidP="002C2BD6">
            <w:pPr>
              <w:pStyle w:val="naisc"/>
              <w:spacing w:before="0" w:after="0"/>
              <w:jc w:val="both"/>
              <w:rPr>
                <w:b/>
              </w:rPr>
            </w:pPr>
            <w:r>
              <w:t xml:space="preserve">Tāpat arī </w:t>
            </w:r>
            <w:r w:rsidRPr="00F12A95">
              <w:t>slēgta tipa aptieku d</w:t>
            </w:r>
            <w:r>
              <w:t>okumentācijas izvērtēšanai maksa</w:t>
            </w:r>
            <w:r w:rsidRPr="00F12A95">
              <w:t xml:space="preserve"> par pakalpojumu </w:t>
            </w:r>
            <w:r>
              <w:t xml:space="preserve">netiks </w:t>
            </w:r>
            <w:r w:rsidRPr="00F12A95">
              <w:t>piemērot</w:t>
            </w:r>
            <w:r>
              <w:t>a.</w:t>
            </w:r>
          </w:p>
        </w:tc>
        <w:tc>
          <w:tcPr>
            <w:tcW w:w="2808" w:type="dxa"/>
            <w:gridSpan w:val="2"/>
            <w:tcBorders>
              <w:top w:val="single" w:sz="4" w:space="0" w:color="auto"/>
              <w:left w:val="single" w:sz="4" w:space="0" w:color="auto"/>
              <w:bottom w:val="single" w:sz="4" w:space="0" w:color="auto"/>
            </w:tcBorders>
          </w:tcPr>
          <w:p w14:paraId="22DB64BB" w14:textId="77777777" w:rsidR="002E6F42" w:rsidRPr="002E6F42" w:rsidRDefault="002E6F42" w:rsidP="002E6F42">
            <w:pPr>
              <w:autoSpaceDE w:val="0"/>
              <w:autoSpaceDN w:val="0"/>
              <w:adjustRightInd w:val="0"/>
              <w:jc w:val="both"/>
              <w:rPr>
                <w:rFonts w:eastAsiaTheme="minorHAnsi"/>
                <w:color w:val="000000"/>
              </w:rPr>
            </w:pPr>
            <w:r w:rsidRPr="002E6F42">
              <w:rPr>
                <w:rFonts w:eastAsiaTheme="minorHAnsi"/>
                <w:color w:val="000000"/>
              </w:rPr>
              <w:t>11. Zāļu valsts aģentūra sniedz atlaidi 100% apmērā no gada maksas par dokumentācijas un informācijas uzturēšanu vispārēja tipa aptiekai, ja izpildās viens no šādiem nosacījumiem:</w:t>
            </w:r>
          </w:p>
          <w:p w14:paraId="55B423BD" w14:textId="77777777" w:rsidR="002E6F42" w:rsidRPr="002E6F42" w:rsidRDefault="002E6F42" w:rsidP="002E6F42">
            <w:pPr>
              <w:autoSpaceDE w:val="0"/>
              <w:autoSpaceDN w:val="0"/>
              <w:adjustRightInd w:val="0"/>
              <w:jc w:val="both"/>
              <w:rPr>
                <w:rFonts w:eastAsiaTheme="minorHAnsi"/>
                <w:i/>
                <w:iCs/>
                <w:color w:val="000000"/>
              </w:rPr>
            </w:pPr>
            <w:r w:rsidRPr="002E6F42">
              <w:rPr>
                <w:rFonts w:eastAsiaTheme="minorHAnsi"/>
                <w:color w:val="000000"/>
              </w:rPr>
              <w:t xml:space="preserve">11.1.komersantam vai saimnieciskās darbības veicējam, kam ir izsniegtas ne vairāk kā divas speciālās atļaujas (licences) farmaceitiskajai darbībai </w:t>
            </w:r>
            <w:r w:rsidRPr="002E6F42">
              <w:rPr>
                <w:rFonts w:eastAsiaTheme="minorHAnsi"/>
                <w:bCs/>
                <w:color w:val="000000"/>
              </w:rPr>
              <w:t xml:space="preserve">un apgrozījums vispārēja tipa aptiekai iepriekšējā gadā nav pārsniedzis 300 000 </w:t>
            </w:r>
            <w:r w:rsidRPr="002E6F42">
              <w:rPr>
                <w:rFonts w:eastAsiaTheme="minorHAnsi"/>
                <w:bCs/>
                <w:i/>
                <w:iCs/>
                <w:color w:val="000000"/>
              </w:rPr>
              <w:t>euro</w:t>
            </w:r>
            <w:r w:rsidRPr="002E6F42">
              <w:rPr>
                <w:rFonts w:eastAsiaTheme="minorHAnsi"/>
                <w:iCs/>
                <w:color w:val="000000"/>
              </w:rPr>
              <w:t>;</w:t>
            </w:r>
          </w:p>
          <w:p w14:paraId="00917B4B" w14:textId="7ACBE046" w:rsidR="002C2BD6" w:rsidRPr="005642A7" w:rsidRDefault="002E6F42" w:rsidP="002E6F42">
            <w:pPr>
              <w:pStyle w:val="naisc"/>
              <w:spacing w:before="0" w:after="0"/>
              <w:jc w:val="both"/>
            </w:pPr>
            <w:r w:rsidRPr="002E6F42">
              <w:rPr>
                <w:rFonts w:eastAsiaTheme="minorHAnsi"/>
                <w:color w:val="000000"/>
              </w:rPr>
              <w:t xml:space="preserve">11.2.vispārēja tipa aptiekai ārpus pilsētas, kuras apgrozījums iepriekšējā gadā nav pārsniedzis 300 000 </w:t>
            </w:r>
            <w:r w:rsidRPr="002E6F42">
              <w:rPr>
                <w:rFonts w:eastAsiaTheme="minorHAnsi"/>
                <w:i/>
                <w:iCs/>
                <w:color w:val="000000"/>
              </w:rPr>
              <w:t>euro.</w:t>
            </w:r>
          </w:p>
        </w:tc>
      </w:tr>
      <w:tr w:rsidR="002C2BD6" w:rsidRPr="00F11799" w14:paraId="7D90F0E1" w14:textId="77777777" w:rsidTr="00B33648">
        <w:tc>
          <w:tcPr>
            <w:tcW w:w="534" w:type="dxa"/>
            <w:tcBorders>
              <w:top w:val="single" w:sz="6" w:space="0" w:color="000000"/>
              <w:left w:val="single" w:sz="6" w:space="0" w:color="000000"/>
              <w:bottom w:val="single" w:sz="6" w:space="0" w:color="000000"/>
              <w:right w:val="single" w:sz="6" w:space="0" w:color="000000"/>
            </w:tcBorders>
          </w:tcPr>
          <w:p w14:paraId="1F18F2AB" w14:textId="77777777" w:rsidR="002C2BD6" w:rsidRPr="00E836D2" w:rsidRDefault="002C2BD6" w:rsidP="002C2BD6">
            <w:pPr>
              <w:pStyle w:val="naisc"/>
              <w:spacing w:before="0" w:after="0"/>
            </w:pPr>
            <w:r w:rsidRPr="00E836D2">
              <w:t>13.</w:t>
            </w:r>
          </w:p>
        </w:tc>
        <w:tc>
          <w:tcPr>
            <w:tcW w:w="2577" w:type="dxa"/>
            <w:tcBorders>
              <w:top w:val="single" w:sz="6" w:space="0" w:color="000000"/>
              <w:left w:val="single" w:sz="6" w:space="0" w:color="000000"/>
              <w:bottom w:val="single" w:sz="6" w:space="0" w:color="000000"/>
              <w:right w:val="single" w:sz="6" w:space="0" w:color="000000"/>
            </w:tcBorders>
          </w:tcPr>
          <w:p w14:paraId="1B2247A4" w14:textId="77777777" w:rsidR="002C2BD6" w:rsidRPr="004703B9" w:rsidRDefault="002C2BD6" w:rsidP="002C2BD6">
            <w:pPr>
              <w:pStyle w:val="naisc"/>
              <w:spacing w:before="0" w:after="0"/>
              <w:jc w:val="both"/>
            </w:pPr>
            <w:r w:rsidRPr="004703B9">
              <w:t>Anotācija</w:t>
            </w:r>
          </w:p>
        </w:tc>
        <w:tc>
          <w:tcPr>
            <w:tcW w:w="5219" w:type="dxa"/>
            <w:gridSpan w:val="2"/>
            <w:tcBorders>
              <w:top w:val="single" w:sz="6" w:space="0" w:color="000000"/>
              <w:left w:val="single" w:sz="6" w:space="0" w:color="000000"/>
              <w:bottom w:val="single" w:sz="6" w:space="0" w:color="000000"/>
              <w:right w:val="single" w:sz="6" w:space="0" w:color="000000"/>
            </w:tcBorders>
          </w:tcPr>
          <w:p w14:paraId="0D2316ED" w14:textId="77777777" w:rsidR="002C2BD6" w:rsidRPr="00CB068E" w:rsidRDefault="002C2BD6" w:rsidP="002C2BD6">
            <w:pPr>
              <w:pStyle w:val="naisc"/>
              <w:spacing w:before="0" w:after="0"/>
              <w:rPr>
                <w:b/>
                <w:u w:val="single"/>
              </w:rPr>
            </w:pPr>
            <w:r w:rsidRPr="00CB068E">
              <w:rPr>
                <w:b/>
                <w:u w:val="single"/>
              </w:rPr>
              <w:t>Tieslietu ministrija</w:t>
            </w:r>
          </w:p>
          <w:p w14:paraId="16334C5B" w14:textId="77777777" w:rsidR="002C2BD6" w:rsidRPr="00314703" w:rsidRDefault="002C2BD6" w:rsidP="002C2BD6">
            <w:pPr>
              <w:pStyle w:val="naisc"/>
              <w:spacing w:before="0" w:after="0"/>
              <w:jc w:val="both"/>
            </w:pPr>
            <w:r w:rsidRPr="00314703">
              <w:t>Projekta vairākos apakšpunktos ietvertas vispārīgas atsauces uz normatīvajiem aktiem (piemēram, projekta 7.2., 8.1. un 8.2. apakšpunktā). Tieslietu ministrija norāda, ka anotācijā nepieciešams ietvert norādi uz konkrētiem normatīvajiem aktiem.</w:t>
            </w:r>
          </w:p>
        </w:tc>
        <w:tc>
          <w:tcPr>
            <w:tcW w:w="4278" w:type="dxa"/>
            <w:gridSpan w:val="2"/>
            <w:tcBorders>
              <w:top w:val="single" w:sz="6" w:space="0" w:color="000000"/>
              <w:left w:val="single" w:sz="6" w:space="0" w:color="000000"/>
              <w:bottom w:val="single" w:sz="6" w:space="0" w:color="000000"/>
              <w:right w:val="single" w:sz="6" w:space="0" w:color="000000"/>
            </w:tcBorders>
          </w:tcPr>
          <w:p w14:paraId="4904F2C2" w14:textId="683FA616" w:rsidR="002C2BD6" w:rsidRDefault="002C2BD6" w:rsidP="002C2BD6">
            <w:pPr>
              <w:pStyle w:val="naisc"/>
              <w:spacing w:before="0" w:after="0"/>
              <w:rPr>
                <w:b/>
                <w:color w:val="000000"/>
              </w:rPr>
            </w:pPr>
            <w:r w:rsidRPr="00C828DB">
              <w:rPr>
                <w:b/>
                <w:color w:val="000000"/>
              </w:rPr>
              <w:t>Ņemts vērā</w:t>
            </w:r>
            <w:r w:rsidR="00443418">
              <w:rPr>
                <w:b/>
                <w:color w:val="000000"/>
              </w:rPr>
              <w:t xml:space="preserve">, </w:t>
            </w:r>
            <w:r w:rsidR="00443418" w:rsidRPr="00443418">
              <w:rPr>
                <w:b/>
                <w:i/>
                <w:color w:val="000000"/>
              </w:rPr>
              <w:t>papildināta anotācija.</w:t>
            </w:r>
          </w:p>
          <w:p w14:paraId="5DE1E30D" w14:textId="77777777" w:rsidR="002C2BD6" w:rsidRPr="00C828DB" w:rsidRDefault="002C2BD6" w:rsidP="002C2BD6">
            <w:pPr>
              <w:pStyle w:val="naisc"/>
              <w:spacing w:before="0" w:after="0"/>
              <w:jc w:val="both"/>
              <w:rPr>
                <w:b/>
                <w:color w:val="000000"/>
              </w:rPr>
            </w:pPr>
            <w:r>
              <w:t xml:space="preserve">Papildināta anotācijas 3. un 4.lpp. par zāļu reģistrēšanas kārtību saskaņā ar Ministru kabineta 2006.gada 9.maija noteikumiem Nr. 376 “Zāļu reģistrēšanas kārtība”, kā arī zāļu reģistrācijas apturēšanas un </w:t>
            </w:r>
            <w:r>
              <w:lastRenderedPageBreak/>
              <w:t>anulēšanas nosacījumus, kas izriet no Farmācijas likuma 31.panta.</w:t>
            </w:r>
          </w:p>
        </w:tc>
        <w:tc>
          <w:tcPr>
            <w:tcW w:w="2808" w:type="dxa"/>
            <w:gridSpan w:val="2"/>
            <w:tcBorders>
              <w:top w:val="single" w:sz="4" w:space="0" w:color="auto"/>
              <w:left w:val="single" w:sz="4" w:space="0" w:color="auto"/>
              <w:bottom w:val="single" w:sz="4" w:space="0" w:color="auto"/>
            </w:tcBorders>
          </w:tcPr>
          <w:p w14:paraId="3DD05D1D" w14:textId="77777777" w:rsidR="002C2BD6" w:rsidRPr="00F11799" w:rsidRDefault="002C2BD6" w:rsidP="002C2BD6">
            <w:pPr>
              <w:jc w:val="both"/>
              <w:rPr>
                <w:color w:val="FF0000"/>
              </w:rPr>
            </w:pPr>
            <w:r>
              <w:lastRenderedPageBreak/>
              <w:t xml:space="preserve">Anotācijas 3. un 4.lpp. </w:t>
            </w:r>
          </w:p>
        </w:tc>
      </w:tr>
      <w:tr w:rsidR="002C2BD6" w:rsidRPr="003B71E0" w14:paraId="5AC228E9" w14:textId="77777777" w:rsidTr="00B33648">
        <w:tc>
          <w:tcPr>
            <w:tcW w:w="534" w:type="dxa"/>
            <w:tcBorders>
              <w:top w:val="single" w:sz="6" w:space="0" w:color="000000"/>
              <w:left w:val="single" w:sz="6" w:space="0" w:color="000000"/>
              <w:bottom w:val="single" w:sz="6" w:space="0" w:color="000000"/>
              <w:right w:val="single" w:sz="6" w:space="0" w:color="000000"/>
            </w:tcBorders>
          </w:tcPr>
          <w:p w14:paraId="3C75F5A7" w14:textId="77777777" w:rsidR="002C2BD6" w:rsidRPr="00E836D2" w:rsidRDefault="002C2BD6" w:rsidP="002C2BD6">
            <w:pPr>
              <w:pStyle w:val="naisc"/>
              <w:spacing w:before="0" w:after="0"/>
            </w:pPr>
            <w:r w:rsidRPr="00E836D2">
              <w:t>14.</w:t>
            </w:r>
          </w:p>
        </w:tc>
        <w:tc>
          <w:tcPr>
            <w:tcW w:w="2577" w:type="dxa"/>
            <w:tcBorders>
              <w:top w:val="single" w:sz="6" w:space="0" w:color="000000"/>
              <w:left w:val="single" w:sz="6" w:space="0" w:color="000000"/>
              <w:bottom w:val="single" w:sz="6" w:space="0" w:color="000000"/>
              <w:right w:val="single" w:sz="6" w:space="0" w:color="000000"/>
            </w:tcBorders>
          </w:tcPr>
          <w:p w14:paraId="145DE2B5" w14:textId="77777777" w:rsidR="002C2BD6" w:rsidRDefault="002C2BD6" w:rsidP="002C2BD6">
            <w:pPr>
              <w:pStyle w:val="naisc"/>
              <w:spacing w:before="0" w:after="0"/>
              <w:jc w:val="both"/>
            </w:pPr>
            <w:r w:rsidRPr="00E567BF">
              <w:t>Anotācija:</w:t>
            </w:r>
          </w:p>
          <w:p w14:paraId="70CF07D4" w14:textId="77777777" w:rsidR="002C2BD6" w:rsidRDefault="002C2BD6" w:rsidP="002C2BD6">
            <w:pPr>
              <w:pStyle w:val="naisc"/>
              <w:jc w:val="both"/>
            </w:pPr>
            <w:r>
              <w:t>Grozījumi Ministru kabineta 2011.gada 19.oktobra noteikumos Nr. 800 “Farmaceitiskās darbības licencēšanas kārtība” attiecībā uz farmaceitiskās darbības uzņēmumu licences uzturēšanas gada maksas piemērošanu.</w:t>
            </w:r>
          </w:p>
          <w:p w14:paraId="516C3432" w14:textId="77777777" w:rsidR="002C2BD6" w:rsidRPr="00B53B7C" w:rsidRDefault="002C2BD6" w:rsidP="002C2BD6">
            <w:pPr>
              <w:pStyle w:val="naisc"/>
              <w:spacing w:before="0" w:after="0"/>
              <w:jc w:val="both"/>
            </w:pPr>
            <w:r>
              <w:t>Grozījumi Ministru kabineta 2012.gada 31.jūlija noteikumos Nr. 537 “Zāļu valsts aģentūras nolikums” attiecībā uz Aģentūras uzdevumu sniegt zinātnisku  konsultāciju jautājumos par zāļu reģistrācijas procedūru.</w:t>
            </w:r>
          </w:p>
        </w:tc>
        <w:tc>
          <w:tcPr>
            <w:tcW w:w="5219" w:type="dxa"/>
            <w:gridSpan w:val="2"/>
            <w:tcBorders>
              <w:top w:val="single" w:sz="6" w:space="0" w:color="000000"/>
              <w:left w:val="single" w:sz="6" w:space="0" w:color="000000"/>
              <w:bottom w:val="single" w:sz="6" w:space="0" w:color="000000"/>
              <w:right w:val="single" w:sz="6" w:space="0" w:color="000000"/>
            </w:tcBorders>
          </w:tcPr>
          <w:p w14:paraId="3F1B3675" w14:textId="77777777" w:rsidR="002C2BD6" w:rsidRPr="00CB068E" w:rsidRDefault="002C2BD6" w:rsidP="002C2BD6">
            <w:pPr>
              <w:pStyle w:val="naisc"/>
              <w:spacing w:before="0" w:after="0"/>
              <w:rPr>
                <w:b/>
                <w:u w:val="single"/>
              </w:rPr>
            </w:pPr>
            <w:r w:rsidRPr="00CB068E">
              <w:rPr>
                <w:b/>
                <w:u w:val="single"/>
              </w:rPr>
              <w:t>Tieslietu ministrija</w:t>
            </w:r>
          </w:p>
          <w:p w14:paraId="12050D9C" w14:textId="77777777" w:rsidR="002C2BD6" w:rsidRPr="006D159F" w:rsidRDefault="002C2BD6" w:rsidP="002C2BD6">
            <w:pPr>
              <w:pStyle w:val="naisc"/>
              <w:jc w:val="both"/>
            </w:pPr>
            <w:r w:rsidRPr="006D159F">
              <w:t>Anotācijas IV sadaļas 1. punktā norādīts uz saistītajiem tiesību aktu projektiem. Tieslietu ministrija norāda, ka anotācijas IV sadaļu nepieciešams aizpildīt atbilstoši Ministru kabineta 2009. gada 15. decembra instrukcijas Nr. 19 "Tiesību akta projekta sākotnējās ietekmes izvērtēšanas kārtība" V nodaļas prasībām.</w:t>
            </w:r>
          </w:p>
          <w:p w14:paraId="66E7CABF" w14:textId="77777777" w:rsidR="002C2BD6" w:rsidRPr="006D159F" w:rsidRDefault="002C2BD6" w:rsidP="002C2BD6">
            <w:pPr>
              <w:pStyle w:val="naisc"/>
              <w:spacing w:before="0" w:after="0"/>
              <w:jc w:val="both"/>
            </w:pPr>
            <w:r w:rsidRPr="006D159F">
              <w:t>Vienlaikus nepieciešams norādīt, kā tiks nodrošināta projekta un anotācijas IV sadaļā norādīto saistīto tiesību aktu projektu vienlaicīga spēkā stāšanās.</w:t>
            </w:r>
          </w:p>
        </w:tc>
        <w:tc>
          <w:tcPr>
            <w:tcW w:w="4278" w:type="dxa"/>
            <w:gridSpan w:val="2"/>
            <w:tcBorders>
              <w:top w:val="single" w:sz="6" w:space="0" w:color="000000"/>
              <w:left w:val="single" w:sz="6" w:space="0" w:color="000000"/>
              <w:bottom w:val="single" w:sz="6" w:space="0" w:color="000000"/>
              <w:right w:val="single" w:sz="6" w:space="0" w:color="000000"/>
            </w:tcBorders>
          </w:tcPr>
          <w:p w14:paraId="655A009D" w14:textId="7CC75CF4" w:rsidR="002C2BD6" w:rsidRDefault="004E23AA" w:rsidP="002C2BD6">
            <w:pPr>
              <w:pStyle w:val="naisc"/>
              <w:spacing w:before="0" w:after="0"/>
              <w:rPr>
                <w:b/>
              </w:rPr>
            </w:pPr>
            <w:r>
              <w:rPr>
                <w:b/>
              </w:rPr>
              <w:t>Ņ</w:t>
            </w:r>
            <w:r w:rsidR="002C2BD6">
              <w:rPr>
                <w:b/>
              </w:rPr>
              <w:t>emts vērā</w:t>
            </w:r>
            <w:r>
              <w:rPr>
                <w:b/>
              </w:rPr>
              <w:t xml:space="preserve">, </w:t>
            </w:r>
            <w:r w:rsidRPr="004E23AA">
              <w:rPr>
                <w:b/>
                <w:i/>
              </w:rPr>
              <w:t>papildināta anotācija.</w:t>
            </w:r>
          </w:p>
          <w:p w14:paraId="48D67135" w14:textId="0C8C2B0E" w:rsidR="002C2BD6" w:rsidRDefault="008770A6" w:rsidP="002C2BD6">
            <w:pPr>
              <w:pStyle w:val="naisc"/>
              <w:spacing w:before="0" w:after="0"/>
              <w:jc w:val="both"/>
              <w:rPr>
                <w:b/>
              </w:rPr>
            </w:pPr>
            <w:r>
              <w:t xml:space="preserve">Precizēta un papildināta anotācijas IV. </w:t>
            </w:r>
            <w:r w:rsidR="00C670A1">
              <w:t>S</w:t>
            </w:r>
            <w:r w:rsidR="002C2BD6">
              <w:t>adaļa</w:t>
            </w:r>
            <w:r w:rsidR="00C670A1">
              <w:t xml:space="preserve"> 35.lp</w:t>
            </w:r>
            <w:r w:rsidR="002C2BD6">
              <w:t>.</w:t>
            </w:r>
          </w:p>
        </w:tc>
        <w:tc>
          <w:tcPr>
            <w:tcW w:w="2808" w:type="dxa"/>
            <w:gridSpan w:val="2"/>
            <w:tcBorders>
              <w:top w:val="single" w:sz="4" w:space="0" w:color="auto"/>
              <w:left w:val="single" w:sz="4" w:space="0" w:color="auto"/>
              <w:bottom w:val="single" w:sz="4" w:space="0" w:color="auto"/>
            </w:tcBorders>
          </w:tcPr>
          <w:p w14:paraId="65C1E6DA" w14:textId="3C36C9E9" w:rsidR="002C2BD6" w:rsidRDefault="002C2BD6" w:rsidP="002C2BD6">
            <w:pPr>
              <w:jc w:val="both"/>
            </w:pPr>
            <w:r>
              <w:t>Anotācijas IV</w:t>
            </w:r>
            <w:r w:rsidR="008770A6">
              <w:t>.</w:t>
            </w:r>
            <w:r>
              <w:t xml:space="preserve"> sadaļa.</w:t>
            </w:r>
          </w:p>
        </w:tc>
      </w:tr>
      <w:tr w:rsidR="002C2BD6" w:rsidRPr="003B71E0" w14:paraId="3A0732E4" w14:textId="77777777" w:rsidTr="00B33648">
        <w:tc>
          <w:tcPr>
            <w:tcW w:w="534" w:type="dxa"/>
            <w:tcBorders>
              <w:top w:val="single" w:sz="6" w:space="0" w:color="000000"/>
              <w:left w:val="single" w:sz="6" w:space="0" w:color="000000"/>
              <w:bottom w:val="single" w:sz="6" w:space="0" w:color="000000"/>
              <w:right w:val="single" w:sz="6" w:space="0" w:color="000000"/>
            </w:tcBorders>
          </w:tcPr>
          <w:p w14:paraId="65A86C2D" w14:textId="77777777" w:rsidR="002C2BD6" w:rsidRPr="00E836D2" w:rsidRDefault="002C2BD6" w:rsidP="002C2BD6">
            <w:pPr>
              <w:pStyle w:val="naisc"/>
              <w:spacing w:before="0" w:after="0"/>
            </w:pPr>
            <w:r w:rsidRPr="00E836D2">
              <w:t>15.</w:t>
            </w:r>
          </w:p>
        </w:tc>
        <w:tc>
          <w:tcPr>
            <w:tcW w:w="2577" w:type="dxa"/>
            <w:tcBorders>
              <w:top w:val="single" w:sz="6" w:space="0" w:color="000000"/>
              <w:left w:val="single" w:sz="6" w:space="0" w:color="000000"/>
              <w:bottom w:val="single" w:sz="6" w:space="0" w:color="000000"/>
              <w:right w:val="single" w:sz="6" w:space="0" w:color="000000"/>
            </w:tcBorders>
          </w:tcPr>
          <w:p w14:paraId="094AEC04" w14:textId="77777777" w:rsidR="002C2BD6" w:rsidRPr="00B53B7C" w:rsidRDefault="002C2BD6" w:rsidP="002C2BD6">
            <w:pPr>
              <w:pStyle w:val="naisc"/>
              <w:spacing w:before="0" w:after="0"/>
              <w:jc w:val="both"/>
            </w:pPr>
            <w:r>
              <w:t>A</w:t>
            </w:r>
            <w:r w:rsidRPr="00E567BF">
              <w:t>notācija</w:t>
            </w:r>
          </w:p>
        </w:tc>
        <w:tc>
          <w:tcPr>
            <w:tcW w:w="5219" w:type="dxa"/>
            <w:gridSpan w:val="2"/>
            <w:tcBorders>
              <w:top w:val="single" w:sz="6" w:space="0" w:color="000000"/>
              <w:left w:val="single" w:sz="6" w:space="0" w:color="000000"/>
              <w:bottom w:val="single" w:sz="6" w:space="0" w:color="000000"/>
              <w:right w:val="single" w:sz="6" w:space="0" w:color="000000"/>
            </w:tcBorders>
          </w:tcPr>
          <w:p w14:paraId="1A4D1DFD" w14:textId="77777777" w:rsidR="002C2BD6" w:rsidRPr="00CB068E" w:rsidRDefault="002C2BD6" w:rsidP="002C2BD6">
            <w:pPr>
              <w:pStyle w:val="naisc"/>
              <w:spacing w:before="0" w:after="0"/>
              <w:rPr>
                <w:b/>
                <w:u w:val="single"/>
              </w:rPr>
            </w:pPr>
            <w:r w:rsidRPr="00CB068E">
              <w:rPr>
                <w:b/>
                <w:u w:val="single"/>
              </w:rPr>
              <w:t>Finanšu ministrija</w:t>
            </w:r>
          </w:p>
          <w:p w14:paraId="1B841FCB" w14:textId="77777777" w:rsidR="002C2BD6" w:rsidRPr="006D159F" w:rsidRDefault="002C2BD6" w:rsidP="002C2BD6">
            <w:pPr>
              <w:pStyle w:val="naisc"/>
              <w:spacing w:before="0" w:after="0"/>
              <w:jc w:val="both"/>
            </w:pPr>
            <w:r w:rsidRPr="006D159F">
              <w:t xml:space="preserve">Noteikumu projekta anotācijas IV sadaļas 1.punktā norādīts, ka nepieciešams veikt grozījumus MK noteikumos Nr.800, lai iekļautu regulējumu par farmaceitiskās darbības uzņēmumu licences uzturēšanas gada maksas piemērošanu. Norādām, ka šāds regulējums ir pretrunā ar normatīvajos aktos noteikto, proti, Farmācijas likums nosaka, ka par speciālās atļaujas (licences) izsniegšanu un pārreģistrēšanu farmaceitiskajai un veterinārfarmaceitiskajai darbībai ir maksājama </w:t>
            </w:r>
            <w:r w:rsidRPr="006D159F">
              <w:lastRenderedPageBreak/>
              <w:t>valsts nodeva. Lūdzam atbilstoši norādītajam precizēt noteikumu projekta anotāciju.</w:t>
            </w:r>
          </w:p>
        </w:tc>
        <w:tc>
          <w:tcPr>
            <w:tcW w:w="4278" w:type="dxa"/>
            <w:gridSpan w:val="2"/>
            <w:tcBorders>
              <w:top w:val="single" w:sz="6" w:space="0" w:color="000000"/>
              <w:left w:val="single" w:sz="6" w:space="0" w:color="000000"/>
              <w:bottom w:val="single" w:sz="6" w:space="0" w:color="000000"/>
              <w:right w:val="single" w:sz="6" w:space="0" w:color="000000"/>
            </w:tcBorders>
          </w:tcPr>
          <w:p w14:paraId="36C48105" w14:textId="50A53D85" w:rsidR="002C2BD6" w:rsidRDefault="006C4D9A" w:rsidP="002C2BD6">
            <w:pPr>
              <w:pStyle w:val="naisc"/>
              <w:spacing w:before="0" w:after="0"/>
              <w:rPr>
                <w:b/>
              </w:rPr>
            </w:pPr>
            <w:r>
              <w:rPr>
                <w:b/>
              </w:rPr>
              <w:lastRenderedPageBreak/>
              <w:t>Ņ</w:t>
            </w:r>
            <w:r w:rsidR="002C2BD6">
              <w:rPr>
                <w:b/>
              </w:rPr>
              <w:t>emts vērā</w:t>
            </w:r>
            <w:r w:rsidR="00CA7944">
              <w:rPr>
                <w:b/>
              </w:rPr>
              <w:t xml:space="preserve">, </w:t>
            </w:r>
            <w:r w:rsidR="00CA7944" w:rsidRPr="00CA7944">
              <w:rPr>
                <w:b/>
                <w:i/>
              </w:rPr>
              <w:t>papildināta anotācija</w:t>
            </w:r>
            <w:r w:rsidR="002C2BD6" w:rsidRPr="00CA7944">
              <w:rPr>
                <w:b/>
                <w:i/>
              </w:rPr>
              <w:t>.</w:t>
            </w:r>
          </w:p>
          <w:p w14:paraId="431CC1B1" w14:textId="47B87432" w:rsidR="002C2BD6" w:rsidRPr="00F1123D" w:rsidRDefault="002C2BD6" w:rsidP="00A92816">
            <w:pPr>
              <w:pStyle w:val="naisc"/>
              <w:spacing w:before="0" w:after="0"/>
              <w:jc w:val="both"/>
            </w:pPr>
            <w:r>
              <w:rPr>
                <w:color w:val="000000"/>
              </w:rPr>
              <w:t xml:space="preserve">Maksas pakalpojums “Gada maksa par dokumentācijas un informācijas uzturēšanu </w:t>
            </w:r>
            <w:r w:rsidRPr="00237E6A">
              <w:rPr>
                <w:color w:val="000000"/>
              </w:rPr>
              <w:t>vispārēja tipa aptiekai</w:t>
            </w:r>
            <w:r>
              <w:rPr>
                <w:color w:val="000000"/>
              </w:rPr>
              <w:t xml:space="preserve">” nosaukums un pakalpojuma apraksts precizēts, piemēram,   </w:t>
            </w:r>
            <w:r>
              <w:t xml:space="preserve">informācijas apkopošana un analīze, tehniskais nodrošinājums informācijas uzturēšanai, publiskošanai un nodošanai Nacionālajam veselības dienestam e -veselības projekta ietvaros, </w:t>
            </w:r>
            <w:r w:rsidRPr="001B3D95">
              <w:t>ievada datus</w:t>
            </w:r>
            <w:r>
              <w:t xml:space="preserve"> Zāļu valsts </w:t>
            </w:r>
            <w:r>
              <w:lastRenderedPageBreak/>
              <w:t>aģentūras informācijas sistēmā</w:t>
            </w:r>
            <w:r w:rsidRPr="001B3D95">
              <w:t xml:space="preserve"> </w:t>
            </w:r>
            <w:r>
              <w:t>(</w:t>
            </w:r>
            <w:r w:rsidRPr="001B3D95">
              <w:t>ZVAIS</w:t>
            </w:r>
            <w:r>
              <w:t>),</w:t>
            </w:r>
            <w:r w:rsidRPr="00BA60DC">
              <w:t xml:space="preserve"> koordinē </w:t>
            </w:r>
            <w:r w:rsidRPr="001B3D95">
              <w:t>lietvedību un arhivēšanas jautājumus, sagatavo  uzņēmumu aktuālo informāciju ievietošanai Aģentūras tīmekļa vietnē</w:t>
            </w:r>
            <w:r>
              <w:t xml:space="preserve">, utt. </w:t>
            </w:r>
          </w:p>
        </w:tc>
        <w:tc>
          <w:tcPr>
            <w:tcW w:w="2808" w:type="dxa"/>
            <w:gridSpan w:val="2"/>
            <w:tcBorders>
              <w:top w:val="single" w:sz="4" w:space="0" w:color="auto"/>
              <w:left w:val="single" w:sz="4" w:space="0" w:color="auto"/>
              <w:bottom w:val="single" w:sz="4" w:space="0" w:color="auto"/>
            </w:tcBorders>
          </w:tcPr>
          <w:p w14:paraId="413F720D" w14:textId="77777777" w:rsidR="002C2BD6" w:rsidRPr="00B53B7C" w:rsidRDefault="00D91332" w:rsidP="002C2BD6">
            <w:pPr>
              <w:pStyle w:val="naisc"/>
              <w:spacing w:before="0" w:after="0"/>
              <w:jc w:val="both"/>
            </w:pPr>
            <w:r>
              <w:lastRenderedPageBreak/>
              <w:t xml:space="preserve">Precizēta </w:t>
            </w:r>
            <w:r w:rsidR="002C2BD6">
              <w:t>A</w:t>
            </w:r>
            <w:r w:rsidR="002C2BD6" w:rsidRPr="00E567BF">
              <w:t>notācija</w:t>
            </w:r>
            <w:r>
              <w:t>s 24., 25.lp.</w:t>
            </w:r>
          </w:p>
        </w:tc>
      </w:tr>
      <w:tr w:rsidR="002C2BD6" w:rsidRPr="006D159F" w14:paraId="01E0959F" w14:textId="77777777" w:rsidTr="00B33648">
        <w:tc>
          <w:tcPr>
            <w:tcW w:w="534" w:type="dxa"/>
            <w:tcBorders>
              <w:top w:val="single" w:sz="6" w:space="0" w:color="000000"/>
              <w:left w:val="single" w:sz="6" w:space="0" w:color="000000"/>
              <w:bottom w:val="single" w:sz="6" w:space="0" w:color="000000"/>
              <w:right w:val="single" w:sz="6" w:space="0" w:color="000000"/>
            </w:tcBorders>
          </w:tcPr>
          <w:p w14:paraId="41382A52" w14:textId="77777777" w:rsidR="002C2BD6" w:rsidRPr="00E836D2" w:rsidRDefault="002C2BD6" w:rsidP="002C2BD6">
            <w:pPr>
              <w:pStyle w:val="naisc"/>
              <w:spacing w:before="0" w:after="0"/>
            </w:pPr>
            <w:r w:rsidRPr="00E836D2">
              <w:t>16.</w:t>
            </w:r>
          </w:p>
        </w:tc>
        <w:tc>
          <w:tcPr>
            <w:tcW w:w="2577" w:type="dxa"/>
            <w:tcBorders>
              <w:top w:val="single" w:sz="6" w:space="0" w:color="000000"/>
              <w:left w:val="single" w:sz="6" w:space="0" w:color="000000"/>
              <w:bottom w:val="single" w:sz="6" w:space="0" w:color="000000"/>
              <w:right w:val="single" w:sz="6" w:space="0" w:color="000000"/>
            </w:tcBorders>
          </w:tcPr>
          <w:p w14:paraId="22BC6F4C" w14:textId="77777777" w:rsidR="002C2BD6" w:rsidRPr="00B53B7C" w:rsidRDefault="002C2BD6" w:rsidP="002C2BD6">
            <w:pPr>
              <w:pStyle w:val="naisc"/>
              <w:spacing w:before="0" w:after="0"/>
              <w:jc w:val="both"/>
            </w:pPr>
            <w:r>
              <w:t>Anotācija</w:t>
            </w:r>
          </w:p>
        </w:tc>
        <w:tc>
          <w:tcPr>
            <w:tcW w:w="5219" w:type="dxa"/>
            <w:gridSpan w:val="2"/>
            <w:tcBorders>
              <w:top w:val="single" w:sz="6" w:space="0" w:color="000000"/>
              <w:left w:val="single" w:sz="6" w:space="0" w:color="000000"/>
              <w:bottom w:val="single" w:sz="6" w:space="0" w:color="000000"/>
              <w:right w:val="single" w:sz="6" w:space="0" w:color="000000"/>
            </w:tcBorders>
          </w:tcPr>
          <w:p w14:paraId="3206727A" w14:textId="77777777" w:rsidR="002C2BD6" w:rsidRPr="00CB068E" w:rsidRDefault="002C2BD6" w:rsidP="002C2BD6">
            <w:pPr>
              <w:pStyle w:val="naisc"/>
              <w:spacing w:before="0" w:after="0"/>
              <w:rPr>
                <w:b/>
                <w:u w:val="single"/>
              </w:rPr>
            </w:pPr>
            <w:r w:rsidRPr="00CB068E">
              <w:rPr>
                <w:b/>
                <w:u w:val="single"/>
              </w:rPr>
              <w:t>Latvijas Farmaceitu biedrība</w:t>
            </w:r>
          </w:p>
          <w:p w14:paraId="3C62912E" w14:textId="77777777" w:rsidR="002C2BD6" w:rsidRPr="006D159F" w:rsidRDefault="002C2BD6" w:rsidP="002C2BD6">
            <w:pPr>
              <w:pStyle w:val="naisc"/>
              <w:spacing w:before="0" w:after="0"/>
              <w:jc w:val="both"/>
            </w:pPr>
            <w:r w:rsidRPr="006D159F">
              <w:t>Iepazīstoties ar Anotāciju, secinām, ka nav veikts izvērtējums, kā paredzētā aptiekas licences uzturēšanas gada maksas ieviešana ietekmēs farmaceitiskās aprūpes un zāļu pieejamību un cenu pacientiem Latvijā. Proti, vai aptieka, kā atsevišķs uzņēmums, spēs samaksāt paredzēto gada summu, necenšoties palielināt ieņēmumus. Nav iespējams iepazīties un rast priekšstatu par piedāvātā pakalpojuma maksas ietekmi uz aptiekas darbību atkarībā no vispārēja tipa aptieku iedalījuma pēc apgrozījuma saistībā ar izvietojumu - pilsēta vai lauki. Spēkā esošajā cenrādī aptiekas atrašanās vietas apstāklis ir ņemts vērā. Nav apkopoti dati, kāds dotajā brīdī ir aptieku licenču pārreģistrācijas periodiskums - cik aptiekas to veikušas tikai vienu vai divas reizes, teiksim, 5 gadu periodā (kas turpmāk, pēc projektā paredzētā, izmaksātu 1000,00 EUR).</w:t>
            </w:r>
          </w:p>
        </w:tc>
        <w:tc>
          <w:tcPr>
            <w:tcW w:w="4278" w:type="dxa"/>
            <w:gridSpan w:val="2"/>
            <w:tcBorders>
              <w:top w:val="single" w:sz="6" w:space="0" w:color="000000"/>
              <w:left w:val="single" w:sz="6" w:space="0" w:color="000000"/>
              <w:bottom w:val="single" w:sz="6" w:space="0" w:color="000000"/>
              <w:right w:val="single" w:sz="6" w:space="0" w:color="000000"/>
            </w:tcBorders>
          </w:tcPr>
          <w:p w14:paraId="2C6869E7" w14:textId="49CBCF46" w:rsidR="002C2BD6" w:rsidRPr="00470B28" w:rsidRDefault="00470B28" w:rsidP="002C2BD6">
            <w:pPr>
              <w:pStyle w:val="naisc"/>
              <w:spacing w:before="0" w:after="0"/>
              <w:rPr>
                <w:b/>
                <w:i/>
              </w:rPr>
            </w:pPr>
            <w:r>
              <w:rPr>
                <w:b/>
              </w:rPr>
              <w:t>Ņ</w:t>
            </w:r>
            <w:r w:rsidR="002C2BD6">
              <w:rPr>
                <w:b/>
              </w:rPr>
              <w:t>emts vērā</w:t>
            </w:r>
            <w:r>
              <w:rPr>
                <w:b/>
              </w:rPr>
              <w:t xml:space="preserve">, </w:t>
            </w:r>
            <w:r w:rsidRPr="00470B28">
              <w:rPr>
                <w:b/>
                <w:i/>
              </w:rPr>
              <w:t>sniegts skaidrojums un papildināta anotācija.</w:t>
            </w:r>
          </w:p>
          <w:p w14:paraId="3CB394BD" w14:textId="77777777" w:rsidR="007523C1" w:rsidRPr="00023820" w:rsidRDefault="002C2BD6" w:rsidP="007523C1">
            <w:pPr>
              <w:ind w:firstLine="214"/>
              <w:jc w:val="both"/>
            </w:pPr>
            <w:r>
              <w:rPr>
                <w:color w:val="000000"/>
              </w:rPr>
              <w:t>Šobrīd, precizējot Projektu, ir būtiski ņemts vērā aptiekas atrašanās vietas apstāklis, proti,</w:t>
            </w:r>
            <w:r>
              <w:rPr>
                <w:rFonts w:eastAsia="Calibri"/>
                <w:lang w:eastAsia="en-US"/>
              </w:rPr>
              <w:t xml:space="preserve"> l</w:t>
            </w:r>
            <w:r w:rsidRPr="004A35A5">
              <w:rPr>
                <w:rFonts w:eastAsia="Calibri"/>
                <w:lang w:eastAsia="en-US"/>
              </w:rPr>
              <w:t xml:space="preserve">ai veicinātu farmaceitisko aprūpi ārpus pilsētas, kā arī sekmētu patērētāja izvēli zāļu pieejamībā, </w:t>
            </w:r>
            <w:r w:rsidR="007523C1" w:rsidRPr="00023820">
              <w:rPr>
                <w:rFonts w:eastAsiaTheme="minorHAnsi"/>
                <w:color w:val="000000"/>
                <w:lang w:eastAsia="en-US"/>
              </w:rPr>
              <w:t>Zāļu valsts aģentūra sniedz atlaidi 100% apmērā no gada maksas par dokumentācijas un informācijas uzturēšanu vispārēja tipa aptiekai, ja izpildās viens no šādiem nosacījumiem:</w:t>
            </w:r>
          </w:p>
          <w:p w14:paraId="505DFDFC" w14:textId="77777777" w:rsidR="007523C1" w:rsidRPr="00023820" w:rsidRDefault="007523C1" w:rsidP="007523C1">
            <w:pPr>
              <w:autoSpaceDE w:val="0"/>
              <w:autoSpaceDN w:val="0"/>
              <w:adjustRightInd w:val="0"/>
              <w:jc w:val="both"/>
              <w:rPr>
                <w:rFonts w:eastAsiaTheme="minorHAnsi"/>
                <w:i/>
                <w:iCs/>
                <w:color w:val="000000"/>
                <w:lang w:eastAsia="en-US"/>
              </w:rPr>
            </w:pPr>
            <w:r>
              <w:rPr>
                <w:rFonts w:eastAsiaTheme="minorHAnsi"/>
                <w:color w:val="000000"/>
                <w:lang w:eastAsia="en-US"/>
              </w:rPr>
              <w:t xml:space="preserve">1) </w:t>
            </w:r>
            <w:r w:rsidRPr="00023820">
              <w:rPr>
                <w:rFonts w:eastAsiaTheme="minorHAnsi"/>
                <w:color w:val="000000"/>
                <w:lang w:eastAsia="en-US"/>
              </w:rPr>
              <w:t>komersantam vai saimnieciskās darbības veicējam, kam ir izsniegta</w:t>
            </w:r>
            <w:r>
              <w:rPr>
                <w:rFonts w:eastAsiaTheme="minorHAnsi"/>
                <w:color w:val="000000"/>
                <w:lang w:eastAsia="en-US"/>
              </w:rPr>
              <w:t xml:space="preserve">s ne vairāk kā </w:t>
            </w:r>
            <w:r w:rsidRPr="00023820">
              <w:rPr>
                <w:rFonts w:eastAsiaTheme="minorHAnsi"/>
                <w:color w:val="000000"/>
                <w:lang w:eastAsia="en-US"/>
              </w:rPr>
              <w:t xml:space="preserve">divas speciālās atļaujas (licences) farmaceitiskajai darbībai, </w:t>
            </w:r>
            <w:r>
              <w:rPr>
                <w:rFonts w:eastAsiaTheme="minorHAnsi"/>
                <w:bCs/>
                <w:color w:val="000000"/>
                <w:lang w:eastAsia="en-US"/>
              </w:rPr>
              <w:t>un</w:t>
            </w:r>
            <w:r w:rsidRPr="00023820">
              <w:rPr>
                <w:rFonts w:eastAsiaTheme="minorHAnsi"/>
                <w:bCs/>
                <w:color w:val="000000"/>
                <w:lang w:eastAsia="en-US"/>
              </w:rPr>
              <w:t xml:space="preserve"> apgrozījums vispārēja tipa aptiekai iepriekšējā gadā nav pārsniedzis 300 000 </w:t>
            </w:r>
            <w:r w:rsidRPr="00023820">
              <w:rPr>
                <w:rFonts w:eastAsiaTheme="minorHAnsi"/>
                <w:bCs/>
                <w:i/>
                <w:iCs/>
                <w:color w:val="000000"/>
                <w:lang w:eastAsia="en-US"/>
              </w:rPr>
              <w:t>euro</w:t>
            </w:r>
            <w:r w:rsidRPr="00023820">
              <w:rPr>
                <w:rFonts w:eastAsiaTheme="minorHAnsi"/>
                <w:iCs/>
                <w:color w:val="000000"/>
                <w:lang w:eastAsia="en-US"/>
              </w:rPr>
              <w:t>;</w:t>
            </w:r>
          </w:p>
          <w:p w14:paraId="40E598E5" w14:textId="77777777" w:rsidR="007523C1" w:rsidRPr="007523C1" w:rsidRDefault="007523C1" w:rsidP="007523C1">
            <w:pPr>
              <w:jc w:val="both"/>
              <w:rPr>
                <w:rFonts w:eastAsiaTheme="minorHAnsi"/>
                <w:i/>
                <w:iCs/>
                <w:color w:val="000000"/>
              </w:rPr>
            </w:pPr>
            <w:r>
              <w:rPr>
                <w:rFonts w:eastAsiaTheme="minorHAnsi"/>
                <w:color w:val="000000"/>
              </w:rPr>
              <w:t xml:space="preserve">2) </w:t>
            </w:r>
            <w:r w:rsidRPr="00023820">
              <w:rPr>
                <w:rFonts w:eastAsiaTheme="minorHAnsi"/>
                <w:color w:val="000000"/>
              </w:rPr>
              <w:t xml:space="preserve">vispārēja tipa aptiekai ārpus pilsētas, kuras apgrozījums iepriekšējā gadā nav pārsniedzis 300 000 </w:t>
            </w:r>
            <w:r w:rsidRPr="00023820">
              <w:rPr>
                <w:rFonts w:eastAsiaTheme="minorHAnsi"/>
                <w:i/>
                <w:iCs/>
                <w:color w:val="000000"/>
              </w:rPr>
              <w:t>euro.</w:t>
            </w:r>
          </w:p>
          <w:p w14:paraId="432755B1" w14:textId="77777777" w:rsidR="002C2BD6" w:rsidRPr="006D159F" w:rsidRDefault="002C2BD6" w:rsidP="007523C1">
            <w:pPr>
              <w:ind w:firstLine="214"/>
              <w:jc w:val="both"/>
              <w:rPr>
                <w:b/>
              </w:rPr>
            </w:pPr>
            <w:r>
              <w:t xml:space="preserve">Tāpat arī </w:t>
            </w:r>
            <w:r w:rsidRPr="00F12A95">
              <w:t>slēgta tipa aptieku d</w:t>
            </w:r>
            <w:r>
              <w:t>okumentācijas izvērtēšanai maksa</w:t>
            </w:r>
            <w:r w:rsidRPr="00F12A95">
              <w:t xml:space="preserve"> par pakalpojumu </w:t>
            </w:r>
            <w:r>
              <w:t xml:space="preserve">netiks </w:t>
            </w:r>
            <w:r w:rsidRPr="00F12A95">
              <w:t>piemērot</w:t>
            </w:r>
            <w:r>
              <w:t>a</w:t>
            </w:r>
            <w:r w:rsidR="00FF6AC9">
              <w:t>.</w:t>
            </w:r>
          </w:p>
        </w:tc>
        <w:tc>
          <w:tcPr>
            <w:tcW w:w="2808" w:type="dxa"/>
            <w:gridSpan w:val="2"/>
            <w:tcBorders>
              <w:top w:val="single" w:sz="4" w:space="0" w:color="auto"/>
              <w:left w:val="single" w:sz="4" w:space="0" w:color="auto"/>
              <w:bottom w:val="single" w:sz="4" w:space="0" w:color="auto"/>
            </w:tcBorders>
          </w:tcPr>
          <w:p w14:paraId="570F5299" w14:textId="77777777" w:rsidR="002C2BD6" w:rsidRPr="006D159F" w:rsidRDefault="00D91332" w:rsidP="002C2BD6">
            <w:pPr>
              <w:jc w:val="both"/>
            </w:pPr>
            <w:r>
              <w:t xml:space="preserve">Precizēta </w:t>
            </w:r>
            <w:r w:rsidR="002C2BD6">
              <w:t>Anotācija</w:t>
            </w:r>
            <w:r>
              <w:t>s 25.lp.</w:t>
            </w:r>
          </w:p>
        </w:tc>
      </w:tr>
      <w:tr w:rsidR="002C2BD6" w:rsidRPr="006D159F" w14:paraId="5558E499" w14:textId="77777777" w:rsidTr="00B33648">
        <w:tc>
          <w:tcPr>
            <w:tcW w:w="534" w:type="dxa"/>
            <w:tcBorders>
              <w:top w:val="single" w:sz="6" w:space="0" w:color="000000"/>
              <w:left w:val="single" w:sz="6" w:space="0" w:color="000000"/>
              <w:bottom w:val="single" w:sz="6" w:space="0" w:color="000000"/>
              <w:right w:val="single" w:sz="6" w:space="0" w:color="000000"/>
            </w:tcBorders>
          </w:tcPr>
          <w:p w14:paraId="1FD8A6AB" w14:textId="77777777" w:rsidR="002C2BD6" w:rsidRPr="00E836D2" w:rsidRDefault="002C2BD6" w:rsidP="002C2BD6">
            <w:pPr>
              <w:pStyle w:val="naisc"/>
              <w:spacing w:before="0" w:after="0"/>
            </w:pPr>
            <w:r w:rsidRPr="00E836D2">
              <w:t>17.</w:t>
            </w:r>
          </w:p>
        </w:tc>
        <w:tc>
          <w:tcPr>
            <w:tcW w:w="2577" w:type="dxa"/>
            <w:tcBorders>
              <w:top w:val="single" w:sz="6" w:space="0" w:color="000000"/>
              <w:left w:val="single" w:sz="6" w:space="0" w:color="000000"/>
              <w:bottom w:val="single" w:sz="6" w:space="0" w:color="000000"/>
              <w:right w:val="single" w:sz="6" w:space="0" w:color="000000"/>
            </w:tcBorders>
          </w:tcPr>
          <w:p w14:paraId="557EA08D" w14:textId="77777777" w:rsidR="002C2BD6" w:rsidRPr="00B53B7C" w:rsidRDefault="002C2BD6" w:rsidP="002C2BD6">
            <w:pPr>
              <w:pStyle w:val="naisc"/>
              <w:spacing w:before="0" w:after="0"/>
              <w:jc w:val="both"/>
            </w:pPr>
            <w:r>
              <w:t>Anotācija</w:t>
            </w:r>
          </w:p>
        </w:tc>
        <w:tc>
          <w:tcPr>
            <w:tcW w:w="5219" w:type="dxa"/>
            <w:gridSpan w:val="2"/>
            <w:tcBorders>
              <w:top w:val="single" w:sz="6" w:space="0" w:color="000000"/>
              <w:left w:val="single" w:sz="6" w:space="0" w:color="000000"/>
              <w:bottom w:val="single" w:sz="6" w:space="0" w:color="000000"/>
              <w:right w:val="single" w:sz="6" w:space="0" w:color="000000"/>
            </w:tcBorders>
          </w:tcPr>
          <w:p w14:paraId="75E21510" w14:textId="77777777" w:rsidR="002C2BD6" w:rsidRPr="00CB068E" w:rsidRDefault="002C2BD6" w:rsidP="002C2BD6">
            <w:pPr>
              <w:pStyle w:val="naisc"/>
              <w:spacing w:before="0" w:after="0"/>
              <w:rPr>
                <w:b/>
                <w:u w:val="single"/>
              </w:rPr>
            </w:pPr>
            <w:r w:rsidRPr="00CB068E">
              <w:rPr>
                <w:b/>
                <w:u w:val="single"/>
              </w:rPr>
              <w:t>Latvijas Farmaceitu biedrība</w:t>
            </w:r>
          </w:p>
          <w:p w14:paraId="7D4F10D4" w14:textId="77777777" w:rsidR="002C2BD6" w:rsidRPr="006D159F" w:rsidRDefault="002C2BD6" w:rsidP="002C2BD6">
            <w:pPr>
              <w:pStyle w:val="naisc"/>
              <w:spacing w:before="0" w:after="0"/>
              <w:jc w:val="both"/>
            </w:pPr>
            <w:r w:rsidRPr="006D159F">
              <w:t xml:space="preserve">Nav skaidri izprotams teikums Anotācijā: ’’Pakalpojuma maksa tiks piemērota no nākamā gada pēc speciālās atļaujas (licences) izsniegšanas vai pārreģistrācijas”. Vai tas nozīmētu, ka licences </w:t>
            </w:r>
            <w:r w:rsidRPr="006D159F">
              <w:lastRenderedPageBreak/>
              <w:t>uzturēšanas maksa aptiekām, kam jau ir licence, līdz pirmajai pārreģistrācijai sākot no 2019.gada, uzturēšanas maksu nebūtu paredzēts maksāt?</w:t>
            </w:r>
          </w:p>
        </w:tc>
        <w:tc>
          <w:tcPr>
            <w:tcW w:w="4278" w:type="dxa"/>
            <w:gridSpan w:val="2"/>
            <w:tcBorders>
              <w:top w:val="single" w:sz="6" w:space="0" w:color="000000"/>
              <w:left w:val="single" w:sz="6" w:space="0" w:color="000000"/>
              <w:bottom w:val="single" w:sz="6" w:space="0" w:color="000000"/>
              <w:right w:val="single" w:sz="6" w:space="0" w:color="000000"/>
            </w:tcBorders>
          </w:tcPr>
          <w:p w14:paraId="5D458555" w14:textId="1FB5BA33" w:rsidR="002C2BD6" w:rsidRPr="00FA33FC" w:rsidRDefault="002C2BD6" w:rsidP="002C2BD6">
            <w:pPr>
              <w:pStyle w:val="naisc"/>
              <w:spacing w:before="0" w:after="0"/>
              <w:rPr>
                <w:b/>
                <w:i/>
              </w:rPr>
            </w:pPr>
            <w:r>
              <w:rPr>
                <w:b/>
              </w:rPr>
              <w:lastRenderedPageBreak/>
              <w:t>Ņemts vērā</w:t>
            </w:r>
            <w:r w:rsidR="00FA33FC">
              <w:rPr>
                <w:b/>
              </w:rPr>
              <w:t xml:space="preserve">, </w:t>
            </w:r>
            <w:r w:rsidR="00FA33FC" w:rsidRPr="00FA33FC">
              <w:rPr>
                <w:b/>
                <w:i/>
              </w:rPr>
              <w:t>papildināta anotācija.</w:t>
            </w:r>
          </w:p>
          <w:p w14:paraId="4F18F282" w14:textId="77777777" w:rsidR="002C2BD6" w:rsidRPr="006D159F" w:rsidRDefault="002C2BD6" w:rsidP="002C2BD6">
            <w:pPr>
              <w:pStyle w:val="naisc"/>
              <w:spacing w:before="0" w:after="0"/>
              <w:jc w:val="both"/>
              <w:rPr>
                <w:b/>
              </w:rPr>
            </w:pPr>
            <w:r>
              <w:t>Papildināta anotācijas 25.lpp.</w:t>
            </w:r>
          </w:p>
        </w:tc>
        <w:tc>
          <w:tcPr>
            <w:tcW w:w="2808" w:type="dxa"/>
            <w:gridSpan w:val="2"/>
            <w:tcBorders>
              <w:top w:val="single" w:sz="4" w:space="0" w:color="auto"/>
              <w:left w:val="single" w:sz="4" w:space="0" w:color="auto"/>
              <w:bottom w:val="single" w:sz="4" w:space="0" w:color="auto"/>
            </w:tcBorders>
          </w:tcPr>
          <w:p w14:paraId="0B1C3CE5" w14:textId="77777777" w:rsidR="002C2BD6" w:rsidRPr="006D159F" w:rsidRDefault="002C2BD6" w:rsidP="002C2BD6">
            <w:pPr>
              <w:jc w:val="both"/>
            </w:pPr>
            <w:r>
              <w:t>Anotācijas 25.lpp.</w:t>
            </w:r>
          </w:p>
        </w:tc>
      </w:tr>
      <w:tr w:rsidR="002C2BD6" w:rsidRPr="006D159F" w14:paraId="712EC005" w14:textId="77777777" w:rsidTr="00B33648">
        <w:tc>
          <w:tcPr>
            <w:tcW w:w="534" w:type="dxa"/>
            <w:tcBorders>
              <w:top w:val="single" w:sz="6" w:space="0" w:color="000000"/>
              <w:left w:val="single" w:sz="6" w:space="0" w:color="000000"/>
              <w:bottom w:val="single" w:sz="6" w:space="0" w:color="000000"/>
              <w:right w:val="single" w:sz="6" w:space="0" w:color="000000"/>
            </w:tcBorders>
          </w:tcPr>
          <w:p w14:paraId="4E469F64" w14:textId="77777777" w:rsidR="002C2BD6" w:rsidRPr="00E836D2" w:rsidRDefault="004A0FA0" w:rsidP="002C2BD6">
            <w:pPr>
              <w:pStyle w:val="naisc"/>
              <w:spacing w:before="0" w:after="0"/>
            </w:pPr>
            <w:r>
              <w:t>18.</w:t>
            </w:r>
          </w:p>
        </w:tc>
        <w:tc>
          <w:tcPr>
            <w:tcW w:w="2577" w:type="dxa"/>
            <w:tcBorders>
              <w:top w:val="single" w:sz="6" w:space="0" w:color="000000"/>
              <w:left w:val="single" w:sz="6" w:space="0" w:color="000000"/>
              <w:bottom w:val="single" w:sz="6" w:space="0" w:color="000000"/>
              <w:right w:val="single" w:sz="6" w:space="0" w:color="000000"/>
            </w:tcBorders>
          </w:tcPr>
          <w:p w14:paraId="065DA90E" w14:textId="77777777" w:rsidR="002C2BD6" w:rsidRPr="00B53B7C" w:rsidRDefault="002C2BD6" w:rsidP="002C2BD6">
            <w:pPr>
              <w:pStyle w:val="naisc"/>
              <w:spacing w:before="0" w:after="0"/>
              <w:jc w:val="both"/>
            </w:pPr>
            <w:r>
              <w:t>Anotācija</w:t>
            </w:r>
          </w:p>
        </w:tc>
        <w:tc>
          <w:tcPr>
            <w:tcW w:w="5219" w:type="dxa"/>
            <w:gridSpan w:val="2"/>
            <w:tcBorders>
              <w:top w:val="single" w:sz="6" w:space="0" w:color="000000"/>
              <w:left w:val="single" w:sz="6" w:space="0" w:color="000000"/>
              <w:bottom w:val="single" w:sz="6" w:space="0" w:color="000000"/>
              <w:right w:val="single" w:sz="6" w:space="0" w:color="000000"/>
            </w:tcBorders>
          </w:tcPr>
          <w:p w14:paraId="522B3CE0" w14:textId="77777777" w:rsidR="002C2BD6" w:rsidRPr="00CB068E" w:rsidRDefault="002C2BD6" w:rsidP="002C2BD6">
            <w:pPr>
              <w:pStyle w:val="naisc"/>
              <w:spacing w:before="0" w:after="0"/>
              <w:rPr>
                <w:b/>
                <w:u w:val="single"/>
              </w:rPr>
            </w:pPr>
            <w:r w:rsidRPr="00CB068E">
              <w:rPr>
                <w:b/>
                <w:u w:val="single"/>
              </w:rPr>
              <w:t>Biedrība “Latvijas Ķīmijas un farmācijas uzņēmēju asociācija”</w:t>
            </w:r>
          </w:p>
          <w:p w14:paraId="5FCB3F74" w14:textId="77777777" w:rsidR="002C2BD6" w:rsidRPr="006D159F" w:rsidRDefault="002C2BD6" w:rsidP="002C2BD6">
            <w:pPr>
              <w:pStyle w:val="naisc"/>
              <w:jc w:val="both"/>
            </w:pPr>
            <w:r w:rsidRPr="006D159F">
              <w:t>I. Par Zāļu valsts aģentūras maksas pakalpojumu cenrāža 8. punktu “Zinātniska konsultācija”.</w:t>
            </w:r>
            <w:r w:rsidRPr="006D159F">
              <w:tab/>
              <w:t xml:space="preserve">  </w:t>
            </w:r>
          </w:p>
          <w:tbl>
            <w:tblPr>
              <w:tblW w:w="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429"/>
              <w:gridCol w:w="1010"/>
              <w:gridCol w:w="750"/>
              <w:gridCol w:w="587"/>
              <w:gridCol w:w="750"/>
            </w:tblGrid>
            <w:tr w:rsidR="002C2BD6" w:rsidRPr="006D159F" w14:paraId="7967BDFA" w14:textId="77777777" w:rsidTr="004A2632">
              <w:tc>
                <w:tcPr>
                  <w:tcW w:w="553" w:type="dxa"/>
                  <w:shd w:val="clear" w:color="auto" w:fill="auto"/>
                </w:tcPr>
                <w:p w14:paraId="134E3C6E" w14:textId="77777777" w:rsidR="002C2BD6" w:rsidRPr="006D159F" w:rsidRDefault="002C2BD6" w:rsidP="002C2BD6">
                  <w:pPr>
                    <w:pStyle w:val="naisc"/>
                    <w:jc w:val="both"/>
                    <w:rPr>
                      <w:sz w:val="18"/>
                      <w:szCs w:val="18"/>
                    </w:rPr>
                  </w:pPr>
                  <w:bookmarkStart w:id="0" w:name="_Hlk531269494"/>
                  <w:r w:rsidRPr="006D159F">
                    <w:t>8.</w:t>
                  </w:r>
                </w:p>
              </w:tc>
              <w:tc>
                <w:tcPr>
                  <w:tcW w:w="4526" w:type="dxa"/>
                  <w:gridSpan w:val="5"/>
                  <w:shd w:val="clear" w:color="auto" w:fill="auto"/>
                </w:tcPr>
                <w:p w14:paraId="3B710208" w14:textId="77777777" w:rsidR="002C2BD6" w:rsidRPr="006D159F" w:rsidRDefault="002C2BD6" w:rsidP="002C2BD6">
                  <w:pPr>
                    <w:pStyle w:val="naisc"/>
                    <w:jc w:val="both"/>
                    <w:rPr>
                      <w:sz w:val="18"/>
                      <w:szCs w:val="18"/>
                    </w:rPr>
                  </w:pPr>
                  <w:r w:rsidRPr="006D159F">
                    <w:t>Zinātniska konsultācija</w:t>
                  </w:r>
                  <w:r w:rsidRPr="006D159F">
                    <w:rPr>
                      <w:vertAlign w:val="superscript"/>
                    </w:rPr>
                    <w:t>1</w:t>
                  </w:r>
                </w:p>
              </w:tc>
            </w:tr>
            <w:tr w:rsidR="002C2BD6" w:rsidRPr="006D159F" w14:paraId="4684A70D" w14:textId="77777777" w:rsidTr="004A2632">
              <w:tc>
                <w:tcPr>
                  <w:tcW w:w="553" w:type="dxa"/>
                  <w:shd w:val="clear" w:color="auto" w:fill="auto"/>
                </w:tcPr>
                <w:p w14:paraId="1BF00E31" w14:textId="77777777" w:rsidR="002C2BD6" w:rsidRPr="006D159F" w:rsidRDefault="002C2BD6" w:rsidP="002C2BD6">
                  <w:pPr>
                    <w:pStyle w:val="naisc"/>
                    <w:jc w:val="both"/>
                    <w:rPr>
                      <w:sz w:val="18"/>
                      <w:szCs w:val="18"/>
                    </w:rPr>
                  </w:pPr>
                  <w:r w:rsidRPr="006D159F">
                    <w:rPr>
                      <w:sz w:val="18"/>
                      <w:szCs w:val="18"/>
                    </w:rPr>
                    <w:t>8.1.</w:t>
                  </w:r>
                </w:p>
              </w:tc>
              <w:tc>
                <w:tcPr>
                  <w:tcW w:w="1429" w:type="dxa"/>
                  <w:shd w:val="clear" w:color="auto" w:fill="auto"/>
                </w:tcPr>
                <w:p w14:paraId="635D36B4" w14:textId="77777777" w:rsidR="002C2BD6" w:rsidRPr="006D159F" w:rsidRDefault="002C2BD6" w:rsidP="002C2BD6">
                  <w:pPr>
                    <w:pStyle w:val="naisc"/>
                    <w:jc w:val="both"/>
                    <w:rPr>
                      <w:sz w:val="18"/>
                      <w:szCs w:val="18"/>
                    </w:rPr>
                  </w:pPr>
                  <w:r w:rsidRPr="006D159F">
                    <w:rPr>
                      <w:sz w:val="18"/>
                      <w:szCs w:val="18"/>
                    </w:rPr>
                    <w:t>par jautājumiem, kas skar zāļu reģistrācijas procedūras, tajā skaitā par izmaiņām zāļu reģistrāciju procedūrās</w:t>
                  </w:r>
                </w:p>
              </w:tc>
              <w:tc>
                <w:tcPr>
                  <w:tcW w:w="1010" w:type="dxa"/>
                  <w:shd w:val="clear" w:color="auto" w:fill="auto"/>
                </w:tcPr>
                <w:p w14:paraId="0A088D7B" w14:textId="77777777" w:rsidR="002C2BD6" w:rsidRPr="006D159F" w:rsidRDefault="002C2BD6" w:rsidP="002C2BD6">
                  <w:pPr>
                    <w:pStyle w:val="naisc"/>
                    <w:jc w:val="both"/>
                    <w:rPr>
                      <w:sz w:val="18"/>
                      <w:szCs w:val="18"/>
                    </w:rPr>
                  </w:pPr>
                  <w:r w:rsidRPr="006D159F">
                    <w:rPr>
                      <w:sz w:val="18"/>
                      <w:szCs w:val="18"/>
                    </w:rPr>
                    <w:t>1 konsultācija</w:t>
                  </w:r>
                </w:p>
              </w:tc>
              <w:tc>
                <w:tcPr>
                  <w:tcW w:w="750" w:type="dxa"/>
                  <w:shd w:val="clear" w:color="auto" w:fill="auto"/>
                </w:tcPr>
                <w:p w14:paraId="0528655A" w14:textId="77777777" w:rsidR="002C2BD6" w:rsidRPr="006D159F" w:rsidRDefault="002C2BD6" w:rsidP="002C2BD6">
                  <w:pPr>
                    <w:pStyle w:val="naisc"/>
                    <w:jc w:val="both"/>
                    <w:rPr>
                      <w:sz w:val="18"/>
                      <w:szCs w:val="18"/>
                    </w:rPr>
                  </w:pPr>
                  <w:r w:rsidRPr="006D159F">
                    <w:rPr>
                      <w:sz w:val="18"/>
                      <w:szCs w:val="18"/>
                    </w:rPr>
                    <w:t>2000.00</w:t>
                  </w:r>
                </w:p>
              </w:tc>
              <w:tc>
                <w:tcPr>
                  <w:tcW w:w="587" w:type="dxa"/>
                  <w:shd w:val="clear" w:color="auto" w:fill="auto"/>
                </w:tcPr>
                <w:p w14:paraId="79C4F3FA" w14:textId="77777777" w:rsidR="002C2BD6" w:rsidRPr="006D159F" w:rsidRDefault="002C2BD6" w:rsidP="002C2BD6">
                  <w:pPr>
                    <w:pStyle w:val="naisc"/>
                    <w:jc w:val="both"/>
                    <w:rPr>
                      <w:sz w:val="18"/>
                      <w:szCs w:val="18"/>
                    </w:rPr>
                  </w:pPr>
                  <w:r w:rsidRPr="006D159F">
                    <w:rPr>
                      <w:sz w:val="18"/>
                      <w:szCs w:val="18"/>
                    </w:rPr>
                    <w:t>0.00</w:t>
                  </w:r>
                  <w:r w:rsidRPr="006D159F">
                    <w:rPr>
                      <w:sz w:val="18"/>
                      <w:szCs w:val="18"/>
                    </w:rPr>
                    <w:tab/>
                  </w:r>
                </w:p>
              </w:tc>
              <w:tc>
                <w:tcPr>
                  <w:tcW w:w="750" w:type="dxa"/>
                  <w:shd w:val="clear" w:color="auto" w:fill="auto"/>
                </w:tcPr>
                <w:p w14:paraId="13D0A633" w14:textId="77777777" w:rsidR="002C2BD6" w:rsidRPr="006D159F" w:rsidRDefault="002C2BD6" w:rsidP="002C2BD6">
                  <w:pPr>
                    <w:pStyle w:val="naisc"/>
                    <w:jc w:val="both"/>
                    <w:rPr>
                      <w:sz w:val="18"/>
                      <w:szCs w:val="18"/>
                    </w:rPr>
                  </w:pPr>
                  <w:r w:rsidRPr="006D159F">
                    <w:rPr>
                      <w:sz w:val="18"/>
                      <w:szCs w:val="18"/>
                    </w:rPr>
                    <w:t>2000.00</w:t>
                  </w:r>
                </w:p>
              </w:tc>
            </w:tr>
            <w:tr w:rsidR="002C2BD6" w:rsidRPr="006D159F" w14:paraId="56678F69" w14:textId="77777777" w:rsidTr="004A2632">
              <w:tc>
                <w:tcPr>
                  <w:tcW w:w="553" w:type="dxa"/>
                  <w:shd w:val="clear" w:color="auto" w:fill="auto"/>
                </w:tcPr>
                <w:p w14:paraId="6A098439" w14:textId="77777777" w:rsidR="002C2BD6" w:rsidRPr="006D159F" w:rsidRDefault="002C2BD6" w:rsidP="002C2BD6">
                  <w:pPr>
                    <w:pStyle w:val="naisc"/>
                    <w:jc w:val="both"/>
                    <w:rPr>
                      <w:sz w:val="18"/>
                      <w:szCs w:val="18"/>
                    </w:rPr>
                  </w:pPr>
                  <w:r w:rsidRPr="006D159F">
                    <w:rPr>
                      <w:sz w:val="18"/>
                      <w:szCs w:val="18"/>
                    </w:rPr>
                    <w:t>8.2.</w:t>
                  </w:r>
                </w:p>
              </w:tc>
              <w:tc>
                <w:tcPr>
                  <w:tcW w:w="1429" w:type="dxa"/>
                  <w:shd w:val="clear" w:color="auto" w:fill="auto"/>
                </w:tcPr>
                <w:p w14:paraId="0A226B22" w14:textId="77777777" w:rsidR="002C2BD6" w:rsidRPr="006D159F" w:rsidRDefault="002C2BD6" w:rsidP="002C2BD6">
                  <w:pPr>
                    <w:pStyle w:val="naisc"/>
                    <w:jc w:val="both"/>
                    <w:rPr>
                      <w:sz w:val="18"/>
                      <w:szCs w:val="18"/>
                    </w:rPr>
                  </w:pPr>
                  <w:r w:rsidRPr="006D159F">
                    <w:rPr>
                      <w:sz w:val="18"/>
                      <w:szCs w:val="18"/>
                    </w:rPr>
                    <w:t xml:space="preserve">par preklīniskajiem, klīniskajiem, farmakovigilances un farmaceitiskajiem jautājumiem pirms zāļu reģistrācijas procedūras </w:t>
                  </w:r>
                </w:p>
              </w:tc>
              <w:tc>
                <w:tcPr>
                  <w:tcW w:w="1010" w:type="dxa"/>
                  <w:shd w:val="clear" w:color="auto" w:fill="auto"/>
                </w:tcPr>
                <w:p w14:paraId="6574A475" w14:textId="77777777" w:rsidR="002C2BD6" w:rsidRPr="006D159F" w:rsidRDefault="002C2BD6" w:rsidP="002C2BD6">
                  <w:pPr>
                    <w:pStyle w:val="naisc"/>
                    <w:jc w:val="both"/>
                    <w:rPr>
                      <w:sz w:val="18"/>
                      <w:szCs w:val="18"/>
                    </w:rPr>
                  </w:pPr>
                  <w:r w:rsidRPr="006D159F">
                    <w:rPr>
                      <w:sz w:val="18"/>
                      <w:szCs w:val="18"/>
                    </w:rPr>
                    <w:t>1 konsultācija</w:t>
                  </w:r>
                </w:p>
              </w:tc>
              <w:tc>
                <w:tcPr>
                  <w:tcW w:w="750" w:type="dxa"/>
                  <w:shd w:val="clear" w:color="auto" w:fill="auto"/>
                </w:tcPr>
                <w:p w14:paraId="46D603AE" w14:textId="77777777" w:rsidR="002C2BD6" w:rsidRPr="006D159F" w:rsidRDefault="002C2BD6" w:rsidP="002C2BD6">
                  <w:pPr>
                    <w:pStyle w:val="naisc"/>
                    <w:jc w:val="both"/>
                    <w:rPr>
                      <w:sz w:val="18"/>
                      <w:szCs w:val="18"/>
                    </w:rPr>
                  </w:pPr>
                  <w:r w:rsidRPr="006D159F">
                    <w:rPr>
                      <w:sz w:val="18"/>
                      <w:szCs w:val="18"/>
                    </w:rPr>
                    <w:t>7000.00</w:t>
                  </w:r>
                  <w:r w:rsidRPr="006D159F">
                    <w:rPr>
                      <w:sz w:val="18"/>
                      <w:szCs w:val="18"/>
                    </w:rPr>
                    <w:tab/>
                  </w:r>
                </w:p>
              </w:tc>
              <w:tc>
                <w:tcPr>
                  <w:tcW w:w="587" w:type="dxa"/>
                  <w:shd w:val="clear" w:color="auto" w:fill="auto"/>
                </w:tcPr>
                <w:p w14:paraId="1B5808A0" w14:textId="77777777" w:rsidR="002C2BD6" w:rsidRPr="006D159F" w:rsidRDefault="002C2BD6" w:rsidP="002C2BD6">
                  <w:pPr>
                    <w:pStyle w:val="naisc"/>
                    <w:jc w:val="both"/>
                    <w:rPr>
                      <w:sz w:val="18"/>
                      <w:szCs w:val="18"/>
                    </w:rPr>
                  </w:pPr>
                  <w:r w:rsidRPr="006D159F">
                    <w:rPr>
                      <w:sz w:val="18"/>
                      <w:szCs w:val="18"/>
                    </w:rPr>
                    <w:t>0.00</w:t>
                  </w:r>
                  <w:r w:rsidRPr="006D159F">
                    <w:rPr>
                      <w:sz w:val="18"/>
                      <w:szCs w:val="18"/>
                    </w:rPr>
                    <w:tab/>
                  </w:r>
                </w:p>
              </w:tc>
              <w:tc>
                <w:tcPr>
                  <w:tcW w:w="750" w:type="dxa"/>
                  <w:shd w:val="clear" w:color="auto" w:fill="auto"/>
                </w:tcPr>
                <w:p w14:paraId="1B4F9082" w14:textId="77777777" w:rsidR="002C2BD6" w:rsidRPr="006D159F" w:rsidRDefault="002C2BD6" w:rsidP="002C2BD6">
                  <w:pPr>
                    <w:pStyle w:val="naisc"/>
                    <w:jc w:val="both"/>
                    <w:rPr>
                      <w:sz w:val="18"/>
                      <w:szCs w:val="18"/>
                    </w:rPr>
                  </w:pPr>
                  <w:r w:rsidRPr="006D159F">
                    <w:rPr>
                      <w:sz w:val="18"/>
                      <w:szCs w:val="18"/>
                    </w:rPr>
                    <w:t>7000.00</w:t>
                  </w:r>
                </w:p>
              </w:tc>
            </w:tr>
          </w:tbl>
          <w:bookmarkEnd w:id="0"/>
          <w:p w14:paraId="5DF59439" w14:textId="77777777" w:rsidR="002C2BD6" w:rsidRPr="006D159F" w:rsidRDefault="002C2BD6" w:rsidP="002C2BD6">
            <w:pPr>
              <w:pStyle w:val="naisc"/>
              <w:jc w:val="both"/>
            </w:pPr>
            <w:r w:rsidRPr="006D159F">
              <w:t xml:space="preserve">Vietējie zāļu ražotāji (īpaši mazie komersanti) atzinīgi novērtē līdzšinējo sadarbību ar Zāļu valsts aģentūras (turpmāk - ZVA) speciālistiem,  konsultējoties arī pirms oficiālās procedūras, uzdodot jautājumus uz ZVA info e-pastu un/vai konkrētam ekspertam, kā arī telefoniski. Uzdoto jautājumu tēmas skar dažādus aspektus, tajā skaitā reģistrācijas procedūras un kvalitāti un drošumu. Mūsuprāt, šāda veida gan jautājumi, gan atbildes ir regulatīva rakstura un nav bijuši zinātniskas </w:t>
            </w:r>
            <w:r w:rsidRPr="006D159F">
              <w:lastRenderedPageBreak/>
              <w:t>konsultācijas, jo no ZVA puses netika prasīta zinātniska darbība.</w:t>
            </w:r>
          </w:p>
          <w:p w14:paraId="314429D2" w14:textId="77777777" w:rsidR="002C2BD6" w:rsidRPr="006D159F" w:rsidRDefault="002C2BD6" w:rsidP="002C2BD6">
            <w:pPr>
              <w:pStyle w:val="naisc"/>
              <w:jc w:val="both"/>
            </w:pPr>
            <w:r w:rsidRPr="006D159F">
              <w:t xml:space="preserve">Šobrīd ir kritiski izvērtēt un izprast, kas ir zinātniska konsultācija un kas ir regulatīva konsultācija, un attiecīgi ir nepieciešams papildināt Anotāciju ar informāciju, ko “iekļauj” un “neiekļauj” viena un otra veida konsultācija ar piemēriem. Iepazīstoties ar citu dalībvalstu pieredzes piemēriem Anotācijā ir konstatējams, ka Noteikumu 8.1. un 8.2. attiecīgi nodala regulatīvo un zinātnisko konsultāciju, tomēr Zviedrijas gadījumā regulatīvās konsultācijas ir bezmaksas, galvenokārt tieši dodot iespēju mazo uzņēmēju grupai. </w:t>
            </w:r>
          </w:p>
          <w:p w14:paraId="1F053256" w14:textId="77777777" w:rsidR="002C2BD6" w:rsidRPr="006D159F" w:rsidRDefault="002C2BD6" w:rsidP="002C2BD6">
            <w:pPr>
              <w:pStyle w:val="naisc"/>
              <w:spacing w:before="0" w:after="0"/>
              <w:jc w:val="both"/>
            </w:pPr>
            <w:r w:rsidRPr="006D159F">
              <w:t>Līdz ar to, ka šobrīd Anotācijā nav pārliecinošas informācijas, ka arī turpmāk MVK varēs saņemt  līdzšinējā veida un apjoma ZVA atbalstu, un, ka tas netiks pilnībā pārvērsts par dārgu maksa pakalpojumu – zinātniska konsultācija, iebilstam pret Projekta 8.punktu šādā redakcijā.</w:t>
            </w:r>
          </w:p>
        </w:tc>
        <w:tc>
          <w:tcPr>
            <w:tcW w:w="4278" w:type="dxa"/>
            <w:gridSpan w:val="2"/>
            <w:tcBorders>
              <w:top w:val="single" w:sz="6" w:space="0" w:color="000000"/>
              <w:left w:val="single" w:sz="6" w:space="0" w:color="000000"/>
              <w:bottom w:val="single" w:sz="6" w:space="0" w:color="000000"/>
              <w:right w:val="single" w:sz="6" w:space="0" w:color="000000"/>
            </w:tcBorders>
          </w:tcPr>
          <w:p w14:paraId="2568C6F0" w14:textId="36F7A4F7" w:rsidR="002C2BD6" w:rsidRPr="00295E7A" w:rsidRDefault="002C2BD6" w:rsidP="002C2BD6">
            <w:pPr>
              <w:pStyle w:val="naisc"/>
              <w:spacing w:before="0" w:after="0"/>
              <w:rPr>
                <w:b/>
                <w:i/>
              </w:rPr>
            </w:pPr>
            <w:r>
              <w:rPr>
                <w:b/>
              </w:rPr>
              <w:lastRenderedPageBreak/>
              <w:t>Ņemts vērā</w:t>
            </w:r>
            <w:r w:rsidR="00295E7A">
              <w:rPr>
                <w:b/>
              </w:rPr>
              <w:t xml:space="preserve">, </w:t>
            </w:r>
            <w:r w:rsidR="00295E7A" w:rsidRPr="00295E7A">
              <w:rPr>
                <w:b/>
                <w:i/>
              </w:rPr>
              <w:t>papildināta anotācija.</w:t>
            </w:r>
          </w:p>
          <w:p w14:paraId="3FA4B9C8" w14:textId="77777777" w:rsidR="002C2BD6" w:rsidRPr="006D159F" w:rsidRDefault="002C2BD6" w:rsidP="002C2BD6">
            <w:pPr>
              <w:pStyle w:val="naisc"/>
              <w:spacing w:before="0" w:after="0"/>
              <w:jc w:val="both"/>
              <w:rPr>
                <w:b/>
              </w:rPr>
            </w:pPr>
            <w:r>
              <w:t>Papildināta anotācijas 21.lpp., kurā sniegti piemēri un skaidrojums regulatīva rakstura un zinātniska rakstura konsultācijai.</w:t>
            </w:r>
          </w:p>
        </w:tc>
        <w:tc>
          <w:tcPr>
            <w:tcW w:w="2808" w:type="dxa"/>
            <w:gridSpan w:val="2"/>
            <w:tcBorders>
              <w:top w:val="single" w:sz="4" w:space="0" w:color="auto"/>
              <w:left w:val="single" w:sz="4" w:space="0" w:color="auto"/>
              <w:bottom w:val="single" w:sz="4" w:space="0" w:color="auto"/>
            </w:tcBorders>
          </w:tcPr>
          <w:p w14:paraId="2D780A45" w14:textId="77777777" w:rsidR="002C2BD6" w:rsidRPr="006D159F" w:rsidRDefault="002C2BD6" w:rsidP="002C2BD6">
            <w:pPr>
              <w:jc w:val="both"/>
            </w:pPr>
            <w:r>
              <w:t>Anotācijas 21.lpp.</w:t>
            </w:r>
          </w:p>
        </w:tc>
      </w:tr>
      <w:tr w:rsidR="004A0FA0" w:rsidRPr="006D159F" w14:paraId="71F3583B" w14:textId="77777777" w:rsidTr="00B33648">
        <w:tc>
          <w:tcPr>
            <w:tcW w:w="534" w:type="dxa"/>
            <w:tcBorders>
              <w:top w:val="single" w:sz="6" w:space="0" w:color="000000"/>
              <w:left w:val="single" w:sz="6" w:space="0" w:color="000000"/>
              <w:bottom w:val="single" w:sz="6" w:space="0" w:color="000000"/>
              <w:right w:val="single" w:sz="6" w:space="0" w:color="000000"/>
            </w:tcBorders>
          </w:tcPr>
          <w:p w14:paraId="2989808B" w14:textId="77777777" w:rsidR="004A0FA0" w:rsidRPr="00E836D2" w:rsidRDefault="004A0FA0" w:rsidP="004A0FA0">
            <w:pPr>
              <w:pStyle w:val="naisc"/>
              <w:spacing w:before="0" w:after="0"/>
            </w:pPr>
            <w:r>
              <w:t>19.</w:t>
            </w:r>
          </w:p>
        </w:tc>
        <w:tc>
          <w:tcPr>
            <w:tcW w:w="2577" w:type="dxa"/>
            <w:tcBorders>
              <w:top w:val="single" w:sz="6" w:space="0" w:color="000000"/>
              <w:left w:val="single" w:sz="6" w:space="0" w:color="000000"/>
              <w:bottom w:val="single" w:sz="6" w:space="0" w:color="000000"/>
              <w:right w:val="single" w:sz="6" w:space="0" w:color="000000"/>
            </w:tcBorders>
          </w:tcPr>
          <w:p w14:paraId="1B1530BC" w14:textId="77777777" w:rsidR="004A0FA0" w:rsidRDefault="004A0FA0" w:rsidP="004A0FA0">
            <w:pPr>
              <w:pStyle w:val="naisc"/>
              <w:jc w:val="both"/>
            </w:pPr>
            <w:r w:rsidRPr="00541021">
              <w:t xml:space="preserve">MK noteikumu projekta </w:t>
            </w:r>
            <w:r>
              <w:t>7</w:t>
            </w:r>
            <w:r w:rsidRPr="00541021">
              <w:t>.punkts</w:t>
            </w:r>
          </w:p>
          <w:p w14:paraId="16FB66C7" w14:textId="77777777" w:rsidR="004A0FA0" w:rsidRDefault="004A0FA0" w:rsidP="004A0FA0">
            <w:pPr>
              <w:pStyle w:val="naisc"/>
              <w:jc w:val="both"/>
            </w:pPr>
            <w:r>
              <w:t>7. Pakalpojuma izpildi:</w:t>
            </w:r>
          </w:p>
          <w:p w14:paraId="45A2A8E6" w14:textId="77777777" w:rsidR="004A0FA0" w:rsidRDefault="004A0FA0" w:rsidP="004A0FA0">
            <w:pPr>
              <w:pStyle w:val="naisc"/>
              <w:jc w:val="both"/>
            </w:pPr>
            <w:r>
              <w:t>7.1. uzsāk nākamajā darba dienā pēc tam, kad veikta priekšapmaksas rēķina apmaksa par  šo noteikumu 6. punktā minētajiem pakalpojumiem;</w:t>
            </w:r>
          </w:p>
          <w:p w14:paraId="0C3659C6" w14:textId="77777777" w:rsidR="004A0FA0" w:rsidRDefault="004A0FA0" w:rsidP="004A0FA0">
            <w:pPr>
              <w:pStyle w:val="naisc"/>
              <w:jc w:val="both"/>
            </w:pPr>
            <w:r>
              <w:t>7.2. var pārtraukt:</w:t>
            </w:r>
          </w:p>
          <w:p w14:paraId="1C1EA8B8" w14:textId="77777777" w:rsidR="004A0FA0" w:rsidRDefault="004A0FA0" w:rsidP="004A0FA0">
            <w:pPr>
              <w:pStyle w:val="naisc"/>
              <w:jc w:val="both"/>
            </w:pPr>
            <w:r>
              <w:t xml:space="preserve">7.2.1. ja Zāļu valsts aģentūra pieņēmusi attiecīgu lēmumu </w:t>
            </w:r>
            <w:r>
              <w:lastRenderedPageBreak/>
              <w:t>saskaņā ar Farmācijas likuma 31. pantu un normatīvajiem aktiem par zāļu reģistrēšanas kārtību;</w:t>
            </w:r>
          </w:p>
          <w:p w14:paraId="5F3B5FA0" w14:textId="77777777" w:rsidR="004A0FA0" w:rsidRDefault="004A0FA0" w:rsidP="004A0FA0">
            <w:pPr>
              <w:pStyle w:val="naisc"/>
              <w:spacing w:before="0" w:after="0"/>
              <w:jc w:val="both"/>
            </w:pPr>
            <w:r>
              <w:t>7.2.2. ja Zāļu valsts aģentūrā saņemts iesniedzēja iesniegums par atteikšanos no pakalpojuma.</w:t>
            </w:r>
          </w:p>
        </w:tc>
        <w:tc>
          <w:tcPr>
            <w:tcW w:w="5219" w:type="dxa"/>
            <w:gridSpan w:val="2"/>
            <w:tcBorders>
              <w:top w:val="single" w:sz="6" w:space="0" w:color="000000"/>
              <w:left w:val="single" w:sz="6" w:space="0" w:color="000000"/>
              <w:bottom w:val="single" w:sz="6" w:space="0" w:color="000000"/>
              <w:right w:val="single" w:sz="6" w:space="0" w:color="000000"/>
            </w:tcBorders>
          </w:tcPr>
          <w:p w14:paraId="03D07397" w14:textId="77777777" w:rsidR="004A0FA0" w:rsidRPr="00F46DB1" w:rsidRDefault="004A0FA0" w:rsidP="004A0FA0">
            <w:pPr>
              <w:pStyle w:val="naisc"/>
              <w:spacing w:before="0" w:after="0"/>
              <w:rPr>
                <w:b/>
                <w:u w:val="single"/>
              </w:rPr>
            </w:pPr>
            <w:r w:rsidRPr="00F46DB1">
              <w:rPr>
                <w:b/>
                <w:u w:val="single"/>
              </w:rPr>
              <w:lastRenderedPageBreak/>
              <w:t>Tieslietu ministrija</w:t>
            </w:r>
          </w:p>
          <w:p w14:paraId="6EEF21FF" w14:textId="77777777" w:rsidR="004A0FA0" w:rsidRPr="006D159F" w:rsidRDefault="004A0FA0" w:rsidP="004A0FA0">
            <w:pPr>
              <w:pStyle w:val="naisc"/>
              <w:ind w:firstLine="320"/>
              <w:jc w:val="both"/>
            </w:pPr>
            <w:r w:rsidRPr="006D159F">
              <w:t>Izvērtējot projektu, Tieslietu ministrija konstatē, ka projekta 7. punktā ietverts regulējums, kas saistīts ar pakalpojuma izpildi un pārtraukšanu. Norādām, ka minētais regulējums neatbilst likumā ietvertajam pilnvarojumam, proti, noteikt cenrādi, maksāšanas kārtību, likmes un atvieglojumus. Līdz ar to projekta 7. punkts ir jāsvītro.</w:t>
            </w:r>
          </w:p>
          <w:p w14:paraId="66F8320A" w14:textId="77777777" w:rsidR="004A0FA0" w:rsidRPr="00CB068E" w:rsidRDefault="004A0FA0" w:rsidP="00056E70">
            <w:pPr>
              <w:pStyle w:val="naisc"/>
              <w:spacing w:before="0" w:after="0"/>
              <w:jc w:val="both"/>
              <w:rPr>
                <w:b/>
                <w:u w:val="single"/>
              </w:rPr>
            </w:pPr>
            <w:r w:rsidRPr="006D159F">
              <w:t xml:space="preserve">Papildus vēršam uzmanību uz projekta 7.2. apakšpunktā ietverto regulējumu par nelabvēlīgu administratīvo aktu, proti, lēmumu par pakalpojuma pārtraukšanu. Saskaņā ar Administratīvā procesa likuma 11. pantu privātpersonai nelabvēlīgu administratīvo aktu izdot vai faktisku rīcību veikt iestāde var uz Satversmes, likuma, kā arī uz </w:t>
            </w:r>
            <w:r w:rsidRPr="006D159F">
              <w:lastRenderedPageBreak/>
              <w:t>starptautisko tiesību normas pamata. Ministru kabineta noteikumi vai pašvaldību saistošie noteikumi var būt par pamatu šādam administratīvajam aktam vai faktiskai rīcībai tikai tad, ja Satversmē, likumā vai starptautisko tiesību normā tieši vai netieši ir ietverts pilnvarojums Ministru kabinetam, izdodot noteikumus, vai pašvaldībām, izdodot saistošos noteikumus, tajos paredzēt šādus administratīvos aktus vai faktisko rīcību. Ņemot vērā to, ka likumā nav ietverts pilnvarojums ne noteikt regulējumu par pakalpojuma izpildi, ne tiesības izdot nelabvēlīgu administratīvo aktu (lemt par pakalpojuma pārtraukšanu), minētais regulējums ir jāsvītro.</w:t>
            </w:r>
          </w:p>
        </w:tc>
        <w:tc>
          <w:tcPr>
            <w:tcW w:w="4278" w:type="dxa"/>
            <w:gridSpan w:val="2"/>
            <w:tcBorders>
              <w:top w:val="single" w:sz="6" w:space="0" w:color="000000"/>
              <w:left w:val="single" w:sz="6" w:space="0" w:color="000000"/>
              <w:bottom w:val="single" w:sz="6" w:space="0" w:color="000000"/>
              <w:right w:val="single" w:sz="6" w:space="0" w:color="000000"/>
            </w:tcBorders>
          </w:tcPr>
          <w:p w14:paraId="5AA493F4" w14:textId="7D8BE326" w:rsidR="00F25D51" w:rsidRDefault="002415E7" w:rsidP="00F25D51">
            <w:pPr>
              <w:pStyle w:val="naisc"/>
              <w:spacing w:before="0" w:after="0"/>
              <w:rPr>
                <w:b/>
              </w:rPr>
            </w:pPr>
            <w:r>
              <w:rPr>
                <w:b/>
              </w:rPr>
              <w:lastRenderedPageBreak/>
              <w:t>Ņ</w:t>
            </w:r>
            <w:r w:rsidR="00F25D51">
              <w:rPr>
                <w:b/>
              </w:rPr>
              <w:t>emts vērā</w:t>
            </w:r>
          </w:p>
          <w:p w14:paraId="76CCEE2D" w14:textId="7A67DCBB" w:rsidR="004A0FA0" w:rsidRDefault="004A0FA0" w:rsidP="00056E70">
            <w:pPr>
              <w:pStyle w:val="naisc"/>
              <w:spacing w:before="0" w:after="0"/>
              <w:jc w:val="both"/>
              <w:rPr>
                <w:b/>
              </w:rPr>
            </w:pPr>
          </w:p>
        </w:tc>
        <w:tc>
          <w:tcPr>
            <w:tcW w:w="2808" w:type="dxa"/>
            <w:gridSpan w:val="2"/>
            <w:tcBorders>
              <w:top w:val="single" w:sz="4" w:space="0" w:color="auto"/>
              <w:left w:val="single" w:sz="4" w:space="0" w:color="auto"/>
              <w:bottom w:val="single" w:sz="4" w:space="0" w:color="auto"/>
            </w:tcBorders>
          </w:tcPr>
          <w:p w14:paraId="3553FBE5" w14:textId="12CCBF87" w:rsidR="004A0FA0" w:rsidRPr="004A35A5" w:rsidRDefault="002E6F42" w:rsidP="004A0FA0">
            <w:pPr>
              <w:ind w:firstLine="214"/>
              <w:jc w:val="both"/>
            </w:pPr>
            <w:r>
              <w:t>Punkts svītrots</w:t>
            </w:r>
          </w:p>
        </w:tc>
      </w:tr>
      <w:tr w:rsidR="009C0045" w:rsidRPr="006D159F" w14:paraId="6ED7178E" w14:textId="77777777" w:rsidTr="00B33648">
        <w:tc>
          <w:tcPr>
            <w:tcW w:w="534" w:type="dxa"/>
            <w:tcBorders>
              <w:top w:val="single" w:sz="6" w:space="0" w:color="000000"/>
              <w:left w:val="single" w:sz="6" w:space="0" w:color="000000"/>
              <w:bottom w:val="single" w:sz="6" w:space="0" w:color="000000"/>
              <w:right w:val="single" w:sz="6" w:space="0" w:color="000000"/>
            </w:tcBorders>
          </w:tcPr>
          <w:p w14:paraId="1F8CB9AF" w14:textId="77777777" w:rsidR="009C0045" w:rsidRPr="00E836D2" w:rsidRDefault="009C0045" w:rsidP="009C0045">
            <w:pPr>
              <w:pStyle w:val="naisc"/>
              <w:spacing w:before="0" w:after="0"/>
            </w:pPr>
            <w:r>
              <w:lastRenderedPageBreak/>
              <w:t>20.</w:t>
            </w:r>
          </w:p>
        </w:tc>
        <w:tc>
          <w:tcPr>
            <w:tcW w:w="2577" w:type="dxa"/>
            <w:tcBorders>
              <w:top w:val="single" w:sz="6" w:space="0" w:color="000000"/>
              <w:left w:val="single" w:sz="6" w:space="0" w:color="000000"/>
              <w:bottom w:val="single" w:sz="6" w:space="0" w:color="000000"/>
              <w:right w:val="single" w:sz="6" w:space="0" w:color="000000"/>
            </w:tcBorders>
          </w:tcPr>
          <w:p w14:paraId="74BC37ED" w14:textId="77777777" w:rsidR="009C0045" w:rsidRDefault="009C0045" w:rsidP="009C0045">
            <w:pPr>
              <w:pStyle w:val="naisc"/>
              <w:spacing w:before="0" w:after="0"/>
              <w:jc w:val="both"/>
            </w:pPr>
            <w:r>
              <w:t>A</w:t>
            </w:r>
            <w:r w:rsidRPr="00E567BF">
              <w:t>notācija</w:t>
            </w:r>
          </w:p>
        </w:tc>
        <w:tc>
          <w:tcPr>
            <w:tcW w:w="5219" w:type="dxa"/>
            <w:gridSpan w:val="2"/>
            <w:tcBorders>
              <w:top w:val="single" w:sz="6" w:space="0" w:color="000000"/>
              <w:left w:val="single" w:sz="6" w:space="0" w:color="000000"/>
              <w:bottom w:val="single" w:sz="6" w:space="0" w:color="000000"/>
              <w:right w:val="single" w:sz="6" w:space="0" w:color="000000"/>
            </w:tcBorders>
          </w:tcPr>
          <w:p w14:paraId="73BA78A1" w14:textId="77777777" w:rsidR="009C0045" w:rsidRPr="00F46DB1" w:rsidRDefault="009C0045" w:rsidP="009C0045">
            <w:pPr>
              <w:pStyle w:val="naisc"/>
              <w:spacing w:before="0" w:after="0"/>
              <w:rPr>
                <w:b/>
                <w:u w:val="single"/>
              </w:rPr>
            </w:pPr>
            <w:r w:rsidRPr="00F46DB1">
              <w:rPr>
                <w:b/>
                <w:u w:val="single"/>
              </w:rPr>
              <w:t>Finanšu ministrija</w:t>
            </w:r>
          </w:p>
          <w:p w14:paraId="53B2AA4E" w14:textId="77777777" w:rsidR="009C0045" w:rsidRPr="00CB068E" w:rsidRDefault="009C0045" w:rsidP="00056E70">
            <w:pPr>
              <w:pStyle w:val="naisc"/>
              <w:spacing w:before="0" w:after="0"/>
              <w:jc w:val="both"/>
              <w:rPr>
                <w:b/>
                <w:u w:val="single"/>
              </w:rPr>
            </w:pPr>
            <w:r w:rsidRPr="006D159F">
              <w:t>Norādām, ka atbilstoši mūsu rīcībā esošajai informācijai, šobrīd jaunas aptiekas pamatā netiek atvērtas, līdz ar to jaunas licences izsniegtas netiek, un valsts nodeva tiek iekasēta pārsvarā tikai par speciālās atļaujas (licences) pārreģistrēšanu. Ņemot vērā, ka noteikumu projekts paredz speciālās atļaujas (licences) pārreģistrēšanu, par ko šobrīd ir maksājama valsts nodeva, aizstāt ar licences uzturēšanas gada maksu, attiecīgi noteikumu projekta anotācijā būtu norādāma ietekme uz valsts budžetu.</w:t>
            </w:r>
          </w:p>
        </w:tc>
        <w:tc>
          <w:tcPr>
            <w:tcW w:w="4278" w:type="dxa"/>
            <w:gridSpan w:val="2"/>
            <w:tcBorders>
              <w:top w:val="single" w:sz="6" w:space="0" w:color="000000"/>
              <w:left w:val="single" w:sz="6" w:space="0" w:color="000000"/>
              <w:bottom w:val="single" w:sz="6" w:space="0" w:color="000000"/>
              <w:right w:val="single" w:sz="6" w:space="0" w:color="000000"/>
            </w:tcBorders>
          </w:tcPr>
          <w:p w14:paraId="083C48E2" w14:textId="074BF8CD" w:rsidR="00F25D51" w:rsidRDefault="00207B2F" w:rsidP="00207B2F">
            <w:pPr>
              <w:pStyle w:val="naisc"/>
              <w:spacing w:before="0" w:after="0"/>
              <w:rPr>
                <w:b/>
              </w:rPr>
            </w:pPr>
            <w:r>
              <w:rPr>
                <w:b/>
              </w:rPr>
              <w:t>Ņ</w:t>
            </w:r>
            <w:r w:rsidR="00F25D51">
              <w:rPr>
                <w:b/>
              </w:rPr>
              <w:t>emts vērā</w:t>
            </w:r>
            <w:r w:rsidR="00EC373B">
              <w:rPr>
                <w:b/>
              </w:rPr>
              <w:t xml:space="preserve">, </w:t>
            </w:r>
            <w:r w:rsidR="00EC373B" w:rsidRPr="00EC373B">
              <w:rPr>
                <w:b/>
                <w:i/>
              </w:rPr>
              <w:t>sniegts skaidrojums.</w:t>
            </w:r>
          </w:p>
          <w:p w14:paraId="0BC4B1B7" w14:textId="77777777" w:rsidR="009C0045" w:rsidRDefault="009C0045" w:rsidP="00056E70">
            <w:pPr>
              <w:pStyle w:val="naisc"/>
              <w:spacing w:before="0" w:after="0"/>
              <w:jc w:val="both"/>
              <w:rPr>
                <w:b/>
              </w:rPr>
            </w:pPr>
            <w:r>
              <w:t>Zāļu valsts aģentūra 2018.gadā izsniedza 5 licences vispārēja jeb atvērta tipa aptiekām. Projekts neparedz aizstāt valsts nodevas par speciālās atļaujas (licences) pārreģistrēšanu ar pakalpojumu “</w:t>
            </w:r>
            <w:r>
              <w:rPr>
                <w:color w:val="000000"/>
              </w:rPr>
              <w:t xml:space="preserve">Gada maksa par dokumentācijas un informācijas uzturēšanu </w:t>
            </w:r>
            <w:r w:rsidRPr="00237E6A">
              <w:rPr>
                <w:color w:val="000000"/>
              </w:rPr>
              <w:t>vispārēja tipa aptiekai</w:t>
            </w:r>
            <w:r>
              <w:rPr>
                <w:color w:val="000000"/>
              </w:rPr>
              <w:t xml:space="preserve">”, jo pēc būtības tie ir divi atšķirīgi pakalpojumi – gada maksa par dokumentācijas un informācijas uzturēšanu </w:t>
            </w:r>
            <w:r w:rsidRPr="00237E6A">
              <w:rPr>
                <w:color w:val="000000"/>
              </w:rPr>
              <w:t xml:space="preserve">vispārēja tipa aptiekai </w:t>
            </w:r>
            <w:r>
              <w:rPr>
                <w:rFonts w:eastAsia="Calibri"/>
                <w:lang w:eastAsia="en-US"/>
              </w:rPr>
              <w:t xml:space="preserve">maksājama </w:t>
            </w:r>
            <w:r w:rsidRPr="00BD61C8">
              <w:rPr>
                <w:rFonts w:eastAsia="Calibri"/>
                <w:lang w:eastAsia="en-US"/>
              </w:rPr>
              <w:t>par nākamo darbības gadu</w:t>
            </w:r>
            <w:r>
              <w:rPr>
                <w:rFonts w:eastAsia="Calibri"/>
                <w:lang w:eastAsia="en-US"/>
              </w:rPr>
              <w:t>, savukārt licence tiek izsniegta, ja ir ievērotas Ministru kabineta 2011.gada 19.oktobra noteikumu Nr. 800 “</w:t>
            </w:r>
            <w:r>
              <w:t>Farmaceitiskās darbības licencēšanas kārtība” prasības</w:t>
            </w:r>
            <w:r w:rsidRPr="00BD61C8">
              <w:rPr>
                <w:rFonts w:eastAsia="Calibri"/>
                <w:lang w:eastAsia="en-US"/>
              </w:rPr>
              <w:t>.</w:t>
            </w:r>
          </w:p>
        </w:tc>
        <w:tc>
          <w:tcPr>
            <w:tcW w:w="2808" w:type="dxa"/>
            <w:gridSpan w:val="2"/>
            <w:tcBorders>
              <w:top w:val="single" w:sz="4" w:space="0" w:color="auto"/>
              <w:left w:val="single" w:sz="4" w:space="0" w:color="auto"/>
              <w:bottom w:val="single" w:sz="4" w:space="0" w:color="auto"/>
            </w:tcBorders>
          </w:tcPr>
          <w:p w14:paraId="13E26205" w14:textId="77777777" w:rsidR="009C0045" w:rsidRPr="004A35A5" w:rsidRDefault="00A76A5B" w:rsidP="009C0045">
            <w:pPr>
              <w:ind w:firstLine="214"/>
              <w:jc w:val="both"/>
            </w:pPr>
            <w:r>
              <w:t>A</w:t>
            </w:r>
            <w:r w:rsidRPr="00E567BF">
              <w:t>notācija</w:t>
            </w:r>
            <w:r>
              <w:t>s 24., 25.lp.</w:t>
            </w:r>
          </w:p>
        </w:tc>
      </w:tr>
      <w:tr w:rsidR="002C2BD6" w:rsidRPr="006D159F" w14:paraId="09520475" w14:textId="77777777" w:rsidTr="00B33648">
        <w:tc>
          <w:tcPr>
            <w:tcW w:w="534" w:type="dxa"/>
            <w:tcBorders>
              <w:top w:val="single" w:sz="6" w:space="0" w:color="000000"/>
              <w:left w:val="single" w:sz="6" w:space="0" w:color="000000"/>
              <w:bottom w:val="single" w:sz="6" w:space="0" w:color="000000"/>
              <w:right w:val="single" w:sz="6" w:space="0" w:color="000000"/>
            </w:tcBorders>
          </w:tcPr>
          <w:p w14:paraId="4CAF9633" w14:textId="77777777" w:rsidR="002C2BD6" w:rsidRPr="00E836D2" w:rsidRDefault="004A0FA0" w:rsidP="002C2BD6">
            <w:pPr>
              <w:pStyle w:val="naisc"/>
              <w:spacing w:before="0" w:after="0"/>
            </w:pPr>
            <w:r>
              <w:t>2</w:t>
            </w:r>
            <w:r w:rsidR="009C0045">
              <w:t>1</w:t>
            </w:r>
            <w:r w:rsidR="002C2BD6" w:rsidRPr="00E836D2">
              <w:t>.</w:t>
            </w:r>
          </w:p>
        </w:tc>
        <w:tc>
          <w:tcPr>
            <w:tcW w:w="2577" w:type="dxa"/>
            <w:tcBorders>
              <w:top w:val="single" w:sz="6" w:space="0" w:color="000000"/>
              <w:left w:val="single" w:sz="6" w:space="0" w:color="000000"/>
              <w:bottom w:val="single" w:sz="6" w:space="0" w:color="000000"/>
              <w:right w:val="single" w:sz="6" w:space="0" w:color="000000"/>
            </w:tcBorders>
          </w:tcPr>
          <w:p w14:paraId="072206DC" w14:textId="77777777" w:rsidR="002C2BD6" w:rsidRPr="00B53B7C" w:rsidRDefault="002C2BD6" w:rsidP="002C2BD6">
            <w:pPr>
              <w:pStyle w:val="naisc"/>
              <w:spacing w:before="0" w:after="0"/>
              <w:jc w:val="both"/>
            </w:pPr>
            <w:r>
              <w:t>Anotācija</w:t>
            </w:r>
          </w:p>
        </w:tc>
        <w:tc>
          <w:tcPr>
            <w:tcW w:w="5219" w:type="dxa"/>
            <w:gridSpan w:val="2"/>
            <w:tcBorders>
              <w:top w:val="single" w:sz="6" w:space="0" w:color="000000"/>
              <w:left w:val="single" w:sz="6" w:space="0" w:color="000000"/>
              <w:bottom w:val="single" w:sz="6" w:space="0" w:color="000000"/>
              <w:right w:val="single" w:sz="6" w:space="0" w:color="000000"/>
            </w:tcBorders>
          </w:tcPr>
          <w:p w14:paraId="3F6DE1B7" w14:textId="77777777" w:rsidR="002C2BD6" w:rsidRPr="00CB068E" w:rsidRDefault="002C2BD6" w:rsidP="002C2BD6">
            <w:pPr>
              <w:pStyle w:val="naisc"/>
              <w:spacing w:before="0" w:after="0"/>
              <w:rPr>
                <w:b/>
                <w:u w:val="single"/>
              </w:rPr>
            </w:pPr>
            <w:r w:rsidRPr="00CB068E">
              <w:rPr>
                <w:b/>
                <w:u w:val="single"/>
              </w:rPr>
              <w:t>Aptieku biedrība</w:t>
            </w:r>
          </w:p>
          <w:p w14:paraId="7579015E" w14:textId="77777777" w:rsidR="002C2BD6" w:rsidRPr="006D159F" w:rsidRDefault="002C2BD6" w:rsidP="002C2BD6">
            <w:pPr>
              <w:pStyle w:val="naisc"/>
              <w:jc w:val="both"/>
            </w:pPr>
            <w:r w:rsidRPr="006D159F">
              <w:t xml:space="preserve">Saistībā ar ZVA priekšlikumu noteikt maksas atvieglojumu 100% apmērā aptiekām, kuru </w:t>
            </w:r>
            <w:r w:rsidRPr="006D159F">
              <w:lastRenderedPageBreak/>
              <w:t>apgrozījums ir zem 150 tūkstošiem EUR (grozījumu projekta 13.pants), jānorāda  problēmas, kas neļaus sasniegt anotācijā norādīto mērķi – veicināt farmaceitisko aprūpi mazapdzīvotās vietās:</w:t>
            </w:r>
          </w:p>
          <w:p w14:paraId="3E3675D3" w14:textId="77777777" w:rsidR="002C2BD6" w:rsidRPr="006D159F" w:rsidRDefault="002C2BD6" w:rsidP="002C2BD6">
            <w:pPr>
              <w:pStyle w:val="naisc"/>
              <w:jc w:val="both"/>
            </w:pPr>
            <w:r w:rsidRPr="006D159F">
              <w:t>1. Aptiekas ar šādu  apgrozījumu var būt gan lielā pilsētā, gan lauku rajonos.</w:t>
            </w:r>
          </w:p>
          <w:p w14:paraId="4A52F119" w14:textId="77777777" w:rsidR="002C2BD6" w:rsidRPr="006D159F" w:rsidRDefault="002C2BD6" w:rsidP="002C2BD6">
            <w:pPr>
              <w:pStyle w:val="naisc"/>
              <w:spacing w:before="0" w:after="0"/>
              <w:jc w:val="both"/>
            </w:pPr>
            <w:r w:rsidRPr="006D159F">
              <w:t>2. Aptieku biedrības biedru finanšu aprēķini jau 2012.gadā atspoguļoja situāciju, ka ilgtermiņa saimnieciskās darbības nodrošināšanai un attīstībai, aptiekas apgrozījumam jābūt vismaz 300 tūkstošiem EUR un mūsuprāt šādi nav iespējams sasniegt anotācijā norādīto mērķi - veicināt farmaceitisko aprūpi mazāk apdzīvotās vietās.</w:t>
            </w:r>
          </w:p>
        </w:tc>
        <w:tc>
          <w:tcPr>
            <w:tcW w:w="4278" w:type="dxa"/>
            <w:gridSpan w:val="2"/>
            <w:tcBorders>
              <w:top w:val="single" w:sz="6" w:space="0" w:color="000000"/>
              <w:left w:val="single" w:sz="6" w:space="0" w:color="000000"/>
              <w:bottom w:val="single" w:sz="6" w:space="0" w:color="000000"/>
              <w:right w:val="single" w:sz="6" w:space="0" w:color="000000"/>
            </w:tcBorders>
          </w:tcPr>
          <w:p w14:paraId="6AF836ED" w14:textId="3991806D" w:rsidR="002C2BD6" w:rsidRPr="00855B39" w:rsidRDefault="002C2BD6" w:rsidP="002C2BD6">
            <w:pPr>
              <w:pStyle w:val="naisc"/>
              <w:spacing w:before="0" w:after="0"/>
              <w:rPr>
                <w:b/>
                <w:i/>
              </w:rPr>
            </w:pPr>
            <w:r>
              <w:rPr>
                <w:b/>
              </w:rPr>
              <w:lastRenderedPageBreak/>
              <w:t>Ņemts vērā</w:t>
            </w:r>
            <w:r w:rsidR="00855B39">
              <w:rPr>
                <w:b/>
              </w:rPr>
              <w:t xml:space="preserve">, </w:t>
            </w:r>
            <w:r w:rsidR="00855B39" w:rsidRPr="00855B39">
              <w:rPr>
                <w:b/>
                <w:i/>
              </w:rPr>
              <w:t>precizēts projekts.</w:t>
            </w:r>
          </w:p>
          <w:p w14:paraId="4F60230C" w14:textId="77777777" w:rsidR="00023820" w:rsidRPr="00023820" w:rsidRDefault="002C2BD6" w:rsidP="00023820">
            <w:pPr>
              <w:ind w:firstLine="214"/>
              <w:jc w:val="both"/>
            </w:pPr>
            <w:r w:rsidRPr="00E77014">
              <w:rPr>
                <w:rFonts w:eastAsia="Calibri"/>
                <w:lang w:eastAsia="en-US"/>
              </w:rPr>
              <w:t xml:space="preserve">Lai veicinātu farmaceitisko aprūpi ārpus pilsētas, lai tiktu sniegti pakalpojumi un iedzīvotāji tiktu nodrošināti ar zālēm, </w:t>
            </w:r>
            <w:r w:rsidRPr="00E77014">
              <w:lastRenderedPageBreak/>
              <w:t xml:space="preserve">vispārēja  tipa aptieku, kuru kopējais apgrozījums nepārsniedz 300 </w:t>
            </w:r>
            <w:r>
              <w:t>000</w:t>
            </w:r>
            <w:r w:rsidRPr="00E77014">
              <w:t xml:space="preserve"> </w:t>
            </w:r>
            <w:r w:rsidRPr="00E77014">
              <w:rPr>
                <w:i/>
              </w:rPr>
              <w:t>euro</w:t>
            </w:r>
            <w:r w:rsidRPr="00E77014">
              <w:t xml:space="preserve"> gadā (bez PVN), dokumentācijas izvērtēšanu </w:t>
            </w:r>
            <w:r>
              <w:t xml:space="preserve">ir paredzēts </w:t>
            </w:r>
            <w:r w:rsidRPr="00E77014">
              <w:t xml:space="preserve">veikt ar 100 % atlaidi. </w:t>
            </w:r>
            <w:r>
              <w:rPr>
                <w:rFonts w:eastAsia="Calibri"/>
                <w:lang w:eastAsia="en-US"/>
              </w:rPr>
              <w:t>Atbilstoši</w:t>
            </w:r>
            <w:r w:rsidRPr="004A35A5">
              <w:t xml:space="preserve"> paredzēt</w:t>
            </w:r>
            <w:r>
              <w:t>s noteikt regulējumu,</w:t>
            </w:r>
            <w:r w:rsidRPr="004A35A5">
              <w:t xml:space="preserve"> </w:t>
            </w:r>
            <w:r w:rsidRPr="00023820">
              <w:t xml:space="preserve">ka  </w:t>
            </w:r>
            <w:r w:rsidR="00023820" w:rsidRPr="00023820">
              <w:rPr>
                <w:rFonts w:eastAsiaTheme="minorHAnsi"/>
                <w:color w:val="000000"/>
                <w:lang w:eastAsia="en-US"/>
              </w:rPr>
              <w:t>Zāļu valsts aģentūra sniedz atlaidi 100% apmērā no gada maksas par dokumentācijas un informācijas uzturēšanu vispārēja tipa aptiekai, ja izpildās viens no šādiem nosacījumiem:</w:t>
            </w:r>
          </w:p>
          <w:p w14:paraId="362D746D" w14:textId="77777777" w:rsidR="00023820" w:rsidRPr="00023820" w:rsidRDefault="00023820" w:rsidP="00023820">
            <w:pPr>
              <w:autoSpaceDE w:val="0"/>
              <w:autoSpaceDN w:val="0"/>
              <w:adjustRightInd w:val="0"/>
              <w:jc w:val="both"/>
              <w:rPr>
                <w:rFonts w:eastAsiaTheme="minorHAnsi"/>
                <w:i/>
                <w:iCs/>
                <w:color w:val="000000"/>
                <w:lang w:eastAsia="en-US"/>
              </w:rPr>
            </w:pPr>
            <w:r>
              <w:rPr>
                <w:rFonts w:eastAsiaTheme="minorHAnsi"/>
                <w:color w:val="000000"/>
                <w:lang w:eastAsia="en-US"/>
              </w:rPr>
              <w:t>1)</w:t>
            </w:r>
            <w:r w:rsidR="00E23DB1">
              <w:rPr>
                <w:rFonts w:eastAsiaTheme="minorHAnsi"/>
                <w:color w:val="000000"/>
                <w:lang w:eastAsia="en-US"/>
              </w:rPr>
              <w:t xml:space="preserve"> </w:t>
            </w:r>
            <w:r w:rsidRPr="00023820">
              <w:rPr>
                <w:rFonts w:eastAsiaTheme="minorHAnsi"/>
                <w:color w:val="000000"/>
                <w:lang w:eastAsia="en-US"/>
              </w:rPr>
              <w:t>komersantam vai saimnieciskās darbības veicējam, kam ir izsniegta</w:t>
            </w:r>
            <w:r>
              <w:rPr>
                <w:rFonts w:eastAsiaTheme="minorHAnsi"/>
                <w:color w:val="000000"/>
                <w:lang w:eastAsia="en-US"/>
              </w:rPr>
              <w:t xml:space="preserve">s ne vairāk kā </w:t>
            </w:r>
            <w:r w:rsidRPr="00023820">
              <w:rPr>
                <w:rFonts w:eastAsiaTheme="minorHAnsi"/>
                <w:color w:val="000000"/>
                <w:lang w:eastAsia="en-US"/>
              </w:rPr>
              <w:t xml:space="preserve">divas speciālās atļaujas (licences) farmaceitiskajai darbībai, </w:t>
            </w:r>
            <w:r>
              <w:rPr>
                <w:rFonts w:eastAsiaTheme="minorHAnsi"/>
                <w:bCs/>
                <w:color w:val="000000"/>
                <w:lang w:eastAsia="en-US"/>
              </w:rPr>
              <w:t>un</w:t>
            </w:r>
            <w:r w:rsidRPr="00023820">
              <w:rPr>
                <w:rFonts w:eastAsiaTheme="minorHAnsi"/>
                <w:bCs/>
                <w:color w:val="000000"/>
                <w:lang w:eastAsia="en-US"/>
              </w:rPr>
              <w:t xml:space="preserve"> apgrozījums vispārēja tipa aptiekai iepriekšējā gadā nav pārsniedzis 300 000 </w:t>
            </w:r>
            <w:r w:rsidRPr="00023820">
              <w:rPr>
                <w:rFonts w:eastAsiaTheme="minorHAnsi"/>
                <w:bCs/>
                <w:i/>
                <w:iCs/>
                <w:color w:val="000000"/>
                <w:lang w:eastAsia="en-US"/>
              </w:rPr>
              <w:t>euro</w:t>
            </w:r>
            <w:r w:rsidRPr="00023820">
              <w:rPr>
                <w:rFonts w:eastAsiaTheme="minorHAnsi"/>
                <w:iCs/>
                <w:color w:val="000000"/>
                <w:lang w:eastAsia="en-US"/>
              </w:rPr>
              <w:t>;</w:t>
            </w:r>
          </w:p>
          <w:p w14:paraId="08D8571D" w14:textId="77777777" w:rsidR="002C2BD6" w:rsidRPr="006D159F" w:rsidRDefault="00023820" w:rsidP="00056E70">
            <w:pPr>
              <w:jc w:val="both"/>
            </w:pPr>
            <w:r>
              <w:rPr>
                <w:rFonts w:eastAsiaTheme="minorHAnsi"/>
                <w:color w:val="000000"/>
              </w:rPr>
              <w:t xml:space="preserve">2) </w:t>
            </w:r>
            <w:r w:rsidRPr="00023820">
              <w:rPr>
                <w:rFonts w:eastAsiaTheme="minorHAnsi"/>
                <w:color w:val="000000"/>
              </w:rPr>
              <w:t xml:space="preserve">vispārēja tipa aptiekai ārpus pilsētas, kuras apgrozījums iepriekšējā gadā nav pārsniedzis 300 000 </w:t>
            </w:r>
            <w:r w:rsidRPr="00023820">
              <w:rPr>
                <w:rFonts w:eastAsiaTheme="minorHAnsi"/>
                <w:i/>
                <w:iCs/>
                <w:color w:val="000000"/>
              </w:rPr>
              <w:t>euro.</w:t>
            </w:r>
          </w:p>
        </w:tc>
        <w:tc>
          <w:tcPr>
            <w:tcW w:w="2808" w:type="dxa"/>
            <w:gridSpan w:val="2"/>
            <w:tcBorders>
              <w:top w:val="single" w:sz="4" w:space="0" w:color="auto"/>
              <w:left w:val="single" w:sz="4" w:space="0" w:color="auto"/>
              <w:bottom w:val="single" w:sz="4" w:space="0" w:color="auto"/>
            </w:tcBorders>
          </w:tcPr>
          <w:p w14:paraId="45BD3229" w14:textId="77777777" w:rsidR="002E6F42" w:rsidRPr="002E6F42" w:rsidRDefault="002C2BD6" w:rsidP="002E6F42">
            <w:pPr>
              <w:autoSpaceDE w:val="0"/>
              <w:autoSpaceDN w:val="0"/>
              <w:adjustRightInd w:val="0"/>
              <w:jc w:val="both"/>
              <w:rPr>
                <w:rFonts w:eastAsiaTheme="minorHAnsi"/>
                <w:color w:val="000000"/>
              </w:rPr>
            </w:pPr>
            <w:r w:rsidRPr="004A35A5">
              <w:lastRenderedPageBreak/>
              <w:t xml:space="preserve"> </w:t>
            </w:r>
            <w:r w:rsidR="002E6F42" w:rsidRPr="002E6F42">
              <w:rPr>
                <w:rFonts w:eastAsiaTheme="minorHAnsi"/>
                <w:color w:val="000000"/>
              </w:rPr>
              <w:t xml:space="preserve">11. Zāļu valsts aģentūra sniedz atlaidi 100% apmērā no gada maksas par dokumentācijas un </w:t>
            </w:r>
            <w:r w:rsidR="002E6F42" w:rsidRPr="002E6F42">
              <w:rPr>
                <w:rFonts w:eastAsiaTheme="minorHAnsi"/>
                <w:color w:val="000000"/>
              </w:rPr>
              <w:lastRenderedPageBreak/>
              <w:t>informācijas uzturēšanu vispārēja tipa aptiekai, ja izpildās viens no šādiem nosacījumiem:</w:t>
            </w:r>
          </w:p>
          <w:p w14:paraId="063A33AD" w14:textId="77777777" w:rsidR="002E6F42" w:rsidRPr="002E6F42" w:rsidRDefault="002E6F42" w:rsidP="002E6F42">
            <w:pPr>
              <w:autoSpaceDE w:val="0"/>
              <w:autoSpaceDN w:val="0"/>
              <w:adjustRightInd w:val="0"/>
              <w:jc w:val="both"/>
              <w:rPr>
                <w:rFonts w:eastAsiaTheme="minorHAnsi"/>
                <w:i/>
                <w:iCs/>
                <w:color w:val="000000"/>
              </w:rPr>
            </w:pPr>
            <w:r w:rsidRPr="002E6F42">
              <w:rPr>
                <w:rFonts w:eastAsiaTheme="minorHAnsi"/>
                <w:color w:val="000000"/>
              </w:rPr>
              <w:t xml:space="preserve">11.1.komersantam vai saimnieciskās darbības veicējam, kam ir izsniegtas ne vairāk kā divas speciālās atļaujas (licences) farmaceitiskajai darbībai </w:t>
            </w:r>
            <w:r w:rsidRPr="002E6F42">
              <w:rPr>
                <w:rFonts w:eastAsiaTheme="minorHAnsi"/>
                <w:bCs/>
                <w:color w:val="000000"/>
              </w:rPr>
              <w:t xml:space="preserve">un apgrozījums vispārēja tipa aptiekai iepriekšējā gadā nav pārsniedzis 300 000 </w:t>
            </w:r>
            <w:r w:rsidRPr="002E6F42">
              <w:rPr>
                <w:rFonts w:eastAsiaTheme="minorHAnsi"/>
                <w:bCs/>
                <w:i/>
                <w:iCs/>
                <w:color w:val="000000"/>
              </w:rPr>
              <w:t>euro</w:t>
            </w:r>
            <w:r w:rsidRPr="002E6F42">
              <w:rPr>
                <w:rFonts w:eastAsiaTheme="minorHAnsi"/>
                <w:iCs/>
                <w:color w:val="000000"/>
              </w:rPr>
              <w:t>;</w:t>
            </w:r>
          </w:p>
          <w:p w14:paraId="6E929B05" w14:textId="01DD3317" w:rsidR="002C2BD6" w:rsidRPr="00E51331" w:rsidRDefault="002E6F42" w:rsidP="002E6F42">
            <w:pPr>
              <w:ind w:firstLine="214"/>
              <w:jc w:val="both"/>
              <w:rPr>
                <w:rFonts w:eastAsia="Calibri"/>
                <w:lang w:eastAsia="en-US"/>
              </w:rPr>
            </w:pPr>
            <w:r w:rsidRPr="002E6F42">
              <w:rPr>
                <w:rFonts w:eastAsiaTheme="minorHAnsi"/>
                <w:color w:val="000000"/>
              </w:rPr>
              <w:t xml:space="preserve">11.2.vispārēja tipa aptiekai ārpus pilsētas, kuras apgrozījums iepriekšējā gadā nav pārsniedzis 300 000 </w:t>
            </w:r>
            <w:r w:rsidRPr="002E6F42">
              <w:rPr>
                <w:rFonts w:eastAsiaTheme="minorHAnsi"/>
                <w:i/>
                <w:iCs/>
                <w:color w:val="000000"/>
              </w:rPr>
              <w:t>euro.</w:t>
            </w:r>
          </w:p>
        </w:tc>
      </w:tr>
      <w:tr w:rsidR="00ED1C28" w:rsidRPr="006D159F" w14:paraId="02501CFD" w14:textId="77777777" w:rsidTr="00B33648">
        <w:tc>
          <w:tcPr>
            <w:tcW w:w="534" w:type="dxa"/>
            <w:tcBorders>
              <w:top w:val="single" w:sz="6" w:space="0" w:color="000000"/>
              <w:left w:val="single" w:sz="6" w:space="0" w:color="000000"/>
              <w:bottom w:val="single" w:sz="6" w:space="0" w:color="000000"/>
              <w:right w:val="single" w:sz="6" w:space="0" w:color="000000"/>
            </w:tcBorders>
          </w:tcPr>
          <w:p w14:paraId="68005D31" w14:textId="16AE8266" w:rsidR="00ED1C28" w:rsidRDefault="00ED1C28" w:rsidP="00ED1C28">
            <w:pPr>
              <w:pStyle w:val="naisc"/>
              <w:spacing w:before="0" w:after="0"/>
            </w:pPr>
            <w:r>
              <w:lastRenderedPageBreak/>
              <w:t>22.</w:t>
            </w:r>
          </w:p>
        </w:tc>
        <w:tc>
          <w:tcPr>
            <w:tcW w:w="2577" w:type="dxa"/>
            <w:tcBorders>
              <w:top w:val="single" w:sz="6" w:space="0" w:color="000000"/>
              <w:left w:val="single" w:sz="6" w:space="0" w:color="000000"/>
              <w:bottom w:val="single" w:sz="6" w:space="0" w:color="000000"/>
              <w:right w:val="single" w:sz="6" w:space="0" w:color="000000"/>
            </w:tcBorders>
          </w:tcPr>
          <w:p w14:paraId="71040DD2" w14:textId="029BF7EA" w:rsidR="00ED1C28" w:rsidRDefault="00ED1C28" w:rsidP="00ED1C28">
            <w:pPr>
              <w:pStyle w:val="naisc"/>
              <w:spacing w:before="0" w:after="0"/>
              <w:jc w:val="both"/>
            </w:pPr>
            <w:r w:rsidRPr="00086CE5">
              <w:t>MK noteikumu projekta  pielikums</w:t>
            </w:r>
          </w:p>
        </w:tc>
        <w:tc>
          <w:tcPr>
            <w:tcW w:w="5219" w:type="dxa"/>
            <w:gridSpan w:val="2"/>
            <w:tcBorders>
              <w:top w:val="single" w:sz="6" w:space="0" w:color="000000"/>
              <w:left w:val="single" w:sz="6" w:space="0" w:color="000000"/>
              <w:bottom w:val="single" w:sz="6" w:space="0" w:color="000000"/>
              <w:right w:val="single" w:sz="6" w:space="0" w:color="000000"/>
            </w:tcBorders>
          </w:tcPr>
          <w:p w14:paraId="34828734" w14:textId="77777777" w:rsidR="00ED1C28" w:rsidRPr="00086CE5" w:rsidRDefault="00ED1C28" w:rsidP="00ED1C28">
            <w:pPr>
              <w:pStyle w:val="naisc"/>
              <w:rPr>
                <w:b/>
              </w:rPr>
            </w:pPr>
            <w:r w:rsidRPr="00F46DB1">
              <w:rPr>
                <w:b/>
                <w:u w:val="single"/>
              </w:rPr>
              <w:t>Biedrība "Starptautisko inovatīvo farmaceitisko firmu asociācija</w:t>
            </w:r>
            <w:r w:rsidRPr="00086CE5">
              <w:rPr>
                <w:b/>
              </w:rPr>
              <w:t>"</w:t>
            </w:r>
          </w:p>
          <w:p w14:paraId="43931625" w14:textId="0E899C67" w:rsidR="00ED1C28" w:rsidRPr="00CB068E" w:rsidRDefault="00ED1C28" w:rsidP="00ED1C28">
            <w:pPr>
              <w:pStyle w:val="naisc"/>
              <w:spacing w:before="0" w:after="0"/>
              <w:jc w:val="both"/>
              <w:rPr>
                <w:b/>
                <w:u w:val="single"/>
              </w:rPr>
            </w:pPr>
            <w:r>
              <w:t>Zāļu pēc</w:t>
            </w:r>
            <w:r w:rsidRPr="00086CE5">
              <w:t xml:space="preserve">reģistrācijas uzturēšanas gada maksa (5.punkts) atsevišķos gadījumos ar reģistrāciju saistītās gada izmaksas palielinās par vairāk nekā 30%, salīdzinot ar pašreizējām izmaksām. 100% atlaide tiks piemērota ļoti šauram zāļu lokam (apgrozījums iepriekšējā gadā nepārsniedz 3000 EUR vai realizācijas apjoms 49 zāļu iepakojumus). Gadījumā, ja zāles ir reģistrētas, bet kādu iemeslu dēļ netiek laistas tirgū (piemēram, netiek iekļautas Kompensējamo zāļu saraksta ierobežotā budžeta dēļ), minimālās izmaksas veido 960 EUR (5. un </w:t>
            </w:r>
            <w:r w:rsidRPr="00086CE5">
              <w:lastRenderedPageBreak/>
              <w:t>6.punkti - Zāļu pēc reģistrācijas uzturēšanas gada maksa un Farmakovigilances gada maksa) par katru reģistrācijas numuru. Visticamāk, atsevišķos gadījumos tas varētu radīt situāciju, ka ražotāji šo izmaksu dēļ būs spiesti izņemt no reģistra nacionālajā, savstarpējās atzīšanas, decentralizētajā reģistrācijas procedūrā reģistrētās zāles, tādējādi tiks pasliktināta zāļu pieejamība.</w:t>
            </w:r>
          </w:p>
        </w:tc>
        <w:tc>
          <w:tcPr>
            <w:tcW w:w="4278" w:type="dxa"/>
            <w:gridSpan w:val="2"/>
            <w:tcBorders>
              <w:top w:val="single" w:sz="6" w:space="0" w:color="000000"/>
              <w:left w:val="single" w:sz="6" w:space="0" w:color="000000"/>
              <w:bottom w:val="single" w:sz="6" w:space="0" w:color="000000"/>
              <w:right w:val="single" w:sz="6" w:space="0" w:color="000000"/>
            </w:tcBorders>
          </w:tcPr>
          <w:p w14:paraId="229E6A7C" w14:textId="794B7F58" w:rsidR="00ED1C28" w:rsidRPr="00ED1C28" w:rsidRDefault="00ED1C28" w:rsidP="00ED1C28">
            <w:pPr>
              <w:pStyle w:val="naisc"/>
              <w:spacing w:before="0" w:after="0"/>
              <w:rPr>
                <w:b/>
              </w:rPr>
            </w:pPr>
            <w:r>
              <w:rPr>
                <w:b/>
              </w:rPr>
              <w:lastRenderedPageBreak/>
              <w:t>Ņemts vērā</w:t>
            </w:r>
            <w:r w:rsidR="0056216B">
              <w:rPr>
                <w:b/>
              </w:rPr>
              <w:t xml:space="preserve">, </w:t>
            </w:r>
            <w:r w:rsidR="0056216B" w:rsidRPr="0056216B">
              <w:rPr>
                <w:b/>
                <w:i/>
              </w:rPr>
              <w:t>sniegts skaidrojums.</w:t>
            </w:r>
          </w:p>
          <w:p w14:paraId="05D642F9" w14:textId="77777777" w:rsidR="00ED1C28" w:rsidRDefault="00ED1C28" w:rsidP="00ED1C28">
            <w:pPr>
              <w:jc w:val="both"/>
            </w:pPr>
            <w:r w:rsidRPr="00147095">
              <w:t>Maksas pakalpojuma izcenojuma pamatā ir aprēķins par izmaksām, kas saistītas ar pakalpojumu sniegšanu. Aprēķini veikti saskaņā ar Ministru kabineta 2011.gada 3.maija noteikumu Nr. 333 “Kārtība, kādā plānojami un uzskaitāmi ieņēmumi no maksas pakalpojumiem un ar šo pakalpojumu sniegšanu saistītie izdevumi, kā arī maksas pakalpojumu izcenojumu noteikšanas metodika un izcenojumu apstiprināšanas kārtība”. Vienlaikus saskaņā ar Noteikumu Nr. 376 85.</w:t>
            </w:r>
            <w:r w:rsidRPr="00147095">
              <w:rPr>
                <w:vertAlign w:val="superscript"/>
              </w:rPr>
              <w:t xml:space="preserve">6 </w:t>
            </w:r>
            <w:r w:rsidRPr="00147095">
              <w:t xml:space="preserve">punktu zāļu pēcreģistrācijas uzturēšanas gada </w:t>
            </w:r>
            <w:r w:rsidRPr="00147095">
              <w:lastRenderedPageBreak/>
              <w:t xml:space="preserve">maksu piemēro nākamajā kalendāra gadā pēc šo noteikumu </w:t>
            </w:r>
            <w:hyperlink r:id="rId8" w:anchor="p9" w:history="1">
              <w:r w:rsidRPr="00147095">
                <w:rPr>
                  <w:color w:val="0000FF"/>
                  <w:u w:val="single"/>
                </w:rPr>
                <w:t xml:space="preserve">9. </w:t>
              </w:r>
            </w:hyperlink>
            <w:r w:rsidRPr="00147095">
              <w:t xml:space="preserve">vai </w:t>
            </w:r>
            <w:hyperlink r:id="rId9" w:anchor="p10" w:history="1">
              <w:r w:rsidRPr="00147095">
                <w:rPr>
                  <w:color w:val="0000FF"/>
                  <w:u w:val="single"/>
                </w:rPr>
                <w:t>10.punktā</w:t>
              </w:r>
            </w:hyperlink>
            <w:r w:rsidRPr="00147095">
              <w:t xml:space="preserve"> vai 11.3.apakšpunktā pieņemtā lēmuma datuma.</w:t>
            </w:r>
          </w:p>
          <w:p w14:paraId="7CC54FCC" w14:textId="4FDA5406" w:rsidR="00ED1C28" w:rsidRPr="00ED1C28" w:rsidRDefault="00ED1C28" w:rsidP="00ED1C28">
            <w:pPr>
              <w:jc w:val="both"/>
            </w:pPr>
            <w:r w:rsidRPr="00147095">
              <w:rPr>
                <w:rFonts w:eastAsia="Calibri"/>
                <w:color w:val="000000"/>
                <w:lang w:eastAsia="en-US"/>
              </w:rPr>
              <w:t>Vienlaikus</w:t>
            </w:r>
            <w:r>
              <w:rPr>
                <w:rFonts w:eastAsia="Calibri"/>
                <w:color w:val="000000"/>
                <w:lang w:eastAsia="en-US"/>
              </w:rPr>
              <w:t xml:space="preserve"> </w:t>
            </w:r>
            <w:r w:rsidRPr="00147095">
              <w:rPr>
                <w:rFonts w:eastAsia="Calibri"/>
                <w:color w:val="000000"/>
                <w:lang w:eastAsia="en-US"/>
              </w:rPr>
              <w:t>pakalpojuma ietvaros re</w:t>
            </w:r>
            <w:r w:rsidRPr="00147095">
              <w:rPr>
                <w:rFonts w:eastAsia="Calibri" w:hint="eastAsia"/>
                <w:color w:val="000000"/>
                <w:lang w:eastAsia="en-US"/>
              </w:rPr>
              <w:t>ģ</w:t>
            </w:r>
            <w:r w:rsidRPr="00147095">
              <w:rPr>
                <w:rFonts w:eastAsia="Calibri"/>
                <w:color w:val="000000"/>
                <w:lang w:eastAsia="en-US"/>
              </w:rPr>
              <w:t>istr</w:t>
            </w:r>
            <w:r w:rsidRPr="00147095">
              <w:rPr>
                <w:rFonts w:eastAsia="Calibri" w:hint="eastAsia"/>
                <w:color w:val="000000"/>
                <w:lang w:eastAsia="en-US"/>
              </w:rPr>
              <w:t>ā</w:t>
            </w:r>
            <w:r w:rsidRPr="00147095">
              <w:rPr>
                <w:rFonts w:eastAsia="Calibri"/>
                <w:color w:val="000000"/>
                <w:lang w:eastAsia="en-US"/>
              </w:rPr>
              <w:t>cijas apliec</w:t>
            </w:r>
            <w:r w:rsidRPr="00147095">
              <w:rPr>
                <w:rFonts w:eastAsia="Calibri" w:hint="eastAsia"/>
                <w:color w:val="000000"/>
                <w:lang w:eastAsia="en-US"/>
              </w:rPr>
              <w:t>ī</w:t>
            </w:r>
            <w:r w:rsidRPr="00147095">
              <w:rPr>
                <w:rFonts w:eastAsia="Calibri"/>
                <w:color w:val="000000"/>
                <w:lang w:eastAsia="en-US"/>
              </w:rPr>
              <w:t>bas īpašnieki varēs</w:t>
            </w:r>
            <w:r w:rsidRPr="00147095">
              <w:rPr>
                <w:rFonts w:eastAsia="Calibri" w:hint="eastAsia"/>
                <w:color w:val="000000"/>
                <w:lang w:eastAsia="en-US"/>
              </w:rPr>
              <w:t> </w:t>
            </w:r>
            <w:r w:rsidRPr="00147095">
              <w:rPr>
                <w:rFonts w:eastAsia="Calibri"/>
                <w:color w:val="000000"/>
                <w:lang w:eastAsia="en-US"/>
              </w:rPr>
              <w:t>sadal</w:t>
            </w:r>
            <w:r w:rsidRPr="00147095">
              <w:rPr>
                <w:rFonts w:eastAsia="Calibri" w:hint="eastAsia"/>
                <w:color w:val="000000"/>
                <w:lang w:eastAsia="en-US"/>
              </w:rPr>
              <w:t>ī</w:t>
            </w:r>
            <w:r w:rsidRPr="00147095">
              <w:rPr>
                <w:rFonts w:eastAsia="Calibri"/>
                <w:color w:val="000000"/>
                <w:lang w:eastAsia="en-US"/>
              </w:rPr>
              <w:t>t vair</w:t>
            </w:r>
            <w:r w:rsidRPr="00147095">
              <w:rPr>
                <w:rFonts w:eastAsia="Calibri" w:hint="eastAsia"/>
                <w:color w:val="000000"/>
                <w:lang w:eastAsia="en-US"/>
              </w:rPr>
              <w:t>ā</w:t>
            </w:r>
            <w:r w:rsidRPr="00147095">
              <w:rPr>
                <w:rFonts w:eastAsia="Calibri"/>
                <w:color w:val="000000"/>
                <w:lang w:eastAsia="en-US"/>
              </w:rPr>
              <w:t>kos maks</w:t>
            </w:r>
            <w:r w:rsidRPr="00147095">
              <w:rPr>
                <w:rFonts w:eastAsia="Calibri" w:hint="eastAsia"/>
                <w:color w:val="000000"/>
                <w:lang w:eastAsia="en-US"/>
              </w:rPr>
              <w:t>ā</w:t>
            </w:r>
            <w:r w:rsidRPr="00147095">
              <w:rPr>
                <w:rFonts w:eastAsia="Calibri"/>
                <w:color w:val="000000"/>
                <w:lang w:eastAsia="en-US"/>
              </w:rPr>
              <w:t>jumos to r</w:t>
            </w:r>
            <w:r w:rsidRPr="00147095">
              <w:rPr>
                <w:rFonts w:eastAsia="Calibri" w:hint="eastAsia"/>
                <w:color w:val="000000"/>
                <w:lang w:eastAsia="en-US"/>
              </w:rPr>
              <w:t>ēķ</w:t>
            </w:r>
            <w:r w:rsidRPr="00147095">
              <w:rPr>
                <w:rFonts w:eastAsia="Calibri"/>
                <w:color w:val="000000"/>
                <w:lang w:eastAsia="en-US"/>
              </w:rPr>
              <w:t>inu apmaksu, kas ir par 30 z</w:t>
            </w:r>
            <w:r w:rsidRPr="00147095">
              <w:rPr>
                <w:rFonts w:eastAsia="Calibri" w:hint="eastAsia"/>
                <w:color w:val="000000"/>
                <w:lang w:eastAsia="en-US"/>
              </w:rPr>
              <w:t>ā</w:t>
            </w:r>
            <w:r w:rsidRPr="00147095">
              <w:rPr>
                <w:rFonts w:eastAsia="Calibri"/>
                <w:color w:val="000000"/>
                <w:lang w:eastAsia="en-US"/>
              </w:rPr>
              <w:t>l</w:t>
            </w:r>
            <w:r w:rsidRPr="00147095">
              <w:rPr>
                <w:rFonts w:eastAsia="Calibri" w:hint="eastAsia"/>
                <w:color w:val="000000"/>
                <w:lang w:eastAsia="en-US"/>
              </w:rPr>
              <w:t>ē</w:t>
            </w:r>
            <w:r w:rsidRPr="00147095">
              <w:rPr>
                <w:rFonts w:eastAsia="Calibri"/>
                <w:color w:val="000000"/>
                <w:lang w:eastAsia="en-US"/>
              </w:rPr>
              <w:t>m un vair</w:t>
            </w:r>
            <w:r w:rsidRPr="00147095">
              <w:rPr>
                <w:rFonts w:eastAsia="Calibri" w:hint="eastAsia"/>
                <w:color w:val="000000"/>
                <w:lang w:eastAsia="en-US"/>
              </w:rPr>
              <w:t>ā</w:t>
            </w:r>
            <w:r w:rsidRPr="00147095">
              <w:rPr>
                <w:rFonts w:eastAsia="Calibri"/>
                <w:color w:val="000000"/>
                <w:lang w:eastAsia="en-US"/>
              </w:rPr>
              <w:t>k, bet sadalot ne vair</w:t>
            </w:r>
            <w:r w:rsidRPr="00147095">
              <w:rPr>
                <w:rFonts w:eastAsia="Calibri" w:hint="eastAsia"/>
                <w:color w:val="000000"/>
                <w:lang w:eastAsia="en-US"/>
              </w:rPr>
              <w:t>ā</w:t>
            </w:r>
            <w:r w:rsidRPr="00147095">
              <w:rPr>
                <w:rFonts w:eastAsia="Calibri"/>
                <w:color w:val="000000"/>
                <w:lang w:eastAsia="en-US"/>
              </w:rPr>
              <w:t>k k</w:t>
            </w:r>
            <w:r w:rsidRPr="00147095">
              <w:rPr>
                <w:rFonts w:eastAsia="Calibri" w:hint="eastAsia"/>
                <w:color w:val="000000"/>
                <w:lang w:eastAsia="en-US"/>
              </w:rPr>
              <w:t>ā</w:t>
            </w:r>
            <w:r w:rsidRPr="00147095">
              <w:rPr>
                <w:rFonts w:eastAsia="Calibri"/>
                <w:color w:val="000000"/>
                <w:lang w:eastAsia="en-US"/>
              </w:rPr>
              <w:t xml:space="preserve"> </w:t>
            </w:r>
            <w:r w:rsidRPr="00147095">
              <w:rPr>
                <w:rFonts w:eastAsia="Calibri" w:hint="eastAsia"/>
                <w:color w:val="000000"/>
                <w:lang w:eastAsia="en-US"/>
              </w:rPr>
              <w:t>č</w:t>
            </w:r>
            <w:r w:rsidRPr="00147095">
              <w:rPr>
                <w:rFonts w:eastAsia="Calibri"/>
                <w:color w:val="000000"/>
                <w:lang w:eastAsia="en-US"/>
              </w:rPr>
              <w:t>etros maks</w:t>
            </w:r>
            <w:r w:rsidRPr="00147095">
              <w:rPr>
                <w:rFonts w:eastAsia="Calibri" w:hint="eastAsia"/>
                <w:color w:val="000000"/>
                <w:lang w:eastAsia="en-US"/>
              </w:rPr>
              <w:t>ā</w:t>
            </w:r>
            <w:r w:rsidRPr="00147095">
              <w:rPr>
                <w:rFonts w:eastAsia="Calibri"/>
                <w:color w:val="000000"/>
                <w:lang w:eastAsia="en-US"/>
              </w:rPr>
              <w:t>jumos tekoš</w:t>
            </w:r>
            <w:r w:rsidRPr="00147095">
              <w:rPr>
                <w:rFonts w:eastAsia="Calibri" w:hint="eastAsia"/>
                <w:color w:val="000000"/>
                <w:lang w:eastAsia="en-US"/>
              </w:rPr>
              <w:t>ā</w:t>
            </w:r>
            <w:r w:rsidRPr="00147095">
              <w:rPr>
                <w:rFonts w:eastAsia="Calibri"/>
                <w:color w:val="000000"/>
                <w:lang w:eastAsia="en-US"/>
              </w:rPr>
              <w:t xml:space="preserve"> gada ietvaros.</w:t>
            </w:r>
          </w:p>
        </w:tc>
        <w:tc>
          <w:tcPr>
            <w:tcW w:w="2808" w:type="dxa"/>
            <w:gridSpan w:val="2"/>
            <w:tcBorders>
              <w:top w:val="single" w:sz="4" w:space="0" w:color="auto"/>
              <w:left w:val="single" w:sz="4" w:space="0" w:color="auto"/>
              <w:bottom w:val="single" w:sz="4" w:space="0" w:color="auto"/>
            </w:tcBorders>
          </w:tcPr>
          <w:p w14:paraId="38933474" w14:textId="08D1E7D7" w:rsidR="00ED1C28" w:rsidRPr="004A35A5" w:rsidRDefault="00ED1C28" w:rsidP="00ED1C28">
            <w:pPr>
              <w:ind w:firstLine="214"/>
              <w:jc w:val="both"/>
            </w:pPr>
            <w:r w:rsidRPr="00086CE5">
              <w:lastRenderedPageBreak/>
              <w:t>MK noteikumu projekta  pielikums</w:t>
            </w:r>
          </w:p>
        </w:tc>
      </w:tr>
      <w:tr w:rsidR="00ED1C28" w:rsidRPr="006D159F" w14:paraId="536BAA46" w14:textId="77777777" w:rsidTr="00B33648">
        <w:tc>
          <w:tcPr>
            <w:tcW w:w="534" w:type="dxa"/>
            <w:tcBorders>
              <w:top w:val="single" w:sz="6" w:space="0" w:color="000000"/>
              <w:left w:val="single" w:sz="6" w:space="0" w:color="000000"/>
              <w:bottom w:val="single" w:sz="6" w:space="0" w:color="000000"/>
              <w:right w:val="single" w:sz="6" w:space="0" w:color="000000"/>
            </w:tcBorders>
          </w:tcPr>
          <w:p w14:paraId="63138EBB" w14:textId="5A4F3FD4" w:rsidR="00ED1C28" w:rsidRDefault="00ED1C28" w:rsidP="00ED1C28">
            <w:pPr>
              <w:pStyle w:val="naisc"/>
              <w:spacing w:before="0" w:after="0"/>
            </w:pPr>
            <w:r>
              <w:t>23.</w:t>
            </w:r>
          </w:p>
        </w:tc>
        <w:tc>
          <w:tcPr>
            <w:tcW w:w="2577" w:type="dxa"/>
            <w:tcBorders>
              <w:top w:val="single" w:sz="6" w:space="0" w:color="000000"/>
              <w:left w:val="single" w:sz="6" w:space="0" w:color="000000"/>
              <w:bottom w:val="single" w:sz="6" w:space="0" w:color="000000"/>
              <w:right w:val="single" w:sz="6" w:space="0" w:color="000000"/>
            </w:tcBorders>
          </w:tcPr>
          <w:p w14:paraId="36D0EA60" w14:textId="77777777" w:rsidR="00ED1C28" w:rsidRPr="00086CE5" w:rsidRDefault="00ED1C28" w:rsidP="00ED1C28">
            <w:pPr>
              <w:pStyle w:val="naisc"/>
              <w:spacing w:before="0" w:after="0"/>
              <w:jc w:val="both"/>
            </w:pPr>
            <w:r w:rsidRPr="00086CE5">
              <w:t>MK noteikumu projekta  pielikums</w:t>
            </w:r>
          </w:p>
          <w:p w14:paraId="00578D14" w14:textId="07BC246B" w:rsidR="00ED1C28" w:rsidRDefault="00ED1C28" w:rsidP="00ED1C28">
            <w:pPr>
              <w:pStyle w:val="naisc"/>
              <w:spacing w:before="0" w:after="0"/>
              <w:jc w:val="both"/>
            </w:pPr>
            <w:r w:rsidRPr="00086CE5">
              <w:t xml:space="preserve">44. Zāļu klīniskās izpētes iesnieguma un tam pievienotās dokumentācijas izskatīšana </w:t>
            </w:r>
            <w:r w:rsidRPr="00086CE5">
              <w:rPr>
                <w:vertAlign w:val="superscript"/>
              </w:rPr>
              <w:t>1</w:t>
            </w:r>
          </w:p>
        </w:tc>
        <w:tc>
          <w:tcPr>
            <w:tcW w:w="5219" w:type="dxa"/>
            <w:gridSpan w:val="2"/>
            <w:tcBorders>
              <w:top w:val="single" w:sz="6" w:space="0" w:color="000000"/>
              <w:left w:val="single" w:sz="6" w:space="0" w:color="000000"/>
              <w:bottom w:val="single" w:sz="6" w:space="0" w:color="000000"/>
              <w:right w:val="single" w:sz="6" w:space="0" w:color="000000"/>
            </w:tcBorders>
          </w:tcPr>
          <w:p w14:paraId="57CDD18B" w14:textId="77777777" w:rsidR="00ED1C28" w:rsidRPr="00F46DB1" w:rsidRDefault="00ED1C28" w:rsidP="00ED1C28">
            <w:pPr>
              <w:pStyle w:val="naisc"/>
              <w:spacing w:before="0" w:after="0"/>
              <w:rPr>
                <w:b/>
                <w:u w:val="single"/>
              </w:rPr>
            </w:pPr>
            <w:r w:rsidRPr="00F46DB1">
              <w:rPr>
                <w:b/>
                <w:u w:val="single"/>
              </w:rPr>
              <w:t>Biedrība "Starptautisko inovatīvo farmaceitisko firmu asociācija" (turpmāk- SIFFA)</w:t>
            </w:r>
          </w:p>
          <w:p w14:paraId="39CBF662" w14:textId="0DECB5F0" w:rsidR="00ED1C28" w:rsidRPr="00CB068E" w:rsidRDefault="00ED1C28" w:rsidP="00ED1C28">
            <w:pPr>
              <w:pStyle w:val="naisc"/>
              <w:spacing w:before="0" w:after="0"/>
              <w:jc w:val="both"/>
              <w:rPr>
                <w:b/>
                <w:u w:val="single"/>
              </w:rPr>
            </w:pPr>
            <w:r w:rsidRPr="006D159F">
              <w:t>Noteikuma projekts paredz, ka būtiski palielināsies izmaksas, kas saistītas ar klīniskajiem pētījumiem, proti, zāļu klīniskās izpētes iesnieguma un tam pievienotās dokumentācijas izskatīšana (44.punkts - paaugstināsies par 30%) un ar zāļu klīniskās izpētes dokumentācijas grozījumiem (ieviesti jauni maksas pakalpojumi). Izmaksu palielinājums pasliktinās jaunu klīnisko pētījumu uzsākšanu Latvijā un jaunu zāļu pieejamību pacientiem, ko iespējams saņemt klīnisko pētījumu ietvaros, kā arī pētnieku iesaistes iespējas starptautiskos pētniecības projektos.</w:t>
            </w:r>
          </w:p>
        </w:tc>
        <w:tc>
          <w:tcPr>
            <w:tcW w:w="4278" w:type="dxa"/>
            <w:gridSpan w:val="2"/>
            <w:tcBorders>
              <w:top w:val="single" w:sz="6" w:space="0" w:color="000000"/>
              <w:left w:val="single" w:sz="6" w:space="0" w:color="000000"/>
              <w:bottom w:val="single" w:sz="6" w:space="0" w:color="000000"/>
              <w:right w:val="single" w:sz="6" w:space="0" w:color="000000"/>
            </w:tcBorders>
          </w:tcPr>
          <w:p w14:paraId="7FDD25FB" w14:textId="199CA9B9" w:rsidR="00ED1C28" w:rsidRPr="002A0549" w:rsidRDefault="00ED1C28" w:rsidP="00ED1C28">
            <w:pPr>
              <w:pStyle w:val="naisc"/>
              <w:spacing w:before="0" w:after="0"/>
              <w:rPr>
                <w:b/>
                <w:i/>
              </w:rPr>
            </w:pPr>
            <w:r>
              <w:rPr>
                <w:b/>
              </w:rPr>
              <w:t>Ņemts vērā</w:t>
            </w:r>
            <w:r w:rsidR="002A0549">
              <w:rPr>
                <w:b/>
              </w:rPr>
              <w:t xml:space="preserve">, </w:t>
            </w:r>
            <w:r w:rsidR="002A0549" w:rsidRPr="002A0549">
              <w:rPr>
                <w:b/>
                <w:i/>
              </w:rPr>
              <w:t>sniegts skaidrojums un papildināts noteikumu projekts</w:t>
            </w:r>
            <w:r w:rsidR="002A0549">
              <w:rPr>
                <w:b/>
                <w:i/>
              </w:rPr>
              <w:t>.</w:t>
            </w:r>
          </w:p>
          <w:p w14:paraId="4D0C7601" w14:textId="62D0D08A" w:rsidR="00ED1C28" w:rsidRDefault="00ED1C28" w:rsidP="00ED1C28">
            <w:pPr>
              <w:jc w:val="both"/>
            </w:pPr>
            <w:r>
              <w:t xml:space="preserve">Maksas pakalpojuma izcenojuma pamatā ir aprēķins par izmaksām, kas saistītas ar pakalpojumu sniegšanu. Aprēķini veikti saskaņā ar </w:t>
            </w:r>
            <w:r w:rsidRPr="002B4C3F">
              <w:t>Ministru kabineta 2011.g</w:t>
            </w:r>
            <w:r>
              <w:t>ada 3.maija noteikumu Nr. 333 “</w:t>
            </w:r>
            <w:r w:rsidRPr="002B4C3F">
              <w:t xml:space="preserve">Kārtība, kādā plānojami un uzskaitāmi ieņēmumi no maksas pakalpojumiem un ar šo pakalpojumu sniegšanu saistītie izdevumi, kā arī maksas pakalpojumu izcenojumu noteikšanas metodika un izcenojumu </w:t>
            </w:r>
            <w:r w:rsidRPr="00255DB8">
              <w:t>apstiprināšanas kārtība”</w:t>
            </w:r>
            <w:r>
              <w:t>.</w:t>
            </w:r>
          </w:p>
          <w:p w14:paraId="60B7D755" w14:textId="7217D894" w:rsidR="00ED1C28" w:rsidRDefault="00ED1C28" w:rsidP="00ED1C28">
            <w:pPr>
              <w:pStyle w:val="naisc"/>
              <w:spacing w:before="0" w:after="0"/>
              <w:jc w:val="both"/>
              <w:rPr>
                <w:b/>
              </w:rPr>
            </w:pPr>
            <w:r>
              <w:t>E</w:t>
            </w:r>
            <w:r w:rsidRPr="00DD7DD3">
              <w:t>sošie mak</w:t>
            </w:r>
            <w:r>
              <w:t>sas pakalpojumi ir pārskatīti,</w:t>
            </w:r>
            <w:r w:rsidRPr="00DD7DD3">
              <w:t xml:space="preserve"> ņemot vērā, ka pakalpojumu maksa nesedz fakt</w:t>
            </w:r>
            <w:r>
              <w:t>iskā</w:t>
            </w:r>
            <w:r w:rsidRPr="00DD7DD3">
              <w:t>s izmaksas</w:t>
            </w:r>
            <w:r>
              <w:t xml:space="preserve">, balstoties uz eksperta ieguldītā darba un laika apjomu. </w:t>
            </w:r>
            <w:r w:rsidRPr="008F7E5E">
              <w:t>Lai veicinātu medicīnas (biomedicīnas) zinātnes attīstību un zinātnieku (pētnieku) interesi veikt no zāļu ražotājiem neatkarīgus klīniskos pētījumus, Projektā (pielikuma 4</w:t>
            </w:r>
            <w:r>
              <w:t>3</w:t>
            </w:r>
            <w:r w:rsidRPr="008F7E5E">
              <w:t xml:space="preserve">.punkts) paredzēta maksas pakalpojuma 90% atlaide, ja nekomerciālu klīnisko izpēti veic neatkarīgas ekspertu grupas, akadēmiskās vai zinātniskas </w:t>
            </w:r>
            <w:r w:rsidRPr="008F7E5E">
              <w:lastRenderedPageBreak/>
              <w:t>institūcijas, ārstu profesionālās asociācijas vai individuāli pētnieki.</w:t>
            </w:r>
          </w:p>
        </w:tc>
        <w:tc>
          <w:tcPr>
            <w:tcW w:w="2808" w:type="dxa"/>
            <w:gridSpan w:val="2"/>
            <w:tcBorders>
              <w:top w:val="single" w:sz="4" w:space="0" w:color="auto"/>
              <w:left w:val="single" w:sz="4" w:space="0" w:color="auto"/>
              <w:bottom w:val="single" w:sz="4" w:space="0" w:color="auto"/>
            </w:tcBorders>
          </w:tcPr>
          <w:p w14:paraId="77B7E0C5" w14:textId="77777777" w:rsidR="00ED1C28" w:rsidRPr="00086CE5" w:rsidRDefault="00ED1C28" w:rsidP="00ED1C28">
            <w:pPr>
              <w:pStyle w:val="naisc"/>
              <w:spacing w:before="0" w:after="0"/>
              <w:jc w:val="both"/>
            </w:pPr>
            <w:r w:rsidRPr="00086CE5">
              <w:lastRenderedPageBreak/>
              <w:t>MK noteikumu projekta  pielikums</w:t>
            </w:r>
          </w:p>
          <w:p w14:paraId="07CCB5EB" w14:textId="6436D236" w:rsidR="00ED1C28" w:rsidRPr="004A35A5" w:rsidRDefault="00ED1C28" w:rsidP="00ED1C28">
            <w:pPr>
              <w:ind w:firstLine="214"/>
              <w:jc w:val="both"/>
            </w:pPr>
            <w:r w:rsidRPr="00086CE5">
              <w:t>4</w:t>
            </w:r>
            <w:r>
              <w:t>3</w:t>
            </w:r>
            <w:r w:rsidRPr="00086CE5">
              <w:t>.</w:t>
            </w:r>
            <w:r>
              <w:t>punkts</w:t>
            </w:r>
            <w:r w:rsidRPr="00086CE5">
              <w:t xml:space="preserve"> </w:t>
            </w:r>
            <w:r>
              <w:t>“</w:t>
            </w:r>
            <w:r w:rsidRPr="00086CE5">
              <w:t>Zāļu klīniskās izpētes iesnieguma un tam pievien</w:t>
            </w:r>
            <w:r>
              <w:t>otās dokumentācijas izskatīšana”</w:t>
            </w:r>
          </w:p>
        </w:tc>
      </w:tr>
      <w:tr w:rsidR="00ED1C28" w:rsidRPr="006D159F" w14:paraId="6F722F0C" w14:textId="77777777" w:rsidTr="00B33648">
        <w:tc>
          <w:tcPr>
            <w:tcW w:w="534" w:type="dxa"/>
            <w:tcBorders>
              <w:top w:val="single" w:sz="6" w:space="0" w:color="000000"/>
              <w:left w:val="single" w:sz="6" w:space="0" w:color="000000"/>
              <w:bottom w:val="single" w:sz="6" w:space="0" w:color="000000"/>
              <w:right w:val="single" w:sz="6" w:space="0" w:color="000000"/>
            </w:tcBorders>
          </w:tcPr>
          <w:p w14:paraId="79E26A5F" w14:textId="20CE76A3" w:rsidR="00ED1C28" w:rsidRDefault="00ED1C28" w:rsidP="00ED1C28">
            <w:pPr>
              <w:pStyle w:val="naisc"/>
              <w:spacing w:before="0" w:after="0"/>
            </w:pPr>
            <w:r>
              <w:t>24.</w:t>
            </w:r>
          </w:p>
        </w:tc>
        <w:tc>
          <w:tcPr>
            <w:tcW w:w="2577" w:type="dxa"/>
            <w:tcBorders>
              <w:top w:val="single" w:sz="6" w:space="0" w:color="000000"/>
              <w:left w:val="single" w:sz="6" w:space="0" w:color="000000"/>
              <w:bottom w:val="single" w:sz="6" w:space="0" w:color="000000"/>
              <w:right w:val="single" w:sz="6" w:space="0" w:color="000000"/>
            </w:tcBorders>
          </w:tcPr>
          <w:p w14:paraId="7E17B040" w14:textId="17DCAC44" w:rsidR="00ED1C28" w:rsidRDefault="00ED1C28" w:rsidP="00ED1C28">
            <w:pPr>
              <w:pStyle w:val="naisc"/>
              <w:spacing w:before="0" w:after="0"/>
              <w:jc w:val="both"/>
            </w:pPr>
            <w:r>
              <w:t>MK noteikumu projekts, tā</w:t>
            </w:r>
            <w:r w:rsidRPr="00F2204E">
              <w:t xml:space="preserve"> pielikums</w:t>
            </w:r>
          </w:p>
        </w:tc>
        <w:tc>
          <w:tcPr>
            <w:tcW w:w="5219" w:type="dxa"/>
            <w:gridSpan w:val="2"/>
            <w:tcBorders>
              <w:top w:val="single" w:sz="6" w:space="0" w:color="000000"/>
              <w:left w:val="single" w:sz="6" w:space="0" w:color="000000"/>
              <w:bottom w:val="single" w:sz="6" w:space="0" w:color="000000"/>
              <w:right w:val="single" w:sz="6" w:space="0" w:color="000000"/>
            </w:tcBorders>
          </w:tcPr>
          <w:p w14:paraId="07C961FB" w14:textId="77777777" w:rsidR="00ED1C28" w:rsidRPr="00F46DB1" w:rsidRDefault="00ED1C28" w:rsidP="00ED1C28">
            <w:pPr>
              <w:pStyle w:val="naisc"/>
              <w:spacing w:before="0" w:after="0"/>
              <w:rPr>
                <w:b/>
                <w:u w:val="single"/>
              </w:rPr>
            </w:pPr>
            <w:r w:rsidRPr="00F46DB1">
              <w:rPr>
                <w:b/>
                <w:u w:val="single"/>
              </w:rPr>
              <w:t>Biedrība “Latvijas Ķīmijas un farmācijas uzņēmēju asociācija”</w:t>
            </w:r>
          </w:p>
          <w:p w14:paraId="53C09347" w14:textId="77777777" w:rsidR="00ED1C28" w:rsidRPr="006D159F" w:rsidRDefault="00ED1C28" w:rsidP="00ED1C28">
            <w:pPr>
              <w:pStyle w:val="naisc"/>
              <w:spacing w:before="0" w:after="0"/>
              <w:jc w:val="both"/>
            </w:pPr>
            <w:r w:rsidRPr="006D159F">
              <w:t>Par Zāļu valsts aģentūras maksas pakalpojumu cenrāža 36. punktu “Labas ražošanas prakses nodrošinājuma pārbaude zāļu vai aktīvo vielu ražošanas vai importēšanas uzņēmumā vai laboratorijā Latvijā, kas zāļu vai izejvielu kvalitātes kontroli veic, pamatojoties uz līgumu”.</w:t>
            </w:r>
          </w:p>
          <w:tbl>
            <w:tblPr>
              <w:tblW w:w="5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
              <w:gridCol w:w="292"/>
              <w:gridCol w:w="425"/>
              <w:gridCol w:w="773"/>
              <w:gridCol w:w="260"/>
              <w:gridCol w:w="324"/>
              <w:gridCol w:w="617"/>
              <w:gridCol w:w="120"/>
              <w:gridCol w:w="599"/>
              <w:gridCol w:w="121"/>
              <w:gridCol w:w="576"/>
              <w:gridCol w:w="24"/>
              <w:gridCol w:w="774"/>
            </w:tblGrid>
            <w:tr w:rsidR="00ED1C28" w14:paraId="0D42871D" w14:textId="77777777" w:rsidTr="00F7106B">
              <w:trPr>
                <w:trHeight w:val="809"/>
                <w:jc w:val="center"/>
              </w:trPr>
              <w:tc>
                <w:tcPr>
                  <w:tcW w:w="481" w:type="dxa"/>
                  <w:gridSpan w:val="2"/>
                  <w:shd w:val="clear" w:color="auto" w:fill="auto"/>
                  <w:vAlign w:val="center"/>
                </w:tcPr>
                <w:p w14:paraId="1DDEF45F" w14:textId="77777777" w:rsidR="00ED1C28" w:rsidRPr="00562EFC" w:rsidRDefault="00ED1C28" w:rsidP="00ED1C28">
                  <w:pPr>
                    <w:pStyle w:val="naisc"/>
                    <w:jc w:val="both"/>
                    <w:rPr>
                      <w:sz w:val="18"/>
                      <w:szCs w:val="18"/>
                    </w:rPr>
                  </w:pPr>
                  <w:r w:rsidRPr="00562EFC">
                    <w:rPr>
                      <w:sz w:val="18"/>
                      <w:szCs w:val="18"/>
                    </w:rPr>
                    <w:t>36.</w:t>
                  </w:r>
                </w:p>
              </w:tc>
              <w:tc>
                <w:tcPr>
                  <w:tcW w:w="4613" w:type="dxa"/>
                  <w:gridSpan w:val="11"/>
                  <w:shd w:val="clear" w:color="auto" w:fill="auto"/>
                  <w:vAlign w:val="center"/>
                </w:tcPr>
                <w:p w14:paraId="0D51915E" w14:textId="77777777" w:rsidR="00ED1C28" w:rsidRPr="00562EFC" w:rsidRDefault="00ED1C28" w:rsidP="00ED1C28">
                  <w:pPr>
                    <w:pStyle w:val="naisc"/>
                    <w:jc w:val="both"/>
                    <w:rPr>
                      <w:sz w:val="18"/>
                      <w:szCs w:val="18"/>
                    </w:rPr>
                  </w:pPr>
                  <w:r w:rsidRPr="00562EFC">
                    <w:rPr>
                      <w:sz w:val="18"/>
                      <w:szCs w:val="18"/>
                      <w:lang w:eastAsia="en-US"/>
                    </w:rPr>
                    <w:t>Labas ražošanas prakses nodrošinājuma pārbaude zāļu vai aktīvo vielu ražošanas vai importēšanas uzņēmumā vai laboratorijā Latvijā, kas zāļu vai izejvielu kvalitātes kontroli veic, pamatojoties uz līgumu</w:t>
                  </w:r>
                  <w:r w:rsidRPr="00562EFC">
                    <w:rPr>
                      <w:sz w:val="18"/>
                      <w:szCs w:val="18"/>
                      <w:vertAlign w:val="superscript"/>
                      <w:lang w:eastAsia="en-US"/>
                    </w:rPr>
                    <w:t>1</w:t>
                  </w:r>
                </w:p>
              </w:tc>
            </w:tr>
            <w:tr w:rsidR="00ED1C28" w:rsidRPr="00562EFC" w14:paraId="6477E3B0" w14:textId="77777777" w:rsidTr="00F71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9" w:type="dxa"/>
                <w:wAfter w:w="798" w:type="dxa"/>
                <w:trHeight w:val="419"/>
                <w:jc w:val="center"/>
              </w:trPr>
              <w:tc>
                <w:tcPr>
                  <w:tcW w:w="717" w:type="dxa"/>
                  <w:gridSpan w:val="2"/>
                  <w:vAlign w:val="center"/>
                </w:tcPr>
                <w:p w14:paraId="4C460D58" w14:textId="77777777" w:rsidR="00ED1C28" w:rsidRPr="00562EFC" w:rsidRDefault="00ED1C28" w:rsidP="00ED1C28">
                  <w:pPr>
                    <w:pStyle w:val="naisc"/>
                    <w:jc w:val="both"/>
                    <w:rPr>
                      <w:sz w:val="18"/>
                      <w:szCs w:val="18"/>
                    </w:rPr>
                  </w:pPr>
                  <w:r w:rsidRPr="00562EFC">
                    <w:rPr>
                      <w:sz w:val="18"/>
                      <w:szCs w:val="18"/>
                    </w:rPr>
                    <w:t>36.1.</w:t>
                  </w:r>
                </w:p>
              </w:tc>
              <w:tc>
                <w:tcPr>
                  <w:tcW w:w="773" w:type="dxa"/>
                  <w:vAlign w:val="center"/>
                </w:tcPr>
                <w:p w14:paraId="367AD072" w14:textId="77777777" w:rsidR="00ED1C28" w:rsidRPr="00562EFC" w:rsidRDefault="00ED1C28" w:rsidP="00ED1C28">
                  <w:pPr>
                    <w:rPr>
                      <w:sz w:val="18"/>
                      <w:szCs w:val="18"/>
                    </w:rPr>
                  </w:pPr>
                  <w:r w:rsidRPr="00562EFC">
                    <w:rPr>
                      <w:sz w:val="18"/>
                      <w:szCs w:val="18"/>
                    </w:rPr>
                    <w:t>pirmā pārbaudes diena</w:t>
                  </w:r>
                </w:p>
              </w:tc>
              <w:tc>
                <w:tcPr>
                  <w:tcW w:w="584" w:type="dxa"/>
                  <w:gridSpan w:val="2"/>
                  <w:vAlign w:val="center"/>
                </w:tcPr>
                <w:p w14:paraId="209B7956" w14:textId="77777777" w:rsidR="00ED1C28" w:rsidRPr="00562EFC" w:rsidRDefault="00ED1C28" w:rsidP="00ED1C28">
                  <w:pPr>
                    <w:rPr>
                      <w:sz w:val="18"/>
                      <w:szCs w:val="18"/>
                    </w:rPr>
                  </w:pPr>
                  <w:r w:rsidRPr="00562EFC">
                    <w:rPr>
                      <w:sz w:val="18"/>
                      <w:szCs w:val="18"/>
                    </w:rPr>
                    <w:t>1 diena</w:t>
                  </w:r>
                </w:p>
              </w:tc>
              <w:tc>
                <w:tcPr>
                  <w:tcW w:w="737" w:type="dxa"/>
                  <w:gridSpan w:val="2"/>
                  <w:vAlign w:val="center"/>
                </w:tcPr>
                <w:p w14:paraId="078A9C81" w14:textId="77777777" w:rsidR="00ED1C28" w:rsidRPr="00562EFC" w:rsidRDefault="00ED1C28" w:rsidP="00ED1C28">
                  <w:pPr>
                    <w:pStyle w:val="naisc"/>
                    <w:jc w:val="both"/>
                    <w:rPr>
                      <w:sz w:val="18"/>
                      <w:szCs w:val="18"/>
                    </w:rPr>
                  </w:pPr>
                  <w:r w:rsidRPr="00562EFC">
                    <w:rPr>
                      <w:sz w:val="18"/>
                      <w:szCs w:val="18"/>
                    </w:rPr>
                    <w:t>2000.00</w:t>
                  </w:r>
                </w:p>
              </w:tc>
              <w:tc>
                <w:tcPr>
                  <w:tcW w:w="599" w:type="dxa"/>
                  <w:vAlign w:val="center"/>
                </w:tcPr>
                <w:p w14:paraId="6BA2C68B" w14:textId="77777777" w:rsidR="00ED1C28" w:rsidRPr="00562EFC" w:rsidRDefault="00ED1C28" w:rsidP="00ED1C28">
                  <w:pPr>
                    <w:pStyle w:val="naisc"/>
                    <w:jc w:val="both"/>
                    <w:rPr>
                      <w:sz w:val="18"/>
                      <w:szCs w:val="18"/>
                    </w:rPr>
                  </w:pPr>
                  <w:r w:rsidRPr="00562EFC">
                    <w:rPr>
                      <w:sz w:val="18"/>
                      <w:szCs w:val="18"/>
                    </w:rPr>
                    <w:t>0.00</w:t>
                  </w:r>
                  <w:r w:rsidRPr="00562EFC">
                    <w:rPr>
                      <w:sz w:val="18"/>
                      <w:szCs w:val="18"/>
                    </w:rPr>
                    <w:tab/>
                  </w:r>
                </w:p>
              </w:tc>
              <w:tc>
                <w:tcPr>
                  <w:tcW w:w="697" w:type="dxa"/>
                  <w:gridSpan w:val="2"/>
                  <w:vAlign w:val="center"/>
                </w:tcPr>
                <w:p w14:paraId="5EA7BFD9" w14:textId="77777777" w:rsidR="00ED1C28" w:rsidRPr="00562EFC" w:rsidRDefault="00ED1C28" w:rsidP="00ED1C28">
                  <w:pPr>
                    <w:pStyle w:val="naisc"/>
                    <w:jc w:val="both"/>
                    <w:rPr>
                      <w:sz w:val="18"/>
                      <w:szCs w:val="18"/>
                    </w:rPr>
                  </w:pPr>
                  <w:r w:rsidRPr="00562EFC">
                    <w:rPr>
                      <w:sz w:val="18"/>
                      <w:szCs w:val="18"/>
                    </w:rPr>
                    <w:t>2000.00</w:t>
                  </w:r>
                </w:p>
              </w:tc>
            </w:tr>
            <w:tr w:rsidR="00ED1C28" w14:paraId="0C53CF9C" w14:textId="77777777" w:rsidTr="00F71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89" w:type="dxa"/>
                <w:trHeight w:val="1085"/>
                <w:jc w:val="center"/>
              </w:trPr>
              <w:tc>
                <w:tcPr>
                  <w:tcW w:w="717" w:type="dxa"/>
                  <w:gridSpan w:val="2"/>
                  <w:vAlign w:val="center"/>
                </w:tcPr>
                <w:p w14:paraId="6666BA71" w14:textId="77777777" w:rsidR="00ED1C28" w:rsidRPr="00562EFC" w:rsidRDefault="00ED1C28" w:rsidP="00ED1C28">
                  <w:pPr>
                    <w:pStyle w:val="naisc"/>
                    <w:jc w:val="both"/>
                    <w:rPr>
                      <w:sz w:val="18"/>
                      <w:szCs w:val="18"/>
                    </w:rPr>
                  </w:pPr>
                  <w:r w:rsidRPr="00562EFC">
                    <w:rPr>
                      <w:sz w:val="18"/>
                      <w:szCs w:val="18"/>
                    </w:rPr>
                    <w:t>36.2.</w:t>
                  </w:r>
                </w:p>
              </w:tc>
              <w:tc>
                <w:tcPr>
                  <w:tcW w:w="1033" w:type="dxa"/>
                  <w:gridSpan w:val="2"/>
                  <w:vAlign w:val="center"/>
                </w:tcPr>
                <w:p w14:paraId="0E0B6349" w14:textId="77777777" w:rsidR="00ED1C28" w:rsidRPr="00562EFC" w:rsidRDefault="00ED1C28" w:rsidP="00ED1C28">
                  <w:pPr>
                    <w:rPr>
                      <w:sz w:val="18"/>
                      <w:szCs w:val="18"/>
                    </w:rPr>
                  </w:pPr>
                  <w:r w:rsidRPr="00562EFC">
                    <w:rPr>
                      <w:sz w:val="18"/>
                      <w:szCs w:val="18"/>
                    </w:rPr>
                    <w:t>katra pārbaudes nākamā diena</w:t>
                  </w:r>
                </w:p>
              </w:tc>
              <w:tc>
                <w:tcPr>
                  <w:tcW w:w="941" w:type="dxa"/>
                  <w:gridSpan w:val="2"/>
                  <w:vAlign w:val="center"/>
                </w:tcPr>
                <w:p w14:paraId="65ECA003" w14:textId="77777777" w:rsidR="00ED1C28" w:rsidRPr="00562EFC" w:rsidRDefault="00ED1C28" w:rsidP="00ED1C28">
                  <w:pPr>
                    <w:rPr>
                      <w:sz w:val="18"/>
                      <w:szCs w:val="18"/>
                    </w:rPr>
                  </w:pPr>
                  <w:r w:rsidRPr="00562EFC">
                    <w:rPr>
                      <w:sz w:val="18"/>
                      <w:szCs w:val="18"/>
                    </w:rPr>
                    <w:t>1 diena</w:t>
                  </w:r>
                </w:p>
              </w:tc>
              <w:tc>
                <w:tcPr>
                  <w:tcW w:w="840" w:type="dxa"/>
                  <w:gridSpan w:val="3"/>
                  <w:vAlign w:val="center"/>
                </w:tcPr>
                <w:p w14:paraId="41C391A5" w14:textId="77777777" w:rsidR="00ED1C28" w:rsidRPr="00562EFC" w:rsidRDefault="00ED1C28" w:rsidP="00ED1C28">
                  <w:pPr>
                    <w:pStyle w:val="naisc"/>
                    <w:jc w:val="both"/>
                    <w:rPr>
                      <w:sz w:val="18"/>
                      <w:szCs w:val="18"/>
                    </w:rPr>
                  </w:pPr>
                  <w:r w:rsidRPr="00562EFC">
                    <w:rPr>
                      <w:sz w:val="18"/>
                      <w:szCs w:val="18"/>
                    </w:rPr>
                    <w:t>1000.00</w:t>
                  </w:r>
                  <w:r w:rsidRPr="00562EFC">
                    <w:rPr>
                      <w:sz w:val="18"/>
                      <w:szCs w:val="18"/>
                    </w:rPr>
                    <w:tab/>
                  </w:r>
                </w:p>
              </w:tc>
              <w:tc>
                <w:tcPr>
                  <w:tcW w:w="600" w:type="dxa"/>
                  <w:gridSpan w:val="2"/>
                  <w:vAlign w:val="center"/>
                </w:tcPr>
                <w:p w14:paraId="06B738C4" w14:textId="77777777" w:rsidR="00ED1C28" w:rsidRPr="00562EFC" w:rsidRDefault="00ED1C28" w:rsidP="00ED1C28">
                  <w:pPr>
                    <w:pStyle w:val="naisc"/>
                    <w:jc w:val="both"/>
                    <w:rPr>
                      <w:sz w:val="18"/>
                      <w:szCs w:val="18"/>
                    </w:rPr>
                  </w:pPr>
                  <w:r w:rsidRPr="00562EFC">
                    <w:rPr>
                      <w:sz w:val="18"/>
                      <w:szCs w:val="18"/>
                    </w:rPr>
                    <w:t>0.00</w:t>
                  </w:r>
                  <w:r w:rsidRPr="00562EFC">
                    <w:rPr>
                      <w:sz w:val="18"/>
                      <w:szCs w:val="18"/>
                    </w:rPr>
                    <w:tab/>
                  </w:r>
                </w:p>
              </w:tc>
              <w:tc>
                <w:tcPr>
                  <w:tcW w:w="772" w:type="dxa"/>
                  <w:vAlign w:val="center"/>
                </w:tcPr>
                <w:p w14:paraId="3E09782B" w14:textId="77777777" w:rsidR="00ED1C28" w:rsidRPr="00562EFC" w:rsidRDefault="00ED1C28" w:rsidP="00ED1C28">
                  <w:pPr>
                    <w:pStyle w:val="naisc"/>
                    <w:jc w:val="both"/>
                    <w:rPr>
                      <w:sz w:val="18"/>
                      <w:szCs w:val="18"/>
                    </w:rPr>
                  </w:pPr>
                  <w:r w:rsidRPr="00562EFC">
                    <w:rPr>
                      <w:sz w:val="18"/>
                      <w:szCs w:val="18"/>
                    </w:rPr>
                    <w:t>1000.00</w:t>
                  </w:r>
                </w:p>
              </w:tc>
            </w:tr>
          </w:tbl>
          <w:p w14:paraId="6DD17D42" w14:textId="065039D0" w:rsidR="00ED1C28" w:rsidRPr="00CB068E" w:rsidRDefault="00ED1C28" w:rsidP="00ED1C28">
            <w:pPr>
              <w:pStyle w:val="naisc"/>
              <w:spacing w:before="0" w:after="0"/>
              <w:rPr>
                <w:b/>
                <w:u w:val="single"/>
              </w:rPr>
            </w:pPr>
            <w:r w:rsidRPr="006D159F">
              <w:t>Lūdzam paredzēt atlaides uzņēmumiem ar nelielu reģistrētu zāļu skaitu, jo vienkāršota pakalpojuma cena Projektā šajā gadījumā var nozīmīgi pārkāpt spēkā esošu cenu, kas var skart zāļu pašizmaksu (piem., uzņēmumam “Silvanol” ir tikai 1 zāles).</w:t>
            </w:r>
          </w:p>
        </w:tc>
        <w:tc>
          <w:tcPr>
            <w:tcW w:w="4278" w:type="dxa"/>
            <w:gridSpan w:val="2"/>
            <w:tcBorders>
              <w:top w:val="single" w:sz="6" w:space="0" w:color="000000"/>
              <w:left w:val="single" w:sz="6" w:space="0" w:color="000000"/>
              <w:bottom w:val="single" w:sz="6" w:space="0" w:color="000000"/>
              <w:right w:val="single" w:sz="6" w:space="0" w:color="000000"/>
            </w:tcBorders>
          </w:tcPr>
          <w:p w14:paraId="04E3323C" w14:textId="4438F1AA" w:rsidR="00ED1C28" w:rsidRPr="002513B2" w:rsidRDefault="00ED1C28" w:rsidP="00ED1C28">
            <w:pPr>
              <w:pStyle w:val="naisc"/>
              <w:spacing w:before="0" w:after="0"/>
              <w:rPr>
                <w:b/>
                <w:i/>
              </w:rPr>
            </w:pPr>
            <w:r>
              <w:rPr>
                <w:b/>
              </w:rPr>
              <w:t>Ņemts vērā</w:t>
            </w:r>
            <w:r w:rsidR="002513B2">
              <w:rPr>
                <w:b/>
              </w:rPr>
              <w:t xml:space="preserve">, </w:t>
            </w:r>
            <w:r w:rsidR="002513B2" w:rsidRPr="002513B2">
              <w:rPr>
                <w:b/>
                <w:i/>
              </w:rPr>
              <w:t>sniegts skaidrojums.</w:t>
            </w:r>
          </w:p>
          <w:p w14:paraId="4EC6A57F" w14:textId="11DDCBE1" w:rsidR="00ED1C28" w:rsidRPr="00764BD7" w:rsidRDefault="00ED1C28" w:rsidP="00ED1C28">
            <w:pPr>
              <w:autoSpaceDE w:val="0"/>
              <w:autoSpaceDN w:val="0"/>
              <w:adjustRightInd w:val="0"/>
              <w:jc w:val="both"/>
              <w:rPr>
                <w:color w:val="000000"/>
              </w:rPr>
            </w:pPr>
            <w:r>
              <w:rPr>
                <w:color w:val="000000"/>
              </w:rPr>
              <w:t>Ja ir neliels uzņēmums</w:t>
            </w:r>
            <w:r w:rsidRPr="00764BD7">
              <w:rPr>
                <w:color w:val="000000"/>
              </w:rPr>
              <w:t xml:space="preserve"> ar nelielu reģistrēto zāļu skai</w:t>
            </w:r>
            <w:r>
              <w:rPr>
                <w:color w:val="000000"/>
              </w:rPr>
              <w:t>tu, attiecīgi šādos u</w:t>
            </w:r>
            <w:r w:rsidRPr="00764BD7">
              <w:rPr>
                <w:color w:val="000000"/>
              </w:rPr>
              <w:t>zņēmumos</w:t>
            </w:r>
            <w:r>
              <w:rPr>
                <w:color w:val="000000"/>
              </w:rPr>
              <w:t xml:space="preserve"> pārbaudes</w:t>
            </w:r>
            <w:r w:rsidRPr="00764BD7">
              <w:rPr>
                <w:color w:val="000000"/>
              </w:rPr>
              <w:t xml:space="preserve"> "uz vietas" uzņēmumā tiek veiktas īsāku laiku (1-2 di</w:t>
            </w:r>
            <w:r>
              <w:rPr>
                <w:color w:val="000000"/>
              </w:rPr>
              <w:t>enas). Anotācijā norādīts</w:t>
            </w:r>
            <w:r w:rsidRPr="00764BD7">
              <w:rPr>
                <w:color w:val="000000"/>
              </w:rPr>
              <w:t>, ka "pirmās dienas" cenā ir ierēķinātas tās Aģentūras darbības, kas</w:t>
            </w:r>
            <w:r w:rsidRPr="00764BD7">
              <w:rPr>
                <w:color w:val="000000"/>
                <w:u w:val="single"/>
              </w:rPr>
              <w:t xml:space="preserve"> tiek veiktas neatkarīgi no inspekcijas ilguma un ražoto produktu skaita</w:t>
            </w:r>
            <w:r w:rsidRPr="00764BD7">
              <w:rPr>
                <w:color w:val="000000"/>
              </w:rPr>
              <w:t>, proti - inspektoru sagatavošanās inspekcijas veikšanai - uzņēmuma iesniegto dokumentu un informācijas analīze, kā arī citu</w:t>
            </w:r>
            <w:r w:rsidRPr="00764BD7">
              <w:rPr>
                <w:color w:val="FF0000"/>
              </w:rPr>
              <w:t xml:space="preserve"> </w:t>
            </w:r>
            <w:r w:rsidRPr="00764BD7">
              <w:rPr>
                <w:color w:val="000000"/>
              </w:rPr>
              <w:t>dokumentu (piem., zāļu reģistrācijas dokumentācijas) analīze saistībā ar pārbaudes tvēruma un apjoma noteikšanu, iepriekšējo pārbaužu dokumentācijas pārskatīšana,  lietā esošās dokumentācijas izskatīšana,  paraugu atlases programmas sagatavošana, pārbaudes programmas sastādīšana, kā arī pēcinspekcijas darbības - lēmuma un sertifikāta sagatavošana, informācijas ievade datubāzēs (EudraGMDP).</w:t>
            </w:r>
          </w:p>
          <w:p w14:paraId="18BF507A" w14:textId="35C7D72C" w:rsidR="00ED1C28" w:rsidRDefault="00ED1C28" w:rsidP="00ED1C28">
            <w:pPr>
              <w:pStyle w:val="naisc"/>
              <w:spacing w:before="0" w:after="0"/>
              <w:jc w:val="both"/>
              <w:rPr>
                <w:b/>
              </w:rPr>
            </w:pPr>
            <w:r w:rsidRPr="00764BD7">
              <w:rPr>
                <w:color w:val="000000"/>
              </w:rPr>
              <w:t>Tāpat vēršam uzmanību, ka neatkarīgi no produktu skaita, Aģentūras pienākums ir novērtēt ražotāja farmac</w:t>
            </w:r>
            <w:r>
              <w:rPr>
                <w:color w:val="000000"/>
              </w:rPr>
              <w:t>e</w:t>
            </w:r>
            <w:r w:rsidRPr="00764BD7">
              <w:rPr>
                <w:color w:val="000000"/>
              </w:rPr>
              <w:t xml:space="preserve">itisko kvalitātes sistēmu un visus tos LRP elementus, kas attiecināmi uz konkrēto ražotāju, neatkarīgi no produktu skaita un Aģentūrai nav tiesību samazināt šo elementu aptveri. </w:t>
            </w:r>
          </w:p>
        </w:tc>
        <w:tc>
          <w:tcPr>
            <w:tcW w:w="2808" w:type="dxa"/>
            <w:gridSpan w:val="2"/>
            <w:tcBorders>
              <w:top w:val="single" w:sz="4" w:space="0" w:color="auto"/>
              <w:left w:val="single" w:sz="4" w:space="0" w:color="auto"/>
              <w:bottom w:val="single" w:sz="4" w:space="0" w:color="auto"/>
            </w:tcBorders>
          </w:tcPr>
          <w:p w14:paraId="7E7F29C4" w14:textId="262B4A25" w:rsidR="00ED1C28" w:rsidRPr="004A35A5" w:rsidRDefault="00ED1C28" w:rsidP="00ED1C28">
            <w:pPr>
              <w:ind w:firstLine="214"/>
              <w:jc w:val="both"/>
            </w:pPr>
            <w:r>
              <w:t>MK noteikumu projekts, tā</w:t>
            </w:r>
            <w:r w:rsidRPr="00F2204E">
              <w:t xml:space="preserve"> pielikums</w:t>
            </w:r>
          </w:p>
        </w:tc>
      </w:tr>
      <w:tr w:rsidR="00ED1C28" w:rsidRPr="006D159F" w14:paraId="40B578E2" w14:textId="77777777" w:rsidTr="00B33648">
        <w:tc>
          <w:tcPr>
            <w:tcW w:w="534" w:type="dxa"/>
            <w:tcBorders>
              <w:top w:val="single" w:sz="6" w:space="0" w:color="000000"/>
              <w:left w:val="single" w:sz="6" w:space="0" w:color="000000"/>
              <w:bottom w:val="single" w:sz="6" w:space="0" w:color="000000"/>
              <w:right w:val="single" w:sz="6" w:space="0" w:color="000000"/>
            </w:tcBorders>
          </w:tcPr>
          <w:p w14:paraId="440CD2B7" w14:textId="76183AE0" w:rsidR="00ED1C28" w:rsidRDefault="00ED1C28" w:rsidP="00ED1C28">
            <w:pPr>
              <w:pStyle w:val="naisc"/>
              <w:spacing w:before="0" w:after="0"/>
            </w:pPr>
            <w:r>
              <w:t>25.</w:t>
            </w:r>
          </w:p>
        </w:tc>
        <w:tc>
          <w:tcPr>
            <w:tcW w:w="2577" w:type="dxa"/>
            <w:tcBorders>
              <w:top w:val="single" w:sz="6" w:space="0" w:color="000000"/>
              <w:left w:val="single" w:sz="6" w:space="0" w:color="000000"/>
              <w:bottom w:val="single" w:sz="6" w:space="0" w:color="000000"/>
              <w:right w:val="single" w:sz="6" w:space="0" w:color="000000"/>
            </w:tcBorders>
          </w:tcPr>
          <w:p w14:paraId="3AFC8D53" w14:textId="4E968B40" w:rsidR="00ED1C28" w:rsidRDefault="00ED1C28" w:rsidP="00ED1C28">
            <w:pPr>
              <w:pStyle w:val="naisc"/>
              <w:spacing w:before="0" w:after="0"/>
              <w:jc w:val="both"/>
            </w:pPr>
            <w:r w:rsidRPr="00F2204E">
              <w:t>MK noteikumu projekts, tā pielikums</w:t>
            </w:r>
          </w:p>
        </w:tc>
        <w:tc>
          <w:tcPr>
            <w:tcW w:w="5219" w:type="dxa"/>
            <w:gridSpan w:val="2"/>
            <w:tcBorders>
              <w:top w:val="single" w:sz="6" w:space="0" w:color="000000"/>
              <w:left w:val="single" w:sz="6" w:space="0" w:color="000000"/>
              <w:bottom w:val="single" w:sz="6" w:space="0" w:color="000000"/>
              <w:right w:val="single" w:sz="6" w:space="0" w:color="000000"/>
            </w:tcBorders>
          </w:tcPr>
          <w:p w14:paraId="0068EF0B" w14:textId="77777777" w:rsidR="00ED1C28" w:rsidRPr="00F46DB1" w:rsidRDefault="00ED1C28" w:rsidP="00ED1C28">
            <w:pPr>
              <w:pStyle w:val="naisc"/>
              <w:spacing w:before="0" w:after="0"/>
              <w:rPr>
                <w:b/>
                <w:u w:val="single"/>
              </w:rPr>
            </w:pPr>
            <w:r w:rsidRPr="00F46DB1">
              <w:rPr>
                <w:b/>
                <w:u w:val="single"/>
              </w:rPr>
              <w:t>Biedrība “Latvijas Ķīmijas un farmācijas uzņēmēju asociācija”</w:t>
            </w:r>
          </w:p>
          <w:p w14:paraId="05C670A3" w14:textId="54A735D6" w:rsidR="00ED1C28" w:rsidRPr="00CB068E" w:rsidRDefault="00ED1C28" w:rsidP="00ED1C28">
            <w:pPr>
              <w:pStyle w:val="naisc"/>
              <w:spacing w:before="0" w:after="0"/>
              <w:jc w:val="both"/>
              <w:rPr>
                <w:b/>
                <w:u w:val="single"/>
              </w:rPr>
            </w:pPr>
            <w:r w:rsidRPr="006D159F">
              <w:lastRenderedPageBreak/>
              <w:t>Lūdzam paredzēt diferencēto atlaižu modeli gada maksai saskaņā ar iepriekšējā gada pārdošanas apgrozījumiem, paredzot atlaides piemērošanu saskaņā ar gada apgrozījum</w:t>
            </w:r>
            <w:r>
              <w:t>u</w:t>
            </w:r>
            <w:r w:rsidRPr="006D159F">
              <w:t xml:space="preserve"> un ņemot vērā jaunos tā saucamos “start-up” produktus, kas vēl tikai ienāk tirgū (kā, piemēram, SIA PHARMIDEA ražotie Atosiban un Carbetocin, kuriem Latvijā nav pieejami alternatīvi produkti ar tādu pašu formulāciju). “Start-up” produktiem apgrozījuma grieztus iespējams paredzēt, piemēram, 3000 euro gadā, ja šis slieksnis netiek sasniegts, tad tiek piemērota 100 % atlaide gada maksai. Tāpat būtu vērts izvērtēt 25%, 50% un 75% atlaides piemērošanu nākamajiem “apgrozījumu līmeņiem”.</w:t>
            </w:r>
          </w:p>
        </w:tc>
        <w:tc>
          <w:tcPr>
            <w:tcW w:w="4278" w:type="dxa"/>
            <w:gridSpan w:val="2"/>
            <w:tcBorders>
              <w:top w:val="single" w:sz="6" w:space="0" w:color="000000"/>
              <w:left w:val="single" w:sz="6" w:space="0" w:color="000000"/>
              <w:bottom w:val="single" w:sz="6" w:space="0" w:color="000000"/>
              <w:right w:val="single" w:sz="6" w:space="0" w:color="000000"/>
            </w:tcBorders>
          </w:tcPr>
          <w:p w14:paraId="535FEB15" w14:textId="71CCDA07" w:rsidR="00ED1C28" w:rsidRPr="00011F48" w:rsidRDefault="00ED1C28" w:rsidP="00ED1C28">
            <w:pPr>
              <w:pStyle w:val="naisc"/>
              <w:spacing w:before="0" w:after="0"/>
              <w:rPr>
                <w:b/>
                <w:i/>
              </w:rPr>
            </w:pPr>
            <w:r>
              <w:rPr>
                <w:b/>
              </w:rPr>
              <w:lastRenderedPageBreak/>
              <w:t>Ņemts vērā</w:t>
            </w:r>
            <w:r w:rsidR="00011F48">
              <w:rPr>
                <w:b/>
              </w:rPr>
              <w:t xml:space="preserve">, </w:t>
            </w:r>
            <w:r w:rsidR="00011F48" w:rsidRPr="00011F48">
              <w:rPr>
                <w:b/>
                <w:i/>
              </w:rPr>
              <w:t>sniegts skaidrojums.</w:t>
            </w:r>
          </w:p>
          <w:p w14:paraId="2DC93F77" w14:textId="4AA4DCEC" w:rsidR="00ED1C28" w:rsidRDefault="00ED1C28" w:rsidP="00ED1C28">
            <w:pPr>
              <w:pStyle w:val="tv213"/>
              <w:spacing w:before="0" w:beforeAutospacing="0" w:after="0" w:afterAutospacing="0"/>
              <w:jc w:val="both"/>
              <w:rPr>
                <w:rFonts w:eastAsia="Calibri"/>
                <w:color w:val="000000"/>
              </w:rPr>
            </w:pPr>
            <w:r>
              <w:t xml:space="preserve">Ņemot vērā darba pieaugumu tieši zāļu pēcreģistrācijas posmā, kā arī tiešo un </w:t>
            </w:r>
            <w:r>
              <w:lastRenderedPageBreak/>
              <w:t xml:space="preserve">netiešo izmaksu palielināšanos, diferencēts atlaižu modelis zāļu pēcreģistrācijas uzturēšanas gada maksai nav iespējams. Vienlaikus, lai </w:t>
            </w:r>
            <w:r w:rsidRPr="00881855">
              <w:rPr>
                <w:rFonts w:eastAsia="Calibri"/>
                <w:lang w:eastAsia="en-US"/>
              </w:rPr>
              <w:t>zāļu pieejamību pacientiem arī tām zālēm, kurām ir bijis salīdzinoši mazs apgrozījums un realizācijas apjoms iepriekšējā gadā</w:t>
            </w:r>
            <w:r>
              <w:t xml:space="preserve"> </w:t>
            </w:r>
            <w:r w:rsidRPr="00B17DC5">
              <w:t xml:space="preserve">Zāļu valsts aģentūra </w:t>
            </w:r>
            <w:r w:rsidR="002E6F42">
              <w:t xml:space="preserve">sniedz atlaidi 100% apmērā no noteiktās </w:t>
            </w:r>
            <w:r w:rsidRPr="00B17DC5">
              <w:t xml:space="preserve"> zāļu pēcreģistrācijas uzturēšanas gada maks</w:t>
            </w:r>
            <w:r w:rsidR="002E6F42">
              <w:t>as</w:t>
            </w:r>
            <w:r w:rsidRPr="00B17DC5">
              <w:t>, ja izpildās viens no šādiem nosacījumiem:</w:t>
            </w:r>
            <w:r w:rsidRPr="00B17DC5">
              <w:rPr>
                <w:rFonts w:eastAsia="Calibri"/>
                <w:color w:val="000000"/>
              </w:rPr>
              <w:t xml:space="preserve"> </w:t>
            </w:r>
          </w:p>
          <w:p w14:paraId="1C948F99" w14:textId="77777777" w:rsidR="00ED1C28" w:rsidRPr="00B17DC5" w:rsidRDefault="00ED1C28" w:rsidP="00ED1C28">
            <w:pPr>
              <w:pStyle w:val="tv213"/>
              <w:spacing w:before="0" w:beforeAutospacing="0" w:after="0" w:afterAutospacing="0"/>
              <w:jc w:val="both"/>
            </w:pPr>
            <w:r>
              <w:rPr>
                <w:rFonts w:eastAsia="Calibri"/>
                <w:color w:val="000000"/>
              </w:rPr>
              <w:t xml:space="preserve">1) </w:t>
            </w:r>
            <w:r w:rsidRPr="00B17DC5">
              <w:rPr>
                <w:rFonts w:eastAsia="Calibri"/>
                <w:color w:val="000000"/>
              </w:rPr>
              <w:t>nacionālajā reģistrācijas, savstarpējās atzīšanas vai decentralizētajā reģistrācijas procedūrā reģistrētām zālēm, kuras izplatītas Latvijā, apgrozījums iepriekšējā gadā nav pārsniedzis 3000,00 euro;</w:t>
            </w:r>
          </w:p>
          <w:p w14:paraId="28DBDBA2" w14:textId="0A55B27B" w:rsidR="00ED1C28" w:rsidRDefault="00ED1C28" w:rsidP="00ED1C28">
            <w:pPr>
              <w:pStyle w:val="naisc"/>
              <w:spacing w:before="0" w:after="0"/>
              <w:jc w:val="both"/>
              <w:rPr>
                <w:b/>
              </w:rPr>
            </w:pPr>
            <w:r w:rsidRPr="00B260A3">
              <w:t xml:space="preserve">2) </w:t>
            </w:r>
            <w:r w:rsidRPr="00B260A3">
              <w:rPr>
                <w:rFonts w:eastAsia="Calibri"/>
                <w:color w:val="000000"/>
              </w:rPr>
              <w:t xml:space="preserve">nacionālajā reģistrācijas, savstarpējās atzīšanas vai decentralizētajā reģistrācijas procedūrā reģistrētām zālēm realizācijas apjoms Latvijā iepriekšējā gadā nepārsniedz 49 zāļu iepakojumus. Tāpat </w:t>
            </w:r>
            <w:r>
              <w:rPr>
                <w:rFonts w:eastAsia="Calibri"/>
                <w:color w:val="000000"/>
              </w:rPr>
              <w:t xml:space="preserve">Projekts paredz, ka </w:t>
            </w:r>
            <w:r>
              <w:rPr>
                <w:lang w:eastAsia="en-US"/>
              </w:rPr>
              <w:t>z</w:t>
            </w:r>
            <w:r w:rsidRPr="00B260A3">
              <w:rPr>
                <w:lang w:eastAsia="en-US"/>
              </w:rPr>
              <w:t>āļu pēcreģistrācijas uzturēšanas gada maksu piemēro nākamajā kalendāra gadā pēc lēmuma pieņemšanas par zāļu r</w:t>
            </w:r>
            <w:r>
              <w:rPr>
                <w:lang w:eastAsia="en-US"/>
              </w:rPr>
              <w:t>eģistrāciju vai pārreģistrāciju.</w:t>
            </w:r>
          </w:p>
        </w:tc>
        <w:tc>
          <w:tcPr>
            <w:tcW w:w="2808" w:type="dxa"/>
            <w:gridSpan w:val="2"/>
            <w:tcBorders>
              <w:top w:val="single" w:sz="4" w:space="0" w:color="auto"/>
              <w:left w:val="single" w:sz="4" w:space="0" w:color="auto"/>
              <w:bottom w:val="single" w:sz="4" w:space="0" w:color="auto"/>
            </w:tcBorders>
          </w:tcPr>
          <w:p w14:paraId="15859518" w14:textId="65C82FD3" w:rsidR="00ED1C28" w:rsidRPr="004A35A5" w:rsidRDefault="00ED1C28" w:rsidP="00ED1C28">
            <w:pPr>
              <w:ind w:firstLine="214"/>
              <w:jc w:val="both"/>
            </w:pPr>
            <w:r w:rsidRPr="00F2204E">
              <w:lastRenderedPageBreak/>
              <w:t>MK noteikumu projekts, tā pielikums</w:t>
            </w:r>
          </w:p>
        </w:tc>
      </w:tr>
      <w:tr w:rsidR="00ED1C28" w:rsidRPr="006D159F" w14:paraId="6E9E0F90" w14:textId="77777777" w:rsidTr="00B33648">
        <w:tc>
          <w:tcPr>
            <w:tcW w:w="534" w:type="dxa"/>
            <w:tcBorders>
              <w:top w:val="single" w:sz="6" w:space="0" w:color="000000"/>
              <w:left w:val="single" w:sz="6" w:space="0" w:color="000000"/>
              <w:bottom w:val="single" w:sz="6" w:space="0" w:color="000000"/>
              <w:right w:val="single" w:sz="6" w:space="0" w:color="000000"/>
            </w:tcBorders>
          </w:tcPr>
          <w:p w14:paraId="531AE876" w14:textId="6CA50AFB" w:rsidR="00ED1C28" w:rsidRDefault="00ED1C28" w:rsidP="00ED1C28">
            <w:pPr>
              <w:pStyle w:val="naisc"/>
              <w:spacing w:before="0" w:after="0"/>
            </w:pPr>
            <w:r>
              <w:t>26.</w:t>
            </w:r>
          </w:p>
        </w:tc>
        <w:tc>
          <w:tcPr>
            <w:tcW w:w="2577" w:type="dxa"/>
            <w:tcBorders>
              <w:top w:val="single" w:sz="6" w:space="0" w:color="000000"/>
              <w:left w:val="single" w:sz="6" w:space="0" w:color="000000"/>
              <w:bottom w:val="single" w:sz="6" w:space="0" w:color="000000"/>
              <w:right w:val="single" w:sz="6" w:space="0" w:color="000000"/>
            </w:tcBorders>
          </w:tcPr>
          <w:p w14:paraId="4A54CF82" w14:textId="14ACE09E" w:rsidR="00ED1C28" w:rsidRDefault="00ED1C28" w:rsidP="00ED1C28">
            <w:pPr>
              <w:pStyle w:val="naisc"/>
              <w:spacing w:before="0" w:after="0"/>
              <w:jc w:val="both"/>
            </w:pPr>
            <w:r w:rsidRPr="0076253F">
              <w:t>MK noteikumu projekts, tā pielikums un anotācija</w:t>
            </w:r>
          </w:p>
        </w:tc>
        <w:tc>
          <w:tcPr>
            <w:tcW w:w="5219" w:type="dxa"/>
            <w:gridSpan w:val="2"/>
            <w:tcBorders>
              <w:top w:val="single" w:sz="6" w:space="0" w:color="000000"/>
              <w:left w:val="single" w:sz="6" w:space="0" w:color="000000"/>
              <w:bottom w:val="single" w:sz="6" w:space="0" w:color="000000"/>
              <w:right w:val="single" w:sz="6" w:space="0" w:color="000000"/>
            </w:tcBorders>
          </w:tcPr>
          <w:p w14:paraId="4731CF43" w14:textId="77777777" w:rsidR="00ED1C28" w:rsidRPr="00F46DB1" w:rsidRDefault="00ED1C28" w:rsidP="00ED1C28">
            <w:pPr>
              <w:pStyle w:val="naisc"/>
              <w:spacing w:before="0" w:after="0"/>
              <w:rPr>
                <w:u w:val="single"/>
              </w:rPr>
            </w:pPr>
            <w:r w:rsidRPr="00F46DB1">
              <w:rPr>
                <w:b/>
                <w:u w:val="single"/>
              </w:rPr>
              <w:t>Latvijas zāļu lieltirgotāju asociācija, Aptieku īpašnieku asociācija</w:t>
            </w:r>
          </w:p>
          <w:p w14:paraId="32A9837F" w14:textId="5CE90A37" w:rsidR="00ED1C28" w:rsidRPr="00CB068E" w:rsidRDefault="00ED1C28" w:rsidP="00ED1C28">
            <w:pPr>
              <w:pStyle w:val="naisc"/>
              <w:spacing w:before="0" w:after="0"/>
              <w:jc w:val="both"/>
              <w:rPr>
                <w:b/>
                <w:u w:val="single"/>
              </w:rPr>
            </w:pPr>
            <w:r w:rsidRPr="0076253F">
              <w:t xml:space="preserve">Aģentūras cenrādī ir paredzēts paaugstināt zāļu lieltirgotavu licencēšanas izmaksas līdz pat četrām reizēm. Noteikumu projekta anotācija neparedz darba apjoma un atalgojuma izmaksu pieaugumu četrkārtīgā apmērā. Tāpēc arī šajā gadījumā ir </w:t>
            </w:r>
            <w:r w:rsidRPr="0076253F">
              <w:lastRenderedPageBreak/>
              <w:t>nepieciešamas diskusijas par cenrāža samērīgumu ar reālajām izmaksām.</w:t>
            </w:r>
          </w:p>
        </w:tc>
        <w:tc>
          <w:tcPr>
            <w:tcW w:w="4278" w:type="dxa"/>
            <w:gridSpan w:val="2"/>
            <w:tcBorders>
              <w:top w:val="single" w:sz="6" w:space="0" w:color="000000"/>
              <w:left w:val="single" w:sz="6" w:space="0" w:color="000000"/>
              <w:bottom w:val="single" w:sz="6" w:space="0" w:color="000000"/>
              <w:right w:val="single" w:sz="6" w:space="0" w:color="000000"/>
            </w:tcBorders>
          </w:tcPr>
          <w:p w14:paraId="24A6E3B1" w14:textId="359D4C59" w:rsidR="00ED1C28" w:rsidRPr="00ED1C28" w:rsidRDefault="00ED1C28" w:rsidP="00ED1C28">
            <w:pPr>
              <w:pStyle w:val="naisc"/>
              <w:spacing w:before="0" w:after="0"/>
              <w:rPr>
                <w:b/>
              </w:rPr>
            </w:pPr>
            <w:r>
              <w:rPr>
                <w:b/>
              </w:rPr>
              <w:lastRenderedPageBreak/>
              <w:t>Ņemts vērā</w:t>
            </w:r>
            <w:r w:rsidR="00011F48">
              <w:rPr>
                <w:b/>
              </w:rPr>
              <w:t xml:space="preserve">, </w:t>
            </w:r>
            <w:r w:rsidR="00011F48" w:rsidRPr="00011F48">
              <w:rPr>
                <w:b/>
                <w:i/>
              </w:rPr>
              <w:t>sniegts skaidrojums.</w:t>
            </w:r>
          </w:p>
          <w:p w14:paraId="2C266DBD" w14:textId="7339C7C1" w:rsidR="00ED1C28" w:rsidRDefault="00ED1C28" w:rsidP="00ED1C28">
            <w:pPr>
              <w:pStyle w:val="naisc"/>
              <w:spacing w:before="0" w:after="0"/>
              <w:jc w:val="both"/>
              <w:rPr>
                <w:b/>
              </w:rPr>
            </w:pPr>
            <w:r>
              <w:rPr>
                <w:color w:val="000000"/>
                <w:lang w:eastAsia="en-US"/>
              </w:rPr>
              <w:t xml:space="preserve">Maksas </w:t>
            </w:r>
            <w:r w:rsidRPr="00FF6162">
              <w:rPr>
                <w:color w:val="000000"/>
                <w:lang w:eastAsia="en-US"/>
              </w:rPr>
              <w:t xml:space="preserve">pakalpojums - Gada maksa par dokumentācijas un informācijas uzturēšanu zāļu lieltirgotavai – </w:t>
            </w:r>
            <w:r>
              <w:rPr>
                <w:color w:val="000000"/>
                <w:lang w:eastAsia="en-US"/>
              </w:rPr>
              <w:t xml:space="preserve">ir jauns pakalpojums un </w:t>
            </w:r>
            <w:r w:rsidRPr="00FF6162">
              <w:rPr>
                <w:color w:val="000000"/>
                <w:lang w:eastAsia="en-US"/>
              </w:rPr>
              <w:t>līdz šim nav sniegts, līdz ar to nav i</w:t>
            </w:r>
            <w:r>
              <w:rPr>
                <w:color w:val="000000"/>
                <w:lang w:eastAsia="en-US"/>
              </w:rPr>
              <w:t>espējams veikt objektīvu</w:t>
            </w:r>
            <w:r w:rsidRPr="00FF6162">
              <w:rPr>
                <w:color w:val="000000"/>
                <w:lang w:eastAsia="en-US"/>
              </w:rPr>
              <w:t xml:space="preserve"> </w:t>
            </w:r>
            <w:r>
              <w:rPr>
                <w:color w:val="000000"/>
                <w:lang w:eastAsia="en-US"/>
              </w:rPr>
              <w:t>izvērtējumu izmaksu paaugstināšanai</w:t>
            </w:r>
            <w:r w:rsidRPr="00FF6162">
              <w:rPr>
                <w:color w:val="000000"/>
                <w:lang w:eastAsia="en-US"/>
              </w:rPr>
              <w:t xml:space="preserve"> pret esošajiem </w:t>
            </w:r>
            <w:r>
              <w:rPr>
                <w:color w:val="000000"/>
                <w:lang w:eastAsia="en-US"/>
              </w:rPr>
              <w:t xml:space="preserve">aģentūras sniegtajiem </w:t>
            </w:r>
            <w:r w:rsidRPr="00FF6162">
              <w:rPr>
                <w:color w:val="000000"/>
                <w:lang w:eastAsia="en-US"/>
              </w:rPr>
              <w:lastRenderedPageBreak/>
              <w:t>pakalpojumiem.</w:t>
            </w:r>
            <w:r>
              <w:rPr>
                <w:color w:val="000000"/>
                <w:lang w:eastAsia="en-US"/>
              </w:rPr>
              <w:t xml:space="preserve"> Līdz šim sniegtie maksas pakalpojumi nenosedza faktiskās pakalpojumu izmaksas, taču izmaksas pakalpojumu sniegšanā ir paaugstinājušās. Maksas pakalpojums atšķirībā no valsts nodevas tiek noteikts, lai segtu ar pakalpojumu sniegšanu saistītos izdevumus un maksājuma apmērs nedrīkst pārsniegt ar konkrētā pakalpojuma sniegšanu saistītos izdevumus. Tāpat maksājuma apmēra noteikšanai jāatbilst </w:t>
            </w:r>
            <w:r w:rsidRPr="002B4C3F">
              <w:t>Ministru kabineta 2011.g</w:t>
            </w:r>
            <w:r>
              <w:t>ada 3.maija noteikumu Nr. 333 “</w:t>
            </w:r>
            <w:r w:rsidRPr="002B4C3F">
              <w:t xml:space="preserve">Kārtība, kādā plānojami un uzskaitāmi ieņēmumi no maksas pakalpojumiem un ar šo pakalpojumu sniegšanu saistītie izdevumi, kā arī maksas pakalpojumu izcenojumu noteikšanas metodika un izcenojumu </w:t>
            </w:r>
            <w:r w:rsidRPr="00255DB8">
              <w:t>apstiprināšanas kārtība”</w:t>
            </w:r>
            <w:r>
              <w:t xml:space="preserve"> prasībām. </w:t>
            </w:r>
          </w:p>
        </w:tc>
        <w:tc>
          <w:tcPr>
            <w:tcW w:w="2808" w:type="dxa"/>
            <w:gridSpan w:val="2"/>
            <w:tcBorders>
              <w:top w:val="single" w:sz="4" w:space="0" w:color="auto"/>
              <w:left w:val="single" w:sz="4" w:space="0" w:color="auto"/>
              <w:bottom w:val="single" w:sz="4" w:space="0" w:color="auto"/>
            </w:tcBorders>
          </w:tcPr>
          <w:p w14:paraId="594CB3E4" w14:textId="4BDFAF4F" w:rsidR="00ED1C28" w:rsidRPr="004A35A5" w:rsidRDefault="00ED1C28" w:rsidP="00ED1C28">
            <w:pPr>
              <w:ind w:firstLine="214"/>
              <w:jc w:val="both"/>
            </w:pPr>
            <w:r w:rsidRPr="0076253F">
              <w:lastRenderedPageBreak/>
              <w:t>MK noteikumu projekts, tā pielikums un anotācija</w:t>
            </w:r>
          </w:p>
        </w:tc>
      </w:tr>
      <w:tr w:rsidR="00ED1C28" w:rsidRPr="006D159F" w14:paraId="059BC836" w14:textId="77777777" w:rsidTr="00B33648">
        <w:tc>
          <w:tcPr>
            <w:tcW w:w="534" w:type="dxa"/>
            <w:tcBorders>
              <w:top w:val="single" w:sz="6" w:space="0" w:color="000000"/>
              <w:left w:val="single" w:sz="6" w:space="0" w:color="000000"/>
              <w:bottom w:val="single" w:sz="6" w:space="0" w:color="000000"/>
              <w:right w:val="single" w:sz="6" w:space="0" w:color="000000"/>
            </w:tcBorders>
          </w:tcPr>
          <w:p w14:paraId="56E7F47D" w14:textId="51DC3A96" w:rsidR="00ED1C28" w:rsidRDefault="00ED1C28" w:rsidP="00ED1C28">
            <w:pPr>
              <w:pStyle w:val="naisc"/>
              <w:spacing w:before="0" w:after="0"/>
            </w:pPr>
            <w:r>
              <w:t>27.</w:t>
            </w:r>
          </w:p>
        </w:tc>
        <w:tc>
          <w:tcPr>
            <w:tcW w:w="2577" w:type="dxa"/>
            <w:tcBorders>
              <w:top w:val="single" w:sz="6" w:space="0" w:color="000000"/>
              <w:left w:val="single" w:sz="6" w:space="0" w:color="000000"/>
              <w:bottom w:val="single" w:sz="6" w:space="0" w:color="000000"/>
              <w:right w:val="single" w:sz="6" w:space="0" w:color="000000"/>
            </w:tcBorders>
          </w:tcPr>
          <w:p w14:paraId="1B9B3F65" w14:textId="0AB126E9" w:rsidR="00ED1C28" w:rsidRDefault="00ED1C28" w:rsidP="00ED1C28">
            <w:pPr>
              <w:pStyle w:val="naisc"/>
              <w:spacing w:before="0" w:after="0"/>
              <w:jc w:val="both"/>
            </w:pPr>
            <w:r>
              <w:t>MK noteikumu projekts, tā pielikums un anotācija</w:t>
            </w:r>
          </w:p>
        </w:tc>
        <w:tc>
          <w:tcPr>
            <w:tcW w:w="5219" w:type="dxa"/>
            <w:gridSpan w:val="2"/>
            <w:tcBorders>
              <w:top w:val="single" w:sz="6" w:space="0" w:color="000000"/>
              <w:left w:val="single" w:sz="6" w:space="0" w:color="000000"/>
              <w:bottom w:val="single" w:sz="6" w:space="0" w:color="000000"/>
              <w:right w:val="single" w:sz="6" w:space="0" w:color="000000"/>
            </w:tcBorders>
          </w:tcPr>
          <w:p w14:paraId="492E6C6B" w14:textId="77777777" w:rsidR="00ED1C28" w:rsidRPr="00F46DB1" w:rsidRDefault="00ED1C28" w:rsidP="00ED1C28">
            <w:pPr>
              <w:pStyle w:val="naisc"/>
              <w:spacing w:before="0" w:after="0"/>
              <w:rPr>
                <w:u w:val="single"/>
              </w:rPr>
            </w:pPr>
            <w:r w:rsidRPr="00F46DB1">
              <w:rPr>
                <w:b/>
                <w:u w:val="single"/>
              </w:rPr>
              <w:t>Latvijas zāļu lieltirgotāju asociācija, Aptieku īpašnieku asociācija</w:t>
            </w:r>
          </w:p>
          <w:p w14:paraId="2DDBD352" w14:textId="1502326B" w:rsidR="00ED1C28" w:rsidRPr="00CB068E" w:rsidRDefault="00ED1C28" w:rsidP="00ED1C28">
            <w:pPr>
              <w:pStyle w:val="naisc"/>
              <w:spacing w:before="0" w:after="0"/>
              <w:jc w:val="both"/>
              <w:rPr>
                <w:b/>
                <w:u w:val="single"/>
              </w:rPr>
            </w:pPr>
            <w:r w:rsidRPr="006D159F">
              <w:t>Biedrībām bažas rada arī paralēli importēto zāļu reģistrācijas uzturēšanas maksas ieviešana, kāda iepriekš nepastāvēja, tādējādi trīskārtīgi sadārdzinot paralēlo importētāju izmaksas, pret šā brīža izmaksām. Šāds solis var samazināt paralēli importēto zāļu apjomu, kas novedīs pie zāļu cenu paaugstināšanās aptiekās un pacienti pārmaksās par zālēm, jo nebūs pieejamas lētākas alternatīvas. Turklāt, zāļu ražotājiem zudīs motivācija pazemināt savu zāļu deklarēto cenu un pielīdzināt to paralēli importēto zāļu cenai, kā rezultātā pacienti pārmaksās par zālēm, jo tiks mazināta ražotāju cenu konkurence starp ES dalībvalstīm.</w:t>
            </w:r>
          </w:p>
        </w:tc>
        <w:tc>
          <w:tcPr>
            <w:tcW w:w="4278" w:type="dxa"/>
            <w:gridSpan w:val="2"/>
            <w:tcBorders>
              <w:top w:val="single" w:sz="6" w:space="0" w:color="000000"/>
              <w:left w:val="single" w:sz="6" w:space="0" w:color="000000"/>
              <w:bottom w:val="single" w:sz="6" w:space="0" w:color="000000"/>
              <w:right w:val="single" w:sz="6" w:space="0" w:color="000000"/>
            </w:tcBorders>
          </w:tcPr>
          <w:p w14:paraId="3179C575" w14:textId="4A52A7E6" w:rsidR="00ED1C28" w:rsidRPr="00011F48" w:rsidRDefault="00ED1C28" w:rsidP="00ED1C28">
            <w:pPr>
              <w:pStyle w:val="naisc"/>
              <w:spacing w:before="0" w:after="0"/>
              <w:rPr>
                <w:b/>
                <w:i/>
              </w:rPr>
            </w:pPr>
            <w:r>
              <w:rPr>
                <w:b/>
              </w:rPr>
              <w:t>Ņemts vērā</w:t>
            </w:r>
            <w:r w:rsidR="00011F48">
              <w:rPr>
                <w:b/>
              </w:rPr>
              <w:t xml:space="preserve">, </w:t>
            </w:r>
            <w:r w:rsidR="00011F48" w:rsidRPr="00011F48">
              <w:rPr>
                <w:b/>
                <w:i/>
              </w:rPr>
              <w:t>sniegts skaidrojums.</w:t>
            </w:r>
          </w:p>
          <w:p w14:paraId="6546AB28" w14:textId="1054FBC8" w:rsidR="00ED1C28" w:rsidRDefault="00ED1C28" w:rsidP="00ED1C28">
            <w:pPr>
              <w:pStyle w:val="naisc"/>
              <w:spacing w:before="0" w:after="0"/>
              <w:jc w:val="both"/>
              <w:rPr>
                <w:b/>
              </w:rPr>
            </w:pPr>
            <w:r>
              <w:t>Maksa par pakalpojumu attiecībā uz paralēli importēto zāļu reģistrāciju līdz šim netika noteikta. Taču</w:t>
            </w:r>
            <w:r w:rsidRPr="00A477FA">
              <w:t xml:space="preserve"> </w:t>
            </w:r>
            <w:r>
              <w:t xml:space="preserve">saskaņā ar </w:t>
            </w:r>
            <w:r w:rsidRPr="00A477FA">
              <w:t>No</w:t>
            </w:r>
            <w:r>
              <w:t>teikumiem Nr.416,  p</w:t>
            </w:r>
            <w:r w:rsidRPr="00A477FA">
              <w:t xml:space="preserve">amatojoties uz paralēli importēto zāļu izplatīšanas atļaujas iesniegumu, Aģentūra veic iesniegtās dokumentācijas ekspertīzi un apstiprina izmaiņas paralēli importēto zāļu reģistrācijas dokumentācijā (marķējumā, lietošanas instrukcijā, maketā, atļaujā). Viena iesnieguma ekspertīze, papildus informācijas pieprasīšana no  iesnieguma iesniedzēja un paralēli importēto zāļu izcelsmes valsts un tehnisko datu ievadīšana prasa laika ieguldījumu un </w:t>
            </w:r>
            <w:r w:rsidRPr="00A477FA">
              <w:lastRenderedPageBreak/>
              <w:t xml:space="preserve">resursus. </w:t>
            </w:r>
            <w:r>
              <w:t xml:space="preserve">Līdz šim pakalpojuma “Iesnieguma un dokumentācijas ekspertīze paralēli importēto zāļu izplatīšanai Latvijā un izmaiņu izdarīšana” maksa tika noteikta 301,46 euro. Tāpat pakalpojumiem - izmaiņu zāļu lietošanas instrukcijā, marķējumā, izmaiņu komersanta juridiskās adreses maiņai – bija noteikta maksa 71.14 euro. Turpmāk </w:t>
            </w:r>
            <w:r w:rsidRPr="00A477FA">
              <w:t>svītrojot Cenrāža 14.1., 14.2., 14.3.apakšppunktus un Projektā nosakot jaunu pakalpojumu "Paralēli importēto zāļu uzturēšanas gada</w:t>
            </w:r>
            <w:r>
              <w:t xml:space="preserve"> maksa", tiks</w:t>
            </w:r>
            <w:r w:rsidRPr="00A477FA">
              <w:t xml:space="preserve"> samazinā</w:t>
            </w:r>
            <w:r>
              <w:t>ts administratīvo slogs</w:t>
            </w:r>
            <w:r w:rsidRPr="00A477FA">
              <w:t xml:space="preserve"> gan Aģentūras ekspertiem (nebūs jāizraksta rēķini par katru izmaiņu, kas tiek veikta paralēli importēto zāļu lietošanas instrukcijā vai marķējumā), gan paralēlajam importētājam - samaksājot gada maksu, nebūs</w:t>
            </w:r>
            <w:r>
              <w:t xml:space="preserve"> jāveic atsevišķi maksājumi</w:t>
            </w:r>
            <w:r w:rsidRPr="00A477FA">
              <w:t xml:space="preserve"> par katru veikto izmaiņu paralēli importēto zāļu atļaujā.</w:t>
            </w:r>
            <w:r w:rsidRPr="00A477FA">
              <w:rPr>
                <w:rFonts w:eastAsia="Calibri"/>
                <w:lang w:eastAsia="en-US"/>
              </w:rPr>
              <w:t xml:space="preserve"> </w:t>
            </w:r>
          </w:p>
        </w:tc>
        <w:tc>
          <w:tcPr>
            <w:tcW w:w="2808" w:type="dxa"/>
            <w:gridSpan w:val="2"/>
            <w:tcBorders>
              <w:top w:val="single" w:sz="4" w:space="0" w:color="auto"/>
              <w:left w:val="single" w:sz="4" w:space="0" w:color="auto"/>
              <w:bottom w:val="single" w:sz="4" w:space="0" w:color="auto"/>
            </w:tcBorders>
          </w:tcPr>
          <w:p w14:paraId="63210A7A" w14:textId="5F5534A0" w:rsidR="00ED1C28" w:rsidRPr="004A35A5" w:rsidRDefault="00ED1C28" w:rsidP="00ED1C28">
            <w:pPr>
              <w:ind w:firstLine="214"/>
              <w:jc w:val="both"/>
            </w:pPr>
            <w:r>
              <w:lastRenderedPageBreak/>
              <w:t>MK noteikumu projekts, tā pielikums un anotācija</w:t>
            </w:r>
          </w:p>
        </w:tc>
      </w:tr>
      <w:tr w:rsidR="00ED1C28" w:rsidRPr="006D159F" w14:paraId="15F54D99" w14:textId="77777777" w:rsidTr="00B33648">
        <w:tc>
          <w:tcPr>
            <w:tcW w:w="534" w:type="dxa"/>
            <w:tcBorders>
              <w:top w:val="single" w:sz="6" w:space="0" w:color="000000"/>
              <w:left w:val="single" w:sz="6" w:space="0" w:color="000000"/>
              <w:bottom w:val="single" w:sz="6" w:space="0" w:color="000000"/>
              <w:right w:val="single" w:sz="6" w:space="0" w:color="000000"/>
            </w:tcBorders>
          </w:tcPr>
          <w:p w14:paraId="73F2D252" w14:textId="0353A438" w:rsidR="00ED1C28" w:rsidRDefault="00ED1C28" w:rsidP="002C2BD6">
            <w:pPr>
              <w:pStyle w:val="naisc"/>
              <w:spacing w:before="0" w:after="0"/>
            </w:pPr>
            <w:r>
              <w:t>28.</w:t>
            </w:r>
          </w:p>
        </w:tc>
        <w:tc>
          <w:tcPr>
            <w:tcW w:w="2577" w:type="dxa"/>
            <w:tcBorders>
              <w:top w:val="single" w:sz="6" w:space="0" w:color="000000"/>
              <w:left w:val="single" w:sz="6" w:space="0" w:color="000000"/>
              <w:bottom w:val="single" w:sz="6" w:space="0" w:color="000000"/>
              <w:right w:val="single" w:sz="6" w:space="0" w:color="000000"/>
            </w:tcBorders>
          </w:tcPr>
          <w:p w14:paraId="457B7918" w14:textId="511587CD" w:rsidR="00ED1C28" w:rsidRDefault="00DD7F41" w:rsidP="002C2BD6">
            <w:pPr>
              <w:pStyle w:val="naisc"/>
              <w:spacing w:before="0" w:after="0"/>
              <w:jc w:val="both"/>
            </w:pPr>
            <w:r>
              <w:t>Noteikumu projekta pielikuma 54.punkts</w:t>
            </w:r>
          </w:p>
        </w:tc>
        <w:tc>
          <w:tcPr>
            <w:tcW w:w="5219" w:type="dxa"/>
            <w:gridSpan w:val="2"/>
            <w:tcBorders>
              <w:top w:val="single" w:sz="6" w:space="0" w:color="000000"/>
              <w:left w:val="single" w:sz="6" w:space="0" w:color="000000"/>
              <w:bottom w:val="single" w:sz="6" w:space="0" w:color="000000"/>
              <w:right w:val="single" w:sz="6" w:space="0" w:color="000000"/>
            </w:tcBorders>
          </w:tcPr>
          <w:p w14:paraId="05BD4B74" w14:textId="28E2347F" w:rsidR="00011F48" w:rsidRDefault="00011F48" w:rsidP="00011F48">
            <w:pPr>
              <w:pStyle w:val="naisc"/>
              <w:spacing w:before="0" w:after="0"/>
              <w:rPr>
                <w:b/>
                <w:u w:val="single"/>
              </w:rPr>
            </w:pPr>
            <w:r w:rsidRPr="00E17518">
              <w:rPr>
                <w:b/>
                <w:u w:val="single"/>
              </w:rPr>
              <w:t>Individuālu aptieku apvienība Aptieku biedrība un Latvijas Brīvo Farmaceitu Apvienība</w:t>
            </w:r>
          </w:p>
          <w:p w14:paraId="0904B51F" w14:textId="439D09F9" w:rsidR="00C2451A" w:rsidRDefault="00C2451A" w:rsidP="00011F48">
            <w:pPr>
              <w:pStyle w:val="naisc"/>
              <w:spacing w:before="0" w:after="0"/>
              <w:rPr>
                <w:b/>
                <w:u w:val="single"/>
              </w:rPr>
            </w:pPr>
            <w:r>
              <w:rPr>
                <w:b/>
                <w:u w:val="single"/>
              </w:rPr>
              <w:t>(01.11.2019 atzinums Nr.1/11/2019)</w:t>
            </w:r>
          </w:p>
          <w:p w14:paraId="2CE15760" w14:textId="728FAC49" w:rsidR="00ED1C28" w:rsidRPr="00CB068E" w:rsidRDefault="00011F48" w:rsidP="00011F48">
            <w:pPr>
              <w:pStyle w:val="naisc"/>
              <w:spacing w:before="0" w:after="0"/>
              <w:jc w:val="both"/>
              <w:rPr>
                <w:b/>
                <w:u w:val="single"/>
              </w:rPr>
            </w:pPr>
            <w:r w:rsidRPr="005057AB">
              <w:t>Lūdzam skaidrojumu par</w:t>
            </w:r>
            <w:r w:rsidR="0079417D">
              <w:t xml:space="preserve"> cenrāža grozījumu 54.punktu - A</w:t>
            </w:r>
            <w:r w:rsidRPr="005057AB">
              <w:t>ptieku ekstemporālā pagatavojuma kvantitatīvā un kvalitatīvā analīze</w:t>
            </w:r>
            <w:r w:rsidRPr="005057AB">
              <w:rPr>
                <w:vertAlign w:val="superscript"/>
              </w:rPr>
              <w:t xml:space="preserve">1  </w:t>
            </w:r>
            <w:r w:rsidRPr="005057AB">
              <w:t>- 1 pagatavojums - 75 eur</w:t>
            </w:r>
            <w:r>
              <w:t>o</w:t>
            </w:r>
            <w:r w:rsidRPr="005057AB">
              <w:t xml:space="preserve">. Kādas izmaiņas ir plānotas ar šāda punkta ieviešanu no anotācijas (anotācijas 23.lpp) īsti nav saprotams. Ja plānotas ieviest papildus izmaksas arī individuālam pacientam izgatavojamo zāļu kontrolē, tad noteikti vienlaikus jāpaceļ 25.10.2008. MK noteikumi Nr.803 Zāļu cenu veidošanas principi 3.pielikums </w:t>
            </w:r>
            <w:r w:rsidRPr="005057AB">
              <w:rPr>
                <w:bCs/>
                <w:shd w:val="clear" w:color="auto" w:fill="FFFFFF"/>
              </w:rPr>
              <w:t xml:space="preserve">Aptiekā izgatavoto zāļu cenu </w:t>
            </w:r>
            <w:r w:rsidRPr="005057AB">
              <w:rPr>
                <w:bCs/>
                <w:shd w:val="clear" w:color="auto" w:fill="FFFFFF"/>
              </w:rPr>
              <w:lastRenderedPageBreak/>
              <w:t>noteikšanai piemērojamās korekcijas summas. Maksa par zāļu izgatavošanu nav mainījusies jau gadu desmitiem un šī brīža situācijai ir nepamatoti zema. Jo aptiekas piemērojamā maksa par farmaceita vai farmaceita asistenta izgatavotiem, piemēram, deguna pilieniem līdz 5 sastāvdaļām ir tikai 1,42 eur</w:t>
            </w:r>
            <w:r>
              <w:rPr>
                <w:bCs/>
                <w:shd w:val="clear" w:color="auto" w:fill="FFFFFF"/>
              </w:rPr>
              <w:t>o</w:t>
            </w:r>
            <w:r w:rsidRPr="005057AB">
              <w:rPr>
                <w:bCs/>
                <w:shd w:val="clear" w:color="auto" w:fill="FFFFFF"/>
              </w:rPr>
              <w:t>. Vienlaikus zāļu izgatavošana ir pacientiem un aptiekai ļoti svarīgs pakalpojums, kas nodrošina individuālu pieeju katram pacientam</w:t>
            </w:r>
            <w:r>
              <w:rPr>
                <w:bCs/>
                <w:shd w:val="clear" w:color="auto" w:fill="FFFFFF"/>
              </w:rPr>
              <w:t>.</w:t>
            </w:r>
          </w:p>
        </w:tc>
        <w:tc>
          <w:tcPr>
            <w:tcW w:w="4278" w:type="dxa"/>
            <w:gridSpan w:val="2"/>
            <w:tcBorders>
              <w:top w:val="single" w:sz="6" w:space="0" w:color="000000"/>
              <w:left w:val="single" w:sz="6" w:space="0" w:color="000000"/>
              <w:bottom w:val="single" w:sz="6" w:space="0" w:color="000000"/>
              <w:right w:val="single" w:sz="6" w:space="0" w:color="000000"/>
            </w:tcBorders>
          </w:tcPr>
          <w:p w14:paraId="559B6E40" w14:textId="77777777" w:rsidR="00ED1C28" w:rsidRDefault="00011F48" w:rsidP="00011F48">
            <w:pPr>
              <w:pStyle w:val="naisc"/>
              <w:spacing w:before="0" w:after="0"/>
              <w:rPr>
                <w:b/>
                <w:i/>
              </w:rPr>
            </w:pPr>
            <w:r>
              <w:rPr>
                <w:b/>
              </w:rPr>
              <w:lastRenderedPageBreak/>
              <w:t xml:space="preserve">Ņemts vērā, </w:t>
            </w:r>
            <w:r w:rsidRPr="00011F48">
              <w:rPr>
                <w:b/>
                <w:i/>
              </w:rPr>
              <w:t>sniegts skaidrojums.</w:t>
            </w:r>
          </w:p>
          <w:p w14:paraId="5BE1C68E" w14:textId="7064BA27" w:rsidR="00F1529F" w:rsidRPr="00C76BB9" w:rsidRDefault="00A54006" w:rsidP="00A54006">
            <w:pPr>
              <w:pStyle w:val="naisc"/>
              <w:spacing w:before="0" w:after="0"/>
              <w:jc w:val="both"/>
            </w:pPr>
            <w:r>
              <w:t>Saskaņā ar Ministru kabineta 2006.gada 18.aprīļa noteikumu Nr. 304 88.punktu Zāļu valsts aģentūra veic ekspertīzei iesniegto zāļu paraugu pilnu ķīmisko testēšanu - kvalitatīvo un kvantitatīvo analīzi. Šis pakalpojums tik</w:t>
            </w:r>
            <w:r w:rsidR="00DA7337">
              <w:t>s</w:t>
            </w:r>
            <w:r>
              <w:t xml:space="preserve"> piemērots Veselības inspekcijas ietvaros izlases kārtībā izņemtajiem zāļu paraugiem</w:t>
            </w:r>
            <w:r w:rsidR="0063676E">
              <w:t>,</w:t>
            </w:r>
            <w:r w:rsidR="0063676E">
              <w:rPr>
                <w:color w:val="C20000"/>
              </w:rPr>
              <w:t xml:space="preserve"> </w:t>
            </w:r>
            <w:r w:rsidR="0063676E" w:rsidRPr="0063676E">
              <w:rPr>
                <w:color w:val="000000" w:themeColor="text1"/>
              </w:rPr>
              <w:t>kā arī citā</w:t>
            </w:r>
            <w:r w:rsidR="004669BD">
              <w:rPr>
                <w:color w:val="000000" w:themeColor="text1"/>
              </w:rPr>
              <w:t>m</w:t>
            </w:r>
            <w:r w:rsidR="0063676E" w:rsidRPr="0063676E">
              <w:rPr>
                <w:color w:val="000000" w:themeColor="text1"/>
              </w:rPr>
              <w:t xml:space="preserve"> fiziskām un juri</w:t>
            </w:r>
            <w:r w:rsidR="0063676E">
              <w:rPr>
                <w:color w:val="000000" w:themeColor="text1"/>
              </w:rPr>
              <w:t>dis</w:t>
            </w:r>
            <w:r w:rsidR="0063676E" w:rsidRPr="0063676E">
              <w:rPr>
                <w:color w:val="000000" w:themeColor="text1"/>
              </w:rPr>
              <w:t>kām personām,</w:t>
            </w:r>
            <w:r w:rsidR="0063676E">
              <w:rPr>
                <w:color w:val="000000" w:themeColor="text1"/>
              </w:rPr>
              <w:t xml:space="preserve"> kas iesniegs paraugus laborator</w:t>
            </w:r>
            <w:r w:rsidR="0063676E" w:rsidRPr="0063676E">
              <w:rPr>
                <w:color w:val="000000" w:themeColor="text1"/>
              </w:rPr>
              <w:t>ijā š</w:t>
            </w:r>
            <w:r w:rsidR="004669BD">
              <w:rPr>
                <w:color w:val="000000" w:themeColor="text1"/>
              </w:rPr>
              <w:t>īs</w:t>
            </w:r>
            <w:r w:rsidR="0063676E" w:rsidRPr="0063676E">
              <w:rPr>
                <w:color w:val="000000" w:themeColor="text1"/>
              </w:rPr>
              <w:t xml:space="preserve"> analīzes veikšanai.</w:t>
            </w:r>
          </w:p>
        </w:tc>
        <w:tc>
          <w:tcPr>
            <w:tcW w:w="2808" w:type="dxa"/>
            <w:gridSpan w:val="2"/>
            <w:tcBorders>
              <w:top w:val="single" w:sz="4" w:space="0" w:color="auto"/>
              <w:left w:val="single" w:sz="4" w:space="0" w:color="auto"/>
              <w:bottom w:val="single" w:sz="4" w:space="0" w:color="auto"/>
            </w:tcBorders>
          </w:tcPr>
          <w:p w14:paraId="7F8B16C4" w14:textId="7D5FCACF" w:rsidR="00ED1C28" w:rsidRPr="004A35A5" w:rsidRDefault="00DD7F41" w:rsidP="002C2BD6">
            <w:pPr>
              <w:ind w:firstLine="214"/>
              <w:jc w:val="both"/>
            </w:pPr>
            <w:r w:rsidRPr="00DD7F41">
              <w:t>Noteikumu projekta pielikuma 54.punkts</w:t>
            </w:r>
          </w:p>
        </w:tc>
      </w:tr>
      <w:tr w:rsidR="00ED1C28" w:rsidRPr="006D159F" w14:paraId="07701005" w14:textId="77777777" w:rsidTr="00B33648">
        <w:tc>
          <w:tcPr>
            <w:tcW w:w="534" w:type="dxa"/>
            <w:tcBorders>
              <w:top w:val="single" w:sz="6" w:space="0" w:color="000000"/>
              <w:left w:val="single" w:sz="6" w:space="0" w:color="000000"/>
              <w:bottom w:val="single" w:sz="6" w:space="0" w:color="000000"/>
              <w:right w:val="single" w:sz="6" w:space="0" w:color="000000"/>
            </w:tcBorders>
          </w:tcPr>
          <w:p w14:paraId="25890719" w14:textId="0473DCB2" w:rsidR="00ED1C28" w:rsidRDefault="00ED1C28" w:rsidP="002C2BD6">
            <w:pPr>
              <w:pStyle w:val="naisc"/>
              <w:spacing w:before="0" w:after="0"/>
            </w:pPr>
            <w:r>
              <w:t>29.</w:t>
            </w:r>
          </w:p>
        </w:tc>
        <w:tc>
          <w:tcPr>
            <w:tcW w:w="2577" w:type="dxa"/>
            <w:tcBorders>
              <w:top w:val="single" w:sz="6" w:space="0" w:color="000000"/>
              <w:left w:val="single" w:sz="6" w:space="0" w:color="000000"/>
              <w:bottom w:val="single" w:sz="6" w:space="0" w:color="000000"/>
              <w:right w:val="single" w:sz="6" w:space="0" w:color="000000"/>
            </w:tcBorders>
          </w:tcPr>
          <w:p w14:paraId="14E21EFB" w14:textId="05872ADF" w:rsidR="00ED1C28" w:rsidRDefault="00DD7F41" w:rsidP="002C2BD6">
            <w:pPr>
              <w:pStyle w:val="naisc"/>
              <w:spacing w:before="0" w:after="0"/>
              <w:jc w:val="both"/>
            </w:pPr>
            <w:r>
              <w:t>Noteikumu projekts</w:t>
            </w:r>
          </w:p>
        </w:tc>
        <w:tc>
          <w:tcPr>
            <w:tcW w:w="5219" w:type="dxa"/>
            <w:gridSpan w:val="2"/>
            <w:tcBorders>
              <w:top w:val="single" w:sz="6" w:space="0" w:color="000000"/>
              <w:left w:val="single" w:sz="6" w:space="0" w:color="000000"/>
              <w:bottom w:val="single" w:sz="6" w:space="0" w:color="000000"/>
              <w:right w:val="single" w:sz="6" w:space="0" w:color="000000"/>
            </w:tcBorders>
          </w:tcPr>
          <w:p w14:paraId="46791283" w14:textId="6495B857" w:rsidR="001A5AD4" w:rsidRDefault="001A5AD4" w:rsidP="001A5AD4">
            <w:pPr>
              <w:pStyle w:val="naisc"/>
              <w:spacing w:before="0" w:after="0"/>
              <w:rPr>
                <w:b/>
                <w:u w:val="single"/>
              </w:rPr>
            </w:pPr>
            <w:r w:rsidRPr="0023633E">
              <w:rPr>
                <w:b/>
                <w:u w:val="single"/>
              </w:rPr>
              <w:t>Latvijas Farmaceitu biedrība</w:t>
            </w:r>
          </w:p>
          <w:p w14:paraId="5ECDCD33" w14:textId="7771601A" w:rsidR="00C2451A" w:rsidRPr="0023633E" w:rsidRDefault="00C2451A" w:rsidP="00C2451A">
            <w:pPr>
              <w:pStyle w:val="naisc"/>
              <w:spacing w:before="0" w:after="0"/>
              <w:rPr>
                <w:b/>
                <w:u w:val="single"/>
              </w:rPr>
            </w:pPr>
            <w:r>
              <w:rPr>
                <w:b/>
                <w:u w:val="single"/>
              </w:rPr>
              <w:t>(04.11.2019 e-pasts)</w:t>
            </w:r>
          </w:p>
          <w:p w14:paraId="41CB2EF1" w14:textId="2DC7F9D1" w:rsidR="00ED1C28" w:rsidRPr="00CB068E" w:rsidRDefault="001A5AD4" w:rsidP="001A5AD4">
            <w:pPr>
              <w:pStyle w:val="naisc"/>
              <w:spacing w:before="0" w:after="0"/>
              <w:jc w:val="both"/>
              <w:rPr>
                <w:b/>
                <w:u w:val="single"/>
              </w:rPr>
            </w:pPr>
            <w:r w:rsidRPr="0023633E">
              <w:rPr>
                <w:bCs/>
                <w:shd w:val="clear" w:color="auto" w:fill="FFFFFF"/>
              </w:rPr>
              <w:t>Nav skaidrs, kāpēc cenrādī ieviesta pozīcija – Aptieku ekstemporālā pagatavojuma kvantitatīvā un kvalitatīvā anal</w:t>
            </w:r>
            <w:r>
              <w:rPr>
                <w:bCs/>
                <w:shd w:val="clear" w:color="auto" w:fill="FFFFFF"/>
              </w:rPr>
              <w:t>ī</w:t>
            </w:r>
            <w:r w:rsidRPr="0023633E">
              <w:rPr>
                <w:bCs/>
                <w:shd w:val="clear" w:color="auto" w:fill="FFFFFF"/>
              </w:rPr>
              <w:t>ze. Vai tas nozīmē, ka būs atļauta ekstemporālo pagatavojumu izgatavošana un izplatīšana nelielās sērijās?</w:t>
            </w:r>
          </w:p>
        </w:tc>
        <w:tc>
          <w:tcPr>
            <w:tcW w:w="4278" w:type="dxa"/>
            <w:gridSpan w:val="2"/>
            <w:tcBorders>
              <w:top w:val="single" w:sz="6" w:space="0" w:color="000000"/>
              <w:left w:val="single" w:sz="6" w:space="0" w:color="000000"/>
              <w:bottom w:val="single" w:sz="6" w:space="0" w:color="000000"/>
              <w:right w:val="single" w:sz="6" w:space="0" w:color="000000"/>
            </w:tcBorders>
          </w:tcPr>
          <w:p w14:paraId="5837B7F5" w14:textId="71D6C1A4" w:rsidR="00ED1C28" w:rsidRDefault="00854E6E" w:rsidP="002C2BD6">
            <w:pPr>
              <w:pStyle w:val="naisc"/>
              <w:spacing w:before="0" w:after="0"/>
              <w:rPr>
                <w:b/>
                <w:i/>
              </w:rPr>
            </w:pPr>
            <w:r>
              <w:rPr>
                <w:b/>
              </w:rPr>
              <w:t xml:space="preserve">Ņemts vērā, </w:t>
            </w:r>
            <w:r w:rsidRPr="00011F48">
              <w:rPr>
                <w:b/>
                <w:i/>
              </w:rPr>
              <w:t>sniegts skaidrojums.</w:t>
            </w:r>
          </w:p>
          <w:p w14:paraId="3AE57FA2" w14:textId="6E2BC82F" w:rsidR="00064540" w:rsidRDefault="00F1529F" w:rsidP="00F1529F">
            <w:pPr>
              <w:pStyle w:val="naisc"/>
              <w:spacing w:before="0" w:after="0"/>
              <w:jc w:val="both"/>
            </w:pPr>
            <w:r>
              <w:t>Cenrāža projekta 54.punktā noteiktais pakalpojuma maksa noteikta par 1 aptiekas ekstemporālā pagatavojuma kvantitatīvo un kvalitatīvo analīzi.</w:t>
            </w:r>
          </w:p>
          <w:p w14:paraId="2AD4B063" w14:textId="372CC06B" w:rsidR="00064540" w:rsidRPr="00064540" w:rsidRDefault="00064540" w:rsidP="00064540">
            <w:pPr>
              <w:pStyle w:val="naisc"/>
              <w:spacing w:before="0" w:after="0"/>
              <w:jc w:val="both"/>
            </w:pPr>
            <w:r>
              <w:t xml:space="preserve">Minētais pakalpojuma punkts neparedz </w:t>
            </w:r>
            <w:r w:rsidRPr="0023633E">
              <w:rPr>
                <w:bCs/>
                <w:shd w:val="clear" w:color="auto" w:fill="FFFFFF"/>
              </w:rPr>
              <w:t>ekstem</w:t>
            </w:r>
            <w:r>
              <w:rPr>
                <w:bCs/>
                <w:shd w:val="clear" w:color="auto" w:fill="FFFFFF"/>
              </w:rPr>
              <w:t xml:space="preserve">porālo pagatavojumu izgatavošanu un izplatīšanu </w:t>
            </w:r>
            <w:r w:rsidRPr="0023633E">
              <w:rPr>
                <w:bCs/>
                <w:shd w:val="clear" w:color="auto" w:fill="FFFFFF"/>
              </w:rPr>
              <w:t>nelielās sērijās</w:t>
            </w:r>
            <w:r>
              <w:rPr>
                <w:bCs/>
                <w:shd w:val="clear" w:color="auto" w:fill="FFFFFF"/>
              </w:rPr>
              <w:t>.</w:t>
            </w:r>
          </w:p>
        </w:tc>
        <w:tc>
          <w:tcPr>
            <w:tcW w:w="2808" w:type="dxa"/>
            <w:gridSpan w:val="2"/>
            <w:tcBorders>
              <w:top w:val="single" w:sz="4" w:space="0" w:color="auto"/>
              <w:left w:val="single" w:sz="4" w:space="0" w:color="auto"/>
              <w:bottom w:val="single" w:sz="4" w:space="0" w:color="auto"/>
            </w:tcBorders>
          </w:tcPr>
          <w:p w14:paraId="5B84001F" w14:textId="751CBC07" w:rsidR="00B003B7" w:rsidRDefault="00DD7F41" w:rsidP="00DD7F41">
            <w:pPr>
              <w:jc w:val="center"/>
            </w:pPr>
            <w:r>
              <w:t>Noteikumu projekts</w:t>
            </w:r>
          </w:p>
          <w:p w14:paraId="109A849E" w14:textId="12DE6C2E" w:rsidR="00B003B7" w:rsidRDefault="00B003B7" w:rsidP="002C2BD6">
            <w:pPr>
              <w:ind w:firstLine="214"/>
              <w:jc w:val="both"/>
            </w:pPr>
          </w:p>
          <w:p w14:paraId="79E8DED3" w14:textId="75B934BE" w:rsidR="00B003B7" w:rsidRDefault="00B003B7" w:rsidP="002C2BD6">
            <w:pPr>
              <w:ind w:firstLine="214"/>
              <w:jc w:val="both"/>
            </w:pPr>
          </w:p>
          <w:p w14:paraId="5D295309" w14:textId="15635D69" w:rsidR="00B003B7" w:rsidRDefault="00B003B7" w:rsidP="002C2BD6">
            <w:pPr>
              <w:ind w:firstLine="214"/>
              <w:jc w:val="both"/>
            </w:pPr>
          </w:p>
          <w:p w14:paraId="20033028" w14:textId="355B2C0C" w:rsidR="00B003B7" w:rsidRDefault="00B003B7" w:rsidP="002C2BD6">
            <w:pPr>
              <w:ind w:firstLine="214"/>
              <w:jc w:val="both"/>
            </w:pPr>
          </w:p>
          <w:p w14:paraId="3496EE65" w14:textId="77777777" w:rsidR="00B003B7" w:rsidRDefault="00B003B7" w:rsidP="00B003B7">
            <w:pPr>
              <w:jc w:val="both"/>
            </w:pPr>
          </w:p>
          <w:p w14:paraId="5B1D1542" w14:textId="77777777" w:rsidR="00B003B7" w:rsidRDefault="00B003B7" w:rsidP="002C2BD6">
            <w:pPr>
              <w:ind w:firstLine="214"/>
              <w:jc w:val="both"/>
            </w:pPr>
          </w:p>
          <w:p w14:paraId="01FB30C5" w14:textId="77777777" w:rsidR="00B003B7" w:rsidRDefault="00B003B7" w:rsidP="002C2BD6">
            <w:pPr>
              <w:ind w:firstLine="214"/>
              <w:jc w:val="both"/>
            </w:pPr>
          </w:p>
          <w:p w14:paraId="3C7FA1D4" w14:textId="05C56D35" w:rsidR="00B003B7" w:rsidRPr="004A35A5" w:rsidRDefault="00B003B7" w:rsidP="002C2BD6">
            <w:pPr>
              <w:ind w:firstLine="214"/>
              <w:jc w:val="both"/>
            </w:pPr>
          </w:p>
        </w:tc>
      </w:tr>
      <w:tr w:rsidR="00B003B7" w:rsidRPr="006D159F" w14:paraId="4B066F38" w14:textId="77777777" w:rsidTr="00B33648">
        <w:tc>
          <w:tcPr>
            <w:tcW w:w="534" w:type="dxa"/>
            <w:tcBorders>
              <w:top w:val="single" w:sz="6" w:space="0" w:color="000000"/>
              <w:left w:val="single" w:sz="6" w:space="0" w:color="000000"/>
              <w:bottom w:val="single" w:sz="6" w:space="0" w:color="000000"/>
              <w:right w:val="single" w:sz="6" w:space="0" w:color="000000"/>
            </w:tcBorders>
          </w:tcPr>
          <w:p w14:paraId="4F7F944F" w14:textId="3A761504" w:rsidR="00B003B7" w:rsidRDefault="00B003B7" w:rsidP="00B003B7">
            <w:pPr>
              <w:pStyle w:val="naisc"/>
              <w:spacing w:before="0" w:after="0"/>
            </w:pPr>
            <w:r>
              <w:t>30.</w:t>
            </w:r>
          </w:p>
        </w:tc>
        <w:tc>
          <w:tcPr>
            <w:tcW w:w="2577" w:type="dxa"/>
            <w:tcBorders>
              <w:top w:val="single" w:sz="6" w:space="0" w:color="000000"/>
              <w:left w:val="single" w:sz="6" w:space="0" w:color="000000"/>
              <w:bottom w:val="single" w:sz="6" w:space="0" w:color="000000"/>
              <w:right w:val="single" w:sz="6" w:space="0" w:color="000000"/>
            </w:tcBorders>
          </w:tcPr>
          <w:p w14:paraId="6C697044" w14:textId="47FB547F" w:rsidR="00B003B7" w:rsidRDefault="00C57431" w:rsidP="00B003B7">
            <w:pPr>
              <w:pStyle w:val="naisc"/>
              <w:spacing w:before="0" w:after="0"/>
              <w:jc w:val="both"/>
            </w:pPr>
            <w:r>
              <w:t>Noteikumu projekts</w:t>
            </w:r>
          </w:p>
        </w:tc>
        <w:tc>
          <w:tcPr>
            <w:tcW w:w="5219" w:type="dxa"/>
            <w:gridSpan w:val="2"/>
            <w:tcBorders>
              <w:top w:val="single" w:sz="6" w:space="0" w:color="000000"/>
              <w:left w:val="single" w:sz="6" w:space="0" w:color="000000"/>
              <w:bottom w:val="single" w:sz="6" w:space="0" w:color="000000"/>
              <w:right w:val="single" w:sz="6" w:space="0" w:color="000000"/>
            </w:tcBorders>
          </w:tcPr>
          <w:p w14:paraId="7C6F2988" w14:textId="77777777" w:rsidR="00A57ECE" w:rsidRDefault="00B003B7" w:rsidP="00B003B7">
            <w:pPr>
              <w:pStyle w:val="naisc"/>
              <w:spacing w:before="0" w:after="0"/>
              <w:rPr>
                <w:b/>
                <w:u w:val="single"/>
              </w:rPr>
            </w:pPr>
            <w:r w:rsidRPr="0025060A">
              <w:rPr>
                <w:b/>
                <w:u w:val="single"/>
              </w:rPr>
              <w:t>Tieslietu ministrija</w:t>
            </w:r>
            <w:r w:rsidR="00A57ECE">
              <w:rPr>
                <w:b/>
                <w:u w:val="single"/>
              </w:rPr>
              <w:t xml:space="preserve"> </w:t>
            </w:r>
          </w:p>
          <w:p w14:paraId="28D38EBA" w14:textId="7F2D9138" w:rsidR="00B003B7" w:rsidRPr="00A57ECE" w:rsidRDefault="00A57ECE" w:rsidP="00B003B7">
            <w:pPr>
              <w:pStyle w:val="naisc"/>
              <w:spacing w:before="0" w:after="0"/>
              <w:rPr>
                <w:b/>
                <w:i/>
                <w:u w:val="single"/>
              </w:rPr>
            </w:pPr>
            <w:r w:rsidRPr="00A57ECE">
              <w:rPr>
                <w:b/>
                <w:i/>
                <w:u w:val="single"/>
              </w:rPr>
              <w:t>(2019.gada 20.novembra atzinums)</w:t>
            </w:r>
          </w:p>
          <w:p w14:paraId="2404CB2E" w14:textId="1716CF61" w:rsidR="00B003B7" w:rsidRPr="0023633E" w:rsidRDefault="00B003B7" w:rsidP="00B003B7">
            <w:pPr>
              <w:pStyle w:val="naisc"/>
              <w:spacing w:before="0" w:after="0"/>
              <w:jc w:val="both"/>
              <w:rPr>
                <w:b/>
                <w:u w:val="single"/>
              </w:rPr>
            </w:pPr>
            <w:r w:rsidRPr="00B003B7">
              <w:rPr>
                <w:bCs/>
                <w:shd w:val="clear" w:color="auto" w:fill="FFFFFF"/>
              </w:rPr>
              <w:t>Atkārtoti vēršam uzmanību, ka projekta 7. punkts neatbilst Publisko aģentūru likuma 5. panta pirmajā daļā ietvertajam pilnvarojumam. Publisko aģentūru likuma 5. panta pirmā daļa nosaka, ka Ministru kabineta noteikumos par pakalpojumu cenrādi nosaka maksāšanas kārtību, likmes un atvieglojumus, savukārt projektā ietverts regulējums, kas saistīts ar pakalpojuma izpildi un pārtraukšanu, kā arī negatīva administratīvā akta izdošanu. Ievērojot minēto, lūdzam svītrot projekta 7. punktu.</w:t>
            </w:r>
          </w:p>
        </w:tc>
        <w:tc>
          <w:tcPr>
            <w:tcW w:w="4278" w:type="dxa"/>
            <w:gridSpan w:val="2"/>
            <w:tcBorders>
              <w:top w:val="single" w:sz="6" w:space="0" w:color="000000"/>
              <w:left w:val="single" w:sz="6" w:space="0" w:color="000000"/>
              <w:bottom w:val="single" w:sz="6" w:space="0" w:color="000000"/>
              <w:right w:val="single" w:sz="6" w:space="0" w:color="000000"/>
            </w:tcBorders>
          </w:tcPr>
          <w:p w14:paraId="6CC01D20" w14:textId="35764FD4" w:rsidR="00B003B7" w:rsidRDefault="00B003B7" w:rsidP="00B003B7">
            <w:pPr>
              <w:pStyle w:val="naisc"/>
              <w:spacing w:before="0" w:after="0"/>
              <w:rPr>
                <w:b/>
                <w:i/>
              </w:rPr>
            </w:pPr>
            <w:r>
              <w:rPr>
                <w:b/>
              </w:rPr>
              <w:t xml:space="preserve">Ņemts vērā, </w:t>
            </w:r>
            <w:r w:rsidR="00B872E1">
              <w:rPr>
                <w:b/>
                <w:i/>
              </w:rPr>
              <w:t>precizēts.</w:t>
            </w:r>
          </w:p>
          <w:p w14:paraId="16E145A5" w14:textId="39A3DF71" w:rsidR="00540487" w:rsidRPr="00540487" w:rsidRDefault="00540487" w:rsidP="00540487">
            <w:pPr>
              <w:pStyle w:val="naisc"/>
              <w:spacing w:before="0" w:after="0"/>
              <w:jc w:val="left"/>
            </w:pPr>
            <w:r w:rsidRPr="00540487">
              <w:t>Svītrots Cenrāža projekta 7.punkts.</w:t>
            </w:r>
          </w:p>
          <w:p w14:paraId="66F35B88" w14:textId="77777777" w:rsidR="00B003B7" w:rsidRDefault="00B003B7" w:rsidP="00B003B7">
            <w:pPr>
              <w:pStyle w:val="naisc"/>
              <w:spacing w:before="0" w:after="0"/>
              <w:rPr>
                <w:b/>
              </w:rPr>
            </w:pPr>
          </w:p>
        </w:tc>
        <w:tc>
          <w:tcPr>
            <w:tcW w:w="2808" w:type="dxa"/>
            <w:gridSpan w:val="2"/>
            <w:tcBorders>
              <w:top w:val="single" w:sz="4" w:space="0" w:color="auto"/>
              <w:left w:val="single" w:sz="4" w:space="0" w:color="auto"/>
              <w:bottom w:val="single" w:sz="4" w:space="0" w:color="auto"/>
            </w:tcBorders>
          </w:tcPr>
          <w:p w14:paraId="210B569C" w14:textId="7AF0210C" w:rsidR="00B003B7" w:rsidRDefault="00C57431" w:rsidP="00B003B7">
            <w:pPr>
              <w:ind w:firstLine="214"/>
              <w:jc w:val="both"/>
            </w:pPr>
            <w:r>
              <w:t>Noteikumu projekt</w:t>
            </w:r>
            <w:r w:rsidR="002E6F42">
              <w:t>a 7.punkts svītrots</w:t>
            </w:r>
          </w:p>
        </w:tc>
      </w:tr>
      <w:tr w:rsidR="00B003B7" w:rsidRPr="006D159F" w14:paraId="740D7684" w14:textId="77777777" w:rsidTr="00B33648">
        <w:tc>
          <w:tcPr>
            <w:tcW w:w="534" w:type="dxa"/>
            <w:tcBorders>
              <w:top w:val="single" w:sz="6" w:space="0" w:color="000000"/>
              <w:left w:val="single" w:sz="6" w:space="0" w:color="000000"/>
              <w:bottom w:val="single" w:sz="6" w:space="0" w:color="000000"/>
              <w:right w:val="single" w:sz="6" w:space="0" w:color="000000"/>
            </w:tcBorders>
          </w:tcPr>
          <w:p w14:paraId="043EE9B2" w14:textId="7B535628" w:rsidR="00B003B7" w:rsidRDefault="00B003B7" w:rsidP="00B003B7">
            <w:pPr>
              <w:pStyle w:val="naisc"/>
              <w:spacing w:before="0" w:after="0"/>
            </w:pPr>
            <w:r>
              <w:t>31.</w:t>
            </w:r>
          </w:p>
        </w:tc>
        <w:tc>
          <w:tcPr>
            <w:tcW w:w="2577" w:type="dxa"/>
            <w:tcBorders>
              <w:top w:val="single" w:sz="6" w:space="0" w:color="000000"/>
              <w:left w:val="single" w:sz="6" w:space="0" w:color="000000"/>
              <w:bottom w:val="single" w:sz="6" w:space="0" w:color="000000"/>
              <w:right w:val="single" w:sz="6" w:space="0" w:color="000000"/>
            </w:tcBorders>
          </w:tcPr>
          <w:p w14:paraId="7C97F4CD" w14:textId="4A68412F" w:rsidR="00B003B7" w:rsidRDefault="00C57431" w:rsidP="00B003B7">
            <w:pPr>
              <w:pStyle w:val="naisc"/>
              <w:spacing w:before="0" w:after="0"/>
              <w:jc w:val="both"/>
            </w:pPr>
            <w:r>
              <w:t>Noteikumu projekts</w:t>
            </w:r>
          </w:p>
        </w:tc>
        <w:tc>
          <w:tcPr>
            <w:tcW w:w="5219" w:type="dxa"/>
            <w:gridSpan w:val="2"/>
            <w:tcBorders>
              <w:top w:val="single" w:sz="6" w:space="0" w:color="000000"/>
              <w:left w:val="single" w:sz="6" w:space="0" w:color="000000"/>
              <w:bottom w:val="single" w:sz="6" w:space="0" w:color="000000"/>
              <w:right w:val="single" w:sz="6" w:space="0" w:color="000000"/>
            </w:tcBorders>
          </w:tcPr>
          <w:p w14:paraId="33BBA76A" w14:textId="040A70A8" w:rsidR="00B003B7" w:rsidRDefault="00B003B7" w:rsidP="00B003B7">
            <w:pPr>
              <w:pStyle w:val="naisc"/>
              <w:spacing w:before="0" w:after="0"/>
              <w:rPr>
                <w:b/>
                <w:u w:val="single"/>
              </w:rPr>
            </w:pPr>
            <w:r w:rsidRPr="0025060A">
              <w:rPr>
                <w:b/>
                <w:u w:val="single"/>
              </w:rPr>
              <w:t>Tieslietu ministrija</w:t>
            </w:r>
          </w:p>
          <w:p w14:paraId="0A0445E2" w14:textId="77777777" w:rsidR="00A57ECE" w:rsidRPr="00A57ECE" w:rsidRDefault="00A57ECE" w:rsidP="00A57ECE">
            <w:pPr>
              <w:pStyle w:val="naisc"/>
              <w:spacing w:before="0" w:after="0"/>
              <w:rPr>
                <w:b/>
                <w:i/>
                <w:u w:val="single"/>
              </w:rPr>
            </w:pPr>
            <w:r w:rsidRPr="00A57ECE">
              <w:rPr>
                <w:b/>
                <w:i/>
                <w:u w:val="single"/>
              </w:rPr>
              <w:t>(2019.gada 20.novembra atzinums)</w:t>
            </w:r>
          </w:p>
          <w:p w14:paraId="6C9763F1" w14:textId="4CE80844" w:rsidR="00B003B7" w:rsidRPr="0023633E" w:rsidRDefault="00B003B7" w:rsidP="00B003B7">
            <w:pPr>
              <w:pStyle w:val="naisc"/>
              <w:spacing w:before="0" w:after="0"/>
              <w:jc w:val="both"/>
              <w:rPr>
                <w:b/>
                <w:u w:val="single"/>
              </w:rPr>
            </w:pPr>
            <w:r w:rsidRPr="00B003B7">
              <w:rPr>
                <w:bCs/>
                <w:shd w:val="clear" w:color="auto" w:fill="FFFFFF"/>
              </w:rPr>
              <w:t xml:space="preserve">Arī projekta 3. un  4. punktā ietvertais regulējums neatbilst pilnvarojumam. Turklāt anotācijā </w:t>
            </w:r>
            <w:r w:rsidRPr="00B003B7">
              <w:rPr>
                <w:bCs/>
                <w:shd w:val="clear" w:color="auto" w:fill="FFFFFF"/>
              </w:rPr>
              <w:lastRenderedPageBreak/>
              <w:t>vairākkārt citētas attiecīgās projekta normas, nesniedzot skaidrojumu par attiecīgo normu iekļaušanu projektā un to atbilstību pilnvarojumam. Ievērojot minēto, lūdzam svītrot projekta 3. un 4. punktu.</w:t>
            </w:r>
          </w:p>
        </w:tc>
        <w:tc>
          <w:tcPr>
            <w:tcW w:w="4278" w:type="dxa"/>
            <w:gridSpan w:val="2"/>
            <w:tcBorders>
              <w:top w:val="single" w:sz="6" w:space="0" w:color="000000"/>
              <w:left w:val="single" w:sz="6" w:space="0" w:color="000000"/>
              <w:bottom w:val="single" w:sz="6" w:space="0" w:color="000000"/>
              <w:right w:val="single" w:sz="6" w:space="0" w:color="000000"/>
            </w:tcBorders>
          </w:tcPr>
          <w:p w14:paraId="212A488B" w14:textId="421AED35" w:rsidR="00B003B7" w:rsidRPr="00540487" w:rsidRDefault="00B003B7" w:rsidP="00C57431">
            <w:pPr>
              <w:pStyle w:val="naisc"/>
              <w:spacing w:before="0" w:after="0"/>
              <w:rPr>
                <w:b/>
                <w:i/>
              </w:rPr>
            </w:pPr>
            <w:r w:rsidRPr="00540487">
              <w:rPr>
                <w:b/>
              </w:rPr>
              <w:lastRenderedPageBreak/>
              <w:t xml:space="preserve">Ņemts vērā, </w:t>
            </w:r>
            <w:r w:rsidRPr="00540487">
              <w:rPr>
                <w:b/>
                <w:i/>
              </w:rPr>
              <w:t>sniegts skaidrojums.</w:t>
            </w:r>
          </w:p>
          <w:p w14:paraId="58B66138" w14:textId="68D6829D" w:rsidR="00540487" w:rsidRPr="00540487" w:rsidRDefault="00540487" w:rsidP="00540487">
            <w:pPr>
              <w:autoSpaceDE w:val="0"/>
              <w:autoSpaceDN w:val="0"/>
              <w:adjustRightInd w:val="0"/>
              <w:jc w:val="both"/>
              <w:rPr>
                <w:color w:val="000000"/>
              </w:rPr>
            </w:pPr>
            <w:r w:rsidRPr="00540487">
              <w:rPr>
                <w:color w:val="000000"/>
              </w:rPr>
              <w:t xml:space="preserve">Saskaņā ar Cenrāža projekta 1.punktu Noteikumi nosaka Zāļu valsts aģentūras sniegto maksas pakalpojumu cenrādi un </w:t>
            </w:r>
            <w:r w:rsidRPr="00540487">
              <w:rPr>
                <w:bCs/>
                <w:color w:val="000000"/>
              </w:rPr>
              <w:lastRenderedPageBreak/>
              <w:t>maksāšanas kārtību</w:t>
            </w:r>
            <w:r w:rsidRPr="00540487">
              <w:rPr>
                <w:color w:val="000000"/>
              </w:rPr>
              <w:t>, likmes un atvieglojumus. Cenrāža projekta 3. un 4. punkts ir tieši par pakalpojuma samaksas veidu un kārtību.</w:t>
            </w:r>
          </w:p>
          <w:p w14:paraId="06E1FDFB" w14:textId="092549D5" w:rsidR="00B003B7" w:rsidRPr="00540487" w:rsidRDefault="00540487" w:rsidP="00540487">
            <w:pPr>
              <w:pStyle w:val="naisc"/>
              <w:spacing w:before="0" w:after="0"/>
              <w:jc w:val="both"/>
            </w:pPr>
            <w:r w:rsidRPr="00540487">
              <w:rPr>
                <w:rFonts w:ascii="Tms Rmn" w:hAnsi="Tms Rmn" w:cs="Tms Rmn"/>
                <w:color w:val="000000"/>
              </w:rPr>
              <w:t>Saskaņā ar Ministru kabineta 2011.gada 3.maija noteikumiem Nr. 333 "Kārtība, kādā plānojami un uzskaitāmi ieņēmumi no maksas pakalpojumiem un ar šo pakalpojumu sniegšanu saistītie izdevumi, kā arī maksas pakalpojumu izcenojumu noteikšanas metodika un izcenojumu apstiprināšanas kārtība"</w:t>
            </w:r>
            <w:r>
              <w:rPr>
                <w:rFonts w:ascii="Tms Rmn" w:hAnsi="Tms Rmn" w:cs="Tms Rmn"/>
                <w:color w:val="000000"/>
              </w:rPr>
              <w:t xml:space="preserve"> </w:t>
            </w:r>
            <w:r w:rsidRPr="00540487">
              <w:rPr>
                <w:rFonts w:ascii="Tms Rmn" w:hAnsi="Tms Rmn" w:cs="Tms Rmn"/>
                <w:color w:val="000000"/>
              </w:rPr>
              <w:t>17. punktu Noteikumos par maksas pakalpojumu cenrādi var norādīt maksāšanas kārtību, atvieglojumus, to piemērošanas nosacījumus</w:t>
            </w:r>
            <w:r w:rsidRPr="00540487">
              <w:rPr>
                <w:rFonts w:ascii="Tms Rmn" w:hAnsi="Tms Rmn" w:cs="Tms Rmn"/>
                <w:bCs/>
                <w:color w:val="000000"/>
              </w:rPr>
              <w:t xml:space="preserve"> un citus īpašos nosacījumus</w:t>
            </w:r>
            <w:r w:rsidRPr="00540487">
              <w:rPr>
                <w:rFonts w:ascii="Tms Rmn" w:hAnsi="Tms Rmn" w:cs="Tms Rmn"/>
                <w:color w:val="000000"/>
              </w:rPr>
              <w:t>.</w:t>
            </w:r>
          </w:p>
        </w:tc>
        <w:tc>
          <w:tcPr>
            <w:tcW w:w="2808" w:type="dxa"/>
            <w:gridSpan w:val="2"/>
            <w:tcBorders>
              <w:top w:val="single" w:sz="4" w:space="0" w:color="auto"/>
              <w:left w:val="single" w:sz="4" w:space="0" w:color="auto"/>
              <w:bottom w:val="single" w:sz="4" w:space="0" w:color="auto"/>
            </w:tcBorders>
          </w:tcPr>
          <w:p w14:paraId="26D9292D" w14:textId="3FE9DE8D" w:rsidR="00B003B7" w:rsidRDefault="00C57431" w:rsidP="00B003B7">
            <w:pPr>
              <w:ind w:firstLine="214"/>
              <w:jc w:val="both"/>
            </w:pPr>
            <w:r>
              <w:lastRenderedPageBreak/>
              <w:t>Noteikumu projekts</w:t>
            </w:r>
          </w:p>
        </w:tc>
      </w:tr>
      <w:tr w:rsidR="00B003B7" w:rsidRPr="006D159F" w14:paraId="60C13CC6" w14:textId="77777777" w:rsidTr="00B33648">
        <w:tc>
          <w:tcPr>
            <w:tcW w:w="534" w:type="dxa"/>
            <w:tcBorders>
              <w:top w:val="single" w:sz="6" w:space="0" w:color="000000"/>
              <w:left w:val="single" w:sz="6" w:space="0" w:color="000000"/>
              <w:bottom w:val="single" w:sz="6" w:space="0" w:color="000000"/>
              <w:right w:val="single" w:sz="6" w:space="0" w:color="000000"/>
            </w:tcBorders>
          </w:tcPr>
          <w:p w14:paraId="7D382B6C" w14:textId="7CB53C1B" w:rsidR="00B003B7" w:rsidRDefault="00B003B7" w:rsidP="00B003B7">
            <w:pPr>
              <w:pStyle w:val="naisc"/>
              <w:spacing w:before="0" w:after="0"/>
            </w:pPr>
            <w:r>
              <w:t>32.</w:t>
            </w:r>
          </w:p>
        </w:tc>
        <w:tc>
          <w:tcPr>
            <w:tcW w:w="2577" w:type="dxa"/>
            <w:tcBorders>
              <w:top w:val="single" w:sz="6" w:space="0" w:color="000000"/>
              <w:left w:val="single" w:sz="6" w:space="0" w:color="000000"/>
              <w:bottom w:val="single" w:sz="6" w:space="0" w:color="000000"/>
              <w:right w:val="single" w:sz="6" w:space="0" w:color="000000"/>
            </w:tcBorders>
          </w:tcPr>
          <w:p w14:paraId="6EE6D0FB" w14:textId="60793C9E" w:rsidR="00B003B7" w:rsidRDefault="002F3FCC" w:rsidP="00B003B7">
            <w:pPr>
              <w:pStyle w:val="naisc"/>
              <w:spacing w:before="0" w:after="0"/>
              <w:jc w:val="both"/>
            </w:pPr>
            <w:r>
              <w:t>Anotācija</w:t>
            </w:r>
          </w:p>
        </w:tc>
        <w:tc>
          <w:tcPr>
            <w:tcW w:w="5219" w:type="dxa"/>
            <w:gridSpan w:val="2"/>
            <w:tcBorders>
              <w:top w:val="single" w:sz="6" w:space="0" w:color="000000"/>
              <w:left w:val="single" w:sz="6" w:space="0" w:color="000000"/>
              <w:bottom w:val="single" w:sz="6" w:space="0" w:color="000000"/>
              <w:right w:val="single" w:sz="6" w:space="0" w:color="000000"/>
            </w:tcBorders>
          </w:tcPr>
          <w:p w14:paraId="7702D64F" w14:textId="60F99D7B" w:rsidR="00B003B7" w:rsidRDefault="00B003B7" w:rsidP="00B003B7">
            <w:pPr>
              <w:pStyle w:val="naisc"/>
              <w:spacing w:before="0" w:after="0"/>
              <w:rPr>
                <w:b/>
                <w:u w:val="single"/>
              </w:rPr>
            </w:pPr>
            <w:r w:rsidRPr="0025060A">
              <w:rPr>
                <w:b/>
                <w:u w:val="single"/>
              </w:rPr>
              <w:t>Tieslietu ministrija</w:t>
            </w:r>
          </w:p>
          <w:p w14:paraId="2C945683" w14:textId="77777777" w:rsidR="00A57ECE" w:rsidRPr="00A57ECE" w:rsidRDefault="00A57ECE" w:rsidP="00A57ECE">
            <w:pPr>
              <w:pStyle w:val="naisc"/>
              <w:spacing w:before="0" w:after="0"/>
              <w:rPr>
                <w:b/>
                <w:i/>
                <w:u w:val="single"/>
              </w:rPr>
            </w:pPr>
            <w:r w:rsidRPr="00A57ECE">
              <w:rPr>
                <w:b/>
                <w:i/>
                <w:u w:val="single"/>
              </w:rPr>
              <w:t>(2019.gada 20.novembra atzinums)</w:t>
            </w:r>
          </w:p>
          <w:p w14:paraId="27EC2C0A" w14:textId="23262481" w:rsidR="00B003B7" w:rsidRPr="0023633E" w:rsidRDefault="00B003B7" w:rsidP="00B003B7">
            <w:pPr>
              <w:pStyle w:val="naisc"/>
              <w:spacing w:before="0" w:after="0"/>
              <w:jc w:val="both"/>
              <w:rPr>
                <w:b/>
                <w:u w:val="single"/>
              </w:rPr>
            </w:pPr>
            <w:r w:rsidRPr="00B003B7">
              <w:rPr>
                <w:bCs/>
                <w:shd w:val="clear" w:color="auto" w:fill="FFFFFF"/>
              </w:rPr>
              <w:t>Projekta pielikumā ir iekļauta norāde uz Pievienotās vērtības nodokļa likuma 3. panta astoto daļu. Atkārtoti lūdzam sniegt skaidrojumu par iekļautās norādes pamatojumu, ievērojot, ka anotācijā iekļautais skaidrojums par Zāļu valsts aģentūras funkcijām nav uzskatāms kā atbilstošs pamatojums</w:t>
            </w:r>
          </w:p>
        </w:tc>
        <w:tc>
          <w:tcPr>
            <w:tcW w:w="4278" w:type="dxa"/>
            <w:gridSpan w:val="2"/>
            <w:tcBorders>
              <w:top w:val="single" w:sz="6" w:space="0" w:color="000000"/>
              <w:left w:val="single" w:sz="6" w:space="0" w:color="000000"/>
              <w:bottom w:val="single" w:sz="6" w:space="0" w:color="000000"/>
              <w:right w:val="single" w:sz="6" w:space="0" w:color="000000"/>
            </w:tcBorders>
          </w:tcPr>
          <w:p w14:paraId="6E2DAFF8" w14:textId="77777777" w:rsidR="00B003B7" w:rsidRDefault="00B003B7" w:rsidP="00B003B7">
            <w:pPr>
              <w:pStyle w:val="naisc"/>
              <w:spacing w:before="0" w:after="0"/>
              <w:rPr>
                <w:b/>
                <w:i/>
              </w:rPr>
            </w:pPr>
            <w:r>
              <w:rPr>
                <w:b/>
              </w:rPr>
              <w:t xml:space="preserve">Ņemts vērā, </w:t>
            </w:r>
            <w:r w:rsidRPr="00011F48">
              <w:rPr>
                <w:b/>
                <w:i/>
              </w:rPr>
              <w:t>sniegts skaidrojums.</w:t>
            </w:r>
          </w:p>
          <w:p w14:paraId="2A62430B" w14:textId="36653CBB" w:rsidR="00B003B7" w:rsidRPr="00540487" w:rsidRDefault="001A51B7" w:rsidP="00225183">
            <w:pPr>
              <w:pStyle w:val="naisc"/>
              <w:spacing w:before="0" w:after="0"/>
              <w:jc w:val="both"/>
            </w:pPr>
            <w:r>
              <w:t>Anotācija papildināta, lūdzu skatīt precizēto dokumentu.</w:t>
            </w:r>
          </w:p>
        </w:tc>
        <w:tc>
          <w:tcPr>
            <w:tcW w:w="2808" w:type="dxa"/>
            <w:gridSpan w:val="2"/>
            <w:tcBorders>
              <w:top w:val="single" w:sz="4" w:space="0" w:color="auto"/>
              <w:left w:val="single" w:sz="4" w:space="0" w:color="auto"/>
              <w:bottom w:val="single" w:sz="4" w:space="0" w:color="auto"/>
            </w:tcBorders>
          </w:tcPr>
          <w:p w14:paraId="16B2B472" w14:textId="7949547D" w:rsidR="00B003B7" w:rsidRPr="001A51B7" w:rsidRDefault="001D453F" w:rsidP="00B003B7">
            <w:pPr>
              <w:ind w:firstLine="214"/>
              <w:jc w:val="both"/>
            </w:pPr>
            <w:r>
              <w:rPr>
                <w:color w:val="000000" w:themeColor="text1"/>
              </w:rPr>
              <w:t>Sk. anotācijas 3., 4.lp. “</w:t>
            </w:r>
            <w:r w:rsidR="001A51B7" w:rsidRPr="001A51B7">
              <w:rPr>
                <w:color w:val="000000" w:themeColor="text1"/>
              </w:rPr>
              <w:t xml:space="preserve">Pamatojoties uz Noteikumu Nr.537 3.punktu, Aģentūra, sniedzot pakalpojumus privātpersonām, valsts un pašvaldību iestādēm un ārvalstu institūcijām, veic </w:t>
            </w:r>
            <w:hyperlink r:id="rId10" w:tgtFrame="_blank" w:history="1">
              <w:r w:rsidR="001A51B7" w:rsidRPr="001A51B7">
                <w:rPr>
                  <w:color w:val="000000" w:themeColor="text1"/>
                </w:rPr>
                <w:t>Farmācijas likumā</w:t>
              </w:r>
            </w:hyperlink>
            <w:r w:rsidR="001A51B7" w:rsidRPr="001A51B7">
              <w:rPr>
                <w:color w:val="000000" w:themeColor="text1"/>
              </w:rPr>
              <w:t>, Narkotisko un psihotropo vielu un zāļu, kā arī pre</w:t>
            </w:r>
            <w:r w:rsidR="001A51B7">
              <w:rPr>
                <w:color w:val="000000" w:themeColor="text1"/>
              </w:rPr>
              <w:t>kursoru likumīgās aprites likumā</w:t>
            </w:r>
            <w:r w:rsidR="001A51B7" w:rsidRPr="001A51B7">
              <w:rPr>
                <w:color w:val="000000" w:themeColor="text1"/>
              </w:rPr>
              <w:t xml:space="preserve"> un citos normatīvajos aktos noteiktās funkcijas. Tāpat Noteikumu Nr. 537 4.punktā uzskaitīti Aģentūras veicamie uzdevumi.</w:t>
            </w:r>
            <w:r>
              <w:rPr>
                <w:color w:val="000000" w:themeColor="text1"/>
              </w:rPr>
              <w:t>”</w:t>
            </w:r>
          </w:p>
        </w:tc>
      </w:tr>
      <w:tr w:rsidR="00B003B7" w:rsidRPr="006D159F" w14:paraId="4D51193C" w14:textId="77777777" w:rsidTr="00B33648">
        <w:tc>
          <w:tcPr>
            <w:tcW w:w="534" w:type="dxa"/>
            <w:tcBorders>
              <w:top w:val="single" w:sz="6" w:space="0" w:color="000000"/>
              <w:left w:val="single" w:sz="6" w:space="0" w:color="000000"/>
              <w:bottom w:val="single" w:sz="6" w:space="0" w:color="000000"/>
              <w:right w:val="single" w:sz="6" w:space="0" w:color="000000"/>
            </w:tcBorders>
          </w:tcPr>
          <w:p w14:paraId="06191B76" w14:textId="63303BD0" w:rsidR="00B003B7" w:rsidRDefault="00B003B7" w:rsidP="00B003B7">
            <w:pPr>
              <w:pStyle w:val="naisc"/>
              <w:spacing w:before="0" w:after="0"/>
            </w:pPr>
            <w:r>
              <w:lastRenderedPageBreak/>
              <w:t>33.</w:t>
            </w:r>
          </w:p>
        </w:tc>
        <w:tc>
          <w:tcPr>
            <w:tcW w:w="2577" w:type="dxa"/>
            <w:tcBorders>
              <w:top w:val="single" w:sz="6" w:space="0" w:color="000000"/>
              <w:left w:val="single" w:sz="6" w:space="0" w:color="000000"/>
              <w:bottom w:val="single" w:sz="6" w:space="0" w:color="000000"/>
              <w:right w:val="single" w:sz="6" w:space="0" w:color="000000"/>
            </w:tcBorders>
          </w:tcPr>
          <w:p w14:paraId="0C3F432E" w14:textId="6A95A4AA" w:rsidR="00B003B7" w:rsidRDefault="00861E88" w:rsidP="00B003B7">
            <w:pPr>
              <w:pStyle w:val="naisc"/>
              <w:spacing w:before="0" w:after="0"/>
              <w:jc w:val="both"/>
            </w:pPr>
            <w:r>
              <w:t>Anotācija</w:t>
            </w:r>
          </w:p>
        </w:tc>
        <w:tc>
          <w:tcPr>
            <w:tcW w:w="5219" w:type="dxa"/>
            <w:gridSpan w:val="2"/>
            <w:tcBorders>
              <w:top w:val="single" w:sz="6" w:space="0" w:color="000000"/>
              <w:left w:val="single" w:sz="6" w:space="0" w:color="000000"/>
              <w:bottom w:val="single" w:sz="6" w:space="0" w:color="000000"/>
              <w:right w:val="single" w:sz="6" w:space="0" w:color="000000"/>
            </w:tcBorders>
          </w:tcPr>
          <w:p w14:paraId="524040FB" w14:textId="51C7BAB4" w:rsidR="00B003B7" w:rsidRDefault="00B003B7" w:rsidP="00B003B7">
            <w:pPr>
              <w:pStyle w:val="naisc"/>
              <w:spacing w:before="0" w:after="0"/>
              <w:rPr>
                <w:b/>
                <w:bCs/>
                <w:u w:val="single"/>
                <w:shd w:val="clear" w:color="auto" w:fill="FFFFFF"/>
              </w:rPr>
            </w:pPr>
            <w:r w:rsidRPr="00B003B7">
              <w:rPr>
                <w:b/>
                <w:bCs/>
                <w:u w:val="single"/>
                <w:shd w:val="clear" w:color="auto" w:fill="FFFFFF"/>
              </w:rPr>
              <w:t>Tieslietu ministrija</w:t>
            </w:r>
          </w:p>
          <w:p w14:paraId="514A6262" w14:textId="77777777" w:rsidR="00A57ECE" w:rsidRPr="00A57ECE" w:rsidRDefault="00A57ECE" w:rsidP="00A57ECE">
            <w:pPr>
              <w:pStyle w:val="naisc"/>
              <w:spacing w:before="0" w:after="0"/>
              <w:rPr>
                <w:b/>
                <w:i/>
                <w:u w:val="single"/>
              </w:rPr>
            </w:pPr>
            <w:r w:rsidRPr="00A57ECE">
              <w:rPr>
                <w:b/>
                <w:i/>
                <w:u w:val="single"/>
              </w:rPr>
              <w:t>(2019.gada 20.novembra atzinums)</w:t>
            </w:r>
          </w:p>
          <w:p w14:paraId="7200EFDC" w14:textId="5BD96A6E" w:rsidR="00B003B7" w:rsidRPr="00B003B7" w:rsidRDefault="00B003B7" w:rsidP="00B003B7">
            <w:pPr>
              <w:pStyle w:val="naisc"/>
              <w:spacing w:before="0" w:after="0"/>
              <w:jc w:val="both"/>
              <w:rPr>
                <w:bCs/>
                <w:shd w:val="clear" w:color="auto" w:fill="FFFFFF"/>
              </w:rPr>
            </w:pPr>
            <w:r w:rsidRPr="00B003B7">
              <w:rPr>
                <w:bCs/>
                <w:shd w:val="clear" w:color="auto" w:fill="FFFFFF"/>
              </w:rPr>
              <w:t>Šobrīd anotācijas I sadaļas II punktā ir vairākkārt citētas dažādu normatīvo aktu normas (piemēram, Farmācijas likums, Ministru kabineta 2006. gada 9. maija noteikumi Nr. 376 "Zāļu reģistrācijas kārtība" u.c.), kā arī projekta normas. Lūdzam izvairīties no to normatīvo aktu normu citēšanas, kas nesniedz informāciju par tiesiskā regulējuma mērķi un būtību atbilstoši Ministru kabineta 2009. gada 15. decembra instrukcijas Nr. 19 "Tiesību akta projekta sākotnējās ietekmes izvērtēšanas kārtība" 14. punktam.</w:t>
            </w:r>
          </w:p>
        </w:tc>
        <w:tc>
          <w:tcPr>
            <w:tcW w:w="4278" w:type="dxa"/>
            <w:gridSpan w:val="2"/>
            <w:tcBorders>
              <w:top w:val="single" w:sz="6" w:space="0" w:color="000000"/>
              <w:left w:val="single" w:sz="6" w:space="0" w:color="000000"/>
              <w:bottom w:val="single" w:sz="6" w:space="0" w:color="000000"/>
              <w:right w:val="single" w:sz="6" w:space="0" w:color="000000"/>
            </w:tcBorders>
          </w:tcPr>
          <w:p w14:paraId="69C4B520" w14:textId="3E97124B" w:rsidR="00B003B7" w:rsidRDefault="00B003B7" w:rsidP="00B003B7">
            <w:pPr>
              <w:pStyle w:val="naisc"/>
              <w:spacing w:before="0" w:after="0"/>
              <w:rPr>
                <w:b/>
                <w:i/>
              </w:rPr>
            </w:pPr>
            <w:r>
              <w:rPr>
                <w:b/>
              </w:rPr>
              <w:t>Ņemts vērā,</w:t>
            </w:r>
            <w:r w:rsidR="00B872E1">
              <w:rPr>
                <w:b/>
              </w:rPr>
              <w:t xml:space="preserve"> precizēt</w:t>
            </w:r>
            <w:r w:rsidR="00861E88">
              <w:rPr>
                <w:b/>
              </w:rPr>
              <w:t>a anotācija</w:t>
            </w:r>
            <w:r w:rsidR="00B872E1">
              <w:rPr>
                <w:b/>
              </w:rPr>
              <w:t>.</w:t>
            </w:r>
          </w:p>
          <w:p w14:paraId="28FEB4F2" w14:textId="77777777" w:rsidR="00B003B7" w:rsidRDefault="00B003B7" w:rsidP="00B003B7">
            <w:pPr>
              <w:pStyle w:val="naisc"/>
              <w:spacing w:before="0" w:after="0"/>
              <w:rPr>
                <w:b/>
              </w:rPr>
            </w:pPr>
          </w:p>
        </w:tc>
        <w:tc>
          <w:tcPr>
            <w:tcW w:w="2808" w:type="dxa"/>
            <w:gridSpan w:val="2"/>
            <w:tcBorders>
              <w:top w:val="single" w:sz="4" w:space="0" w:color="auto"/>
              <w:left w:val="single" w:sz="4" w:space="0" w:color="auto"/>
              <w:bottom w:val="single" w:sz="4" w:space="0" w:color="auto"/>
            </w:tcBorders>
          </w:tcPr>
          <w:p w14:paraId="4E7082A7" w14:textId="09DAFEE7" w:rsidR="00B003B7" w:rsidRDefault="001D453F" w:rsidP="00B003B7">
            <w:pPr>
              <w:ind w:firstLine="214"/>
              <w:jc w:val="both"/>
            </w:pPr>
            <w:r>
              <w:t>Sk. anotācijas visu tekstu</w:t>
            </w:r>
            <w:r w:rsidR="00861E88">
              <w:t>.</w:t>
            </w:r>
          </w:p>
        </w:tc>
      </w:tr>
      <w:tr w:rsidR="00B003B7" w:rsidRPr="006D159F" w14:paraId="255A080F" w14:textId="77777777" w:rsidTr="00B33648">
        <w:tc>
          <w:tcPr>
            <w:tcW w:w="534" w:type="dxa"/>
            <w:tcBorders>
              <w:top w:val="single" w:sz="6" w:space="0" w:color="000000"/>
              <w:left w:val="single" w:sz="6" w:space="0" w:color="000000"/>
              <w:bottom w:val="single" w:sz="6" w:space="0" w:color="000000"/>
              <w:right w:val="single" w:sz="6" w:space="0" w:color="000000"/>
            </w:tcBorders>
          </w:tcPr>
          <w:p w14:paraId="4F773C0E" w14:textId="2E5DA44F" w:rsidR="00B003B7" w:rsidRDefault="00B003B7" w:rsidP="00B003B7">
            <w:pPr>
              <w:pStyle w:val="naisc"/>
              <w:spacing w:before="0" w:after="0"/>
            </w:pPr>
            <w:r>
              <w:t>34.</w:t>
            </w:r>
          </w:p>
        </w:tc>
        <w:tc>
          <w:tcPr>
            <w:tcW w:w="2577" w:type="dxa"/>
            <w:tcBorders>
              <w:top w:val="single" w:sz="6" w:space="0" w:color="000000"/>
              <w:left w:val="single" w:sz="6" w:space="0" w:color="000000"/>
              <w:bottom w:val="single" w:sz="6" w:space="0" w:color="000000"/>
              <w:right w:val="single" w:sz="6" w:space="0" w:color="000000"/>
            </w:tcBorders>
          </w:tcPr>
          <w:p w14:paraId="2C47D029" w14:textId="7288120E" w:rsidR="00B003B7" w:rsidRDefault="00BE242E" w:rsidP="00B003B7">
            <w:pPr>
              <w:pStyle w:val="naisc"/>
              <w:spacing w:before="0" w:after="0"/>
              <w:jc w:val="both"/>
            </w:pPr>
            <w:r>
              <w:t>Anotācija</w:t>
            </w:r>
          </w:p>
        </w:tc>
        <w:tc>
          <w:tcPr>
            <w:tcW w:w="5219" w:type="dxa"/>
            <w:gridSpan w:val="2"/>
            <w:tcBorders>
              <w:top w:val="single" w:sz="6" w:space="0" w:color="000000"/>
              <w:left w:val="single" w:sz="6" w:space="0" w:color="000000"/>
              <w:bottom w:val="single" w:sz="6" w:space="0" w:color="000000"/>
              <w:right w:val="single" w:sz="6" w:space="0" w:color="000000"/>
            </w:tcBorders>
          </w:tcPr>
          <w:p w14:paraId="41BBA4F1" w14:textId="2DAD1E59" w:rsidR="00B003B7" w:rsidRDefault="00B003B7" w:rsidP="00B003B7">
            <w:pPr>
              <w:pStyle w:val="naisc"/>
              <w:spacing w:before="0" w:after="0"/>
              <w:rPr>
                <w:b/>
                <w:u w:val="single"/>
              </w:rPr>
            </w:pPr>
            <w:r w:rsidRPr="0025060A">
              <w:rPr>
                <w:b/>
                <w:u w:val="single"/>
              </w:rPr>
              <w:t>Tieslietu ministrija</w:t>
            </w:r>
          </w:p>
          <w:p w14:paraId="0FD77FDD" w14:textId="77777777" w:rsidR="00A57ECE" w:rsidRPr="00A57ECE" w:rsidRDefault="00A57ECE" w:rsidP="00A57ECE">
            <w:pPr>
              <w:pStyle w:val="naisc"/>
              <w:spacing w:before="0" w:after="0"/>
              <w:rPr>
                <w:b/>
                <w:i/>
                <w:u w:val="single"/>
              </w:rPr>
            </w:pPr>
            <w:r w:rsidRPr="00A57ECE">
              <w:rPr>
                <w:b/>
                <w:i/>
                <w:u w:val="single"/>
              </w:rPr>
              <w:t>(2019.gada 20.novembra atzinums)</w:t>
            </w:r>
          </w:p>
          <w:p w14:paraId="5A097E06" w14:textId="7570B572" w:rsidR="00B003B7" w:rsidRPr="0023633E" w:rsidRDefault="00B003B7" w:rsidP="00B003B7">
            <w:pPr>
              <w:pStyle w:val="naisc"/>
              <w:spacing w:before="0" w:after="0"/>
              <w:jc w:val="both"/>
              <w:rPr>
                <w:b/>
                <w:u w:val="single"/>
              </w:rPr>
            </w:pPr>
            <w:r w:rsidRPr="00B003B7">
              <w:rPr>
                <w:bCs/>
                <w:shd w:val="clear" w:color="auto" w:fill="FFFFFF"/>
              </w:rPr>
              <w:t xml:space="preserve">Anotācijas IV sadaļas 1. punktā ir iekļauta norāde uz Ministru kabineta noteikumu projektu "Kārtība, kādā Latvijā kontrolējamās II un III saraksta narkotiskās vielas, psihotropās vielas un prekursorus izmanto rūpniecībā" (VSS-648) (turpmāk – VSS-648) . Atbilstoši instrukcijas 54. punktam anotācijas IV sadaļas 1. punktā norāda tos tiesību aktus, kuru izstrādāšanai paredzēts pilnvarojums projektā, kuros jāizdara grozījumi vai kuri jāatzīst par spēku zaudējušiem saistībā ar projektu vai saistītos tiesību aktu projektus, kuriem ir sagatavota apvienotā anotācija. No projekta neizriet pilnvarojums izdot VSS-648, tajā nav paredzēti grozījumi attiecībā uz VSS-648 vai VSS-648 atzīšana par spēku zaudējušu, turklāt projektam un VSS-648 nav apvienotās anotācijas. Savukārt saskaņā ar projekta 15. punktu paredzēts, ka līdz ar projekta spēkā stāšanos spēku zaudē Ministru kabineta 2013. gada 17. septembra noteikumi "Zāļu valsts aģentūras maksas pakalpojuma cenrādis". Līdz ar to lūdzam precizēt </w:t>
            </w:r>
            <w:r w:rsidRPr="00B003B7">
              <w:rPr>
                <w:bCs/>
                <w:shd w:val="clear" w:color="auto" w:fill="FFFFFF"/>
              </w:rPr>
              <w:lastRenderedPageBreak/>
              <w:t>anotācijas IV sadaļas 1. punktu atbilstoši instrukcijas 54. punktam</w:t>
            </w:r>
          </w:p>
        </w:tc>
        <w:tc>
          <w:tcPr>
            <w:tcW w:w="4278" w:type="dxa"/>
            <w:gridSpan w:val="2"/>
            <w:tcBorders>
              <w:top w:val="single" w:sz="6" w:space="0" w:color="000000"/>
              <w:left w:val="single" w:sz="6" w:space="0" w:color="000000"/>
              <w:bottom w:val="single" w:sz="6" w:space="0" w:color="000000"/>
              <w:right w:val="single" w:sz="6" w:space="0" w:color="000000"/>
            </w:tcBorders>
          </w:tcPr>
          <w:p w14:paraId="3A658C87" w14:textId="179A527E" w:rsidR="00B003B7" w:rsidRDefault="00B003B7" w:rsidP="00B003B7">
            <w:pPr>
              <w:pStyle w:val="naisc"/>
              <w:spacing w:before="0" w:after="0"/>
              <w:rPr>
                <w:b/>
                <w:i/>
              </w:rPr>
            </w:pPr>
            <w:r>
              <w:rPr>
                <w:b/>
              </w:rPr>
              <w:lastRenderedPageBreak/>
              <w:t xml:space="preserve">Ņemts vērā, </w:t>
            </w:r>
            <w:r w:rsidR="00B872E1">
              <w:rPr>
                <w:b/>
                <w:i/>
              </w:rPr>
              <w:t>precizēts.</w:t>
            </w:r>
          </w:p>
          <w:p w14:paraId="165B574F" w14:textId="6B945CD7" w:rsidR="00195915" w:rsidRPr="00195915" w:rsidRDefault="00195915" w:rsidP="00195915">
            <w:pPr>
              <w:pStyle w:val="naisc"/>
              <w:spacing w:before="0" w:after="0"/>
              <w:jc w:val="both"/>
            </w:pPr>
            <w:r w:rsidRPr="00195915">
              <w:t xml:space="preserve">Svītrota atsauce uz </w:t>
            </w:r>
            <w:r w:rsidRPr="00195915">
              <w:rPr>
                <w:bCs/>
                <w:shd w:val="clear" w:color="auto" w:fill="FFFFFF"/>
              </w:rPr>
              <w:t>Ministru kabineta noteikumu projektu "Kārtība, kādā Latvijā kontrolējamās II un III saraksta narkotiskās vielas, psihotropās vielas un prekursorus izmanto rūpniecībā" (VSS-648).</w:t>
            </w:r>
          </w:p>
          <w:p w14:paraId="393490CF" w14:textId="77777777" w:rsidR="00B003B7" w:rsidRDefault="00B003B7" w:rsidP="00B003B7">
            <w:pPr>
              <w:pStyle w:val="naisc"/>
              <w:spacing w:before="0" w:after="0"/>
              <w:rPr>
                <w:b/>
              </w:rPr>
            </w:pPr>
          </w:p>
        </w:tc>
        <w:tc>
          <w:tcPr>
            <w:tcW w:w="2808" w:type="dxa"/>
            <w:gridSpan w:val="2"/>
            <w:tcBorders>
              <w:top w:val="single" w:sz="4" w:space="0" w:color="auto"/>
              <w:left w:val="single" w:sz="4" w:space="0" w:color="auto"/>
              <w:bottom w:val="single" w:sz="4" w:space="0" w:color="auto"/>
            </w:tcBorders>
          </w:tcPr>
          <w:p w14:paraId="30A42CDE" w14:textId="686A05E7" w:rsidR="00E2105B" w:rsidRDefault="00BE242E" w:rsidP="00E2105B">
            <w:pPr>
              <w:ind w:firstLine="214"/>
              <w:jc w:val="both"/>
            </w:pPr>
            <w:r>
              <w:t>Anotāc</w:t>
            </w:r>
            <w:r w:rsidR="00A57ECE">
              <w:t>ij</w:t>
            </w:r>
            <w:r w:rsidR="00E2105B">
              <w:t>a</w:t>
            </w:r>
          </w:p>
        </w:tc>
      </w:tr>
      <w:tr w:rsidR="009A1A60" w:rsidRPr="006D159F" w14:paraId="41D4E490" w14:textId="77777777" w:rsidTr="00B33648">
        <w:tc>
          <w:tcPr>
            <w:tcW w:w="534" w:type="dxa"/>
            <w:tcBorders>
              <w:top w:val="single" w:sz="6" w:space="0" w:color="000000"/>
              <w:left w:val="single" w:sz="6" w:space="0" w:color="000000"/>
              <w:bottom w:val="single" w:sz="6" w:space="0" w:color="000000"/>
              <w:right w:val="single" w:sz="6" w:space="0" w:color="000000"/>
            </w:tcBorders>
          </w:tcPr>
          <w:p w14:paraId="115C1F6E" w14:textId="2DB73CBF" w:rsidR="009A1A60" w:rsidRDefault="009A1A60" w:rsidP="009A1A60">
            <w:pPr>
              <w:pStyle w:val="naisc"/>
              <w:spacing w:before="0" w:after="0"/>
            </w:pPr>
            <w:r>
              <w:t>35.</w:t>
            </w:r>
          </w:p>
        </w:tc>
        <w:tc>
          <w:tcPr>
            <w:tcW w:w="2577" w:type="dxa"/>
            <w:tcBorders>
              <w:top w:val="single" w:sz="6" w:space="0" w:color="000000"/>
              <w:left w:val="single" w:sz="6" w:space="0" w:color="000000"/>
              <w:bottom w:val="single" w:sz="6" w:space="0" w:color="000000"/>
              <w:right w:val="single" w:sz="6" w:space="0" w:color="000000"/>
            </w:tcBorders>
          </w:tcPr>
          <w:p w14:paraId="162E7357" w14:textId="43F1B8EC" w:rsidR="009A1A60" w:rsidRDefault="009A1A60" w:rsidP="009A1A60">
            <w:pPr>
              <w:pStyle w:val="naisc"/>
              <w:spacing w:before="0" w:after="0"/>
              <w:jc w:val="both"/>
            </w:pPr>
            <w:r>
              <w:rPr>
                <w:color w:val="000000"/>
              </w:rPr>
              <w:t>Noteikumu p</w:t>
            </w:r>
            <w:r w:rsidRPr="00DA5861">
              <w:rPr>
                <w:color w:val="000000"/>
              </w:rPr>
              <w:t xml:space="preserve">rojekta </w:t>
            </w:r>
            <w:r>
              <w:rPr>
                <w:color w:val="000000"/>
              </w:rPr>
              <w:t>27. un 29.punkts</w:t>
            </w:r>
          </w:p>
        </w:tc>
        <w:tc>
          <w:tcPr>
            <w:tcW w:w="5219" w:type="dxa"/>
            <w:gridSpan w:val="2"/>
            <w:tcBorders>
              <w:top w:val="single" w:sz="6" w:space="0" w:color="000000"/>
              <w:left w:val="single" w:sz="6" w:space="0" w:color="000000"/>
              <w:bottom w:val="single" w:sz="6" w:space="0" w:color="000000"/>
              <w:right w:val="single" w:sz="6" w:space="0" w:color="000000"/>
            </w:tcBorders>
          </w:tcPr>
          <w:p w14:paraId="2B5001F0" w14:textId="77777777" w:rsidR="009A1A60" w:rsidRDefault="009A1A60" w:rsidP="009A1A60">
            <w:pPr>
              <w:pStyle w:val="naisc"/>
              <w:spacing w:before="0" w:after="0"/>
              <w:rPr>
                <w:b/>
                <w:u w:val="single"/>
              </w:rPr>
            </w:pPr>
            <w:r w:rsidRPr="00E17518">
              <w:rPr>
                <w:b/>
                <w:u w:val="single"/>
              </w:rPr>
              <w:t>Individuālu aptieku apvienība</w:t>
            </w:r>
            <w:r>
              <w:rPr>
                <w:b/>
                <w:u w:val="single"/>
              </w:rPr>
              <w:t>,</w:t>
            </w:r>
            <w:r w:rsidRPr="00E17518">
              <w:rPr>
                <w:b/>
                <w:u w:val="single"/>
              </w:rPr>
              <w:t xml:space="preserve"> Aptieku biedrība un Latvijas Brīvo Farmaceitu Apvienība</w:t>
            </w:r>
            <w:r>
              <w:rPr>
                <w:b/>
                <w:u w:val="single"/>
              </w:rPr>
              <w:t xml:space="preserve"> (01.11.2019 atzinums Nr.1/11/2019)</w:t>
            </w:r>
          </w:p>
          <w:p w14:paraId="3767239D" w14:textId="77777777" w:rsidR="009A1A60" w:rsidRPr="005057AB" w:rsidRDefault="009A1A60" w:rsidP="009A1A60">
            <w:pPr>
              <w:jc w:val="both"/>
            </w:pPr>
            <w:r w:rsidRPr="005057AB">
              <w:t>Izskatot Zāļu valsts aģentūras piedāvāto grozījumu projektu MK notei</w:t>
            </w:r>
            <w:r>
              <w:t>kumos Zāļu valsts aģentūras maks</w:t>
            </w:r>
            <w:r w:rsidRPr="005057AB">
              <w:t xml:space="preserve">as pakalpojumu cenrādis, </w:t>
            </w:r>
            <w:r w:rsidRPr="005057AB">
              <w:rPr>
                <w:u w:val="single"/>
              </w:rPr>
              <w:t xml:space="preserve">Aptieku biedrība un Latvijas Brīvo Farmaceitu Apvienība (turpmāk - Biedrības) iebilst pret tālāku noteikumu virzību saistībā ar nepamatotu  finansiālā sloga pieaugumu aptiekām. </w:t>
            </w:r>
            <w:r w:rsidRPr="005057AB">
              <w:t>Noteikumu projekta Zāļu aģentūras maksas pakalpojumu cenrādis 27.punkts paredz ieviest aptiekas licences uzturēšanas ikgadējo maksu 200 EUR</w:t>
            </w:r>
            <w:r>
              <w:t xml:space="preserve"> un 29</w:t>
            </w:r>
            <w:r w:rsidRPr="005057AB">
              <w:t>.punkts nosaka maksu 72 EUR par komersanta iesnieguma datu apstrādi informācijas sistēmās un farmaceitiskās darbības vietas apstiprināšanu. Uzskatām, ka nav ievērots godīguma princips piemērojot ikgadēju licences uzturēšanas maksu visām aptiekām, jo ir aptiekas, kuras regulāri maina licencē minēto informāciju, bet ir aptiekas, kurām licence nav mainījusies pat 5 gadus un vairāk.</w:t>
            </w:r>
          </w:p>
          <w:p w14:paraId="0ACE0632" w14:textId="77777777" w:rsidR="009A1A60" w:rsidRPr="005057AB" w:rsidRDefault="009A1A60" w:rsidP="009A1A60">
            <w:pPr>
              <w:jc w:val="both"/>
              <w:rPr>
                <w:u w:val="single"/>
              </w:rPr>
            </w:pPr>
            <w:r w:rsidRPr="005057AB">
              <w:rPr>
                <w:u w:val="single"/>
              </w:rPr>
              <w:t xml:space="preserve">Pēc Aptieku biedrību biedru sniegtās informācijas par periodu pieci gadi 2013.-2019.gads, secinām, ka izmaiņas aptieku licencēs tiek veiktas reti un salīdzinot ar esošajiem izdevumiem, plānotās licences uzturēšanas maksa palielinātu izdevumus aptiekas licences uzturēšanai 5 -10 reizes. Vairāki biedri izmaiņas aptiekas licencē veikuši, lai atvērtu jaunu aptiekas filiāli mazapdzīvotā vietā. Turklāt daudzām aptiekām nav veiktas nekādas izmaiņas aptieku licencē pēdējo 5 gadu laikā. </w:t>
            </w:r>
            <w:r w:rsidRPr="005057AB">
              <w:rPr>
                <w:b/>
                <w:u w:val="single"/>
              </w:rPr>
              <w:t>Uzskatām par nesamērīgu rīcību piemērot maksu par darbībām, kuras nenotiek.</w:t>
            </w:r>
          </w:p>
          <w:p w14:paraId="1CD05C92" w14:textId="77777777" w:rsidR="009A1A60" w:rsidRPr="005057AB" w:rsidRDefault="009A1A60" w:rsidP="009A1A60">
            <w:pPr>
              <w:jc w:val="both"/>
            </w:pPr>
            <w:r w:rsidRPr="005057AB">
              <w:lastRenderedPageBreak/>
              <w:t xml:space="preserve">Saistībā ar ZVA priekšlikumu noteikt maksas atvieglojumu 100% apmērā aptiekām, kuru apgrozījums ir zem 300 tūkstošiem EUR (grozījumu projekta 12.pants), jānorāda, ka pēdējo 2 gadu laikā valstī bijis ievērojams darba algu kāpums (pēc CSP datiem 2018.gadā bijis aptuveni 9% un 2019.gadā darba algu pieaugums ir vairāk kā 8%), kas ir galvenais aptieku uzņēmuma izdevumu postenis. Turklāt auguši arī citu saimniecisko pakalpojumu piegādātāju izdevumi kā nomas maksas, apsaimniekošanas, apkures, apsardzes, grāmatvedības, bankas pakalpojumu izmaksas, programmnodrošinājuma izmaksas, jaunas kases sistēmas VID prasību nodrošināšanai, jaunas tehniskās vienības E-veselības un zāļu verifikācijas nodrošināšanai u.c. izdevumi. Aptieku uzņēmumam ir stingri reglamentēti zāļu piecenojumi un jau šobrīd nav iespējams nodrošināt savu saimniecisko darbību no pamatdarbības peļņas. Turklāt šobrīd nav skaidrības par zāļu cenu politiku un farmaceitiskās aprūpes kvalitāti nākotnē un kā veidosies aptiekas ienākumi pēc 01.04.2019. </w:t>
            </w:r>
          </w:p>
          <w:p w14:paraId="007C0D8E" w14:textId="77777777" w:rsidR="009A1A60" w:rsidRPr="005057AB" w:rsidRDefault="009A1A60" w:rsidP="009A1A60">
            <w:pPr>
              <w:jc w:val="both"/>
            </w:pPr>
            <w:r w:rsidRPr="005057AB">
              <w:t>Lai nodrošinātu saimniecisko darbību atbilstoši Latvijas likumdošanai, jebkuram uzņēmumam, kā arī aptiekai, ir jāsaskaras ar vairākiem reģistriem – Uzņēmumu reģistrs, Pārtikas uzņēmumu reģistrs, Zemesgrāmata, Valsts ieņēmumu dienesta reģistrs utt., neviens no reģistriem nav noteicis gada uzturēšanas maksu par darbībām, kuras iespējams nākotnē varētu veikt. Pakalpojuma maksa tiek piemērota tikai izmaiņu veikšanas gadījumā.</w:t>
            </w:r>
          </w:p>
          <w:p w14:paraId="3220C320" w14:textId="77777777" w:rsidR="009A1A60" w:rsidRPr="005057AB" w:rsidRDefault="009A1A60" w:rsidP="009A1A60">
            <w:pPr>
              <w:jc w:val="both"/>
            </w:pPr>
            <w:r w:rsidRPr="005057AB">
              <w:t xml:space="preserve">Atkārtoti izvirzām priekšlikumu - Aptieku biedrības biedru aptiekas ir atvērušas un uztur aptuveni 30% no visām aptieku filiālēm Latvijā, vairākiem uzņēmumiem ir 1, 2 un vairāk aptieku filiāles. Lai </w:t>
            </w:r>
            <w:r w:rsidRPr="005057AB">
              <w:lastRenderedPageBreak/>
              <w:t xml:space="preserve">veicinātu aptieku filiāļu un aptieku atvēršanu lauku reģionos, būtu jāpiemēro 100% atlaide no maksas aptiekas vai aptiekas filiāles atvēršanai lauku reģionā – gan farmaceitiskās darbības vietas apstiprināšanai, gan dokumentu ekspertīzes veikšanai. </w:t>
            </w:r>
          </w:p>
          <w:p w14:paraId="2DEA617E" w14:textId="77777777" w:rsidR="009A1A60" w:rsidRPr="005057AB" w:rsidRDefault="009A1A60" w:rsidP="009A1A60">
            <w:pPr>
              <w:jc w:val="both"/>
            </w:pPr>
            <w:r w:rsidRPr="005057AB">
              <w:t>Vēlamies norādīt, ka nav īsti saprotami arī ZVA izvērtēšanas principi aptieku telpu izvērtēšanai un 2018.gada janvārī komersantiem tika izplatīta informācija, ka aptieka var darboties telpās ar lietošanas kodu 1230- mazumtirdzniecības un vairumtirdzniecības telpu grupa un 1264 -</w:t>
            </w:r>
            <w:r w:rsidRPr="005057AB">
              <w:rPr>
                <w:shd w:val="clear" w:color="auto" w:fill="FFFFFF"/>
              </w:rPr>
              <w:t>Ārstniecības vai veselības aprūpes iestāžu ēkas; ārstniecības vai veselības aprūpes iestāžu telpu grupa</w:t>
            </w:r>
            <w:r w:rsidRPr="005057AB">
              <w:t xml:space="preserve">. 2019.gadā šis princips tomēr tika mainīts un šobrīd mums nav saprotams, kā īsti ir. Uzskatām, ka  šajā jautājumā jābūt kārtībai un vienotai pieejai, tomēr jāpieturas pie principa, ka arī aptieka nodrošina veselības aprūpes funkcijas un jābūt iespējai darboties zem abiem telpu lietošanas kodiem. Telpu lietošanas koda neatbilstība rada lielas problēmas atvērt aptiekas filiāles pagastu centros. Veselības ministrijai vajadzētu izvērtēt prioritātes, vai būtiskāka ir zāļu pieejamība laukos vai obligāti izmainīts telpu lietošanas kods.  </w:t>
            </w:r>
          </w:p>
          <w:p w14:paraId="0F0B82D0" w14:textId="13AAECF7" w:rsidR="009A1A60" w:rsidRPr="0025060A" w:rsidRDefault="009A1A60" w:rsidP="009A1A60">
            <w:pPr>
              <w:pStyle w:val="naisc"/>
              <w:spacing w:before="0" w:after="0"/>
              <w:rPr>
                <w:b/>
                <w:u w:val="single"/>
              </w:rPr>
            </w:pPr>
            <w:r w:rsidRPr="005057AB">
              <w:t xml:space="preserve">Iespējams, ka uzņēmumu klasifikācijā (NACE 47.73) nepieciešams ieviest jaunas izmaiņas un aptieku noteikt ne tikai kā mazumtirdzniecība specializētajā veikalā, bet arī kā daļu no veselības aprūpes pakalpojuma – farmaceitiskās aprūpes sniedzējs. </w:t>
            </w:r>
          </w:p>
        </w:tc>
        <w:tc>
          <w:tcPr>
            <w:tcW w:w="4278" w:type="dxa"/>
            <w:gridSpan w:val="2"/>
            <w:tcBorders>
              <w:top w:val="single" w:sz="6" w:space="0" w:color="000000"/>
              <w:left w:val="single" w:sz="6" w:space="0" w:color="000000"/>
              <w:bottom w:val="single" w:sz="6" w:space="0" w:color="000000"/>
              <w:right w:val="single" w:sz="6" w:space="0" w:color="000000"/>
            </w:tcBorders>
          </w:tcPr>
          <w:p w14:paraId="1F5174D2" w14:textId="5514D7E4" w:rsidR="009A1A60" w:rsidRPr="002111D5" w:rsidRDefault="009A1A60" w:rsidP="009A1A60">
            <w:pPr>
              <w:pStyle w:val="naisc"/>
              <w:spacing w:before="0" w:after="0"/>
              <w:rPr>
                <w:b/>
              </w:rPr>
            </w:pPr>
            <w:r w:rsidRPr="00825ECE">
              <w:rPr>
                <w:b/>
              </w:rPr>
              <w:lastRenderedPageBreak/>
              <w:t xml:space="preserve">Iebildums nav </w:t>
            </w:r>
            <w:r>
              <w:rPr>
                <w:b/>
              </w:rPr>
              <w:t xml:space="preserve">uzturēts, </w:t>
            </w:r>
            <w:r w:rsidRPr="002111D5">
              <w:rPr>
                <w:b/>
                <w:i/>
              </w:rPr>
              <w:t>papildus skaidrojums</w:t>
            </w:r>
            <w:r w:rsidRPr="00825ECE">
              <w:rPr>
                <w:b/>
              </w:rPr>
              <w:t>.</w:t>
            </w:r>
          </w:p>
          <w:p w14:paraId="12FB5726" w14:textId="77777777" w:rsidR="009A1A60" w:rsidRDefault="009A1A60" w:rsidP="009A1A60">
            <w:pPr>
              <w:autoSpaceDE w:val="0"/>
              <w:autoSpaceDN w:val="0"/>
              <w:adjustRightInd w:val="0"/>
              <w:jc w:val="both"/>
              <w:rPr>
                <w:rFonts w:eastAsiaTheme="minorHAnsi"/>
                <w:lang w:eastAsia="en-US"/>
              </w:rPr>
            </w:pPr>
            <w:r>
              <w:rPr>
                <w:rFonts w:eastAsiaTheme="minorHAnsi"/>
                <w:lang w:eastAsia="en-US"/>
              </w:rPr>
              <w:t>Gada maksa par dokumentācijas un informācijas uzturēšanu vispārēja tipa aptiekai ietver sevī ne tikai veicamās izmaiņas licencē, bet informācijas analīzi, tehnisko nodrošinājumu informācijas uzturēšanai, nepieciešamo reģistru apzināšanu (detalizētāk sk. anotācijas 24.-25.lp.).</w:t>
            </w:r>
          </w:p>
          <w:p w14:paraId="4F4B0723" w14:textId="77777777" w:rsidR="009A1A60" w:rsidRDefault="009A1A60" w:rsidP="009A1A60">
            <w:pPr>
              <w:autoSpaceDE w:val="0"/>
              <w:autoSpaceDN w:val="0"/>
              <w:adjustRightInd w:val="0"/>
              <w:jc w:val="both"/>
              <w:rPr>
                <w:rFonts w:eastAsiaTheme="minorHAnsi"/>
                <w:lang w:eastAsia="en-US"/>
              </w:rPr>
            </w:pPr>
          </w:p>
          <w:p w14:paraId="0C5DA000" w14:textId="77777777" w:rsidR="009A1A60" w:rsidRPr="00074FE5" w:rsidRDefault="009A1A60" w:rsidP="009A1A60">
            <w:pPr>
              <w:ind w:firstLine="214"/>
              <w:jc w:val="both"/>
              <w:rPr>
                <w:color w:val="000000"/>
                <w:lang w:eastAsia="en-US"/>
              </w:rPr>
            </w:pPr>
            <w:r w:rsidRPr="00074FE5">
              <w:rPr>
                <w:rFonts w:eastAsiaTheme="minorHAnsi"/>
                <w:lang w:eastAsia="en-US"/>
              </w:rPr>
              <w:t xml:space="preserve">Pakalpojums </w:t>
            </w:r>
            <w:r w:rsidRPr="00074FE5">
              <w:rPr>
                <w:rFonts w:eastAsiaTheme="minorHAnsi"/>
                <w:sz w:val="26"/>
                <w:szCs w:val="26"/>
                <w:lang w:eastAsia="en-US"/>
              </w:rPr>
              <w:t>“</w:t>
            </w:r>
            <w:r w:rsidRPr="00074FE5">
              <w:rPr>
                <w:color w:val="000000"/>
                <w:lang w:eastAsia="en-US"/>
              </w:rPr>
              <w:t>Komersanta iesnieguma datu apstrāde informācijas sistēmās un izskatīšana par farmaceitiskās darbības vietas (adreses) apstiprināšanu” Projektā (29.punkts)</w:t>
            </w:r>
            <w:r>
              <w:rPr>
                <w:color w:val="000000"/>
                <w:lang w:eastAsia="en-US"/>
              </w:rPr>
              <w:t xml:space="preserve"> maksa, ņemot </w:t>
            </w:r>
            <w:r>
              <w:rPr>
                <w:rFonts w:eastAsiaTheme="minorHAnsi"/>
                <w:lang w:eastAsia="en-US"/>
              </w:rPr>
              <w:t>vērā Aptieku biedrības 2018.gada 16.novembra atzinumu ir būtiski samazināta, kā arī ir papildināta anotācija (13.lp.)</w:t>
            </w:r>
            <w:r w:rsidRPr="00074FE5">
              <w:rPr>
                <w:color w:val="000000"/>
                <w:lang w:eastAsia="en-US"/>
              </w:rPr>
              <w:t>,</w:t>
            </w:r>
            <w:r>
              <w:rPr>
                <w:color w:val="000000"/>
                <w:lang w:eastAsia="en-US"/>
              </w:rPr>
              <w:t xml:space="preserve"> kas nosaka, ka </w:t>
            </w:r>
            <w:r w:rsidRPr="00074FE5">
              <w:rPr>
                <w:color w:val="000000"/>
                <w:lang w:eastAsia="en-US"/>
              </w:rPr>
              <w:t xml:space="preserve">pakalpojums </w:t>
            </w:r>
            <w:r w:rsidRPr="007E46BF">
              <w:rPr>
                <w:color w:val="000000"/>
                <w:u w:val="single"/>
                <w:lang w:eastAsia="en-US"/>
              </w:rPr>
              <w:t>attieksies tikai uz komersantiem vai saimnieciskās darbības veicējiem (pretendentiem) jaunas vispārēja tipa aptiekas atvēršanai</w:t>
            </w:r>
            <w:r w:rsidRPr="00074FE5">
              <w:rPr>
                <w:color w:val="000000"/>
                <w:lang w:eastAsia="en-US"/>
              </w:rPr>
              <w:t>.</w:t>
            </w:r>
          </w:p>
          <w:p w14:paraId="7ECFC65C" w14:textId="77777777" w:rsidR="009A1A60" w:rsidRDefault="009A1A60" w:rsidP="009A1A60">
            <w:pPr>
              <w:autoSpaceDE w:val="0"/>
              <w:autoSpaceDN w:val="0"/>
              <w:adjustRightInd w:val="0"/>
              <w:jc w:val="both"/>
              <w:rPr>
                <w:rFonts w:eastAsiaTheme="minorHAnsi"/>
                <w:lang w:eastAsia="en-US"/>
              </w:rPr>
            </w:pPr>
          </w:p>
          <w:p w14:paraId="03F9B7A1" w14:textId="77777777" w:rsidR="009A1A60" w:rsidRPr="00074FE5" w:rsidRDefault="009A1A60" w:rsidP="009A1A60">
            <w:pPr>
              <w:autoSpaceDE w:val="0"/>
              <w:autoSpaceDN w:val="0"/>
              <w:adjustRightInd w:val="0"/>
              <w:jc w:val="both"/>
              <w:rPr>
                <w:rFonts w:eastAsiaTheme="minorHAnsi"/>
                <w:lang w:eastAsia="en-US"/>
              </w:rPr>
            </w:pPr>
            <w:r>
              <w:rPr>
                <w:rFonts w:eastAsiaTheme="minorHAnsi"/>
                <w:lang w:eastAsia="en-US"/>
              </w:rPr>
              <w:t xml:space="preserve">Vienlaikus ir ņemts vērā Aptieku biedrības 2018.gada 16.novembra atzinums Nr.16/11/2018 attiecībā uz sliekšņa paaugstināšanu atlaižu piemērošanai no aptiekas apgrozījuma, kā arī ir ņemts vērā vispārēja tipa aptiekas atrašanās vietas nosacījums, paredzot, ka </w:t>
            </w:r>
            <w:r w:rsidRPr="00074FE5">
              <w:rPr>
                <w:rFonts w:eastAsiaTheme="minorHAnsi"/>
                <w:color w:val="000000"/>
                <w:lang w:eastAsia="en-US"/>
              </w:rPr>
              <w:t xml:space="preserve">Zāļu valsts aģentūra sniedz atlaidi 100% apmērā no gada maksas par dokumentācijas un </w:t>
            </w:r>
            <w:r w:rsidRPr="00074FE5">
              <w:rPr>
                <w:rFonts w:eastAsiaTheme="minorHAnsi"/>
                <w:color w:val="000000"/>
                <w:lang w:eastAsia="en-US"/>
              </w:rPr>
              <w:lastRenderedPageBreak/>
              <w:t>informācijas uzturēšanu vispārēja tipa aptiekai, ja izpildās viens no šādiem nosacījumiem:</w:t>
            </w:r>
          </w:p>
          <w:p w14:paraId="1E0646E0" w14:textId="77777777" w:rsidR="009A1A60" w:rsidRPr="00074FE5" w:rsidRDefault="009A1A60" w:rsidP="009A1A60">
            <w:pPr>
              <w:tabs>
                <w:tab w:val="left" w:pos="320"/>
              </w:tabs>
              <w:autoSpaceDE w:val="0"/>
              <w:autoSpaceDN w:val="0"/>
              <w:adjustRightInd w:val="0"/>
              <w:jc w:val="both"/>
              <w:rPr>
                <w:rFonts w:eastAsiaTheme="minorHAnsi"/>
                <w:i/>
                <w:iCs/>
                <w:color w:val="000000"/>
                <w:lang w:eastAsia="en-US"/>
              </w:rPr>
            </w:pPr>
            <w:r w:rsidRPr="00074FE5">
              <w:rPr>
                <w:rFonts w:eastAsiaTheme="minorHAnsi"/>
                <w:color w:val="000000"/>
                <w:lang w:eastAsia="en-US"/>
              </w:rPr>
              <w:t xml:space="preserve">1)  komersantam vai saimnieciskās darbības veicējam, kam ir izsniegta ne vairāk kā viena vai divas speciālās atļaujas (licences) farmaceitiskajai darbībai, </w:t>
            </w:r>
            <w:r w:rsidRPr="00074FE5">
              <w:rPr>
                <w:rFonts w:eastAsiaTheme="minorHAnsi"/>
                <w:bCs/>
                <w:color w:val="000000"/>
                <w:lang w:eastAsia="en-US"/>
              </w:rPr>
              <w:t xml:space="preserve">kur apgrozījums vispārēja tipa aptiekai iepriekšējā gadā nav pārsniedzis 300 000 </w:t>
            </w:r>
            <w:r w:rsidRPr="00074FE5">
              <w:rPr>
                <w:rFonts w:eastAsiaTheme="minorHAnsi"/>
                <w:bCs/>
                <w:i/>
                <w:iCs/>
                <w:color w:val="000000"/>
                <w:lang w:eastAsia="en-US"/>
              </w:rPr>
              <w:t xml:space="preserve">euro </w:t>
            </w:r>
            <w:r w:rsidRPr="00074FE5">
              <w:rPr>
                <w:rFonts w:eastAsiaTheme="minorHAnsi"/>
                <w:bCs/>
                <w:iCs/>
                <w:color w:val="000000"/>
                <w:lang w:eastAsia="en-US"/>
              </w:rPr>
              <w:t>(bez PVN)</w:t>
            </w:r>
            <w:r w:rsidRPr="00074FE5">
              <w:rPr>
                <w:rFonts w:eastAsiaTheme="minorHAnsi"/>
                <w:iCs/>
                <w:color w:val="000000"/>
                <w:lang w:eastAsia="en-US"/>
              </w:rPr>
              <w:t>;</w:t>
            </w:r>
          </w:p>
          <w:p w14:paraId="71D9B95E" w14:textId="77777777" w:rsidR="009A1A60" w:rsidRPr="00074FE5" w:rsidRDefault="009A1A60" w:rsidP="009A1A60">
            <w:pPr>
              <w:jc w:val="both"/>
              <w:rPr>
                <w:rFonts w:eastAsiaTheme="minorHAnsi"/>
                <w:i/>
                <w:iCs/>
                <w:color w:val="000000"/>
                <w:lang w:eastAsia="en-US"/>
              </w:rPr>
            </w:pPr>
            <w:r w:rsidRPr="00074FE5">
              <w:rPr>
                <w:rFonts w:eastAsiaTheme="minorHAnsi"/>
                <w:color w:val="000000"/>
                <w:lang w:eastAsia="en-US"/>
              </w:rPr>
              <w:t xml:space="preserve">2) vispārēja tipa aptiekai ārpus pilsētas, kuras apgrozījums iepriekšējā gadā nav pārsniedzis 300 000 </w:t>
            </w:r>
            <w:r w:rsidRPr="00074FE5">
              <w:rPr>
                <w:rFonts w:eastAsiaTheme="minorHAnsi"/>
                <w:i/>
                <w:iCs/>
                <w:color w:val="000000"/>
                <w:lang w:eastAsia="en-US"/>
              </w:rPr>
              <w:t xml:space="preserve">euro </w:t>
            </w:r>
            <w:r w:rsidRPr="00074FE5">
              <w:rPr>
                <w:rFonts w:eastAsiaTheme="minorHAnsi"/>
                <w:iCs/>
                <w:color w:val="000000"/>
                <w:lang w:eastAsia="en-US"/>
              </w:rPr>
              <w:t>(bez PVN)</w:t>
            </w:r>
            <w:r w:rsidRPr="00074FE5">
              <w:rPr>
                <w:rFonts w:eastAsiaTheme="minorHAnsi"/>
                <w:i/>
                <w:iCs/>
                <w:color w:val="000000"/>
                <w:lang w:eastAsia="en-US"/>
              </w:rPr>
              <w:t>.</w:t>
            </w:r>
          </w:p>
          <w:p w14:paraId="48A93B9E" w14:textId="77777777" w:rsidR="009A1A60" w:rsidRPr="00074FE5" w:rsidRDefault="009A1A60" w:rsidP="009A1A60">
            <w:pPr>
              <w:ind w:firstLine="214"/>
              <w:jc w:val="both"/>
              <w:rPr>
                <w:rFonts w:eastAsiaTheme="minorHAnsi"/>
                <w:lang w:eastAsia="en-US"/>
              </w:rPr>
            </w:pPr>
          </w:p>
          <w:p w14:paraId="1F60E89A" w14:textId="77777777" w:rsidR="009A1A60" w:rsidRPr="0068142C" w:rsidRDefault="009A1A60" w:rsidP="009A1A60">
            <w:pPr>
              <w:ind w:firstLine="214"/>
              <w:jc w:val="both"/>
              <w:rPr>
                <w:rFonts w:eastAsiaTheme="minorHAnsi"/>
                <w:u w:val="single"/>
                <w:lang w:eastAsia="en-US"/>
              </w:rPr>
            </w:pPr>
            <w:r>
              <w:t xml:space="preserve">Tāpat ir noteikts, ka </w:t>
            </w:r>
            <w:r w:rsidRPr="0068142C">
              <w:rPr>
                <w:u w:val="single"/>
              </w:rPr>
              <w:t>speciālās atļaujas izsniegšanas gadā</w:t>
            </w:r>
            <w:r w:rsidRPr="0068142C">
              <w:t xml:space="preserve"> </w:t>
            </w:r>
            <w:r>
              <w:t>maksa par Aģentūras pakalpojumu</w:t>
            </w:r>
            <w:r w:rsidRPr="0068142C">
              <w:t xml:space="preserve"> - g</w:t>
            </w:r>
            <w:r w:rsidRPr="0068142C">
              <w:rPr>
                <w:color w:val="000000"/>
              </w:rPr>
              <w:t xml:space="preserve">ada maksa par dokumentācijas un informācijas uzturēšanu vispārēja tipa aptiekai – </w:t>
            </w:r>
            <w:r>
              <w:rPr>
                <w:color w:val="000000"/>
                <w:u w:val="single"/>
              </w:rPr>
              <w:t>netiks piemērota.</w:t>
            </w:r>
          </w:p>
          <w:p w14:paraId="63C82B5E" w14:textId="77777777" w:rsidR="009A1A60" w:rsidRPr="0068142C" w:rsidRDefault="009A1A60" w:rsidP="009A1A60">
            <w:pPr>
              <w:ind w:firstLine="214"/>
              <w:jc w:val="both"/>
              <w:rPr>
                <w:rFonts w:eastAsiaTheme="minorHAnsi"/>
                <w:lang w:eastAsia="en-US"/>
              </w:rPr>
            </w:pPr>
          </w:p>
          <w:p w14:paraId="47A60D80" w14:textId="77777777" w:rsidR="009A1A60" w:rsidRDefault="009A1A60" w:rsidP="009A1A60">
            <w:pPr>
              <w:pStyle w:val="naisc"/>
              <w:spacing w:before="0" w:after="0"/>
              <w:rPr>
                <w:b/>
              </w:rPr>
            </w:pPr>
          </w:p>
        </w:tc>
        <w:tc>
          <w:tcPr>
            <w:tcW w:w="2808" w:type="dxa"/>
            <w:gridSpan w:val="2"/>
            <w:tcBorders>
              <w:top w:val="single" w:sz="4" w:space="0" w:color="auto"/>
              <w:left w:val="single" w:sz="4" w:space="0" w:color="auto"/>
              <w:bottom w:val="single" w:sz="4" w:space="0" w:color="auto"/>
            </w:tcBorders>
          </w:tcPr>
          <w:p w14:paraId="050783C6" w14:textId="77777777" w:rsidR="009A1A60" w:rsidRDefault="009A1A60" w:rsidP="009A1A60">
            <w:pPr>
              <w:jc w:val="both"/>
              <w:rPr>
                <w:color w:val="000000"/>
              </w:rPr>
            </w:pPr>
            <w:r>
              <w:rPr>
                <w:color w:val="000000"/>
              </w:rPr>
              <w:lastRenderedPageBreak/>
              <w:t xml:space="preserve">Cenrāža projekta pielikuma </w:t>
            </w:r>
            <w:r w:rsidRPr="006C549C">
              <w:rPr>
                <w:color w:val="000000"/>
              </w:rPr>
              <w:t>27.punkts “Gada maksa par dokumentācijas un informācijas uzturēšanu vispārēja tipa aptiekai”.</w:t>
            </w:r>
          </w:p>
          <w:p w14:paraId="0C56FC41" w14:textId="77777777" w:rsidR="009A1A60" w:rsidRDefault="009A1A60" w:rsidP="009A1A60">
            <w:pPr>
              <w:jc w:val="both"/>
              <w:rPr>
                <w:color w:val="000000"/>
              </w:rPr>
            </w:pPr>
          </w:p>
          <w:p w14:paraId="0017FB5F" w14:textId="77777777" w:rsidR="009A1A60" w:rsidRPr="006C549C" w:rsidRDefault="009A1A60" w:rsidP="009A1A60">
            <w:pPr>
              <w:jc w:val="both"/>
              <w:rPr>
                <w:color w:val="000000"/>
              </w:rPr>
            </w:pPr>
            <w:r>
              <w:rPr>
                <w:color w:val="000000"/>
              </w:rPr>
              <w:t>Cenrāža projekta 29.punkts “</w:t>
            </w:r>
            <w:r w:rsidRPr="00237E6A">
              <w:rPr>
                <w:color w:val="000000"/>
              </w:rPr>
              <w:t>Komersanta iesnieguma datu apstrāde informācijas sistēmās un izskatīšana par farmaceitiskās darbības vietas (adreses) apstiprināšanu</w:t>
            </w:r>
            <w:r>
              <w:rPr>
                <w:color w:val="000000"/>
              </w:rPr>
              <w:t>”</w:t>
            </w:r>
          </w:p>
          <w:p w14:paraId="33131001" w14:textId="77777777" w:rsidR="009A1A60" w:rsidRPr="006C549C" w:rsidRDefault="009A1A60" w:rsidP="009A1A60">
            <w:pPr>
              <w:jc w:val="both"/>
              <w:rPr>
                <w:color w:val="000000"/>
              </w:rPr>
            </w:pPr>
          </w:p>
          <w:p w14:paraId="7D59BB72" w14:textId="0EC2D5B9" w:rsidR="009A1A60" w:rsidRDefault="009A1A60" w:rsidP="009A1A60">
            <w:pPr>
              <w:autoSpaceDE w:val="0"/>
              <w:autoSpaceDN w:val="0"/>
              <w:adjustRightInd w:val="0"/>
              <w:ind w:firstLine="37"/>
              <w:jc w:val="both"/>
              <w:rPr>
                <w:rFonts w:eastAsiaTheme="minorHAnsi"/>
                <w:color w:val="000000"/>
                <w:lang w:eastAsia="en-US"/>
              </w:rPr>
            </w:pPr>
            <w:r w:rsidRPr="006C549C">
              <w:rPr>
                <w:rFonts w:eastAsiaTheme="minorHAnsi"/>
                <w:color w:val="000000"/>
                <w:lang w:eastAsia="en-US"/>
              </w:rPr>
              <w:t>Cenrāža projekta 1</w:t>
            </w:r>
            <w:r w:rsidR="002E6F42">
              <w:rPr>
                <w:rFonts w:eastAsiaTheme="minorHAnsi"/>
                <w:color w:val="000000"/>
                <w:lang w:eastAsia="en-US"/>
              </w:rPr>
              <w:t>1</w:t>
            </w:r>
            <w:r w:rsidRPr="006C549C">
              <w:rPr>
                <w:rFonts w:eastAsiaTheme="minorHAnsi"/>
                <w:color w:val="000000"/>
                <w:lang w:eastAsia="en-US"/>
              </w:rPr>
              <w:t>.punkts Zāļu valsts aģentūra sniedz atlaidi 100% apmērā no gada maksas par dokumentācijas un informācijas uzturēšanu vispārēja tipa aptiekai, ja izpildās viens no šādiem nosacījumiem:</w:t>
            </w:r>
          </w:p>
          <w:p w14:paraId="7678FE05" w14:textId="77777777" w:rsidR="009A1A60" w:rsidRPr="006C549C" w:rsidRDefault="009A1A60" w:rsidP="009A1A60">
            <w:pPr>
              <w:autoSpaceDE w:val="0"/>
              <w:autoSpaceDN w:val="0"/>
              <w:adjustRightInd w:val="0"/>
              <w:ind w:firstLine="720"/>
              <w:jc w:val="both"/>
              <w:rPr>
                <w:rFonts w:eastAsiaTheme="minorHAnsi"/>
                <w:color w:val="000000"/>
                <w:lang w:eastAsia="en-US"/>
              </w:rPr>
            </w:pPr>
          </w:p>
          <w:p w14:paraId="1AB5FE87" w14:textId="518BAA95" w:rsidR="009A1A60" w:rsidRDefault="009A1A60" w:rsidP="009A1A60">
            <w:pPr>
              <w:autoSpaceDE w:val="0"/>
              <w:autoSpaceDN w:val="0"/>
              <w:adjustRightInd w:val="0"/>
              <w:jc w:val="both"/>
              <w:rPr>
                <w:rFonts w:eastAsiaTheme="minorHAnsi"/>
                <w:iCs/>
                <w:color w:val="000000"/>
                <w:lang w:eastAsia="en-US"/>
              </w:rPr>
            </w:pPr>
            <w:r w:rsidRPr="006C549C">
              <w:rPr>
                <w:rFonts w:eastAsiaTheme="minorHAnsi"/>
                <w:color w:val="000000"/>
                <w:lang w:eastAsia="en-US"/>
              </w:rPr>
              <w:t>1</w:t>
            </w:r>
            <w:r w:rsidR="002E6F42">
              <w:rPr>
                <w:rFonts w:eastAsiaTheme="minorHAnsi"/>
                <w:color w:val="000000"/>
                <w:lang w:eastAsia="en-US"/>
              </w:rPr>
              <w:t>1</w:t>
            </w:r>
            <w:r w:rsidRPr="006C549C">
              <w:rPr>
                <w:rFonts w:eastAsiaTheme="minorHAnsi"/>
                <w:color w:val="000000"/>
                <w:lang w:eastAsia="en-US"/>
              </w:rPr>
              <w:t xml:space="preserve">.1.komersantam vai saimnieciskās darbības veicējam, kam ir izsniegtas ne vairāk kā divas speciālās atļaujas (licences) farmaceitiskajai </w:t>
            </w:r>
            <w:r w:rsidRPr="006C549C">
              <w:rPr>
                <w:rFonts w:eastAsiaTheme="minorHAnsi"/>
                <w:color w:val="000000"/>
                <w:lang w:eastAsia="en-US"/>
              </w:rPr>
              <w:lastRenderedPageBreak/>
              <w:t xml:space="preserve">darbībai </w:t>
            </w:r>
            <w:r w:rsidRPr="006C549C">
              <w:rPr>
                <w:rFonts w:eastAsiaTheme="minorHAnsi"/>
                <w:bCs/>
                <w:color w:val="000000"/>
                <w:lang w:eastAsia="en-US"/>
              </w:rPr>
              <w:t xml:space="preserve">un apgrozījums vispārēja tipa aptiekai iepriekšējā gadā nav pārsniedzis 300 000 </w:t>
            </w:r>
            <w:r w:rsidRPr="006C549C">
              <w:rPr>
                <w:rFonts w:eastAsiaTheme="minorHAnsi"/>
                <w:bCs/>
                <w:i/>
                <w:iCs/>
                <w:color w:val="000000"/>
                <w:lang w:eastAsia="en-US"/>
              </w:rPr>
              <w:t>euro</w:t>
            </w:r>
            <w:r w:rsidRPr="006C549C">
              <w:rPr>
                <w:rFonts w:eastAsiaTheme="minorHAnsi"/>
                <w:iCs/>
                <w:color w:val="000000"/>
                <w:lang w:eastAsia="en-US"/>
              </w:rPr>
              <w:t>;</w:t>
            </w:r>
          </w:p>
          <w:p w14:paraId="52F24C7F" w14:textId="77777777" w:rsidR="009A1A60" w:rsidRPr="006C549C" w:rsidRDefault="009A1A60" w:rsidP="009A1A60">
            <w:pPr>
              <w:autoSpaceDE w:val="0"/>
              <w:autoSpaceDN w:val="0"/>
              <w:adjustRightInd w:val="0"/>
              <w:jc w:val="both"/>
              <w:rPr>
                <w:rFonts w:eastAsiaTheme="minorHAnsi"/>
                <w:i/>
                <w:iCs/>
                <w:color w:val="000000"/>
                <w:lang w:eastAsia="en-US"/>
              </w:rPr>
            </w:pPr>
          </w:p>
          <w:p w14:paraId="346D7A9B" w14:textId="2A449E16" w:rsidR="009A1A60" w:rsidRPr="006C549C" w:rsidRDefault="009A1A60" w:rsidP="009A1A60">
            <w:pPr>
              <w:jc w:val="both"/>
              <w:rPr>
                <w:rFonts w:eastAsiaTheme="minorHAnsi"/>
                <w:i/>
                <w:iCs/>
                <w:color w:val="000000"/>
              </w:rPr>
            </w:pPr>
            <w:r w:rsidRPr="006C549C">
              <w:rPr>
                <w:rFonts w:eastAsiaTheme="minorHAnsi"/>
                <w:color w:val="000000"/>
              </w:rPr>
              <w:t>1</w:t>
            </w:r>
            <w:r w:rsidR="002E6F42">
              <w:rPr>
                <w:rFonts w:eastAsiaTheme="minorHAnsi"/>
                <w:color w:val="000000"/>
              </w:rPr>
              <w:t>1</w:t>
            </w:r>
            <w:r w:rsidRPr="006C549C">
              <w:rPr>
                <w:rFonts w:eastAsiaTheme="minorHAnsi"/>
                <w:color w:val="000000"/>
              </w:rPr>
              <w:t xml:space="preserve">.2.vispārēja tipa aptiekai ārpus pilsētas, kuras apgrozījums iepriekšējā gadā nav pārsniedzis 300 000 </w:t>
            </w:r>
            <w:r w:rsidRPr="006C549C">
              <w:rPr>
                <w:rFonts w:eastAsiaTheme="minorHAnsi"/>
                <w:i/>
                <w:iCs/>
                <w:color w:val="000000"/>
              </w:rPr>
              <w:t>euro.</w:t>
            </w:r>
          </w:p>
          <w:p w14:paraId="4860BA38" w14:textId="05681558" w:rsidR="009A1A60" w:rsidRDefault="009A1A60" w:rsidP="009A1A60">
            <w:pPr>
              <w:ind w:firstLine="214"/>
              <w:jc w:val="both"/>
            </w:pPr>
          </w:p>
        </w:tc>
      </w:tr>
      <w:tr w:rsidR="009A1A60" w:rsidRPr="006D159F" w14:paraId="2E66B4D0" w14:textId="77777777" w:rsidTr="00B33648">
        <w:tc>
          <w:tcPr>
            <w:tcW w:w="534" w:type="dxa"/>
            <w:tcBorders>
              <w:top w:val="single" w:sz="6" w:space="0" w:color="000000"/>
              <w:left w:val="single" w:sz="6" w:space="0" w:color="000000"/>
              <w:bottom w:val="single" w:sz="6" w:space="0" w:color="000000"/>
              <w:right w:val="single" w:sz="6" w:space="0" w:color="000000"/>
            </w:tcBorders>
          </w:tcPr>
          <w:p w14:paraId="6538B6D9" w14:textId="1C922B73" w:rsidR="009A1A60" w:rsidRDefault="009A1A60" w:rsidP="009A1A60">
            <w:pPr>
              <w:pStyle w:val="naisc"/>
              <w:spacing w:before="0" w:after="0"/>
            </w:pPr>
            <w:r>
              <w:lastRenderedPageBreak/>
              <w:t>36.</w:t>
            </w:r>
          </w:p>
        </w:tc>
        <w:tc>
          <w:tcPr>
            <w:tcW w:w="2577" w:type="dxa"/>
            <w:tcBorders>
              <w:top w:val="single" w:sz="6" w:space="0" w:color="000000"/>
              <w:left w:val="single" w:sz="6" w:space="0" w:color="000000"/>
              <w:bottom w:val="single" w:sz="6" w:space="0" w:color="000000"/>
              <w:right w:val="single" w:sz="6" w:space="0" w:color="000000"/>
            </w:tcBorders>
          </w:tcPr>
          <w:p w14:paraId="4BCB7D6C" w14:textId="7318BD7E" w:rsidR="009A1A60" w:rsidRDefault="009A1A60" w:rsidP="009A1A60">
            <w:pPr>
              <w:pStyle w:val="naisc"/>
              <w:spacing w:before="0" w:after="0"/>
              <w:jc w:val="both"/>
            </w:pPr>
            <w:r>
              <w:rPr>
                <w:color w:val="000000"/>
              </w:rPr>
              <w:t>Noteikumu p</w:t>
            </w:r>
            <w:r w:rsidRPr="00DA5861">
              <w:rPr>
                <w:color w:val="000000"/>
              </w:rPr>
              <w:t xml:space="preserve">rojekta </w:t>
            </w:r>
            <w:r>
              <w:rPr>
                <w:color w:val="000000"/>
              </w:rPr>
              <w:t>27.punkts</w:t>
            </w:r>
          </w:p>
        </w:tc>
        <w:tc>
          <w:tcPr>
            <w:tcW w:w="5219" w:type="dxa"/>
            <w:gridSpan w:val="2"/>
            <w:tcBorders>
              <w:top w:val="single" w:sz="6" w:space="0" w:color="000000"/>
              <w:left w:val="single" w:sz="6" w:space="0" w:color="000000"/>
              <w:bottom w:val="single" w:sz="6" w:space="0" w:color="000000"/>
              <w:right w:val="single" w:sz="6" w:space="0" w:color="000000"/>
            </w:tcBorders>
          </w:tcPr>
          <w:p w14:paraId="172A7AF2" w14:textId="77777777" w:rsidR="009A1A60" w:rsidRDefault="009A1A60" w:rsidP="009A1A60">
            <w:pPr>
              <w:pStyle w:val="naisc"/>
              <w:spacing w:before="0" w:after="0"/>
              <w:rPr>
                <w:b/>
                <w:u w:val="single"/>
              </w:rPr>
            </w:pPr>
            <w:r w:rsidRPr="0023633E">
              <w:rPr>
                <w:b/>
                <w:u w:val="single"/>
              </w:rPr>
              <w:t>Latvijas Farmaceitu biedrība</w:t>
            </w:r>
            <w:r>
              <w:rPr>
                <w:b/>
                <w:u w:val="single"/>
              </w:rPr>
              <w:t xml:space="preserve"> </w:t>
            </w:r>
          </w:p>
          <w:p w14:paraId="53BB463E" w14:textId="77777777" w:rsidR="009A1A60" w:rsidRPr="0023633E" w:rsidRDefault="009A1A60" w:rsidP="009A1A60">
            <w:pPr>
              <w:pStyle w:val="naisc"/>
              <w:spacing w:before="0" w:after="0"/>
              <w:rPr>
                <w:b/>
                <w:u w:val="single"/>
              </w:rPr>
            </w:pPr>
            <w:r>
              <w:rPr>
                <w:b/>
                <w:u w:val="single"/>
              </w:rPr>
              <w:t>(01.11.2019 e-pasts)</w:t>
            </w:r>
          </w:p>
          <w:p w14:paraId="589762DD" w14:textId="5282986E" w:rsidR="009A1A60" w:rsidRPr="0025060A" w:rsidRDefault="009A1A60" w:rsidP="009A1A60">
            <w:pPr>
              <w:pStyle w:val="naisc"/>
              <w:spacing w:before="0" w:after="0"/>
              <w:jc w:val="both"/>
              <w:rPr>
                <w:b/>
                <w:u w:val="single"/>
              </w:rPr>
            </w:pPr>
            <w:r>
              <w:rPr>
                <w:rFonts w:ascii="Calibri" w:hAnsi="Calibri" w:cs="Calibri"/>
                <w:color w:val="1F497D"/>
                <w:sz w:val="22"/>
                <w:szCs w:val="22"/>
              </w:rPr>
              <w:t xml:space="preserve">Par </w:t>
            </w:r>
            <w:r w:rsidRPr="0023633E">
              <w:rPr>
                <w:bCs/>
                <w:shd w:val="clear" w:color="auto" w:fill="FFFFFF"/>
              </w:rPr>
              <w:t xml:space="preserve">Zāļu valsts aģentūras maksas pakalpojumu cenrāža projektu – iebilstam par aptiekas licences </w:t>
            </w:r>
            <w:r w:rsidRPr="0023633E">
              <w:rPr>
                <w:bCs/>
                <w:shd w:val="clear" w:color="auto" w:fill="FFFFFF"/>
              </w:rPr>
              <w:lastRenderedPageBreak/>
              <w:t>uzturēšanas gada maksas piemērošanu, jo</w:t>
            </w:r>
            <w:r>
              <w:rPr>
                <w:bCs/>
                <w:shd w:val="clear" w:color="auto" w:fill="FFFFFF"/>
              </w:rPr>
              <w:t xml:space="preserve">, </w:t>
            </w:r>
            <w:r w:rsidRPr="0023633E">
              <w:rPr>
                <w:bCs/>
                <w:shd w:val="clear" w:color="auto" w:fill="FFFFFF"/>
              </w:rPr>
              <w:t>salīdzinot ar 2018.gadu,  patreiz  notiek aktīvs ministrijas darbs, visiem spēkiem samazinātu zāļu cenas pacienta līdzmaksājumu par zālēm.  Līdz ar to – grūti prognozēt aptieku ieņēmumus, sākot ar nākošo gadu. Ja plānoto izmaiņu rezultātā aptiekai būs jāpalielina ieņēmumi, tad tas visticamāk notiks uz farmaceitiskās aprūpes kvalitātes rēķina, jo aptieka drīkst gūt ieņēmumus tikai ar farmācijas likumā izplatīt atļautajām precēm.  Farmaceiti būs spiesti pārdot vairāk, kas nav samērojams ar racionālu zāļu lietošanu. Skaidrs, ka jebkuras obligātas papildizmaksas grūtāk maksāt vai pat neiespējami būs tieši individuālajām aptiekām, jo aiz tām nestāv lieltirgotavas.  Tomēr individuālās aptiekas ir nozīmīgs konkurences uzturētājs nozarē.</w:t>
            </w:r>
          </w:p>
        </w:tc>
        <w:tc>
          <w:tcPr>
            <w:tcW w:w="4278" w:type="dxa"/>
            <w:gridSpan w:val="2"/>
            <w:tcBorders>
              <w:top w:val="single" w:sz="6" w:space="0" w:color="000000"/>
              <w:left w:val="single" w:sz="6" w:space="0" w:color="000000"/>
              <w:bottom w:val="single" w:sz="6" w:space="0" w:color="000000"/>
              <w:right w:val="single" w:sz="6" w:space="0" w:color="000000"/>
            </w:tcBorders>
          </w:tcPr>
          <w:p w14:paraId="347EB98C" w14:textId="77777777" w:rsidR="00E1002D" w:rsidRPr="00E1002D" w:rsidRDefault="00E1002D" w:rsidP="00E1002D">
            <w:pPr>
              <w:autoSpaceDE w:val="0"/>
              <w:autoSpaceDN w:val="0"/>
              <w:adjustRightInd w:val="0"/>
              <w:jc w:val="center"/>
              <w:rPr>
                <w:b/>
                <w:i/>
              </w:rPr>
            </w:pPr>
            <w:r w:rsidRPr="00E1002D">
              <w:rPr>
                <w:b/>
              </w:rPr>
              <w:lastRenderedPageBreak/>
              <w:t xml:space="preserve">Iebildums nav uzturēts, </w:t>
            </w:r>
            <w:r w:rsidRPr="00E1002D">
              <w:rPr>
                <w:b/>
                <w:i/>
              </w:rPr>
              <w:t>papildus skaidrojums.</w:t>
            </w:r>
          </w:p>
          <w:p w14:paraId="6D12A209" w14:textId="72A8101A" w:rsidR="009A1A60" w:rsidRPr="00E47EC1" w:rsidRDefault="009A1A60" w:rsidP="009A1A60">
            <w:pPr>
              <w:autoSpaceDE w:val="0"/>
              <w:autoSpaceDN w:val="0"/>
              <w:adjustRightInd w:val="0"/>
              <w:jc w:val="both"/>
              <w:rPr>
                <w:rFonts w:eastAsiaTheme="minorHAnsi"/>
                <w:lang w:eastAsia="en-US"/>
              </w:rPr>
            </w:pPr>
            <w:r>
              <w:rPr>
                <w:rFonts w:eastAsiaTheme="minorHAnsi"/>
                <w:lang w:eastAsia="en-US"/>
              </w:rPr>
              <w:t xml:space="preserve">Gada maksa par dokumentācijas un informācijas uzturēšanu vispārēja tipa </w:t>
            </w:r>
            <w:r>
              <w:rPr>
                <w:rFonts w:eastAsiaTheme="minorHAnsi"/>
                <w:lang w:eastAsia="en-US"/>
              </w:rPr>
              <w:lastRenderedPageBreak/>
              <w:t>aptiekai ietver sevī ne tikai veicamās izmaiņas licencē, bet informācijas analīzi, tehnisko nodrošinājumu informācijas uzturēšanai, nepieciešamo reģistru apzināšanu (detalizētāk sk. anotācijas 24.-25.lp.).</w:t>
            </w:r>
          </w:p>
          <w:p w14:paraId="7EDF1FFD" w14:textId="77777777" w:rsidR="009A1A60" w:rsidRDefault="009A1A60" w:rsidP="009A1A60">
            <w:pPr>
              <w:autoSpaceDE w:val="0"/>
              <w:autoSpaceDN w:val="0"/>
              <w:adjustRightInd w:val="0"/>
              <w:jc w:val="both"/>
            </w:pPr>
          </w:p>
          <w:p w14:paraId="50DB1C54" w14:textId="77777777" w:rsidR="009A1A60" w:rsidRPr="00074FE5" w:rsidRDefault="009A1A60" w:rsidP="009A1A60">
            <w:pPr>
              <w:autoSpaceDE w:val="0"/>
              <w:autoSpaceDN w:val="0"/>
              <w:adjustRightInd w:val="0"/>
              <w:jc w:val="both"/>
              <w:rPr>
                <w:rFonts w:eastAsiaTheme="minorHAnsi"/>
                <w:lang w:eastAsia="en-US"/>
              </w:rPr>
            </w:pPr>
            <w:r>
              <w:t xml:space="preserve">Ievērojot Latvijas farmaceitu biedrības 2018.gada 16.novembra atzinumu Nr.2-5/780, 2 reizes paaugstinot </w:t>
            </w:r>
            <w:r>
              <w:rPr>
                <w:rFonts w:eastAsiaTheme="minorHAnsi"/>
                <w:lang w:eastAsia="en-US"/>
              </w:rPr>
              <w:t xml:space="preserve"> atlaižu slieksni attiecībā pret aptiekas apgrozījumu, kā arī ir ņemts vērā vispārēja tipa aptiekas atrašanās vietas nosacījums, paredzot, ka </w:t>
            </w:r>
            <w:r w:rsidRPr="00074FE5">
              <w:rPr>
                <w:rFonts w:eastAsiaTheme="minorHAnsi"/>
                <w:color w:val="000000"/>
                <w:lang w:eastAsia="en-US"/>
              </w:rPr>
              <w:t>Zāļu valsts aģentūra sniedz atlaidi 100% apmērā no gada maksas par dokumentācijas un informācijas uzturēšanu vispārēja tipa aptiekai, ja izpildās viens no šādiem nosacījumiem:</w:t>
            </w:r>
          </w:p>
          <w:p w14:paraId="00DAA041" w14:textId="54B574BB" w:rsidR="009A1A60" w:rsidRDefault="009A1A60" w:rsidP="009A1A60">
            <w:pPr>
              <w:pStyle w:val="naisc"/>
              <w:spacing w:before="0" w:after="0"/>
              <w:jc w:val="both"/>
              <w:rPr>
                <w:rFonts w:eastAsiaTheme="minorHAnsi"/>
                <w:iCs/>
                <w:color w:val="000000"/>
                <w:lang w:eastAsia="en-US"/>
              </w:rPr>
            </w:pPr>
            <w:r w:rsidRPr="00074FE5">
              <w:rPr>
                <w:rFonts w:eastAsiaTheme="minorHAnsi"/>
                <w:color w:val="000000"/>
                <w:lang w:eastAsia="en-US"/>
              </w:rPr>
              <w:t xml:space="preserve">1)  komersantam vai saimnieciskās darbības veicējam, kam ir izsniegta ne vairāk kā viena vai divas speciālās atļaujas (licences) farmaceitiskajai darbībai, </w:t>
            </w:r>
            <w:r w:rsidRPr="00074FE5">
              <w:rPr>
                <w:rFonts w:eastAsiaTheme="minorHAnsi"/>
                <w:bCs/>
                <w:color w:val="000000"/>
                <w:lang w:eastAsia="en-US"/>
              </w:rPr>
              <w:t>kur apgrozījums vispārēja tipa aptiekai iepriekšējā gadā nav pārsniedzis 300</w:t>
            </w:r>
            <w:r>
              <w:rPr>
                <w:rFonts w:eastAsiaTheme="minorHAnsi"/>
                <w:bCs/>
                <w:color w:val="000000"/>
                <w:lang w:eastAsia="en-US"/>
              </w:rPr>
              <w:t> </w:t>
            </w:r>
            <w:r w:rsidRPr="00074FE5">
              <w:rPr>
                <w:rFonts w:eastAsiaTheme="minorHAnsi"/>
                <w:bCs/>
                <w:color w:val="000000"/>
                <w:lang w:eastAsia="en-US"/>
              </w:rPr>
              <w:t>000</w:t>
            </w:r>
            <w:r>
              <w:rPr>
                <w:rFonts w:eastAsiaTheme="minorHAnsi"/>
                <w:bCs/>
                <w:color w:val="000000"/>
                <w:lang w:eastAsia="en-US"/>
              </w:rPr>
              <w:t> </w:t>
            </w:r>
            <w:r w:rsidRPr="00074FE5">
              <w:rPr>
                <w:rFonts w:eastAsiaTheme="minorHAnsi"/>
                <w:bCs/>
                <w:i/>
                <w:iCs/>
                <w:color w:val="000000"/>
                <w:lang w:eastAsia="en-US"/>
              </w:rPr>
              <w:t xml:space="preserve">euro </w:t>
            </w:r>
            <w:r w:rsidRPr="00074FE5">
              <w:rPr>
                <w:rFonts w:eastAsiaTheme="minorHAnsi"/>
                <w:bCs/>
                <w:iCs/>
                <w:color w:val="000000"/>
                <w:lang w:eastAsia="en-US"/>
              </w:rPr>
              <w:t>(bez PVN)</w:t>
            </w:r>
            <w:r>
              <w:rPr>
                <w:rFonts w:eastAsiaTheme="minorHAnsi"/>
                <w:iCs/>
                <w:color w:val="000000"/>
                <w:lang w:eastAsia="en-US"/>
              </w:rPr>
              <w:t>;</w:t>
            </w:r>
          </w:p>
          <w:p w14:paraId="5E429A01" w14:textId="77777777" w:rsidR="009A1A60" w:rsidRPr="00074FE5" w:rsidRDefault="009A1A60" w:rsidP="009A1A60">
            <w:pPr>
              <w:jc w:val="both"/>
              <w:rPr>
                <w:rFonts w:eastAsiaTheme="minorHAnsi"/>
                <w:i/>
                <w:iCs/>
                <w:color w:val="000000"/>
                <w:lang w:eastAsia="en-US"/>
              </w:rPr>
            </w:pPr>
            <w:r w:rsidRPr="00074FE5">
              <w:rPr>
                <w:rFonts w:eastAsiaTheme="minorHAnsi"/>
                <w:color w:val="000000"/>
                <w:lang w:eastAsia="en-US"/>
              </w:rPr>
              <w:t xml:space="preserve">2) vispārēja tipa aptiekai ārpus pilsētas, kuras apgrozījums iepriekšējā gadā nav pārsniedzis 300 000 </w:t>
            </w:r>
            <w:r w:rsidRPr="00074FE5">
              <w:rPr>
                <w:rFonts w:eastAsiaTheme="minorHAnsi"/>
                <w:i/>
                <w:iCs/>
                <w:color w:val="000000"/>
                <w:lang w:eastAsia="en-US"/>
              </w:rPr>
              <w:t xml:space="preserve">euro </w:t>
            </w:r>
            <w:r w:rsidRPr="00074FE5">
              <w:rPr>
                <w:rFonts w:eastAsiaTheme="minorHAnsi"/>
                <w:iCs/>
                <w:color w:val="000000"/>
                <w:lang w:eastAsia="en-US"/>
              </w:rPr>
              <w:t>(bez PVN)</w:t>
            </w:r>
            <w:r w:rsidRPr="00074FE5">
              <w:rPr>
                <w:rFonts w:eastAsiaTheme="minorHAnsi"/>
                <w:i/>
                <w:iCs/>
                <w:color w:val="000000"/>
                <w:lang w:eastAsia="en-US"/>
              </w:rPr>
              <w:t>.</w:t>
            </w:r>
          </w:p>
          <w:p w14:paraId="42B88ED4" w14:textId="731AB762" w:rsidR="009A1A60" w:rsidRDefault="009A1A60" w:rsidP="009A1A60">
            <w:pPr>
              <w:pStyle w:val="naisc"/>
              <w:spacing w:before="0" w:after="0"/>
              <w:jc w:val="both"/>
              <w:rPr>
                <w:b/>
              </w:rPr>
            </w:pPr>
            <w:r>
              <w:t xml:space="preserve">Tāpat ir noteikts, ka </w:t>
            </w:r>
            <w:r w:rsidRPr="0068142C">
              <w:rPr>
                <w:u w:val="single"/>
              </w:rPr>
              <w:t>speciālās atļaujas izsniegšanas gadā</w:t>
            </w:r>
            <w:r w:rsidRPr="0068142C">
              <w:t xml:space="preserve"> </w:t>
            </w:r>
            <w:r>
              <w:t>maksa par Aģentūras pakalpojumu</w:t>
            </w:r>
            <w:r w:rsidRPr="0068142C">
              <w:t xml:space="preserve"> - g</w:t>
            </w:r>
            <w:r w:rsidRPr="0068142C">
              <w:rPr>
                <w:color w:val="000000"/>
              </w:rPr>
              <w:t xml:space="preserve">ada maksa par dokumentācijas un informācijas uzturēšanu vispārēja tipa aptiekai – </w:t>
            </w:r>
            <w:r>
              <w:rPr>
                <w:color w:val="000000"/>
                <w:u w:val="single"/>
              </w:rPr>
              <w:t>netiks piemērota.</w:t>
            </w:r>
          </w:p>
        </w:tc>
        <w:tc>
          <w:tcPr>
            <w:tcW w:w="2808" w:type="dxa"/>
            <w:gridSpan w:val="2"/>
            <w:tcBorders>
              <w:top w:val="single" w:sz="4" w:space="0" w:color="auto"/>
              <w:left w:val="single" w:sz="4" w:space="0" w:color="auto"/>
              <w:bottom w:val="single" w:sz="4" w:space="0" w:color="auto"/>
            </w:tcBorders>
          </w:tcPr>
          <w:p w14:paraId="4DE29583" w14:textId="77777777" w:rsidR="009A1A60" w:rsidRDefault="009A1A60" w:rsidP="009A1A60">
            <w:pPr>
              <w:jc w:val="both"/>
              <w:rPr>
                <w:color w:val="000000"/>
              </w:rPr>
            </w:pPr>
            <w:r>
              <w:rPr>
                <w:color w:val="000000"/>
              </w:rPr>
              <w:lastRenderedPageBreak/>
              <w:t xml:space="preserve">Cenrāža projekta pielikuma </w:t>
            </w:r>
            <w:r w:rsidRPr="006C549C">
              <w:rPr>
                <w:color w:val="000000"/>
              </w:rPr>
              <w:t xml:space="preserve">27.punkts “Gada maksa par dokumentācijas un </w:t>
            </w:r>
            <w:r w:rsidRPr="006C549C">
              <w:rPr>
                <w:color w:val="000000"/>
              </w:rPr>
              <w:lastRenderedPageBreak/>
              <w:t>informācijas uzturēšanu vispārēja tipa aptiekai”.</w:t>
            </w:r>
          </w:p>
          <w:p w14:paraId="088EB23D" w14:textId="77777777" w:rsidR="009A1A60" w:rsidRDefault="009A1A60" w:rsidP="009A1A60">
            <w:pPr>
              <w:jc w:val="both"/>
              <w:rPr>
                <w:color w:val="000000"/>
              </w:rPr>
            </w:pPr>
          </w:p>
          <w:p w14:paraId="655873FF" w14:textId="0B11F57A" w:rsidR="009A1A60" w:rsidRDefault="009A1A60" w:rsidP="009A1A60">
            <w:pPr>
              <w:autoSpaceDE w:val="0"/>
              <w:autoSpaceDN w:val="0"/>
              <w:adjustRightInd w:val="0"/>
              <w:ind w:firstLine="37"/>
              <w:jc w:val="both"/>
              <w:rPr>
                <w:rFonts w:eastAsiaTheme="minorHAnsi"/>
                <w:color w:val="000000"/>
                <w:lang w:eastAsia="en-US"/>
              </w:rPr>
            </w:pPr>
            <w:r w:rsidRPr="006C549C">
              <w:rPr>
                <w:rFonts w:eastAsiaTheme="minorHAnsi"/>
                <w:color w:val="000000"/>
                <w:lang w:eastAsia="en-US"/>
              </w:rPr>
              <w:t>Cenrāža projekta 1</w:t>
            </w:r>
            <w:r w:rsidR="002E6F42">
              <w:rPr>
                <w:rFonts w:eastAsiaTheme="minorHAnsi"/>
                <w:color w:val="000000"/>
                <w:lang w:eastAsia="en-US"/>
              </w:rPr>
              <w:t>1</w:t>
            </w:r>
            <w:r w:rsidRPr="006C549C">
              <w:rPr>
                <w:rFonts w:eastAsiaTheme="minorHAnsi"/>
                <w:color w:val="000000"/>
                <w:lang w:eastAsia="en-US"/>
              </w:rPr>
              <w:t>.punkts Zāļu valsts aģentūra sniedz atlaidi 100% apmērā no gada maksas par dokumentācijas un informācijas uzturēšanu vispārēja tipa aptiekai, ja izpildās viens no šādiem nosacījumiem:</w:t>
            </w:r>
          </w:p>
          <w:p w14:paraId="0D66F36D" w14:textId="77777777" w:rsidR="009A1A60" w:rsidRPr="006C549C" w:rsidRDefault="009A1A60" w:rsidP="009A1A60">
            <w:pPr>
              <w:autoSpaceDE w:val="0"/>
              <w:autoSpaceDN w:val="0"/>
              <w:adjustRightInd w:val="0"/>
              <w:ind w:firstLine="720"/>
              <w:jc w:val="both"/>
              <w:rPr>
                <w:rFonts w:eastAsiaTheme="minorHAnsi"/>
                <w:color w:val="000000"/>
                <w:lang w:eastAsia="en-US"/>
              </w:rPr>
            </w:pPr>
          </w:p>
          <w:p w14:paraId="419564C1" w14:textId="7894CABC" w:rsidR="009A1A60" w:rsidRDefault="009A1A60" w:rsidP="009A1A60">
            <w:pPr>
              <w:autoSpaceDE w:val="0"/>
              <w:autoSpaceDN w:val="0"/>
              <w:adjustRightInd w:val="0"/>
              <w:jc w:val="both"/>
              <w:rPr>
                <w:rFonts w:eastAsiaTheme="minorHAnsi"/>
                <w:iCs/>
                <w:color w:val="000000"/>
                <w:lang w:eastAsia="en-US"/>
              </w:rPr>
            </w:pPr>
            <w:r w:rsidRPr="006C549C">
              <w:rPr>
                <w:rFonts w:eastAsiaTheme="minorHAnsi"/>
                <w:color w:val="000000"/>
                <w:lang w:eastAsia="en-US"/>
              </w:rPr>
              <w:t>1</w:t>
            </w:r>
            <w:r w:rsidR="002E6F42">
              <w:rPr>
                <w:rFonts w:eastAsiaTheme="minorHAnsi"/>
                <w:color w:val="000000"/>
                <w:lang w:eastAsia="en-US"/>
              </w:rPr>
              <w:t>1</w:t>
            </w:r>
            <w:r w:rsidRPr="006C549C">
              <w:rPr>
                <w:rFonts w:eastAsiaTheme="minorHAnsi"/>
                <w:color w:val="000000"/>
                <w:lang w:eastAsia="en-US"/>
              </w:rPr>
              <w:t xml:space="preserve">.1.komersantam vai saimnieciskās darbības veicējam, kam ir izsniegtas ne vairāk kā divas speciālās atļaujas (licences) farmaceitiskajai darbībai </w:t>
            </w:r>
            <w:r w:rsidRPr="006C549C">
              <w:rPr>
                <w:rFonts w:eastAsiaTheme="minorHAnsi"/>
                <w:bCs/>
                <w:color w:val="000000"/>
                <w:lang w:eastAsia="en-US"/>
              </w:rPr>
              <w:t xml:space="preserve">un apgrozījums vispārēja tipa aptiekai iepriekšējā gadā nav pārsniedzis 300 000 </w:t>
            </w:r>
            <w:r w:rsidRPr="006C549C">
              <w:rPr>
                <w:rFonts w:eastAsiaTheme="minorHAnsi"/>
                <w:bCs/>
                <w:i/>
                <w:iCs/>
                <w:color w:val="000000"/>
                <w:lang w:eastAsia="en-US"/>
              </w:rPr>
              <w:t>euro</w:t>
            </w:r>
            <w:r w:rsidRPr="006C549C">
              <w:rPr>
                <w:rFonts w:eastAsiaTheme="minorHAnsi"/>
                <w:iCs/>
                <w:color w:val="000000"/>
                <w:lang w:eastAsia="en-US"/>
              </w:rPr>
              <w:t>;</w:t>
            </w:r>
          </w:p>
          <w:p w14:paraId="1B4716E2" w14:textId="77777777" w:rsidR="009A1A60" w:rsidRPr="006C549C" w:rsidRDefault="009A1A60" w:rsidP="009A1A60">
            <w:pPr>
              <w:autoSpaceDE w:val="0"/>
              <w:autoSpaceDN w:val="0"/>
              <w:adjustRightInd w:val="0"/>
              <w:jc w:val="both"/>
              <w:rPr>
                <w:rFonts w:eastAsiaTheme="minorHAnsi"/>
                <w:i/>
                <w:iCs/>
                <w:color w:val="000000"/>
                <w:lang w:eastAsia="en-US"/>
              </w:rPr>
            </w:pPr>
          </w:p>
          <w:p w14:paraId="11459C9E" w14:textId="4EB77718" w:rsidR="009A1A60" w:rsidRPr="006C549C" w:rsidRDefault="009A1A60" w:rsidP="009A1A60">
            <w:pPr>
              <w:jc w:val="both"/>
              <w:rPr>
                <w:rFonts w:eastAsiaTheme="minorHAnsi"/>
                <w:i/>
                <w:iCs/>
                <w:color w:val="000000"/>
              </w:rPr>
            </w:pPr>
            <w:r w:rsidRPr="006C549C">
              <w:rPr>
                <w:rFonts w:eastAsiaTheme="minorHAnsi"/>
                <w:color w:val="000000"/>
              </w:rPr>
              <w:t>1</w:t>
            </w:r>
            <w:r w:rsidR="002E6F42">
              <w:rPr>
                <w:rFonts w:eastAsiaTheme="minorHAnsi"/>
                <w:color w:val="000000"/>
              </w:rPr>
              <w:t>1</w:t>
            </w:r>
            <w:bookmarkStart w:id="1" w:name="_GoBack"/>
            <w:bookmarkEnd w:id="1"/>
            <w:r w:rsidRPr="006C549C">
              <w:rPr>
                <w:rFonts w:eastAsiaTheme="minorHAnsi"/>
                <w:color w:val="000000"/>
              </w:rPr>
              <w:t>.2.vispārēja tipa aptiekai ārpus pilsētas, kuras apgrozījums iepriekšējā gadā nav pārsniedzis 300</w:t>
            </w:r>
            <w:r w:rsidR="00BE20A2">
              <w:rPr>
                <w:rFonts w:eastAsiaTheme="minorHAnsi"/>
                <w:color w:val="000000"/>
              </w:rPr>
              <w:t> </w:t>
            </w:r>
            <w:r w:rsidRPr="006C549C">
              <w:rPr>
                <w:rFonts w:eastAsiaTheme="minorHAnsi"/>
                <w:color w:val="000000"/>
              </w:rPr>
              <w:t xml:space="preserve">000 </w:t>
            </w:r>
            <w:r w:rsidRPr="006C549C">
              <w:rPr>
                <w:rFonts w:eastAsiaTheme="minorHAnsi"/>
                <w:i/>
                <w:iCs/>
                <w:color w:val="000000"/>
              </w:rPr>
              <w:t>euro.</w:t>
            </w:r>
          </w:p>
          <w:p w14:paraId="3D4C2CFD" w14:textId="77777777" w:rsidR="009A1A60" w:rsidRDefault="009A1A60" w:rsidP="009A1A60">
            <w:pPr>
              <w:ind w:firstLine="214"/>
              <w:jc w:val="both"/>
            </w:pPr>
          </w:p>
        </w:tc>
      </w:tr>
      <w:tr w:rsidR="009A1A60" w14:paraId="48959D57" w14:textId="77777777" w:rsidTr="00864543">
        <w:tblPrEx>
          <w:jc w:val="center"/>
          <w:tblBorders>
            <w:top w:val="none" w:sz="0" w:space="0" w:color="auto"/>
            <w:left w:val="none" w:sz="0" w:space="0" w:color="auto"/>
            <w:bottom w:val="none" w:sz="0" w:space="0" w:color="auto"/>
            <w:right w:val="none" w:sz="0" w:space="0" w:color="auto"/>
          </w:tblBorders>
        </w:tblPrEx>
        <w:trPr>
          <w:gridAfter w:val="1"/>
          <w:wAfter w:w="1099" w:type="dxa"/>
          <w:jc w:val="center"/>
        </w:trPr>
        <w:tc>
          <w:tcPr>
            <w:tcW w:w="3142" w:type="dxa"/>
            <w:gridSpan w:val="3"/>
          </w:tcPr>
          <w:p w14:paraId="2A81B6E0" w14:textId="77777777" w:rsidR="009A1A60" w:rsidRDefault="009A1A60" w:rsidP="009A1A60">
            <w:pPr>
              <w:pStyle w:val="naiskr"/>
              <w:spacing w:before="0" w:after="0"/>
            </w:pPr>
          </w:p>
          <w:p w14:paraId="4D5175F5" w14:textId="77777777" w:rsidR="009A1A60" w:rsidRDefault="009A1A60" w:rsidP="009A1A60">
            <w:pPr>
              <w:pStyle w:val="naiskr"/>
              <w:spacing w:before="0" w:after="0"/>
            </w:pPr>
          </w:p>
          <w:p w14:paraId="492715E4" w14:textId="77777777" w:rsidR="009A1A60" w:rsidRDefault="009A1A60" w:rsidP="009A1A60">
            <w:pPr>
              <w:pStyle w:val="naiskr"/>
              <w:spacing w:before="0" w:after="0"/>
            </w:pPr>
          </w:p>
          <w:p w14:paraId="7B7F9627" w14:textId="77777777" w:rsidR="009A1A60" w:rsidRPr="00712B66" w:rsidRDefault="009A1A60" w:rsidP="009A1A60">
            <w:pPr>
              <w:pStyle w:val="naiskr"/>
              <w:spacing w:before="0" w:after="0"/>
            </w:pPr>
            <w:r w:rsidRPr="00712B66">
              <w:t>Atbildīgā amatpersona</w:t>
            </w:r>
          </w:p>
        </w:tc>
        <w:tc>
          <w:tcPr>
            <w:tcW w:w="8766" w:type="dxa"/>
            <w:gridSpan w:val="2"/>
          </w:tcPr>
          <w:p w14:paraId="68B05D90" w14:textId="77777777" w:rsidR="009A1A60" w:rsidRDefault="009A1A60" w:rsidP="009A1A60">
            <w:pPr>
              <w:pStyle w:val="naiskr"/>
              <w:spacing w:before="0" w:after="0"/>
            </w:pPr>
          </w:p>
          <w:p w14:paraId="51023FD8" w14:textId="77777777" w:rsidR="009A1A60" w:rsidRDefault="009A1A60" w:rsidP="009A1A60">
            <w:pPr>
              <w:pStyle w:val="naiskr"/>
              <w:spacing w:before="0" w:after="0"/>
            </w:pPr>
          </w:p>
          <w:p w14:paraId="5E5815D6" w14:textId="77777777" w:rsidR="009A1A60" w:rsidRDefault="009A1A60" w:rsidP="009A1A60">
            <w:pPr>
              <w:pStyle w:val="naiskr"/>
              <w:spacing w:before="0" w:after="0"/>
              <w:jc w:val="center"/>
            </w:pPr>
          </w:p>
          <w:p w14:paraId="744AA0CF" w14:textId="77777777" w:rsidR="009A1A60" w:rsidRPr="00712B66" w:rsidRDefault="009A1A60" w:rsidP="009A1A60">
            <w:pPr>
              <w:pStyle w:val="naiskr"/>
              <w:spacing w:before="0" w:after="0"/>
              <w:jc w:val="center"/>
            </w:pPr>
            <w:r>
              <w:t>Nozares budžeta plānošanas departamenta vecākā eksperte Lāsma Zandberga</w:t>
            </w:r>
          </w:p>
        </w:tc>
        <w:tc>
          <w:tcPr>
            <w:tcW w:w="2409" w:type="dxa"/>
            <w:gridSpan w:val="2"/>
          </w:tcPr>
          <w:p w14:paraId="6E081EE1" w14:textId="77777777" w:rsidR="009A1A60" w:rsidRDefault="009A1A60" w:rsidP="009A1A60">
            <w:pPr>
              <w:pStyle w:val="naiskr"/>
              <w:spacing w:before="0" w:after="0"/>
            </w:pPr>
          </w:p>
        </w:tc>
      </w:tr>
      <w:tr w:rsidR="009A1A60" w14:paraId="31EBCCB4" w14:textId="77777777" w:rsidTr="00864543">
        <w:tblPrEx>
          <w:jc w:val="center"/>
          <w:tblBorders>
            <w:top w:val="none" w:sz="0" w:space="0" w:color="auto"/>
            <w:left w:val="none" w:sz="0" w:space="0" w:color="auto"/>
            <w:bottom w:val="none" w:sz="0" w:space="0" w:color="auto"/>
            <w:right w:val="none" w:sz="0" w:space="0" w:color="auto"/>
          </w:tblBorders>
        </w:tblPrEx>
        <w:trPr>
          <w:gridAfter w:val="1"/>
          <w:wAfter w:w="1099" w:type="dxa"/>
          <w:jc w:val="center"/>
        </w:trPr>
        <w:tc>
          <w:tcPr>
            <w:tcW w:w="3142" w:type="dxa"/>
            <w:gridSpan w:val="3"/>
          </w:tcPr>
          <w:p w14:paraId="2EC1F955" w14:textId="77777777" w:rsidR="009A1A60" w:rsidRPr="00712B66" w:rsidRDefault="009A1A60" w:rsidP="009A1A60">
            <w:pPr>
              <w:pStyle w:val="naiskr"/>
              <w:spacing w:before="0" w:after="0"/>
              <w:ind w:firstLine="720"/>
            </w:pPr>
          </w:p>
        </w:tc>
        <w:tc>
          <w:tcPr>
            <w:tcW w:w="8766" w:type="dxa"/>
            <w:gridSpan w:val="2"/>
            <w:tcBorders>
              <w:top w:val="single" w:sz="6" w:space="0" w:color="000000"/>
              <w:bottom w:val="single" w:sz="6" w:space="0" w:color="000000"/>
            </w:tcBorders>
          </w:tcPr>
          <w:p w14:paraId="62870CD7" w14:textId="77777777" w:rsidR="009A1A60" w:rsidRPr="00712B66" w:rsidRDefault="009A1A60" w:rsidP="009A1A60">
            <w:pPr>
              <w:pStyle w:val="naisc"/>
              <w:spacing w:before="0" w:after="0"/>
              <w:ind w:firstLine="720"/>
            </w:pPr>
            <w:r w:rsidRPr="00712B66">
              <w:t>(paraksts*)</w:t>
            </w:r>
          </w:p>
        </w:tc>
        <w:tc>
          <w:tcPr>
            <w:tcW w:w="2409" w:type="dxa"/>
            <w:gridSpan w:val="2"/>
            <w:tcBorders>
              <w:top w:val="single" w:sz="6" w:space="0" w:color="000000"/>
              <w:bottom w:val="single" w:sz="6" w:space="0" w:color="000000"/>
            </w:tcBorders>
          </w:tcPr>
          <w:p w14:paraId="72048193" w14:textId="77777777" w:rsidR="009A1A60" w:rsidRPr="00712B66" w:rsidRDefault="009A1A60" w:rsidP="009A1A60">
            <w:pPr>
              <w:pStyle w:val="naisc"/>
              <w:spacing w:before="0" w:after="0"/>
              <w:ind w:firstLine="720"/>
            </w:pPr>
          </w:p>
        </w:tc>
      </w:tr>
      <w:tr w:rsidR="009A1A60" w14:paraId="7157EF87" w14:textId="77777777" w:rsidTr="00864543">
        <w:tblPrEx>
          <w:jc w:val="center"/>
          <w:tblBorders>
            <w:top w:val="none" w:sz="0" w:space="0" w:color="auto"/>
            <w:left w:val="none" w:sz="0" w:space="0" w:color="auto"/>
            <w:bottom w:val="none" w:sz="0" w:space="0" w:color="auto"/>
            <w:right w:val="none" w:sz="0" w:space="0" w:color="auto"/>
          </w:tblBorders>
        </w:tblPrEx>
        <w:trPr>
          <w:gridAfter w:val="1"/>
          <w:wAfter w:w="1099" w:type="dxa"/>
          <w:jc w:val="center"/>
        </w:trPr>
        <w:tc>
          <w:tcPr>
            <w:tcW w:w="3142" w:type="dxa"/>
            <w:gridSpan w:val="3"/>
          </w:tcPr>
          <w:p w14:paraId="3E18E93C" w14:textId="77777777" w:rsidR="009A1A60" w:rsidRPr="00712B66" w:rsidRDefault="009A1A60" w:rsidP="009A1A60">
            <w:pPr>
              <w:pStyle w:val="naiskr"/>
              <w:spacing w:before="0" w:after="0"/>
              <w:ind w:firstLine="720"/>
            </w:pPr>
          </w:p>
        </w:tc>
        <w:tc>
          <w:tcPr>
            <w:tcW w:w="8766" w:type="dxa"/>
            <w:gridSpan w:val="2"/>
            <w:tcBorders>
              <w:top w:val="single" w:sz="6" w:space="0" w:color="000000"/>
            </w:tcBorders>
          </w:tcPr>
          <w:p w14:paraId="5CB88673" w14:textId="77777777" w:rsidR="009A1A60" w:rsidRPr="00712B66" w:rsidRDefault="009A1A60" w:rsidP="009A1A60">
            <w:pPr>
              <w:pStyle w:val="naisc"/>
              <w:spacing w:before="0" w:after="0"/>
              <w:ind w:firstLine="720"/>
            </w:pPr>
          </w:p>
        </w:tc>
        <w:tc>
          <w:tcPr>
            <w:tcW w:w="2409" w:type="dxa"/>
            <w:gridSpan w:val="2"/>
            <w:tcBorders>
              <w:top w:val="single" w:sz="6" w:space="0" w:color="000000"/>
            </w:tcBorders>
          </w:tcPr>
          <w:p w14:paraId="2E0AD9F2" w14:textId="77777777" w:rsidR="009A1A60" w:rsidRPr="00712B66" w:rsidRDefault="009A1A60" w:rsidP="009A1A60">
            <w:pPr>
              <w:pStyle w:val="naisc"/>
              <w:spacing w:before="0" w:after="0"/>
              <w:ind w:firstLine="720"/>
            </w:pPr>
          </w:p>
        </w:tc>
      </w:tr>
    </w:tbl>
    <w:p w14:paraId="558D0D58" w14:textId="77777777" w:rsidR="00864543" w:rsidRDefault="00864543" w:rsidP="00864543">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F45DA30" w14:textId="77777777" w:rsidR="00864543" w:rsidRPr="00712B66" w:rsidRDefault="00864543" w:rsidP="00864543">
      <w:pPr>
        <w:pStyle w:val="naisf"/>
        <w:spacing w:before="0" w:after="0"/>
        <w:ind w:firstLine="0"/>
        <w:jc w:val="center"/>
      </w:pPr>
      <w:r>
        <w:t>Lāsma Zandberga</w:t>
      </w:r>
    </w:p>
    <w:tbl>
      <w:tblPr>
        <w:tblW w:w="0" w:type="auto"/>
        <w:jc w:val="center"/>
        <w:tblLook w:val="00A0" w:firstRow="1" w:lastRow="0" w:firstColumn="1" w:lastColumn="0" w:noHBand="0" w:noVBand="0"/>
      </w:tblPr>
      <w:tblGrid>
        <w:gridCol w:w="11454"/>
      </w:tblGrid>
      <w:tr w:rsidR="00864543" w14:paraId="2DAF624A" w14:textId="77777777" w:rsidTr="00B03870">
        <w:trPr>
          <w:trHeight w:val="81"/>
          <w:jc w:val="center"/>
        </w:trPr>
        <w:tc>
          <w:tcPr>
            <w:tcW w:w="11454" w:type="dxa"/>
            <w:tcBorders>
              <w:top w:val="single" w:sz="4" w:space="0" w:color="000000"/>
            </w:tcBorders>
            <w:vAlign w:val="center"/>
          </w:tcPr>
          <w:p w14:paraId="55D02885" w14:textId="77777777" w:rsidR="00864543" w:rsidRPr="00712B66" w:rsidRDefault="00864543" w:rsidP="00B03870">
            <w:pPr>
              <w:jc w:val="center"/>
            </w:pPr>
            <w:r>
              <w:t>(</w:t>
            </w:r>
            <w:r w:rsidRPr="00712B66">
              <w:t xml:space="preserve">par projektu atbildīgās amatpersonas </w:t>
            </w:r>
            <w:r>
              <w:t xml:space="preserve">vārds un </w:t>
            </w:r>
            <w:r w:rsidRPr="00712B66">
              <w:t>uzvārds</w:t>
            </w:r>
            <w:r>
              <w:t>)</w:t>
            </w:r>
          </w:p>
        </w:tc>
      </w:tr>
      <w:tr w:rsidR="00864543" w14:paraId="77101DD1" w14:textId="77777777" w:rsidTr="00B03870">
        <w:trPr>
          <w:trHeight w:val="81"/>
          <w:jc w:val="center"/>
        </w:trPr>
        <w:tc>
          <w:tcPr>
            <w:tcW w:w="11454" w:type="dxa"/>
            <w:tcBorders>
              <w:bottom w:val="single" w:sz="4" w:space="0" w:color="000000"/>
            </w:tcBorders>
            <w:vAlign w:val="center"/>
          </w:tcPr>
          <w:p w14:paraId="3C5A80E8" w14:textId="77777777" w:rsidR="00864543" w:rsidRPr="00712B66" w:rsidRDefault="00864543" w:rsidP="00B03870">
            <w:pPr>
              <w:jc w:val="center"/>
            </w:pPr>
            <w:r>
              <w:t>Nozares budžeta plānošanas departamenta vecākā eksperte</w:t>
            </w:r>
          </w:p>
        </w:tc>
      </w:tr>
      <w:tr w:rsidR="00864543" w14:paraId="12C06ECE" w14:textId="77777777" w:rsidTr="00B03870">
        <w:trPr>
          <w:trHeight w:val="85"/>
          <w:jc w:val="center"/>
        </w:trPr>
        <w:tc>
          <w:tcPr>
            <w:tcW w:w="11454" w:type="dxa"/>
            <w:tcBorders>
              <w:top w:val="single" w:sz="4" w:space="0" w:color="000000"/>
            </w:tcBorders>
            <w:vAlign w:val="center"/>
          </w:tcPr>
          <w:p w14:paraId="4054DD74" w14:textId="77777777" w:rsidR="00864543" w:rsidRPr="00712B66" w:rsidRDefault="00864543" w:rsidP="00B03870">
            <w:pPr>
              <w:jc w:val="center"/>
            </w:pPr>
            <w:r>
              <w:t>(</w:t>
            </w:r>
            <w:r w:rsidRPr="00712B66">
              <w:t>amats</w:t>
            </w:r>
            <w:r>
              <w:t>)</w:t>
            </w:r>
          </w:p>
        </w:tc>
      </w:tr>
      <w:tr w:rsidR="00864543" w14:paraId="4E04D550" w14:textId="77777777" w:rsidTr="00B03870">
        <w:trPr>
          <w:trHeight w:val="81"/>
          <w:jc w:val="center"/>
        </w:trPr>
        <w:tc>
          <w:tcPr>
            <w:tcW w:w="11454" w:type="dxa"/>
            <w:tcBorders>
              <w:bottom w:val="single" w:sz="4" w:space="0" w:color="000000"/>
            </w:tcBorders>
            <w:vAlign w:val="center"/>
          </w:tcPr>
          <w:p w14:paraId="7B678922" w14:textId="77777777" w:rsidR="00864543" w:rsidRPr="00712B66" w:rsidRDefault="00864543" w:rsidP="00B03870">
            <w:pPr>
              <w:jc w:val="center"/>
            </w:pPr>
            <w:r>
              <w:t>67876041</w:t>
            </w:r>
          </w:p>
        </w:tc>
      </w:tr>
      <w:tr w:rsidR="00864543" w14:paraId="5FEBB743" w14:textId="77777777" w:rsidTr="00B03870">
        <w:trPr>
          <w:trHeight w:val="81"/>
          <w:jc w:val="center"/>
        </w:trPr>
        <w:tc>
          <w:tcPr>
            <w:tcW w:w="11454" w:type="dxa"/>
            <w:tcBorders>
              <w:top w:val="single" w:sz="4" w:space="0" w:color="000000"/>
            </w:tcBorders>
            <w:vAlign w:val="center"/>
          </w:tcPr>
          <w:p w14:paraId="2A78308F" w14:textId="77777777" w:rsidR="00864543" w:rsidRPr="00712B66" w:rsidRDefault="00864543" w:rsidP="00B03870">
            <w:pPr>
              <w:jc w:val="center"/>
            </w:pPr>
            <w:r>
              <w:t>(</w:t>
            </w:r>
            <w:r w:rsidRPr="00712B66">
              <w:t>tālruņa un faksa numurs</w:t>
            </w:r>
            <w:r>
              <w:t>)</w:t>
            </w:r>
          </w:p>
        </w:tc>
      </w:tr>
      <w:tr w:rsidR="00864543" w14:paraId="3A61173E" w14:textId="77777777" w:rsidTr="00B03870">
        <w:trPr>
          <w:trHeight w:val="81"/>
          <w:jc w:val="center"/>
        </w:trPr>
        <w:tc>
          <w:tcPr>
            <w:tcW w:w="11454" w:type="dxa"/>
            <w:tcBorders>
              <w:bottom w:val="single" w:sz="4" w:space="0" w:color="000000"/>
            </w:tcBorders>
            <w:vAlign w:val="center"/>
          </w:tcPr>
          <w:p w14:paraId="70E272F5" w14:textId="77777777" w:rsidR="00864543" w:rsidRPr="00712B66" w:rsidRDefault="00864543" w:rsidP="00B03870">
            <w:pPr>
              <w:jc w:val="center"/>
            </w:pPr>
            <w:r>
              <w:t>lasma.zandberga@vm.gov.lv</w:t>
            </w:r>
          </w:p>
        </w:tc>
      </w:tr>
      <w:tr w:rsidR="00864543" w14:paraId="66977CC5" w14:textId="77777777" w:rsidTr="00B03870">
        <w:trPr>
          <w:trHeight w:val="81"/>
          <w:jc w:val="center"/>
        </w:trPr>
        <w:tc>
          <w:tcPr>
            <w:tcW w:w="11454" w:type="dxa"/>
            <w:tcBorders>
              <w:top w:val="single" w:sz="4" w:space="0" w:color="000000"/>
            </w:tcBorders>
            <w:vAlign w:val="center"/>
          </w:tcPr>
          <w:p w14:paraId="39C57147" w14:textId="77777777" w:rsidR="00864543" w:rsidRPr="00712B66" w:rsidRDefault="00864543" w:rsidP="00B03870">
            <w:pPr>
              <w:jc w:val="center"/>
            </w:pPr>
            <w:r>
              <w:t>(</w:t>
            </w:r>
            <w:r w:rsidRPr="00712B66">
              <w:t>e-pasta adrese</w:t>
            </w:r>
            <w:r>
              <w:t>)</w:t>
            </w:r>
          </w:p>
        </w:tc>
      </w:tr>
    </w:tbl>
    <w:p w14:paraId="5C9A7273" w14:textId="77777777" w:rsidR="007116C7" w:rsidRPr="00155A7D" w:rsidRDefault="007116C7" w:rsidP="00107455">
      <w:pPr>
        <w:pStyle w:val="naisf"/>
        <w:spacing w:before="0" w:after="0"/>
        <w:rPr>
          <w:sz w:val="20"/>
          <w:szCs w:val="20"/>
        </w:rPr>
      </w:pPr>
    </w:p>
    <w:sectPr w:rsidR="007116C7" w:rsidRPr="00155A7D" w:rsidSect="00787B50">
      <w:headerReference w:type="even" r:id="rId11"/>
      <w:headerReference w:type="default" r:id="rId12"/>
      <w:footerReference w:type="default" r:id="rId13"/>
      <w:footerReference w:type="first" r:id="rId14"/>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7B418" w14:textId="77777777" w:rsidR="0073712F" w:rsidRDefault="0073712F">
      <w:r>
        <w:separator/>
      </w:r>
    </w:p>
  </w:endnote>
  <w:endnote w:type="continuationSeparator" w:id="0">
    <w:p w14:paraId="6C84DD6F" w14:textId="77777777" w:rsidR="0073712F" w:rsidRDefault="0073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43B4" w14:textId="77777777" w:rsidR="0073712F" w:rsidRDefault="0073712F" w:rsidP="00B326F4">
    <w:pPr>
      <w:pStyle w:val="Footer"/>
      <w:rPr>
        <w:sz w:val="20"/>
        <w:szCs w:val="20"/>
      </w:rPr>
    </w:pPr>
  </w:p>
  <w:p w14:paraId="34092DE7" w14:textId="3E666A55" w:rsidR="0073712F" w:rsidRPr="00B326F4" w:rsidRDefault="0073712F" w:rsidP="00B326F4">
    <w:pPr>
      <w:pStyle w:val="Footer"/>
    </w:pPr>
    <w:r>
      <w:rPr>
        <w:sz w:val="20"/>
        <w:szCs w:val="20"/>
      </w:rPr>
      <w:t>VMIzz_281119</w:t>
    </w:r>
    <w:r w:rsidRPr="00B326F4">
      <w:rPr>
        <w:sz w:val="20"/>
        <w:szCs w:val="20"/>
      </w:rPr>
      <w:t>_ZVAcenradis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88D7" w14:textId="5D09652F" w:rsidR="0073712F" w:rsidRPr="00B326F4" w:rsidRDefault="0073712F" w:rsidP="00364BB6">
    <w:pPr>
      <w:pStyle w:val="Footer"/>
      <w:rPr>
        <w:sz w:val="20"/>
        <w:szCs w:val="20"/>
      </w:rPr>
    </w:pPr>
    <w:bookmarkStart w:id="2" w:name="_Hlk531265879"/>
    <w:bookmarkStart w:id="3" w:name="_Hlk531265880"/>
    <w:r>
      <w:rPr>
        <w:sz w:val="20"/>
        <w:szCs w:val="20"/>
      </w:rPr>
      <w:t>VM</w:t>
    </w:r>
    <w:r w:rsidRPr="00B326F4">
      <w:rPr>
        <w:sz w:val="20"/>
        <w:szCs w:val="20"/>
      </w:rPr>
      <w:t>Iz</w:t>
    </w:r>
    <w:r>
      <w:rPr>
        <w:sz w:val="20"/>
        <w:szCs w:val="20"/>
      </w:rPr>
      <w:t>z</w:t>
    </w:r>
    <w:r w:rsidRPr="00B326F4">
      <w:rPr>
        <w:sz w:val="20"/>
        <w:szCs w:val="20"/>
      </w:rPr>
      <w:t>_</w:t>
    </w:r>
    <w:r>
      <w:rPr>
        <w:sz w:val="20"/>
        <w:szCs w:val="20"/>
      </w:rPr>
      <w:t>281119</w:t>
    </w:r>
    <w:r w:rsidRPr="00B326F4">
      <w:rPr>
        <w:sz w:val="20"/>
        <w:szCs w:val="20"/>
      </w:rPr>
      <w:t>_ZVAcenradis</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B7829" w14:textId="77777777" w:rsidR="0073712F" w:rsidRDefault="0073712F">
      <w:r>
        <w:separator/>
      </w:r>
    </w:p>
  </w:footnote>
  <w:footnote w:type="continuationSeparator" w:id="0">
    <w:p w14:paraId="1DF1E071" w14:textId="77777777" w:rsidR="0073712F" w:rsidRDefault="00737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1297" w14:textId="77777777" w:rsidR="0073712F" w:rsidRDefault="0073712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EED8B" w14:textId="77777777" w:rsidR="0073712F" w:rsidRDefault="00737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D66A" w14:textId="562159D4" w:rsidR="0073712F" w:rsidRDefault="0073712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63C946D" w14:textId="77777777" w:rsidR="0073712F" w:rsidRDefault="00737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D68"/>
    <w:rsid w:val="00001745"/>
    <w:rsid w:val="00001F89"/>
    <w:rsid w:val="00002E86"/>
    <w:rsid w:val="00003C53"/>
    <w:rsid w:val="0000456E"/>
    <w:rsid w:val="000055C1"/>
    <w:rsid w:val="000055EA"/>
    <w:rsid w:val="00005B74"/>
    <w:rsid w:val="0000635E"/>
    <w:rsid w:val="00006BF1"/>
    <w:rsid w:val="0001118D"/>
    <w:rsid w:val="0001131F"/>
    <w:rsid w:val="00011663"/>
    <w:rsid w:val="00011F48"/>
    <w:rsid w:val="0001249F"/>
    <w:rsid w:val="000125C0"/>
    <w:rsid w:val="0001270C"/>
    <w:rsid w:val="000136AA"/>
    <w:rsid w:val="0001396D"/>
    <w:rsid w:val="00013B4C"/>
    <w:rsid w:val="00013BF6"/>
    <w:rsid w:val="00013ECA"/>
    <w:rsid w:val="00014087"/>
    <w:rsid w:val="0001554C"/>
    <w:rsid w:val="00015B94"/>
    <w:rsid w:val="00015C84"/>
    <w:rsid w:val="00015DE5"/>
    <w:rsid w:val="000172E2"/>
    <w:rsid w:val="00017449"/>
    <w:rsid w:val="00020249"/>
    <w:rsid w:val="00022338"/>
    <w:rsid w:val="0002296A"/>
    <w:rsid w:val="00022B0F"/>
    <w:rsid w:val="00022B9A"/>
    <w:rsid w:val="00023820"/>
    <w:rsid w:val="00023FD6"/>
    <w:rsid w:val="0002416A"/>
    <w:rsid w:val="00024CCD"/>
    <w:rsid w:val="00024D20"/>
    <w:rsid w:val="000253DB"/>
    <w:rsid w:val="000261D1"/>
    <w:rsid w:val="000278E7"/>
    <w:rsid w:val="00027A63"/>
    <w:rsid w:val="00027F9D"/>
    <w:rsid w:val="000307B5"/>
    <w:rsid w:val="00032457"/>
    <w:rsid w:val="0003413A"/>
    <w:rsid w:val="000349CA"/>
    <w:rsid w:val="0003557A"/>
    <w:rsid w:val="00035C06"/>
    <w:rsid w:val="000366DF"/>
    <w:rsid w:val="000376CD"/>
    <w:rsid w:val="00040A5C"/>
    <w:rsid w:val="00041D1A"/>
    <w:rsid w:val="00043005"/>
    <w:rsid w:val="0004345F"/>
    <w:rsid w:val="00044026"/>
    <w:rsid w:val="000443D4"/>
    <w:rsid w:val="00046075"/>
    <w:rsid w:val="00046CAD"/>
    <w:rsid w:val="00046F5C"/>
    <w:rsid w:val="00047385"/>
    <w:rsid w:val="00050554"/>
    <w:rsid w:val="00053706"/>
    <w:rsid w:val="00053E04"/>
    <w:rsid w:val="00055AC2"/>
    <w:rsid w:val="00056E70"/>
    <w:rsid w:val="000576DE"/>
    <w:rsid w:val="000579E6"/>
    <w:rsid w:val="00060E03"/>
    <w:rsid w:val="00060F70"/>
    <w:rsid w:val="000641CE"/>
    <w:rsid w:val="00064540"/>
    <w:rsid w:val="0006496C"/>
    <w:rsid w:val="00065271"/>
    <w:rsid w:val="00065C3F"/>
    <w:rsid w:val="00066176"/>
    <w:rsid w:val="0006618D"/>
    <w:rsid w:val="00066885"/>
    <w:rsid w:val="0006694E"/>
    <w:rsid w:val="00066A37"/>
    <w:rsid w:val="00066F05"/>
    <w:rsid w:val="000678CE"/>
    <w:rsid w:val="00070E58"/>
    <w:rsid w:val="00072628"/>
    <w:rsid w:val="000727A6"/>
    <w:rsid w:val="000728ED"/>
    <w:rsid w:val="000733F5"/>
    <w:rsid w:val="000733FF"/>
    <w:rsid w:val="00074FE5"/>
    <w:rsid w:val="0007577A"/>
    <w:rsid w:val="000775D0"/>
    <w:rsid w:val="00080E85"/>
    <w:rsid w:val="00081B0F"/>
    <w:rsid w:val="0008283D"/>
    <w:rsid w:val="00083090"/>
    <w:rsid w:val="00083214"/>
    <w:rsid w:val="00083B8F"/>
    <w:rsid w:val="00084B11"/>
    <w:rsid w:val="00085322"/>
    <w:rsid w:val="0008656F"/>
    <w:rsid w:val="00086AB9"/>
    <w:rsid w:val="00086BCE"/>
    <w:rsid w:val="00086CE5"/>
    <w:rsid w:val="00086F36"/>
    <w:rsid w:val="00090168"/>
    <w:rsid w:val="000904FC"/>
    <w:rsid w:val="00090C76"/>
    <w:rsid w:val="00091033"/>
    <w:rsid w:val="00091F10"/>
    <w:rsid w:val="0009302B"/>
    <w:rsid w:val="000935FC"/>
    <w:rsid w:val="00093EC2"/>
    <w:rsid w:val="000958A2"/>
    <w:rsid w:val="000965E7"/>
    <w:rsid w:val="00096ABE"/>
    <w:rsid w:val="000A0041"/>
    <w:rsid w:val="000A06FC"/>
    <w:rsid w:val="000A0A14"/>
    <w:rsid w:val="000A1A02"/>
    <w:rsid w:val="000A2FDE"/>
    <w:rsid w:val="000A351F"/>
    <w:rsid w:val="000A4035"/>
    <w:rsid w:val="000A483A"/>
    <w:rsid w:val="000A5174"/>
    <w:rsid w:val="000A55D2"/>
    <w:rsid w:val="000A64D3"/>
    <w:rsid w:val="000A77B9"/>
    <w:rsid w:val="000A7EA7"/>
    <w:rsid w:val="000B0403"/>
    <w:rsid w:val="000B057B"/>
    <w:rsid w:val="000B06E7"/>
    <w:rsid w:val="000B0C52"/>
    <w:rsid w:val="000B0C94"/>
    <w:rsid w:val="000B15E5"/>
    <w:rsid w:val="000B2382"/>
    <w:rsid w:val="000B3171"/>
    <w:rsid w:val="000B34A5"/>
    <w:rsid w:val="000B4746"/>
    <w:rsid w:val="000B7966"/>
    <w:rsid w:val="000B7CB1"/>
    <w:rsid w:val="000C0AE6"/>
    <w:rsid w:val="000C0D0D"/>
    <w:rsid w:val="000C1DC0"/>
    <w:rsid w:val="000C21B0"/>
    <w:rsid w:val="000C2555"/>
    <w:rsid w:val="000C2A47"/>
    <w:rsid w:val="000C3545"/>
    <w:rsid w:val="000C3F7A"/>
    <w:rsid w:val="000C498A"/>
    <w:rsid w:val="000C4C16"/>
    <w:rsid w:val="000C56FC"/>
    <w:rsid w:val="000C7907"/>
    <w:rsid w:val="000C7A11"/>
    <w:rsid w:val="000C7F5E"/>
    <w:rsid w:val="000D00AC"/>
    <w:rsid w:val="000D0AED"/>
    <w:rsid w:val="000D1088"/>
    <w:rsid w:val="000D2E68"/>
    <w:rsid w:val="000D3602"/>
    <w:rsid w:val="000D4D89"/>
    <w:rsid w:val="000D6BBD"/>
    <w:rsid w:val="000D71FD"/>
    <w:rsid w:val="000D7751"/>
    <w:rsid w:val="000D7C23"/>
    <w:rsid w:val="000E01B2"/>
    <w:rsid w:val="000E0A16"/>
    <w:rsid w:val="000E0A21"/>
    <w:rsid w:val="000E0B59"/>
    <w:rsid w:val="000E1BFA"/>
    <w:rsid w:val="000E2142"/>
    <w:rsid w:val="000E21D0"/>
    <w:rsid w:val="000E2A38"/>
    <w:rsid w:val="000E2ACC"/>
    <w:rsid w:val="000E3035"/>
    <w:rsid w:val="000E401E"/>
    <w:rsid w:val="000E5509"/>
    <w:rsid w:val="000E585F"/>
    <w:rsid w:val="000E64EE"/>
    <w:rsid w:val="000E66F8"/>
    <w:rsid w:val="000E6C8C"/>
    <w:rsid w:val="000E70EA"/>
    <w:rsid w:val="000E7F0F"/>
    <w:rsid w:val="000F054F"/>
    <w:rsid w:val="000F079D"/>
    <w:rsid w:val="000F0D9D"/>
    <w:rsid w:val="000F1B77"/>
    <w:rsid w:val="000F1D56"/>
    <w:rsid w:val="000F2534"/>
    <w:rsid w:val="000F28D9"/>
    <w:rsid w:val="000F2D43"/>
    <w:rsid w:val="000F2F9A"/>
    <w:rsid w:val="000F2FD7"/>
    <w:rsid w:val="000F3AA0"/>
    <w:rsid w:val="000F4981"/>
    <w:rsid w:val="000F4AEB"/>
    <w:rsid w:val="000F4B40"/>
    <w:rsid w:val="000F4C3B"/>
    <w:rsid w:val="000F4E7B"/>
    <w:rsid w:val="000F5038"/>
    <w:rsid w:val="000F57C3"/>
    <w:rsid w:val="000F5C37"/>
    <w:rsid w:val="000F5DF0"/>
    <w:rsid w:val="000F6A0B"/>
    <w:rsid w:val="000F7695"/>
    <w:rsid w:val="001004B0"/>
    <w:rsid w:val="00100E56"/>
    <w:rsid w:val="001012E3"/>
    <w:rsid w:val="00101EEB"/>
    <w:rsid w:val="0010375A"/>
    <w:rsid w:val="001038ED"/>
    <w:rsid w:val="001039FB"/>
    <w:rsid w:val="001042B0"/>
    <w:rsid w:val="00105BB3"/>
    <w:rsid w:val="0010605F"/>
    <w:rsid w:val="00106F4F"/>
    <w:rsid w:val="001071D3"/>
    <w:rsid w:val="00107455"/>
    <w:rsid w:val="001075A8"/>
    <w:rsid w:val="00107A98"/>
    <w:rsid w:val="00110259"/>
    <w:rsid w:val="001106AE"/>
    <w:rsid w:val="00110AA9"/>
    <w:rsid w:val="0011100D"/>
    <w:rsid w:val="0011188F"/>
    <w:rsid w:val="0011254D"/>
    <w:rsid w:val="0011311E"/>
    <w:rsid w:val="001139C2"/>
    <w:rsid w:val="00114559"/>
    <w:rsid w:val="00114C78"/>
    <w:rsid w:val="00114EA9"/>
    <w:rsid w:val="00115ED0"/>
    <w:rsid w:val="0011683C"/>
    <w:rsid w:val="001179E8"/>
    <w:rsid w:val="0012021B"/>
    <w:rsid w:val="0012222D"/>
    <w:rsid w:val="00122AA1"/>
    <w:rsid w:val="00122D04"/>
    <w:rsid w:val="00123308"/>
    <w:rsid w:val="001247E4"/>
    <w:rsid w:val="001255E6"/>
    <w:rsid w:val="0012799F"/>
    <w:rsid w:val="0013024E"/>
    <w:rsid w:val="0013053A"/>
    <w:rsid w:val="00130571"/>
    <w:rsid w:val="0013066A"/>
    <w:rsid w:val="001315EF"/>
    <w:rsid w:val="00131F2A"/>
    <w:rsid w:val="00131F39"/>
    <w:rsid w:val="00132375"/>
    <w:rsid w:val="001329B0"/>
    <w:rsid w:val="00132E73"/>
    <w:rsid w:val="00133505"/>
    <w:rsid w:val="001339CA"/>
    <w:rsid w:val="00134188"/>
    <w:rsid w:val="00134DC5"/>
    <w:rsid w:val="00137403"/>
    <w:rsid w:val="00140706"/>
    <w:rsid w:val="0014122A"/>
    <w:rsid w:val="00141E85"/>
    <w:rsid w:val="0014319C"/>
    <w:rsid w:val="001436B3"/>
    <w:rsid w:val="00143976"/>
    <w:rsid w:val="00143DAC"/>
    <w:rsid w:val="00144622"/>
    <w:rsid w:val="00144781"/>
    <w:rsid w:val="00144917"/>
    <w:rsid w:val="0014702D"/>
    <w:rsid w:val="00147095"/>
    <w:rsid w:val="00147596"/>
    <w:rsid w:val="00150B7A"/>
    <w:rsid w:val="00151FB3"/>
    <w:rsid w:val="00152718"/>
    <w:rsid w:val="001530CF"/>
    <w:rsid w:val="00153F12"/>
    <w:rsid w:val="001543DB"/>
    <w:rsid w:val="00155473"/>
    <w:rsid w:val="00155A7D"/>
    <w:rsid w:val="00155DC2"/>
    <w:rsid w:val="00156D90"/>
    <w:rsid w:val="00156E9F"/>
    <w:rsid w:val="001576D4"/>
    <w:rsid w:val="00157A57"/>
    <w:rsid w:val="00157DB6"/>
    <w:rsid w:val="00157EC2"/>
    <w:rsid w:val="00162A68"/>
    <w:rsid w:val="00162E08"/>
    <w:rsid w:val="00163285"/>
    <w:rsid w:val="001633A3"/>
    <w:rsid w:val="001633F1"/>
    <w:rsid w:val="00164160"/>
    <w:rsid w:val="0016531E"/>
    <w:rsid w:val="0016565C"/>
    <w:rsid w:val="00166314"/>
    <w:rsid w:val="00166746"/>
    <w:rsid w:val="0016757E"/>
    <w:rsid w:val="00167590"/>
    <w:rsid w:val="00167918"/>
    <w:rsid w:val="00167C1E"/>
    <w:rsid w:val="0017043B"/>
    <w:rsid w:val="001706A1"/>
    <w:rsid w:val="001708A9"/>
    <w:rsid w:val="00170914"/>
    <w:rsid w:val="00170DF2"/>
    <w:rsid w:val="00172007"/>
    <w:rsid w:val="0017266D"/>
    <w:rsid w:val="0017475F"/>
    <w:rsid w:val="00174841"/>
    <w:rsid w:val="001761FD"/>
    <w:rsid w:val="00176505"/>
    <w:rsid w:val="00177D61"/>
    <w:rsid w:val="00180125"/>
    <w:rsid w:val="001808CA"/>
    <w:rsid w:val="00180923"/>
    <w:rsid w:val="00180CE5"/>
    <w:rsid w:val="001815CC"/>
    <w:rsid w:val="00181B1C"/>
    <w:rsid w:val="00181BAA"/>
    <w:rsid w:val="00181D2D"/>
    <w:rsid w:val="0018210A"/>
    <w:rsid w:val="00182DE0"/>
    <w:rsid w:val="0018386C"/>
    <w:rsid w:val="00184479"/>
    <w:rsid w:val="0018472C"/>
    <w:rsid w:val="00184838"/>
    <w:rsid w:val="00185755"/>
    <w:rsid w:val="00185A12"/>
    <w:rsid w:val="00187398"/>
    <w:rsid w:val="001878A2"/>
    <w:rsid w:val="00187F73"/>
    <w:rsid w:val="00187FB0"/>
    <w:rsid w:val="001902E9"/>
    <w:rsid w:val="00190327"/>
    <w:rsid w:val="00190328"/>
    <w:rsid w:val="00190336"/>
    <w:rsid w:val="00190A0A"/>
    <w:rsid w:val="001926F2"/>
    <w:rsid w:val="0019327E"/>
    <w:rsid w:val="00193BCE"/>
    <w:rsid w:val="00194168"/>
    <w:rsid w:val="00194B87"/>
    <w:rsid w:val="0019569A"/>
    <w:rsid w:val="00195915"/>
    <w:rsid w:val="00195962"/>
    <w:rsid w:val="00197533"/>
    <w:rsid w:val="001977E7"/>
    <w:rsid w:val="00197CCA"/>
    <w:rsid w:val="001A0BBF"/>
    <w:rsid w:val="001A0D8A"/>
    <w:rsid w:val="001A192D"/>
    <w:rsid w:val="001A22F4"/>
    <w:rsid w:val="001A3041"/>
    <w:rsid w:val="001A3231"/>
    <w:rsid w:val="001A4AB6"/>
    <w:rsid w:val="001A4AF0"/>
    <w:rsid w:val="001A51B7"/>
    <w:rsid w:val="001A5AD4"/>
    <w:rsid w:val="001A7C72"/>
    <w:rsid w:val="001B084B"/>
    <w:rsid w:val="001B0B44"/>
    <w:rsid w:val="001B0CEC"/>
    <w:rsid w:val="001B0FFC"/>
    <w:rsid w:val="001B1AAE"/>
    <w:rsid w:val="001B1CF2"/>
    <w:rsid w:val="001B4388"/>
    <w:rsid w:val="001B463E"/>
    <w:rsid w:val="001B49E0"/>
    <w:rsid w:val="001B4FF5"/>
    <w:rsid w:val="001B5093"/>
    <w:rsid w:val="001B5377"/>
    <w:rsid w:val="001B5CE3"/>
    <w:rsid w:val="001B6553"/>
    <w:rsid w:val="001B6647"/>
    <w:rsid w:val="001B6A47"/>
    <w:rsid w:val="001B6B0A"/>
    <w:rsid w:val="001B6C3C"/>
    <w:rsid w:val="001B6E99"/>
    <w:rsid w:val="001B7B7A"/>
    <w:rsid w:val="001C0824"/>
    <w:rsid w:val="001C0B83"/>
    <w:rsid w:val="001C0D42"/>
    <w:rsid w:val="001C1510"/>
    <w:rsid w:val="001C1989"/>
    <w:rsid w:val="001C28FD"/>
    <w:rsid w:val="001C2FBE"/>
    <w:rsid w:val="001C3248"/>
    <w:rsid w:val="001C3349"/>
    <w:rsid w:val="001C4ABA"/>
    <w:rsid w:val="001C4BCF"/>
    <w:rsid w:val="001C546B"/>
    <w:rsid w:val="001C5912"/>
    <w:rsid w:val="001C5EA2"/>
    <w:rsid w:val="001C6608"/>
    <w:rsid w:val="001C6C7D"/>
    <w:rsid w:val="001D076E"/>
    <w:rsid w:val="001D0DCE"/>
    <w:rsid w:val="001D1CB1"/>
    <w:rsid w:val="001D20A2"/>
    <w:rsid w:val="001D2AC0"/>
    <w:rsid w:val="001D2DBA"/>
    <w:rsid w:val="001D2FD0"/>
    <w:rsid w:val="001D3830"/>
    <w:rsid w:val="001D3BA6"/>
    <w:rsid w:val="001D453F"/>
    <w:rsid w:val="001D5564"/>
    <w:rsid w:val="001D5CC1"/>
    <w:rsid w:val="001D5D31"/>
    <w:rsid w:val="001D6FAA"/>
    <w:rsid w:val="001D70FA"/>
    <w:rsid w:val="001D72ED"/>
    <w:rsid w:val="001D73D6"/>
    <w:rsid w:val="001D7B04"/>
    <w:rsid w:val="001D7BA9"/>
    <w:rsid w:val="001D7C7F"/>
    <w:rsid w:val="001E0011"/>
    <w:rsid w:val="001E039D"/>
    <w:rsid w:val="001E0526"/>
    <w:rsid w:val="001E22E7"/>
    <w:rsid w:val="001E2714"/>
    <w:rsid w:val="001E276E"/>
    <w:rsid w:val="001E398C"/>
    <w:rsid w:val="001E4456"/>
    <w:rsid w:val="001E4983"/>
    <w:rsid w:val="001E4AA0"/>
    <w:rsid w:val="001E4DDC"/>
    <w:rsid w:val="001E774F"/>
    <w:rsid w:val="001E7C1D"/>
    <w:rsid w:val="001F0105"/>
    <w:rsid w:val="001F073F"/>
    <w:rsid w:val="001F26E5"/>
    <w:rsid w:val="001F3009"/>
    <w:rsid w:val="001F3358"/>
    <w:rsid w:val="001F35CB"/>
    <w:rsid w:val="001F3601"/>
    <w:rsid w:val="001F390F"/>
    <w:rsid w:val="001F3B26"/>
    <w:rsid w:val="001F5058"/>
    <w:rsid w:val="001F5CD1"/>
    <w:rsid w:val="001F6815"/>
    <w:rsid w:val="001F7257"/>
    <w:rsid w:val="001F7739"/>
    <w:rsid w:val="001F7E06"/>
    <w:rsid w:val="0020011B"/>
    <w:rsid w:val="00200125"/>
    <w:rsid w:val="0020187E"/>
    <w:rsid w:val="002018A5"/>
    <w:rsid w:val="00201CD7"/>
    <w:rsid w:val="00201DC6"/>
    <w:rsid w:val="00202375"/>
    <w:rsid w:val="002025C8"/>
    <w:rsid w:val="002025EA"/>
    <w:rsid w:val="00202884"/>
    <w:rsid w:val="00202E44"/>
    <w:rsid w:val="00203556"/>
    <w:rsid w:val="00204025"/>
    <w:rsid w:val="00204D0F"/>
    <w:rsid w:val="00204DB6"/>
    <w:rsid w:val="002056ED"/>
    <w:rsid w:val="00205C3A"/>
    <w:rsid w:val="00207B2F"/>
    <w:rsid w:val="002111D5"/>
    <w:rsid w:val="00211793"/>
    <w:rsid w:val="00211C11"/>
    <w:rsid w:val="00212345"/>
    <w:rsid w:val="00214809"/>
    <w:rsid w:val="002149A1"/>
    <w:rsid w:val="00214D9A"/>
    <w:rsid w:val="00214E7A"/>
    <w:rsid w:val="00215BFE"/>
    <w:rsid w:val="00215C44"/>
    <w:rsid w:val="00216E73"/>
    <w:rsid w:val="0021774C"/>
    <w:rsid w:val="00217FF6"/>
    <w:rsid w:val="002206AA"/>
    <w:rsid w:val="00222386"/>
    <w:rsid w:val="00222F51"/>
    <w:rsid w:val="002230E1"/>
    <w:rsid w:val="00223361"/>
    <w:rsid w:val="002244BA"/>
    <w:rsid w:val="002247AA"/>
    <w:rsid w:val="00224DA7"/>
    <w:rsid w:val="00225183"/>
    <w:rsid w:val="002261CB"/>
    <w:rsid w:val="002268BF"/>
    <w:rsid w:val="00227BDE"/>
    <w:rsid w:val="00230045"/>
    <w:rsid w:val="0023014E"/>
    <w:rsid w:val="002308FA"/>
    <w:rsid w:val="0023132F"/>
    <w:rsid w:val="002318AD"/>
    <w:rsid w:val="00231AA5"/>
    <w:rsid w:val="00232F90"/>
    <w:rsid w:val="0023339B"/>
    <w:rsid w:val="0023469C"/>
    <w:rsid w:val="00234C71"/>
    <w:rsid w:val="00234FF9"/>
    <w:rsid w:val="00235511"/>
    <w:rsid w:val="002357FA"/>
    <w:rsid w:val="002362BE"/>
    <w:rsid w:val="0023633E"/>
    <w:rsid w:val="002366E0"/>
    <w:rsid w:val="00236DE1"/>
    <w:rsid w:val="002372EE"/>
    <w:rsid w:val="002372FD"/>
    <w:rsid w:val="0023764D"/>
    <w:rsid w:val="00237750"/>
    <w:rsid w:val="00237D97"/>
    <w:rsid w:val="002415BC"/>
    <w:rsid w:val="002415E7"/>
    <w:rsid w:val="002434B2"/>
    <w:rsid w:val="002442F4"/>
    <w:rsid w:val="002445EA"/>
    <w:rsid w:val="00244ECE"/>
    <w:rsid w:val="00244FC5"/>
    <w:rsid w:val="00245D1D"/>
    <w:rsid w:val="0024636F"/>
    <w:rsid w:val="0024642E"/>
    <w:rsid w:val="00246C69"/>
    <w:rsid w:val="00250E5D"/>
    <w:rsid w:val="00250EDA"/>
    <w:rsid w:val="002513B2"/>
    <w:rsid w:val="00251502"/>
    <w:rsid w:val="002518E8"/>
    <w:rsid w:val="00251C10"/>
    <w:rsid w:val="00252E1E"/>
    <w:rsid w:val="00253550"/>
    <w:rsid w:val="002538BA"/>
    <w:rsid w:val="00253FAC"/>
    <w:rsid w:val="0025469D"/>
    <w:rsid w:val="002552B1"/>
    <w:rsid w:val="00255D01"/>
    <w:rsid w:val="002568F0"/>
    <w:rsid w:val="002569DF"/>
    <w:rsid w:val="00256E55"/>
    <w:rsid w:val="0025706C"/>
    <w:rsid w:val="00257E0E"/>
    <w:rsid w:val="00257FF4"/>
    <w:rsid w:val="00260D67"/>
    <w:rsid w:val="00260FCB"/>
    <w:rsid w:val="002615F5"/>
    <w:rsid w:val="002616B9"/>
    <w:rsid w:val="00261AA6"/>
    <w:rsid w:val="0026217B"/>
    <w:rsid w:val="002629E4"/>
    <w:rsid w:val="00263FE3"/>
    <w:rsid w:val="00265593"/>
    <w:rsid w:val="002675EA"/>
    <w:rsid w:val="002679DB"/>
    <w:rsid w:val="00267BC5"/>
    <w:rsid w:val="00267CBE"/>
    <w:rsid w:val="00267E0B"/>
    <w:rsid w:val="00270680"/>
    <w:rsid w:val="00271103"/>
    <w:rsid w:val="002721FA"/>
    <w:rsid w:val="0027230C"/>
    <w:rsid w:val="00272B11"/>
    <w:rsid w:val="00272B99"/>
    <w:rsid w:val="0027380D"/>
    <w:rsid w:val="00274244"/>
    <w:rsid w:val="0027468E"/>
    <w:rsid w:val="00274826"/>
    <w:rsid w:val="00275005"/>
    <w:rsid w:val="002752AB"/>
    <w:rsid w:val="002756D6"/>
    <w:rsid w:val="0027573C"/>
    <w:rsid w:val="00275E23"/>
    <w:rsid w:val="002815D0"/>
    <w:rsid w:val="002820A7"/>
    <w:rsid w:val="00283B82"/>
    <w:rsid w:val="00283E13"/>
    <w:rsid w:val="002840E5"/>
    <w:rsid w:val="002844F9"/>
    <w:rsid w:val="00285094"/>
    <w:rsid w:val="00286478"/>
    <w:rsid w:val="00286D02"/>
    <w:rsid w:val="00286D5A"/>
    <w:rsid w:val="00287298"/>
    <w:rsid w:val="00287EDD"/>
    <w:rsid w:val="0029029E"/>
    <w:rsid w:val="0029141B"/>
    <w:rsid w:val="002927D3"/>
    <w:rsid w:val="00294BDE"/>
    <w:rsid w:val="00295DB6"/>
    <w:rsid w:val="00295E7A"/>
    <w:rsid w:val="00295FBD"/>
    <w:rsid w:val="00296BE6"/>
    <w:rsid w:val="00297060"/>
    <w:rsid w:val="0029788B"/>
    <w:rsid w:val="00297D1B"/>
    <w:rsid w:val="00297F4D"/>
    <w:rsid w:val="002A0226"/>
    <w:rsid w:val="002A0549"/>
    <w:rsid w:val="002A0661"/>
    <w:rsid w:val="002A1CF2"/>
    <w:rsid w:val="002A269D"/>
    <w:rsid w:val="002A280B"/>
    <w:rsid w:val="002A2ED0"/>
    <w:rsid w:val="002A3637"/>
    <w:rsid w:val="002A3A84"/>
    <w:rsid w:val="002A3C91"/>
    <w:rsid w:val="002A4C3E"/>
    <w:rsid w:val="002A56BC"/>
    <w:rsid w:val="002A5C53"/>
    <w:rsid w:val="002A6AD6"/>
    <w:rsid w:val="002A72CC"/>
    <w:rsid w:val="002A76AB"/>
    <w:rsid w:val="002A7A4F"/>
    <w:rsid w:val="002A7AFE"/>
    <w:rsid w:val="002B01DB"/>
    <w:rsid w:val="002B09C0"/>
    <w:rsid w:val="002B11D5"/>
    <w:rsid w:val="002B13B3"/>
    <w:rsid w:val="002B183D"/>
    <w:rsid w:val="002B1DBF"/>
    <w:rsid w:val="002B207F"/>
    <w:rsid w:val="002B2A48"/>
    <w:rsid w:val="002B2BEE"/>
    <w:rsid w:val="002B31AD"/>
    <w:rsid w:val="002B3EA7"/>
    <w:rsid w:val="002B4BAE"/>
    <w:rsid w:val="002B538B"/>
    <w:rsid w:val="002B581B"/>
    <w:rsid w:val="002C06E6"/>
    <w:rsid w:val="002C1D77"/>
    <w:rsid w:val="002C2892"/>
    <w:rsid w:val="002C2BD6"/>
    <w:rsid w:val="002C37E5"/>
    <w:rsid w:val="002C58AB"/>
    <w:rsid w:val="002C6D84"/>
    <w:rsid w:val="002C7D21"/>
    <w:rsid w:val="002C7E7E"/>
    <w:rsid w:val="002D06B1"/>
    <w:rsid w:val="002D1564"/>
    <w:rsid w:val="002D18D8"/>
    <w:rsid w:val="002D1CA4"/>
    <w:rsid w:val="002D2C09"/>
    <w:rsid w:val="002D2C45"/>
    <w:rsid w:val="002D384D"/>
    <w:rsid w:val="002D4969"/>
    <w:rsid w:val="002D4EE1"/>
    <w:rsid w:val="002D4F49"/>
    <w:rsid w:val="002D5964"/>
    <w:rsid w:val="002D778E"/>
    <w:rsid w:val="002E04D7"/>
    <w:rsid w:val="002E0639"/>
    <w:rsid w:val="002E06DD"/>
    <w:rsid w:val="002E171A"/>
    <w:rsid w:val="002E176B"/>
    <w:rsid w:val="002E2A24"/>
    <w:rsid w:val="002E3D66"/>
    <w:rsid w:val="002E3F11"/>
    <w:rsid w:val="002E4B11"/>
    <w:rsid w:val="002E4D44"/>
    <w:rsid w:val="002E4F70"/>
    <w:rsid w:val="002E5845"/>
    <w:rsid w:val="002E5886"/>
    <w:rsid w:val="002E5AD3"/>
    <w:rsid w:val="002E635D"/>
    <w:rsid w:val="002E6F42"/>
    <w:rsid w:val="002E7562"/>
    <w:rsid w:val="002F071F"/>
    <w:rsid w:val="002F16D5"/>
    <w:rsid w:val="002F18C0"/>
    <w:rsid w:val="002F1A90"/>
    <w:rsid w:val="002F1C2F"/>
    <w:rsid w:val="002F3D1C"/>
    <w:rsid w:val="002F3FCC"/>
    <w:rsid w:val="002F4440"/>
    <w:rsid w:val="002F47A0"/>
    <w:rsid w:val="002F4EA1"/>
    <w:rsid w:val="002F52DE"/>
    <w:rsid w:val="002F55C1"/>
    <w:rsid w:val="002F5E98"/>
    <w:rsid w:val="002F797A"/>
    <w:rsid w:val="00300483"/>
    <w:rsid w:val="00301C91"/>
    <w:rsid w:val="00303464"/>
    <w:rsid w:val="00303ACF"/>
    <w:rsid w:val="00303F2B"/>
    <w:rsid w:val="00304607"/>
    <w:rsid w:val="0030467A"/>
    <w:rsid w:val="00304D4E"/>
    <w:rsid w:val="00304FFD"/>
    <w:rsid w:val="00305608"/>
    <w:rsid w:val="00305B72"/>
    <w:rsid w:val="0030610A"/>
    <w:rsid w:val="00306627"/>
    <w:rsid w:val="003069DD"/>
    <w:rsid w:val="00306CAB"/>
    <w:rsid w:val="00310DF3"/>
    <w:rsid w:val="0031146F"/>
    <w:rsid w:val="00311795"/>
    <w:rsid w:val="003117B1"/>
    <w:rsid w:val="00311B70"/>
    <w:rsid w:val="00311CBE"/>
    <w:rsid w:val="00312280"/>
    <w:rsid w:val="00312CD0"/>
    <w:rsid w:val="00313A21"/>
    <w:rsid w:val="0031449F"/>
    <w:rsid w:val="003145A5"/>
    <w:rsid w:val="00314703"/>
    <w:rsid w:val="003148B9"/>
    <w:rsid w:val="00314A2E"/>
    <w:rsid w:val="00315266"/>
    <w:rsid w:val="0031631A"/>
    <w:rsid w:val="0031693B"/>
    <w:rsid w:val="003169CE"/>
    <w:rsid w:val="00316F0A"/>
    <w:rsid w:val="00317DC7"/>
    <w:rsid w:val="003200F9"/>
    <w:rsid w:val="003208E8"/>
    <w:rsid w:val="00320F38"/>
    <w:rsid w:val="00321183"/>
    <w:rsid w:val="00321694"/>
    <w:rsid w:val="00321F0A"/>
    <w:rsid w:val="003223CE"/>
    <w:rsid w:val="00322A2D"/>
    <w:rsid w:val="00322E80"/>
    <w:rsid w:val="00324666"/>
    <w:rsid w:val="00324D5B"/>
    <w:rsid w:val="00325045"/>
    <w:rsid w:val="00325D91"/>
    <w:rsid w:val="003267B4"/>
    <w:rsid w:val="00326EB6"/>
    <w:rsid w:val="00330B8C"/>
    <w:rsid w:val="00331193"/>
    <w:rsid w:val="003333D4"/>
    <w:rsid w:val="003348EB"/>
    <w:rsid w:val="00334951"/>
    <w:rsid w:val="00335DCE"/>
    <w:rsid w:val="00336411"/>
    <w:rsid w:val="0033643E"/>
    <w:rsid w:val="00336673"/>
    <w:rsid w:val="0033678D"/>
    <w:rsid w:val="0033720D"/>
    <w:rsid w:val="003373E8"/>
    <w:rsid w:val="003443DD"/>
    <w:rsid w:val="00344A15"/>
    <w:rsid w:val="00344D5A"/>
    <w:rsid w:val="00345517"/>
    <w:rsid w:val="00345798"/>
    <w:rsid w:val="00346EB6"/>
    <w:rsid w:val="0034778B"/>
    <w:rsid w:val="003477FC"/>
    <w:rsid w:val="00347EDB"/>
    <w:rsid w:val="00350797"/>
    <w:rsid w:val="00350B98"/>
    <w:rsid w:val="00351A85"/>
    <w:rsid w:val="003522E8"/>
    <w:rsid w:val="003534C5"/>
    <w:rsid w:val="00353989"/>
    <w:rsid w:val="00353AA6"/>
    <w:rsid w:val="0035561F"/>
    <w:rsid w:val="00355B7A"/>
    <w:rsid w:val="0035617C"/>
    <w:rsid w:val="00356E7E"/>
    <w:rsid w:val="00356EB8"/>
    <w:rsid w:val="00357B83"/>
    <w:rsid w:val="003614A8"/>
    <w:rsid w:val="0036160E"/>
    <w:rsid w:val="00362610"/>
    <w:rsid w:val="00363830"/>
    <w:rsid w:val="003639E1"/>
    <w:rsid w:val="00363D2D"/>
    <w:rsid w:val="00364BB6"/>
    <w:rsid w:val="00364D6B"/>
    <w:rsid w:val="00365351"/>
    <w:rsid w:val="00365408"/>
    <w:rsid w:val="00365CC0"/>
    <w:rsid w:val="003668DF"/>
    <w:rsid w:val="00367688"/>
    <w:rsid w:val="00371530"/>
    <w:rsid w:val="003720E7"/>
    <w:rsid w:val="00372221"/>
    <w:rsid w:val="00372CF2"/>
    <w:rsid w:val="0037418F"/>
    <w:rsid w:val="00374891"/>
    <w:rsid w:val="00374C7E"/>
    <w:rsid w:val="00375B33"/>
    <w:rsid w:val="00375CC4"/>
    <w:rsid w:val="00377353"/>
    <w:rsid w:val="0037736B"/>
    <w:rsid w:val="00380B60"/>
    <w:rsid w:val="00381345"/>
    <w:rsid w:val="00381F57"/>
    <w:rsid w:val="0038216E"/>
    <w:rsid w:val="003822E5"/>
    <w:rsid w:val="00382478"/>
    <w:rsid w:val="00382CF0"/>
    <w:rsid w:val="003830B8"/>
    <w:rsid w:val="00383262"/>
    <w:rsid w:val="0038493A"/>
    <w:rsid w:val="00386688"/>
    <w:rsid w:val="003873DC"/>
    <w:rsid w:val="00387CDD"/>
    <w:rsid w:val="00397AA1"/>
    <w:rsid w:val="003A157A"/>
    <w:rsid w:val="003A2733"/>
    <w:rsid w:val="003A283F"/>
    <w:rsid w:val="003A2977"/>
    <w:rsid w:val="003A2A16"/>
    <w:rsid w:val="003A2FDD"/>
    <w:rsid w:val="003A3377"/>
    <w:rsid w:val="003A3C43"/>
    <w:rsid w:val="003A5CCC"/>
    <w:rsid w:val="003A70FF"/>
    <w:rsid w:val="003A74D2"/>
    <w:rsid w:val="003A756B"/>
    <w:rsid w:val="003A7902"/>
    <w:rsid w:val="003B1D0A"/>
    <w:rsid w:val="003B2172"/>
    <w:rsid w:val="003B23D7"/>
    <w:rsid w:val="003B34CB"/>
    <w:rsid w:val="003B3AB4"/>
    <w:rsid w:val="003B3CA8"/>
    <w:rsid w:val="003B45D5"/>
    <w:rsid w:val="003B4D06"/>
    <w:rsid w:val="003B52FE"/>
    <w:rsid w:val="003B572A"/>
    <w:rsid w:val="003B6325"/>
    <w:rsid w:val="003B71E0"/>
    <w:rsid w:val="003B78A4"/>
    <w:rsid w:val="003C1123"/>
    <w:rsid w:val="003C144E"/>
    <w:rsid w:val="003C17AC"/>
    <w:rsid w:val="003C1A07"/>
    <w:rsid w:val="003C1E74"/>
    <w:rsid w:val="003C1F3A"/>
    <w:rsid w:val="003C20A2"/>
    <w:rsid w:val="003C215F"/>
    <w:rsid w:val="003C2673"/>
    <w:rsid w:val="003C27A2"/>
    <w:rsid w:val="003C2B46"/>
    <w:rsid w:val="003C2E27"/>
    <w:rsid w:val="003C332F"/>
    <w:rsid w:val="003C567C"/>
    <w:rsid w:val="003C59B8"/>
    <w:rsid w:val="003C5D51"/>
    <w:rsid w:val="003C5ED8"/>
    <w:rsid w:val="003C6809"/>
    <w:rsid w:val="003C7897"/>
    <w:rsid w:val="003D0937"/>
    <w:rsid w:val="003D17E6"/>
    <w:rsid w:val="003D1A20"/>
    <w:rsid w:val="003D1AC9"/>
    <w:rsid w:val="003D2AC9"/>
    <w:rsid w:val="003D2CD8"/>
    <w:rsid w:val="003D2DD9"/>
    <w:rsid w:val="003D30AD"/>
    <w:rsid w:val="003D3724"/>
    <w:rsid w:val="003D46A7"/>
    <w:rsid w:val="003D4A47"/>
    <w:rsid w:val="003D54A8"/>
    <w:rsid w:val="003D5A36"/>
    <w:rsid w:val="003D6376"/>
    <w:rsid w:val="003E1235"/>
    <w:rsid w:val="003E2A35"/>
    <w:rsid w:val="003E2B56"/>
    <w:rsid w:val="003E2CE1"/>
    <w:rsid w:val="003E2DCB"/>
    <w:rsid w:val="003E3BB1"/>
    <w:rsid w:val="003E4C3F"/>
    <w:rsid w:val="003E4D7C"/>
    <w:rsid w:val="003E5FA8"/>
    <w:rsid w:val="003E6252"/>
    <w:rsid w:val="003E7A06"/>
    <w:rsid w:val="003F0C11"/>
    <w:rsid w:val="003F1200"/>
    <w:rsid w:val="003F1421"/>
    <w:rsid w:val="003F1844"/>
    <w:rsid w:val="003F1A8C"/>
    <w:rsid w:val="003F241E"/>
    <w:rsid w:val="003F28C0"/>
    <w:rsid w:val="003F3153"/>
    <w:rsid w:val="003F3E85"/>
    <w:rsid w:val="003F4FCC"/>
    <w:rsid w:val="003F52B2"/>
    <w:rsid w:val="003F716E"/>
    <w:rsid w:val="00400061"/>
    <w:rsid w:val="0040068A"/>
    <w:rsid w:val="00400813"/>
    <w:rsid w:val="004013AD"/>
    <w:rsid w:val="00402215"/>
    <w:rsid w:val="00402A94"/>
    <w:rsid w:val="00402C35"/>
    <w:rsid w:val="004033EC"/>
    <w:rsid w:val="004037ED"/>
    <w:rsid w:val="0040405B"/>
    <w:rsid w:val="00404195"/>
    <w:rsid w:val="00404211"/>
    <w:rsid w:val="004042A4"/>
    <w:rsid w:val="00404346"/>
    <w:rsid w:val="004043F3"/>
    <w:rsid w:val="00404DAA"/>
    <w:rsid w:val="00404DDD"/>
    <w:rsid w:val="0040578B"/>
    <w:rsid w:val="00405A0E"/>
    <w:rsid w:val="00405C22"/>
    <w:rsid w:val="004065D6"/>
    <w:rsid w:val="0040687D"/>
    <w:rsid w:val="00406FDA"/>
    <w:rsid w:val="0040709D"/>
    <w:rsid w:val="0040713F"/>
    <w:rsid w:val="004075A3"/>
    <w:rsid w:val="00407869"/>
    <w:rsid w:val="00410C48"/>
    <w:rsid w:val="00410E55"/>
    <w:rsid w:val="00410FD9"/>
    <w:rsid w:val="00412F04"/>
    <w:rsid w:val="004143C6"/>
    <w:rsid w:val="00414A1E"/>
    <w:rsid w:val="00416277"/>
    <w:rsid w:val="00416E24"/>
    <w:rsid w:val="0042063D"/>
    <w:rsid w:val="00420B2F"/>
    <w:rsid w:val="00421A42"/>
    <w:rsid w:val="00422B23"/>
    <w:rsid w:val="00423A60"/>
    <w:rsid w:val="0042651C"/>
    <w:rsid w:val="00426E9B"/>
    <w:rsid w:val="00427AC7"/>
    <w:rsid w:val="00427D55"/>
    <w:rsid w:val="004304B0"/>
    <w:rsid w:val="004304DC"/>
    <w:rsid w:val="0043233C"/>
    <w:rsid w:val="00432496"/>
    <w:rsid w:val="00434048"/>
    <w:rsid w:val="004345A6"/>
    <w:rsid w:val="00435877"/>
    <w:rsid w:val="00435B2F"/>
    <w:rsid w:val="00435E03"/>
    <w:rsid w:val="004373E1"/>
    <w:rsid w:val="004374A3"/>
    <w:rsid w:val="00437A7E"/>
    <w:rsid w:val="00437B6C"/>
    <w:rsid w:val="00440144"/>
    <w:rsid w:val="0044064E"/>
    <w:rsid w:val="00440805"/>
    <w:rsid w:val="004412E1"/>
    <w:rsid w:val="00441554"/>
    <w:rsid w:val="00441C16"/>
    <w:rsid w:val="00442E48"/>
    <w:rsid w:val="00443418"/>
    <w:rsid w:val="00443DCD"/>
    <w:rsid w:val="00443E7E"/>
    <w:rsid w:val="00444C06"/>
    <w:rsid w:val="004454DF"/>
    <w:rsid w:val="00446628"/>
    <w:rsid w:val="00446804"/>
    <w:rsid w:val="004478D4"/>
    <w:rsid w:val="00450380"/>
    <w:rsid w:val="004505C6"/>
    <w:rsid w:val="004520CD"/>
    <w:rsid w:val="00452DF3"/>
    <w:rsid w:val="004534F5"/>
    <w:rsid w:val="00453765"/>
    <w:rsid w:val="00454EC3"/>
    <w:rsid w:val="0045530A"/>
    <w:rsid w:val="004554AE"/>
    <w:rsid w:val="004554C3"/>
    <w:rsid w:val="00455FB6"/>
    <w:rsid w:val="00456381"/>
    <w:rsid w:val="00456EC3"/>
    <w:rsid w:val="00457197"/>
    <w:rsid w:val="00457555"/>
    <w:rsid w:val="00457971"/>
    <w:rsid w:val="00457DD8"/>
    <w:rsid w:val="004603D0"/>
    <w:rsid w:val="00461104"/>
    <w:rsid w:val="00461284"/>
    <w:rsid w:val="004624AE"/>
    <w:rsid w:val="0046250E"/>
    <w:rsid w:val="00462935"/>
    <w:rsid w:val="00462E9C"/>
    <w:rsid w:val="00462F89"/>
    <w:rsid w:val="00463B3E"/>
    <w:rsid w:val="00464B48"/>
    <w:rsid w:val="00464FC8"/>
    <w:rsid w:val="00465231"/>
    <w:rsid w:val="004662AD"/>
    <w:rsid w:val="00466516"/>
    <w:rsid w:val="004669BD"/>
    <w:rsid w:val="00467B65"/>
    <w:rsid w:val="004703B9"/>
    <w:rsid w:val="00470B28"/>
    <w:rsid w:val="00471EA5"/>
    <w:rsid w:val="004720C9"/>
    <w:rsid w:val="00472257"/>
    <w:rsid w:val="00472E49"/>
    <w:rsid w:val="00472FD6"/>
    <w:rsid w:val="004732BB"/>
    <w:rsid w:val="00474C60"/>
    <w:rsid w:val="00475944"/>
    <w:rsid w:val="00475DF0"/>
    <w:rsid w:val="00476525"/>
    <w:rsid w:val="00476D19"/>
    <w:rsid w:val="004772E2"/>
    <w:rsid w:val="0047739F"/>
    <w:rsid w:val="00477F97"/>
    <w:rsid w:val="00480A2D"/>
    <w:rsid w:val="00480AFB"/>
    <w:rsid w:val="00481247"/>
    <w:rsid w:val="00481695"/>
    <w:rsid w:val="004828DC"/>
    <w:rsid w:val="00482D3E"/>
    <w:rsid w:val="00482FF7"/>
    <w:rsid w:val="00483002"/>
    <w:rsid w:val="00483098"/>
    <w:rsid w:val="00483AFB"/>
    <w:rsid w:val="0048402B"/>
    <w:rsid w:val="0048414A"/>
    <w:rsid w:val="004847A1"/>
    <w:rsid w:val="00484F9A"/>
    <w:rsid w:val="00485C56"/>
    <w:rsid w:val="00486B79"/>
    <w:rsid w:val="00486CA2"/>
    <w:rsid w:val="004906EA"/>
    <w:rsid w:val="00490B25"/>
    <w:rsid w:val="00490FD6"/>
    <w:rsid w:val="004911C4"/>
    <w:rsid w:val="00492EC1"/>
    <w:rsid w:val="00494CC8"/>
    <w:rsid w:val="004955E7"/>
    <w:rsid w:val="0049589C"/>
    <w:rsid w:val="00495EF1"/>
    <w:rsid w:val="00496237"/>
    <w:rsid w:val="00496ED4"/>
    <w:rsid w:val="00497D4A"/>
    <w:rsid w:val="004A0441"/>
    <w:rsid w:val="004A084C"/>
    <w:rsid w:val="004A0FA0"/>
    <w:rsid w:val="004A15B3"/>
    <w:rsid w:val="004A1D01"/>
    <w:rsid w:val="004A2632"/>
    <w:rsid w:val="004A2A54"/>
    <w:rsid w:val="004A2EF3"/>
    <w:rsid w:val="004A3B0D"/>
    <w:rsid w:val="004A453A"/>
    <w:rsid w:val="004A4F75"/>
    <w:rsid w:val="004A52F5"/>
    <w:rsid w:val="004A5D3A"/>
    <w:rsid w:val="004A6897"/>
    <w:rsid w:val="004A692B"/>
    <w:rsid w:val="004A6EB6"/>
    <w:rsid w:val="004A794C"/>
    <w:rsid w:val="004B1A6D"/>
    <w:rsid w:val="004B3EC7"/>
    <w:rsid w:val="004B3F3F"/>
    <w:rsid w:val="004B405B"/>
    <w:rsid w:val="004B5664"/>
    <w:rsid w:val="004C2107"/>
    <w:rsid w:val="004C2807"/>
    <w:rsid w:val="004C5FC6"/>
    <w:rsid w:val="004C6435"/>
    <w:rsid w:val="004C649B"/>
    <w:rsid w:val="004C684A"/>
    <w:rsid w:val="004C7B9C"/>
    <w:rsid w:val="004C7D55"/>
    <w:rsid w:val="004D089A"/>
    <w:rsid w:val="004D2990"/>
    <w:rsid w:val="004D3184"/>
    <w:rsid w:val="004D5030"/>
    <w:rsid w:val="004D6045"/>
    <w:rsid w:val="004D7546"/>
    <w:rsid w:val="004D7D2F"/>
    <w:rsid w:val="004D7EC5"/>
    <w:rsid w:val="004E02B0"/>
    <w:rsid w:val="004E085C"/>
    <w:rsid w:val="004E0B29"/>
    <w:rsid w:val="004E0CE3"/>
    <w:rsid w:val="004E0E11"/>
    <w:rsid w:val="004E0F08"/>
    <w:rsid w:val="004E1546"/>
    <w:rsid w:val="004E19DC"/>
    <w:rsid w:val="004E23AA"/>
    <w:rsid w:val="004E2B39"/>
    <w:rsid w:val="004E35E8"/>
    <w:rsid w:val="004E4388"/>
    <w:rsid w:val="004E50F0"/>
    <w:rsid w:val="004E5F00"/>
    <w:rsid w:val="004E6A03"/>
    <w:rsid w:val="004F0070"/>
    <w:rsid w:val="004F0468"/>
    <w:rsid w:val="004F070C"/>
    <w:rsid w:val="004F0C51"/>
    <w:rsid w:val="004F0DA1"/>
    <w:rsid w:val="004F1077"/>
    <w:rsid w:val="004F23D3"/>
    <w:rsid w:val="004F263C"/>
    <w:rsid w:val="004F2BB1"/>
    <w:rsid w:val="004F2EC7"/>
    <w:rsid w:val="004F3CE8"/>
    <w:rsid w:val="004F460A"/>
    <w:rsid w:val="004F56B7"/>
    <w:rsid w:val="004F6BFB"/>
    <w:rsid w:val="004F6ED1"/>
    <w:rsid w:val="004F7E4A"/>
    <w:rsid w:val="00500C5E"/>
    <w:rsid w:val="0050147C"/>
    <w:rsid w:val="0050182B"/>
    <w:rsid w:val="005023D3"/>
    <w:rsid w:val="00502579"/>
    <w:rsid w:val="005028E4"/>
    <w:rsid w:val="005029F7"/>
    <w:rsid w:val="00503D4C"/>
    <w:rsid w:val="00503E0B"/>
    <w:rsid w:val="00504C0C"/>
    <w:rsid w:val="00504E48"/>
    <w:rsid w:val="005070FF"/>
    <w:rsid w:val="00507799"/>
    <w:rsid w:val="005115CB"/>
    <w:rsid w:val="00512BBC"/>
    <w:rsid w:val="0051313D"/>
    <w:rsid w:val="005134FB"/>
    <w:rsid w:val="005135FD"/>
    <w:rsid w:val="0051366C"/>
    <w:rsid w:val="0051571B"/>
    <w:rsid w:val="00515A23"/>
    <w:rsid w:val="0051684F"/>
    <w:rsid w:val="00516A92"/>
    <w:rsid w:val="00516B21"/>
    <w:rsid w:val="00516B9F"/>
    <w:rsid w:val="00517693"/>
    <w:rsid w:val="005205AB"/>
    <w:rsid w:val="00523378"/>
    <w:rsid w:val="0052344A"/>
    <w:rsid w:val="00523D95"/>
    <w:rsid w:val="00524EB2"/>
    <w:rsid w:val="0052550F"/>
    <w:rsid w:val="00525A6D"/>
    <w:rsid w:val="00526C0F"/>
    <w:rsid w:val="00526D9F"/>
    <w:rsid w:val="0052702A"/>
    <w:rsid w:val="00530397"/>
    <w:rsid w:val="005303FC"/>
    <w:rsid w:val="00530F73"/>
    <w:rsid w:val="00531B72"/>
    <w:rsid w:val="00533B8E"/>
    <w:rsid w:val="00534A14"/>
    <w:rsid w:val="00535417"/>
    <w:rsid w:val="00535691"/>
    <w:rsid w:val="00535833"/>
    <w:rsid w:val="00536D28"/>
    <w:rsid w:val="005372C5"/>
    <w:rsid w:val="00537A26"/>
    <w:rsid w:val="00540487"/>
    <w:rsid w:val="00540A96"/>
    <w:rsid w:val="00540E47"/>
    <w:rsid w:val="00541021"/>
    <w:rsid w:val="0054309A"/>
    <w:rsid w:val="00543283"/>
    <w:rsid w:val="00543439"/>
    <w:rsid w:val="0054364C"/>
    <w:rsid w:val="00543680"/>
    <w:rsid w:val="0054460D"/>
    <w:rsid w:val="00546747"/>
    <w:rsid w:val="00547510"/>
    <w:rsid w:val="00547ECC"/>
    <w:rsid w:val="00551D5A"/>
    <w:rsid w:val="00551EC3"/>
    <w:rsid w:val="00553925"/>
    <w:rsid w:val="00554A44"/>
    <w:rsid w:val="00554C53"/>
    <w:rsid w:val="00554F18"/>
    <w:rsid w:val="00555220"/>
    <w:rsid w:val="00555297"/>
    <w:rsid w:val="005555F0"/>
    <w:rsid w:val="00555739"/>
    <w:rsid w:val="00556E75"/>
    <w:rsid w:val="00556F2D"/>
    <w:rsid w:val="00560138"/>
    <w:rsid w:val="0056069A"/>
    <w:rsid w:val="00560C3B"/>
    <w:rsid w:val="00560C94"/>
    <w:rsid w:val="00561D3C"/>
    <w:rsid w:val="00561D72"/>
    <w:rsid w:val="00561EA1"/>
    <w:rsid w:val="0056216B"/>
    <w:rsid w:val="00562799"/>
    <w:rsid w:val="00562EFC"/>
    <w:rsid w:val="005642A7"/>
    <w:rsid w:val="00564804"/>
    <w:rsid w:val="00565598"/>
    <w:rsid w:val="00565B5A"/>
    <w:rsid w:val="00566DDF"/>
    <w:rsid w:val="00567E8F"/>
    <w:rsid w:val="00567F29"/>
    <w:rsid w:val="005702D6"/>
    <w:rsid w:val="00572588"/>
    <w:rsid w:val="00572AD0"/>
    <w:rsid w:val="00573284"/>
    <w:rsid w:val="00573A50"/>
    <w:rsid w:val="005746D2"/>
    <w:rsid w:val="00574E8A"/>
    <w:rsid w:val="005752AA"/>
    <w:rsid w:val="00575D44"/>
    <w:rsid w:val="00577775"/>
    <w:rsid w:val="0058121A"/>
    <w:rsid w:val="00581863"/>
    <w:rsid w:val="00581AC0"/>
    <w:rsid w:val="00581EA3"/>
    <w:rsid w:val="0058205A"/>
    <w:rsid w:val="0058260B"/>
    <w:rsid w:val="00583F56"/>
    <w:rsid w:val="00584D1E"/>
    <w:rsid w:val="00586795"/>
    <w:rsid w:val="00586B82"/>
    <w:rsid w:val="00587E13"/>
    <w:rsid w:val="005933AA"/>
    <w:rsid w:val="005940AA"/>
    <w:rsid w:val="00594614"/>
    <w:rsid w:val="00594E10"/>
    <w:rsid w:val="00595796"/>
    <w:rsid w:val="00596306"/>
    <w:rsid w:val="00596487"/>
    <w:rsid w:val="005A0809"/>
    <w:rsid w:val="005A0B91"/>
    <w:rsid w:val="005A1494"/>
    <w:rsid w:val="005A1E0F"/>
    <w:rsid w:val="005A3590"/>
    <w:rsid w:val="005A39C8"/>
    <w:rsid w:val="005A4A1C"/>
    <w:rsid w:val="005A5731"/>
    <w:rsid w:val="005A5B52"/>
    <w:rsid w:val="005A5BD8"/>
    <w:rsid w:val="005A692A"/>
    <w:rsid w:val="005A6AB8"/>
    <w:rsid w:val="005B11C2"/>
    <w:rsid w:val="005B180A"/>
    <w:rsid w:val="005B3368"/>
    <w:rsid w:val="005B382C"/>
    <w:rsid w:val="005B3C11"/>
    <w:rsid w:val="005B40DA"/>
    <w:rsid w:val="005B4226"/>
    <w:rsid w:val="005B43AF"/>
    <w:rsid w:val="005B5AA4"/>
    <w:rsid w:val="005B656B"/>
    <w:rsid w:val="005B71B3"/>
    <w:rsid w:val="005B76A4"/>
    <w:rsid w:val="005C04A7"/>
    <w:rsid w:val="005C17A4"/>
    <w:rsid w:val="005C1BAC"/>
    <w:rsid w:val="005C21CD"/>
    <w:rsid w:val="005C2391"/>
    <w:rsid w:val="005C27CC"/>
    <w:rsid w:val="005C370D"/>
    <w:rsid w:val="005C452D"/>
    <w:rsid w:val="005C504E"/>
    <w:rsid w:val="005C6153"/>
    <w:rsid w:val="005C78B0"/>
    <w:rsid w:val="005C7B95"/>
    <w:rsid w:val="005C7E64"/>
    <w:rsid w:val="005C7FB0"/>
    <w:rsid w:val="005D01EB"/>
    <w:rsid w:val="005D0DFB"/>
    <w:rsid w:val="005D1112"/>
    <w:rsid w:val="005D16A3"/>
    <w:rsid w:val="005D237C"/>
    <w:rsid w:val="005D25E2"/>
    <w:rsid w:val="005D25FF"/>
    <w:rsid w:val="005D2632"/>
    <w:rsid w:val="005D2D2B"/>
    <w:rsid w:val="005D38E0"/>
    <w:rsid w:val="005D3F32"/>
    <w:rsid w:val="005D4E3E"/>
    <w:rsid w:val="005D67F7"/>
    <w:rsid w:val="005D7D7E"/>
    <w:rsid w:val="005E0B59"/>
    <w:rsid w:val="005E1105"/>
    <w:rsid w:val="005E162F"/>
    <w:rsid w:val="005E28C4"/>
    <w:rsid w:val="005E2C60"/>
    <w:rsid w:val="005E31F6"/>
    <w:rsid w:val="005E3622"/>
    <w:rsid w:val="005E3F85"/>
    <w:rsid w:val="005E60B3"/>
    <w:rsid w:val="005E64F8"/>
    <w:rsid w:val="005E676C"/>
    <w:rsid w:val="005E6CB9"/>
    <w:rsid w:val="005E7F14"/>
    <w:rsid w:val="005F0154"/>
    <w:rsid w:val="005F0176"/>
    <w:rsid w:val="005F021D"/>
    <w:rsid w:val="005F042E"/>
    <w:rsid w:val="005F1EAC"/>
    <w:rsid w:val="005F2B1C"/>
    <w:rsid w:val="005F2D71"/>
    <w:rsid w:val="005F308F"/>
    <w:rsid w:val="005F3315"/>
    <w:rsid w:val="005F4869"/>
    <w:rsid w:val="005F4BFD"/>
    <w:rsid w:val="005F5748"/>
    <w:rsid w:val="005F5834"/>
    <w:rsid w:val="005F5E11"/>
    <w:rsid w:val="006003E5"/>
    <w:rsid w:val="00600C00"/>
    <w:rsid w:val="00600E63"/>
    <w:rsid w:val="00601561"/>
    <w:rsid w:val="00601E55"/>
    <w:rsid w:val="00602037"/>
    <w:rsid w:val="006029DD"/>
    <w:rsid w:val="00602C6A"/>
    <w:rsid w:val="00603AF5"/>
    <w:rsid w:val="00606C66"/>
    <w:rsid w:val="006071C7"/>
    <w:rsid w:val="00610145"/>
    <w:rsid w:val="00610D1F"/>
    <w:rsid w:val="006123C6"/>
    <w:rsid w:val="00612C02"/>
    <w:rsid w:val="00612CDD"/>
    <w:rsid w:val="00612E6F"/>
    <w:rsid w:val="0061562E"/>
    <w:rsid w:val="006157AC"/>
    <w:rsid w:val="00616D41"/>
    <w:rsid w:val="0061713C"/>
    <w:rsid w:val="00617292"/>
    <w:rsid w:val="006200A9"/>
    <w:rsid w:val="00622225"/>
    <w:rsid w:val="00622D03"/>
    <w:rsid w:val="00622DCD"/>
    <w:rsid w:val="00622F57"/>
    <w:rsid w:val="00623DD5"/>
    <w:rsid w:val="00624269"/>
    <w:rsid w:val="0062432E"/>
    <w:rsid w:val="00624A34"/>
    <w:rsid w:val="00625312"/>
    <w:rsid w:val="0062568D"/>
    <w:rsid w:val="006256D3"/>
    <w:rsid w:val="006262C3"/>
    <w:rsid w:val="00626502"/>
    <w:rsid w:val="006267F5"/>
    <w:rsid w:val="00627337"/>
    <w:rsid w:val="0062764A"/>
    <w:rsid w:val="00630069"/>
    <w:rsid w:val="00630583"/>
    <w:rsid w:val="00630D2E"/>
    <w:rsid w:val="00630D39"/>
    <w:rsid w:val="00631E19"/>
    <w:rsid w:val="0063236D"/>
    <w:rsid w:val="00633E76"/>
    <w:rsid w:val="00633EC9"/>
    <w:rsid w:val="006340F5"/>
    <w:rsid w:val="00634542"/>
    <w:rsid w:val="00635E4D"/>
    <w:rsid w:val="0063620C"/>
    <w:rsid w:val="0063676E"/>
    <w:rsid w:val="00637E18"/>
    <w:rsid w:val="0064032E"/>
    <w:rsid w:val="0064038D"/>
    <w:rsid w:val="00641A0B"/>
    <w:rsid w:val="00641D5A"/>
    <w:rsid w:val="00641E06"/>
    <w:rsid w:val="006422CC"/>
    <w:rsid w:val="00642FEB"/>
    <w:rsid w:val="00643007"/>
    <w:rsid w:val="006431D0"/>
    <w:rsid w:val="006432C5"/>
    <w:rsid w:val="0064336C"/>
    <w:rsid w:val="006436FA"/>
    <w:rsid w:val="00643852"/>
    <w:rsid w:val="00643C27"/>
    <w:rsid w:val="00644940"/>
    <w:rsid w:val="0064526D"/>
    <w:rsid w:val="006455E7"/>
    <w:rsid w:val="00645758"/>
    <w:rsid w:val="006461A1"/>
    <w:rsid w:val="00647422"/>
    <w:rsid w:val="00647E6B"/>
    <w:rsid w:val="00650E84"/>
    <w:rsid w:val="0065198B"/>
    <w:rsid w:val="006525AF"/>
    <w:rsid w:val="0065266A"/>
    <w:rsid w:val="00653350"/>
    <w:rsid w:val="00653F9C"/>
    <w:rsid w:val="00655470"/>
    <w:rsid w:val="00656FEE"/>
    <w:rsid w:val="0065758F"/>
    <w:rsid w:val="00660897"/>
    <w:rsid w:val="00661028"/>
    <w:rsid w:val="006617BD"/>
    <w:rsid w:val="0066194D"/>
    <w:rsid w:val="00664695"/>
    <w:rsid w:val="00664840"/>
    <w:rsid w:val="006649E0"/>
    <w:rsid w:val="00664B44"/>
    <w:rsid w:val="006652BF"/>
    <w:rsid w:val="00665637"/>
    <w:rsid w:val="0066630C"/>
    <w:rsid w:val="0066699F"/>
    <w:rsid w:val="00667BBD"/>
    <w:rsid w:val="00671149"/>
    <w:rsid w:val="00671615"/>
    <w:rsid w:val="00671741"/>
    <w:rsid w:val="00671766"/>
    <w:rsid w:val="00672914"/>
    <w:rsid w:val="006744C3"/>
    <w:rsid w:val="0067537F"/>
    <w:rsid w:val="00676410"/>
    <w:rsid w:val="00677BDD"/>
    <w:rsid w:val="00680509"/>
    <w:rsid w:val="006805CB"/>
    <w:rsid w:val="0068142C"/>
    <w:rsid w:val="00681CC1"/>
    <w:rsid w:val="0068233B"/>
    <w:rsid w:val="00682D19"/>
    <w:rsid w:val="00682E11"/>
    <w:rsid w:val="00683081"/>
    <w:rsid w:val="00684C95"/>
    <w:rsid w:val="006850D3"/>
    <w:rsid w:val="00685249"/>
    <w:rsid w:val="006856B9"/>
    <w:rsid w:val="00685BDE"/>
    <w:rsid w:val="00686085"/>
    <w:rsid w:val="0068628D"/>
    <w:rsid w:val="00686DB6"/>
    <w:rsid w:val="00687C0D"/>
    <w:rsid w:val="00687DC7"/>
    <w:rsid w:val="00691237"/>
    <w:rsid w:val="006920E6"/>
    <w:rsid w:val="00692311"/>
    <w:rsid w:val="00692555"/>
    <w:rsid w:val="00693CD4"/>
    <w:rsid w:val="00694F09"/>
    <w:rsid w:val="0069645D"/>
    <w:rsid w:val="00696566"/>
    <w:rsid w:val="006966BA"/>
    <w:rsid w:val="0069722D"/>
    <w:rsid w:val="00697E97"/>
    <w:rsid w:val="00697EB6"/>
    <w:rsid w:val="006A0052"/>
    <w:rsid w:val="006A0A9E"/>
    <w:rsid w:val="006A0AC7"/>
    <w:rsid w:val="006A1D15"/>
    <w:rsid w:val="006A1F1C"/>
    <w:rsid w:val="006A33CF"/>
    <w:rsid w:val="006A3836"/>
    <w:rsid w:val="006A3DD3"/>
    <w:rsid w:val="006A4621"/>
    <w:rsid w:val="006A4625"/>
    <w:rsid w:val="006A47AE"/>
    <w:rsid w:val="006A5342"/>
    <w:rsid w:val="006A57AC"/>
    <w:rsid w:val="006A5B5E"/>
    <w:rsid w:val="006A67CB"/>
    <w:rsid w:val="006A7655"/>
    <w:rsid w:val="006B0368"/>
    <w:rsid w:val="006B0F6E"/>
    <w:rsid w:val="006B1174"/>
    <w:rsid w:val="006B1D7B"/>
    <w:rsid w:val="006B27D4"/>
    <w:rsid w:val="006B2C9C"/>
    <w:rsid w:val="006B3BCF"/>
    <w:rsid w:val="006B48EB"/>
    <w:rsid w:val="006B4C00"/>
    <w:rsid w:val="006B56FC"/>
    <w:rsid w:val="006B58F3"/>
    <w:rsid w:val="006B6DDA"/>
    <w:rsid w:val="006B7201"/>
    <w:rsid w:val="006B73D9"/>
    <w:rsid w:val="006B7DF0"/>
    <w:rsid w:val="006B7E74"/>
    <w:rsid w:val="006C0D75"/>
    <w:rsid w:val="006C1C48"/>
    <w:rsid w:val="006C2DF5"/>
    <w:rsid w:val="006C2FA7"/>
    <w:rsid w:val="006C3584"/>
    <w:rsid w:val="006C3895"/>
    <w:rsid w:val="006C3C1D"/>
    <w:rsid w:val="006C41FF"/>
    <w:rsid w:val="006C44AD"/>
    <w:rsid w:val="006C4D9A"/>
    <w:rsid w:val="006C5145"/>
    <w:rsid w:val="006C549C"/>
    <w:rsid w:val="006C65A8"/>
    <w:rsid w:val="006D05AD"/>
    <w:rsid w:val="006D0EC1"/>
    <w:rsid w:val="006D159F"/>
    <w:rsid w:val="006D16F8"/>
    <w:rsid w:val="006D1813"/>
    <w:rsid w:val="006D24A9"/>
    <w:rsid w:val="006D2AF3"/>
    <w:rsid w:val="006D4D76"/>
    <w:rsid w:val="006D4D79"/>
    <w:rsid w:val="006D4FBD"/>
    <w:rsid w:val="006D55B5"/>
    <w:rsid w:val="006D5879"/>
    <w:rsid w:val="006D590D"/>
    <w:rsid w:val="006D5B61"/>
    <w:rsid w:val="006D63FD"/>
    <w:rsid w:val="006D65B4"/>
    <w:rsid w:val="006D729B"/>
    <w:rsid w:val="006D754A"/>
    <w:rsid w:val="006D7B9C"/>
    <w:rsid w:val="006E04C6"/>
    <w:rsid w:val="006E0A65"/>
    <w:rsid w:val="006E1B01"/>
    <w:rsid w:val="006E2D88"/>
    <w:rsid w:val="006E3E3D"/>
    <w:rsid w:val="006E47A6"/>
    <w:rsid w:val="006E4836"/>
    <w:rsid w:val="006E56EA"/>
    <w:rsid w:val="006E5DDD"/>
    <w:rsid w:val="006E66D8"/>
    <w:rsid w:val="006E7811"/>
    <w:rsid w:val="006F04DA"/>
    <w:rsid w:val="006F0557"/>
    <w:rsid w:val="006F0EA3"/>
    <w:rsid w:val="006F1B5D"/>
    <w:rsid w:val="006F212B"/>
    <w:rsid w:val="006F37F7"/>
    <w:rsid w:val="006F39D3"/>
    <w:rsid w:val="006F4A61"/>
    <w:rsid w:val="006F4ADC"/>
    <w:rsid w:val="006F4D95"/>
    <w:rsid w:val="006F643D"/>
    <w:rsid w:val="006F675C"/>
    <w:rsid w:val="006F6D13"/>
    <w:rsid w:val="006F7759"/>
    <w:rsid w:val="006F79F6"/>
    <w:rsid w:val="006F7D95"/>
    <w:rsid w:val="00700D41"/>
    <w:rsid w:val="00701B21"/>
    <w:rsid w:val="00702384"/>
    <w:rsid w:val="007042BE"/>
    <w:rsid w:val="00704BAE"/>
    <w:rsid w:val="00705807"/>
    <w:rsid w:val="00705C74"/>
    <w:rsid w:val="00705C78"/>
    <w:rsid w:val="007060E1"/>
    <w:rsid w:val="00706824"/>
    <w:rsid w:val="00706B85"/>
    <w:rsid w:val="007071FC"/>
    <w:rsid w:val="00707C84"/>
    <w:rsid w:val="007108C6"/>
    <w:rsid w:val="00710A59"/>
    <w:rsid w:val="00710A89"/>
    <w:rsid w:val="00710FDE"/>
    <w:rsid w:val="007116C7"/>
    <w:rsid w:val="00711C5A"/>
    <w:rsid w:val="00712B66"/>
    <w:rsid w:val="00713824"/>
    <w:rsid w:val="00713C31"/>
    <w:rsid w:val="00713F98"/>
    <w:rsid w:val="0071428D"/>
    <w:rsid w:val="007144C9"/>
    <w:rsid w:val="00715EBB"/>
    <w:rsid w:val="00716B14"/>
    <w:rsid w:val="00716B3C"/>
    <w:rsid w:val="007170C2"/>
    <w:rsid w:val="00717EE4"/>
    <w:rsid w:val="00717F2D"/>
    <w:rsid w:val="0072008B"/>
    <w:rsid w:val="007202C4"/>
    <w:rsid w:val="00720453"/>
    <w:rsid w:val="00720853"/>
    <w:rsid w:val="00722129"/>
    <w:rsid w:val="00724173"/>
    <w:rsid w:val="0072492B"/>
    <w:rsid w:val="0072554B"/>
    <w:rsid w:val="00726730"/>
    <w:rsid w:val="00730598"/>
    <w:rsid w:val="00731C24"/>
    <w:rsid w:val="0073257E"/>
    <w:rsid w:val="00732A32"/>
    <w:rsid w:val="00733066"/>
    <w:rsid w:val="00733469"/>
    <w:rsid w:val="00733539"/>
    <w:rsid w:val="007352CF"/>
    <w:rsid w:val="00735557"/>
    <w:rsid w:val="00736528"/>
    <w:rsid w:val="00737108"/>
    <w:rsid w:val="0073712F"/>
    <w:rsid w:val="007379CE"/>
    <w:rsid w:val="00737AC7"/>
    <w:rsid w:val="007408A6"/>
    <w:rsid w:val="00740A0F"/>
    <w:rsid w:val="0074176B"/>
    <w:rsid w:val="007419A7"/>
    <w:rsid w:val="00741B21"/>
    <w:rsid w:val="00741DD8"/>
    <w:rsid w:val="00741E49"/>
    <w:rsid w:val="0074250D"/>
    <w:rsid w:val="007445E2"/>
    <w:rsid w:val="00744915"/>
    <w:rsid w:val="00745496"/>
    <w:rsid w:val="007460DA"/>
    <w:rsid w:val="0074705B"/>
    <w:rsid w:val="007470EC"/>
    <w:rsid w:val="0075020B"/>
    <w:rsid w:val="00751017"/>
    <w:rsid w:val="007518E5"/>
    <w:rsid w:val="00751960"/>
    <w:rsid w:val="00752379"/>
    <w:rsid w:val="007523C1"/>
    <w:rsid w:val="007535C7"/>
    <w:rsid w:val="0075384A"/>
    <w:rsid w:val="00756551"/>
    <w:rsid w:val="00757769"/>
    <w:rsid w:val="0076038A"/>
    <w:rsid w:val="0076067E"/>
    <w:rsid w:val="00761BFD"/>
    <w:rsid w:val="00761D5C"/>
    <w:rsid w:val="00761FE5"/>
    <w:rsid w:val="00762476"/>
    <w:rsid w:val="0076253F"/>
    <w:rsid w:val="00762887"/>
    <w:rsid w:val="00762A18"/>
    <w:rsid w:val="007632F3"/>
    <w:rsid w:val="00763AE2"/>
    <w:rsid w:val="00763D64"/>
    <w:rsid w:val="0076467D"/>
    <w:rsid w:val="00764BD7"/>
    <w:rsid w:val="00765CED"/>
    <w:rsid w:val="00766D90"/>
    <w:rsid w:val="007670AB"/>
    <w:rsid w:val="007677C4"/>
    <w:rsid w:val="00767BF3"/>
    <w:rsid w:val="00767C19"/>
    <w:rsid w:val="00767D4E"/>
    <w:rsid w:val="00770D1E"/>
    <w:rsid w:val="00771067"/>
    <w:rsid w:val="007722ED"/>
    <w:rsid w:val="0077408B"/>
    <w:rsid w:val="00774AF6"/>
    <w:rsid w:val="00774EC8"/>
    <w:rsid w:val="00776781"/>
    <w:rsid w:val="007776CC"/>
    <w:rsid w:val="00777CE9"/>
    <w:rsid w:val="00780D05"/>
    <w:rsid w:val="0078285A"/>
    <w:rsid w:val="00782D32"/>
    <w:rsid w:val="00782D40"/>
    <w:rsid w:val="00783C7B"/>
    <w:rsid w:val="00783CB6"/>
    <w:rsid w:val="00783D64"/>
    <w:rsid w:val="00783E1D"/>
    <w:rsid w:val="0078556C"/>
    <w:rsid w:val="007855C5"/>
    <w:rsid w:val="007856D3"/>
    <w:rsid w:val="00785ABD"/>
    <w:rsid w:val="007860C6"/>
    <w:rsid w:val="00786254"/>
    <w:rsid w:val="00786DB0"/>
    <w:rsid w:val="00787B50"/>
    <w:rsid w:val="00787D47"/>
    <w:rsid w:val="0079014E"/>
    <w:rsid w:val="00790954"/>
    <w:rsid w:val="0079148B"/>
    <w:rsid w:val="00792971"/>
    <w:rsid w:val="007935C6"/>
    <w:rsid w:val="00794129"/>
    <w:rsid w:val="0079417D"/>
    <w:rsid w:val="00794516"/>
    <w:rsid w:val="00794878"/>
    <w:rsid w:val="00795512"/>
    <w:rsid w:val="00795AB7"/>
    <w:rsid w:val="00795E37"/>
    <w:rsid w:val="0079694C"/>
    <w:rsid w:val="00796D89"/>
    <w:rsid w:val="00796DA2"/>
    <w:rsid w:val="007A0415"/>
    <w:rsid w:val="007A06BA"/>
    <w:rsid w:val="007A27BD"/>
    <w:rsid w:val="007A294A"/>
    <w:rsid w:val="007A4C15"/>
    <w:rsid w:val="007A4C96"/>
    <w:rsid w:val="007A51A6"/>
    <w:rsid w:val="007A523D"/>
    <w:rsid w:val="007A53CB"/>
    <w:rsid w:val="007A5629"/>
    <w:rsid w:val="007A56E5"/>
    <w:rsid w:val="007A5D68"/>
    <w:rsid w:val="007A60CA"/>
    <w:rsid w:val="007A6205"/>
    <w:rsid w:val="007A6F0F"/>
    <w:rsid w:val="007A708C"/>
    <w:rsid w:val="007A75B5"/>
    <w:rsid w:val="007A7985"/>
    <w:rsid w:val="007A7ABE"/>
    <w:rsid w:val="007B0330"/>
    <w:rsid w:val="007B03C5"/>
    <w:rsid w:val="007B26E1"/>
    <w:rsid w:val="007B2959"/>
    <w:rsid w:val="007B3045"/>
    <w:rsid w:val="007B3158"/>
    <w:rsid w:val="007B4638"/>
    <w:rsid w:val="007B4C0F"/>
    <w:rsid w:val="007B5E25"/>
    <w:rsid w:val="007B66AC"/>
    <w:rsid w:val="007B68C3"/>
    <w:rsid w:val="007B6E0E"/>
    <w:rsid w:val="007C27FB"/>
    <w:rsid w:val="007C2CBB"/>
    <w:rsid w:val="007C309C"/>
    <w:rsid w:val="007C38D2"/>
    <w:rsid w:val="007C4209"/>
    <w:rsid w:val="007C5EB9"/>
    <w:rsid w:val="007C7449"/>
    <w:rsid w:val="007C75D7"/>
    <w:rsid w:val="007C7EA5"/>
    <w:rsid w:val="007D06EE"/>
    <w:rsid w:val="007D0C38"/>
    <w:rsid w:val="007D1A95"/>
    <w:rsid w:val="007D245E"/>
    <w:rsid w:val="007D3764"/>
    <w:rsid w:val="007D3CA8"/>
    <w:rsid w:val="007D485A"/>
    <w:rsid w:val="007D51A6"/>
    <w:rsid w:val="007D54FF"/>
    <w:rsid w:val="007D57D4"/>
    <w:rsid w:val="007D6315"/>
    <w:rsid w:val="007D724A"/>
    <w:rsid w:val="007D75A3"/>
    <w:rsid w:val="007E05A4"/>
    <w:rsid w:val="007E0C9E"/>
    <w:rsid w:val="007E0CCB"/>
    <w:rsid w:val="007E16E2"/>
    <w:rsid w:val="007E19FE"/>
    <w:rsid w:val="007E1AAC"/>
    <w:rsid w:val="007E2933"/>
    <w:rsid w:val="007E2C01"/>
    <w:rsid w:val="007E3B9C"/>
    <w:rsid w:val="007E46BF"/>
    <w:rsid w:val="007E4A2F"/>
    <w:rsid w:val="007E56C4"/>
    <w:rsid w:val="007E5C4A"/>
    <w:rsid w:val="007E6915"/>
    <w:rsid w:val="007E74CA"/>
    <w:rsid w:val="007E7681"/>
    <w:rsid w:val="007E7AD3"/>
    <w:rsid w:val="007F0070"/>
    <w:rsid w:val="007F0441"/>
    <w:rsid w:val="007F0E99"/>
    <w:rsid w:val="007F0FA1"/>
    <w:rsid w:val="007F0FD9"/>
    <w:rsid w:val="007F20F1"/>
    <w:rsid w:val="007F2946"/>
    <w:rsid w:val="007F39B2"/>
    <w:rsid w:val="007F4224"/>
    <w:rsid w:val="007F4422"/>
    <w:rsid w:val="007F4DD2"/>
    <w:rsid w:val="007F4FB9"/>
    <w:rsid w:val="007F6498"/>
    <w:rsid w:val="007F7022"/>
    <w:rsid w:val="007F73AC"/>
    <w:rsid w:val="007F7690"/>
    <w:rsid w:val="008011CC"/>
    <w:rsid w:val="00801404"/>
    <w:rsid w:val="008017AA"/>
    <w:rsid w:val="00801CBA"/>
    <w:rsid w:val="00801D92"/>
    <w:rsid w:val="00802976"/>
    <w:rsid w:val="00804032"/>
    <w:rsid w:val="008043B4"/>
    <w:rsid w:val="00804BCF"/>
    <w:rsid w:val="00804FA4"/>
    <w:rsid w:val="00805275"/>
    <w:rsid w:val="008061FC"/>
    <w:rsid w:val="00806A62"/>
    <w:rsid w:val="00806E55"/>
    <w:rsid w:val="008075CE"/>
    <w:rsid w:val="00812179"/>
    <w:rsid w:val="008124E2"/>
    <w:rsid w:val="00813928"/>
    <w:rsid w:val="00815321"/>
    <w:rsid w:val="008159D3"/>
    <w:rsid w:val="008166DB"/>
    <w:rsid w:val="008173E0"/>
    <w:rsid w:val="008175C1"/>
    <w:rsid w:val="00817F4E"/>
    <w:rsid w:val="008200D4"/>
    <w:rsid w:val="00820370"/>
    <w:rsid w:val="00820CC6"/>
    <w:rsid w:val="00822524"/>
    <w:rsid w:val="00822C41"/>
    <w:rsid w:val="00825043"/>
    <w:rsid w:val="00825267"/>
    <w:rsid w:val="008253D8"/>
    <w:rsid w:val="00825CBC"/>
    <w:rsid w:val="00825ECE"/>
    <w:rsid w:val="008264EC"/>
    <w:rsid w:val="00826768"/>
    <w:rsid w:val="008271C7"/>
    <w:rsid w:val="00827C0D"/>
    <w:rsid w:val="0083001A"/>
    <w:rsid w:val="00830642"/>
    <w:rsid w:val="00831042"/>
    <w:rsid w:val="00831250"/>
    <w:rsid w:val="00831D8D"/>
    <w:rsid w:val="008333B7"/>
    <w:rsid w:val="008336EC"/>
    <w:rsid w:val="008337B9"/>
    <w:rsid w:val="00834690"/>
    <w:rsid w:val="00834FD2"/>
    <w:rsid w:val="00835084"/>
    <w:rsid w:val="00835184"/>
    <w:rsid w:val="00835569"/>
    <w:rsid w:val="00835802"/>
    <w:rsid w:val="00836295"/>
    <w:rsid w:val="00836940"/>
    <w:rsid w:val="00836F2B"/>
    <w:rsid w:val="008370EE"/>
    <w:rsid w:val="0084093F"/>
    <w:rsid w:val="0084098A"/>
    <w:rsid w:val="00840DB0"/>
    <w:rsid w:val="00840EDE"/>
    <w:rsid w:val="0084161F"/>
    <w:rsid w:val="008418A5"/>
    <w:rsid w:val="00841BD3"/>
    <w:rsid w:val="00843548"/>
    <w:rsid w:val="00843612"/>
    <w:rsid w:val="0084383C"/>
    <w:rsid w:val="00843CC0"/>
    <w:rsid w:val="00844ADD"/>
    <w:rsid w:val="0084534E"/>
    <w:rsid w:val="00846062"/>
    <w:rsid w:val="00846468"/>
    <w:rsid w:val="008474C1"/>
    <w:rsid w:val="00847C1C"/>
    <w:rsid w:val="0085055E"/>
    <w:rsid w:val="00850C3B"/>
    <w:rsid w:val="00851605"/>
    <w:rsid w:val="00852241"/>
    <w:rsid w:val="00852CA0"/>
    <w:rsid w:val="00852D85"/>
    <w:rsid w:val="00852F6C"/>
    <w:rsid w:val="008544E5"/>
    <w:rsid w:val="0085465C"/>
    <w:rsid w:val="00854967"/>
    <w:rsid w:val="008549C9"/>
    <w:rsid w:val="00854E6E"/>
    <w:rsid w:val="0085540B"/>
    <w:rsid w:val="00855511"/>
    <w:rsid w:val="0085582C"/>
    <w:rsid w:val="00855B39"/>
    <w:rsid w:val="00855FD3"/>
    <w:rsid w:val="00857086"/>
    <w:rsid w:val="00857572"/>
    <w:rsid w:val="00860F4D"/>
    <w:rsid w:val="008611DE"/>
    <w:rsid w:val="00861375"/>
    <w:rsid w:val="00861C56"/>
    <w:rsid w:val="00861E33"/>
    <w:rsid w:val="00861E88"/>
    <w:rsid w:val="00861F29"/>
    <w:rsid w:val="008620A2"/>
    <w:rsid w:val="00862741"/>
    <w:rsid w:val="00862BBD"/>
    <w:rsid w:val="0086333D"/>
    <w:rsid w:val="00863734"/>
    <w:rsid w:val="00863C9F"/>
    <w:rsid w:val="00864543"/>
    <w:rsid w:val="008645D6"/>
    <w:rsid w:val="0086552B"/>
    <w:rsid w:val="008655A2"/>
    <w:rsid w:val="0086584F"/>
    <w:rsid w:val="008671C7"/>
    <w:rsid w:val="00867EB8"/>
    <w:rsid w:val="00870335"/>
    <w:rsid w:val="0087054C"/>
    <w:rsid w:val="00870AA2"/>
    <w:rsid w:val="00872B9D"/>
    <w:rsid w:val="00873D88"/>
    <w:rsid w:val="0087433B"/>
    <w:rsid w:val="008744FC"/>
    <w:rsid w:val="008746E2"/>
    <w:rsid w:val="00874EF9"/>
    <w:rsid w:val="0087621E"/>
    <w:rsid w:val="00876573"/>
    <w:rsid w:val="008767B2"/>
    <w:rsid w:val="008770A6"/>
    <w:rsid w:val="00877328"/>
    <w:rsid w:val="0087787A"/>
    <w:rsid w:val="00877E66"/>
    <w:rsid w:val="008802F0"/>
    <w:rsid w:val="00880992"/>
    <w:rsid w:val="00881692"/>
    <w:rsid w:val="00881855"/>
    <w:rsid w:val="00883143"/>
    <w:rsid w:val="00884EC8"/>
    <w:rsid w:val="00886154"/>
    <w:rsid w:val="008867E9"/>
    <w:rsid w:val="008879F3"/>
    <w:rsid w:val="00890277"/>
    <w:rsid w:val="0089061A"/>
    <w:rsid w:val="008915C6"/>
    <w:rsid w:val="00891677"/>
    <w:rsid w:val="00892827"/>
    <w:rsid w:val="00892DB5"/>
    <w:rsid w:val="00893615"/>
    <w:rsid w:val="00894143"/>
    <w:rsid w:val="0089429D"/>
    <w:rsid w:val="00894B61"/>
    <w:rsid w:val="00895255"/>
    <w:rsid w:val="00895DF1"/>
    <w:rsid w:val="00896645"/>
    <w:rsid w:val="008972A9"/>
    <w:rsid w:val="008975D2"/>
    <w:rsid w:val="008A035B"/>
    <w:rsid w:val="008A0459"/>
    <w:rsid w:val="008A06C5"/>
    <w:rsid w:val="008A1218"/>
    <w:rsid w:val="008A15B6"/>
    <w:rsid w:val="008A1A6E"/>
    <w:rsid w:val="008A202A"/>
    <w:rsid w:val="008A36C9"/>
    <w:rsid w:val="008A5AF9"/>
    <w:rsid w:val="008A6FE5"/>
    <w:rsid w:val="008B0545"/>
    <w:rsid w:val="008B0F30"/>
    <w:rsid w:val="008B16DE"/>
    <w:rsid w:val="008B251F"/>
    <w:rsid w:val="008B2602"/>
    <w:rsid w:val="008B2727"/>
    <w:rsid w:val="008B316B"/>
    <w:rsid w:val="008B3F44"/>
    <w:rsid w:val="008B411D"/>
    <w:rsid w:val="008B5059"/>
    <w:rsid w:val="008B5BF2"/>
    <w:rsid w:val="008B5DAA"/>
    <w:rsid w:val="008B613E"/>
    <w:rsid w:val="008B6934"/>
    <w:rsid w:val="008B6CF8"/>
    <w:rsid w:val="008B72F6"/>
    <w:rsid w:val="008C115C"/>
    <w:rsid w:val="008C119E"/>
    <w:rsid w:val="008C1402"/>
    <w:rsid w:val="008C1E24"/>
    <w:rsid w:val="008C274E"/>
    <w:rsid w:val="008C296B"/>
    <w:rsid w:val="008C2A46"/>
    <w:rsid w:val="008C4278"/>
    <w:rsid w:val="008C493D"/>
    <w:rsid w:val="008C520E"/>
    <w:rsid w:val="008C563B"/>
    <w:rsid w:val="008C567E"/>
    <w:rsid w:val="008C5DEE"/>
    <w:rsid w:val="008C5EA7"/>
    <w:rsid w:val="008C6285"/>
    <w:rsid w:val="008C7182"/>
    <w:rsid w:val="008C7268"/>
    <w:rsid w:val="008C7CA5"/>
    <w:rsid w:val="008C7D9D"/>
    <w:rsid w:val="008D0416"/>
    <w:rsid w:val="008D13C6"/>
    <w:rsid w:val="008D1B04"/>
    <w:rsid w:val="008D2557"/>
    <w:rsid w:val="008D3235"/>
    <w:rsid w:val="008D33C8"/>
    <w:rsid w:val="008D3893"/>
    <w:rsid w:val="008D45CD"/>
    <w:rsid w:val="008D55F1"/>
    <w:rsid w:val="008D5CD7"/>
    <w:rsid w:val="008D718E"/>
    <w:rsid w:val="008E09C5"/>
    <w:rsid w:val="008E0AA7"/>
    <w:rsid w:val="008E1D87"/>
    <w:rsid w:val="008E2355"/>
    <w:rsid w:val="008E3151"/>
    <w:rsid w:val="008E3386"/>
    <w:rsid w:val="008E39F9"/>
    <w:rsid w:val="008E3AF8"/>
    <w:rsid w:val="008E5410"/>
    <w:rsid w:val="008E5A3F"/>
    <w:rsid w:val="008E5FAC"/>
    <w:rsid w:val="008E7209"/>
    <w:rsid w:val="008E736D"/>
    <w:rsid w:val="008E7448"/>
    <w:rsid w:val="008F11BB"/>
    <w:rsid w:val="008F16FF"/>
    <w:rsid w:val="008F182F"/>
    <w:rsid w:val="008F1E95"/>
    <w:rsid w:val="008F2304"/>
    <w:rsid w:val="008F57DD"/>
    <w:rsid w:val="008F5AEE"/>
    <w:rsid w:val="008F5C8D"/>
    <w:rsid w:val="008F68E2"/>
    <w:rsid w:val="008F6EAA"/>
    <w:rsid w:val="008F7800"/>
    <w:rsid w:val="008F7BCA"/>
    <w:rsid w:val="00900F4D"/>
    <w:rsid w:val="0090167B"/>
    <w:rsid w:val="009018F6"/>
    <w:rsid w:val="0090273B"/>
    <w:rsid w:val="00902DEC"/>
    <w:rsid w:val="0090342E"/>
    <w:rsid w:val="00903D3A"/>
    <w:rsid w:val="009044B9"/>
    <w:rsid w:val="009047B1"/>
    <w:rsid w:val="00904C86"/>
    <w:rsid w:val="0090669E"/>
    <w:rsid w:val="0090680D"/>
    <w:rsid w:val="0091045D"/>
    <w:rsid w:val="00910DEC"/>
    <w:rsid w:val="0091281A"/>
    <w:rsid w:val="00912B24"/>
    <w:rsid w:val="009139B5"/>
    <w:rsid w:val="00914514"/>
    <w:rsid w:val="00914549"/>
    <w:rsid w:val="00914C08"/>
    <w:rsid w:val="00914F2F"/>
    <w:rsid w:val="00916057"/>
    <w:rsid w:val="00916AD1"/>
    <w:rsid w:val="00917060"/>
    <w:rsid w:val="00917637"/>
    <w:rsid w:val="00917FBF"/>
    <w:rsid w:val="00917FEE"/>
    <w:rsid w:val="0092023D"/>
    <w:rsid w:val="00920472"/>
    <w:rsid w:val="00921251"/>
    <w:rsid w:val="00921861"/>
    <w:rsid w:val="0092189E"/>
    <w:rsid w:val="009219FD"/>
    <w:rsid w:val="00921DF7"/>
    <w:rsid w:val="00924734"/>
    <w:rsid w:val="0092548B"/>
    <w:rsid w:val="009257B0"/>
    <w:rsid w:val="009257B5"/>
    <w:rsid w:val="009258BD"/>
    <w:rsid w:val="00925DEB"/>
    <w:rsid w:val="00926297"/>
    <w:rsid w:val="009263C0"/>
    <w:rsid w:val="009302D4"/>
    <w:rsid w:val="009307F2"/>
    <w:rsid w:val="00930CEC"/>
    <w:rsid w:val="00930F4A"/>
    <w:rsid w:val="0093375E"/>
    <w:rsid w:val="00933BEF"/>
    <w:rsid w:val="009340EF"/>
    <w:rsid w:val="0093787E"/>
    <w:rsid w:val="009412CC"/>
    <w:rsid w:val="0094323E"/>
    <w:rsid w:val="0094388B"/>
    <w:rsid w:val="00943D09"/>
    <w:rsid w:val="00944826"/>
    <w:rsid w:val="009457A1"/>
    <w:rsid w:val="00947C5D"/>
    <w:rsid w:val="00947CA9"/>
    <w:rsid w:val="00950478"/>
    <w:rsid w:val="0095063D"/>
    <w:rsid w:val="00950888"/>
    <w:rsid w:val="00950AF9"/>
    <w:rsid w:val="00950B5F"/>
    <w:rsid w:val="00950D35"/>
    <w:rsid w:val="0095144C"/>
    <w:rsid w:val="0095165B"/>
    <w:rsid w:val="00951B17"/>
    <w:rsid w:val="00951B8D"/>
    <w:rsid w:val="0095359B"/>
    <w:rsid w:val="009536A8"/>
    <w:rsid w:val="00953799"/>
    <w:rsid w:val="00954559"/>
    <w:rsid w:val="00954596"/>
    <w:rsid w:val="00955851"/>
    <w:rsid w:val="00955C63"/>
    <w:rsid w:val="009560AC"/>
    <w:rsid w:val="0095786E"/>
    <w:rsid w:val="00957E23"/>
    <w:rsid w:val="00961487"/>
    <w:rsid w:val="00961BA7"/>
    <w:rsid w:val="00961CC8"/>
    <w:rsid w:val="00961F01"/>
    <w:rsid w:val="00962162"/>
    <w:rsid w:val="00962399"/>
    <w:rsid w:val="009623BC"/>
    <w:rsid w:val="009628BE"/>
    <w:rsid w:val="00962E87"/>
    <w:rsid w:val="009631C8"/>
    <w:rsid w:val="00963AE4"/>
    <w:rsid w:val="00963C14"/>
    <w:rsid w:val="009645CD"/>
    <w:rsid w:val="00965940"/>
    <w:rsid w:val="00965A4E"/>
    <w:rsid w:val="00966BE5"/>
    <w:rsid w:val="00966EB0"/>
    <w:rsid w:val="00970F0D"/>
    <w:rsid w:val="00971116"/>
    <w:rsid w:val="00972E28"/>
    <w:rsid w:val="00973030"/>
    <w:rsid w:val="009733F3"/>
    <w:rsid w:val="009748E4"/>
    <w:rsid w:val="00975EC7"/>
    <w:rsid w:val="00976D65"/>
    <w:rsid w:val="009774B4"/>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0F0"/>
    <w:rsid w:val="0099643A"/>
    <w:rsid w:val="00997959"/>
    <w:rsid w:val="009A0A26"/>
    <w:rsid w:val="009A0A70"/>
    <w:rsid w:val="009A0BAF"/>
    <w:rsid w:val="009A0DD7"/>
    <w:rsid w:val="009A1180"/>
    <w:rsid w:val="009A1431"/>
    <w:rsid w:val="009A153D"/>
    <w:rsid w:val="009A1634"/>
    <w:rsid w:val="009A1A60"/>
    <w:rsid w:val="009A1AE3"/>
    <w:rsid w:val="009A1DF1"/>
    <w:rsid w:val="009A203F"/>
    <w:rsid w:val="009A23D7"/>
    <w:rsid w:val="009A2A39"/>
    <w:rsid w:val="009A3052"/>
    <w:rsid w:val="009A3A34"/>
    <w:rsid w:val="009A3FE2"/>
    <w:rsid w:val="009A400C"/>
    <w:rsid w:val="009A4B2C"/>
    <w:rsid w:val="009A53FE"/>
    <w:rsid w:val="009A5592"/>
    <w:rsid w:val="009A59BA"/>
    <w:rsid w:val="009A6417"/>
    <w:rsid w:val="009B01DF"/>
    <w:rsid w:val="009B020D"/>
    <w:rsid w:val="009B072F"/>
    <w:rsid w:val="009B07A1"/>
    <w:rsid w:val="009B09CC"/>
    <w:rsid w:val="009B173B"/>
    <w:rsid w:val="009B1A1A"/>
    <w:rsid w:val="009B2608"/>
    <w:rsid w:val="009B2A71"/>
    <w:rsid w:val="009B2C87"/>
    <w:rsid w:val="009B4027"/>
    <w:rsid w:val="009B4975"/>
    <w:rsid w:val="009B561F"/>
    <w:rsid w:val="009B5773"/>
    <w:rsid w:val="009B5ABF"/>
    <w:rsid w:val="009B5D2D"/>
    <w:rsid w:val="009B6716"/>
    <w:rsid w:val="009C0045"/>
    <w:rsid w:val="009C058F"/>
    <w:rsid w:val="009C2B3E"/>
    <w:rsid w:val="009C2EA2"/>
    <w:rsid w:val="009C3721"/>
    <w:rsid w:val="009C4141"/>
    <w:rsid w:val="009C4B55"/>
    <w:rsid w:val="009C5FCC"/>
    <w:rsid w:val="009C61A2"/>
    <w:rsid w:val="009C6D6B"/>
    <w:rsid w:val="009C6DF6"/>
    <w:rsid w:val="009C6E92"/>
    <w:rsid w:val="009C7EF0"/>
    <w:rsid w:val="009D04F7"/>
    <w:rsid w:val="009D1589"/>
    <w:rsid w:val="009D2003"/>
    <w:rsid w:val="009D38C2"/>
    <w:rsid w:val="009D417F"/>
    <w:rsid w:val="009D45E5"/>
    <w:rsid w:val="009D4B85"/>
    <w:rsid w:val="009D535B"/>
    <w:rsid w:val="009D56E2"/>
    <w:rsid w:val="009D6231"/>
    <w:rsid w:val="009D630B"/>
    <w:rsid w:val="009D6CAA"/>
    <w:rsid w:val="009D6CF6"/>
    <w:rsid w:val="009D6E69"/>
    <w:rsid w:val="009D700C"/>
    <w:rsid w:val="009D7496"/>
    <w:rsid w:val="009E02DC"/>
    <w:rsid w:val="009E1F2D"/>
    <w:rsid w:val="009E2040"/>
    <w:rsid w:val="009E49AE"/>
    <w:rsid w:val="009E4DC7"/>
    <w:rsid w:val="009E633A"/>
    <w:rsid w:val="009E6534"/>
    <w:rsid w:val="009E660A"/>
    <w:rsid w:val="009E6B64"/>
    <w:rsid w:val="009E72E5"/>
    <w:rsid w:val="009F46C8"/>
    <w:rsid w:val="009F4F2A"/>
    <w:rsid w:val="009F660B"/>
    <w:rsid w:val="009F671E"/>
    <w:rsid w:val="009F68BC"/>
    <w:rsid w:val="009F7ED1"/>
    <w:rsid w:val="00A0149B"/>
    <w:rsid w:val="00A015FF"/>
    <w:rsid w:val="00A01607"/>
    <w:rsid w:val="00A018D4"/>
    <w:rsid w:val="00A02F9D"/>
    <w:rsid w:val="00A03767"/>
    <w:rsid w:val="00A04834"/>
    <w:rsid w:val="00A05628"/>
    <w:rsid w:val="00A07DCF"/>
    <w:rsid w:val="00A12979"/>
    <w:rsid w:val="00A12EC4"/>
    <w:rsid w:val="00A131A9"/>
    <w:rsid w:val="00A1334A"/>
    <w:rsid w:val="00A143C5"/>
    <w:rsid w:val="00A1496E"/>
    <w:rsid w:val="00A14F84"/>
    <w:rsid w:val="00A16AD6"/>
    <w:rsid w:val="00A16D6D"/>
    <w:rsid w:val="00A17C75"/>
    <w:rsid w:val="00A211C8"/>
    <w:rsid w:val="00A2121E"/>
    <w:rsid w:val="00A21EAC"/>
    <w:rsid w:val="00A221DE"/>
    <w:rsid w:val="00A22CB2"/>
    <w:rsid w:val="00A23138"/>
    <w:rsid w:val="00A23940"/>
    <w:rsid w:val="00A23ECC"/>
    <w:rsid w:val="00A24CD3"/>
    <w:rsid w:val="00A25461"/>
    <w:rsid w:val="00A254C3"/>
    <w:rsid w:val="00A26201"/>
    <w:rsid w:val="00A26367"/>
    <w:rsid w:val="00A2678A"/>
    <w:rsid w:val="00A269E1"/>
    <w:rsid w:val="00A26E2D"/>
    <w:rsid w:val="00A274DB"/>
    <w:rsid w:val="00A27C1C"/>
    <w:rsid w:val="00A307DD"/>
    <w:rsid w:val="00A30F6A"/>
    <w:rsid w:val="00A32534"/>
    <w:rsid w:val="00A32AEA"/>
    <w:rsid w:val="00A32F32"/>
    <w:rsid w:val="00A333E1"/>
    <w:rsid w:val="00A33E80"/>
    <w:rsid w:val="00A33EFE"/>
    <w:rsid w:val="00A35BB5"/>
    <w:rsid w:val="00A403B1"/>
    <w:rsid w:val="00A40B73"/>
    <w:rsid w:val="00A4148D"/>
    <w:rsid w:val="00A42BA0"/>
    <w:rsid w:val="00A43071"/>
    <w:rsid w:val="00A43F13"/>
    <w:rsid w:val="00A44A3A"/>
    <w:rsid w:val="00A44D0E"/>
    <w:rsid w:val="00A4621D"/>
    <w:rsid w:val="00A46960"/>
    <w:rsid w:val="00A477FA"/>
    <w:rsid w:val="00A509FB"/>
    <w:rsid w:val="00A51C19"/>
    <w:rsid w:val="00A51E04"/>
    <w:rsid w:val="00A522B5"/>
    <w:rsid w:val="00A52C31"/>
    <w:rsid w:val="00A52F37"/>
    <w:rsid w:val="00A533C5"/>
    <w:rsid w:val="00A5388C"/>
    <w:rsid w:val="00A5397B"/>
    <w:rsid w:val="00A53BE1"/>
    <w:rsid w:val="00A54006"/>
    <w:rsid w:val="00A54644"/>
    <w:rsid w:val="00A55921"/>
    <w:rsid w:val="00A560E3"/>
    <w:rsid w:val="00A56131"/>
    <w:rsid w:val="00A5628F"/>
    <w:rsid w:val="00A564AF"/>
    <w:rsid w:val="00A566A8"/>
    <w:rsid w:val="00A56D0B"/>
    <w:rsid w:val="00A5775C"/>
    <w:rsid w:val="00A57ECE"/>
    <w:rsid w:val="00A60E72"/>
    <w:rsid w:val="00A61F0C"/>
    <w:rsid w:val="00A61FF0"/>
    <w:rsid w:val="00A620E8"/>
    <w:rsid w:val="00A62580"/>
    <w:rsid w:val="00A63AC9"/>
    <w:rsid w:val="00A64282"/>
    <w:rsid w:val="00A64502"/>
    <w:rsid w:val="00A64B5F"/>
    <w:rsid w:val="00A65706"/>
    <w:rsid w:val="00A65EA0"/>
    <w:rsid w:val="00A66517"/>
    <w:rsid w:val="00A66AE5"/>
    <w:rsid w:val="00A67A53"/>
    <w:rsid w:val="00A67B0E"/>
    <w:rsid w:val="00A718EF"/>
    <w:rsid w:val="00A72134"/>
    <w:rsid w:val="00A726A8"/>
    <w:rsid w:val="00A72951"/>
    <w:rsid w:val="00A73505"/>
    <w:rsid w:val="00A75E02"/>
    <w:rsid w:val="00A76A5B"/>
    <w:rsid w:val="00A76E79"/>
    <w:rsid w:val="00A7771B"/>
    <w:rsid w:val="00A77B53"/>
    <w:rsid w:val="00A811F1"/>
    <w:rsid w:val="00A82887"/>
    <w:rsid w:val="00A83010"/>
    <w:rsid w:val="00A83BF5"/>
    <w:rsid w:val="00A83CED"/>
    <w:rsid w:val="00A84CD1"/>
    <w:rsid w:val="00A85E2E"/>
    <w:rsid w:val="00A861F3"/>
    <w:rsid w:val="00A8728F"/>
    <w:rsid w:val="00A8756A"/>
    <w:rsid w:val="00A8785B"/>
    <w:rsid w:val="00A87F7D"/>
    <w:rsid w:val="00A906B7"/>
    <w:rsid w:val="00A9070E"/>
    <w:rsid w:val="00A91B29"/>
    <w:rsid w:val="00A92816"/>
    <w:rsid w:val="00A92DD4"/>
    <w:rsid w:val="00A94D0F"/>
    <w:rsid w:val="00A94F13"/>
    <w:rsid w:val="00A9568C"/>
    <w:rsid w:val="00A95BED"/>
    <w:rsid w:val="00A95EA2"/>
    <w:rsid w:val="00A969CE"/>
    <w:rsid w:val="00A9787E"/>
    <w:rsid w:val="00A97AF9"/>
    <w:rsid w:val="00AA08E8"/>
    <w:rsid w:val="00AA0DB4"/>
    <w:rsid w:val="00AA0FD4"/>
    <w:rsid w:val="00AA11C5"/>
    <w:rsid w:val="00AA17E2"/>
    <w:rsid w:val="00AA18D6"/>
    <w:rsid w:val="00AA21B7"/>
    <w:rsid w:val="00AA2495"/>
    <w:rsid w:val="00AA3827"/>
    <w:rsid w:val="00AA382D"/>
    <w:rsid w:val="00AA4A2C"/>
    <w:rsid w:val="00AA59A6"/>
    <w:rsid w:val="00AA6299"/>
    <w:rsid w:val="00AA6E05"/>
    <w:rsid w:val="00AB0262"/>
    <w:rsid w:val="00AB0646"/>
    <w:rsid w:val="00AB10A8"/>
    <w:rsid w:val="00AB14A1"/>
    <w:rsid w:val="00AB202A"/>
    <w:rsid w:val="00AB5555"/>
    <w:rsid w:val="00AB55AD"/>
    <w:rsid w:val="00AB5C84"/>
    <w:rsid w:val="00AB5D1B"/>
    <w:rsid w:val="00AB65BC"/>
    <w:rsid w:val="00AB6918"/>
    <w:rsid w:val="00AB6B40"/>
    <w:rsid w:val="00AB740A"/>
    <w:rsid w:val="00AC1DA5"/>
    <w:rsid w:val="00AC216B"/>
    <w:rsid w:val="00AC26B1"/>
    <w:rsid w:val="00AC2BF2"/>
    <w:rsid w:val="00AC3EAB"/>
    <w:rsid w:val="00AC42B8"/>
    <w:rsid w:val="00AC45C5"/>
    <w:rsid w:val="00AC4791"/>
    <w:rsid w:val="00AC4A4C"/>
    <w:rsid w:val="00AC4FB6"/>
    <w:rsid w:val="00AC4FD1"/>
    <w:rsid w:val="00AC5923"/>
    <w:rsid w:val="00AC5FEF"/>
    <w:rsid w:val="00AC6036"/>
    <w:rsid w:val="00AC7593"/>
    <w:rsid w:val="00AD01AA"/>
    <w:rsid w:val="00AD0328"/>
    <w:rsid w:val="00AD060E"/>
    <w:rsid w:val="00AD0865"/>
    <w:rsid w:val="00AD11DC"/>
    <w:rsid w:val="00AD1966"/>
    <w:rsid w:val="00AD19E8"/>
    <w:rsid w:val="00AD1B82"/>
    <w:rsid w:val="00AD25C0"/>
    <w:rsid w:val="00AD2B03"/>
    <w:rsid w:val="00AD2D4C"/>
    <w:rsid w:val="00AD2E07"/>
    <w:rsid w:val="00AD38A9"/>
    <w:rsid w:val="00AD39DA"/>
    <w:rsid w:val="00AD3A55"/>
    <w:rsid w:val="00AD4071"/>
    <w:rsid w:val="00AD44EA"/>
    <w:rsid w:val="00AD4782"/>
    <w:rsid w:val="00AD5236"/>
    <w:rsid w:val="00AD527D"/>
    <w:rsid w:val="00AD54E0"/>
    <w:rsid w:val="00AD6E88"/>
    <w:rsid w:val="00AD6EFC"/>
    <w:rsid w:val="00AD753D"/>
    <w:rsid w:val="00AD758E"/>
    <w:rsid w:val="00AD7AB5"/>
    <w:rsid w:val="00AE08B7"/>
    <w:rsid w:val="00AE0DBA"/>
    <w:rsid w:val="00AE160F"/>
    <w:rsid w:val="00AE21DC"/>
    <w:rsid w:val="00AE239B"/>
    <w:rsid w:val="00AE25D2"/>
    <w:rsid w:val="00AE2B47"/>
    <w:rsid w:val="00AE2CAD"/>
    <w:rsid w:val="00AE305F"/>
    <w:rsid w:val="00AE3090"/>
    <w:rsid w:val="00AE380E"/>
    <w:rsid w:val="00AE3AAD"/>
    <w:rsid w:val="00AE4189"/>
    <w:rsid w:val="00AE43B6"/>
    <w:rsid w:val="00AE503A"/>
    <w:rsid w:val="00AE68E2"/>
    <w:rsid w:val="00AE70F0"/>
    <w:rsid w:val="00AF0157"/>
    <w:rsid w:val="00AF07A7"/>
    <w:rsid w:val="00AF18E8"/>
    <w:rsid w:val="00AF1B2E"/>
    <w:rsid w:val="00AF2EC7"/>
    <w:rsid w:val="00AF32E8"/>
    <w:rsid w:val="00AF3AC0"/>
    <w:rsid w:val="00AF4A40"/>
    <w:rsid w:val="00AF4F4A"/>
    <w:rsid w:val="00AF55A6"/>
    <w:rsid w:val="00AF631D"/>
    <w:rsid w:val="00B003B7"/>
    <w:rsid w:val="00B00C24"/>
    <w:rsid w:val="00B00F93"/>
    <w:rsid w:val="00B01BBE"/>
    <w:rsid w:val="00B03870"/>
    <w:rsid w:val="00B03F92"/>
    <w:rsid w:val="00B04A89"/>
    <w:rsid w:val="00B055D8"/>
    <w:rsid w:val="00B065DF"/>
    <w:rsid w:val="00B06CD6"/>
    <w:rsid w:val="00B06EBC"/>
    <w:rsid w:val="00B11B88"/>
    <w:rsid w:val="00B11D2D"/>
    <w:rsid w:val="00B123F0"/>
    <w:rsid w:val="00B12891"/>
    <w:rsid w:val="00B12BE5"/>
    <w:rsid w:val="00B141F3"/>
    <w:rsid w:val="00B146C1"/>
    <w:rsid w:val="00B146E7"/>
    <w:rsid w:val="00B1525A"/>
    <w:rsid w:val="00B156DF"/>
    <w:rsid w:val="00B15ABB"/>
    <w:rsid w:val="00B15C2E"/>
    <w:rsid w:val="00B16890"/>
    <w:rsid w:val="00B16973"/>
    <w:rsid w:val="00B178C9"/>
    <w:rsid w:val="00B1792D"/>
    <w:rsid w:val="00B17DC5"/>
    <w:rsid w:val="00B2036A"/>
    <w:rsid w:val="00B21057"/>
    <w:rsid w:val="00B2110D"/>
    <w:rsid w:val="00B2122A"/>
    <w:rsid w:val="00B2202B"/>
    <w:rsid w:val="00B22172"/>
    <w:rsid w:val="00B23422"/>
    <w:rsid w:val="00B23AA1"/>
    <w:rsid w:val="00B23D25"/>
    <w:rsid w:val="00B24948"/>
    <w:rsid w:val="00B24CBD"/>
    <w:rsid w:val="00B25CA3"/>
    <w:rsid w:val="00B260A3"/>
    <w:rsid w:val="00B30028"/>
    <w:rsid w:val="00B30222"/>
    <w:rsid w:val="00B31E8D"/>
    <w:rsid w:val="00B326F4"/>
    <w:rsid w:val="00B3313B"/>
    <w:rsid w:val="00B331E8"/>
    <w:rsid w:val="00B331EA"/>
    <w:rsid w:val="00B33648"/>
    <w:rsid w:val="00B341E4"/>
    <w:rsid w:val="00B34732"/>
    <w:rsid w:val="00B353B8"/>
    <w:rsid w:val="00B35C56"/>
    <w:rsid w:val="00B36F17"/>
    <w:rsid w:val="00B372ED"/>
    <w:rsid w:val="00B40603"/>
    <w:rsid w:val="00B40840"/>
    <w:rsid w:val="00B40AF6"/>
    <w:rsid w:val="00B41071"/>
    <w:rsid w:val="00B41E46"/>
    <w:rsid w:val="00B425C0"/>
    <w:rsid w:val="00B42DB6"/>
    <w:rsid w:val="00B443B4"/>
    <w:rsid w:val="00B46957"/>
    <w:rsid w:val="00B47B54"/>
    <w:rsid w:val="00B50E99"/>
    <w:rsid w:val="00B51926"/>
    <w:rsid w:val="00B51F9A"/>
    <w:rsid w:val="00B52448"/>
    <w:rsid w:val="00B5283E"/>
    <w:rsid w:val="00B53B7C"/>
    <w:rsid w:val="00B542F3"/>
    <w:rsid w:val="00B54D87"/>
    <w:rsid w:val="00B54DA7"/>
    <w:rsid w:val="00B56890"/>
    <w:rsid w:val="00B600C6"/>
    <w:rsid w:val="00B60167"/>
    <w:rsid w:val="00B60FC0"/>
    <w:rsid w:val="00B6160C"/>
    <w:rsid w:val="00B61665"/>
    <w:rsid w:val="00B62DCA"/>
    <w:rsid w:val="00B63528"/>
    <w:rsid w:val="00B63DAF"/>
    <w:rsid w:val="00B63E98"/>
    <w:rsid w:val="00B6425F"/>
    <w:rsid w:val="00B65754"/>
    <w:rsid w:val="00B661AA"/>
    <w:rsid w:val="00B66242"/>
    <w:rsid w:val="00B66323"/>
    <w:rsid w:val="00B670D3"/>
    <w:rsid w:val="00B67958"/>
    <w:rsid w:val="00B67EA1"/>
    <w:rsid w:val="00B701D1"/>
    <w:rsid w:val="00B716BB"/>
    <w:rsid w:val="00B716FD"/>
    <w:rsid w:val="00B734C2"/>
    <w:rsid w:val="00B73656"/>
    <w:rsid w:val="00B73A15"/>
    <w:rsid w:val="00B73BDA"/>
    <w:rsid w:val="00B74053"/>
    <w:rsid w:val="00B74205"/>
    <w:rsid w:val="00B765A0"/>
    <w:rsid w:val="00B768EA"/>
    <w:rsid w:val="00B76C02"/>
    <w:rsid w:val="00B77BD2"/>
    <w:rsid w:val="00B814CB"/>
    <w:rsid w:val="00B81B6A"/>
    <w:rsid w:val="00B820F4"/>
    <w:rsid w:val="00B835E0"/>
    <w:rsid w:val="00B8396D"/>
    <w:rsid w:val="00B8401B"/>
    <w:rsid w:val="00B8552E"/>
    <w:rsid w:val="00B872E1"/>
    <w:rsid w:val="00B872F0"/>
    <w:rsid w:val="00B90331"/>
    <w:rsid w:val="00B903ED"/>
    <w:rsid w:val="00B9095B"/>
    <w:rsid w:val="00B90B2D"/>
    <w:rsid w:val="00B91A97"/>
    <w:rsid w:val="00B92AD8"/>
    <w:rsid w:val="00B92E22"/>
    <w:rsid w:val="00B92F80"/>
    <w:rsid w:val="00B935A1"/>
    <w:rsid w:val="00B95515"/>
    <w:rsid w:val="00B95DAD"/>
    <w:rsid w:val="00B95EF0"/>
    <w:rsid w:val="00B96C0C"/>
    <w:rsid w:val="00B9716B"/>
    <w:rsid w:val="00B9728B"/>
    <w:rsid w:val="00B9734D"/>
    <w:rsid w:val="00B97732"/>
    <w:rsid w:val="00B9779D"/>
    <w:rsid w:val="00BA15A6"/>
    <w:rsid w:val="00BA27F4"/>
    <w:rsid w:val="00BA2E40"/>
    <w:rsid w:val="00BA3CB7"/>
    <w:rsid w:val="00BA41DE"/>
    <w:rsid w:val="00BA556C"/>
    <w:rsid w:val="00BB00F9"/>
    <w:rsid w:val="00BB0100"/>
    <w:rsid w:val="00BB0F31"/>
    <w:rsid w:val="00BB15AB"/>
    <w:rsid w:val="00BB189B"/>
    <w:rsid w:val="00BB1D21"/>
    <w:rsid w:val="00BB2E51"/>
    <w:rsid w:val="00BB3C5F"/>
    <w:rsid w:val="00BB4420"/>
    <w:rsid w:val="00BB4BEA"/>
    <w:rsid w:val="00BB4C1A"/>
    <w:rsid w:val="00BB50AB"/>
    <w:rsid w:val="00BB5B75"/>
    <w:rsid w:val="00BB5FD3"/>
    <w:rsid w:val="00BB610A"/>
    <w:rsid w:val="00BB6664"/>
    <w:rsid w:val="00BC01FC"/>
    <w:rsid w:val="00BC1F79"/>
    <w:rsid w:val="00BC2201"/>
    <w:rsid w:val="00BC226B"/>
    <w:rsid w:val="00BC3C7A"/>
    <w:rsid w:val="00BC55D2"/>
    <w:rsid w:val="00BC70E1"/>
    <w:rsid w:val="00BC7111"/>
    <w:rsid w:val="00BC7BCE"/>
    <w:rsid w:val="00BC7DC6"/>
    <w:rsid w:val="00BD1039"/>
    <w:rsid w:val="00BD13B5"/>
    <w:rsid w:val="00BD1994"/>
    <w:rsid w:val="00BD2EFC"/>
    <w:rsid w:val="00BD340E"/>
    <w:rsid w:val="00BD60AD"/>
    <w:rsid w:val="00BD61C8"/>
    <w:rsid w:val="00BD6C02"/>
    <w:rsid w:val="00BE0D84"/>
    <w:rsid w:val="00BE1244"/>
    <w:rsid w:val="00BE165D"/>
    <w:rsid w:val="00BE20A2"/>
    <w:rsid w:val="00BE2394"/>
    <w:rsid w:val="00BE242E"/>
    <w:rsid w:val="00BE2702"/>
    <w:rsid w:val="00BE4326"/>
    <w:rsid w:val="00BE4CB1"/>
    <w:rsid w:val="00BE5F4F"/>
    <w:rsid w:val="00BE60DB"/>
    <w:rsid w:val="00BF0191"/>
    <w:rsid w:val="00BF13EC"/>
    <w:rsid w:val="00BF1C07"/>
    <w:rsid w:val="00BF2EE1"/>
    <w:rsid w:val="00BF3949"/>
    <w:rsid w:val="00BF3DEE"/>
    <w:rsid w:val="00BF54AC"/>
    <w:rsid w:val="00BF54BD"/>
    <w:rsid w:val="00BF6B8E"/>
    <w:rsid w:val="00C025A5"/>
    <w:rsid w:val="00C038A2"/>
    <w:rsid w:val="00C03C78"/>
    <w:rsid w:val="00C0467D"/>
    <w:rsid w:val="00C04FD3"/>
    <w:rsid w:val="00C0551D"/>
    <w:rsid w:val="00C065A2"/>
    <w:rsid w:val="00C069C3"/>
    <w:rsid w:val="00C06CD8"/>
    <w:rsid w:val="00C06F80"/>
    <w:rsid w:val="00C07919"/>
    <w:rsid w:val="00C103F9"/>
    <w:rsid w:val="00C104AC"/>
    <w:rsid w:val="00C10AE9"/>
    <w:rsid w:val="00C110E1"/>
    <w:rsid w:val="00C11903"/>
    <w:rsid w:val="00C1198F"/>
    <w:rsid w:val="00C11FA1"/>
    <w:rsid w:val="00C12E21"/>
    <w:rsid w:val="00C12E65"/>
    <w:rsid w:val="00C13C20"/>
    <w:rsid w:val="00C13F74"/>
    <w:rsid w:val="00C146D3"/>
    <w:rsid w:val="00C16010"/>
    <w:rsid w:val="00C16BE0"/>
    <w:rsid w:val="00C21C39"/>
    <w:rsid w:val="00C2325C"/>
    <w:rsid w:val="00C239ED"/>
    <w:rsid w:val="00C2451A"/>
    <w:rsid w:val="00C248B4"/>
    <w:rsid w:val="00C24D9D"/>
    <w:rsid w:val="00C25CF3"/>
    <w:rsid w:val="00C263E9"/>
    <w:rsid w:val="00C27238"/>
    <w:rsid w:val="00C2775A"/>
    <w:rsid w:val="00C3063A"/>
    <w:rsid w:val="00C30913"/>
    <w:rsid w:val="00C30BAD"/>
    <w:rsid w:val="00C31E8F"/>
    <w:rsid w:val="00C335DA"/>
    <w:rsid w:val="00C33CDF"/>
    <w:rsid w:val="00C33D3E"/>
    <w:rsid w:val="00C362E0"/>
    <w:rsid w:val="00C36755"/>
    <w:rsid w:val="00C36ED4"/>
    <w:rsid w:val="00C376CC"/>
    <w:rsid w:val="00C400F7"/>
    <w:rsid w:val="00C409FF"/>
    <w:rsid w:val="00C40EC6"/>
    <w:rsid w:val="00C419AD"/>
    <w:rsid w:val="00C41B5F"/>
    <w:rsid w:val="00C437BA"/>
    <w:rsid w:val="00C438B7"/>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8D3"/>
    <w:rsid w:val="00C55A32"/>
    <w:rsid w:val="00C564F2"/>
    <w:rsid w:val="00C56F11"/>
    <w:rsid w:val="00C57431"/>
    <w:rsid w:val="00C57C2F"/>
    <w:rsid w:val="00C61B81"/>
    <w:rsid w:val="00C61CBB"/>
    <w:rsid w:val="00C61F3A"/>
    <w:rsid w:val="00C629CB"/>
    <w:rsid w:val="00C62B75"/>
    <w:rsid w:val="00C657B5"/>
    <w:rsid w:val="00C661E1"/>
    <w:rsid w:val="00C66686"/>
    <w:rsid w:val="00C670A1"/>
    <w:rsid w:val="00C678C4"/>
    <w:rsid w:val="00C67AF4"/>
    <w:rsid w:val="00C701EA"/>
    <w:rsid w:val="00C71215"/>
    <w:rsid w:val="00C7165F"/>
    <w:rsid w:val="00C7216B"/>
    <w:rsid w:val="00C72584"/>
    <w:rsid w:val="00C7275F"/>
    <w:rsid w:val="00C727BE"/>
    <w:rsid w:val="00C732A9"/>
    <w:rsid w:val="00C73448"/>
    <w:rsid w:val="00C73E2E"/>
    <w:rsid w:val="00C73E3A"/>
    <w:rsid w:val="00C74546"/>
    <w:rsid w:val="00C747E7"/>
    <w:rsid w:val="00C748E2"/>
    <w:rsid w:val="00C75977"/>
    <w:rsid w:val="00C759A7"/>
    <w:rsid w:val="00C76BB9"/>
    <w:rsid w:val="00C7776C"/>
    <w:rsid w:val="00C81D7F"/>
    <w:rsid w:val="00C828DB"/>
    <w:rsid w:val="00C838B4"/>
    <w:rsid w:val="00C8398D"/>
    <w:rsid w:val="00C83A95"/>
    <w:rsid w:val="00C840B3"/>
    <w:rsid w:val="00C84BC2"/>
    <w:rsid w:val="00C85139"/>
    <w:rsid w:val="00C85657"/>
    <w:rsid w:val="00C9053A"/>
    <w:rsid w:val="00C91572"/>
    <w:rsid w:val="00C91C23"/>
    <w:rsid w:val="00C91C88"/>
    <w:rsid w:val="00C939C3"/>
    <w:rsid w:val="00C940BE"/>
    <w:rsid w:val="00C94228"/>
    <w:rsid w:val="00C944E6"/>
    <w:rsid w:val="00C96D56"/>
    <w:rsid w:val="00C975FE"/>
    <w:rsid w:val="00C977E6"/>
    <w:rsid w:val="00CA0020"/>
    <w:rsid w:val="00CA0B2E"/>
    <w:rsid w:val="00CA0B72"/>
    <w:rsid w:val="00CA18CA"/>
    <w:rsid w:val="00CA2557"/>
    <w:rsid w:val="00CA29F1"/>
    <w:rsid w:val="00CA2A12"/>
    <w:rsid w:val="00CA2E0A"/>
    <w:rsid w:val="00CA414B"/>
    <w:rsid w:val="00CA5413"/>
    <w:rsid w:val="00CA5674"/>
    <w:rsid w:val="00CA5BDA"/>
    <w:rsid w:val="00CA5C1A"/>
    <w:rsid w:val="00CA633F"/>
    <w:rsid w:val="00CA641E"/>
    <w:rsid w:val="00CA66B9"/>
    <w:rsid w:val="00CA7558"/>
    <w:rsid w:val="00CA785F"/>
    <w:rsid w:val="00CA792A"/>
    <w:rsid w:val="00CA7944"/>
    <w:rsid w:val="00CA7949"/>
    <w:rsid w:val="00CB0400"/>
    <w:rsid w:val="00CB068E"/>
    <w:rsid w:val="00CB0C13"/>
    <w:rsid w:val="00CB0C6E"/>
    <w:rsid w:val="00CB0C89"/>
    <w:rsid w:val="00CB1D39"/>
    <w:rsid w:val="00CB226B"/>
    <w:rsid w:val="00CB229B"/>
    <w:rsid w:val="00CB242C"/>
    <w:rsid w:val="00CB33B4"/>
    <w:rsid w:val="00CB3D93"/>
    <w:rsid w:val="00CB4441"/>
    <w:rsid w:val="00CB4B1A"/>
    <w:rsid w:val="00CB4B2E"/>
    <w:rsid w:val="00CB4E1F"/>
    <w:rsid w:val="00CB5B42"/>
    <w:rsid w:val="00CB5B50"/>
    <w:rsid w:val="00CC0BCF"/>
    <w:rsid w:val="00CC152E"/>
    <w:rsid w:val="00CC19B7"/>
    <w:rsid w:val="00CC2493"/>
    <w:rsid w:val="00CC2BDA"/>
    <w:rsid w:val="00CC3222"/>
    <w:rsid w:val="00CC3478"/>
    <w:rsid w:val="00CC35F1"/>
    <w:rsid w:val="00CC35FF"/>
    <w:rsid w:val="00CC586C"/>
    <w:rsid w:val="00CC6CC1"/>
    <w:rsid w:val="00CD0E6E"/>
    <w:rsid w:val="00CD23AE"/>
    <w:rsid w:val="00CD27DF"/>
    <w:rsid w:val="00CD2D8A"/>
    <w:rsid w:val="00CD3BAC"/>
    <w:rsid w:val="00CD3FF2"/>
    <w:rsid w:val="00CD4A65"/>
    <w:rsid w:val="00CD50EC"/>
    <w:rsid w:val="00CD531F"/>
    <w:rsid w:val="00CD55FD"/>
    <w:rsid w:val="00CD605B"/>
    <w:rsid w:val="00CD6DA8"/>
    <w:rsid w:val="00CD6FA3"/>
    <w:rsid w:val="00CE2184"/>
    <w:rsid w:val="00CE3B7F"/>
    <w:rsid w:val="00CE3FA2"/>
    <w:rsid w:val="00CE41A0"/>
    <w:rsid w:val="00CE4958"/>
    <w:rsid w:val="00CE5783"/>
    <w:rsid w:val="00CE6038"/>
    <w:rsid w:val="00CE68E2"/>
    <w:rsid w:val="00CE706E"/>
    <w:rsid w:val="00CE70B1"/>
    <w:rsid w:val="00CE7AE4"/>
    <w:rsid w:val="00CF0A4C"/>
    <w:rsid w:val="00CF150A"/>
    <w:rsid w:val="00CF1B16"/>
    <w:rsid w:val="00CF1D11"/>
    <w:rsid w:val="00CF2225"/>
    <w:rsid w:val="00CF25E7"/>
    <w:rsid w:val="00CF3C77"/>
    <w:rsid w:val="00CF45A2"/>
    <w:rsid w:val="00CF52E7"/>
    <w:rsid w:val="00CF64B5"/>
    <w:rsid w:val="00CF6E22"/>
    <w:rsid w:val="00CF7853"/>
    <w:rsid w:val="00D0011B"/>
    <w:rsid w:val="00D004ED"/>
    <w:rsid w:val="00D0260F"/>
    <w:rsid w:val="00D03708"/>
    <w:rsid w:val="00D03ED6"/>
    <w:rsid w:val="00D06776"/>
    <w:rsid w:val="00D06E46"/>
    <w:rsid w:val="00D06F95"/>
    <w:rsid w:val="00D07097"/>
    <w:rsid w:val="00D10DF6"/>
    <w:rsid w:val="00D1158C"/>
    <w:rsid w:val="00D11600"/>
    <w:rsid w:val="00D119A2"/>
    <w:rsid w:val="00D12E31"/>
    <w:rsid w:val="00D137F9"/>
    <w:rsid w:val="00D1458C"/>
    <w:rsid w:val="00D1620E"/>
    <w:rsid w:val="00D163AA"/>
    <w:rsid w:val="00D16867"/>
    <w:rsid w:val="00D16EEC"/>
    <w:rsid w:val="00D2047A"/>
    <w:rsid w:val="00D20631"/>
    <w:rsid w:val="00D207FC"/>
    <w:rsid w:val="00D21625"/>
    <w:rsid w:val="00D21785"/>
    <w:rsid w:val="00D2260B"/>
    <w:rsid w:val="00D22D49"/>
    <w:rsid w:val="00D23930"/>
    <w:rsid w:val="00D23A23"/>
    <w:rsid w:val="00D2423E"/>
    <w:rsid w:val="00D24D8A"/>
    <w:rsid w:val="00D24DA4"/>
    <w:rsid w:val="00D25235"/>
    <w:rsid w:val="00D25383"/>
    <w:rsid w:val="00D25670"/>
    <w:rsid w:val="00D25C7A"/>
    <w:rsid w:val="00D27725"/>
    <w:rsid w:val="00D301FF"/>
    <w:rsid w:val="00D30529"/>
    <w:rsid w:val="00D30B6E"/>
    <w:rsid w:val="00D3257F"/>
    <w:rsid w:val="00D32DB2"/>
    <w:rsid w:val="00D33CCB"/>
    <w:rsid w:val="00D340E2"/>
    <w:rsid w:val="00D35C1F"/>
    <w:rsid w:val="00D36887"/>
    <w:rsid w:val="00D37563"/>
    <w:rsid w:val="00D379EB"/>
    <w:rsid w:val="00D400B8"/>
    <w:rsid w:val="00D4022C"/>
    <w:rsid w:val="00D41023"/>
    <w:rsid w:val="00D41C6C"/>
    <w:rsid w:val="00D42465"/>
    <w:rsid w:val="00D42E5B"/>
    <w:rsid w:val="00D439D1"/>
    <w:rsid w:val="00D43C68"/>
    <w:rsid w:val="00D444B2"/>
    <w:rsid w:val="00D449AD"/>
    <w:rsid w:val="00D453E4"/>
    <w:rsid w:val="00D47226"/>
    <w:rsid w:val="00D50B21"/>
    <w:rsid w:val="00D51349"/>
    <w:rsid w:val="00D527AF"/>
    <w:rsid w:val="00D529E1"/>
    <w:rsid w:val="00D534C2"/>
    <w:rsid w:val="00D5410F"/>
    <w:rsid w:val="00D54858"/>
    <w:rsid w:val="00D5565D"/>
    <w:rsid w:val="00D564DF"/>
    <w:rsid w:val="00D576DD"/>
    <w:rsid w:val="00D57CB4"/>
    <w:rsid w:val="00D61477"/>
    <w:rsid w:val="00D619E2"/>
    <w:rsid w:val="00D62036"/>
    <w:rsid w:val="00D620CC"/>
    <w:rsid w:val="00D62313"/>
    <w:rsid w:val="00D634B8"/>
    <w:rsid w:val="00D63EF3"/>
    <w:rsid w:val="00D64441"/>
    <w:rsid w:val="00D64859"/>
    <w:rsid w:val="00D64FB0"/>
    <w:rsid w:val="00D65497"/>
    <w:rsid w:val="00D654DA"/>
    <w:rsid w:val="00D65EE2"/>
    <w:rsid w:val="00D6609E"/>
    <w:rsid w:val="00D67A9F"/>
    <w:rsid w:val="00D67C20"/>
    <w:rsid w:val="00D702F8"/>
    <w:rsid w:val="00D70C1B"/>
    <w:rsid w:val="00D70E5C"/>
    <w:rsid w:val="00D7146C"/>
    <w:rsid w:val="00D718CD"/>
    <w:rsid w:val="00D7416F"/>
    <w:rsid w:val="00D755F2"/>
    <w:rsid w:val="00D75C69"/>
    <w:rsid w:val="00D762AC"/>
    <w:rsid w:val="00D775E7"/>
    <w:rsid w:val="00D776BF"/>
    <w:rsid w:val="00D77B9E"/>
    <w:rsid w:val="00D81CA9"/>
    <w:rsid w:val="00D83403"/>
    <w:rsid w:val="00D839D8"/>
    <w:rsid w:val="00D83F9E"/>
    <w:rsid w:val="00D840C2"/>
    <w:rsid w:val="00D84562"/>
    <w:rsid w:val="00D855EE"/>
    <w:rsid w:val="00D859E3"/>
    <w:rsid w:val="00D85C16"/>
    <w:rsid w:val="00D86169"/>
    <w:rsid w:val="00D86588"/>
    <w:rsid w:val="00D871B6"/>
    <w:rsid w:val="00D8732E"/>
    <w:rsid w:val="00D91294"/>
    <w:rsid w:val="00D91332"/>
    <w:rsid w:val="00D9186A"/>
    <w:rsid w:val="00D92D47"/>
    <w:rsid w:val="00D94213"/>
    <w:rsid w:val="00D946D9"/>
    <w:rsid w:val="00D94BEB"/>
    <w:rsid w:val="00D94EA5"/>
    <w:rsid w:val="00D95594"/>
    <w:rsid w:val="00D95F32"/>
    <w:rsid w:val="00DA024A"/>
    <w:rsid w:val="00DA07EE"/>
    <w:rsid w:val="00DA0A58"/>
    <w:rsid w:val="00DA1C85"/>
    <w:rsid w:val="00DA1CC9"/>
    <w:rsid w:val="00DA2E58"/>
    <w:rsid w:val="00DA328E"/>
    <w:rsid w:val="00DA38E4"/>
    <w:rsid w:val="00DA3AA6"/>
    <w:rsid w:val="00DA3D24"/>
    <w:rsid w:val="00DA3DEA"/>
    <w:rsid w:val="00DA46C1"/>
    <w:rsid w:val="00DA4CC1"/>
    <w:rsid w:val="00DA5861"/>
    <w:rsid w:val="00DA6AB9"/>
    <w:rsid w:val="00DA70DD"/>
    <w:rsid w:val="00DA7337"/>
    <w:rsid w:val="00DB088F"/>
    <w:rsid w:val="00DB0B4A"/>
    <w:rsid w:val="00DB0D8C"/>
    <w:rsid w:val="00DB1487"/>
    <w:rsid w:val="00DB19B4"/>
    <w:rsid w:val="00DB19F1"/>
    <w:rsid w:val="00DB26AE"/>
    <w:rsid w:val="00DB2823"/>
    <w:rsid w:val="00DB32BA"/>
    <w:rsid w:val="00DB43B3"/>
    <w:rsid w:val="00DB4411"/>
    <w:rsid w:val="00DB466D"/>
    <w:rsid w:val="00DB4FFD"/>
    <w:rsid w:val="00DB52F9"/>
    <w:rsid w:val="00DB5FD0"/>
    <w:rsid w:val="00DB7395"/>
    <w:rsid w:val="00DB75C2"/>
    <w:rsid w:val="00DB7E2C"/>
    <w:rsid w:val="00DC027B"/>
    <w:rsid w:val="00DC0A64"/>
    <w:rsid w:val="00DC0AC2"/>
    <w:rsid w:val="00DC0FC4"/>
    <w:rsid w:val="00DC1B9A"/>
    <w:rsid w:val="00DC2344"/>
    <w:rsid w:val="00DC2E4F"/>
    <w:rsid w:val="00DC31AF"/>
    <w:rsid w:val="00DC384C"/>
    <w:rsid w:val="00DC40C4"/>
    <w:rsid w:val="00DC4AFD"/>
    <w:rsid w:val="00DC4D87"/>
    <w:rsid w:val="00DC4D8A"/>
    <w:rsid w:val="00DC6436"/>
    <w:rsid w:val="00DC6DF6"/>
    <w:rsid w:val="00DC7BFE"/>
    <w:rsid w:val="00DC7CD4"/>
    <w:rsid w:val="00DD08C7"/>
    <w:rsid w:val="00DD1A10"/>
    <w:rsid w:val="00DD200D"/>
    <w:rsid w:val="00DD2990"/>
    <w:rsid w:val="00DD2FE9"/>
    <w:rsid w:val="00DD307B"/>
    <w:rsid w:val="00DD3430"/>
    <w:rsid w:val="00DD3A7E"/>
    <w:rsid w:val="00DD4082"/>
    <w:rsid w:val="00DD434E"/>
    <w:rsid w:val="00DD4402"/>
    <w:rsid w:val="00DD60D0"/>
    <w:rsid w:val="00DD6200"/>
    <w:rsid w:val="00DD686C"/>
    <w:rsid w:val="00DD6C08"/>
    <w:rsid w:val="00DD6C8D"/>
    <w:rsid w:val="00DD6E86"/>
    <w:rsid w:val="00DD7F41"/>
    <w:rsid w:val="00DE04FB"/>
    <w:rsid w:val="00DE0D23"/>
    <w:rsid w:val="00DE0E5D"/>
    <w:rsid w:val="00DE1C75"/>
    <w:rsid w:val="00DE1DEA"/>
    <w:rsid w:val="00DE328F"/>
    <w:rsid w:val="00DE447F"/>
    <w:rsid w:val="00DE48F0"/>
    <w:rsid w:val="00DE4A77"/>
    <w:rsid w:val="00DE68EE"/>
    <w:rsid w:val="00DE6D24"/>
    <w:rsid w:val="00DE7285"/>
    <w:rsid w:val="00DE74EB"/>
    <w:rsid w:val="00DE7C40"/>
    <w:rsid w:val="00DF0EA5"/>
    <w:rsid w:val="00DF1F1D"/>
    <w:rsid w:val="00DF23A5"/>
    <w:rsid w:val="00DF38F7"/>
    <w:rsid w:val="00DF4C6E"/>
    <w:rsid w:val="00DF5F23"/>
    <w:rsid w:val="00DF5F7B"/>
    <w:rsid w:val="00DF6666"/>
    <w:rsid w:val="00DF745E"/>
    <w:rsid w:val="00DF746C"/>
    <w:rsid w:val="00DF762E"/>
    <w:rsid w:val="00E0044E"/>
    <w:rsid w:val="00E0075D"/>
    <w:rsid w:val="00E00816"/>
    <w:rsid w:val="00E0239F"/>
    <w:rsid w:val="00E0267B"/>
    <w:rsid w:val="00E04441"/>
    <w:rsid w:val="00E05F03"/>
    <w:rsid w:val="00E06370"/>
    <w:rsid w:val="00E06B7B"/>
    <w:rsid w:val="00E06E20"/>
    <w:rsid w:val="00E07DD9"/>
    <w:rsid w:val="00E1002D"/>
    <w:rsid w:val="00E102F8"/>
    <w:rsid w:val="00E1132D"/>
    <w:rsid w:val="00E12FCF"/>
    <w:rsid w:val="00E131EB"/>
    <w:rsid w:val="00E13273"/>
    <w:rsid w:val="00E13379"/>
    <w:rsid w:val="00E138E0"/>
    <w:rsid w:val="00E139EE"/>
    <w:rsid w:val="00E14531"/>
    <w:rsid w:val="00E14D83"/>
    <w:rsid w:val="00E14FA6"/>
    <w:rsid w:val="00E15A0D"/>
    <w:rsid w:val="00E16640"/>
    <w:rsid w:val="00E16A1C"/>
    <w:rsid w:val="00E16CC9"/>
    <w:rsid w:val="00E1740F"/>
    <w:rsid w:val="00E17518"/>
    <w:rsid w:val="00E17BA7"/>
    <w:rsid w:val="00E200CF"/>
    <w:rsid w:val="00E2105B"/>
    <w:rsid w:val="00E227E5"/>
    <w:rsid w:val="00E2397E"/>
    <w:rsid w:val="00E23DB1"/>
    <w:rsid w:val="00E24287"/>
    <w:rsid w:val="00E25B3D"/>
    <w:rsid w:val="00E25C62"/>
    <w:rsid w:val="00E27565"/>
    <w:rsid w:val="00E31367"/>
    <w:rsid w:val="00E3181C"/>
    <w:rsid w:val="00E32EF3"/>
    <w:rsid w:val="00E33E21"/>
    <w:rsid w:val="00E3470C"/>
    <w:rsid w:val="00E34BC4"/>
    <w:rsid w:val="00E34D8D"/>
    <w:rsid w:val="00E3540C"/>
    <w:rsid w:val="00E36187"/>
    <w:rsid w:val="00E36332"/>
    <w:rsid w:val="00E36C9B"/>
    <w:rsid w:val="00E37638"/>
    <w:rsid w:val="00E376B7"/>
    <w:rsid w:val="00E37E9D"/>
    <w:rsid w:val="00E41B71"/>
    <w:rsid w:val="00E42569"/>
    <w:rsid w:val="00E434A0"/>
    <w:rsid w:val="00E43FB2"/>
    <w:rsid w:val="00E441D5"/>
    <w:rsid w:val="00E44D30"/>
    <w:rsid w:val="00E45321"/>
    <w:rsid w:val="00E4597F"/>
    <w:rsid w:val="00E462B8"/>
    <w:rsid w:val="00E46C4E"/>
    <w:rsid w:val="00E46CB7"/>
    <w:rsid w:val="00E4723D"/>
    <w:rsid w:val="00E47EC1"/>
    <w:rsid w:val="00E5077C"/>
    <w:rsid w:val="00E50EC8"/>
    <w:rsid w:val="00E51331"/>
    <w:rsid w:val="00E5159B"/>
    <w:rsid w:val="00E515C6"/>
    <w:rsid w:val="00E52E0D"/>
    <w:rsid w:val="00E52FE2"/>
    <w:rsid w:val="00E54629"/>
    <w:rsid w:val="00E54715"/>
    <w:rsid w:val="00E54D6B"/>
    <w:rsid w:val="00E54E6F"/>
    <w:rsid w:val="00E55338"/>
    <w:rsid w:val="00E567BF"/>
    <w:rsid w:val="00E569AF"/>
    <w:rsid w:val="00E56CB9"/>
    <w:rsid w:val="00E56EBB"/>
    <w:rsid w:val="00E5774E"/>
    <w:rsid w:val="00E57EEB"/>
    <w:rsid w:val="00E60318"/>
    <w:rsid w:val="00E60BA8"/>
    <w:rsid w:val="00E61E25"/>
    <w:rsid w:val="00E61E28"/>
    <w:rsid w:val="00E61E3F"/>
    <w:rsid w:val="00E61F32"/>
    <w:rsid w:val="00E628E4"/>
    <w:rsid w:val="00E647F7"/>
    <w:rsid w:val="00E64A03"/>
    <w:rsid w:val="00E6526A"/>
    <w:rsid w:val="00E65936"/>
    <w:rsid w:val="00E65FF5"/>
    <w:rsid w:val="00E66273"/>
    <w:rsid w:val="00E66857"/>
    <w:rsid w:val="00E67556"/>
    <w:rsid w:val="00E71FB2"/>
    <w:rsid w:val="00E7252F"/>
    <w:rsid w:val="00E72D1F"/>
    <w:rsid w:val="00E73FC2"/>
    <w:rsid w:val="00E7406E"/>
    <w:rsid w:val="00E74481"/>
    <w:rsid w:val="00E74517"/>
    <w:rsid w:val="00E745F0"/>
    <w:rsid w:val="00E755D7"/>
    <w:rsid w:val="00E7566D"/>
    <w:rsid w:val="00E76E91"/>
    <w:rsid w:val="00E77014"/>
    <w:rsid w:val="00E774B4"/>
    <w:rsid w:val="00E778F5"/>
    <w:rsid w:val="00E77C41"/>
    <w:rsid w:val="00E80E7C"/>
    <w:rsid w:val="00E81779"/>
    <w:rsid w:val="00E8205B"/>
    <w:rsid w:val="00E82444"/>
    <w:rsid w:val="00E82716"/>
    <w:rsid w:val="00E8341C"/>
    <w:rsid w:val="00E836D2"/>
    <w:rsid w:val="00E8602B"/>
    <w:rsid w:val="00E86B5F"/>
    <w:rsid w:val="00E87D05"/>
    <w:rsid w:val="00E91F96"/>
    <w:rsid w:val="00E92E99"/>
    <w:rsid w:val="00E968FD"/>
    <w:rsid w:val="00E96B80"/>
    <w:rsid w:val="00E96D55"/>
    <w:rsid w:val="00E97993"/>
    <w:rsid w:val="00EA0D5D"/>
    <w:rsid w:val="00EA1192"/>
    <w:rsid w:val="00EA153F"/>
    <w:rsid w:val="00EA2788"/>
    <w:rsid w:val="00EA2C6E"/>
    <w:rsid w:val="00EA4964"/>
    <w:rsid w:val="00EA4F1A"/>
    <w:rsid w:val="00EA7459"/>
    <w:rsid w:val="00EA7502"/>
    <w:rsid w:val="00EB02DE"/>
    <w:rsid w:val="00EB0A07"/>
    <w:rsid w:val="00EB1B69"/>
    <w:rsid w:val="00EB1C78"/>
    <w:rsid w:val="00EB3B46"/>
    <w:rsid w:val="00EB4F08"/>
    <w:rsid w:val="00EB55B9"/>
    <w:rsid w:val="00EB5F54"/>
    <w:rsid w:val="00EB6120"/>
    <w:rsid w:val="00EB737D"/>
    <w:rsid w:val="00EC0734"/>
    <w:rsid w:val="00EC2E07"/>
    <w:rsid w:val="00EC373B"/>
    <w:rsid w:val="00EC43C7"/>
    <w:rsid w:val="00EC465D"/>
    <w:rsid w:val="00EC5C89"/>
    <w:rsid w:val="00EC5CF8"/>
    <w:rsid w:val="00EC6656"/>
    <w:rsid w:val="00EC66D2"/>
    <w:rsid w:val="00EC67E7"/>
    <w:rsid w:val="00EC75CF"/>
    <w:rsid w:val="00EC7FA0"/>
    <w:rsid w:val="00ED0A1B"/>
    <w:rsid w:val="00ED1C28"/>
    <w:rsid w:val="00ED21BC"/>
    <w:rsid w:val="00ED2FEC"/>
    <w:rsid w:val="00ED34B5"/>
    <w:rsid w:val="00ED3F67"/>
    <w:rsid w:val="00ED440A"/>
    <w:rsid w:val="00ED736B"/>
    <w:rsid w:val="00ED7971"/>
    <w:rsid w:val="00EE031D"/>
    <w:rsid w:val="00EE0439"/>
    <w:rsid w:val="00EE0748"/>
    <w:rsid w:val="00EE0A4D"/>
    <w:rsid w:val="00EE29A0"/>
    <w:rsid w:val="00EE2CEA"/>
    <w:rsid w:val="00EE3365"/>
    <w:rsid w:val="00EE4891"/>
    <w:rsid w:val="00EE48DF"/>
    <w:rsid w:val="00EE4AB3"/>
    <w:rsid w:val="00EE53D0"/>
    <w:rsid w:val="00EE541B"/>
    <w:rsid w:val="00EE6852"/>
    <w:rsid w:val="00EE6B75"/>
    <w:rsid w:val="00EE7405"/>
    <w:rsid w:val="00EF033E"/>
    <w:rsid w:val="00EF06EC"/>
    <w:rsid w:val="00EF14FF"/>
    <w:rsid w:val="00EF1678"/>
    <w:rsid w:val="00EF240F"/>
    <w:rsid w:val="00EF261E"/>
    <w:rsid w:val="00EF282E"/>
    <w:rsid w:val="00EF2BFE"/>
    <w:rsid w:val="00EF2D85"/>
    <w:rsid w:val="00EF37E8"/>
    <w:rsid w:val="00EF402C"/>
    <w:rsid w:val="00EF45E0"/>
    <w:rsid w:val="00EF4E6F"/>
    <w:rsid w:val="00EF5C82"/>
    <w:rsid w:val="00EF7A15"/>
    <w:rsid w:val="00F0002B"/>
    <w:rsid w:val="00F01F8C"/>
    <w:rsid w:val="00F024B0"/>
    <w:rsid w:val="00F02973"/>
    <w:rsid w:val="00F02B5C"/>
    <w:rsid w:val="00F02DE6"/>
    <w:rsid w:val="00F035A6"/>
    <w:rsid w:val="00F04655"/>
    <w:rsid w:val="00F04AD0"/>
    <w:rsid w:val="00F06F70"/>
    <w:rsid w:val="00F10033"/>
    <w:rsid w:val="00F10848"/>
    <w:rsid w:val="00F10B68"/>
    <w:rsid w:val="00F10C3B"/>
    <w:rsid w:val="00F1123D"/>
    <w:rsid w:val="00F11421"/>
    <w:rsid w:val="00F11799"/>
    <w:rsid w:val="00F11F55"/>
    <w:rsid w:val="00F12A95"/>
    <w:rsid w:val="00F12DEC"/>
    <w:rsid w:val="00F13151"/>
    <w:rsid w:val="00F140F2"/>
    <w:rsid w:val="00F1529F"/>
    <w:rsid w:val="00F15523"/>
    <w:rsid w:val="00F15E1C"/>
    <w:rsid w:val="00F16391"/>
    <w:rsid w:val="00F17887"/>
    <w:rsid w:val="00F2062B"/>
    <w:rsid w:val="00F21A18"/>
    <w:rsid w:val="00F21E61"/>
    <w:rsid w:val="00F2204E"/>
    <w:rsid w:val="00F220EA"/>
    <w:rsid w:val="00F222CD"/>
    <w:rsid w:val="00F23579"/>
    <w:rsid w:val="00F243F2"/>
    <w:rsid w:val="00F24EA4"/>
    <w:rsid w:val="00F2528F"/>
    <w:rsid w:val="00F25D51"/>
    <w:rsid w:val="00F2625A"/>
    <w:rsid w:val="00F31A03"/>
    <w:rsid w:val="00F3283C"/>
    <w:rsid w:val="00F32D0F"/>
    <w:rsid w:val="00F343F0"/>
    <w:rsid w:val="00F34495"/>
    <w:rsid w:val="00F34620"/>
    <w:rsid w:val="00F34AAB"/>
    <w:rsid w:val="00F34C4D"/>
    <w:rsid w:val="00F350CF"/>
    <w:rsid w:val="00F35582"/>
    <w:rsid w:val="00F37004"/>
    <w:rsid w:val="00F373B8"/>
    <w:rsid w:val="00F376A1"/>
    <w:rsid w:val="00F37B8E"/>
    <w:rsid w:val="00F40B37"/>
    <w:rsid w:val="00F41196"/>
    <w:rsid w:val="00F41746"/>
    <w:rsid w:val="00F41E79"/>
    <w:rsid w:val="00F4315F"/>
    <w:rsid w:val="00F445F6"/>
    <w:rsid w:val="00F4512F"/>
    <w:rsid w:val="00F45486"/>
    <w:rsid w:val="00F45763"/>
    <w:rsid w:val="00F45BCF"/>
    <w:rsid w:val="00F45BEA"/>
    <w:rsid w:val="00F45CFE"/>
    <w:rsid w:val="00F45E9F"/>
    <w:rsid w:val="00F46877"/>
    <w:rsid w:val="00F46DB1"/>
    <w:rsid w:val="00F47F3E"/>
    <w:rsid w:val="00F523D7"/>
    <w:rsid w:val="00F530E6"/>
    <w:rsid w:val="00F532C7"/>
    <w:rsid w:val="00F53CAE"/>
    <w:rsid w:val="00F54B94"/>
    <w:rsid w:val="00F54EE5"/>
    <w:rsid w:val="00F55358"/>
    <w:rsid w:val="00F556E6"/>
    <w:rsid w:val="00F5603C"/>
    <w:rsid w:val="00F5605C"/>
    <w:rsid w:val="00F564B9"/>
    <w:rsid w:val="00F57909"/>
    <w:rsid w:val="00F612D6"/>
    <w:rsid w:val="00F63400"/>
    <w:rsid w:val="00F636C6"/>
    <w:rsid w:val="00F6433D"/>
    <w:rsid w:val="00F6573E"/>
    <w:rsid w:val="00F662EB"/>
    <w:rsid w:val="00F66E9C"/>
    <w:rsid w:val="00F67606"/>
    <w:rsid w:val="00F70327"/>
    <w:rsid w:val="00F70FEF"/>
    <w:rsid w:val="00F7106B"/>
    <w:rsid w:val="00F72FA8"/>
    <w:rsid w:val="00F734BB"/>
    <w:rsid w:val="00F74E43"/>
    <w:rsid w:val="00F75415"/>
    <w:rsid w:val="00F7632A"/>
    <w:rsid w:val="00F773F9"/>
    <w:rsid w:val="00F80702"/>
    <w:rsid w:val="00F80E21"/>
    <w:rsid w:val="00F8101C"/>
    <w:rsid w:val="00F817B9"/>
    <w:rsid w:val="00F81CB7"/>
    <w:rsid w:val="00F82280"/>
    <w:rsid w:val="00F8235F"/>
    <w:rsid w:val="00F83A22"/>
    <w:rsid w:val="00F83A97"/>
    <w:rsid w:val="00F844F0"/>
    <w:rsid w:val="00F84895"/>
    <w:rsid w:val="00F849F9"/>
    <w:rsid w:val="00F84E9D"/>
    <w:rsid w:val="00F8592B"/>
    <w:rsid w:val="00F8659E"/>
    <w:rsid w:val="00F86CE4"/>
    <w:rsid w:val="00F86F42"/>
    <w:rsid w:val="00F90E80"/>
    <w:rsid w:val="00F91941"/>
    <w:rsid w:val="00F92E3F"/>
    <w:rsid w:val="00F93873"/>
    <w:rsid w:val="00F938D2"/>
    <w:rsid w:val="00F9430F"/>
    <w:rsid w:val="00F955DD"/>
    <w:rsid w:val="00F96389"/>
    <w:rsid w:val="00F9650E"/>
    <w:rsid w:val="00F9651F"/>
    <w:rsid w:val="00F96AFF"/>
    <w:rsid w:val="00F96B73"/>
    <w:rsid w:val="00F97639"/>
    <w:rsid w:val="00F977C7"/>
    <w:rsid w:val="00F978AD"/>
    <w:rsid w:val="00FA0890"/>
    <w:rsid w:val="00FA164A"/>
    <w:rsid w:val="00FA33FC"/>
    <w:rsid w:val="00FA3F3E"/>
    <w:rsid w:val="00FA4272"/>
    <w:rsid w:val="00FA4855"/>
    <w:rsid w:val="00FA4ACD"/>
    <w:rsid w:val="00FA6428"/>
    <w:rsid w:val="00FA7144"/>
    <w:rsid w:val="00FA7184"/>
    <w:rsid w:val="00FA7FF6"/>
    <w:rsid w:val="00FB1D9D"/>
    <w:rsid w:val="00FB3304"/>
    <w:rsid w:val="00FB34A6"/>
    <w:rsid w:val="00FB3F5C"/>
    <w:rsid w:val="00FB46B8"/>
    <w:rsid w:val="00FB4B38"/>
    <w:rsid w:val="00FB54BB"/>
    <w:rsid w:val="00FB54DB"/>
    <w:rsid w:val="00FB5AC0"/>
    <w:rsid w:val="00FB6024"/>
    <w:rsid w:val="00FB6C91"/>
    <w:rsid w:val="00FB74E8"/>
    <w:rsid w:val="00FC0263"/>
    <w:rsid w:val="00FC0348"/>
    <w:rsid w:val="00FC0FB5"/>
    <w:rsid w:val="00FC102A"/>
    <w:rsid w:val="00FC154C"/>
    <w:rsid w:val="00FC1DBC"/>
    <w:rsid w:val="00FC239B"/>
    <w:rsid w:val="00FC2637"/>
    <w:rsid w:val="00FC2DB5"/>
    <w:rsid w:val="00FC3361"/>
    <w:rsid w:val="00FC344A"/>
    <w:rsid w:val="00FC393B"/>
    <w:rsid w:val="00FC4052"/>
    <w:rsid w:val="00FC5252"/>
    <w:rsid w:val="00FC5ECF"/>
    <w:rsid w:val="00FC6356"/>
    <w:rsid w:val="00FC7D01"/>
    <w:rsid w:val="00FD0130"/>
    <w:rsid w:val="00FD0373"/>
    <w:rsid w:val="00FD0582"/>
    <w:rsid w:val="00FD0C93"/>
    <w:rsid w:val="00FD1062"/>
    <w:rsid w:val="00FD2589"/>
    <w:rsid w:val="00FD3631"/>
    <w:rsid w:val="00FD4876"/>
    <w:rsid w:val="00FD52A3"/>
    <w:rsid w:val="00FD68D4"/>
    <w:rsid w:val="00FD6933"/>
    <w:rsid w:val="00FD710A"/>
    <w:rsid w:val="00FE00D9"/>
    <w:rsid w:val="00FE1186"/>
    <w:rsid w:val="00FE177A"/>
    <w:rsid w:val="00FE1816"/>
    <w:rsid w:val="00FE240A"/>
    <w:rsid w:val="00FE248F"/>
    <w:rsid w:val="00FE3E3C"/>
    <w:rsid w:val="00FE43E7"/>
    <w:rsid w:val="00FE4B66"/>
    <w:rsid w:val="00FE4F6E"/>
    <w:rsid w:val="00FE57D8"/>
    <w:rsid w:val="00FE583F"/>
    <w:rsid w:val="00FE5CC4"/>
    <w:rsid w:val="00FE6B13"/>
    <w:rsid w:val="00FE7575"/>
    <w:rsid w:val="00FF0245"/>
    <w:rsid w:val="00FF1070"/>
    <w:rsid w:val="00FF13E2"/>
    <w:rsid w:val="00FF1925"/>
    <w:rsid w:val="00FF2237"/>
    <w:rsid w:val="00FF4953"/>
    <w:rsid w:val="00FF5FA3"/>
    <w:rsid w:val="00FF5FCE"/>
    <w:rsid w:val="00FF6162"/>
    <w:rsid w:val="00FF6177"/>
    <w:rsid w:val="00FF648E"/>
    <w:rsid w:val="00FF6AC9"/>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13BD259"/>
  <w15:chartTrackingRefBased/>
  <w15:docId w15:val="{D3630204-6EA1-48C3-BACC-D8E6E86F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04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character" w:customStyle="1" w:styleId="UnresolvedMention1">
    <w:name w:val="Unresolved Mention1"/>
    <w:uiPriority w:val="99"/>
    <w:semiHidden/>
    <w:unhideWhenUsed/>
    <w:rsid w:val="00B326F4"/>
    <w:rPr>
      <w:color w:val="808080"/>
      <w:shd w:val="clear" w:color="auto" w:fill="E6E6E6"/>
    </w:rPr>
  </w:style>
  <w:style w:type="paragraph" w:customStyle="1" w:styleId="tv213">
    <w:name w:val="tv213"/>
    <w:basedOn w:val="Normal"/>
    <w:rsid w:val="00B17DC5"/>
    <w:pPr>
      <w:spacing w:before="100" w:beforeAutospacing="1" w:after="100" w:afterAutospacing="1"/>
    </w:pPr>
  </w:style>
  <w:style w:type="character" w:customStyle="1" w:styleId="UnresolvedMention2">
    <w:name w:val="Unresolved Mention2"/>
    <w:basedOn w:val="DefaultParagraphFont"/>
    <w:uiPriority w:val="99"/>
    <w:semiHidden/>
    <w:unhideWhenUsed/>
    <w:rsid w:val="00107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172">
      <w:bodyDiv w:val="1"/>
      <w:marLeft w:val="0"/>
      <w:marRight w:val="0"/>
      <w:marTop w:val="0"/>
      <w:marBottom w:val="0"/>
      <w:divBdr>
        <w:top w:val="none" w:sz="0" w:space="0" w:color="auto"/>
        <w:left w:val="none" w:sz="0" w:space="0" w:color="auto"/>
        <w:bottom w:val="none" w:sz="0" w:space="0" w:color="auto"/>
        <w:right w:val="none" w:sz="0" w:space="0" w:color="auto"/>
      </w:divBdr>
      <w:divsChild>
        <w:div w:id="1055812574">
          <w:marLeft w:val="720"/>
          <w:marRight w:val="0"/>
          <w:marTop w:val="0"/>
          <w:marBottom w:val="0"/>
          <w:divBdr>
            <w:top w:val="none" w:sz="0" w:space="0" w:color="auto"/>
            <w:left w:val="none" w:sz="0" w:space="0" w:color="auto"/>
            <w:bottom w:val="none" w:sz="0" w:space="0" w:color="auto"/>
            <w:right w:val="none" w:sz="0" w:space="0" w:color="auto"/>
          </w:divBdr>
        </w:div>
        <w:div w:id="1152482366">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31684722">
      <w:bodyDiv w:val="1"/>
      <w:marLeft w:val="0"/>
      <w:marRight w:val="0"/>
      <w:marTop w:val="0"/>
      <w:marBottom w:val="0"/>
      <w:divBdr>
        <w:top w:val="none" w:sz="0" w:space="0" w:color="auto"/>
        <w:left w:val="none" w:sz="0" w:space="0" w:color="auto"/>
        <w:bottom w:val="none" w:sz="0" w:space="0" w:color="auto"/>
        <w:right w:val="none" w:sz="0" w:space="0" w:color="auto"/>
      </w:divBdr>
      <w:divsChild>
        <w:div w:id="14085721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3814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43127-farmacijas-likums" TargetMode="External"/><Relationship Id="rId4" Type="http://schemas.openxmlformats.org/officeDocument/2006/relationships/settings" Target="settings.xml"/><Relationship Id="rId9" Type="http://schemas.openxmlformats.org/officeDocument/2006/relationships/hyperlink" Target="https://likumi.lv/ta/id/13814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26337-F3A3-4947-8B2A-0A33D5B9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38</Pages>
  <Words>10470</Words>
  <Characters>73801</Characters>
  <Application>Microsoft Office Word</Application>
  <DocSecurity>0</DocSecurity>
  <Lines>615</Lines>
  <Paragraphs>168</Paragraphs>
  <ScaleCrop>false</ScaleCrop>
  <HeadingPairs>
    <vt:vector size="2" baseType="variant">
      <vt:variant>
        <vt:lpstr>Title</vt:lpstr>
      </vt:variant>
      <vt:variant>
        <vt:i4>1</vt:i4>
      </vt:variant>
    </vt:vector>
  </HeadingPairs>
  <TitlesOfParts>
    <vt:vector size="1" baseType="lpstr">
      <vt:lpstr>Ministru kabineta noteikumu projekts "Zāļu valsts aģentūras maksas pakalpojumu cenrādis" (VSS-1124)</vt:lpstr>
    </vt:vector>
  </TitlesOfParts>
  <Company>Veselības ministrija</Company>
  <LinksUpToDate>false</LinksUpToDate>
  <CharactersWithSpaces>84103</CharactersWithSpaces>
  <SharedDoc>false</SharedDoc>
  <HLinks>
    <vt:vector size="30" baseType="variant">
      <vt:variant>
        <vt:i4>7864385</vt:i4>
      </vt:variant>
      <vt:variant>
        <vt:i4>12</vt:i4>
      </vt:variant>
      <vt:variant>
        <vt:i4>0</vt:i4>
      </vt:variant>
      <vt:variant>
        <vt:i4>5</vt:i4>
      </vt:variant>
      <vt:variant>
        <vt:lpwstr>mailto:Sarmite.Pengerote@zva.gov.lv</vt:lpwstr>
      </vt:variant>
      <vt:variant>
        <vt:lpwstr/>
      </vt:variant>
      <vt:variant>
        <vt:i4>4718698</vt:i4>
      </vt:variant>
      <vt:variant>
        <vt:i4>9</vt:i4>
      </vt:variant>
      <vt:variant>
        <vt:i4>0</vt:i4>
      </vt:variant>
      <vt:variant>
        <vt:i4>5</vt:i4>
      </vt:variant>
      <vt:variant>
        <vt:lpwstr>mailto:Inga.Vinnicenko@vm.gov.lv</vt:lpwstr>
      </vt:variant>
      <vt:variant>
        <vt:lpwstr/>
      </vt:variant>
      <vt:variant>
        <vt:i4>655360</vt:i4>
      </vt:variant>
      <vt:variant>
        <vt:i4>6</vt:i4>
      </vt:variant>
      <vt:variant>
        <vt:i4>0</vt:i4>
      </vt:variant>
      <vt:variant>
        <vt:i4>5</vt:i4>
      </vt:variant>
      <vt:variant>
        <vt:lpwstr>https://likumi.lv/ta/id/138149</vt:lpwstr>
      </vt:variant>
      <vt:variant>
        <vt:lpwstr>p10</vt:lpwstr>
      </vt:variant>
      <vt:variant>
        <vt:i4>131072</vt:i4>
      </vt:variant>
      <vt:variant>
        <vt:i4>3</vt:i4>
      </vt:variant>
      <vt:variant>
        <vt:i4>0</vt:i4>
      </vt:variant>
      <vt:variant>
        <vt:i4>5</vt:i4>
      </vt:variant>
      <vt:variant>
        <vt:lpwstr>https://likumi.lv/ta/id/138149</vt:lpwstr>
      </vt:variant>
      <vt:variant>
        <vt:lpwstr>p9</vt:lpwstr>
      </vt:variant>
      <vt:variant>
        <vt:i4>3342392</vt:i4>
      </vt:variant>
      <vt:variant>
        <vt:i4>0</vt:i4>
      </vt:variant>
      <vt:variant>
        <vt:i4>0</vt:i4>
      </vt:variant>
      <vt:variant>
        <vt:i4>5</vt:i4>
      </vt:variant>
      <vt:variant>
        <vt:lpwstr>https://likumi.lv/ta/id/43127</vt:lpwstr>
      </vt:variant>
      <vt:variant>
        <vt:lpwstr>p29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"Zāļu valsts aģentūras maksas pakalpojumu cenrādis" (VSS-1124)</dc:title>
  <dc:subject>Izziņa</dc:subject>
  <dc:creator>Lāsma Zandberga</dc:creator>
  <cp:keywords/>
  <dc:description/>
  <cp:lastModifiedBy>Anita Jurševica</cp:lastModifiedBy>
  <cp:revision>23</cp:revision>
  <cp:lastPrinted>2019-11-26T09:42:00Z</cp:lastPrinted>
  <dcterms:created xsi:type="dcterms:W3CDTF">2019-11-26T09:17:00Z</dcterms:created>
  <dcterms:modified xsi:type="dcterms:W3CDTF">2019-11-28T12:30:00Z</dcterms:modified>
</cp:coreProperties>
</file>