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201</w:t>
      </w:r>
      <w:r w:rsidR="00815853">
        <w:rPr>
          <w:szCs w:val="28"/>
        </w:rPr>
        <w:t>9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.</w:t>
      </w:r>
    </w:p>
    <w:p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:rsidR="009C05F8" w:rsidRDefault="00E92489" w:rsidP="008158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815853">
        <w:rPr>
          <w:rFonts w:ascii="Times New Roman" w:hAnsi="Times New Roman"/>
          <w:b/>
          <w:sz w:val="28"/>
          <w:szCs w:val="28"/>
        </w:rPr>
        <w:t>Noteikumu projekts “</w:t>
      </w:r>
      <w:r w:rsidR="002F4B0E" w:rsidRPr="002F4B0E">
        <w:rPr>
          <w:rFonts w:ascii="Times New Roman" w:hAnsi="Times New Roman"/>
          <w:b/>
          <w:sz w:val="28"/>
          <w:szCs w:val="28"/>
        </w:rPr>
        <w:t>Grozījumi Ministru kabineta 2011.gada 30.augusta noteikumos Nr. 685 “Rezidentu uzņemšanas, sadales un rezi</w:t>
      </w:r>
      <w:r w:rsidR="002F4B0E">
        <w:rPr>
          <w:rFonts w:ascii="Times New Roman" w:hAnsi="Times New Roman"/>
          <w:b/>
          <w:sz w:val="28"/>
          <w:szCs w:val="28"/>
        </w:rPr>
        <w:t xml:space="preserve">dentūras </w:t>
      </w:r>
      <w:r w:rsidR="002F4B0E" w:rsidRPr="002F4B0E">
        <w:rPr>
          <w:rFonts w:ascii="Times New Roman" w:hAnsi="Times New Roman"/>
          <w:b/>
          <w:sz w:val="28"/>
          <w:szCs w:val="28"/>
        </w:rPr>
        <w:t>finansēšanas kārtība”</w:t>
      </w:r>
      <w:r w:rsidRPr="00815853">
        <w:rPr>
          <w:rFonts w:ascii="Times New Roman" w:hAnsi="Times New Roman"/>
          <w:b/>
          <w:sz w:val="28"/>
          <w:szCs w:val="28"/>
        </w:rPr>
        <w:t>”</w:t>
      </w:r>
    </w:p>
    <w:p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:rsidR="00AC55DD" w:rsidRPr="00226F58" w:rsidRDefault="00AC55DD" w:rsidP="0081000C">
      <w:pPr>
        <w:pStyle w:val="BodyText2"/>
        <w:numPr>
          <w:ilvl w:val="0"/>
          <w:numId w:val="2"/>
        </w:numPr>
        <w:tabs>
          <w:tab w:val="left" w:pos="567"/>
        </w:tabs>
        <w:ind w:left="142" w:hanging="142"/>
        <w:rPr>
          <w:szCs w:val="28"/>
        </w:rPr>
      </w:pPr>
      <w:r w:rsidRPr="00226F58">
        <w:rPr>
          <w:szCs w:val="28"/>
        </w:rPr>
        <w:t>Pieņemt iesniegto noteikumu projektu.</w:t>
      </w:r>
    </w:p>
    <w:p w:rsidR="00AC55DD" w:rsidRPr="00226F58" w:rsidRDefault="00AC55DD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  <w:r w:rsidRPr="00226F58">
        <w:rPr>
          <w:szCs w:val="28"/>
        </w:rPr>
        <w:t>Valsts kancelejai sagatavot noteikumu projektu parakstīšanai.</w:t>
      </w:r>
    </w:p>
    <w:p w:rsidR="00473BDE" w:rsidRPr="00226F58" w:rsidRDefault="00473BDE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</w:p>
    <w:p w:rsidR="0081000C" w:rsidRPr="00AB4C9A" w:rsidRDefault="00021464" w:rsidP="00AB4C9A">
      <w:pPr>
        <w:pStyle w:val="BodyText2"/>
        <w:numPr>
          <w:ilvl w:val="0"/>
          <w:numId w:val="2"/>
        </w:numPr>
        <w:tabs>
          <w:tab w:val="left" w:pos="567"/>
        </w:tabs>
        <w:ind w:left="284" w:hanging="284"/>
        <w:rPr>
          <w:szCs w:val="28"/>
        </w:rPr>
      </w:pPr>
      <w:bookmarkStart w:id="4" w:name="_Hlk531854004"/>
      <w:bookmarkStart w:id="5" w:name="_Hlk531848507"/>
      <w:r>
        <w:rPr>
          <w:szCs w:val="28"/>
        </w:rPr>
        <w:t>Veselības ministrijai</w:t>
      </w:r>
      <w:r w:rsidR="00AB4C9A">
        <w:rPr>
          <w:szCs w:val="28"/>
        </w:rPr>
        <w:t xml:space="preserve"> </w:t>
      </w:r>
      <w:r w:rsidR="002F4B0E">
        <w:rPr>
          <w:szCs w:val="28"/>
        </w:rPr>
        <w:t>rezidentu</w:t>
      </w:r>
      <w:r w:rsidR="00815853" w:rsidRPr="00AB4C9A">
        <w:rPr>
          <w:szCs w:val="28"/>
        </w:rPr>
        <w:t xml:space="preserve"> darba samaksas paaugstināšan</w:t>
      </w:r>
      <w:r w:rsidR="0081000C" w:rsidRPr="00AB4C9A">
        <w:rPr>
          <w:szCs w:val="28"/>
        </w:rPr>
        <w:t>u</w:t>
      </w:r>
      <w:r w:rsidR="00815853" w:rsidRPr="00AB4C9A">
        <w:rPr>
          <w:szCs w:val="28"/>
        </w:rPr>
        <w:t xml:space="preserve"> 202</w:t>
      </w:r>
      <w:r w:rsidR="0081000C" w:rsidRPr="00AB4C9A">
        <w:rPr>
          <w:szCs w:val="28"/>
        </w:rPr>
        <w:t>0</w:t>
      </w:r>
      <w:r w:rsidR="00815853" w:rsidRPr="00AB4C9A">
        <w:rPr>
          <w:szCs w:val="28"/>
        </w:rPr>
        <w:t>.gad</w:t>
      </w:r>
      <w:r w:rsidR="0081000C" w:rsidRPr="00AB4C9A">
        <w:rPr>
          <w:szCs w:val="28"/>
        </w:rPr>
        <w:t>ā</w:t>
      </w:r>
      <w:r w:rsidR="00815853" w:rsidRPr="00AB4C9A">
        <w:rPr>
          <w:szCs w:val="28"/>
        </w:rPr>
        <w:t xml:space="preserve"> </w:t>
      </w:r>
      <w:r w:rsidR="0081000C" w:rsidRPr="00AB4C9A">
        <w:rPr>
          <w:color w:val="212121"/>
          <w:szCs w:val="28"/>
          <w:shd w:val="clear" w:color="auto" w:fill="FFFFFF"/>
        </w:rPr>
        <w:t xml:space="preserve">nodrošināt </w:t>
      </w:r>
      <w:r w:rsidR="00A362B4" w:rsidRPr="00AB4C9A">
        <w:rPr>
          <w:color w:val="212121"/>
          <w:szCs w:val="28"/>
          <w:shd w:val="clear" w:color="auto" w:fill="FFFFFF"/>
        </w:rPr>
        <w:t>t</w:t>
      </w:r>
      <w:r w:rsidR="0017209C">
        <w:rPr>
          <w:color w:val="212121"/>
          <w:szCs w:val="28"/>
          <w:shd w:val="clear" w:color="auto" w:fill="FFFFFF"/>
        </w:rPr>
        <w:t>ai</w:t>
      </w:r>
      <w:r w:rsidR="00A362B4" w:rsidRPr="00AB4C9A">
        <w:rPr>
          <w:color w:val="212121"/>
          <w:szCs w:val="28"/>
          <w:shd w:val="clear" w:color="auto" w:fill="FFFFFF"/>
        </w:rPr>
        <w:t xml:space="preserve"> </w:t>
      </w:r>
      <w:r w:rsidR="0081000C" w:rsidRPr="00AB4C9A">
        <w:rPr>
          <w:color w:val="212121"/>
          <w:szCs w:val="28"/>
          <w:shd w:val="clear" w:color="auto" w:fill="FFFFFF"/>
        </w:rPr>
        <w:t>piešķirto valsts budžeta līdzekļu ietvaros.</w:t>
      </w:r>
    </w:p>
    <w:p w:rsidR="0081000C" w:rsidRPr="00226F58" w:rsidRDefault="0081000C" w:rsidP="0081000C">
      <w:pPr>
        <w:pStyle w:val="BodyText2"/>
        <w:tabs>
          <w:tab w:val="left" w:pos="567"/>
        </w:tabs>
        <w:ind w:left="284"/>
        <w:rPr>
          <w:szCs w:val="28"/>
        </w:rPr>
      </w:pPr>
    </w:p>
    <w:bookmarkEnd w:id="4"/>
    <w:bookmarkEnd w:id="5"/>
    <w:p w:rsidR="00A362B4" w:rsidRDefault="00A362B4" w:rsidP="00F66605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Jautājumu par papildu valsts budžeta līdzekļu piešķiršanu noteikumu </w:t>
      </w:r>
      <w:r w:rsidR="00433D90">
        <w:rPr>
          <w:sz w:val="28"/>
          <w:szCs w:val="28"/>
        </w:rPr>
        <w:t>projekt</w:t>
      </w:r>
      <w:r w:rsidR="00892D64">
        <w:rPr>
          <w:sz w:val="28"/>
          <w:szCs w:val="28"/>
        </w:rPr>
        <w:t>a</w:t>
      </w:r>
      <w:r w:rsidR="00433D90">
        <w:rPr>
          <w:sz w:val="28"/>
          <w:szCs w:val="28"/>
        </w:rPr>
        <w:t xml:space="preserve"> </w:t>
      </w:r>
      <w:r>
        <w:rPr>
          <w:sz w:val="28"/>
          <w:szCs w:val="28"/>
        </w:rPr>
        <w:t>īstenošanai 2021.gadā</w:t>
      </w:r>
      <w:r w:rsidR="00F66605">
        <w:rPr>
          <w:sz w:val="28"/>
          <w:szCs w:val="28"/>
        </w:rPr>
        <w:t xml:space="preserve"> un turpmāk ik gadu</w:t>
      </w:r>
      <w:r>
        <w:rPr>
          <w:sz w:val="28"/>
          <w:szCs w:val="28"/>
        </w:rPr>
        <w:t xml:space="preserve"> izskatīt Ministru kabinetā </w:t>
      </w:r>
      <w:r w:rsidR="00F66605" w:rsidRPr="00F66605">
        <w:rPr>
          <w:sz w:val="28"/>
          <w:szCs w:val="28"/>
        </w:rPr>
        <w:t>likumprojekta “Par vidējā termiņa budžeta ietvaru 2021., 2022. un 2023.gadam” un likumprojekta “Par valsts budžetu 2021. gadam” sagatavošanas procesā</w:t>
      </w:r>
      <w:r w:rsidR="00F66605">
        <w:rPr>
          <w:sz w:val="28"/>
          <w:szCs w:val="28"/>
        </w:rPr>
        <w:t xml:space="preserve"> </w:t>
      </w:r>
      <w:r>
        <w:rPr>
          <w:sz w:val="28"/>
          <w:szCs w:val="28"/>
        </w:rPr>
        <w:t>kopā ar visu ministriju un citu centrālo valsts iestāžu priekšlikumiem prioritārajiem pasākumiem atbilstoši valsts budžeta finansiālajām iespējām.</w:t>
      </w:r>
    </w:p>
    <w:p w:rsidR="00A362B4" w:rsidRDefault="00A362B4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605" w:rsidRPr="00226F58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542C8C">
        <w:rPr>
          <w:rFonts w:ascii="Times New Roman" w:eastAsia="Calibri" w:hAnsi="Times New Roman"/>
          <w:sz w:val="28"/>
          <w:szCs w:val="28"/>
        </w:rPr>
        <w:t xml:space="preserve">     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542C8C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542C8C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542C8C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:rsidR="009C05F8" w:rsidRPr="00226F58" w:rsidRDefault="009C05F8" w:rsidP="001A76A2">
      <w:pPr>
        <w:pStyle w:val="Heading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542C8C">
        <w:rPr>
          <w:szCs w:val="28"/>
        </w:rPr>
        <w:t xml:space="preserve">                   </w:t>
      </w:r>
      <w:r w:rsidR="00ED0858" w:rsidRPr="00226F58">
        <w:rPr>
          <w:szCs w:val="28"/>
        </w:rPr>
        <w:t>J</w:t>
      </w:r>
      <w:r w:rsidR="00542C8C">
        <w:rPr>
          <w:szCs w:val="28"/>
        </w:rPr>
        <w:t>.</w:t>
      </w:r>
      <w:r w:rsidR="00ED0858" w:rsidRPr="00226F58">
        <w:rPr>
          <w:szCs w:val="28"/>
        </w:rPr>
        <w:t xml:space="preserve"> </w:t>
      </w:r>
      <w:proofErr w:type="spellStart"/>
      <w:r w:rsidR="00ED0858" w:rsidRPr="00226F58">
        <w:rPr>
          <w:szCs w:val="28"/>
        </w:rPr>
        <w:t>Citskovskis</w:t>
      </w:r>
      <w:proofErr w:type="spellEnd"/>
    </w:p>
    <w:p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542C8C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="00815853">
        <w:rPr>
          <w:rFonts w:ascii="Times New Roman" w:hAnsi="Times New Roman"/>
          <w:sz w:val="28"/>
          <w:szCs w:val="28"/>
          <w:lang w:eastAsia="en-US"/>
        </w:rPr>
        <w:t>I</w:t>
      </w:r>
      <w:r w:rsidR="00542C8C">
        <w:rPr>
          <w:rFonts w:ascii="Times New Roman" w:hAnsi="Times New Roman"/>
          <w:sz w:val="28"/>
          <w:szCs w:val="28"/>
          <w:lang w:eastAsia="en-US"/>
        </w:rPr>
        <w:t>.</w:t>
      </w:r>
      <w:r w:rsidR="00815853">
        <w:rPr>
          <w:rFonts w:ascii="Times New Roman" w:hAnsi="Times New Roman"/>
          <w:sz w:val="28"/>
          <w:szCs w:val="28"/>
          <w:lang w:eastAsia="en-US"/>
        </w:rPr>
        <w:t xml:space="preserve"> Viņķele</w:t>
      </w:r>
    </w:p>
    <w:p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:rsidR="009C05F8" w:rsidRPr="00226F58" w:rsidRDefault="008A3B3E" w:rsidP="00EA4457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>Vīza: Valsts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542C8C">
        <w:rPr>
          <w:rFonts w:ascii="Times New Roman" w:eastAsia="Calibri" w:hAnsi="Times New Roman"/>
          <w:sz w:val="28"/>
          <w:szCs w:val="28"/>
        </w:rPr>
        <w:t xml:space="preserve">             </w:t>
      </w:r>
      <w:bookmarkStart w:id="6" w:name="_GoBack"/>
      <w:bookmarkEnd w:id="6"/>
      <w:r w:rsidR="00B05D4D" w:rsidRPr="00226F58">
        <w:rPr>
          <w:rFonts w:ascii="Times New Roman" w:eastAsia="Calibri" w:hAnsi="Times New Roman"/>
          <w:sz w:val="28"/>
          <w:szCs w:val="28"/>
        </w:rPr>
        <w:t>D</w:t>
      </w:r>
      <w:r w:rsidR="00542C8C">
        <w:rPr>
          <w:rFonts w:ascii="Times New Roman" w:eastAsia="Calibri" w:hAnsi="Times New Roman"/>
          <w:sz w:val="28"/>
          <w:szCs w:val="28"/>
        </w:rPr>
        <w:t>.</w:t>
      </w:r>
      <w:r w:rsidR="00B05D4D" w:rsidRPr="00226F5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05D4D" w:rsidRPr="00226F58">
        <w:rPr>
          <w:rFonts w:ascii="Times New Roman" w:eastAsia="Calibri" w:hAnsi="Times New Roman"/>
          <w:sz w:val="28"/>
          <w:szCs w:val="28"/>
        </w:rPr>
        <w:t>Mūrmane-Umbraško</w:t>
      </w:r>
      <w:proofErr w:type="spellEnd"/>
    </w:p>
    <w:p w:rsidR="00ED6BF3" w:rsidRPr="00226F58" w:rsidRDefault="00ED6BF3" w:rsidP="00B05D4D">
      <w:pPr>
        <w:tabs>
          <w:tab w:val="left" w:pos="6521"/>
        </w:tabs>
        <w:ind w:firstLine="851"/>
      </w:pPr>
    </w:p>
    <w:sectPr w:rsidR="00ED6BF3" w:rsidRPr="00226F58" w:rsidSect="00113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9C" w:rsidRDefault="0017219C" w:rsidP="001E776B">
      <w:pPr>
        <w:spacing w:after="0" w:line="240" w:lineRule="auto"/>
      </w:pPr>
      <w:r>
        <w:separator/>
      </w:r>
    </w:p>
  </w:endnote>
  <w:endnote w:type="continuationSeparator" w:id="0">
    <w:p w:rsidR="0017219C" w:rsidRDefault="0017219C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0E" w:rsidRDefault="002F4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53" w:rsidRPr="00153A7E" w:rsidRDefault="00815853" w:rsidP="00815853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291119_groz_851</w:t>
    </w:r>
  </w:p>
  <w:p w:rsidR="00AF02FD" w:rsidRPr="00815853" w:rsidRDefault="00AF02FD" w:rsidP="00815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7E" w:rsidRPr="00153A7E" w:rsidRDefault="00153A7E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2F4B0E">
      <w:rPr>
        <w:rFonts w:ascii="Times New Roman" w:hAnsi="Times New Roman"/>
        <w:sz w:val="20"/>
        <w:szCs w:val="20"/>
      </w:rPr>
      <w:t>0412</w:t>
    </w:r>
    <w:r w:rsidR="00815853">
      <w:rPr>
        <w:rFonts w:ascii="Times New Roman" w:hAnsi="Times New Roman"/>
        <w:sz w:val="20"/>
        <w:szCs w:val="20"/>
      </w:rPr>
      <w:t>19_groz_</w:t>
    </w:r>
    <w:r w:rsidR="002F4B0E">
      <w:rPr>
        <w:rFonts w:ascii="Times New Roman" w:hAnsi="Times New Roman"/>
        <w:sz w:val="20"/>
        <w:szCs w:val="20"/>
      </w:rPr>
      <w:t>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9C" w:rsidRDefault="0017219C" w:rsidP="001E776B">
      <w:pPr>
        <w:spacing w:after="0" w:line="240" w:lineRule="auto"/>
      </w:pPr>
      <w:r>
        <w:separator/>
      </w:r>
    </w:p>
  </w:footnote>
  <w:footnote w:type="continuationSeparator" w:id="0">
    <w:p w:rsidR="0017219C" w:rsidRDefault="0017219C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0E" w:rsidRDefault="002F4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13A" w:rsidRDefault="004E5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0E" w:rsidRDefault="002F4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1464"/>
    <w:rsid w:val="00027392"/>
    <w:rsid w:val="000310F6"/>
    <w:rsid w:val="000344EA"/>
    <w:rsid w:val="0003545F"/>
    <w:rsid w:val="00037B3D"/>
    <w:rsid w:val="000618B4"/>
    <w:rsid w:val="00066C9E"/>
    <w:rsid w:val="000755A6"/>
    <w:rsid w:val="00076EFC"/>
    <w:rsid w:val="00077B61"/>
    <w:rsid w:val="0008289F"/>
    <w:rsid w:val="000854C2"/>
    <w:rsid w:val="00092EBC"/>
    <w:rsid w:val="0009321B"/>
    <w:rsid w:val="00097A30"/>
    <w:rsid w:val="000C0F3F"/>
    <w:rsid w:val="000D44C9"/>
    <w:rsid w:val="000E2F7A"/>
    <w:rsid w:val="001135EA"/>
    <w:rsid w:val="001220E6"/>
    <w:rsid w:val="001230E4"/>
    <w:rsid w:val="00125440"/>
    <w:rsid w:val="0015153B"/>
    <w:rsid w:val="00153A7E"/>
    <w:rsid w:val="00165295"/>
    <w:rsid w:val="001653D0"/>
    <w:rsid w:val="0017209C"/>
    <w:rsid w:val="0017219C"/>
    <w:rsid w:val="00175660"/>
    <w:rsid w:val="00182419"/>
    <w:rsid w:val="00195BFA"/>
    <w:rsid w:val="0019611F"/>
    <w:rsid w:val="001A76A2"/>
    <w:rsid w:val="001B03CA"/>
    <w:rsid w:val="001B41BD"/>
    <w:rsid w:val="001B6BDE"/>
    <w:rsid w:val="001B7B79"/>
    <w:rsid w:val="001C3080"/>
    <w:rsid w:val="001C35DF"/>
    <w:rsid w:val="001E06C7"/>
    <w:rsid w:val="001E5926"/>
    <w:rsid w:val="001E776B"/>
    <w:rsid w:val="00202F98"/>
    <w:rsid w:val="00204B87"/>
    <w:rsid w:val="002269B0"/>
    <w:rsid w:val="00226F58"/>
    <w:rsid w:val="00227008"/>
    <w:rsid w:val="00281D1C"/>
    <w:rsid w:val="00297B92"/>
    <w:rsid w:val="002B09F8"/>
    <w:rsid w:val="002C1B50"/>
    <w:rsid w:val="002C29B7"/>
    <w:rsid w:val="002C2D0F"/>
    <w:rsid w:val="002D0A8E"/>
    <w:rsid w:val="002E49A2"/>
    <w:rsid w:val="002F4B0E"/>
    <w:rsid w:val="0031175C"/>
    <w:rsid w:val="00334255"/>
    <w:rsid w:val="0035331C"/>
    <w:rsid w:val="003537D0"/>
    <w:rsid w:val="00361490"/>
    <w:rsid w:val="00361897"/>
    <w:rsid w:val="0037686E"/>
    <w:rsid w:val="00380683"/>
    <w:rsid w:val="003848CE"/>
    <w:rsid w:val="00386AE5"/>
    <w:rsid w:val="003965DE"/>
    <w:rsid w:val="003C01D0"/>
    <w:rsid w:val="003C62C6"/>
    <w:rsid w:val="003C7271"/>
    <w:rsid w:val="003D3D2C"/>
    <w:rsid w:val="003F04A3"/>
    <w:rsid w:val="003F4E1A"/>
    <w:rsid w:val="00407A38"/>
    <w:rsid w:val="00411CD6"/>
    <w:rsid w:val="00413F84"/>
    <w:rsid w:val="00430819"/>
    <w:rsid w:val="00433D90"/>
    <w:rsid w:val="004400BB"/>
    <w:rsid w:val="00441D1C"/>
    <w:rsid w:val="00457217"/>
    <w:rsid w:val="00466EBF"/>
    <w:rsid w:val="00467ADD"/>
    <w:rsid w:val="00473BDE"/>
    <w:rsid w:val="004745C9"/>
    <w:rsid w:val="00482809"/>
    <w:rsid w:val="004A1FA6"/>
    <w:rsid w:val="004A57C7"/>
    <w:rsid w:val="004A72E0"/>
    <w:rsid w:val="004B51C0"/>
    <w:rsid w:val="004C46AB"/>
    <w:rsid w:val="004E513A"/>
    <w:rsid w:val="004F0D54"/>
    <w:rsid w:val="004F6E47"/>
    <w:rsid w:val="00515AC7"/>
    <w:rsid w:val="005161B7"/>
    <w:rsid w:val="0051685B"/>
    <w:rsid w:val="005242BD"/>
    <w:rsid w:val="00527C44"/>
    <w:rsid w:val="0054216D"/>
    <w:rsid w:val="00542713"/>
    <w:rsid w:val="00542C8C"/>
    <w:rsid w:val="00551638"/>
    <w:rsid w:val="00567B03"/>
    <w:rsid w:val="00574F2D"/>
    <w:rsid w:val="00582DFB"/>
    <w:rsid w:val="005948F9"/>
    <w:rsid w:val="005A3073"/>
    <w:rsid w:val="005A4126"/>
    <w:rsid w:val="005A503F"/>
    <w:rsid w:val="005C1BEC"/>
    <w:rsid w:val="005E1056"/>
    <w:rsid w:val="006010FC"/>
    <w:rsid w:val="00611836"/>
    <w:rsid w:val="00646EF6"/>
    <w:rsid w:val="00652447"/>
    <w:rsid w:val="0067344C"/>
    <w:rsid w:val="00692AA1"/>
    <w:rsid w:val="006A140C"/>
    <w:rsid w:val="006A24BD"/>
    <w:rsid w:val="006A5BC8"/>
    <w:rsid w:val="006B6DC0"/>
    <w:rsid w:val="006B78AF"/>
    <w:rsid w:val="006F71B0"/>
    <w:rsid w:val="00707285"/>
    <w:rsid w:val="00726001"/>
    <w:rsid w:val="0073287C"/>
    <w:rsid w:val="00735EB6"/>
    <w:rsid w:val="00740B1F"/>
    <w:rsid w:val="0074102C"/>
    <w:rsid w:val="00757BB0"/>
    <w:rsid w:val="00757C02"/>
    <w:rsid w:val="00765669"/>
    <w:rsid w:val="0076573E"/>
    <w:rsid w:val="00782F35"/>
    <w:rsid w:val="007A34F0"/>
    <w:rsid w:val="007B2848"/>
    <w:rsid w:val="007B337C"/>
    <w:rsid w:val="007C362C"/>
    <w:rsid w:val="007C3C9D"/>
    <w:rsid w:val="007C54AB"/>
    <w:rsid w:val="007E1FA5"/>
    <w:rsid w:val="007E70B8"/>
    <w:rsid w:val="007F4B3C"/>
    <w:rsid w:val="00802EA6"/>
    <w:rsid w:val="0081000C"/>
    <w:rsid w:val="00815853"/>
    <w:rsid w:val="00836378"/>
    <w:rsid w:val="00854702"/>
    <w:rsid w:val="00870317"/>
    <w:rsid w:val="00875F30"/>
    <w:rsid w:val="008761AD"/>
    <w:rsid w:val="00892D64"/>
    <w:rsid w:val="008A3B3E"/>
    <w:rsid w:val="008D4C86"/>
    <w:rsid w:val="008F36C1"/>
    <w:rsid w:val="009042C0"/>
    <w:rsid w:val="00917F2E"/>
    <w:rsid w:val="009201A9"/>
    <w:rsid w:val="00947359"/>
    <w:rsid w:val="00951D44"/>
    <w:rsid w:val="009668E9"/>
    <w:rsid w:val="00973F2C"/>
    <w:rsid w:val="00974F7F"/>
    <w:rsid w:val="009762B7"/>
    <w:rsid w:val="009819B4"/>
    <w:rsid w:val="00990440"/>
    <w:rsid w:val="009A1D41"/>
    <w:rsid w:val="009A2D6F"/>
    <w:rsid w:val="009A2FAB"/>
    <w:rsid w:val="009A3B1A"/>
    <w:rsid w:val="009A5210"/>
    <w:rsid w:val="009B1FE3"/>
    <w:rsid w:val="009B4E52"/>
    <w:rsid w:val="009C05F8"/>
    <w:rsid w:val="009D1249"/>
    <w:rsid w:val="009D64F4"/>
    <w:rsid w:val="009F0838"/>
    <w:rsid w:val="009F67F6"/>
    <w:rsid w:val="00A16835"/>
    <w:rsid w:val="00A362B4"/>
    <w:rsid w:val="00A37E84"/>
    <w:rsid w:val="00A40B6C"/>
    <w:rsid w:val="00A61DFB"/>
    <w:rsid w:val="00A64308"/>
    <w:rsid w:val="00A864D7"/>
    <w:rsid w:val="00A90111"/>
    <w:rsid w:val="00A92E14"/>
    <w:rsid w:val="00AA6511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D2A"/>
    <w:rsid w:val="00B05D4D"/>
    <w:rsid w:val="00B202D0"/>
    <w:rsid w:val="00B20402"/>
    <w:rsid w:val="00B463FA"/>
    <w:rsid w:val="00B52456"/>
    <w:rsid w:val="00B56851"/>
    <w:rsid w:val="00B603A5"/>
    <w:rsid w:val="00B8387C"/>
    <w:rsid w:val="00B86004"/>
    <w:rsid w:val="00B91C84"/>
    <w:rsid w:val="00BC38C6"/>
    <w:rsid w:val="00BD6E39"/>
    <w:rsid w:val="00BE3C24"/>
    <w:rsid w:val="00BF58B7"/>
    <w:rsid w:val="00BF793A"/>
    <w:rsid w:val="00C005EB"/>
    <w:rsid w:val="00C03BB6"/>
    <w:rsid w:val="00C13BB2"/>
    <w:rsid w:val="00C17291"/>
    <w:rsid w:val="00C2012E"/>
    <w:rsid w:val="00C20213"/>
    <w:rsid w:val="00C32646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54B3"/>
    <w:rsid w:val="00CE44CF"/>
    <w:rsid w:val="00CE6587"/>
    <w:rsid w:val="00CE6D43"/>
    <w:rsid w:val="00D203FA"/>
    <w:rsid w:val="00D2153B"/>
    <w:rsid w:val="00D35083"/>
    <w:rsid w:val="00D43D51"/>
    <w:rsid w:val="00D61275"/>
    <w:rsid w:val="00D6192F"/>
    <w:rsid w:val="00D905DE"/>
    <w:rsid w:val="00D949BE"/>
    <w:rsid w:val="00DA1EAE"/>
    <w:rsid w:val="00DE7504"/>
    <w:rsid w:val="00DF115A"/>
    <w:rsid w:val="00E47FBB"/>
    <w:rsid w:val="00E762F3"/>
    <w:rsid w:val="00E832C9"/>
    <w:rsid w:val="00E92489"/>
    <w:rsid w:val="00EA2DA0"/>
    <w:rsid w:val="00EA4457"/>
    <w:rsid w:val="00EC44B5"/>
    <w:rsid w:val="00EC54AB"/>
    <w:rsid w:val="00ED0858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31C75"/>
    <w:rsid w:val="00F66605"/>
    <w:rsid w:val="00F92521"/>
    <w:rsid w:val="00FA6FB1"/>
    <w:rsid w:val="00FC1530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674F6B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9BB7-0748-497F-B972-6D721CE2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projektsNoteikumu projekts “Grozījums Ministru kabineta 2018. gada 18.decembra noteikumos Nr.851 “Noteikumi par zemāko mēnešalgu un speciālo piemaksu veselības aprūpes jomā nodarbinātajiem””</vt:lpstr>
    </vt:vector>
  </TitlesOfParts>
  <Company>Veselības ministrija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projektsNoteikumu projekts “Grozījums Ministru kabineta 2018. gada 18.decembra noteikumos Nr.851 “Noteikumi par zemāko mēnešalgu un speciālo piemaksu veselības aprūpes jomā nodarbinātajiem””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Lāsma Zandberga</cp:lastModifiedBy>
  <cp:revision>8</cp:revision>
  <cp:lastPrinted>2018-12-19T11:43:00Z</cp:lastPrinted>
  <dcterms:created xsi:type="dcterms:W3CDTF">2019-11-29T12:01:00Z</dcterms:created>
  <dcterms:modified xsi:type="dcterms:W3CDTF">2019-12-05T14:27:00Z</dcterms:modified>
</cp:coreProperties>
</file>