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10997" w14:textId="1AF145CB" w:rsidR="004B008D" w:rsidRPr="00F5105A" w:rsidRDefault="00BF1F2E" w:rsidP="00BF1F2E">
      <w:pPr>
        <w:pStyle w:val="naiskr"/>
        <w:spacing w:before="0" w:after="0"/>
        <w:jc w:val="center"/>
        <w:rPr>
          <w:b/>
          <w:sz w:val="28"/>
          <w:szCs w:val="28"/>
        </w:rPr>
      </w:pPr>
      <w:r w:rsidRPr="00F5105A">
        <w:rPr>
          <w:b/>
          <w:sz w:val="28"/>
          <w:szCs w:val="28"/>
        </w:rPr>
        <w:t xml:space="preserve">Grozījumi Ministru kabineta 2015.gada 22.decembra noteikumos Nr.806 “Kārtība, kādā valsts kapitālsabiedrības un publiski privātās kapitālsabiedrības, kurās valsts ir dalībnieks (akcionārs), prognozē un nosaka dividendēs izmaksājamo peļņas daļu un veic maksājumus valsts budžetā par valsts kapitāla izmantošanu” </w:t>
      </w:r>
      <w:r w:rsidR="004B008D" w:rsidRPr="00F5105A">
        <w:rPr>
          <w:b/>
          <w:sz w:val="28"/>
          <w:szCs w:val="28"/>
        </w:rPr>
        <w:t xml:space="preserve">sākotnējās ietekmes novērtējuma </w:t>
      </w:r>
      <w:smartTag w:uri="schemas-tilde-lv/tildestengine" w:element="veidnes">
        <w:smartTagPr>
          <w:attr w:name="text" w:val="ziņojums"/>
          <w:attr w:name="baseform" w:val="ziņojums"/>
          <w:attr w:name="id" w:val="-1"/>
        </w:smartTagPr>
        <w:r w:rsidR="004B008D" w:rsidRPr="00F5105A">
          <w:rPr>
            <w:b/>
            <w:sz w:val="28"/>
            <w:szCs w:val="28"/>
          </w:rPr>
          <w:t>ziņojums</w:t>
        </w:r>
      </w:smartTag>
      <w:r w:rsidR="004B008D" w:rsidRPr="00F5105A">
        <w:rPr>
          <w:b/>
          <w:sz w:val="28"/>
          <w:szCs w:val="28"/>
        </w:rPr>
        <w:t xml:space="preserve"> (anotācija)</w:t>
      </w:r>
    </w:p>
    <w:p w14:paraId="6429D592" w14:textId="77777777" w:rsidR="00E5323B" w:rsidRPr="00F5105A"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287B19" w:rsidRPr="00F5105A" w14:paraId="15442194"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3F33BA6" w14:textId="77777777" w:rsidR="00655F2C" w:rsidRPr="00F5105A" w:rsidRDefault="00E5323B" w:rsidP="00E5323B">
            <w:pPr>
              <w:spacing w:after="0" w:line="240" w:lineRule="auto"/>
              <w:rPr>
                <w:rFonts w:ascii="Times New Roman" w:eastAsia="Times New Roman" w:hAnsi="Times New Roman" w:cs="Times New Roman"/>
                <w:b/>
                <w:bCs/>
                <w:iCs/>
                <w:sz w:val="24"/>
                <w:szCs w:val="24"/>
                <w:lang w:eastAsia="lv-LV"/>
              </w:rPr>
            </w:pPr>
            <w:r w:rsidRPr="00F5105A">
              <w:rPr>
                <w:rFonts w:ascii="Times New Roman" w:eastAsia="Times New Roman" w:hAnsi="Times New Roman" w:cs="Times New Roman"/>
                <w:b/>
                <w:bCs/>
                <w:iCs/>
                <w:sz w:val="24"/>
                <w:szCs w:val="24"/>
                <w:lang w:eastAsia="lv-LV"/>
              </w:rPr>
              <w:t>Tiesību akta projekta anotācijas kopsavilkums</w:t>
            </w:r>
          </w:p>
        </w:tc>
      </w:tr>
      <w:tr w:rsidR="006F1E1B" w:rsidRPr="00F5105A" w14:paraId="7B32D0A2" w14:textId="77777777" w:rsidTr="006F1E1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1C8EF2C" w14:textId="77777777" w:rsidR="006F1E1B" w:rsidRPr="00F5105A" w:rsidRDefault="006F1E1B" w:rsidP="006F1E1B">
            <w:pPr>
              <w:spacing w:after="0" w:line="240" w:lineRule="auto"/>
              <w:rPr>
                <w:rFonts w:ascii="Times New Roman" w:eastAsia="Times New Roman" w:hAnsi="Times New Roman" w:cs="Times New Roman"/>
                <w:iCs/>
                <w:sz w:val="24"/>
                <w:szCs w:val="24"/>
                <w:lang w:eastAsia="lv-LV"/>
              </w:rPr>
            </w:pPr>
            <w:r w:rsidRPr="00F5105A">
              <w:rPr>
                <w:rFonts w:ascii="Times New Roman" w:eastAsia="Times New Roman" w:hAnsi="Times New Roman" w:cs="Times New Roman"/>
                <w:iCs/>
                <w:sz w:val="24"/>
                <w:szCs w:val="24"/>
                <w:lang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14:paraId="3A53A387" w14:textId="77777777" w:rsidR="001818C9" w:rsidRDefault="00F70E94" w:rsidP="00CA483A">
            <w:pPr>
              <w:pStyle w:val="ListParagraph"/>
              <w:spacing w:before="60" w:after="60"/>
              <w:ind w:left="0"/>
              <w:jc w:val="both"/>
              <w:rPr>
                <w:sz w:val="24"/>
                <w:szCs w:val="24"/>
              </w:rPr>
            </w:pPr>
            <w:r w:rsidRPr="00F5105A">
              <w:rPr>
                <w:sz w:val="24"/>
                <w:szCs w:val="24"/>
              </w:rPr>
              <w:t xml:space="preserve">Ministru kabineta noteikumu </w:t>
            </w:r>
            <w:r w:rsidR="00E03C33" w:rsidRPr="00F5105A">
              <w:rPr>
                <w:sz w:val="24"/>
                <w:szCs w:val="24"/>
              </w:rPr>
              <w:t>projekta “Grozījumi Ministru kabineta 2015.gada 22.decembra noteikumos Nr.806 “Kārtība, kādā valsts kapitālsabiedrības un publiski privātās kapitālsabiedrības, kurās valsts ir dalībnieks (akcionārs), prognozē un nosaka dividendēs izmaksājamo peļņas daļu un veic maksājumus valsts budžetā par valsts kapitāla izmantošanu”</w:t>
            </w:r>
            <w:r w:rsidR="00960859" w:rsidRPr="00F5105A">
              <w:rPr>
                <w:sz w:val="24"/>
                <w:szCs w:val="24"/>
              </w:rPr>
              <w:t xml:space="preserve"> (turpmāk – projekts) </w:t>
            </w:r>
            <w:r w:rsidR="00E03C33" w:rsidRPr="00F5105A">
              <w:rPr>
                <w:sz w:val="24"/>
                <w:szCs w:val="24"/>
              </w:rPr>
              <w:t>mērķis ir</w:t>
            </w:r>
            <w:r w:rsidR="001818C9">
              <w:rPr>
                <w:sz w:val="24"/>
                <w:szCs w:val="24"/>
              </w:rPr>
              <w:t xml:space="preserve">: </w:t>
            </w:r>
          </w:p>
          <w:p w14:paraId="3DB06024" w14:textId="7F2ABFC0" w:rsidR="001818C9" w:rsidRDefault="001818C9" w:rsidP="00CA483A">
            <w:pPr>
              <w:pStyle w:val="ListParagraph"/>
              <w:spacing w:before="60" w:after="60"/>
              <w:ind w:left="0"/>
              <w:jc w:val="both"/>
              <w:rPr>
                <w:sz w:val="24"/>
                <w:szCs w:val="24"/>
              </w:rPr>
            </w:pPr>
            <w:r>
              <w:rPr>
                <w:sz w:val="24"/>
                <w:szCs w:val="24"/>
              </w:rPr>
              <w:t>1)</w:t>
            </w:r>
            <w:r w:rsidR="00960859" w:rsidRPr="00F5105A">
              <w:rPr>
                <w:sz w:val="24"/>
                <w:szCs w:val="24"/>
              </w:rPr>
              <w:t xml:space="preserve"> </w:t>
            </w:r>
            <w:r>
              <w:rPr>
                <w:sz w:val="24"/>
                <w:szCs w:val="24"/>
              </w:rPr>
              <w:t>noteikt 3.punktā, ka m</w:t>
            </w:r>
            <w:r w:rsidRPr="001818C9">
              <w:rPr>
                <w:sz w:val="24"/>
                <w:szCs w:val="24"/>
              </w:rPr>
              <w:t>inimālā prognozējamā peļņas daļa, kas izmaksājama dividendēs, un dividendēs izmaksājamā peļņas daļa ir 80 % no kapitālsabiedrības pārskata gada peļņas</w:t>
            </w:r>
            <w:r>
              <w:rPr>
                <w:sz w:val="24"/>
                <w:szCs w:val="24"/>
              </w:rPr>
              <w:t>, nevis 50%, kā arī</w:t>
            </w:r>
            <w:r w:rsidRPr="001818C9">
              <w:rPr>
                <w:sz w:val="24"/>
                <w:szCs w:val="24"/>
              </w:rPr>
              <w:t xml:space="preserve"> </w:t>
            </w:r>
            <w:r w:rsidR="00E03C33" w:rsidRPr="00F5105A">
              <w:rPr>
                <w:sz w:val="24"/>
                <w:szCs w:val="24"/>
              </w:rPr>
              <w:t>precizēt dividenžu maksājuma saturu</w:t>
            </w:r>
            <w:r>
              <w:rPr>
                <w:sz w:val="24"/>
                <w:szCs w:val="24"/>
              </w:rPr>
              <w:t>, iekļaujot tajā arī uzņēmuma ienākuma nodokli (turpmāk – UIN)</w:t>
            </w:r>
            <w:r w:rsidR="00E03C33" w:rsidRPr="00F5105A">
              <w:rPr>
                <w:sz w:val="24"/>
                <w:szCs w:val="24"/>
              </w:rPr>
              <w:t>.</w:t>
            </w:r>
          </w:p>
          <w:p w14:paraId="5FBD2689" w14:textId="77777777" w:rsidR="00A33139" w:rsidRDefault="00A33139" w:rsidP="00CA483A">
            <w:pPr>
              <w:pStyle w:val="ListParagraph"/>
              <w:spacing w:before="60" w:after="60"/>
              <w:ind w:left="0"/>
              <w:jc w:val="both"/>
              <w:rPr>
                <w:sz w:val="24"/>
                <w:szCs w:val="24"/>
              </w:rPr>
            </w:pPr>
          </w:p>
          <w:p w14:paraId="466178FB" w14:textId="12E1A932" w:rsidR="001818C9" w:rsidRDefault="001818C9" w:rsidP="00CA483A">
            <w:pPr>
              <w:pStyle w:val="ListParagraph"/>
              <w:spacing w:before="60" w:after="60"/>
              <w:ind w:left="0"/>
              <w:jc w:val="both"/>
              <w:rPr>
                <w:sz w:val="24"/>
                <w:szCs w:val="24"/>
              </w:rPr>
            </w:pPr>
            <w:r>
              <w:rPr>
                <w:sz w:val="24"/>
                <w:szCs w:val="24"/>
              </w:rPr>
              <w:t>2) aizstāt terminu “tīrā peļņa” ar terminu “pārskata gada peļņa”;</w:t>
            </w:r>
          </w:p>
          <w:p w14:paraId="76249656" w14:textId="77777777" w:rsidR="008C369B" w:rsidRDefault="008C369B" w:rsidP="00CA483A">
            <w:pPr>
              <w:pStyle w:val="ListParagraph"/>
              <w:spacing w:before="60" w:after="60"/>
              <w:ind w:left="0"/>
              <w:jc w:val="both"/>
              <w:rPr>
                <w:sz w:val="24"/>
                <w:szCs w:val="24"/>
              </w:rPr>
            </w:pPr>
          </w:p>
          <w:p w14:paraId="313D3DF8" w14:textId="205ACBA6" w:rsidR="001818C9" w:rsidRDefault="001818C9" w:rsidP="00CA483A">
            <w:pPr>
              <w:pStyle w:val="ListParagraph"/>
              <w:spacing w:before="60" w:after="60"/>
              <w:ind w:left="0"/>
              <w:jc w:val="both"/>
              <w:rPr>
                <w:sz w:val="24"/>
                <w:szCs w:val="24"/>
              </w:rPr>
            </w:pPr>
            <w:r>
              <w:rPr>
                <w:sz w:val="24"/>
                <w:szCs w:val="24"/>
              </w:rPr>
              <w:t xml:space="preserve">3) papildināt </w:t>
            </w:r>
            <w:r w:rsidRPr="001818C9">
              <w:rPr>
                <w:sz w:val="24"/>
                <w:szCs w:val="24"/>
              </w:rPr>
              <w:t>11.2.5.apakšpunktu</w:t>
            </w:r>
            <w:r>
              <w:rPr>
                <w:sz w:val="24"/>
                <w:szCs w:val="24"/>
              </w:rPr>
              <w:t xml:space="preserve"> ar vēl vienu pamat</w:t>
            </w:r>
            <w:r w:rsidR="006C2DF6">
              <w:rPr>
                <w:sz w:val="24"/>
                <w:szCs w:val="24"/>
              </w:rPr>
              <w:t>ojum</w:t>
            </w:r>
            <w:r>
              <w:rPr>
                <w:sz w:val="24"/>
                <w:szCs w:val="24"/>
              </w:rPr>
              <w:t>u, kad peļņas daļas atstājama kapitālsabiedrības rīcībā;</w:t>
            </w:r>
          </w:p>
          <w:p w14:paraId="3DF8F527" w14:textId="77777777" w:rsidR="008C369B" w:rsidRDefault="008C369B" w:rsidP="00CA483A">
            <w:pPr>
              <w:pStyle w:val="ListParagraph"/>
              <w:spacing w:before="60" w:after="60"/>
              <w:ind w:left="0"/>
              <w:jc w:val="both"/>
              <w:rPr>
                <w:sz w:val="24"/>
                <w:szCs w:val="24"/>
              </w:rPr>
            </w:pPr>
          </w:p>
          <w:p w14:paraId="7B084039" w14:textId="77777777" w:rsidR="008C369B" w:rsidRDefault="008C369B" w:rsidP="00CA483A">
            <w:pPr>
              <w:pStyle w:val="ListParagraph"/>
              <w:spacing w:before="60" w:after="60"/>
              <w:ind w:left="0"/>
              <w:jc w:val="both"/>
              <w:rPr>
                <w:sz w:val="24"/>
                <w:szCs w:val="24"/>
              </w:rPr>
            </w:pPr>
          </w:p>
          <w:p w14:paraId="590A4CD8" w14:textId="1461011E" w:rsidR="00B5778E" w:rsidRPr="00F5105A" w:rsidRDefault="00821303" w:rsidP="004E70CF">
            <w:pPr>
              <w:pStyle w:val="ListParagraph"/>
              <w:spacing w:before="60" w:after="60"/>
              <w:ind w:left="0"/>
              <w:jc w:val="both"/>
              <w:rPr>
                <w:color w:val="000000" w:themeColor="text1"/>
                <w:sz w:val="24"/>
                <w:szCs w:val="24"/>
              </w:rPr>
            </w:pPr>
            <w:r w:rsidRPr="00F5105A">
              <w:rPr>
                <w:sz w:val="24"/>
                <w:szCs w:val="24"/>
              </w:rPr>
              <w:t>Ievērojot to, ka likum</w:t>
            </w:r>
            <w:r w:rsidR="004E70CF">
              <w:rPr>
                <w:sz w:val="24"/>
                <w:szCs w:val="24"/>
              </w:rPr>
              <w:t>s</w:t>
            </w:r>
            <w:r w:rsidRPr="00F5105A">
              <w:rPr>
                <w:sz w:val="24"/>
                <w:szCs w:val="24"/>
              </w:rPr>
              <w:t xml:space="preserve"> “Par vidēja termiņa budžeta ietvaru 2020., 2021. un 2022.gadam” nenoteic</w:t>
            </w:r>
            <w:r w:rsidR="00960859" w:rsidRPr="00F5105A">
              <w:rPr>
                <w:sz w:val="24"/>
                <w:szCs w:val="24"/>
              </w:rPr>
              <w:t xml:space="preserve"> dividenžu procentuālā maksājuma apmēru un ka tajā ietilpst arī UIN un tas stāsies spēkā 2020.gada 1.janvārī, tad</w:t>
            </w:r>
            <w:r w:rsidR="00CA483A" w:rsidRPr="00F5105A">
              <w:rPr>
                <w:sz w:val="24"/>
                <w:szCs w:val="24"/>
              </w:rPr>
              <w:t xml:space="preserve"> skaidrojoša norma par to, ka dividenžu maksājums ietver arī UIN, jāiekļauj projektā un tam jāstājas spēkā </w:t>
            </w:r>
            <w:r w:rsidR="00CA483A" w:rsidRPr="00F5105A">
              <w:rPr>
                <w:b/>
                <w:sz w:val="24"/>
                <w:szCs w:val="24"/>
              </w:rPr>
              <w:t>2020.gada 1.janvārī.</w:t>
            </w:r>
            <w:r w:rsidR="00CA483A" w:rsidRPr="00F5105A">
              <w:rPr>
                <w:sz w:val="24"/>
                <w:szCs w:val="24"/>
              </w:rPr>
              <w:t xml:space="preserve">  </w:t>
            </w:r>
          </w:p>
        </w:tc>
      </w:tr>
    </w:tbl>
    <w:p w14:paraId="677AD2B5" w14:textId="77777777" w:rsidR="00E5323B" w:rsidRPr="00F5105A" w:rsidRDefault="00E5323B" w:rsidP="00E5323B">
      <w:pPr>
        <w:spacing w:after="0" w:line="240" w:lineRule="auto"/>
        <w:rPr>
          <w:rFonts w:ascii="Times New Roman" w:eastAsia="Times New Roman" w:hAnsi="Times New Roman" w:cs="Times New Roman"/>
          <w:iCs/>
          <w:sz w:val="24"/>
          <w:szCs w:val="24"/>
          <w:lang w:eastAsia="lv-LV"/>
        </w:rPr>
      </w:pPr>
      <w:r w:rsidRPr="00F5105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87B19" w:rsidRPr="00F5105A" w14:paraId="038D9F1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DF24D55" w14:textId="77777777" w:rsidR="00655F2C" w:rsidRPr="00F5105A" w:rsidRDefault="00E5323B" w:rsidP="00E5323B">
            <w:pPr>
              <w:spacing w:after="0" w:line="240" w:lineRule="auto"/>
              <w:rPr>
                <w:rFonts w:ascii="Times New Roman" w:eastAsia="Times New Roman" w:hAnsi="Times New Roman" w:cs="Times New Roman"/>
                <w:b/>
                <w:bCs/>
                <w:iCs/>
                <w:sz w:val="24"/>
                <w:szCs w:val="24"/>
                <w:lang w:eastAsia="lv-LV"/>
              </w:rPr>
            </w:pPr>
            <w:r w:rsidRPr="00F5105A">
              <w:rPr>
                <w:rFonts w:ascii="Times New Roman" w:eastAsia="Times New Roman" w:hAnsi="Times New Roman" w:cs="Times New Roman"/>
                <w:b/>
                <w:bCs/>
                <w:iCs/>
                <w:sz w:val="24"/>
                <w:szCs w:val="24"/>
                <w:lang w:eastAsia="lv-LV"/>
              </w:rPr>
              <w:t>I. Tiesību akta projekta izstrādes nepieciešamība</w:t>
            </w:r>
          </w:p>
        </w:tc>
      </w:tr>
      <w:tr w:rsidR="00287B19" w:rsidRPr="00F5105A" w14:paraId="5D8BE24D" w14:textId="77777777" w:rsidTr="00CA483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B1C9D00" w14:textId="77777777" w:rsidR="00655F2C" w:rsidRPr="00F5105A" w:rsidRDefault="00E5323B" w:rsidP="00E5323B">
            <w:pPr>
              <w:spacing w:after="0" w:line="240" w:lineRule="auto"/>
              <w:rPr>
                <w:rFonts w:ascii="Times New Roman" w:eastAsia="Times New Roman" w:hAnsi="Times New Roman" w:cs="Times New Roman"/>
                <w:iCs/>
                <w:sz w:val="24"/>
                <w:szCs w:val="24"/>
                <w:lang w:eastAsia="lv-LV"/>
              </w:rPr>
            </w:pPr>
            <w:r w:rsidRPr="00F5105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3C007EE" w14:textId="77777777" w:rsidR="00E5323B" w:rsidRPr="00F5105A" w:rsidRDefault="00E5323B" w:rsidP="00E5323B">
            <w:pPr>
              <w:spacing w:after="0" w:line="240" w:lineRule="auto"/>
              <w:rPr>
                <w:rFonts w:ascii="Times New Roman" w:eastAsia="Times New Roman" w:hAnsi="Times New Roman" w:cs="Times New Roman"/>
                <w:iCs/>
                <w:sz w:val="24"/>
                <w:szCs w:val="24"/>
                <w:lang w:eastAsia="lv-LV"/>
              </w:rPr>
            </w:pPr>
            <w:r w:rsidRPr="00F5105A">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tcPr>
          <w:p w14:paraId="38FD03E9" w14:textId="330C45D5" w:rsidR="00E5323B" w:rsidRPr="00F5105A" w:rsidRDefault="00E12C9B" w:rsidP="002732BA">
            <w:pPr>
              <w:pStyle w:val="naiskr"/>
              <w:spacing w:before="0" w:after="0"/>
              <w:jc w:val="both"/>
              <w:rPr>
                <w:iCs/>
              </w:rPr>
            </w:pPr>
            <w:r w:rsidRPr="00F5105A">
              <w:rPr>
                <w:iCs/>
              </w:rPr>
              <w:t xml:space="preserve">Lai izpildītu </w:t>
            </w:r>
            <w:r w:rsidR="00CA483A" w:rsidRPr="00F5105A">
              <w:rPr>
                <w:iCs/>
              </w:rPr>
              <w:t xml:space="preserve">Ministru kabineta 11.oktobra sēdes </w:t>
            </w:r>
            <w:r w:rsidRPr="00F5105A">
              <w:rPr>
                <w:iCs/>
              </w:rPr>
              <w:t xml:space="preserve">uzdevumu (prot. Nr.47, 6.§ 5.2.punkts) - līdz 2019.gada 15.novembrim sagatavot un iesniegt izskatīšanai Ministru kabinetā kā Ministru kabineta lietu grozījumus Ministru kabineta 2015.gada 22.decembra noteikumos Nr.806 "Kārtība, kādā valsts kapitālsabiedrības un publiski privātās kapitālsabiedrības, kurās valsts ir dalībnieks (akcionārs), prognozē un nosaka dividendēs izmaksājamo peļņas daļu un veic maksājumus valsts budžetā par valsts kapitāla izmantošanu", nosakot skaidru kārtību, kādā valsts kapitālsabiedrībām veicami </w:t>
            </w:r>
            <w:r w:rsidRPr="00F5105A">
              <w:rPr>
                <w:iCs/>
              </w:rPr>
              <w:lastRenderedPageBreak/>
              <w:t>maksājumi par valsts kapitāla izmantošanu, un nosakot, ka valsts budžetā iemaksājamajā</w:t>
            </w:r>
            <w:r w:rsidR="00831B9E">
              <w:rPr>
                <w:iCs/>
              </w:rPr>
              <w:t>s</w:t>
            </w:r>
            <w:r w:rsidRPr="00F5105A">
              <w:rPr>
                <w:iCs/>
              </w:rPr>
              <w:t xml:space="preserve"> peļņas daļas apmērā tiek ņemts vērā arī uzņēmumu ienākuma nodoklis.</w:t>
            </w:r>
          </w:p>
        </w:tc>
      </w:tr>
      <w:tr w:rsidR="00287B19" w:rsidRPr="00F5105A" w14:paraId="72A01D6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A7589F3" w14:textId="77777777" w:rsidR="00655F2C" w:rsidRPr="00F5105A" w:rsidRDefault="00E5323B" w:rsidP="00E5323B">
            <w:pPr>
              <w:spacing w:after="0" w:line="240" w:lineRule="auto"/>
              <w:rPr>
                <w:rFonts w:ascii="Times New Roman" w:eastAsia="Times New Roman" w:hAnsi="Times New Roman" w:cs="Times New Roman"/>
                <w:iCs/>
                <w:sz w:val="24"/>
                <w:szCs w:val="24"/>
                <w:lang w:eastAsia="lv-LV"/>
              </w:rPr>
            </w:pPr>
            <w:r w:rsidRPr="00F5105A">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6A3A1148" w14:textId="77777777" w:rsidR="0042742F" w:rsidRPr="00F5105A" w:rsidRDefault="00E5323B" w:rsidP="00E5323B">
            <w:pPr>
              <w:spacing w:after="0" w:line="240" w:lineRule="auto"/>
              <w:rPr>
                <w:rFonts w:ascii="Times New Roman" w:eastAsia="Times New Roman" w:hAnsi="Times New Roman" w:cs="Times New Roman"/>
                <w:iCs/>
                <w:sz w:val="24"/>
                <w:szCs w:val="24"/>
                <w:lang w:eastAsia="lv-LV"/>
              </w:rPr>
            </w:pPr>
            <w:r w:rsidRPr="00F5105A">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50B5E779" w14:textId="77777777" w:rsidR="0042742F" w:rsidRPr="00F5105A" w:rsidRDefault="0042742F" w:rsidP="003743BC">
            <w:pPr>
              <w:rPr>
                <w:rFonts w:ascii="Times New Roman" w:eastAsia="Times New Roman" w:hAnsi="Times New Roman" w:cs="Times New Roman"/>
                <w:sz w:val="24"/>
                <w:szCs w:val="24"/>
                <w:lang w:eastAsia="lv-LV"/>
              </w:rPr>
            </w:pPr>
          </w:p>
          <w:p w14:paraId="6D7DF182" w14:textId="77777777" w:rsidR="0042742F" w:rsidRPr="00F5105A" w:rsidRDefault="0042742F" w:rsidP="003743BC">
            <w:pPr>
              <w:rPr>
                <w:rFonts w:ascii="Times New Roman" w:eastAsia="Times New Roman" w:hAnsi="Times New Roman" w:cs="Times New Roman"/>
                <w:sz w:val="24"/>
                <w:szCs w:val="24"/>
                <w:lang w:eastAsia="lv-LV"/>
              </w:rPr>
            </w:pPr>
          </w:p>
          <w:p w14:paraId="13A6FF4A" w14:textId="77777777" w:rsidR="0042742F" w:rsidRPr="00F5105A" w:rsidRDefault="0042742F" w:rsidP="003743BC">
            <w:pPr>
              <w:rPr>
                <w:rFonts w:ascii="Times New Roman" w:eastAsia="Times New Roman" w:hAnsi="Times New Roman" w:cs="Times New Roman"/>
                <w:sz w:val="24"/>
                <w:szCs w:val="24"/>
                <w:lang w:eastAsia="lv-LV"/>
              </w:rPr>
            </w:pPr>
          </w:p>
          <w:p w14:paraId="089C857D" w14:textId="77777777" w:rsidR="0042742F" w:rsidRPr="00F5105A" w:rsidRDefault="0042742F" w:rsidP="003743BC">
            <w:pPr>
              <w:rPr>
                <w:rFonts w:ascii="Times New Roman" w:eastAsia="Times New Roman" w:hAnsi="Times New Roman" w:cs="Times New Roman"/>
                <w:sz w:val="24"/>
                <w:szCs w:val="24"/>
                <w:lang w:eastAsia="lv-LV"/>
              </w:rPr>
            </w:pPr>
          </w:p>
          <w:p w14:paraId="77B9CA73" w14:textId="77777777" w:rsidR="0042742F" w:rsidRPr="00F5105A" w:rsidRDefault="0042742F" w:rsidP="003743BC">
            <w:pPr>
              <w:rPr>
                <w:rFonts w:ascii="Times New Roman" w:eastAsia="Times New Roman" w:hAnsi="Times New Roman" w:cs="Times New Roman"/>
                <w:sz w:val="24"/>
                <w:szCs w:val="24"/>
                <w:lang w:eastAsia="lv-LV"/>
              </w:rPr>
            </w:pPr>
          </w:p>
          <w:p w14:paraId="2D9886E7" w14:textId="77777777" w:rsidR="0042742F" w:rsidRPr="00F5105A" w:rsidRDefault="0042742F" w:rsidP="003743BC">
            <w:pPr>
              <w:rPr>
                <w:rFonts w:ascii="Times New Roman" w:eastAsia="Times New Roman" w:hAnsi="Times New Roman" w:cs="Times New Roman"/>
                <w:sz w:val="24"/>
                <w:szCs w:val="24"/>
                <w:lang w:eastAsia="lv-LV"/>
              </w:rPr>
            </w:pPr>
          </w:p>
          <w:p w14:paraId="4F7C1FC3" w14:textId="77777777" w:rsidR="0042742F" w:rsidRPr="00F5105A" w:rsidRDefault="0042742F" w:rsidP="003743BC">
            <w:pPr>
              <w:rPr>
                <w:rFonts w:ascii="Times New Roman" w:eastAsia="Times New Roman" w:hAnsi="Times New Roman" w:cs="Times New Roman"/>
                <w:sz w:val="24"/>
                <w:szCs w:val="24"/>
                <w:lang w:eastAsia="lv-LV"/>
              </w:rPr>
            </w:pPr>
          </w:p>
          <w:p w14:paraId="67DB5F7E" w14:textId="77777777" w:rsidR="0042742F" w:rsidRPr="00F5105A" w:rsidRDefault="0042742F" w:rsidP="003743BC">
            <w:pPr>
              <w:rPr>
                <w:rFonts w:ascii="Times New Roman" w:eastAsia="Times New Roman" w:hAnsi="Times New Roman" w:cs="Times New Roman"/>
                <w:sz w:val="24"/>
                <w:szCs w:val="24"/>
                <w:lang w:eastAsia="lv-LV"/>
              </w:rPr>
            </w:pPr>
          </w:p>
          <w:p w14:paraId="65EB54F0" w14:textId="77777777" w:rsidR="0042742F" w:rsidRPr="00F5105A" w:rsidRDefault="0042742F" w:rsidP="003743BC">
            <w:pPr>
              <w:rPr>
                <w:rFonts w:ascii="Times New Roman" w:eastAsia="Times New Roman" w:hAnsi="Times New Roman" w:cs="Times New Roman"/>
                <w:sz w:val="24"/>
                <w:szCs w:val="24"/>
                <w:lang w:eastAsia="lv-LV"/>
              </w:rPr>
            </w:pPr>
          </w:p>
          <w:p w14:paraId="1026782C" w14:textId="77777777" w:rsidR="0042742F" w:rsidRPr="00F5105A" w:rsidRDefault="0042742F" w:rsidP="003743BC">
            <w:pPr>
              <w:rPr>
                <w:rFonts w:ascii="Times New Roman" w:eastAsia="Times New Roman" w:hAnsi="Times New Roman" w:cs="Times New Roman"/>
                <w:sz w:val="24"/>
                <w:szCs w:val="24"/>
                <w:lang w:eastAsia="lv-LV"/>
              </w:rPr>
            </w:pPr>
          </w:p>
          <w:p w14:paraId="2EDCE290" w14:textId="77777777" w:rsidR="0042742F" w:rsidRPr="00F5105A" w:rsidRDefault="0042742F" w:rsidP="003743BC">
            <w:pPr>
              <w:rPr>
                <w:rFonts w:ascii="Times New Roman" w:eastAsia="Times New Roman" w:hAnsi="Times New Roman" w:cs="Times New Roman"/>
                <w:sz w:val="24"/>
                <w:szCs w:val="24"/>
                <w:lang w:eastAsia="lv-LV"/>
              </w:rPr>
            </w:pPr>
          </w:p>
          <w:p w14:paraId="6AEC7917" w14:textId="77777777" w:rsidR="0042742F" w:rsidRPr="00F5105A" w:rsidRDefault="0042742F" w:rsidP="003743BC">
            <w:pPr>
              <w:rPr>
                <w:rFonts w:ascii="Times New Roman" w:eastAsia="Times New Roman" w:hAnsi="Times New Roman" w:cs="Times New Roman"/>
                <w:sz w:val="24"/>
                <w:szCs w:val="24"/>
                <w:lang w:eastAsia="lv-LV"/>
              </w:rPr>
            </w:pPr>
          </w:p>
          <w:p w14:paraId="0CEE4BD6" w14:textId="77777777" w:rsidR="0042742F" w:rsidRPr="00F5105A" w:rsidRDefault="0042742F" w:rsidP="003743BC">
            <w:pPr>
              <w:rPr>
                <w:rFonts w:ascii="Times New Roman" w:eastAsia="Times New Roman" w:hAnsi="Times New Roman" w:cs="Times New Roman"/>
                <w:sz w:val="24"/>
                <w:szCs w:val="24"/>
                <w:lang w:eastAsia="lv-LV"/>
              </w:rPr>
            </w:pPr>
          </w:p>
          <w:p w14:paraId="2CE01A8C" w14:textId="77777777" w:rsidR="0042742F" w:rsidRPr="00F5105A" w:rsidRDefault="0042742F" w:rsidP="003743BC">
            <w:pPr>
              <w:rPr>
                <w:rFonts w:ascii="Times New Roman" w:eastAsia="Times New Roman" w:hAnsi="Times New Roman" w:cs="Times New Roman"/>
                <w:sz w:val="24"/>
                <w:szCs w:val="24"/>
                <w:lang w:eastAsia="lv-LV"/>
              </w:rPr>
            </w:pPr>
          </w:p>
          <w:p w14:paraId="2C67437A" w14:textId="77777777" w:rsidR="00E5323B" w:rsidRPr="00F5105A" w:rsidRDefault="00E5323B" w:rsidP="003743BC">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4944559C" w14:textId="528A7980" w:rsidR="00F5105A" w:rsidRDefault="004E70CF" w:rsidP="00D22203">
            <w:pPr>
              <w:spacing w:after="0" w:line="240" w:lineRule="auto"/>
              <w:jc w:val="both"/>
              <w:rPr>
                <w:rFonts w:ascii="Times New Roman" w:hAnsi="Times New Roman"/>
                <w:sz w:val="24"/>
                <w:szCs w:val="24"/>
              </w:rPr>
            </w:pPr>
            <w:r>
              <w:rPr>
                <w:rFonts w:ascii="Times New Roman" w:hAnsi="Times New Roman"/>
                <w:sz w:val="24"/>
                <w:szCs w:val="24"/>
              </w:rPr>
              <w:t>Likumā</w:t>
            </w:r>
            <w:r w:rsidR="00D867D8" w:rsidRPr="00F5105A">
              <w:rPr>
                <w:rFonts w:ascii="Times New Roman" w:hAnsi="Times New Roman"/>
                <w:sz w:val="24"/>
                <w:szCs w:val="24"/>
              </w:rPr>
              <w:t xml:space="preserve"> </w:t>
            </w:r>
            <w:r w:rsidR="00D22203" w:rsidRPr="00F5105A">
              <w:rPr>
                <w:rFonts w:ascii="Times New Roman" w:hAnsi="Times New Roman"/>
                <w:sz w:val="24"/>
                <w:szCs w:val="24"/>
              </w:rPr>
              <w:t>“Par vidēja termiņa budžeta ietvaru 2020., 2021. un 2022.gadam” nav iekļauta norma, ka</w:t>
            </w:r>
            <w:r w:rsidR="00560151">
              <w:rPr>
                <w:rFonts w:ascii="Times New Roman" w:hAnsi="Times New Roman"/>
                <w:sz w:val="24"/>
                <w:szCs w:val="24"/>
              </w:rPr>
              <w:t>s</w:t>
            </w:r>
            <w:r w:rsidR="0060698F">
              <w:rPr>
                <w:rFonts w:ascii="Times New Roman" w:hAnsi="Times New Roman"/>
                <w:sz w:val="24"/>
                <w:szCs w:val="24"/>
              </w:rPr>
              <w:t xml:space="preserve"> noteic </w:t>
            </w:r>
            <w:bookmarkStart w:id="0" w:name="_GoBack"/>
            <w:bookmarkEnd w:id="0"/>
            <w:r w:rsidR="00D22203" w:rsidRPr="00F5105A">
              <w:rPr>
                <w:rFonts w:ascii="Times New Roman" w:hAnsi="Times New Roman"/>
                <w:sz w:val="24"/>
                <w:szCs w:val="24"/>
              </w:rPr>
              <w:t xml:space="preserve">valsts kapitālsabiedrībām izmaksājamo dividenžu procentuālo apmēru un ka dividenžu maksājums ietver maksājumu par valsts kapitāla izmantošanu un </w:t>
            </w:r>
            <w:r w:rsidR="008C369B">
              <w:rPr>
                <w:rFonts w:ascii="Times New Roman" w:hAnsi="Times New Roman"/>
                <w:sz w:val="24"/>
                <w:szCs w:val="24"/>
              </w:rPr>
              <w:t>uzņēmuma ienākuma nodokli (turpmāk – UIN)</w:t>
            </w:r>
            <w:r w:rsidR="00D22203" w:rsidRPr="00F5105A">
              <w:rPr>
                <w:rFonts w:ascii="Times New Roman" w:hAnsi="Times New Roman"/>
                <w:sz w:val="24"/>
                <w:szCs w:val="24"/>
              </w:rPr>
              <w:t xml:space="preserve">. Minimālais izmaksājamo dividenžu procentuālais apmērs pārskata gadā ir noteikts Ministru kabineta 2015.gada </w:t>
            </w:r>
            <w:r>
              <w:rPr>
                <w:rFonts w:ascii="Times New Roman" w:hAnsi="Times New Roman"/>
                <w:sz w:val="24"/>
                <w:szCs w:val="24"/>
              </w:rPr>
              <w:t xml:space="preserve">22.decembra noteikumu Nr.806 </w:t>
            </w:r>
            <w:r w:rsidR="007A0A55" w:rsidRPr="00F5105A">
              <w:rPr>
                <w:rFonts w:ascii="Times New Roman" w:hAnsi="Times New Roman"/>
                <w:sz w:val="24"/>
                <w:szCs w:val="24"/>
              </w:rPr>
              <w:t xml:space="preserve">"Kārtība, kādā valsts kapitālsabiedrības un publiski privātās kapitālsabiedrības, kurās valsts ir dalībnieks (akcionārs), prognozē un nosaka dividendēs izmaksājamo peļņas daļu un veic maksājumus valsts budžetā par valsts kapitāla izmantošanu" (turpmāk – Dividenžu noteikumi) 3.punktā. </w:t>
            </w:r>
          </w:p>
          <w:p w14:paraId="79C98AF4" w14:textId="77777777" w:rsidR="0069641A" w:rsidRPr="00F5105A" w:rsidRDefault="0069641A" w:rsidP="00D22203">
            <w:pPr>
              <w:spacing w:after="0" w:line="240" w:lineRule="auto"/>
              <w:jc w:val="both"/>
              <w:rPr>
                <w:rFonts w:ascii="Times New Roman" w:hAnsi="Times New Roman"/>
                <w:sz w:val="24"/>
                <w:szCs w:val="24"/>
              </w:rPr>
            </w:pPr>
          </w:p>
          <w:p w14:paraId="231C5876" w14:textId="37F637D4" w:rsidR="00F5105A" w:rsidRDefault="00F5105A" w:rsidP="00202A7B">
            <w:pPr>
              <w:pStyle w:val="ListParagraph"/>
              <w:numPr>
                <w:ilvl w:val="0"/>
                <w:numId w:val="1"/>
              </w:numPr>
              <w:ind w:left="411"/>
              <w:jc w:val="both"/>
              <w:rPr>
                <w:b/>
                <w:sz w:val="24"/>
                <w:szCs w:val="24"/>
              </w:rPr>
            </w:pPr>
            <w:r w:rsidRPr="00F5105A">
              <w:rPr>
                <w:b/>
                <w:sz w:val="24"/>
                <w:szCs w:val="24"/>
              </w:rPr>
              <w:t>Grozījums Dividenžu noteikumu 3.punktā</w:t>
            </w:r>
          </w:p>
          <w:p w14:paraId="7BC8822D" w14:textId="74C04824" w:rsidR="008C369B" w:rsidRPr="008C369B" w:rsidRDefault="008C369B" w:rsidP="008C369B">
            <w:pPr>
              <w:pStyle w:val="ListParagraph"/>
              <w:ind w:left="0"/>
              <w:jc w:val="both"/>
              <w:rPr>
                <w:bCs/>
                <w:sz w:val="24"/>
                <w:szCs w:val="24"/>
              </w:rPr>
            </w:pPr>
            <w:r w:rsidRPr="008C369B">
              <w:rPr>
                <w:bCs/>
                <w:sz w:val="24"/>
                <w:szCs w:val="24"/>
              </w:rPr>
              <w:t>Ar projektu plānots noteikt,</w:t>
            </w:r>
            <w:r>
              <w:rPr>
                <w:bCs/>
                <w:sz w:val="24"/>
                <w:szCs w:val="24"/>
              </w:rPr>
              <w:t xml:space="preserve"> </w:t>
            </w:r>
            <w:r w:rsidRPr="008C369B">
              <w:rPr>
                <w:bCs/>
                <w:sz w:val="24"/>
                <w:szCs w:val="24"/>
              </w:rPr>
              <w:t xml:space="preserve">ka dividenžu maksājums sevī ietver maksu par valsts kapitāla izmantošanu un </w:t>
            </w:r>
            <w:r>
              <w:rPr>
                <w:bCs/>
                <w:sz w:val="24"/>
                <w:szCs w:val="24"/>
              </w:rPr>
              <w:t>UIN</w:t>
            </w:r>
            <w:r w:rsidRPr="008C369B">
              <w:rPr>
                <w:bCs/>
                <w:sz w:val="24"/>
                <w:szCs w:val="24"/>
              </w:rPr>
              <w:t>.</w:t>
            </w:r>
          </w:p>
          <w:p w14:paraId="482DD036" w14:textId="53377247" w:rsidR="008C369B" w:rsidRDefault="001818C9" w:rsidP="001818C9">
            <w:pPr>
              <w:jc w:val="both"/>
              <w:rPr>
                <w:rFonts w:ascii="Times New Roman" w:hAnsi="Times New Roman" w:cs="Times New Roman"/>
                <w:bCs/>
                <w:sz w:val="24"/>
                <w:szCs w:val="24"/>
              </w:rPr>
            </w:pPr>
            <w:r>
              <w:rPr>
                <w:rFonts w:ascii="Times New Roman" w:hAnsi="Times New Roman" w:cs="Times New Roman"/>
                <w:bCs/>
                <w:sz w:val="24"/>
                <w:szCs w:val="24"/>
              </w:rPr>
              <w:t xml:space="preserve">Noteikt, ka </w:t>
            </w:r>
            <w:r w:rsidRPr="001818C9">
              <w:rPr>
                <w:rFonts w:ascii="Times New Roman" w:hAnsi="Times New Roman" w:cs="Times New Roman"/>
                <w:bCs/>
                <w:sz w:val="24"/>
                <w:szCs w:val="24"/>
              </w:rPr>
              <w:t>minimālā prognozējamā peļņas daļa, kas izmaksājama dividendēs, un dividendēs izmaksājamā peļņas daļa ir 80 % no kapitālsabiedrības pārskata gada peļņas</w:t>
            </w:r>
            <w:r>
              <w:rPr>
                <w:rFonts w:ascii="Times New Roman" w:hAnsi="Times New Roman" w:cs="Times New Roman"/>
                <w:bCs/>
                <w:sz w:val="24"/>
                <w:szCs w:val="24"/>
              </w:rPr>
              <w:t>. Izmaiņas pamatojamas ar to, ka līdz šim likumā “Par vidēja termiņa budžeta ietvaru...” minimālās prognozējamā peļņas daļa, kas izmaksājama dividendes nav bijusi zemāka par 80% un šādu apmēru vairumā gadījumā savās vidēja termiņa stratēģijās ir note</w:t>
            </w:r>
            <w:r w:rsidR="006C2DF6">
              <w:rPr>
                <w:rFonts w:ascii="Times New Roman" w:hAnsi="Times New Roman" w:cs="Times New Roman"/>
                <w:bCs/>
                <w:sz w:val="24"/>
                <w:szCs w:val="24"/>
              </w:rPr>
              <w:t>i</w:t>
            </w:r>
            <w:r>
              <w:rPr>
                <w:rFonts w:ascii="Times New Roman" w:hAnsi="Times New Roman" w:cs="Times New Roman"/>
                <w:bCs/>
                <w:sz w:val="24"/>
                <w:szCs w:val="24"/>
              </w:rPr>
              <w:t xml:space="preserve">kušas valsts kapitālsabiedrības, turklāt </w:t>
            </w:r>
            <w:r w:rsidR="008C369B">
              <w:rPr>
                <w:rFonts w:ascii="Times New Roman" w:hAnsi="Times New Roman" w:cs="Times New Roman"/>
                <w:bCs/>
                <w:sz w:val="24"/>
                <w:szCs w:val="24"/>
              </w:rPr>
              <w:t>divid</w:t>
            </w:r>
            <w:r w:rsidR="006C2DF6">
              <w:rPr>
                <w:rFonts w:ascii="Times New Roman" w:hAnsi="Times New Roman" w:cs="Times New Roman"/>
                <w:bCs/>
                <w:sz w:val="24"/>
                <w:szCs w:val="24"/>
              </w:rPr>
              <w:t>e</w:t>
            </w:r>
            <w:r w:rsidR="008C369B">
              <w:rPr>
                <w:rFonts w:ascii="Times New Roman" w:hAnsi="Times New Roman" w:cs="Times New Roman"/>
                <w:bCs/>
                <w:sz w:val="24"/>
                <w:szCs w:val="24"/>
              </w:rPr>
              <w:t>nžu maksājumā</w:t>
            </w:r>
            <w:r w:rsidR="00202A7B">
              <w:rPr>
                <w:rFonts w:ascii="Times New Roman" w:hAnsi="Times New Roman" w:cs="Times New Roman"/>
                <w:bCs/>
                <w:sz w:val="24"/>
                <w:szCs w:val="24"/>
              </w:rPr>
              <w:t xml:space="preserve"> tiek</w:t>
            </w:r>
            <w:r w:rsidR="008C369B">
              <w:rPr>
                <w:rFonts w:ascii="Times New Roman" w:hAnsi="Times New Roman" w:cs="Times New Roman"/>
                <w:bCs/>
                <w:sz w:val="24"/>
                <w:szCs w:val="24"/>
              </w:rPr>
              <w:t xml:space="preserve"> ietver</w:t>
            </w:r>
            <w:r w:rsidR="006C2DF6">
              <w:rPr>
                <w:rFonts w:ascii="Times New Roman" w:hAnsi="Times New Roman" w:cs="Times New Roman"/>
                <w:bCs/>
                <w:sz w:val="24"/>
                <w:szCs w:val="24"/>
              </w:rPr>
              <w:t>t</w:t>
            </w:r>
            <w:r w:rsidR="008C369B">
              <w:rPr>
                <w:rFonts w:ascii="Times New Roman" w:hAnsi="Times New Roman" w:cs="Times New Roman"/>
                <w:bCs/>
                <w:sz w:val="24"/>
                <w:szCs w:val="24"/>
              </w:rPr>
              <w:t>s</w:t>
            </w:r>
            <w:r w:rsidR="00202A7B">
              <w:rPr>
                <w:rFonts w:ascii="Times New Roman" w:hAnsi="Times New Roman" w:cs="Times New Roman"/>
                <w:bCs/>
                <w:sz w:val="24"/>
                <w:szCs w:val="24"/>
              </w:rPr>
              <w:t xml:space="preserve"> </w:t>
            </w:r>
            <w:r w:rsidR="008C369B">
              <w:rPr>
                <w:rFonts w:ascii="Times New Roman" w:hAnsi="Times New Roman" w:cs="Times New Roman"/>
                <w:bCs/>
                <w:sz w:val="24"/>
                <w:szCs w:val="24"/>
              </w:rPr>
              <w:t>arī UIN. Ja kapitālsabiedrības</w:t>
            </w:r>
            <w:r w:rsidR="006C2DF6">
              <w:rPr>
                <w:rFonts w:ascii="Times New Roman" w:hAnsi="Times New Roman" w:cs="Times New Roman"/>
                <w:bCs/>
                <w:sz w:val="24"/>
                <w:szCs w:val="24"/>
              </w:rPr>
              <w:t>,</w:t>
            </w:r>
            <w:r w:rsidR="008C369B">
              <w:rPr>
                <w:rFonts w:ascii="Times New Roman" w:hAnsi="Times New Roman" w:cs="Times New Roman"/>
                <w:bCs/>
                <w:sz w:val="24"/>
                <w:szCs w:val="24"/>
              </w:rPr>
              <w:t xml:space="preserve"> ņemot vērā to investīcijām nepieciešamo finanšu apjomu un finanš</w:t>
            </w:r>
            <w:r w:rsidR="006C2DF6">
              <w:rPr>
                <w:rFonts w:ascii="Times New Roman" w:hAnsi="Times New Roman" w:cs="Times New Roman"/>
                <w:bCs/>
                <w:sz w:val="24"/>
                <w:szCs w:val="24"/>
              </w:rPr>
              <w:t>u</w:t>
            </w:r>
            <w:r w:rsidR="008C369B">
              <w:rPr>
                <w:rFonts w:ascii="Times New Roman" w:hAnsi="Times New Roman" w:cs="Times New Roman"/>
                <w:bCs/>
                <w:sz w:val="24"/>
                <w:szCs w:val="24"/>
              </w:rPr>
              <w:t xml:space="preserve"> stabilitāti raksturojošos rādītājus, piemēram, likviditātes koeficients un saistību pret pašu kapitāla attiecību, vēlēsies atšķirīgu dividendēs izmaksājamo peļņas procentuālo apmēru, tās, kā līdz šim</w:t>
            </w:r>
            <w:r w:rsidR="006C2DF6">
              <w:rPr>
                <w:rFonts w:ascii="Times New Roman" w:hAnsi="Times New Roman" w:cs="Times New Roman"/>
                <w:bCs/>
                <w:sz w:val="24"/>
                <w:szCs w:val="24"/>
              </w:rPr>
              <w:t>,</w:t>
            </w:r>
            <w:r w:rsidR="008C369B">
              <w:rPr>
                <w:rFonts w:ascii="Times New Roman" w:hAnsi="Times New Roman" w:cs="Times New Roman"/>
                <w:bCs/>
                <w:sz w:val="24"/>
                <w:szCs w:val="24"/>
              </w:rPr>
              <w:t xml:space="preserve"> varēs </w:t>
            </w:r>
            <w:r w:rsidR="006C2DF6">
              <w:rPr>
                <w:rFonts w:ascii="Times New Roman" w:hAnsi="Times New Roman" w:cs="Times New Roman"/>
                <w:bCs/>
                <w:sz w:val="24"/>
                <w:szCs w:val="24"/>
              </w:rPr>
              <w:t>iesniegt</w:t>
            </w:r>
            <w:r w:rsidR="008C369B">
              <w:rPr>
                <w:rFonts w:ascii="Times New Roman" w:hAnsi="Times New Roman" w:cs="Times New Roman"/>
                <w:bCs/>
                <w:sz w:val="24"/>
                <w:szCs w:val="24"/>
              </w:rPr>
              <w:t xml:space="preserve"> Ministru kabineta</w:t>
            </w:r>
            <w:r w:rsidR="006C2DF6">
              <w:rPr>
                <w:rFonts w:ascii="Times New Roman" w:hAnsi="Times New Roman" w:cs="Times New Roman"/>
                <w:bCs/>
                <w:sz w:val="24"/>
                <w:szCs w:val="24"/>
              </w:rPr>
              <w:t>m</w:t>
            </w:r>
            <w:r w:rsidR="00202A7B">
              <w:rPr>
                <w:rFonts w:ascii="Times New Roman" w:hAnsi="Times New Roman" w:cs="Times New Roman"/>
                <w:bCs/>
                <w:sz w:val="24"/>
                <w:szCs w:val="24"/>
              </w:rPr>
              <w:t xml:space="preserve"> </w:t>
            </w:r>
            <w:r w:rsidR="006C2DF6">
              <w:rPr>
                <w:rFonts w:ascii="Times New Roman" w:hAnsi="Times New Roman" w:cs="Times New Roman"/>
                <w:bCs/>
                <w:sz w:val="24"/>
                <w:szCs w:val="24"/>
              </w:rPr>
              <w:t>izlemšanai</w:t>
            </w:r>
            <w:r w:rsidR="008C369B">
              <w:rPr>
                <w:rFonts w:ascii="Times New Roman" w:hAnsi="Times New Roman" w:cs="Times New Roman"/>
                <w:bCs/>
                <w:sz w:val="24"/>
                <w:szCs w:val="24"/>
              </w:rPr>
              <w:t>.</w:t>
            </w:r>
          </w:p>
          <w:p w14:paraId="5E537B56" w14:textId="34EDC3A4" w:rsidR="00D16257" w:rsidRPr="001818C9" w:rsidRDefault="00D16257" w:rsidP="001818C9">
            <w:pPr>
              <w:jc w:val="both"/>
              <w:rPr>
                <w:rFonts w:ascii="Times New Roman" w:hAnsi="Times New Roman" w:cs="Times New Roman"/>
                <w:bCs/>
                <w:sz w:val="24"/>
                <w:szCs w:val="24"/>
              </w:rPr>
            </w:pPr>
            <w:r w:rsidRPr="00D16257">
              <w:rPr>
                <w:rFonts w:ascii="Times New Roman" w:hAnsi="Times New Roman" w:cs="Times New Roman"/>
                <w:bCs/>
                <w:sz w:val="24"/>
                <w:szCs w:val="24"/>
              </w:rPr>
              <w:t>Projekts neskar tās kapitālsabiedrības, kurām dividendēs izmaksājamo peļņas daļ</w:t>
            </w:r>
            <w:r w:rsidR="00202A7B">
              <w:rPr>
                <w:rFonts w:ascii="Times New Roman" w:hAnsi="Times New Roman" w:cs="Times New Roman"/>
                <w:bCs/>
                <w:sz w:val="24"/>
                <w:szCs w:val="24"/>
              </w:rPr>
              <w:t>as apmēr</w:t>
            </w:r>
            <w:r>
              <w:rPr>
                <w:rFonts w:ascii="Times New Roman" w:hAnsi="Times New Roman" w:cs="Times New Roman"/>
                <w:bCs/>
                <w:sz w:val="24"/>
                <w:szCs w:val="24"/>
              </w:rPr>
              <w:t>u</w:t>
            </w:r>
            <w:r w:rsidRPr="00D16257">
              <w:rPr>
                <w:rFonts w:ascii="Times New Roman" w:hAnsi="Times New Roman" w:cs="Times New Roman"/>
                <w:bCs/>
                <w:sz w:val="24"/>
                <w:szCs w:val="24"/>
              </w:rPr>
              <w:t xml:space="preserve"> nosaka likums. Projekts neskar arī tās kapitālsabiedrības, kurām jau tagad spēkā esošajās vidēja termiņa darbības stratēģijās Ministru kabinets atļāvis noteikt atšķirīgu dividendēs izmaksājamo peļņas daļu</w:t>
            </w:r>
            <w:r>
              <w:rPr>
                <w:rFonts w:ascii="Times New Roman" w:hAnsi="Times New Roman" w:cs="Times New Roman"/>
                <w:bCs/>
                <w:sz w:val="24"/>
                <w:szCs w:val="24"/>
              </w:rPr>
              <w:t>.</w:t>
            </w:r>
          </w:p>
          <w:p w14:paraId="69741849" w14:textId="77777777" w:rsidR="00692962" w:rsidRPr="00F5105A" w:rsidRDefault="00692962" w:rsidP="00D22203">
            <w:pPr>
              <w:spacing w:after="0" w:line="240" w:lineRule="auto"/>
              <w:jc w:val="both"/>
              <w:rPr>
                <w:rFonts w:ascii="Times New Roman" w:hAnsi="Times New Roman"/>
                <w:sz w:val="24"/>
                <w:szCs w:val="24"/>
              </w:rPr>
            </w:pPr>
          </w:p>
          <w:p w14:paraId="67DF7A79" w14:textId="6747FC71" w:rsidR="00AF7E56" w:rsidRPr="00F5105A" w:rsidRDefault="00F5105A" w:rsidP="0069641A">
            <w:pPr>
              <w:pStyle w:val="ListParagraph"/>
              <w:numPr>
                <w:ilvl w:val="0"/>
                <w:numId w:val="1"/>
              </w:numPr>
              <w:ind w:left="128" w:hanging="128"/>
              <w:jc w:val="both"/>
              <w:rPr>
                <w:b/>
                <w:sz w:val="24"/>
                <w:szCs w:val="24"/>
              </w:rPr>
            </w:pPr>
            <w:r w:rsidRPr="00F5105A">
              <w:rPr>
                <w:b/>
                <w:sz w:val="24"/>
                <w:szCs w:val="24"/>
              </w:rPr>
              <w:t>Jēdzien</w:t>
            </w:r>
            <w:r w:rsidR="00692962">
              <w:rPr>
                <w:b/>
                <w:sz w:val="24"/>
                <w:szCs w:val="24"/>
              </w:rPr>
              <w:t>a</w:t>
            </w:r>
            <w:r w:rsidR="00AF7E56" w:rsidRPr="00F5105A">
              <w:rPr>
                <w:b/>
                <w:sz w:val="24"/>
                <w:szCs w:val="24"/>
              </w:rPr>
              <w:t xml:space="preserve"> “tīrā peļņa”</w:t>
            </w:r>
            <w:r w:rsidRPr="00F5105A">
              <w:rPr>
                <w:b/>
                <w:sz w:val="24"/>
                <w:szCs w:val="24"/>
              </w:rPr>
              <w:t xml:space="preserve"> aizstāšana</w:t>
            </w:r>
          </w:p>
          <w:p w14:paraId="056ED4DC" w14:textId="093360EB" w:rsidR="00AF7E56" w:rsidRDefault="00AF7E56" w:rsidP="00B35046">
            <w:pPr>
              <w:spacing w:after="0" w:line="240" w:lineRule="auto"/>
              <w:jc w:val="both"/>
              <w:rPr>
                <w:rFonts w:ascii="Times New Roman" w:hAnsi="Times New Roman"/>
                <w:sz w:val="24"/>
                <w:szCs w:val="24"/>
              </w:rPr>
            </w:pPr>
            <w:r w:rsidRPr="00F5105A">
              <w:rPr>
                <w:rFonts w:ascii="Times New Roman" w:hAnsi="Times New Roman"/>
                <w:sz w:val="24"/>
                <w:szCs w:val="24"/>
              </w:rPr>
              <w:t>Atbilstoši Finanšu ministrijas ieteikumam jēdziena “tīrā peļņa” vietā</w:t>
            </w:r>
            <w:r w:rsidR="00B35046" w:rsidRPr="00F5105A">
              <w:rPr>
                <w:rFonts w:ascii="Times New Roman" w:hAnsi="Times New Roman"/>
                <w:sz w:val="24"/>
                <w:szCs w:val="24"/>
              </w:rPr>
              <w:t xml:space="preserve"> lietojams atbilstošāks jēdziens </w:t>
            </w:r>
            <w:r w:rsidRPr="00F5105A">
              <w:rPr>
                <w:rFonts w:ascii="Times New Roman" w:hAnsi="Times New Roman"/>
                <w:sz w:val="24"/>
                <w:szCs w:val="24"/>
              </w:rPr>
              <w:lastRenderedPageBreak/>
              <w:t xml:space="preserve">“pārskata gada peļņa”.  </w:t>
            </w:r>
            <w:r w:rsidR="00B35046" w:rsidRPr="00F5105A">
              <w:rPr>
                <w:rFonts w:ascii="Times New Roman" w:hAnsi="Times New Roman"/>
                <w:sz w:val="24"/>
                <w:szCs w:val="24"/>
              </w:rPr>
              <w:t>Ar projektu plānots visā Dividenžu noteikumu tekstā aizstāt vārdus “tīrā peļņa” ar vārdiem “pārskata gada peļņa”.</w:t>
            </w:r>
          </w:p>
          <w:p w14:paraId="03693A65" w14:textId="77777777" w:rsidR="008C369B" w:rsidRPr="00F5105A" w:rsidRDefault="008C369B" w:rsidP="00B35046">
            <w:pPr>
              <w:spacing w:after="0" w:line="240" w:lineRule="auto"/>
              <w:jc w:val="both"/>
              <w:rPr>
                <w:rFonts w:ascii="Times New Roman" w:hAnsi="Times New Roman"/>
                <w:sz w:val="24"/>
                <w:szCs w:val="24"/>
              </w:rPr>
            </w:pPr>
          </w:p>
          <w:p w14:paraId="5379B6B3" w14:textId="4774CF78" w:rsidR="00F5105A" w:rsidRPr="00F5105A" w:rsidRDefault="00F5105A" w:rsidP="0069641A">
            <w:pPr>
              <w:pStyle w:val="ListParagraph"/>
              <w:numPr>
                <w:ilvl w:val="0"/>
                <w:numId w:val="1"/>
              </w:numPr>
              <w:ind w:left="269" w:hanging="269"/>
              <w:jc w:val="both"/>
              <w:rPr>
                <w:b/>
                <w:sz w:val="24"/>
                <w:szCs w:val="24"/>
              </w:rPr>
            </w:pPr>
            <w:r w:rsidRPr="00F5105A">
              <w:rPr>
                <w:b/>
                <w:sz w:val="24"/>
                <w:szCs w:val="24"/>
              </w:rPr>
              <w:t>Grozījums dividenžu noteikumu 11.2.5.</w:t>
            </w:r>
            <w:r>
              <w:rPr>
                <w:b/>
                <w:sz w:val="24"/>
                <w:szCs w:val="24"/>
              </w:rPr>
              <w:t>apak</w:t>
            </w:r>
            <w:r w:rsidR="00831B9E">
              <w:rPr>
                <w:b/>
                <w:sz w:val="24"/>
                <w:szCs w:val="24"/>
              </w:rPr>
              <w:t>š</w:t>
            </w:r>
            <w:r w:rsidRPr="00F5105A">
              <w:rPr>
                <w:b/>
                <w:sz w:val="24"/>
                <w:szCs w:val="24"/>
              </w:rPr>
              <w:t>punktā</w:t>
            </w:r>
          </w:p>
          <w:p w14:paraId="14A132A6" w14:textId="2F04CC75" w:rsidR="00F5105A" w:rsidRDefault="00F5105A" w:rsidP="00683C19">
            <w:pPr>
              <w:pStyle w:val="ListParagraph"/>
              <w:ind w:left="0"/>
              <w:jc w:val="both"/>
              <w:rPr>
                <w:sz w:val="24"/>
                <w:szCs w:val="24"/>
              </w:rPr>
            </w:pPr>
            <w:r w:rsidRPr="00F5105A">
              <w:rPr>
                <w:sz w:val="24"/>
                <w:szCs w:val="24"/>
              </w:rPr>
              <w:t>Ņemot vērā praksē sastopamos gadījumos, kuros daļu kapitālsabiedrības peļņu rada izmaiņas postenī “uzkrātās saistības”</w:t>
            </w:r>
            <w:r w:rsidR="00E5295C">
              <w:rPr>
                <w:sz w:val="24"/>
                <w:szCs w:val="24"/>
              </w:rPr>
              <w:t xml:space="preserve"> ir nepieciešams papildināt dividenžu noteikumu 11.2.5.punktu</w:t>
            </w:r>
            <w:r w:rsidR="009956A0">
              <w:rPr>
                <w:sz w:val="24"/>
                <w:szCs w:val="24"/>
              </w:rPr>
              <w:t>,</w:t>
            </w:r>
            <w:r w:rsidR="00E5295C">
              <w:rPr>
                <w:sz w:val="24"/>
                <w:szCs w:val="24"/>
              </w:rPr>
              <w:t xml:space="preserve"> iekļaujot vēl vienu pamat</w:t>
            </w:r>
            <w:r w:rsidR="006C2DF6">
              <w:rPr>
                <w:sz w:val="24"/>
                <w:szCs w:val="24"/>
              </w:rPr>
              <w:t>ojum</w:t>
            </w:r>
            <w:r w:rsidR="00E5295C">
              <w:rPr>
                <w:sz w:val="24"/>
                <w:szCs w:val="24"/>
              </w:rPr>
              <w:t xml:space="preserve">u, kad kapitālsabiedrības peļņa varētu tikt atstātā tās rīcībā. Izmaiņas postenī “uzkrātās saistības” rodas </w:t>
            </w:r>
            <w:r w:rsidR="009956A0">
              <w:rPr>
                <w:sz w:val="24"/>
                <w:szCs w:val="24"/>
              </w:rPr>
              <w:t>dažādu iemeslu dēļ</w:t>
            </w:r>
            <w:r w:rsidR="00E5295C">
              <w:rPr>
                <w:sz w:val="24"/>
                <w:szCs w:val="24"/>
              </w:rPr>
              <w:t xml:space="preserve">. </w:t>
            </w:r>
            <w:r w:rsidR="009956A0">
              <w:rPr>
                <w:sz w:val="24"/>
                <w:szCs w:val="24"/>
              </w:rPr>
              <w:t xml:space="preserve"> </w:t>
            </w:r>
            <w:r w:rsidR="00E5295C">
              <w:rPr>
                <w:sz w:val="24"/>
                <w:szCs w:val="24"/>
              </w:rPr>
              <w:t xml:space="preserve">Tās </w:t>
            </w:r>
            <w:r w:rsidR="009956A0">
              <w:rPr>
                <w:sz w:val="24"/>
                <w:szCs w:val="24"/>
              </w:rPr>
              <w:t>tiek dzēstas, jo z</w:t>
            </w:r>
            <w:r w:rsidR="00E5295C">
              <w:rPr>
                <w:sz w:val="24"/>
                <w:szCs w:val="24"/>
              </w:rPr>
              <w:t xml:space="preserve">ūd pamats to izveidei un </w:t>
            </w:r>
            <w:r w:rsidR="002648CC">
              <w:rPr>
                <w:sz w:val="24"/>
                <w:szCs w:val="24"/>
              </w:rPr>
              <w:t xml:space="preserve">par attiecīgu summu tiek atzīti </w:t>
            </w:r>
            <w:r w:rsidR="00683C19">
              <w:rPr>
                <w:sz w:val="24"/>
                <w:szCs w:val="24"/>
              </w:rPr>
              <w:t xml:space="preserve">ieņēmumi </w:t>
            </w:r>
            <w:r w:rsidR="002648CC">
              <w:rPr>
                <w:sz w:val="24"/>
                <w:szCs w:val="24"/>
              </w:rPr>
              <w:t xml:space="preserve">postenī “ieņēmumi”. </w:t>
            </w:r>
            <w:r w:rsidR="00E5295C">
              <w:rPr>
                <w:sz w:val="24"/>
                <w:szCs w:val="24"/>
              </w:rPr>
              <w:t xml:space="preserve">Izmaiņu pamatā ir dažādi iemesli. </w:t>
            </w:r>
            <w:r w:rsidR="009956A0">
              <w:rPr>
                <w:sz w:val="24"/>
                <w:szCs w:val="24"/>
              </w:rPr>
              <w:t>Piemēr</w:t>
            </w:r>
            <w:r w:rsidR="00E5295C">
              <w:rPr>
                <w:sz w:val="24"/>
                <w:szCs w:val="24"/>
              </w:rPr>
              <w:t>a</w:t>
            </w:r>
            <w:r w:rsidR="009956A0">
              <w:rPr>
                <w:sz w:val="24"/>
                <w:szCs w:val="24"/>
              </w:rPr>
              <w:t>m, izmaiņas nodokļu aprēķinu regulējošajos tiesību aktos</w:t>
            </w:r>
            <w:r w:rsidR="00442726">
              <w:rPr>
                <w:sz w:val="24"/>
                <w:szCs w:val="24"/>
              </w:rPr>
              <w:t>. Ar jauno UIN aprēķināšanas kārtību, kapitālsabiedrībās būtiski pieauga pārskata gada peļņa, kas radās</w:t>
            </w:r>
            <w:r w:rsidR="000D1EDC">
              <w:rPr>
                <w:sz w:val="24"/>
                <w:szCs w:val="24"/>
              </w:rPr>
              <w:t>,</w:t>
            </w:r>
            <w:r w:rsidR="00442726">
              <w:rPr>
                <w:sz w:val="24"/>
                <w:szCs w:val="24"/>
              </w:rPr>
              <w:t xml:space="preserve"> dzēšot UIN nomaksai uzkrātās saistības. Citi iemesli uzkrāto saistību dzēšanai ir </w:t>
            </w:r>
            <w:r w:rsidR="009956A0">
              <w:rPr>
                <w:sz w:val="24"/>
                <w:szCs w:val="24"/>
              </w:rPr>
              <w:t>kapitālsabiedrības grāmatvedības politikas maiņa, uzkrājums iespējamo izmaksu segšanai, kas radīsies kapitālsabiedrībai nelabvēlīga tiesas sprieduma rezultātā,</w:t>
            </w:r>
            <w:r w:rsidR="00683C19">
              <w:rPr>
                <w:sz w:val="24"/>
                <w:szCs w:val="24"/>
              </w:rPr>
              <w:t xml:space="preserve"> kļūdaini</w:t>
            </w:r>
            <w:r w:rsidR="009956A0">
              <w:rPr>
                <w:sz w:val="24"/>
                <w:szCs w:val="24"/>
              </w:rPr>
              <w:t xml:space="preserve"> uzkr</w:t>
            </w:r>
            <w:r w:rsidR="00E5295C">
              <w:rPr>
                <w:sz w:val="24"/>
                <w:szCs w:val="24"/>
              </w:rPr>
              <w:t>ātās saistības neizmantotajiem darbinieku atvaļinājumiem u.tml.</w:t>
            </w:r>
            <w:r w:rsidR="00442726">
              <w:rPr>
                <w:sz w:val="24"/>
                <w:szCs w:val="24"/>
              </w:rPr>
              <w:t xml:space="preserve"> </w:t>
            </w:r>
          </w:p>
          <w:p w14:paraId="662480F7" w14:textId="77777777" w:rsidR="00831B9E" w:rsidRDefault="00831B9E" w:rsidP="00683C19">
            <w:pPr>
              <w:pStyle w:val="ListParagraph"/>
              <w:ind w:left="0"/>
              <w:jc w:val="both"/>
              <w:rPr>
                <w:sz w:val="24"/>
                <w:szCs w:val="24"/>
              </w:rPr>
            </w:pPr>
          </w:p>
          <w:p w14:paraId="1E3BAE72" w14:textId="7C23F77E" w:rsidR="00692962" w:rsidRPr="008C369B" w:rsidRDefault="0069641A" w:rsidP="00683C19">
            <w:pPr>
              <w:pStyle w:val="ListParagraph"/>
              <w:ind w:left="0"/>
              <w:jc w:val="both"/>
              <w:rPr>
                <w:sz w:val="24"/>
                <w:szCs w:val="24"/>
              </w:rPr>
            </w:pPr>
            <w:r>
              <w:rPr>
                <w:sz w:val="24"/>
                <w:szCs w:val="24"/>
              </w:rPr>
              <w:t xml:space="preserve"> </w:t>
            </w:r>
          </w:p>
        </w:tc>
      </w:tr>
      <w:tr w:rsidR="00287B19" w:rsidRPr="00F5105A" w14:paraId="3AFDF3E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3942DDE" w14:textId="7F62C6E4" w:rsidR="00655F2C" w:rsidRPr="00F5105A" w:rsidRDefault="00E5323B" w:rsidP="00E5323B">
            <w:pPr>
              <w:spacing w:after="0" w:line="240" w:lineRule="auto"/>
              <w:rPr>
                <w:rFonts w:ascii="Times New Roman" w:eastAsia="Times New Roman" w:hAnsi="Times New Roman" w:cs="Times New Roman"/>
                <w:iCs/>
                <w:sz w:val="24"/>
                <w:szCs w:val="24"/>
                <w:lang w:eastAsia="lv-LV"/>
              </w:rPr>
            </w:pPr>
            <w:r w:rsidRPr="00F5105A">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66B05B76" w14:textId="77777777" w:rsidR="00E5323B" w:rsidRPr="00F5105A" w:rsidRDefault="00E5323B" w:rsidP="00E5323B">
            <w:pPr>
              <w:spacing w:after="0" w:line="240" w:lineRule="auto"/>
              <w:rPr>
                <w:rFonts w:ascii="Times New Roman" w:eastAsia="Times New Roman" w:hAnsi="Times New Roman" w:cs="Times New Roman"/>
                <w:iCs/>
                <w:sz w:val="24"/>
                <w:szCs w:val="24"/>
                <w:lang w:eastAsia="lv-LV"/>
              </w:rPr>
            </w:pPr>
            <w:r w:rsidRPr="00F5105A">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16B1B874" w14:textId="7BD3904B" w:rsidR="00E5323B" w:rsidRPr="00F5105A" w:rsidRDefault="002732BA" w:rsidP="00E5323B">
            <w:pPr>
              <w:spacing w:after="0" w:line="240" w:lineRule="auto"/>
              <w:rPr>
                <w:rFonts w:ascii="Times New Roman" w:eastAsia="Times New Roman" w:hAnsi="Times New Roman" w:cs="Times New Roman"/>
                <w:iCs/>
                <w:sz w:val="24"/>
                <w:szCs w:val="24"/>
                <w:lang w:eastAsia="lv-LV"/>
              </w:rPr>
            </w:pPr>
            <w:proofErr w:type="spellStart"/>
            <w:r w:rsidRPr="00F5105A">
              <w:rPr>
                <w:rFonts w:ascii="Times New Roman" w:hAnsi="Times New Roman"/>
                <w:sz w:val="24"/>
                <w:szCs w:val="24"/>
              </w:rPr>
              <w:t>Pārresoru</w:t>
            </w:r>
            <w:proofErr w:type="spellEnd"/>
            <w:r w:rsidRPr="00F5105A">
              <w:rPr>
                <w:rFonts w:ascii="Times New Roman" w:hAnsi="Times New Roman"/>
                <w:sz w:val="24"/>
                <w:szCs w:val="24"/>
              </w:rPr>
              <w:t xml:space="preserve"> koordinācijas centrs</w:t>
            </w:r>
          </w:p>
        </w:tc>
      </w:tr>
      <w:tr w:rsidR="00287B19" w:rsidRPr="00F5105A" w14:paraId="73C489A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830D35" w14:textId="77777777" w:rsidR="00655F2C" w:rsidRPr="00F5105A" w:rsidRDefault="00E5323B" w:rsidP="00E5323B">
            <w:pPr>
              <w:spacing w:after="0" w:line="240" w:lineRule="auto"/>
              <w:rPr>
                <w:rFonts w:ascii="Times New Roman" w:eastAsia="Times New Roman" w:hAnsi="Times New Roman" w:cs="Times New Roman"/>
                <w:iCs/>
                <w:sz w:val="24"/>
                <w:szCs w:val="24"/>
                <w:lang w:eastAsia="lv-LV"/>
              </w:rPr>
            </w:pPr>
            <w:r w:rsidRPr="00F5105A">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D9E82BF" w14:textId="77777777" w:rsidR="00E5323B" w:rsidRPr="00F5105A" w:rsidRDefault="00E5323B" w:rsidP="00E5323B">
            <w:pPr>
              <w:spacing w:after="0" w:line="240" w:lineRule="auto"/>
              <w:rPr>
                <w:rFonts w:ascii="Times New Roman" w:eastAsia="Times New Roman" w:hAnsi="Times New Roman" w:cs="Times New Roman"/>
                <w:iCs/>
                <w:sz w:val="24"/>
                <w:szCs w:val="24"/>
                <w:lang w:eastAsia="lv-LV"/>
              </w:rPr>
            </w:pPr>
            <w:r w:rsidRPr="00F5105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50AA0B8" w14:textId="75376D77" w:rsidR="00E5323B" w:rsidRPr="00F5105A" w:rsidRDefault="0005386D" w:rsidP="0005386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Vienlaikus ar šiem grozījumiem tiek </w:t>
            </w:r>
            <w:proofErr w:type="spellStart"/>
            <w:r>
              <w:rPr>
                <w:rFonts w:ascii="Times New Roman" w:eastAsia="Times New Roman" w:hAnsi="Times New Roman" w:cs="Times New Roman"/>
                <w:iCs/>
                <w:sz w:val="24"/>
                <w:szCs w:val="24"/>
                <w:lang w:eastAsia="lv-LV"/>
              </w:rPr>
              <w:t>gozīts</w:t>
            </w:r>
            <w:proofErr w:type="spellEnd"/>
            <w:r>
              <w:rPr>
                <w:rFonts w:ascii="Times New Roman" w:eastAsia="Times New Roman" w:hAnsi="Times New Roman" w:cs="Times New Roman"/>
                <w:iCs/>
                <w:sz w:val="24"/>
                <w:szCs w:val="24"/>
                <w:lang w:eastAsia="lv-LV"/>
              </w:rPr>
              <w:t xml:space="preserve"> arī  </w:t>
            </w:r>
            <w:r w:rsidRPr="0005386D">
              <w:rPr>
                <w:rFonts w:ascii="Times New Roman" w:eastAsia="Times New Roman" w:hAnsi="Times New Roman" w:cs="Times New Roman"/>
                <w:iCs/>
                <w:sz w:val="24"/>
                <w:szCs w:val="24"/>
                <w:lang w:eastAsia="lv-LV"/>
              </w:rPr>
              <w:t>Kapitālsabiedrību pārvaldības likum</w:t>
            </w:r>
            <w:r w:rsidR="00A562FB">
              <w:rPr>
                <w:rFonts w:ascii="Times New Roman" w:eastAsia="Times New Roman" w:hAnsi="Times New Roman" w:cs="Times New Roman"/>
                <w:iCs/>
                <w:sz w:val="24"/>
                <w:szCs w:val="24"/>
                <w:lang w:eastAsia="lv-LV"/>
              </w:rPr>
              <w:t>s, kas paplašinās Dividenžu noteikumu tvērumu attiecībā uz</w:t>
            </w:r>
            <w:r>
              <w:rPr>
                <w:rFonts w:ascii="Times New Roman" w:eastAsia="Times New Roman" w:hAnsi="Times New Roman" w:cs="Times New Roman"/>
                <w:iCs/>
                <w:sz w:val="24"/>
                <w:szCs w:val="24"/>
                <w:lang w:eastAsia="lv-LV"/>
              </w:rPr>
              <w:t xml:space="preserve"> dividenžu</w:t>
            </w:r>
            <w:r w:rsidR="00A562FB">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 prognozēšanas </w:t>
            </w:r>
            <w:r w:rsidR="00A562FB">
              <w:rPr>
                <w:rFonts w:ascii="Times New Roman" w:eastAsia="Times New Roman" w:hAnsi="Times New Roman" w:cs="Times New Roman"/>
                <w:iCs/>
                <w:sz w:val="24"/>
                <w:szCs w:val="24"/>
                <w:lang w:eastAsia="lv-LV"/>
              </w:rPr>
              <w:t xml:space="preserve">un izmaksas </w:t>
            </w:r>
            <w:r>
              <w:rPr>
                <w:rFonts w:ascii="Times New Roman" w:eastAsia="Times New Roman" w:hAnsi="Times New Roman" w:cs="Times New Roman"/>
                <w:iCs/>
                <w:sz w:val="24"/>
                <w:szCs w:val="24"/>
                <w:lang w:eastAsia="lv-LV"/>
              </w:rPr>
              <w:t>kārtību. Pēc likuma grozījumu pieņemšanas Saeimā, tiks virzīts</w:t>
            </w:r>
            <w:r w:rsidR="00202A7B">
              <w:rPr>
                <w:rFonts w:ascii="Times New Roman" w:eastAsia="Times New Roman" w:hAnsi="Times New Roman" w:cs="Times New Roman"/>
                <w:iCs/>
                <w:sz w:val="24"/>
                <w:szCs w:val="24"/>
                <w:lang w:eastAsia="lv-LV"/>
              </w:rPr>
              <w:t xml:space="preserve"> </w:t>
            </w:r>
            <w:r w:rsidRPr="0005386D">
              <w:rPr>
                <w:rFonts w:ascii="Times New Roman" w:eastAsia="Times New Roman" w:hAnsi="Times New Roman" w:cs="Times New Roman"/>
                <w:iCs/>
                <w:sz w:val="24"/>
                <w:szCs w:val="24"/>
                <w:lang w:eastAsia="lv-LV"/>
              </w:rPr>
              <w:t>atsevišķs spēkā esošo noteikumu grozījumu projekts.</w:t>
            </w:r>
          </w:p>
        </w:tc>
      </w:tr>
    </w:tbl>
    <w:p w14:paraId="55E2EC6B" w14:textId="77777777" w:rsidR="00E5323B" w:rsidRPr="00F5105A" w:rsidRDefault="00E5323B" w:rsidP="00E5323B">
      <w:pPr>
        <w:spacing w:after="0" w:line="240" w:lineRule="auto"/>
        <w:rPr>
          <w:rFonts w:ascii="Times New Roman" w:eastAsia="Times New Roman" w:hAnsi="Times New Roman" w:cs="Times New Roman"/>
          <w:iCs/>
          <w:sz w:val="24"/>
          <w:szCs w:val="24"/>
          <w:lang w:eastAsia="lv-LV"/>
        </w:rPr>
      </w:pPr>
      <w:r w:rsidRPr="00F5105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87B19" w:rsidRPr="00F5105A" w14:paraId="4B42EAA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D94A9CC" w14:textId="77777777" w:rsidR="00655F2C" w:rsidRPr="00F5105A" w:rsidRDefault="00E5323B" w:rsidP="00E5323B">
            <w:pPr>
              <w:spacing w:after="0" w:line="240" w:lineRule="auto"/>
              <w:rPr>
                <w:rFonts w:ascii="Times New Roman" w:eastAsia="Times New Roman" w:hAnsi="Times New Roman" w:cs="Times New Roman"/>
                <w:b/>
                <w:bCs/>
                <w:iCs/>
                <w:sz w:val="24"/>
                <w:szCs w:val="24"/>
                <w:lang w:eastAsia="lv-LV"/>
              </w:rPr>
            </w:pPr>
            <w:r w:rsidRPr="00F5105A">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287B19" w:rsidRPr="00F5105A" w14:paraId="3BEBDA0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130BFBD" w14:textId="77777777" w:rsidR="00655F2C" w:rsidRPr="00F5105A" w:rsidRDefault="00E5323B" w:rsidP="00E5323B">
            <w:pPr>
              <w:spacing w:after="0" w:line="240" w:lineRule="auto"/>
              <w:rPr>
                <w:rFonts w:ascii="Times New Roman" w:eastAsia="Times New Roman" w:hAnsi="Times New Roman" w:cs="Times New Roman"/>
                <w:iCs/>
                <w:sz w:val="24"/>
                <w:szCs w:val="24"/>
                <w:lang w:eastAsia="lv-LV"/>
              </w:rPr>
            </w:pPr>
            <w:r w:rsidRPr="00F5105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638A2E8" w14:textId="77777777" w:rsidR="00E5323B" w:rsidRPr="00F5105A" w:rsidRDefault="00E5323B" w:rsidP="00E5323B">
            <w:pPr>
              <w:spacing w:after="0" w:line="240" w:lineRule="auto"/>
              <w:rPr>
                <w:rFonts w:ascii="Times New Roman" w:eastAsia="Times New Roman" w:hAnsi="Times New Roman" w:cs="Times New Roman"/>
                <w:iCs/>
                <w:sz w:val="24"/>
                <w:szCs w:val="24"/>
                <w:lang w:eastAsia="lv-LV"/>
              </w:rPr>
            </w:pPr>
            <w:r w:rsidRPr="00F5105A">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65CE71AD" w14:textId="22BF9B8F" w:rsidR="00E5323B" w:rsidRPr="00F5105A" w:rsidRDefault="002732BA" w:rsidP="001D0E57">
            <w:pPr>
              <w:spacing w:after="0" w:line="240" w:lineRule="auto"/>
              <w:jc w:val="both"/>
              <w:rPr>
                <w:rFonts w:ascii="Times New Roman" w:eastAsia="Times New Roman" w:hAnsi="Times New Roman" w:cs="Times New Roman"/>
                <w:iCs/>
                <w:sz w:val="24"/>
                <w:szCs w:val="24"/>
                <w:lang w:eastAsia="lv-LV"/>
              </w:rPr>
            </w:pPr>
            <w:r w:rsidRPr="00F5105A">
              <w:rPr>
                <w:rFonts w:ascii="Times New Roman" w:eastAsia="Times New Roman" w:hAnsi="Times New Roman" w:cs="Times New Roman"/>
                <w:iCs/>
                <w:sz w:val="24"/>
                <w:szCs w:val="24"/>
                <w:lang w:eastAsia="lv-LV"/>
              </w:rPr>
              <w:t>Valsts kapitālsabiedrības un publiski privātās kapitālsabiedrības, kurās valsts ir dalībnieks (akcionārs)</w:t>
            </w:r>
          </w:p>
        </w:tc>
      </w:tr>
      <w:tr w:rsidR="00287B19" w:rsidRPr="00F5105A" w14:paraId="6F6F73D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192D9D" w14:textId="77777777" w:rsidR="00655F2C" w:rsidRPr="00F5105A" w:rsidRDefault="00E5323B" w:rsidP="00E5323B">
            <w:pPr>
              <w:spacing w:after="0" w:line="240" w:lineRule="auto"/>
              <w:rPr>
                <w:rFonts w:ascii="Times New Roman" w:eastAsia="Times New Roman" w:hAnsi="Times New Roman" w:cs="Times New Roman"/>
                <w:iCs/>
                <w:sz w:val="24"/>
                <w:szCs w:val="24"/>
                <w:lang w:eastAsia="lv-LV"/>
              </w:rPr>
            </w:pPr>
            <w:r w:rsidRPr="00F5105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AF7DAC4" w14:textId="77777777" w:rsidR="00E5323B" w:rsidRPr="00F5105A" w:rsidRDefault="00E5323B" w:rsidP="00E5323B">
            <w:pPr>
              <w:spacing w:after="0" w:line="240" w:lineRule="auto"/>
              <w:rPr>
                <w:rFonts w:ascii="Times New Roman" w:eastAsia="Times New Roman" w:hAnsi="Times New Roman" w:cs="Times New Roman"/>
                <w:iCs/>
                <w:sz w:val="24"/>
                <w:szCs w:val="24"/>
                <w:lang w:eastAsia="lv-LV"/>
              </w:rPr>
            </w:pPr>
            <w:r w:rsidRPr="00F5105A">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11907F47" w14:textId="77777777" w:rsidR="00E5323B" w:rsidRPr="00F5105A" w:rsidRDefault="002257B5" w:rsidP="00E5323B">
            <w:pPr>
              <w:spacing w:after="0" w:line="240" w:lineRule="auto"/>
              <w:rPr>
                <w:rFonts w:ascii="Times New Roman" w:eastAsia="Times New Roman" w:hAnsi="Times New Roman" w:cs="Times New Roman"/>
                <w:iCs/>
                <w:sz w:val="24"/>
                <w:szCs w:val="24"/>
                <w:lang w:eastAsia="lv-LV"/>
              </w:rPr>
            </w:pPr>
            <w:r w:rsidRPr="00F5105A">
              <w:rPr>
                <w:rFonts w:ascii="Times New Roman" w:hAnsi="Times New Roman"/>
                <w:sz w:val="24"/>
                <w:szCs w:val="24"/>
              </w:rPr>
              <w:t>Projekts šo jomu neskar.</w:t>
            </w:r>
          </w:p>
        </w:tc>
      </w:tr>
      <w:tr w:rsidR="00287B19" w:rsidRPr="00F5105A" w14:paraId="49EE92B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1BB45DD" w14:textId="77777777" w:rsidR="00655F2C" w:rsidRPr="00F5105A" w:rsidRDefault="00E5323B" w:rsidP="00E5323B">
            <w:pPr>
              <w:spacing w:after="0" w:line="240" w:lineRule="auto"/>
              <w:rPr>
                <w:rFonts w:ascii="Times New Roman" w:eastAsia="Times New Roman" w:hAnsi="Times New Roman" w:cs="Times New Roman"/>
                <w:iCs/>
                <w:sz w:val="24"/>
                <w:szCs w:val="24"/>
                <w:lang w:eastAsia="lv-LV"/>
              </w:rPr>
            </w:pPr>
            <w:r w:rsidRPr="00F5105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873EB74" w14:textId="77777777" w:rsidR="00E5323B" w:rsidRPr="00F5105A" w:rsidRDefault="00E5323B" w:rsidP="00E5323B">
            <w:pPr>
              <w:spacing w:after="0" w:line="240" w:lineRule="auto"/>
              <w:rPr>
                <w:rFonts w:ascii="Times New Roman" w:eastAsia="Times New Roman" w:hAnsi="Times New Roman" w:cs="Times New Roman"/>
                <w:iCs/>
                <w:sz w:val="24"/>
                <w:szCs w:val="24"/>
                <w:lang w:eastAsia="lv-LV"/>
              </w:rPr>
            </w:pPr>
            <w:r w:rsidRPr="00F5105A">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21C9584" w14:textId="77777777" w:rsidR="00D420B7" w:rsidRPr="00F5105A" w:rsidRDefault="002257B5" w:rsidP="00E5323B">
            <w:pPr>
              <w:spacing w:after="0" w:line="240" w:lineRule="auto"/>
              <w:rPr>
                <w:rFonts w:ascii="Times New Roman" w:eastAsia="Times New Roman" w:hAnsi="Times New Roman" w:cs="Times New Roman"/>
                <w:iCs/>
                <w:sz w:val="24"/>
                <w:szCs w:val="24"/>
                <w:lang w:eastAsia="lv-LV"/>
              </w:rPr>
            </w:pPr>
            <w:r w:rsidRPr="00F5105A">
              <w:rPr>
                <w:rFonts w:ascii="Times New Roman" w:hAnsi="Times New Roman"/>
                <w:sz w:val="24"/>
                <w:szCs w:val="24"/>
              </w:rPr>
              <w:t>Projekts nepalielinās administratīvo slogu.</w:t>
            </w:r>
          </w:p>
          <w:p w14:paraId="1DA08A4C" w14:textId="77777777" w:rsidR="00D420B7" w:rsidRPr="00F5105A" w:rsidRDefault="00D420B7" w:rsidP="003743BC">
            <w:pPr>
              <w:rPr>
                <w:rFonts w:ascii="Times New Roman" w:eastAsia="Times New Roman" w:hAnsi="Times New Roman" w:cs="Times New Roman"/>
                <w:sz w:val="24"/>
                <w:szCs w:val="24"/>
                <w:lang w:eastAsia="lv-LV"/>
              </w:rPr>
            </w:pPr>
          </w:p>
          <w:p w14:paraId="32E658EF" w14:textId="77777777" w:rsidR="00E5323B" w:rsidRPr="00F5105A" w:rsidRDefault="00D420B7" w:rsidP="003743BC">
            <w:pPr>
              <w:tabs>
                <w:tab w:val="left" w:pos="2106"/>
              </w:tabs>
              <w:rPr>
                <w:rFonts w:ascii="Times New Roman" w:eastAsia="Times New Roman" w:hAnsi="Times New Roman" w:cs="Times New Roman"/>
                <w:sz w:val="24"/>
                <w:szCs w:val="24"/>
                <w:lang w:eastAsia="lv-LV"/>
              </w:rPr>
            </w:pPr>
            <w:r w:rsidRPr="00F5105A">
              <w:rPr>
                <w:rFonts w:ascii="Times New Roman" w:eastAsia="Times New Roman" w:hAnsi="Times New Roman" w:cs="Times New Roman"/>
                <w:sz w:val="24"/>
                <w:szCs w:val="24"/>
                <w:lang w:eastAsia="lv-LV"/>
              </w:rPr>
              <w:tab/>
            </w:r>
          </w:p>
        </w:tc>
      </w:tr>
      <w:tr w:rsidR="00287B19" w:rsidRPr="00F5105A" w14:paraId="16064FF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7EE0F9" w14:textId="77777777" w:rsidR="00655F2C" w:rsidRPr="00F5105A" w:rsidRDefault="00E5323B" w:rsidP="00E5323B">
            <w:pPr>
              <w:spacing w:after="0" w:line="240" w:lineRule="auto"/>
              <w:rPr>
                <w:rFonts w:ascii="Times New Roman" w:eastAsia="Times New Roman" w:hAnsi="Times New Roman" w:cs="Times New Roman"/>
                <w:iCs/>
                <w:sz w:val="24"/>
                <w:szCs w:val="24"/>
                <w:lang w:eastAsia="lv-LV"/>
              </w:rPr>
            </w:pPr>
            <w:r w:rsidRPr="00F5105A">
              <w:rPr>
                <w:rFonts w:ascii="Times New Roman" w:eastAsia="Times New Roman" w:hAnsi="Times New Roman" w:cs="Times New Roman"/>
                <w:iCs/>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7E89ABA3" w14:textId="77777777" w:rsidR="00E5323B" w:rsidRPr="00F5105A" w:rsidRDefault="00E5323B" w:rsidP="00E5323B">
            <w:pPr>
              <w:spacing w:after="0" w:line="240" w:lineRule="auto"/>
              <w:rPr>
                <w:rFonts w:ascii="Times New Roman" w:eastAsia="Times New Roman" w:hAnsi="Times New Roman" w:cs="Times New Roman"/>
                <w:iCs/>
                <w:sz w:val="24"/>
                <w:szCs w:val="24"/>
                <w:lang w:eastAsia="lv-LV"/>
              </w:rPr>
            </w:pPr>
            <w:r w:rsidRPr="00F5105A">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28A7DBC" w14:textId="77777777" w:rsidR="00E5323B" w:rsidRPr="00F5105A" w:rsidRDefault="002257B5" w:rsidP="00E5323B">
            <w:pPr>
              <w:spacing w:after="0" w:line="240" w:lineRule="auto"/>
              <w:rPr>
                <w:rFonts w:ascii="Times New Roman" w:eastAsia="Times New Roman" w:hAnsi="Times New Roman" w:cs="Times New Roman"/>
                <w:iCs/>
                <w:sz w:val="24"/>
                <w:szCs w:val="24"/>
                <w:lang w:eastAsia="lv-LV"/>
              </w:rPr>
            </w:pPr>
            <w:r w:rsidRPr="00F5105A">
              <w:rPr>
                <w:rFonts w:ascii="Times New Roman" w:hAnsi="Times New Roman"/>
                <w:sz w:val="24"/>
                <w:szCs w:val="24"/>
              </w:rPr>
              <w:t>Projekts šo jomu neskar.</w:t>
            </w:r>
          </w:p>
        </w:tc>
      </w:tr>
      <w:tr w:rsidR="00287B19" w:rsidRPr="00F5105A" w14:paraId="693F223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369931" w14:textId="77777777" w:rsidR="00655F2C" w:rsidRPr="00F5105A" w:rsidRDefault="00E5323B" w:rsidP="00E5323B">
            <w:pPr>
              <w:spacing w:after="0" w:line="240" w:lineRule="auto"/>
              <w:rPr>
                <w:rFonts w:ascii="Times New Roman" w:eastAsia="Times New Roman" w:hAnsi="Times New Roman" w:cs="Times New Roman"/>
                <w:iCs/>
                <w:sz w:val="24"/>
                <w:szCs w:val="24"/>
                <w:lang w:eastAsia="lv-LV"/>
              </w:rPr>
            </w:pPr>
            <w:r w:rsidRPr="00F5105A">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89FAAD7" w14:textId="77777777" w:rsidR="00E5323B" w:rsidRPr="00F5105A" w:rsidRDefault="00E5323B" w:rsidP="00E5323B">
            <w:pPr>
              <w:spacing w:after="0" w:line="240" w:lineRule="auto"/>
              <w:rPr>
                <w:rFonts w:ascii="Times New Roman" w:eastAsia="Times New Roman" w:hAnsi="Times New Roman" w:cs="Times New Roman"/>
                <w:iCs/>
                <w:sz w:val="24"/>
                <w:szCs w:val="24"/>
                <w:lang w:eastAsia="lv-LV"/>
              </w:rPr>
            </w:pPr>
            <w:r w:rsidRPr="00F5105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069E33B" w14:textId="77777777" w:rsidR="00E5323B" w:rsidRPr="00F5105A" w:rsidRDefault="002257B5" w:rsidP="00E5323B">
            <w:pPr>
              <w:spacing w:after="0" w:line="240" w:lineRule="auto"/>
              <w:rPr>
                <w:rFonts w:ascii="Times New Roman" w:eastAsia="Times New Roman" w:hAnsi="Times New Roman" w:cs="Times New Roman"/>
                <w:iCs/>
                <w:sz w:val="24"/>
                <w:szCs w:val="24"/>
                <w:lang w:eastAsia="lv-LV"/>
              </w:rPr>
            </w:pPr>
            <w:r w:rsidRPr="00F5105A">
              <w:rPr>
                <w:rFonts w:ascii="Times New Roman" w:eastAsia="Times New Roman" w:hAnsi="Times New Roman" w:cs="Times New Roman"/>
                <w:iCs/>
                <w:sz w:val="24"/>
                <w:szCs w:val="24"/>
                <w:lang w:eastAsia="lv-LV"/>
              </w:rPr>
              <w:t>Nav.</w:t>
            </w:r>
          </w:p>
        </w:tc>
      </w:tr>
    </w:tbl>
    <w:p w14:paraId="36100194" w14:textId="77777777" w:rsidR="00E5323B" w:rsidRPr="00F5105A" w:rsidRDefault="00E5323B" w:rsidP="00E5323B">
      <w:pPr>
        <w:spacing w:after="0" w:line="240" w:lineRule="auto"/>
        <w:rPr>
          <w:rFonts w:ascii="Times New Roman" w:eastAsia="Times New Roman" w:hAnsi="Times New Roman" w:cs="Times New Roman"/>
          <w:iCs/>
          <w:sz w:val="24"/>
          <w:szCs w:val="24"/>
          <w:lang w:eastAsia="lv-LV"/>
        </w:rPr>
      </w:pPr>
      <w:r w:rsidRPr="00F5105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87B19" w:rsidRPr="00F5105A" w14:paraId="2A6C548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1958B2" w14:textId="77777777" w:rsidR="00655F2C" w:rsidRPr="00F5105A" w:rsidRDefault="00E5323B" w:rsidP="00E5323B">
            <w:pPr>
              <w:spacing w:after="0" w:line="240" w:lineRule="auto"/>
              <w:rPr>
                <w:rFonts w:ascii="Times New Roman" w:eastAsia="Times New Roman" w:hAnsi="Times New Roman" w:cs="Times New Roman"/>
                <w:b/>
                <w:bCs/>
                <w:iCs/>
                <w:sz w:val="24"/>
                <w:szCs w:val="24"/>
                <w:lang w:eastAsia="lv-LV"/>
              </w:rPr>
            </w:pPr>
            <w:r w:rsidRPr="00F5105A">
              <w:rPr>
                <w:rFonts w:ascii="Times New Roman" w:eastAsia="Times New Roman" w:hAnsi="Times New Roman" w:cs="Times New Roman"/>
                <w:b/>
                <w:bCs/>
                <w:iCs/>
                <w:sz w:val="24"/>
                <w:szCs w:val="24"/>
                <w:lang w:eastAsia="lv-LV"/>
              </w:rPr>
              <w:t>III. Tiesību akta projekta ietekme uz valsts budžetu un pašvaldību budžetiem</w:t>
            </w:r>
          </w:p>
        </w:tc>
      </w:tr>
      <w:tr w:rsidR="00287B19" w:rsidRPr="00F5105A" w14:paraId="6BA07A63" w14:textId="77777777" w:rsidTr="00656799">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18F434F6" w14:textId="77777777" w:rsidR="00656799" w:rsidRPr="00F5105A" w:rsidRDefault="00656799" w:rsidP="00E5323B">
            <w:pPr>
              <w:spacing w:after="0" w:line="240" w:lineRule="auto"/>
              <w:rPr>
                <w:rFonts w:ascii="Times New Roman" w:eastAsia="Times New Roman" w:hAnsi="Times New Roman" w:cs="Times New Roman"/>
                <w:iCs/>
                <w:sz w:val="24"/>
                <w:szCs w:val="24"/>
                <w:lang w:eastAsia="lv-LV"/>
              </w:rPr>
            </w:pPr>
            <w:r w:rsidRPr="00F5105A">
              <w:rPr>
                <w:rFonts w:ascii="Times New Roman" w:eastAsia="Times New Roman" w:hAnsi="Times New Roman" w:cs="Times New Roman"/>
                <w:iCs/>
                <w:sz w:val="24"/>
                <w:szCs w:val="24"/>
                <w:lang w:eastAsia="lv-LV"/>
              </w:rPr>
              <w:t>Projekts šo jomu neskar.</w:t>
            </w:r>
          </w:p>
        </w:tc>
      </w:tr>
    </w:tbl>
    <w:p w14:paraId="06840A93" w14:textId="77777777" w:rsidR="00E5323B" w:rsidRPr="00F5105A" w:rsidRDefault="00E5323B" w:rsidP="00E5323B">
      <w:pPr>
        <w:spacing w:after="0" w:line="240" w:lineRule="auto"/>
        <w:rPr>
          <w:rFonts w:ascii="Times New Roman" w:eastAsia="Times New Roman" w:hAnsi="Times New Roman" w:cs="Times New Roman"/>
          <w:iCs/>
          <w:sz w:val="24"/>
          <w:szCs w:val="24"/>
          <w:lang w:eastAsia="lv-LV"/>
        </w:rPr>
      </w:pPr>
      <w:r w:rsidRPr="00F5105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87B19" w:rsidRPr="00F5105A" w14:paraId="2DAF72D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965E61" w14:textId="77777777" w:rsidR="00655F2C" w:rsidRPr="00F5105A" w:rsidRDefault="00E5323B" w:rsidP="00E5323B">
            <w:pPr>
              <w:spacing w:after="0" w:line="240" w:lineRule="auto"/>
              <w:rPr>
                <w:rFonts w:ascii="Times New Roman" w:eastAsia="Times New Roman" w:hAnsi="Times New Roman" w:cs="Times New Roman"/>
                <w:b/>
                <w:bCs/>
                <w:iCs/>
                <w:sz w:val="24"/>
                <w:szCs w:val="24"/>
                <w:lang w:eastAsia="lv-LV"/>
              </w:rPr>
            </w:pPr>
            <w:r w:rsidRPr="00F5105A">
              <w:rPr>
                <w:rFonts w:ascii="Times New Roman" w:eastAsia="Times New Roman" w:hAnsi="Times New Roman" w:cs="Times New Roman"/>
                <w:b/>
                <w:bCs/>
                <w:iCs/>
                <w:sz w:val="24"/>
                <w:szCs w:val="24"/>
                <w:lang w:eastAsia="lv-LV"/>
              </w:rPr>
              <w:t>IV. Tiesību akta projekta ietekme uz spēkā esošo tiesību normu sistēmu</w:t>
            </w:r>
          </w:p>
        </w:tc>
      </w:tr>
      <w:tr w:rsidR="00287B19" w:rsidRPr="00F5105A" w14:paraId="0716180E" w14:textId="77777777" w:rsidTr="005B1CD9">
        <w:trPr>
          <w:trHeight w:val="366"/>
          <w:tblCellSpacing w:w="15" w:type="dxa"/>
        </w:trPr>
        <w:tc>
          <w:tcPr>
            <w:tcW w:w="4967" w:type="pct"/>
            <w:tcBorders>
              <w:top w:val="outset" w:sz="6" w:space="0" w:color="auto"/>
              <w:left w:val="outset" w:sz="6" w:space="0" w:color="auto"/>
              <w:right w:val="outset" w:sz="6" w:space="0" w:color="auto"/>
            </w:tcBorders>
          </w:tcPr>
          <w:p w14:paraId="3ED4DC59" w14:textId="77777777" w:rsidR="005B1CD9" w:rsidRPr="00F5105A" w:rsidRDefault="005B1CD9" w:rsidP="00E5323B">
            <w:pPr>
              <w:spacing w:after="0" w:line="240" w:lineRule="auto"/>
              <w:rPr>
                <w:rFonts w:ascii="Times New Roman" w:eastAsia="Times New Roman" w:hAnsi="Times New Roman" w:cs="Times New Roman"/>
                <w:iCs/>
                <w:sz w:val="24"/>
                <w:szCs w:val="24"/>
                <w:lang w:eastAsia="lv-LV"/>
              </w:rPr>
            </w:pPr>
            <w:r w:rsidRPr="00F5105A">
              <w:rPr>
                <w:rFonts w:ascii="Times New Roman" w:eastAsia="Times New Roman" w:hAnsi="Times New Roman" w:cs="Times New Roman"/>
                <w:iCs/>
                <w:sz w:val="24"/>
                <w:szCs w:val="24"/>
                <w:lang w:eastAsia="lv-LV"/>
              </w:rPr>
              <w:t>Projekts šo jomu neskar.</w:t>
            </w:r>
          </w:p>
        </w:tc>
      </w:tr>
    </w:tbl>
    <w:p w14:paraId="75A57CC4" w14:textId="77777777" w:rsidR="00E5323B" w:rsidRPr="00F5105A" w:rsidRDefault="00E5323B" w:rsidP="00E5323B">
      <w:pPr>
        <w:spacing w:after="0" w:line="240" w:lineRule="auto"/>
        <w:rPr>
          <w:rFonts w:ascii="Times New Roman" w:eastAsia="Times New Roman" w:hAnsi="Times New Roman" w:cs="Times New Roman"/>
          <w:iCs/>
          <w:sz w:val="24"/>
          <w:szCs w:val="24"/>
          <w:lang w:eastAsia="lv-LV"/>
        </w:rPr>
      </w:pPr>
      <w:r w:rsidRPr="00F5105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87B19" w:rsidRPr="00F5105A" w14:paraId="527CED7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B0676F" w14:textId="77777777" w:rsidR="00655F2C" w:rsidRPr="00F5105A" w:rsidRDefault="00E5323B" w:rsidP="00E5323B">
            <w:pPr>
              <w:spacing w:after="0" w:line="240" w:lineRule="auto"/>
              <w:rPr>
                <w:rFonts w:ascii="Times New Roman" w:eastAsia="Times New Roman" w:hAnsi="Times New Roman" w:cs="Times New Roman"/>
                <w:b/>
                <w:bCs/>
                <w:iCs/>
                <w:sz w:val="24"/>
                <w:szCs w:val="24"/>
                <w:lang w:eastAsia="lv-LV"/>
              </w:rPr>
            </w:pPr>
            <w:r w:rsidRPr="00F5105A">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2732BA" w:rsidRPr="00F5105A" w14:paraId="42B9FFE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D37DA2E" w14:textId="0C1B2B12" w:rsidR="002732BA" w:rsidRPr="007A38BD" w:rsidRDefault="002732BA" w:rsidP="00E5323B">
            <w:pPr>
              <w:spacing w:after="0" w:line="240" w:lineRule="auto"/>
              <w:rPr>
                <w:rFonts w:ascii="Times New Roman" w:eastAsia="Times New Roman" w:hAnsi="Times New Roman" w:cs="Times New Roman"/>
                <w:bCs/>
                <w:iCs/>
                <w:sz w:val="24"/>
                <w:szCs w:val="24"/>
                <w:lang w:eastAsia="lv-LV"/>
              </w:rPr>
            </w:pPr>
            <w:r w:rsidRPr="007A38BD">
              <w:rPr>
                <w:rFonts w:ascii="Times New Roman" w:eastAsia="Times New Roman" w:hAnsi="Times New Roman" w:cs="Times New Roman"/>
                <w:bCs/>
                <w:iCs/>
                <w:sz w:val="24"/>
                <w:szCs w:val="24"/>
                <w:lang w:eastAsia="lv-LV"/>
              </w:rPr>
              <w:t>Projekts šo jomu neskar.</w:t>
            </w:r>
          </w:p>
        </w:tc>
      </w:tr>
    </w:tbl>
    <w:p w14:paraId="27CDC7C5" w14:textId="3BDFD517" w:rsidR="00E5323B" w:rsidRPr="00F5105A" w:rsidRDefault="00E5323B" w:rsidP="00E5323B">
      <w:pPr>
        <w:spacing w:after="0" w:line="240" w:lineRule="auto"/>
        <w:rPr>
          <w:rFonts w:ascii="Times New Roman" w:eastAsia="Times New Roman" w:hAnsi="Times New Roman" w:cs="Times New Roman"/>
          <w:iCs/>
          <w:sz w:val="24"/>
          <w:szCs w:val="24"/>
          <w:lang w:eastAsia="lv-LV"/>
        </w:rPr>
      </w:pPr>
      <w:r w:rsidRPr="00F5105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87B19" w:rsidRPr="00F5105A" w14:paraId="6520771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758FF5" w14:textId="77777777" w:rsidR="00655F2C" w:rsidRPr="00F5105A" w:rsidRDefault="00E5323B" w:rsidP="00E5323B">
            <w:pPr>
              <w:spacing w:after="0" w:line="240" w:lineRule="auto"/>
              <w:rPr>
                <w:rFonts w:ascii="Times New Roman" w:eastAsia="Times New Roman" w:hAnsi="Times New Roman" w:cs="Times New Roman"/>
                <w:b/>
                <w:bCs/>
                <w:iCs/>
                <w:sz w:val="24"/>
                <w:szCs w:val="24"/>
                <w:lang w:eastAsia="lv-LV"/>
              </w:rPr>
            </w:pPr>
            <w:r w:rsidRPr="00F5105A">
              <w:rPr>
                <w:rFonts w:ascii="Times New Roman" w:eastAsia="Times New Roman" w:hAnsi="Times New Roman" w:cs="Times New Roman"/>
                <w:b/>
                <w:bCs/>
                <w:iCs/>
                <w:sz w:val="24"/>
                <w:szCs w:val="24"/>
                <w:lang w:eastAsia="lv-LV"/>
              </w:rPr>
              <w:t>VI. Sabiedrības līdzdalība un komunikācijas aktivitātes</w:t>
            </w:r>
          </w:p>
        </w:tc>
      </w:tr>
      <w:tr w:rsidR="00D867D8" w:rsidRPr="00F5105A" w14:paraId="3AB3BDE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6836B2F" w14:textId="6C39F352" w:rsidR="00D867D8" w:rsidRPr="007A38BD" w:rsidRDefault="00D867D8" w:rsidP="00E5323B">
            <w:pPr>
              <w:spacing w:after="0" w:line="240" w:lineRule="auto"/>
              <w:rPr>
                <w:rFonts w:ascii="Times New Roman" w:eastAsia="Times New Roman" w:hAnsi="Times New Roman" w:cs="Times New Roman"/>
                <w:bCs/>
                <w:iCs/>
                <w:sz w:val="24"/>
                <w:szCs w:val="24"/>
                <w:lang w:eastAsia="lv-LV"/>
              </w:rPr>
            </w:pPr>
            <w:r w:rsidRPr="007A38BD">
              <w:rPr>
                <w:rFonts w:ascii="Times New Roman" w:eastAsia="Times New Roman" w:hAnsi="Times New Roman" w:cs="Times New Roman"/>
                <w:bCs/>
                <w:iCs/>
                <w:sz w:val="24"/>
                <w:szCs w:val="24"/>
                <w:lang w:eastAsia="lv-LV"/>
              </w:rPr>
              <w:t>Projekts šo jomu neskar.</w:t>
            </w:r>
          </w:p>
        </w:tc>
      </w:tr>
    </w:tbl>
    <w:p w14:paraId="11272276" w14:textId="77777777" w:rsidR="00E5323B" w:rsidRPr="00F5105A" w:rsidRDefault="00E5323B" w:rsidP="00E5323B">
      <w:pPr>
        <w:spacing w:after="0" w:line="240" w:lineRule="auto"/>
        <w:rPr>
          <w:rFonts w:ascii="Times New Roman" w:eastAsia="Times New Roman" w:hAnsi="Times New Roman" w:cs="Times New Roman"/>
          <w:iCs/>
          <w:sz w:val="24"/>
          <w:szCs w:val="24"/>
          <w:lang w:eastAsia="lv-LV"/>
        </w:rPr>
      </w:pPr>
      <w:r w:rsidRPr="00F5105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87B19" w:rsidRPr="00F5105A" w14:paraId="338B963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561C9E8" w14:textId="77777777" w:rsidR="00655F2C" w:rsidRPr="00F5105A" w:rsidRDefault="00E5323B" w:rsidP="00E5323B">
            <w:pPr>
              <w:spacing w:after="0" w:line="240" w:lineRule="auto"/>
              <w:rPr>
                <w:rFonts w:ascii="Times New Roman" w:eastAsia="Times New Roman" w:hAnsi="Times New Roman" w:cs="Times New Roman"/>
                <w:b/>
                <w:bCs/>
                <w:iCs/>
                <w:sz w:val="24"/>
                <w:szCs w:val="24"/>
                <w:lang w:eastAsia="lv-LV"/>
              </w:rPr>
            </w:pPr>
            <w:r w:rsidRPr="00F5105A">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287B19" w:rsidRPr="00F5105A" w14:paraId="4B45408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0F442E" w14:textId="77777777" w:rsidR="00655F2C" w:rsidRPr="00F5105A" w:rsidRDefault="00E5323B" w:rsidP="00E5323B">
            <w:pPr>
              <w:spacing w:after="0" w:line="240" w:lineRule="auto"/>
              <w:rPr>
                <w:rFonts w:ascii="Times New Roman" w:eastAsia="Times New Roman" w:hAnsi="Times New Roman" w:cs="Times New Roman"/>
                <w:iCs/>
                <w:sz w:val="24"/>
                <w:szCs w:val="24"/>
                <w:lang w:eastAsia="lv-LV"/>
              </w:rPr>
            </w:pPr>
            <w:r w:rsidRPr="00F5105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DB75E06" w14:textId="77777777" w:rsidR="00E5323B" w:rsidRPr="00F5105A" w:rsidRDefault="00E5323B" w:rsidP="00E5323B">
            <w:pPr>
              <w:spacing w:after="0" w:line="240" w:lineRule="auto"/>
              <w:rPr>
                <w:rFonts w:ascii="Times New Roman" w:eastAsia="Times New Roman" w:hAnsi="Times New Roman" w:cs="Times New Roman"/>
                <w:iCs/>
                <w:sz w:val="24"/>
                <w:szCs w:val="24"/>
                <w:lang w:eastAsia="lv-LV"/>
              </w:rPr>
            </w:pPr>
            <w:r w:rsidRPr="00F5105A">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E9EC055" w14:textId="2349B895" w:rsidR="00E5323B" w:rsidRPr="00F5105A" w:rsidRDefault="00D867D8" w:rsidP="007A38BD">
            <w:pPr>
              <w:spacing w:after="0" w:line="240" w:lineRule="auto"/>
              <w:rPr>
                <w:rFonts w:ascii="Times New Roman" w:eastAsia="Times New Roman" w:hAnsi="Times New Roman" w:cs="Times New Roman"/>
                <w:iCs/>
                <w:sz w:val="24"/>
                <w:szCs w:val="24"/>
                <w:lang w:eastAsia="lv-LV"/>
              </w:rPr>
            </w:pPr>
            <w:r w:rsidRPr="00F5105A">
              <w:rPr>
                <w:rFonts w:ascii="Times New Roman" w:eastAsia="Times New Roman" w:hAnsi="Times New Roman" w:cs="Times New Roman"/>
                <w:iCs/>
                <w:sz w:val="24"/>
                <w:szCs w:val="24"/>
                <w:lang w:eastAsia="lv-LV"/>
              </w:rPr>
              <w:t xml:space="preserve">Valsts </w:t>
            </w:r>
            <w:r w:rsidR="007A38BD">
              <w:rPr>
                <w:rFonts w:ascii="Times New Roman" w:eastAsia="Times New Roman" w:hAnsi="Times New Roman" w:cs="Times New Roman"/>
                <w:iCs/>
                <w:sz w:val="24"/>
                <w:szCs w:val="24"/>
                <w:lang w:eastAsia="lv-LV"/>
              </w:rPr>
              <w:t xml:space="preserve">kapitāla daļu turētāji un valsts kapitālsabiedrības. </w:t>
            </w:r>
          </w:p>
        </w:tc>
      </w:tr>
      <w:tr w:rsidR="00287B19" w:rsidRPr="00F5105A" w14:paraId="42DB1DB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AC9C8CC" w14:textId="77777777" w:rsidR="00655F2C" w:rsidRPr="00F5105A" w:rsidRDefault="00E5323B" w:rsidP="00E5323B">
            <w:pPr>
              <w:spacing w:after="0" w:line="240" w:lineRule="auto"/>
              <w:rPr>
                <w:rFonts w:ascii="Times New Roman" w:eastAsia="Times New Roman" w:hAnsi="Times New Roman" w:cs="Times New Roman"/>
                <w:iCs/>
                <w:sz w:val="24"/>
                <w:szCs w:val="24"/>
                <w:lang w:eastAsia="lv-LV"/>
              </w:rPr>
            </w:pPr>
            <w:r w:rsidRPr="00F5105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A290BB4" w14:textId="77777777" w:rsidR="00E5323B" w:rsidRPr="00F5105A" w:rsidRDefault="00E5323B" w:rsidP="00E5323B">
            <w:pPr>
              <w:spacing w:after="0" w:line="240" w:lineRule="auto"/>
              <w:rPr>
                <w:rFonts w:ascii="Times New Roman" w:eastAsia="Times New Roman" w:hAnsi="Times New Roman" w:cs="Times New Roman"/>
                <w:iCs/>
                <w:sz w:val="24"/>
                <w:szCs w:val="24"/>
                <w:lang w:eastAsia="lv-LV"/>
              </w:rPr>
            </w:pPr>
            <w:r w:rsidRPr="00F5105A">
              <w:rPr>
                <w:rFonts w:ascii="Times New Roman" w:eastAsia="Times New Roman" w:hAnsi="Times New Roman" w:cs="Times New Roman"/>
                <w:iCs/>
                <w:sz w:val="24"/>
                <w:szCs w:val="24"/>
                <w:lang w:eastAsia="lv-LV"/>
              </w:rPr>
              <w:t>Projekta izpildes ietekme uz pārvaldes funkcijām un institucionālo struktūru.</w:t>
            </w:r>
            <w:r w:rsidRPr="00F5105A">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3B2F12D" w14:textId="77777777" w:rsidR="00E5323B" w:rsidRPr="00F5105A" w:rsidRDefault="00070533" w:rsidP="00E5323B">
            <w:pPr>
              <w:spacing w:after="0" w:line="240" w:lineRule="auto"/>
              <w:rPr>
                <w:rFonts w:ascii="Times New Roman" w:eastAsia="Times New Roman" w:hAnsi="Times New Roman" w:cs="Times New Roman"/>
                <w:iCs/>
                <w:sz w:val="24"/>
                <w:szCs w:val="24"/>
                <w:lang w:eastAsia="lv-LV"/>
              </w:rPr>
            </w:pPr>
            <w:r w:rsidRPr="00F5105A">
              <w:rPr>
                <w:rFonts w:ascii="Times New Roman" w:hAnsi="Times New Roman" w:cs="Times New Roman"/>
                <w:sz w:val="24"/>
                <w:szCs w:val="24"/>
              </w:rPr>
              <w:t>Projekts šo jomu neskar.</w:t>
            </w:r>
          </w:p>
        </w:tc>
      </w:tr>
      <w:tr w:rsidR="00E5323B" w:rsidRPr="00F5105A" w14:paraId="0862B9D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B0F010A" w14:textId="77777777" w:rsidR="00655F2C" w:rsidRPr="00F5105A" w:rsidRDefault="00E5323B" w:rsidP="00E5323B">
            <w:pPr>
              <w:spacing w:after="0" w:line="240" w:lineRule="auto"/>
              <w:rPr>
                <w:rFonts w:ascii="Times New Roman" w:eastAsia="Times New Roman" w:hAnsi="Times New Roman" w:cs="Times New Roman"/>
                <w:iCs/>
                <w:sz w:val="24"/>
                <w:szCs w:val="24"/>
                <w:lang w:eastAsia="lv-LV"/>
              </w:rPr>
            </w:pPr>
            <w:r w:rsidRPr="00F5105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9A7D27F" w14:textId="77777777" w:rsidR="00E5323B" w:rsidRPr="00F5105A" w:rsidRDefault="00E5323B" w:rsidP="00E5323B">
            <w:pPr>
              <w:spacing w:after="0" w:line="240" w:lineRule="auto"/>
              <w:rPr>
                <w:rFonts w:ascii="Times New Roman" w:eastAsia="Times New Roman" w:hAnsi="Times New Roman" w:cs="Times New Roman"/>
                <w:iCs/>
                <w:sz w:val="24"/>
                <w:szCs w:val="24"/>
                <w:lang w:eastAsia="lv-LV"/>
              </w:rPr>
            </w:pPr>
            <w:r w:rsidRPr="00F5105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6432155" w14:textId="77777777" w:rsidR="00E5323B" w:rsidRPr="00F5105A" w:rsidRDefault="00070533" w:rsidP="00E5323B">
            <w:pPr>
              <w:spacing w:after="0" w:line="240" w:lineRule="auto"/>
              <w:rPr>
                <w:rFonts w:ascii="Times New Roman" w:eastAsia="Times New Roman" w:hAnsi="Times New Roman" w:cs="Times New Roman"/>
                <w:iCs/>
                <w:sz w:val="24"/>
                <w:szCs w:val="24"/>
                <w:lang w:eastAsia="lv-LV"/>
              </w:rPr>
            </w:pPr>
            <w:r w:rsidRPr="00F5105A">
              <w:rPr>
                <w:rFonts w:ascii="Times New Roman" w:eastAsia="Times New Roman" w:hAnsi="Times New Roman" w:cs="Times New Roman"/>
                <w:iCs/>
                <w:sz w:val="24"/>
                <w:szCs w:val="24"/>
                <w:lang w:eastAsia="lv-LV"/>
              </w:rPr>
              <w:t>Nav.</w:t>
            </w:r>
          </w:p>
        </w:tc>
      </w:tr>
    </w:tbl>
    <w:p w14:paraId="4E80E9B0" w14:textId="77777777" w:rsidR="00C25B49" w:rsidRPr="00F5105A" w:rsidRDefault="00C25B49" w:rsidP="00894C55">
      <w:pPr>
        <w:spacing w:after="0" w:line="240" w:lineRule="auto"/>
        <w:rPr>
          <w:rFonts w:ascii="Times New Roman" w:hAnsi="Times New Roman" w:cs="Times New Roman"/>
          <w:sz w:val="28"/>
          <w:szCs w:val="28"/>
        </w:rPr>
      </w:pPr>
    </w:p>
    <w:p w14:paraId="4291EAB1" w14:textId="77777777" w:rsidR="00E5323B" w:rsidRPr="00F5105A" w:rsidRDefault="00E5323B" w:rsidP="00894C55">
      <w:pPr>
        <w:spacing w:after="0" w:line="240" w:lineRule="auto"/>
        <w:rPr>
          <w:rFonts w:ascii="Times New Roman" w:hAnsi="Times New Roman" w:cs="Times New Roman"/>
          <w:sz w:val="28"/>
          <w:szCs w:val="28"/>
        </w:rPr>
      </w:pPr>
    </w:p>
    <w:p w14:paraId="4A3AB698" w14:textId="7E76A60D" w:rsidR="0074434D" w:rsidRDefault="0074434D" w:rsidP="0074434D">
      <w:pPr>
        <w:jc w:val="both"/>
        <w:rPr>
          <w:rFonts w:ascii="Times New Roman" w:hAnsi="Times New Roman" w:cs="Times New Roman"/>
          <w:sz w:val="28"/>
          <w:szCs w:val="28"/>
        </w:rPr>
      </w:pPr>
      <w:r>
        <w:rPr>
          <w:rFonts w:ascii="Times New Roman" w:hAnsi="Times New Roman" w:cs="Times New Roman"/>
          <w:sz w:val="28"/>
          <w:szCs w:val="28"/>
        </w:rPr>
        <w:t>Ministru prezidents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A.K.Kariņš</w:t>
      </w:r>
      <w:proofErr w:type="spellEnd"/>
    </w:p>
    <w:p w14:paraId="497BCD85" w14:textId="77777777" w:rsidR="0074434D" w:rsidRPr="0003619B" w:rsidRDefault="0074434D" w:rsidP="0074434D">
      <w:pPr>
        <w:jc w:val="both"/>
        <w:rPr>
          <w:rFonts w:ascii="Times New Roman" w:hAnsi="Times New Roman" w:cs="Times New Roman"/>
          <w:sz w:val="28"/>
          <w:szCs w:val="28"/>
        </w:rPr>
      </w:pPr>
    </w:p>
    <w:p w14:paraId="2D883B2A" w14:textId="60C47973" w:rsidR="0074434D" w:rsidRDefault="0074434D" w:rsidP="0074434D">
      <w:pPr>
        <w:jc w:val="both"/>
        <w:rPr>
          <w:rFonts w:ascii="Times New Roman" w:hAnsi="Times New Roman" w:cs="Times New Roman"/>
          <w:sz w:val="28"/>
          <w:szCs w:val="28"/>
        </w:rPr>
      </w:pPr>
      <w:r>
        <w:rPr>
          <w:rFonts w:ascii="Times New Roman" w:hAnsi="Times New Roman" w:cs="Times New Roman"/>
          <w:sz w:val="28"/>
          <w:szCs w:val="28"/>
        </w:rPr>
        <w:t>Finanšu ministrs</w:t>
      </w:r>
      <w:r w:rsidRPr="0003619B">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J.Reirs</w:t>
      </w:r>
    </w:p>
    <w:p w14:paraId="78EBBBEB" w14:textId="77777777" w:rsidR="0074434D" w:rsidRPr="0074434D" w:rsidRDefault="0074434D" w:rsidP="0074434D">
      <w:pPr>
        <w:tabs>
          <w:tab w:val="right" w:pos="9071"/>
        </w:tabs>
        <w:jc w:val="both"/>
        <w:rPr>
          <w:rFonts w:ascii="Times New Roman" w:hAnsi="Times New Roman" w:cs="Times New Roman"/>
          <w:sz w:val="28"/>
          <w:szCs w:val="28"/>
        </w:rPr>
      </w:pPr>
      <w:r w:rsidRPr="0074434D">
        <w:rPr>
          <w:rFonts w:ascii="Times New Roman" w:hAnsi="Times New Roman" w:cs="Times New Roman"/>
          <w:sz w:val="28"/>
          <w:szCs w:val="28"/>
        </w:rPr>
        <w:t>Vīza</w:t>
      </w:r>
      <w:r w:rsidRPr="0074434D">
        <w:rPr>
          <w:rFonts w:ascii="Times New Roman" w:hAnsi="Times New Roman" w:cs="Times New Roman"/>
          <w:sz w:val="28"/>
          <w:szCs w:val="28"/>
        </w:rPr>
        <w:tab/>
      </w:r>
    </w:p>
    <w:p w14:paraId="06952ED2" w14:textId="09737B58" w:rsidR="0074434D" w:rsidRPr="0074434D" w:rsidRDefault="0074434D" w:rsidP="00C925B9">
      <w:pPr>
        <w:jc w:val="both"/>
        <w:rPr>
          <w:rFonts w:ascii="Times New Roman" w:hAnsi="Times New Roman" w:cs="Times New Roman"/>
          <w:sz w:val="28"/>
          <w:szCs w:val="28"/>
        </w:rPr>
      </w:pPr>
      <w:proofErr w:type="spellStart"/>
      <w:r w:rsidRPr="0074434D">
        <w:rPr>
          <w:rFonts w:ascii="Times New Roman" w:hAnsi="Times New Roman" w:cs="Times New Roman"/>
          <w:sz w:val="28"/>
          <w:szCs w:val="28"/>
        </w:rPr>
        <w:t>Pārresoru</w:t>
      </w:r>
      <w:proofErr w:type="spellEnd"/>
      <w:r w:rsidRPr="0074434D">
        <w:rPr>
          <w:rFonts w:ascii="Times New Roman" w:hAnsi="Times New Roman" w:cs="Times New Roman"/>
          <w:sz w:val="28"/>
          <w:szCs w:val="28"/>
        </w:rPr>
        <w:t xml:space="preserve"> koordinācijas centra vadītājs </w:t>
      </w:r>
      <w:r w:rsidRPr="0074434D">
        <w:rPr>
          <w:rFonts w:ascii="Times New Roman" w:hAnsi="Times New Roman" w:cs="Times New Roman"/>
          <w:sz w:val="28"/>
          <w:szCs w:val="28"/>
        </w:rPr>
        <w:tab/>
      </w:r>
      <w:r w:rsidR="00C925B9">
        <w:rPr>
          <w:rFonts w:ascii="Times New Roman" w:hAnsi="Times New Roman" w:cs="Times New Roman"/>
          <w:sz w:val="28"/>
          <w:szCs w:val="28"/>
        </w:rPr>
        <w:tab/>
      </w:r>
      <w:r w:rsidR="00C925B9">
        <w:rPr>
          <w:rFonts w:ascii="Times New Roman" w:hAnsi="Times New Roman" w:cs="Times New Roman"/>
          <w:sz w:val="28"/>
          <w:szCs w:val="28"/>
        </w:rPr>
        <w:tab/>
      </w:r>
      <w:r w:rsidR="00C925B9">
        <w:rPr>
          <w:rFonts w:ascii="Times New Roman" w:hAnsi="Times New Roman" w:cs="Times New Roman"/>
          <w:sz w:val="28"/>
          <w:szCs w:val="28"/>
        </w:rPr>
        <w:tab/>
      </w:r>
      <w:r>
        <w:rPr>
          <w:rFonts w:ascii="Times New Roman" w:hAnsi="Times New Roman" w:cs="Times New Roman"/>
          <w:sz w:val="28"/>
          <w:szCs w:val="28"/>
        </w:rPr>
        <w:t>P.</w:t>
      </w:r>
      <w:r w:rsidRPr="0074434D">
        <w:rPr>
          <w:rFonts w:ascii="Times New Roman" w:hAnsi="Times New Roman" w:cs="Times New Roman"/>
          <w:sz w:val="28"/>
          <w:szCs w:val="28"/>
        </w:rPr>
        <w:t xml:space="preserve"> Vilks</w:t>
      </w:r>
    </w:p>
    <w:p w14:paraId="07C6E55D" w14:textId="77777777" w:rsidR="00894C55" w:rsidRPr="00F5105A" w:rsidRDefault="00894C55" w:rsidP="00697F69">
      <w:pPr>
        <w:tabs>
          <w:tab w:val="left" w:pos="6237"/>
        </w:tabs>
        <w:spacing w:after="0" w:line="240" w:lineRule="auto"/>
        <w:rPr>
          <w:rFonts w:ascii="Times New Roman" w:hAnsi="Times New Roman" w:cs="Times New Roman"/>
          <w:sz w:val="28"/>
          <w:szCs w:val="28"/>
        </w:rPr>
      </w:pPr>
    </w:p>
    <w:p w14:paraId="2F6CFA6C" w14:textId="3EFCA71A" w:rsidR="00683C19" w:rsidRPr="00697F69" w:rsidRDefault="00202A7B" w:rsidP="00683C19">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11</w:t>
      </w:r>
      <w:r w:rsidR="00831B9E" w:rsidRPr="00697F69">
        <w:rPr>
          <w:rFonts w:ascii="Times New Roman" w:hAnsi="Times New Roman" w:cs="Times New Roman"/>
          <w:sz w:val="20"/>
          <w:szCs w:val="20"/>
        </w:rPr>
        <w:t>.</w:t>
      </w:r>
      <w:r w:rsidR="0074434D" w:rsidRPr="00697F69">
        <w:rPr>
          <w:rFonts w:ascii="Times New Roman" w:hAnsi="Times New Roman" w:cs="Times New Roman"/>
          <w:sz w:val="20"/>
          <w:szCs w:val="20"/>
        </w:rPr>
        <w:t>1</w:t>
      </w:r>
      <w:r w:rsidR="00460B46" w:rsidRPr="00697F69">
        <w:rPr>
          <w:rFonts w:ascii="Times New Roman" w:hAnsi="Times New Roman" w:cs="Times New Roman"/>
          <w:sz w:val="20"/>
          <w:szCs w:val="20"/>
        </w:rPr>
        <w:t>2</w:t>
      </w:r>
      <w:r w:rsidR="0074434D" w:rsidRPr="00697F69">
        <w:rPr>
          <w:rFonts w:ascii="Times New Roman" w:hAnsi="Times New Roman" w:cs="Times New Roman"/>
          <w:sz w:val="20"/>
          <w:szCs w:val="20"/>
        </w:rPr>
        <w:t xml:space="preserve">.2019. </w:t>
      </w:r>
      <w:r w:rsidR="00831B9E" w:rsidRPr="00697F69">
        <w:rPr>
          <w:rFonts w:ascii="Times New Roman" w:hAnsi="Times New Roman" w:cs="Times New Roman"/>
          <w:sz w:val="20"/>
          <w:szCs w:val="20"/>
        </w:rPr>
        <w:t>1</w:t>
      </w:r>
      <w:r>
        <w:rPr>
          <w:rFonts w:ascii="Times New Roman" w:hAnsi="Times New Roman" w:cs="Times New Roman"/>
          <w:sz w:val="20"/>
          <w:szCs w:val="20"/>
        </w:rPr>
        <w:t>3</w:t>
      </w:r>
      <w:r w:rsidR="0074434D" w:rsidRPr="00697F69">
        <w:rPr>
          <w:rFonts w:ascii="Times New Roman" w:hAnsi="Times New Roman" w:cs="Times New Roman"/>
          <w:sz w:val="20"/>
          <w:szCs w:val="20"/>
        </w:rPr>
        <w:t>:</w:t>
      </w:r>
      <w:r>
        <w:rPr>
          <w:rFonts w:ascii="Times New Roman" w:hAnsi="Times New Roman" w:cs="Times New Roman"/>
          <w:sz w:val="20"/>
          <w:szCs w:val="20"/>
        </w:rPr>
        <w:t>43</w:t>
      </w:r>
    </w:p>
    <w:p w14:paraId="7459D23C" w14:textId="1F1F18EB" w:rsidR="00894C55" w:rsidRPr="00683C19" w:rsidRDefault="00C925B9" w:rsidP="00683C19">
      <w:pPr>
        <w:tabs>
          <w:tab w:val="left" w:pos="6237"/>
        </w:tabs>
        <w:spacing w:after="0" w:line="240" w:lineRule="auto"/>
        <w:rPr>
          <w:rFonts w:ascii="Times New Roman" w:hAnsi="Times New Roman" w:cs="Times New Roman"/>
          <w:sz w:val="20"/>
          <w:szCs w:val="20"/>
        </w:rPr>
      </w:pPr>
      <w:r w:rsidRPr="00697F69">
        <w:rPr>
          <w:rFonts w:ascii="Times New Roman" w:hAnsi="Times New Roman" w:cs="Times New Roman"/>
          <w:sz w:val="20"/>
          <w:szCs w:val="20"/>
        </w:rPr>
        <w:t>9</w:t>
      </w:r>
      <w:r w:rsidR="002C2ECA">
        <w:rPr>
          <w:rFonts w:ascii="Times New Roman" w:hAnsi="Times New Roman" w:cs="Times New Roman"/>
          <w:sz w:val="20"/>
          <w:szCs w:val="20"/>
        </w:rPr>
        <w:t>72</w:t>
      </w:r>
    </w:p>
    <w:p w14:paraId="34E34381" w14:textId="5BEDC4E9" w:rsidR="00586067" w:rsidRPr="00F5105A" w:rsidRDefault="00D867D8" w:rsidP="00586067">
      <w:pPr>
        <w:spacing w:after="0"/>
        <w:rPr>
          <w:rFonts w:ascii="Times New Roman" w:hAnsi="Times New Roman"/>
          <w:sz w:val="20"/>
          <w:szCs w:val="20"/>
        </w:rPr>
      </w:pPr>
      <w:r w:rsidRPr="00F5105A">
        <w:rPr>
          <w:rFonts w:ascii="Times New Roman" w:hAnsi="Times New Roman"/>
          <w:sz w:val="20"/>
          <w:szCs w:val="20"/>
        </w:rPr>
        <w:t>S.Ozola</w:t>
      </w:r>
      <w:r w:rsidR="00586067" w:rsidRPr="00F5105A">
        <w:rPr>
          <w:rFonts w:ascii="Times New Roman" w:hAnsi="Times New Roman"/>
          <w:sz w:val="20"/>
          <w:szCs w:val="20"/>
        </w:rPr>
        <w:t xml:space="preserve">, </w:t>
      </w:r>
      <w:r w:rsidRPr="00F5105A">
        <w:rPr>
          <w:rFonts w:ascii="Times New Roman" w:hAnsi="Times New Roman"/>
          <w:sz w:val="20"/>
          <w:szCs w:val="20"/>
        </w:rPr>
        <w:t>67082815</w:t>
      </w:r>
    </w:p>
    <w:p w14:paraId="0DA18182" w14:textId="20DDEE6D" w:rsidR="00586067" w:rsidRPr="00F5105A" w:rsidRDefault="00D867D8" w:rsidP="00586067">
      <w:pPr>
        <w:tabs>
          <w:tab w:val="left" w:pos="6237"/>
        </w:tabs>
        <w:spacing w:after="0" w:line="240" w:lineRule="auto"/>
        <w:rPr>
          <w:rFonts w:ascii="Times New Roman" w:hAnsi="Times New Roman" w:cs="Times New Roman"/>
          <w:sz w:val="20"/>
          <w:szCs w:val="20"/>
        </w:rPr>
      </w:pPr>
      <w:r w:rsidRPr="00F5105A">
        <w:rPr>
          <w:rFonts w:ascii="Times New Roman" w:hAnsi="Times New Roman" w:cs="Times New Roman"/>
          <w:sz w:val="20"/>
          <w:szCs w:val="20"/>
        </w:rPr>
        <w:t>Sarmite.Ozola</w:t>
      </w:r>
      <w:r w:rsidR="00586067" w:rsidRPr="00F5105A">
        <w:rPr>
          <w:rFonts w:ascii="Times New Roman" w:hAnsi="Times New Roman" w:cs="Times New Roman"/>
          <w:sz w:val="20"/>
          <w:szCs w:val="20"/>
        </w:rPr>
        <w:t>@</w:t>
      </w:r>
      <w:r w:rsidRPr="00F5105A">
        <w:rPr>
          <w:rFonts w:ascii="Times New Roman" w:hAnsi="Times New Roman" w:cs="Times New Roman"/>
          <w:sz w:val="20"/>
          <w:szCs w:val="20"/>
        </w:rPr>
        <w:t>pkc.mk.gov.lv</w:t>
      </w:r>
    </w:p>
    <w:p w14:paraId="07F2234F" w14:textId="77777777" w:rsidR="00894C55" w:rsidRPr="00F5105A" w:rsidRDefault="00894C55" w:rsidP="00586067">
      <w:pPr>
        <w:spacing w:after="0"/>
        <w:rPr>
          <w:rFonts w:ascii="Times New Roman" w:hAnsi="Times New Roman" w:cs="Times New Roman"/>
          <w:sz w:val="20"/>
          <w:szCs w:val="20"/>
        </w:rPr>
      </w:pPr>
    </w:p>
    <w:sectPr w:rsidR="00894C55" w:rsidRPr="00F5105A" w:rsidSect="006F3908">
      <w:headerReference w:type="default" r:id="rId8"/>
      <w:footerReference w:type="default" r:id="rId9"/>
      <w:footerReference w:type="first" r:id="rId10"/>
      <w:pgSz w:w="11906" w:h="16838"/>
      <w:pgMar w:top="28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09222" w14:textId="77777777" w:rsidR="004E6264" w:rsidRDefault="004E6264" w:rsidP="00894C55">
      <w:pPr>
        <w:spacing w:after="0" w:line="240" w:lineRule="auto"/>
      </w:pPr>
      <w:r>
        <w:separator/>
      </w:r>
    </w:p>
  </w:endnote>
  <w:endnote w:type="continuationSeparator" w:id="0">
    <w:p w14:paraId="3B5DF7CD" w14:textId="77777777" w:rsidR="004E6264" w:rsidRDefault="004E626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64F2E" w14:textId="2655830B" w:rsidR="00894C55" w:rsidRPr="00D96CE2" w:rsidRDefault="007A38BD" w:rsidP="0047739A">
    <w:pPr>
      <w:pStyle w:val="Footer"/>
      <w:rPr>
        <w:rFonts w:ascii="Times New Roman" w:hAnsi="Times New Roman" w:cs="Times New Roman"/>
      </w:rPr>
    </w:pPr>
    <w:r>
      <w:rPr>
        <w:rFonts w:ascii="Times New Roman" w:hAnsi="Times New Roman" w:cs="Times New Roman"/>
        <w:sz w:val="20"/>
        <w:szCs w:val="20"/>
      </w:rPr>
      <w:t>PKCAnot_</w:t>
    </w:r>
    <w:r w:rsidR="00202A7B">
      <w:rPr>
        <w:rFonts w:ascii="Times New Roman" w:hAnsi="Times New Roman" w:cs="Times New Roman"/>
        <w:sz w:val="20"/>
        <w:szCs w:val="20"/>
      </w:rPr>
      <w:t>11</w:t>
    </w:r>
    <w:r w:rsidR="0074434D">
      <w:rPr>
        <w:rFonts w:ascii="Times New Roman" w:hAnsi="Times New Roman" w:cs="Times New Roman"/>
        <w:sz w:val="20"/>
        <w:szCs w:val="20"/>
      </w:rPr>
      <w:t>1</w:t>
    </w:r>
    <w:r w:rsidR="00A706E4">
      <w:rPr>
        <w:rFonts w:ascii="Times New Roman" w:hAnsi="Times New Roman" w:cs="Times New Roman"/>
        <w:sz w:val="20"/>
        <w:szCs w:val="20"/>
      </w:rPr>
      <w:t>2</w:t>
    </w:r>
    <w:r w:rsidR="002732BA">
      <w:rPr>
        <w:rFonts w:ascii="Times New Roman" w:hAnsi="Times New Roman" w:cs="Times New Roman"/>
        <w:sz w:val="20"/>
        <w:szCs w:val="20"/>
      </w:rPr>
      <w:t>19_MKN_806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D35B1" w14:textId="3272DC4E" w:rsidR="009A2654" w:rsidRPr="00316A3C" w:rsidRDefault="007A38BD" w:rsidP="00316A3C">
    <w:pPr>
      <w:pStyle w:val="Footer"/>
      <w:tabs>
        <w:tab w:val="clear" w:pos="4153"/>
        <w:tab w:val="clear" w:pos="8306"/>
        <w:tab w:val="left" w:pos="5911"/>
      </w:tabs>
      <w:rPr>
        <w:rFonts w:ascii="Times New Roman" w:hAnsi="Times New Roman" w:cs="Times New Roman"/>
        <w:sz w:val="20"/>
        <w:szCs w:val="20"/>
      </w:rPr>
    </w:pPr>
    <w:r>
      <w:rPr>
        <w:rFonts w:ascii="Times New Roman" w:hAnsi="Times New Roman" w:cs="Times New Roman"/>
        <w:sz w:val="20"/>
        <w:szCs w:val="20"/>
      </w:rPr>
      <w:t>PKCAnot_</w:t>
    </w:r>
    <w:r w:rsidR="00202A7B">
      <w:rPr>
        <w:rFonts w:ascii="Times New Roman" w:hAnsi="Times New Roman" w:cs="Times New Roman"/>
        <w:sz w:val="20"/>
        <w:szCs w:val="20"/>
      </w:rPr>
      <w:t>11</w:t>
    </w:r>
    <w:r>
      <w:rPr>
        <w:rFonts w:ascii="Times New Roman" w:hAnsi="Times New Roman" w:cs="Times New Roman"/>
        <w:sz w:val="20"/>
        <w:szCs w:val="20"/>
      </w:rPr>
      <w:t>1</w:t>
    </w:r>
    <w:r w:rsidR="00A706E4">
      <w:rPr>
        <w:rFonts w:ascii="Times New Roman" w:hAnsi="Times New Roman" w:cs="Times New Roman"/>
        <w:sz w:val="20"/>
        <w:szCs w:val="20"/>
      </w:rPr>
      <w:t>2</w:t>
    </w:r>
    <w:r w:rsidR="00E12C9B">
      <w:rPr>
        <w:rFonts w:ascii="Times New Roman" w:hAnsi="Times New Roman" w:cs="Times New Roman"/>
        <w:sz w:val="20"/>
        <w:szCs w:val="20"/>
      </w:rPr>
      <w:t>19_MKN_806</w:t>
    </w:r>
    <w:r w:rsidR="00316A3C">
      <w:rPr>
        <w:rFonts w:ascii="Times New Roman" w:hAnsi="Times New Roman" w:cs="Times New Roman"/>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D0EC4" w14:textId="77777777" w:rsidR="004E6264" w:rsidRDefault="004E6264" w:rsidP="00894C55">
      <w:pPr>
        <w:spacing w:after="0" w:line="240" w:lineRule="auto"/>
      </w:pPr>
      <w:r>
        <w:separator/>
      </w:r>
    </w:p>
  </w:footnote>
  <w:footnote w:type="continuationSeparator" w:id="0">
    <w:p w14:paraId="45720878" w14:textId="77777777" w:rsidR="004E6264" w:rsidRDefault="004E6264"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1718552" w14:textId="6D2B88C8"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0698F">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1746E0"/>
    <w:multiLevelType w:val="hybridMultilevel"/>
    <w:tmpl w:val="9FFE477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43601"/>
    <w:rsid w:val="000509FB"/>
    <w:rsid w:val="0005386D"/>
    <w:rsid w:val="000601AF"/>
    <w:rsid w:val="00070533"/>
    <w:rsid w:val="000C04C4"/>
    <w:rsid w:val="000D1EDC"/>
    <w:rsid w:val="001216A8"/>
    <w:rsid w:val="001232F1"/>
    <w:rsid w:val="00123689"/>
    <w:rsid w:val="001254D9"/>
    <w:rsid w:val="00132AA8"/>
    <w:rsid w:val="001415DA"/>
    <w:rsid w:val="00141637"/>
    <w:rsid w:val="00173586"/>
    <w:rsid w:val="0018069F"/>
    <w:rsid w:val="001818C9"/>
    <w:rsid w:val="00181AA3"/>
    <w:rsid w:val="00190DBB"/>
    <w:rsid w:val="001B5599"/>
    <w:rsid w:val="001D0E57"/>
    <w:rsid w:val="001D41C6"/>
    <w:rsid w:val="001D4FA4"/>
    <w:rsid w:val="001E589F"/>
    <w:rsid w:val="002021AC"/>
    <w:rsid w:val="00202A7B"/>
    <w:rsid w:val="002047E6"/>
    <w:rsid w:val="002150EB"/>
    <w:rsid w:val="0021733B"/>
    <w:rsid w:val="002257B5"/>
    <w:rsid w:val="00243426"/>
    <w:rsid w:val="002648CC"/>
    <w:rsid w:val="002659D1"/>
    <w:rsid w:val="002732BA"/>
    <w:rsid w:val="00286C65"/>
    <w:rsid w:val="00287B19"/>
    <w:rsid w:val="002A1C45"/>
    <w:rsid w:val="002C2B3C"/>
    <w:rsid w:val="002C2ECA"/>
    <w:rsid w:val="002D21D8"/>
    <w:rsid w:val="002E1C05"/>
    <w:rsid w:val="002E3A4F"/>
    <w:rsid w:val="002F3F34"/>
    <w:rsid w:val="002F5FDE"/>
    <w:rsid w:val="002F79E8"/>
    <w:rsid w:val="00315162"/>
    <w:rsid w:val="00316A3C"/>
    <w:rsid w:val="003207E1"/>
    <w:rsid w:val="00351470"/>
    <w:rsid w:val="00355669"/>
    <w:rsid w:val="003743BC"/>
    <w:rsid w:val="003972B1"/>
    <w:rsid w:val="003B0BF9"/>
    <w:rsid w:val="003E0791"/>
    <w:rsid w:val="003F28AC"/>
    <w:rsid w:val="003F44A1"/>
    <w:rsid w:val="003F58D0"/>
    <w:rsid w:val="003F7FDB"/>
    <w:rsid w:val="00406A40"/>
    <w:rsid w:val="004204B7"/>
    <w:rsid w:val="0042742F"/>
    <w:rsid w:val="00442726"/>
    <w:rsid w:val="004454FE"/>
    <w:rsid w:val="00456E40"/>
    <w:rsid w:val="00457771"/>
    <w:rsid w:val="00460B46"/>
    <w:rsid w:val="00471F27"/>
    <w:rsid w:val="0047739A"/>
    <w:rsid w:val="004A718E"/>
    <w:rsid w:val="004B008D"/>
    <w:rsid w:val="004E53F9"/>
    <w:rsid w:val="004E60AA"/>
    <w:rsid w:val="004E6264"/>
    <w:rsid w:val="004E70CF"/>
    <w:rsid w:val="004F1DA8"/>
    <w:rsid w:val="0050178F"/>
    <w:rsid w:val="00520510"/>
    <w:rsid w:val="00532BCD"/>
    <w:rsid w:val="00536C60"/>
    <w:rsid w:val="005520A4"/>
    <w:rsid w:val="00560151"/>
    <w:rsid w:val="005673DC"/>
    <w:rsid w:val="00583C77"/>
    <w:rsid w:val="00586067"/>
    <w:rsid w:val="005A0925"/>
    <w:rsid w:val="005A0F2B"/>
    <w:rsid w:val="005A5F5B"/>
    <w:rsid w:val="005B1CD9"/>
    <w:rsid w:val="005D3C27"/>
    <w:rsid w:val="005F06FB"/>
    <w:rsid w:val="005F1C38"/>
    <w:rsid w:val="0060698F"/>
    <w:rsid w:val="00617951"/>
    <w:rsid w:val="00623A50"/>
    <w:rsid w:val="006506F2"/>
    <w:rsid w:val="00655F2C"/>
    <w:rsid w:val="00656799"/>
    <w:rsid w:val="00682052"/>
    <w:rsid w:val="00683C19"/>
    <w:rsid w:val="00692962"/>
    <w:rsid w:val="00695E9E"/>
    <w:rsid w:val="0069641A"/>
    <w:rsid w:val="00697F69"/>
    <w:rsid w:val="006A24F3"/>
    <w:rsid w:val="006C0182"/>
    <w:rsid w:val="006C2DF6"/>
    <w:rsid w:val="006D1B88"/>
    <w:rsid w:val="006E1081"/>
    <w:rsid w:val="006E364B"/>
    <w:rsid w:val="006F1DBB"/>
    <w:rsid w:val="006F1E1B"/>
    <w:rsid w:val="006F3908"/>
    <w:rsid w:val="00716B22"/>
    <w:rsid w:val="00720585"/>
    <w:rsid w:val="00722B0C"/>
    <w:rsid w:val="007237EC"/>
    <w:rsid w:val="0074434D"/>
    <w:rsid w:val="00773AF6"/>
    <w:rsid w:val="0078362C"/>
    <w:rsid w:val="00783760"/>
    <w:rsid w:val="00795F71"/>
    <w:rsid w:val="007A0A55"/>
    <w:rsid w:val="007A16C3"/>
    <w:rsid w:val="007A2273"/>
    <w:rsid w:val="007A38BD"/>
    <w:rsid w:val="007A7EEE"/>
    <w:rsid w:val="007B1E1A"/>
    <w:rsid w:val="007B4796"/>
    <w:rsid w:val="007E49AB"/>
    <w:rsid w:val="007E4D49"/>
    <w:rsid w:val="007E5F7A"/>
    <w:rsid w:val="007E73AB"/>
    <w:rsid w:val="007F4B56"/>
    <w:rsid w:val="00811B82"/>
    <w:rsid w:val="00816C11"/>
    <w:rsid w:val="00821303"/>
    <w:rsid w:val="008216EE"/>
    <w:rsid w:val="00831B9E"/>
    <w:rsid w:val="00894C55"/>
    <w:rsid w:val="008C240A"/>
    <w:rsid w:val="008C369B"/>
    <w:rsid w:val="00935D1E"/>
    <w:rsid w:val="009361C0"/>
    <w:rsid w:val="009429B0"/>
    <w:rsid w:val="0094488B"/>
    <w:rsid w:val="00960859"/>
    <w:rsid w:val="009618A3"/>
    <w:rsid w:val="009648E2"/>
    <w:rsid w:val="00971841"/>
    <w:rsid w:val="00976D1A"/>
    <w:rsid w:val="00990FD0"/>
    <w:rsid w:val="009956A0"/>
    <w:rsid w:val="009A04D7"/>
    <w:rsid w:val="009A2654"/>
    <w:rsid w:val="009A39BE"/>
    <w:rsid w:val="009A4B7E"/>
    <w:rsid w:val="009B6052"/>
    <w:rsid w:val="009C05AF"/>
    <w:rsid w:val="009D53F0"/>
    <w:rsid w:val="00A10FC3"/>
    <w:rsid w:val="00A2054A"/>
    <w:rsid w:val="00A33139"/>
    <w:rsid w:val="00A355A1"/>
    <w:rsid w:val="00A557C9"/>
    <w:rsid w:val="00A562FB"/>
    <w:rsid w:val="00A6073E"/>
    <w:rsid w:val="00A706E4"/>
    <w:rsid w:val="00A742AE"/>
    <w:rsid w:val="00A74903"/>
    <w:rsid w:val="00A814DF"/>
    <w:rsid w:val="00A93562"/>
    <w:rsid w:val="00A96892"/>
    <w:rsid w:val="00A96E59"/>
    <w:rsid w:val="00AA22BE"/>
    <w:rsid w:val="00AA5649"/>
    <w:rsid w:val="00AD0988"/>
    <w:rsid w:val="00AE5567"/>
    <w:rsid w:val="00AF1239"/>
    <w:rsid w:val="00AF7E56"/>
    <w:rsid w:val="00B06155"/>
    <w:rsid w:val="00B16480"/>
    <w:rsid w:val="00B2165C"/>
    <w:rsid w:val="00B35046"/>
    <w:rsid w:val="00B5778E"/>
    <w:rsid w:val="00B66A29"/>
    <w:rsid w:val="00B71C98"/>
    <w:rsid w:val="00BA20AA"/>
    <w:rsid w:val="00BA7C6C"/>
    <w:rsid w:val="00BD4425"/>
    <w:rsid w:val="00BF1735"/>
    <w:rsid w:val="00BF1F2E"/>
    <w:rsid w:val="00C00F89"/>
    <w:rsid w:val="00C03E72"/>
    <w:rsid w:val="00C059D1"/>
    <w:rsid w:val="00C149C6"/>
    <w:rsid w:val="00C25B49"/>
    <w:rsid w:val="00C53168"/>
    <w:rsid w:val="00C73BD1"/>
    <w:rsid w:val="00C925B9"/>
    <w:rsid w:val="00CA1C76"/>
    <w:rsid w:val="00CA483A"/>
    <w:rsid w:val="00CA6B23"/>
    <w:rsid w:val="00CC0D2D"/>
    <w:rsid w:val="00CE5657"/>
    <w:rsid w:val="00D133F8"/>
    <w:rsid w:val="00D14A3E"/>
    <w:rsid w:val="00D16257"/>
    <w:rsid w:val="00D22203"/>
    <w:rsid w:val="00D420B7"/>
    <w:rsid w:val="00D64A22"/>
    <w:rsid w:val="00D73399"/>
    <w:rsid w:val="00D754C4"/>
    <w:rsid w:val="00D83384"/>
    <w:rsid w:val="00D8360C"/>
    <w:rsid w:val="00D867D8"/>
    <w:rsid w:val="00D961D5"/>
    <w:rsid w:val="00D96CE2"/>
    <w:rsid w:val="00DB2087"/>
    <w:rsid w:val="00DD7A57"/>
    <w:rsid w:val="00DE6864"/>
    <w:rsid w:val="00E03C33"/>
    <w:rsid w:val="00E12C9B"/>
    <w:rsid w:val="00E26287"/>
    <w:rsid w:val="00E3716B"/>
    <w:rsid w:val="00E43B83"/>
    <w:rsid w:val="00E5295C"/>
    <w:rsid w:val="00E5323B"/>
    <w:rsid w:val="00E57967"/>
    <w:rsid w:val="00E84D55"/>
    <w:rsid w:val="00E871F7"/>
    <w:rsid w:val="00E8749E"/>
    <w:rsid w:val="00E90C01"/>
    <w:rsid w:val="00E97950"/>
    <w:rsid w:val="00EA3BFA"/>
    <w:rsid w:val="00EA486E"/>
    <w:rsid w:val="00EC4501"/>
    <w:rsid w:val="00ED0F0B"/>
    <w:rsid w:val="00F05E73"/>
    <w:rsid w:val="00F43BD6"/>
    <w:rsid w:val="00F5105A"/>
    <w:rsid w:val="00F54D97"/>
    <w:rsid w:val="00F57B0C"/>
    <w:rsid w:val="00F60BDD"/>
    <w:rsid w:val="00F6293B"/>
    <w:rsid w:val="00F6352C"/>
    <w:rsid w:val="00F70E94"/>
    <w:rsid w:val="00F93B7C"/>
    <w:rsid w:val="00F97E52"/>
    <w:rsid w:val="00FE0C13"/>
    <w:rsid w:val="00FE3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6145"/>
    <o:shapelayout v:ext="edit">
      <o:idmap v:ext="edit" data="1"/>
    </o:shapelayout>
  </w:shapeDefaults>
  <w:decimalSymbol w:val=","/>
  <w:listSeparator w:val=";"/>
  <w14:docId w14:val="7169E775"/>
  <w15:docId w15:val="{A107E3EF-E223-4970-AF1D-C21D4434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uiPriority w:val="99"/>
    <w:rsid w:val="004B008D"/>
    <w:pPr>
      <w:spacing w:before="75" w:after="75" w:line="240" w:lineRule="auto"/>
    </w:pPr>
    <w:rPr>
      <w:rFonts w:ascii="Times New Roman" w:eastAsia="Times New Roman" w:hAnsi="Times New Roman" w:cs="Times New Roman"/>
      <w:sz w:val="24"/>
      <w:szCs w:val="24"/>
      <w:lang w:eastAsia="lv-LV"/>
    </w:rPr>
  </w:style>
  <w:style w:type="paragraph" w:customStyle="1" w:styleId="naislab">
    <w:name w:val="naislab"/>
    <w:basedOn w:val="Normal"/>
    <w:uiPriority w:val="99"/>
    <w:rsid w:val="004B008D"/>
    <w:pPr>
      <w:spacing w:before="75" w:after="75" w:line="240" w:lineRule="auto"/>
      <w:jc w:val="right"/>
    </w:pPr>
    <w:rPr>
      <w:rFonts w:ascii="Times New Roman" w:eastAsia="Times New Roman" w:hAnsi="Times New Roman" w:cs="Times New Roman"/>
      <w:sz w:val="24"/>
      <w:szCs w:val="24"/>
      <w:lang w:eastAsia="lv-LV"/>
    </w:rPr>
  </w:style>
  <w:style w:type="paragraph" w:customStyle="1" w:styleId="naisnod">
    <w:name w:val="naisnod"/>
    <w:basedOn w:val="Normal"/>
    <w:uiPriority w:val="99"/>
    <w:rsid w:val="006567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aliases w:val="2,Bullet list,H&amp;P List Paragraph,Normal bullet 2,Saraksta rindkopa1,Strip"/>
    <w:basedOn w:val="Normal"/>
    <w:link w:val="ListParagraphChar"/>
    <w:uiPriority w:val="34"/>
    <w:qFormat/>
    <w:rsid w:val="006F1E1B"/>
    <w:pPr>
      <w:spacing w:after="0" w:line="240" w:lineRule="auto"/>
      <w:ind w:left="720"/>
      <w:contextualSpacing/>
    </w:pPr>
    <w:rPr>
      <w:rFonts w:ascii="Times New Roman" w:eastAsia="Times New Roman" w:hAnsi="Times New Roman" w:cs="Times New Roman"/>
      <w:lang w:eastAsia="lv-LV"/>
    </w:rPr>
  </w:style>
  <w:style w:type="character" w:customStyle="1" w:styleId="ListParagraphChar">
    <w:name w:val="List Paragraph Char"/>
    <w:aliases w:val="2 Char,Bullet list Char,H&amp;P List Paragraph Char,Normal bullet 2 Char,Saraksta rindkopa1 Char,Strip Char"/>
    <w:link w:val="ListParagraph"/>
    <w:uiPriority w:val="34"/>
    <w:qFormat/>
    <w:rsid w:val="006F1E1B"/>
    <w:rPr>
      <w:rFonts w:ascii="Times New Roman" w:eastAsia="Times New Roman" w:hAnsi="Times New Roman" w:cs="Times New Roman"/>
      <w:lang w:eastAsia="lv-LV"/>
    </w:rPr>
  </w:style>
  <w:style w:type="character" w:styleId="CommentReference">
    <w:name w:val="annotation reference"/>
    <w:basedOn w:val="DefaultParagraphFont"/>
    <w:uiPriority w:val="99"/>
    <w:semiHidden/>
    <w:unhideWhenUsed/>
    <w:rsid w:val="00E57967"/>
    <w:rPr>
      <w:sz w:val="16"/>
      <w:szCs w:val="16"/>
    </w:rPr>
  </w:style>
  <w:style w:type="paragraph" w:styleId="CommentText">
    <w:name w:val="annotation text"/>
    <w:basedOn w:val="Normal"/>
    <w:link w:val="CommentTextChar"/>
    <w:uiPriority w:val="99"/>
    <w:semiHidden/>
    <w:unhideWhenUsed/>
    <w:rsid w:val="00E57967"/>
    <w:pPr>
      <w:spacing w:line="240" w:lineRule="auto"/>
    </w:pPr>
    <w:rPr>
      <w:sz w:val="20"/>
      <w:szCs w:val="20"/>
    </w:rPr>
  </w:style>
  <w:style w:type="character" w:customStyle="1" w:styleId="CommentTextChar">
    <w:name w:val="Comment Text Char"/>
    <w:basedOn w:val="DefaultParagraphFont"/>
    <w:link w:val="CommentText"/>
    <w:uiPriority w:val="99"/>
    <w:semiHidden/>
    <w:rsid w:val="00E57967"/>
    <w:rPr>
      <w:sz w:val="20"/>
      <w:szCs w:val="20"/>
    </w:rPr>
  </w:style>
  <w:style w:type="paragraph" w:styleId="CommentSubject">
    <w:name w:val="annotation subject"/>
    <w:basedOn w:val="CommentText"/>
    <w:next w:val="CommentText"/>
    <w:link w:val="CommentSubjectChar"/>
    <w:uiPriority w:val="99"/>
    <w:semiHidden/>
    <w:unhideWhenUsed/>
    <w:rsid w:val="00E57967"/>
    <w:rPr>
      <w:b/>
      <w:bCs/>
    </w:rPr>
  </w:style>
  <w:style w:type="character" w:customStyle="1" w:styleId="CommentSubjectChar">
    <w:name w:val="Comment Subject Char"/>
    <w:basedOn w:val="CommentTextChar"/>
    <w:link w:val="CommentSubject"/>
    <w:uiPriority w:val="99"/>
    <w:semiHidden/>
    <w:rsid w:val="00E579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98459-193C-4366-B34A-11578A7F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5089</Words>
  <Characters>2901</Characters>
  <Application>Microsoft Office Word</Application>
  <DocSecurity>0</DocSecurity>
  <Lines>24</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2015.gada 22.decembra noteikumos Nr.806 “Kārtība, kādā valsts kapitālsabiedrības un publiski privātās kapitālsabiedrības, kurās valsts ir dalībnieks (akcionārs), prognozē un nosaka dividendēs izmaksājamo peļņas daļu un veic mak</vt:lpstr>
      <vt:lpstr>Tiesību akta nosaukums</vt:lpstr>
    </vt:vector>
  </TitlesOfParts>
  <Company>Finanšu ministrija</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2015.gada 22.decembra noteikumos Nr.806 “Kārtība, kādā valsts kapitālsabiedrības un publiski privātās kapitālsabiedrības, kurās valsts ir dalībnieks (akcionārs), prognozē un nosaka dividendēs izmaksājamo peļņas daļu un veic maksājumus valsts budžetā par valsts kapitāla izmantošanu” sākotnējās ietekmes novērtējuma ziņojums (anotācija)</dc:title>
  <dc:subject>Anotācija</dc:subject>
  <dc:creator>Sarmite.Ozola@pkc.mk.gov.lv</dc:creator>
  <dc:description>Sarmīte Ozola
Pārresoru koordinācijas centra Kapitālsabiedrību pārvaldības nodaļas konsultante. E-pasts: Sarmite.Ozola@pkc.mk.gov.lv. Tālr.: 67082815</dc:description>
  <cp:lastModifiedBy>Peteris Vilks</cp:lastModifiedBy>
  <cp:revision>4</cp:revision>
  <cp:lastPrinted>2019-06-27T11:10:00Z</cp:lastPrinted>
  <dcterms:created xsi:type="dcterms:W3CDTF">2019-12-11T14:29:00Z</dcterms:created>
  <dcterms:modified xsi:type="dcterms:W3CDTF">2019-12-11T16:40:00Z</dcterms:modified>
  <cp:category>Anotācija</cp:category>
</cp:coreProperties>
</file>