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0FA72EF7" w:rsidR="00894C55" w:rsidRPr="00543867"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bookmarkStart w:id="1" w:name="_GoBack"/>
      <w:bookmarkEnd w:id="1"/>
      <w:r w:rsidRPr="00543867">
        <w:rPr>
          <w:rFonts w:ascii="Times New Roman" w:eastAsia="Times New Roman" w:hAnsi="Times New Roman" w:cs="Times New Roman"/>
          <w:b/>
          <w:bCs/>
          <w:color w:val="000000" w:themeColor="text1"/>
          <w:sz w:val="28"/>
          <w:szCs w:val="24"/>
          <w:lang w:eastAsia="lv-LV"/>
        </w:rPr>
        <w:t xml:space="preserve">Ministru kabineta noteikumu </w:t>
      </w:r>
      <w:r w:rsidR="002608DF">
        <w:rPr>
          <w:rFonts w:ascii="Times New Roman" w:eastAsia="Times New Roman" w:hAnsi="Times New Roman" w:cs="Times New Roman"/>
          <w:b/>
          <w:bCs/>
          <w:color w:val="000000" w:themeColor="text1"/>
          <w:sz w:val="28"/>
          <w:szCs w:val="24"/>
          <w:lang w:eastAsia="lv-LV"/>
        </w:rPr>
        <w:t>“</w:t>
      </w:r>
      <w:r w:rsidRPr="00543867">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543867">
        <w:rPr>
          <w:rFonts w:ascii="Times New Roman" w:eastAsia="Times New Roman" w:hAnsi="Times New Roman" w:cs="Times New Roman"/>
          <w:b/>
          <w:bCs/>
          <w:color w:val="000000" w:themeColor="text1"/>
          <w:sz w:val="28"/>
          <w:szCs w:val="24"/>
          <w:lang w:eastAsia="lv-LV"/>
        </w:rPr>
        <w:t>”</w:t>
      </w:r>
      <w:r w:rsidR="00894C55" w:rsidRPr="00543867">
        <w:rPr>
          <w:rFonts w:ascii="Times New Roman" w:eastAsia="Times New Roman" w:hAnsi="Times New Roman" w:cs="Times New Roman"/>
          <w:b/>
          <w:bCs/>
          <w:color w:val="000000" w:themeColor="text1"/>
          <w:sz w:val="28"/>
          <w:szCs w:val="24"/>
          <w:lang w:eastAsia="lv-LV"/>
        </w:rPr>
        <w:t xml:space="preserve"> projekta</w:t>
      </w:r>
      <w:r w:rsidRPr="00543867">
        <w:rPr>
          <w:rFonts w:ascii="Times New Roman" w:eastAsia="Times New Roman" w:hAnsi="Times New Roman" w:cs="Times New Roman"/>
          <w:b/>
          <w:bCs/>
          <w:color w:val="000000" w:themeColor="text1"/>
          <w:sz w:val="28"/>
          <w:szCs w:val="24"/>
          <w:lang w:eastAsia="lv-LV"/>
        </w:rPr>
        <w:t xml:space="preserve"> </w:t>
      </w:r>
      <w:r w:rsidR="00894C55" w:rsidRPr="00543867">
        <w:rPr>
          <w:rFonts w:ascii="Times New Roman" w:eastAsia="Times New Roman" w:hAnsi="Times New Roman" w:cs="Times New Roman"/>
          <w:b/>
          <w:bCs/>
          <w:color w:val="000000" w:themeColor="text1"/>
          <w:sz w:val="28"/>
          <w:szCs w:val="24"/>
          <w:lang w:eastAsia="lv-LV"/>
        </w:rPr>
        <w:t>sākotnējās ietekmes novērtējuma ziņojums (anotācija)</w:t>
      </w:r>
    </w:p>
    <w:p w14:paraId="628D81DD" w14:textId="2D1EB141" w:rsidR="00566C9A"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543867"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543867"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543867"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543867"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543867"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2" w:name="_Hlk17809576"/>
            <w:r w:rsidRPr="0054386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0E4B09" w14:textId="77777777" w:rsidR="000F65CF" w:rsidRPr="00543867"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Ministru kabineta noteikumu projekta mērķis ir uzlabot atsevišķu statistisko rādītāju apkopošanu un kopsavilkuma informācijas publicēšanas termiņus, izpildīt Eiropas Savienības normatīvo aktu (regulu) prasības un samazināt respondentu noslodzi. </w:t>
            </w:r>
          </w:p>
          <w:p w14:paraId="5CD4A499" w14:textId="58F423CD" w:rsidR="00566C9A" w:rsidRPr="00543867"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Lai īstenotu mērķi, </w:t>
            </w:r>
            <w:r w:rsidRPr="00543867">
              <w:rPr>
                <w:rFonts w:ascii="Times New Roman" w:eastAsia="Calibri" w:hAnsi="Times New Roman" w:cs="Times New Roman"/>
                <w:color w:val="000000" w:themeColor="text1"/>
                <w:sz w:val="24"/>
                <w:szCs w:val="24"/>
              </w:rPr>
              <w:t>tiek grozītas 2</w:t>
            </w:r>
            <w:r w:rsidR="0016330B" w:rsidRPr="00543867">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spēkā esošās veidlapas</w:t>
            </w:r>
            <w:r w:rsidR="00FA2D14" w:rsidRPr="00543867">
              <w:rPr>
                <w:rFonts w:ascii="Times New Roman" w:eastAsia="Calibri" w:hAnsi="Times New Roman" w:cs="Times New Roman"/>
                <w:color w:val="000000" w:themeColor="text1"/>
                <w:sz w:val="24"/>
                <w:szCs w:val="24"/>
              </w:rPr>
              <w:t xml:space="preserve"> un</w:t>
            </w:r>
            <w:r w:rsidRPr="00543867">
              <w:rPr>
                <w:rFonts w:ascii="Times New Roman" w:eastAsia="Calibri" w:hAnsi="Times New Roman" w:cs="Times New Roman"/>
                <w:color w:val="000000" w:themeColor="text1"/>
                <w:sz w:val="24"/>
                <w:szCs w:val="24"/>
              </w:rPr>
              <w:t xml:space="preserve"> esošie noteikumi tiek papildināti ar </w:t>
            </w:r>
            <w:r w:rsidR="000657BF" w:rsidRPr="00543867">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jaunām veidlapām</w:t>
            </w:r>
            <w:r w:rsidR="00FA2D14" w:rsidRPr="00543867">
              <w:rPr>
                <w:rFonts w:ascii="Times New Roman" w:eastAsia="Calibri" w:hAnsi="Times New Roman" w:cs="Times New Roman"/>
                <w:color w:val="000000" w:themeColor="text1"/>
                <w:sz w:val="24"/>
                <w:szCs w:val="24"/>
              </w:rPr>
              <w:t>.</w:t>
            </w:r>
          </w:p>
        </w:tc>
      </w:tr>
      <w:bookmarkEnd w:id="2"/>
    </w:tbl>
    <w:p w14:paraId="5159F12B" w14:textId="77777777" w:rsidR="009C0956" w:rsidRPr="00543867"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543867"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543867"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543867" w:rsidRDefault="00AE446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color w:val="000000" w:themeColor="text1"/>
                <w:sz w:val="24"/>
                <w:szCs w:val="24"/>
              </w:rPr>
              <w:t>Statistikas likuma 11. pants</w:t>
            </w:r>
          </w:p>
        </w:tc>
      </w:tr>
      <w:tr w:rsidR="00AE4464" w:rsidRPr="00543867" w14:paraId="72FD878D"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971EB2"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A11D585" w14:textId="6D7B398D" w:rsidR="00971EB2" w:rsidRPr="00971EB2"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649" w:type="pct"/>
            <w:tcBorders>
              <w:top w:val="outset" w:sz="6" w:space="0" w:color="auto"/>
              <w:left w:val="outset" w:sz="6" w:space="0" w:color="auto"/>
              <w:bottom w:val="outset" w:sz="6" w:space="0" w:color="auto"/>
              <w:right w:val="outset" w:sz="6" w:space="0" w:color="auto"/>
            </w:tcBorders>
            <w:hideMark/>
          </w:tcPr>
          <w:p w14:paraId="19393E10" w14:textId="69A21B79" w:rsidR="00AE4464" w:rsidRPr="00543867" w:rsidRDefault="00AE4464" w:rsidP="0071503F">
            <w:pPr>
              <w:spacing w:after="0" w:line="240" w:lineRule="auto"/>
              <w:ind w:firstLine="345"/>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Centrālā statistikas pārvalde (turpmāk </w:t>
            </w:r>
            <w:r w:rsidR="00E908C0">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Pārvalde)</w:t>
            </w:r>
            <w:r w:rsidRPr="00543867">
              <w:rPr>
                <w:rFonts w:ascii="Times New Roman" w:eastAsia="Calibri" w:hAnsi="Times New Roman" w:cs="Times New Roman"/>
                <w:b/>
                <w:color w:val="000000" w:themeColor="text1"/>
                <w:sz w:val="28"/>
                <w:szCs w:val="28"/>
              </w:rPr>
              <w:t xml:space="preserve"> </w:t>
            </w:r>
            <w:r w:rsidRPr="00543867">
              <w:rPr>
                <w:rFonts w:ascii="Times New Roman" w:eastAsia="Calibri" w:hAnsi="Times New Roman" w:cs="Times New Roman"/>
                <w:color w:val="000000" w:themeColor="text1"/>
                <w:sz w:val="24"/>
                <w:szCs w:val="24"/>
              </w:rPr>
              <w:t xml:space="preserve">Ministru kabineta noteikumu projektu „Grozījumi Ministru kabineta 2016. gada 20. decembra noteikumos Nr. 812 “Oficiālās statistikas veidlapu paraugu apstiprināšanas un veidlapu aizpildīšanas un iesniegšanas noteikumi”” (turpmāk </w:t>
            </w:r>
            <w:r w:rsidR="00E908C0">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MK</w:t>
            </w:r>
            <w:r w:rsidR="00E908C0">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noteikumu projekts) izstrādāja, lai risinātu šādas galvenās problēmas:</w:t>
            </w:r>
          </w:p>
          <w:p w14:paraId="440EB145" w14:textId="77777777" w:rsidR="00AE4464" w:rsidRPr="00543867"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lai uzlabotu atsevišķu statistisko rādītāju apkopošanas un kopsavilkuma informācijas publicēšanas termiņus;</w:t>
            </w:r>
          </w:p>
          <w:p w14:paraId="02B38C85" w14:textId="77777777" w:rsidR="00AE4464" w:rsidRPr="00543867"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lai izpildītu Eiropas Savienības normatīvo aktu (regulu) prasības;</w:t>
            </w:r>
          </w:p>
          <w:p w14:paraId="3D2285BC" w14:textId="77777777" w:rsidR="00AE4464" w:rsidRPr="00543867"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lai samazinātu respondentu noslodzi.</w:t>
            </w:r>
          </w:p>
          <w:p w14:paraId="707158B6" w14:textId="77777777" w:rsidR="00AE4464" w:rsidRPr="00543867" w:rsidRDefault="00AE4464" w:rsidP="00CC0139">
            <w:pPr>
              <w:spacing w:after="0" w:line="240" w:lineRule="auto"/>
              <w:contextualSpacing/>
              <w:jc w:val="both"/>
              <w:rPr>
                <w:rFonts w:ascii="Times New Roman" w:eastAsia="Calibri" w:hAnsi="Times New Roman" w:cs="Times New Roman"/>
                <w:color w:val="000000" w:themeColor="text1"/>
                <w:sz w:val="24"/>
                <w:szCs w:val="24"/>
              </w:rPr>
            </w:pPr>
          </w:p>
          <w:p w14:paraId="47651FAC" w14:textId="7696947B" w:rsidR="00AE4464" w:rsidRPr="00543867" w:rsidRDefault="00AE4464" w:rsidP="00D53B3B">
            <w:pPr>
              <w:spacing w:after="0" w:line="240" w:lineRule="auto"/>
              <w:ind w:firstLine="344"/>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Ar MK noteikumu projektu groza 2</w:t>
            </w:r>
            <w:r w:rsidR="0082375A" w:rsidRPr="00543867">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spēkā esošas Ministru kabineta 2016. gada 20. decembra noteikumu Nr. 812 “Oficiālās statistikas veidlapu paraugu apstiprināšanas un veidlapu aizpildīšanas un iesniegšanas noteikumi” (turpmāk </w:t>
            </w:r>
            <w:r w:rsidR="006F1F8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MK</w:t>
            </w:r>
            <w:r w:rsidR="006F1F84">
              <w:rPr>
                <w:rFonts w:ascii="Times New Roman" w:eastAsia="Calibri" w:hAnsi="Times New Roman" w:cs="Times New Roman"/>
                <w:color w:val="000000" w:themeColor="text1"/>
                <w:sz w:val="24"/>
                <w:szCs w:val="24"/>
              </w:rPr>
              <w:t xml:space="preserve"> </w:t>
            </w:r>
            <w:r w:rsidR="006F1F84" w:rsidRPr="006F1F84">
              <w:rPr>
                <w:rFonts w:ascii="Times New Roman" w:eastAsia="Calibri" w:hAnsi="Times New Roman" w:cs="Times New Roman"/>
                <w:color w:val="000000" w:themeColor="text1"/>
                <w:sz w:val="24"/>
                <w:szCs w:val="24"/>
              </w:rPr>
              <w:t>noteikum</w:t>
            </w:r>
            <w:r w:rsidR="006F1F84">
              <w:rPr>
                <w:rFonts w:ascii="Times New Roman" w:eastAsia="Calibri" w:hAnsi="Times New Roman" w:cs="Times New Roman"/>
                <w:color w:val="000000" w:themeColor="text1"/>
                <w:sz w:val="24"/>
                <w:szCs w:val="24"/>
              </w:rPr>
              <w:t>i</w:t>
            </w:r>
            <w:r w:rsidR="006F1F84" w:rsidRPr="006F1F84">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Nr. 812) veidlapas, papildina ar </w:t>
            </w:r>
            <w:r w:rsidR="000657BF" w:rsidRPr="00543867">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jaunām veidlapām</w:t>
            </w:r>
            <w:r w:rsidR="000657BF"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MK noteikumu projekts ir sagatavots šādu iemeslu dēļ:</w:t>
            </w:r>
          </w:p>
          <w:p w14:paraId="0D7CF682" w14:textId="7D52BFDF"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1. </w:t>
            </w:r>
            <w:r w:rsidR="00702E7C" w:rsidRPr="00543867">
              <w:rPr>
                <w:rFonts w:ascii="Times New Roman" w:eastAsia="Calibri" w:hAnsi="Times New Roman" w:cs="Times New Roman"/>
                <w:color w:val="000000" w:themeColor="text1"/>
                <w:sz w:val="24"/>
                <w:szCs w:val="24"/>
              </w:rPr>
              <w:t xml:space="preserve">un </w:t>
            </w:r>
            <w:r w:rsidR="00F75196">
              <w:rPr>
                <w:rFonts w:ascii="Times New Roman" w:eastAsia="Calibri" w:hAnsi="Times New Roman" w:cs="Times New Roman"/>
                <w:color w:val="000000" w:themeColor="text1"/>
                <w:sz w:val="24"/>
                <w:szCs w:val="24"/>
              </w:rPr>
              <w:t>5</w:t>
            </w:r>
            <w:r w:rsidR="00702E7C" w:rsidRPr="00543867">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punkts (</w:t>
            </w:r>
            <w:r w:rsidR="000075C6" w:rsidRPr="00543867">
              <w:rPr>
                <w:rFonts w:ascii="Times New Roman" w:eastAsia="Calibri" w:hAnsi="Times New Roman" w:cs="Times New Roman"/>
                <w:color w:val="000000" w:themeColor="text1"/>
                <w:sz w:val="24"/>
                <w:szCs w:val="24"/>
              </w:rPr>
              <w:t>MK noteikumu projekta 1.pielikums</w:t>
            </w:r>
            <w:r w:rsidRPr="00543867">
              <w:rPr>
                <w:rFonts w:ascii="Times New Roman" w:eastAsia="Calibri" w:hAnsi="Times New Roman" w:cs="Times New Roman"/>
                <w:color w:val="000000" w:themeColor="text1"/>
                <w:sz w:val="24"/>
                <w:szCs w:val="24"/>
              </w:rPr>
              <w:t xml:space="preserve">) </w:t>
            </w:r>
            <w:r w:rsidR="005178E8" w:rsidRPr="00543867">
              <w:rPr>
                <w:rFonts w:ascii="Times New Roman" w:eastAsia="Calibri" w:hAnsi="Times New Roman" w:cs="Times New Roman"/>
                <w:color w:val="000000" w:themeColor="text1"/>
                <w:sz w:val="24"/>
                <w:szCs w:val="24"/>
              </w:rPr>
              <w:t>–</w:t>
            </w:r>
            <w:r w:rsidR="009C638C" w:rsidRPr="00543867">
              <w:rPr>
                <w:rFonts w:ascii="Times New Roman" w:eastAsia="Calibri" w:hAnsi="Times New Roman" w:cs="Times New Roman"/>
                <w:color w:val="000000" w:themeColor="text1"/>
                <w:sz w:val="24"/>
                <w:szCs w:val="24"/>
              </w:rPr>
              <w:t xml:space="preserve"> grozījumu nepieciešamību nosaka Eiropas Komisijas 2017. gada 9. novembra Regula (ES) Nr. 2017/2010, ar ko attiecībā uz ikgadējās un ikmēneša enerģētikas statistikas atjauninājumiem groza Eiropas Parlamenta un Padomes Regulu Nr.</w:t>
            </w:r>
            <w:hyperlink r:id="rId8" w:tgtFrame="_blank" w:history="1">
              <w:r w:rsidR="009C638C" w:rsidRPr="00543867">
                <w:rPr>
                  <w:rStyle w:val="Hyperlink"/>
                  <w:rFonts w:ascii="Times New Roman" w:eastAsia="Calibri" w:hAnsi="Times New Roman" w:cs="Times New Roman"/>
                  <w:color w:val="auto"/>
                  <w:sz w:val="24"/>
                  <w:szCs w:val="24"/>
                  <w:u w:val="none"/>
                </w:rPr>
                <w:t>1099/2008</w:t>
              </w:r>
            </w:hyperlink>
            <w:r w:rsidR="00950729">
              <w:rPr>
                <w:rStyle w:val="Hyperlink"/>
                <w:rFonts w:ascii="Times New Roman" w:eastAsia="Calibri" w:hAnsi="Times New Roman" w:cs="Times New Roman"/>
                <w:color w:val="auto"/>
                <w:sz w:val="24"/>
                <w:szCs w:val="24"/>
                <w:u w:val="none"/>
              </w:rPr>
              <w:t xml:space="preserve"> </w:t>
            </w:r>
            <w:r w:rsidR="00950729" w:rsidRPr="00950729">
              <w:rPr>
                <w:rStyle w:val="Hyperlink"/>
                <w:rFonts w:ascii="Times New Roman" w:eastAsia="Calibri" w:hAnsi="Times New Roman" w:cs="Times New Roman"/>
                <w:color w:val="auto"/>
                <w:sz w:val="24"/>
                <w:szCs w:val="24"/>
                <w:u w:val="none"/>
              </w:rPr>
              <w:t>par enerģētikas statistiku</w:t>
            </w:r>
            <w:r w:rsidR="009C638C" w:rsidRPr="00543867">
              <w:rPr>
                <w:rFonts w:ascii="Times New Roman" w:eastAsia="Calibri" w:hAnsi="Times New Roman" w:cs="Times New Roman"/>
                <w:sz w:val="24"/>
                <w:szCs w:val="24"/>
              </w:rPr>
              <w:t>.</w:t>
            </w:r>
          </w:p>
          <w:p w14:paraId="33F47982" w14:textId="5BCC315D" w:rsidR="00201093" w:rsidRPr="00543867" w:rsidRDefault="0020109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w:t>
            </w:r>
            <w:r w:rsidR="009C638C" w:rsidRPr="00543867">
              <w:rPr>
                <w:rFonts w:ascii="Times New Roman" w:eastAsia="Calibri" w:hAnsi="Times New Roman" w:cs="Times New Roman"/>
                <w:color w:val="000000" w:themeColor="text1"/>
                <w:sz w:val="24"/>
                <w:szCs w:val="24"/>
              </w:rPr>
              <w:t xml:space="preserve"> un </w:t>
            </w:r>
            <w:r w:rsidR="00F75196">
              <w:rPr>
                <w:rFonts w:ascii="Times New Roman" w:eastAsia="Calibri" w:hAnsi="Times New Roman" w:cs="Times New Roman"/>
                <w:color w:val="000000" w:themeColor="text1"/>
                <w:sz w:val="24"/>
                <w:szCs w:val="24"/>
              </w:rPr>
              <w:t>5</w:t>
            </w:r>
            <w:r w:rsidR="009C638C" w:rsidRPr="00543867">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punkts (MK noteikumu projekta 2.</w:t>
            </w:r>
            <w:r w:rsidR="009C638C" w:rsidRPr="00543867">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pielikums) </w:t>
            </w:r>
            <w:r w:rsidR="00A009B5">
              <w:rPr>
                <w:rFonts w:ascii="Times New Roman" w:eastAsia="Calibri" w:hAnsi="Times New Roman" w:cs="Times New Roman"/>
                <w:color w:val="000000" w:themeColor="text1"/>
                <w:sz w:val="24"/>
                <w:szCs w:val="24"/>
              </w:rPr>
              <w:t>–</w:t>
            </w:r>
            <w:r w:rsidR="002F37B6" w:rsidRPr="00543867">
              <w:rPr>
                <w:rFonts w:ascii="Times New Roman" w:eastAsia="Calibri" w:hAnsi="Times New Roman" w:cs="Times New Roman"/>
                <w:color w:val="000000" w:themeColor="text1"/>
                <w:sz w:val="24"/>
                <w:szCs w:val="24"/>
              </w:rPr>
              <w:t xml:space="preserve"> </w:t>
            </w:r>
            <w:r w:rsidR="009C638C" w:rsidRPr="00543867">
              <w:rPr>
                <w:rFonts w:ascii="Times New Roman" w:eastAsia="Calibri" w:hAnsi="Times New Roman" w:cs="Times New Roman"/>
                <w:color w:val="000000" w:themeColor="text1"/>
                <w:sz w:val="24"/>
                <w:szCs w:val="24"/>
              </w:rPr>
              <w:t>grozījumu</w:t>
            </w:r>
            <w:r w:rsidR="00A009B5">
              <w:rPr>
                <w:rFonts w:ascii="Times New Roman" w:eastAsia="Calibri" w:hAnsi="Times New Roman" w:cs="Times New Roman"/>
                <w:color w:val="000000" w:themeColor="text1"/>
                <w:sz w:val="24"/>
                <w:szCs w:val="24"/>
              </w:rPr>
              <w:t xml:space="preserve"> </w:t>
            </w:r>
            <w:r w:rsidR="009C638C" w:rsidRPr="00543867">
              <w:rPr>
                <w:rFonts w:ascii="Times New Roman" w:eastAsia="Calibri" w:hAnsi="Times New Roman" w:cs="Times New Roman"/>
                <w:color w:val="000000" w:themeColor="text1"/>
                <w:sz w:val="24"/>
                <w:szCs w:val="24"/>
              </w:rPr>
              <w:t>nepieciešamību nosaka Regula Nr. 2017/2010, ar ko attiecībā uz ikgadējās un ikmēneša enerģētikas statistikas atjauninājumiem groza Eiropas Parlamenta un Padomes Regulu Nr.</w:t>
            </w:r>
            <w:hyperlink r:id="rId9" w:tgtFrame="_blank" w:history="1">
              <w:r w:rsidR="009C638C" w:rsidRPr="00543867">
                <w:rPr>
                  <w:rStyle w:val="Hyperlink"/>
                  <w:rFonts w:ascii="Times New Roman" w:eastAsia="Calibri" w:hAnsi="Times New Roman" w:cs="Times New Roman"/>
                  <w:color w:val="auto"/>
                  <w:sz w:val="24"/>
                  <w:szCs w:val="24"/>
                  <w:u w:val="none"/>
                </w:rPr>
                <w:t>1099/2008</w:t>
              </w:r>
            </w:hyperlink>
            <w:r w:rsidR="00533F89">
              <w:rPr>
                <w:rStyle w:val="Hyperlink"/>
                <w:rFonts w:ascii="Times New Roman" w:eastAsia="Calibri" w:hAnsi="Times New Roman" w:cs="Times New Roman"/>
                <w:color w:val="auto"/>
                <w:sz w:val="24"/>
                <w:szCs w:val="24"/>
                <w:u w:val="none"/>
              </w:rPr>
              <w:t xml:space="preserve"> </w:t>
            </w:r>
            <w:r w:rsidR="00533F89" w:rsidRPr="00533F89">
              <w:rPr>
                <w:rStyle w:val="Hyperlink"/>
                <w:rFonts w:ascii="Times New Roman" w:eastAsia="Calibri" w:hAnsi="Times New Roman" w:cs="Times New Roman"/>
                <w:color w:val="auto"/>
                <w:sz w:val="24"/>
                <w:szCs w:val="24"/>
                <w:u w:val="none"/>
              </w:rPr>
              <w:t>par enerģētikas statistiku</w:t>
            </w:r>
            <w:r w:rsidR="009C638C" w:rsidRPr="00543867">
              <w:rPr>
                <w:rFonts w:ascii="Times New Roman" w:eastAsia="Calibri" w:hAnsi="Times New Roman" w:cs="Times New Roman"/>
                <w:color w:val="000000" w:themeColor="text1"/>
                <w:sz w:val="24"/>
                <w:szCs w:val="24"/>
              </w:rPr>
              <w:t>.</w:t>
            </w:r>
          </w:p>
          <w:p w14:paraId="0D3B9047" w14:textId="71A41967" w:rsidR="00AC72DC" w:rsidRDefault="00AC72DC"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MK noteikumu projekta 4. punkts – grozījums veikts, lai </w:t>
            </w:r>
            <w:r w:rsidR="004E087A">
              <w:rPr>
                <w:rFonts w:ascii="Times New Roman" w:eastAsia="Calibri" w:hAnsi="Times New Roman" w:cs="Times New Roman"/>
                <w:color w:val="000000" w:themeColor="text1"/>
                <w:sz w:val="24"/>
                <w:szCs w:val="24"/>
              </w:rPr>
              <w:t>precizētu</w:t>
            </w:r>
            <w:r>
              <w:rPr>
                <w:rFonts w:ascii="Times New Roman" w:eastAsia="Calibri" w:hAnsi="Times New Roman" w:cs="Times New Roman"/>
                <w:color w:val="000000" w:themeColor="text1"/>
                <w:sz w:val="24"/>
                <w:szCs w:val="24"/>
              </w:rPr>
              <w:t xml:space="preserve"> veidlapu iesniegšanas kanālus. Primāri responden</w:t>
            </w:r>
            <w:r w:rsidR="00A40EA7">
              <w:rPr>
                <w:rFonts w:ascii="Times New Roman" w:eastAsia="Calibri" w:hAnsi="Times New Roman" w:cs="Times New Roman"/>
                <w:color w:val="000000" w:themeColor="text1"/>
                <w:sz w:val="24"/>
                <w:szCs w:val="24"/>
              </w:rPr>
              <w:t>ti</w:t>
            </w:r>
            <w:r>
              <w:rPr>
                <w:rFonts w:ascii="Times New Roman" w:eastAsia="Calibri" w:hAnsi="Times New Roman" w:cs="Times New Roman"/>
                <w:color w:val="000000" w:themeColor="text1"/>
                <w:sz w:val="24"/>
                <w:szCs w:val="24"/>
              </w:rPr>
              <w:t xml:space="preserve"> veidlapas </w:t>
            </w:r>
            <w:r w:rsidR="00A40EA7">
              <w:rPr>
                <w:rFonts w:ascii="Times New Roman" w:eastAsia="Calibri" w:hAnsi="Times New Roman" w:cs="Times New Roman"/>
                <w:color w:val="000000" w:themeColor="text1"/>
                <w:sz w:val="24"/>
                <w:szCs w:val="24"/>
              </w:rPr>
              <w:t>iesniedz</w:t>
            </w:r>
            <w:r>
              <w:rPr>
                <w:rFonts w:ascii="Times New Roman" w:eastAsia="Calibri" w:hAnsi="Times New Roman" w:cs="Times New Roman"/>
                <w:color w:val="000000" w:themeColor="text1"/>
                <w:sz w:val="24"/>
                <w:szCs w:val="24"/>
              </w:rPr>
              <w:t>, izmantojot P</w:t>
            </w:r>
            <w:r w:rsidRPr="00AC72DC">
              <w:rPr>
                <w:rFonts w:ascii="Times New Roman" w:eastAsia="Calibri" w:hAnsi="Times New Roman" w:cs="Times New Roman"/>
                <w:color w:val="000000" w:themeColor="text1"/>
                <w:sz w:val="24"/>
                <w:szCs w:val="24"/>
              </w:rPr>
              <w:t>ārvaldes pārziņā esošās valsts informācijas sistēmas "Centrālās statistikas pārvaldes informācijas sistēma" elektronisko datu vākšanas apakšsistēmu</w:t>
            </w:r>
            <w:r>
              <w:rPr>
                <w:rFonts w:ascii="Times New Roman" w:eastAsia="Calibri" w:hAnsi="Times New Roman" w:cs="Times New Roman"/>
                <w:color w:val="000000" w:themeColor="text1"/>
                <w:sz w:val="24"/>
                <w:szCs w:val="24"/>
              </w:rPr>
              <w:t xml:space="preserve">. Ja tehnisku iemeslu </w:t>
            </w:r>
            <w:proofErr w:type="spellStart"/>
            <w:r>
              <w:rPr>
                <w:rFonts w:ascii="Times New Roman" w:eastAsia="Calibri" w:hAnsi="Times New Roman" w:cs="Times New Roman"/>
                <w:color w:val="000000" w:themeColor="text1"/>
                <w:sz w:val="24"/>
                <w:szCs w:val="24"/>
              </w:rPr>
              <w:t>deļ</w:t>
            </w:r>
            <w:proofErr w:type="spellEnd"/>
            <w:r>
              <w:rPr>
                <w:rFonts w:ascii="Times New Roman" w:eastAsia="Calibri" w:hAnsi="Times New Roman" w:cs="Times New Roman"/>
                <w:color w:val="000000" w:themeColor="text1"/>
                <w:sz w:val="24"/>
                <w:szCs w:val="24"/>
              </w:rPr>
              <w:t xml:space="preserve"> tā nav pieejama, oficiālās statistikas veidlapas </w:t>
            </w:r>
            <w:proofErr w:type="spellStart"/>
            <w:r>
              <w:rPr>
                <w:rFonts w:ascii="Times New Roman" w:eastAsia="Calibri" w:hAnsi="Times New Roman" w:cs="Times New Roman"/>
                <w:color w:val="000000" w:themeColor="text1"/>
                <w:sz w:val="24"/>
                <w:szCs w:val="24"/>
              </w:rPr>
              <w:t>repondenti</w:t>
            </w:r>
            <w:proofErr w:type="spellEnd"/>
            <w:r>
              <w:rPr>
                <w:rFonts w:ascii="Times New Roman" w:eastAsia="Calibri" w:hAnsi="Times New Roman" w:cs="Times New Roman"/>
                <w:color w:val="000000" w:themeColor="text1"/>
                <w:sz w:val="24"/>
                <w:szCs w:val="24"/>
              </w:rPr>
              <w:t xml:space="preserve"> Pārvaldē iesniedz </w:t>
            </w:r>
            <w:proofErr w:type="spellStart"/>
            <w:r>
              <w:rPr>
                <w:rFonts w:ascii="Times New Roman" w:eastAsia="Calibri" w:hAnsi="Times New Roman" w:cs="Times New Roman"/>
                <w:color w:val="000000" w:themeColor="text1"/>
                <w:sz w:val="24"/>
                <w:szCs w:val="24"/>
              </w:rPr>
              <w:t>rakstveidā</w:t>
            </w:r>
            <w:proofErr w:type="spellEnd"/>
            <w:r w:rsidR="008D262F">
              <w:rPr>
                <w:rFonts w:ascii="Times New Roman" w:eastAsia="Calibri" w:hAnsi="Times New Roman" w:cs="Times New Roman"/>
                <w:color w:val="000000" w:themeColor="text1"/>
                <w:sz w:val="24"/>
                <w:szCs w:val="24"/>
              </w:rPr>
              <w:t xml:space="preserve"> – </w:t>
            </w:r>
            <w:r w:rsidR="008D262F" w:rsidRPr="008D262F">
              <w:rPr>
                <w:rFonts w:ascii="Times New Roman" w:eastAsia="Calibri" w:hAnsi="Times New Roman" w:cs="Times New Roman"/>
                <w:color w:val="000000" w:themeColor="text1"/>
                <w:sz w:val="24"/>
                <w:szCs w:val="24"/>
              </w:rPr>
              <w:t xml:space="preserve">papīra dokumenta veidā </w:t>
            </w:r>
            <w:r w:rsidR="00A40EA7">
              <w:rPr>
                <w:rFonts w:ascii="Times New Roman" w:eastAsia="Calibri" w:hAnsi="Times New Roman" w:cs="Times New Roman"/>
                <w:color w:val="000000" w:themeColor="text1"/>
                <w:sz w:val="24"/>
                <w:szCs w:val="24"/>
              </w:rPr>
              <w:t>vai</w:t>
            </w:r>
            <w:r w:rsidR="008D262F" w:rsidRPr="008D262F">
              <w:rPr>
                <w:rFonts w:ascii="Times New Roman" w:eastAsia="Calibri" w:hAnsi="Times New Roman" w:cs="Times New Roman"/>
                <w:color w:val="000000" w:themeColor="text1"/>
                <w:sz w:val="24"/>
                <w:szCs w:val="24"/>
              </w:rPr>
              <w:t xml:space="preserve"> elektroniska dokumenta veidā, izmantojot drošu elektronisko parakstu.</w:t>
            </w:r>
            <w:r w:rsidR="00A40EA7" w:rsidRPr="00A40EA7">
              <w:t xml:space="preserve"> </w:t>
            </w:r>
            <w:r w:rsidR="00A40EA7">
              <w:t>A</w:t>
            </w:r>
            <w:r w:rsidR="00A40EA7" w:rsidRPr="00A40EA7">
              <w:rPr>
                <w:rFonts w:ascii="Times New Roman" w:eastAsia="Calibri" w:hAnsi="Times New Roman" w:cs="Times New Roman"/>
                <w:color w:val="000000" w:themeColor="text1"/>
                <w:sz w:val="24"/>
                <w:szCs w:val="24"/>
              </w:rPr>
              <w:t>izpildītas oficiālās statistikas veidlapas respondenti, iesniedzot papīra formā, var iesniegt personīgi vai nosūtīt pa pastu.</w:t>
            </w:r>
          </w:p>
          <w:p w14:paraId="0E0997B8" w14:textId="528D2E71"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3</w:t>
            </w:r>
            <w:r w:rsidR="00E12038" w:rsidRPr="00543867">
              <w:rPr>
                <w:rFonts w:ascii="Times New Roman" w:eastAsia="Calibri" w:hAnsi="Times New Roman" w:cs="Times New Roman"/>
                <w:color w:val="000000" w:themeColor="text1"/>
                <w:sz w:val="24"/>
                <w:szCs w:val="24"/>
              </w:rPr>
              <w:t>.pielikums)</w:t>
            </w:r>
            <w:r w:rsidR="00AF7592">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 </w:t>
            </w:r>
            <w:r w:rsidR="00FE2963" w:rsidRPr="00543867">
              <w:rPr>
                <w:rFonts w:ascii="Times New Roman" w:eastAsia="Calibri" w:hAnsi="Times New Roman" w:cs="Times New Roman"/>
                <w:color w:val="000000" w:themeColor="text1"/>
                <w:sz w:val="24"/>
                <w:szCs w:val="24"/>
              </w:rPr>
              <w:t>grozījumu</w:t>
            </w:r>
            <w:r w:rsidR="00AF7592">
              <w:rPr>
                <w:rFonts w:ascii="Times New Roman" w:eastAsia="Calibri" w:hAnsi="Times New Roman" w:cs="Times New Roman"/>
                <w:color w:val="000000" w:themeColor="text1"/>
                <w:sz w:val="24"/>
                <w:szCs w:val="24"/>
              </w:rPr>
              <w:t xml:space="preserve"> </w:t>
            </w:r>
            <w:r w:rsidR="00FE2963" w:rsidRPr="00543867">
              <w:rPr>
                <w:rFonts w:ascii="Times New Roman" w:eastAsia="Calibri" w:hAnsi="Times New Roman" w:cs="Times New Roman"/>
                <w:color w:val="000000" w:themeColor="text1"/>
                <w:sz w:val="24"/>
                <w:szCs w:val="24"/>
              </w:rPr>
              <w:t xml:space="preserve">nepieciešamību nosaka </w:t>
            </w:r>
            <w:r w:rsidR="00BC4B40" w:rsidRPr="00543867">
              <w:rPr>
                <w:rFonts w:ascii="Times New Roman" w:eastAsia="Calibri" w:hAnsi="Times New Roman" w:cs="Times New Roman"/>
                <w:color w:val="000000" w:themeColor="text1"/>
                <w:sz w:val="24"/>
                <w:szCs w:val="24"/>
              </w:rPr>
              <w:t xml:space="preserve">2019. gada 1. janvārī </w:t>
            </w:r>
            <w:r w:rsidR="00FE2963" w:rsidRPr="00543867">
              <w:rPr>
                <w:rFonts w:ascii="Times New Roman" w:eastAsia="Calibri" w:hAnsi="Times New Roman" w:cs="Times New Roman"/>
                <w:color w:val="000000" w:themeColor="text1"/>
                <w:sz w:val="24"/>
                <w:szCs w:val="24"/>
              </w:rPr>
              <w:t>spēkā stājusies</w:t>
            </w:r>
            <w:r w:rsidR="00BC4B40" w:rsidRPr="00543867">
              <w:rPr>
                <w:rFonts w:ascii="Times New Roman" w:eastAsia="Calibri" w:hAnsi="Times New Roman" w:cs="Times New Roman"/>
                <w:color w:val="000000" w:themeColor="text1"/>
                <w:sz w:val="24"/>
                <w:szCs w:val="24"/>
              </w:rPr>
              <w:t xml:space="preserve"> Eiropas Komisijas 2017. gada 31. oktobra Regula (ES) Nr. 2017/1986</w:t>
            </w:r>
            <w:r w:rsidR="00657D8B" w:rsidRPr="00543867">
              <w:rPr>
                <w:rFonts w:ascii="Times New Roman" w:eastAsia="Calibri" w:hAnsi="Times New Roman" w:cs="Times New Roman"/>
                <w:color w:val="000000" w:themeColor="text1"/>
                <w:sz w:val="24"/>
                <w:szCs w:val="24"/>
              </w:rPr>
              <w:t>,</w:t>
            </w:r>
            <w:r w:rsidR="00BC4B40"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3E6E42" w:rsidRPr="00543867">
              <w:rPr>
                <w:rFonts w:ascii="Times New Roman" w:eastAsia="Calibri" w:hAnsi="Times New Roman" w:cs="Times New Roman"/>
                <w:color w:val="000000" w:themeColor="text1"/>
                <w:sz w:val="24"/>
                <w:szCs w:val="24"/>
              </w:rPr>
              <w:t>,</w:t>
            </w:r>
            <w:r w:rsidR="00BC4B40"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704D19" w:rsidRPr="00543867">
              <w:rPr>
                <w:rFonts w:ascii="Times New Roman" w:eastAsia="Calibri" w:hAnsi="Times New Roman" w:cs="Times New Roman"/>
                <w:color w:val="000000" w:themeColor="text1"/>
                <w:sz w:val="24"/>
                <w:szCs w:val="24"/>
              </w:rPr>
              <w:t xml:space="preserve"> līdz ar to</w:t>
            </w:r>
            <w:r w:rsidR="00BC4B40" w:rsidRPr="00543867">
              <w:rPr>
                <w:rFonts w:ascii="Times New Roman" w:eastAsia="Calibri" w:hAnsi="Times New Roman" w:cs="Times New Roman"/>
                <w:color w:val="000000" w:themeColor="text1"/>
                <w:sz w:val="24"/>
                <w:szCs w:val="24"/>
              </w:rPr>
              <w:t xml:space="preserve"> pievienota 1A., 2.1., un 4.1. sadaļa.</w:t>
            </w:r>
            <w:r w:rsidR="005B1E7D" w:rsidRPr="00543867">
              <w:rPr>
                <w:rFonts w:ascii="Times New Roman" w:eastAsia="Calibri" w:hAnsi="Times New Roman" w:cs="Times New Roman"/>
                <w:color w:val="000000" w:themeColor="text1"/>
                <w:sz w:val="24"/>
                <w:szCs w:val="24"/>
              </w:rPr>
              <w:t xml:space="preserve"> </w:t>
            </w:r>
            <w:r w:rsidR="009C638C" w:rsidRPr="00543867">
              <w:rPr>
                <w:rFonts w:ascii="Times New Roman" w:eastAsia="Calibri" w:hAnsi="Times New Roman" w:cs="Times New Roman"/>
                <w:color w:val="000000" w:themeColor="text1"/>
                <w:sz w:val="24"/>
                <w:szCs w:val="24"/>
              </w:rPr>
              <w:t xml:space="preserve">Otrs </w:t>
            </w:r>
            <w:r w:rsidR="005B1E7D" w:rsidRPr="00543867">
              <w:rPr>
                <w:rFonts w:ascii="Times New Roman" w:eastAsia="Calibri" w:hAnsi="Times New Roman" w:cs="Times New Roman"/>
                <w:color w:val="000000" w:themeColor="text1"/>
                <w:sz w:val="24"/>
                <w:szCs w:val="24"/>
              </w:rPr>
              <w:t xml:space="preserve">izmaiņu </w:t>
            </w:r>
            <w:r w:rsidR="009C638C" w:rsidRPr="00543867">
              <w:rPr>
                <w:rFonts w:ascii="Times New Roman" w:eastAsia="Calibri" w:hAnsi="Times New Roman" w:cs="Times New Roman"/>
                <w:color w:val="000000" w:themeColor="text1"/>
                <w:sz w:val="24"/>
                <w:szCs w:val="24"/>
              </w:rPr>
              <w:t xml:space="preserve">iemesls ir </w:t>
            </w:r>
            <w:r w:rsidR="00724354" w:rsidRPr="00543867">
              <w:rPr>
                <w:rFonts w:ascii="Times New Roman" w:eastAsia="Calibri" w:hAnsi="Times New Roman" w:cs="Times New Roman"/>
                <w:color w:val="000000" w:themeColor="text1"/>
                <w:sz w:val="24"/>
                <w:szCs w:val="24"/>
              </w:rPr>
              <w:t xml:space="preserve">daļēja </w:t>
            </w:r>
            <w:r w:rsidR="009C638C" w:rsidRPr="00543867">
              <w:rPr>
                <w:rFonts w:ascii="Times New Roman" w:eastAsia="Calibri" w:hAnsi="Times New Roman" w:cs="Times New Roman"/>
                <w:color w:val="000000" w:themeColor="text1"/>
                <w:sz w:val="24"/>
                <w:szCs w:val="24"/>
              </w:rPr>
              <w:t>pārskatu 1-gada</w:t>
            </w:r>
            <w:r w:rsidR="005B1E7D" w:rsidRPr="00543867">
              <w:rPr>
                <w:rFonts w:ascii="Times New Roman" w:eastAsia="Calibri" w:hAnsi="Times New Roman" w:cs="Times New Roman"/>
                <w:color w:val="000000" w:themeColor="text1"/>
                <w:sz w:val="24"/>
                <w:szCs w:val="24"/>
              </w:rPr>
              <w:t xml:space="preserve"> (MK </w:t>
            </w:r>
            <w:r w:rsidR="00DB0E4E">
              <w:rPr>
                <w:rFonts w:ascii="Times New Roman" w:eastAsia="Calibri" w:hAnsi="Times New Roman" w:cs="Times New Roman"/>
                <w:color w:val="000000" w:themeColor="text1"/>
                <w:sz w:val="24"/>
                <w:szCs w:val="24"/>
              </w:rPr>
              <w:t xml:space="preserve">noteikumu </w:t>
            </w:r>
            <w:r w:rsidR="005B1E7D" w:rsidRPr="00543867">
              <w:rPr>
                <w:rFonts w:ascii="Times New Roman" w:eastAsia="Calibri" w:hAnsi="Times New Roman" w:cs="Times New Roman"/>
                <w:color w:val="000000" w:themeColor="text1"/>
                <w:sz w:val="24"/>
                <w:szCs w:val="24"/>
              </w:rPr>
              <w:t>Nr. 812 12. pielikums)</w:t>
            </w:r>
            <w:r w:rsidR="009C638C" w:rsidRPr="00543867">
              <w:rPr>
                <w:rFonts w:ascii="Times New Roman" w:eastAsia="Calibri" w:hAnsi="Times New Roman" w:cs="Times New Roman"/>
                <w:color w:val="000000" w:themeColor="text1"/>
                <w:sz w:val="24"/>
                <w:szCs w:val="24"/>
              </w:rPr>
              <w:t xml:space="preserve"> un 1-ieguldījumi</w:t>
            </w:r>
            <w:r w:rsidR="005B1E7D" w:rsidRPr="00543867">
              <w:rPr>
                <w:rFonts w:ascii="Times New Roman" w:eastAsia="Calibri" w:hAnsi="Times New Roman" w:cs="Times New Roman"/>
                <w:color w:val="000000" w:themeColor="text1"/>
                <w:sz w:val="24"/>
                <w:szCs w:val="24"/>
              </w:rPr>
              <w:t xml:space="preserve"> (MK </w:t>
            </w:r>
            <w:r w:rsidR="006F1F84" w:rsidRPr="006F1F84">
              <w:rPr>
                <w:rFonts w:ascii="Times New Roman" w:eastAsia="Calibri" w:hAnsi="Times New Roman" w:cs="Times New Roman"/>
                <w:color w:val="000000" w:themeColor="text1"/>
                <w:sz w:val="24"/>
                <w:szCs w:val="24"/>
              </w:rPr>
              <w:t xml:space="preserve">noteikumu </w:t>
            </w:r>
            <w:r w:rsidR="005B1E7D" w:rsidRPr="00543867">
              <w:rPr>
                <w:rFonts w:ascii="Times New Roman" w:eastAsia="Calibri" w:hAnsi="Times New Roman" w:cs="Times New Roman"/>
                <w:color w:val="000000" w:themeColor="text1"/>
                <w:sz w:val="24"/>
                <w:szCs w:val="24"/>
              </w:rPr>
              <w:t>Nr. 812 14. pielikums)</w:t>
            </w:r>
            <w:r w:rsidR="009C638C" w:rsidRPr="00543867">
              <w:rPr>
                <w:rFonts w:ascii="Times New Roman" w:eastAsia="Calibri" w:hAnsi="Times New Roman" w:cs="Times New Roman"/>
                <w:color w:val="000000" w:themeColor="text1"/>
                <w:sz w:val="24"/>
                <w:szCs w:val="24"/>
              </w:rPr>
              <w:t xml:space="preserve"> apvienošana vienā. Saistībā ar pārskata 1-ieguldījumi </w:t>
            </w:r>
            <w:r w:rsidR="00724354" w:rsidRPr="00543867">
              <w:rPr>
                <w:rFonts w:ascii="Times New Roman" w:eastAsia="Calibri" w:hAnsi="Times New Roman" w:cs="Times New Roman"/>
                <w:color w:val="000000" w:themeColor="text1"/>
                <w:sz w:val="24"/>
                <w:szCs w:val="24"/>
              </w:rPr>
              <w:t xml:space="preserve">daļēju </w:t>
            </w:r>
            <w:r w:rsidR="009C638C" w:rsidRPr="00543867">
              <w:rPr>
                <w:rFonts w:ascii="Times New Roman" w:eastAsia="Calibri" w:hAnsi="Times New Roman" w:cs="Times New Roman"/>
                <w:color w:val="000000" w:themeColor="text1"/>
                <w:sz w:val="24"/>
                <w:szCs w:val="24"/>
              </w:rPr>
              <w:t>pievienošanu</w:t>
            </w:r>
            <w:r w:rsidR="0038373B" w:rsidRPr="00543867">
              <w:rPr>
                <w:rFonts w:ascii="Times New Roman" w:eastAsia="Calibri" w:hAnsi="Times New Roman" w:cs="Times New Roman"/>
                <w:color w:val="000000" w:themeColor="text1"/>
                <w:sz w:val="24"/>
                <w:szCs w:val="24"/>
              </w:rPr>
              <w:t>,</w:t>
            </w:r>
            <w:r w:rsidR="009C638C" w:rsidRPr="00543867">
              <w:rPr>
                <w:rFonts w:ascii="Times New Roman" w:eastAsia="Calibri" w:hAnsi="Times New Roman" w:cs="Times New Roman"/>
                <w:color w:val="000000" w:themeColor="text1"/>
                <w:sz w:val="24"/>
                <w:szCs w:val="24"/>
              </w:rPr>
              <w:t xml:space="preserve"> pieliktas 4., 5., 6. un 7. sadaļa.</w:t>
            </w:r>
            <w:r w:rsidR="00724354" w:rsidRPr="00543867">
              <w:rPr>
                <w:rFonts w:ascii="Times New Roman" w:hAnsi="Times New Roman" w:cs="Times New Roman"/>
                <w:color w:val="000000"/>
                <w:sz w:val="20"/>
                <w:szCs w:val="20"/>
              </w:rPr>
              <w:t xml:space="preserve"> </w:t>
            </w:r>
            <w:r w:rsidR="00724354" w:rsidRPr="00543867">
              <w:rPr>
                <w:rFonts w:ascii="Times New Roman" w:eastAsia="Calibri" w:hAnsi="Times New Roman" w:cs="Times New Roman"/>
                <w:color w:val="000000" w:themeColor="text1"/>
                <w:sz w:val="24"/>
                <w:szCs w:val="24"/>
              </w:rPr>
              <w:t>Pilnīga apvienošana</w:t>
            </w:r>
            <w:r w:rsidR="00724354" w:rsidRPr="00543867">
              <w:rPr>
                <w:rFonts w:ascii="Times New Roman" w:hAnsi="Times New Roman" w:cs="Times New Roman"/>
                <w:color w:val="000000"/>
                <w:sz w:val="20"/>
                <w:szCs w:val="20"/>
              </w:rPr>
              <w:t xml:space="preserve"> </w:t>
            </w:r>
            <w:r w:rsidR="00724354" w:rsidRPr="00543867">
              <w:rPr>
                <w:rFonts w:ascii="Times New Roman" w:eastAsia="Calibri" w:hAnsi="Times New Roman" w:cs="Times New Roman"/>
                <w:color w:val="000000" w:themeColor="text1"/>
                <w:sz w:val="24"/>
                <w:szCs w:val="24"/>
              </w:rPr>
              <w:t>nav iespējama, jo 1-ieguldījumi veidlapā paliek K sektors</w:t>
            </w:r>
            <w:r w:rsidR="008D5486" w:rsidRPr="00543867">
              <w:rPr>
                <w:rFonts w:ascii="Times New Roman" w:eastAsia="Calibri" w:hAnsi="Times New Roman" w:cs="Times New Roman"/>
                <w:color w:val="000000" w:themeColor="text1"/>
                <w:sz w:val="24"/>
                <w:szCs w:val="24"/>
              </w:rPr>
              <w:t xml:space="preserve">, tā respondenti </w:t>
            </w:r>
            <w:r w:rsidR="00724354" w:rsidRPr="00543867">
              <w:rPr>
                <w:rFonts w:ascii="Times New Roman" w:eastAsia="Calibri" w:hAnsi="Times New Roman" w:cs="Times New Roman"/>
                <w:color w:val="000000" w:themeColor="text1"/>
                <w:sz w:val="24"/>
                <w:szCs w:val="24"/>
              </w:rPr>
              <w:t>apmēram 60 finanšu uzņēmumi, ko ar jauno apvienoto 1-</w:t>
            </w:r>
            <w:r w:rsidR="008D5486" w:rsidRPr="00543867">
              <w:rPr>
                <w:rFonts w:ascii="Times New Roman" w:eastAsia="Calibri" w:hAnsi="Times New Roman" w:cs="Times New Roman"/>
                <w:color w:val="000000" w:themeColor="text1"/>
                <w:sz w:val="24"/>
                <w:szCs w:val="24"/>
              </w:rPr>
              <w:t>gada</w:t>
            </w:r>
            <w:r w:rsidR="00724354" w:rsidRPr="00543867">
              <w:rPr>
                <w:rFonts w:ascii="Times New Roman" w:eastAsia="Calibri" w:hAnsi="Times New Roman" w:cs="Times New Roman"/>
                <w:color w:val="000000" w:themeColor="text1"/>
                <w:sz w:val="24"/>
                <w:szCs w:val="24"/>
              </w:rPr>
              <w:t xml:space="preserve"> veidlapu nevar apsekot. </w:t>
            </w:r>
            <w:r w:rsidR="003E6E42" w:rsidRPr="00543867">
              <w:rPr>
                <w:rFonts w:ascii="Times New Roman" w:eastAsia="Calibri" w:hAnsi="Times New Roman" w:cs="Times New Roman"/>
                <w:color w:val="000000" w:themeColor="text1"/>
                <w:sz w:val="24"/>
                <w:szCs w:val="24"/>
              </w:rPr>
              <w:t>Daļēja apvienošana veikta, lai atvieglotu veid</w:t>
            </w:r>
            <w:r w:rsidR="00AC64D1" w:rsidRPr="00543867">
              <w:rPr>
                <w:rFonts w:ascii="Times New Roman" w:eastAsia="Calibri" w:hAnsi="Times New Roman" w:cs="Times New Roman"/>
                <w:color w:val="000000" w:themeColor="text1"/>
                <w:sz w:val="24"/>
                <w:szCs w:val="24"/>
              </w:rPr>
              <w:t>la</w:t>
            </w:r>
            <w:r w:rsidR="003E6E42" w:rsidRPr="00543867">
              <w:rPr>
                <w:rFonts w:ascii="Times New Roman" w:eastAsia="Calibri" w:hAnsi="Times New Roman" w:cs="Times New Roman"/>
                <w:color w:val="000000" w:themeColor="text1"/>
                <w:sz w:val="24"/>
                <w:szCs w:val="24"/>
              </w:rPr>
              <w:t>pas ie</w:t>
            </w:r>
            <w:r w:rsidR="00AC64D1" w:rsidRPr="00543867">
              <w:rPr>
                <w:rFonts w:ascii="Times New Roman" w:eastAsia="Calibri" w:hAnsi="Times New Roman" w:cs="Times New Roman"/>
                <w:color w:val="000000" w:themeColor="text1"/>
                <w:sz w:val="24"/>
                <w:szCs w:val="24"/>
              </w:rPr>
              <w:t>sn</w:t>
            </w:r>
            <w:r w:rsidR="003E6E42" w:rsidRPr="00543867">
              <w:rPr>
                <w:rFonts w:ascii="Times New Roman" w:eastAsia="Calibri" w:hAnsi="Times New Roman" w:cs="Times New Roman"/>
                <w:color w:val="000000" w:themeColor="text1"/>
                <w:sz w:val="24"/>
                <w:szCs w:val="24"/>
              </w:rPr>
              <w:t>iegšanu lielākajai daļai respondentu</w:t>
            </w:r>
            <w:r w:rsidR="008D5486" w:rsidRPr="00543867">
              <w:rPr>
                <w:rFonts w:ascii="Times New Roman" w:eastAsia="Calibri" w:hAnsi="Times New Roman" w:cs="Times New Roman"/>
                <w:color w:val="000000" w:themeColor="text1"/>
                <w:sz w:val="24"/>
                <w:szCs w:val="24"/>
              </w:rPr>
              <w:t xml:space="preserve">, t.i., 8 tūkstošiem uzņēmumu, kuriem divu veidlapu vietā būs jāaizpilda viena. </w:t>
            </w:r>
          </w:p>
          <w:p w14:paraId="210E340E" w14:textId="3A6593B6"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6</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4</w:t>
            </w:r>
            <w:r w:rsidR="00E12038" w:rsidRPr="00543867">
              <w:rPr>
                <w:rFonts w:ascii="Times New Roman" w:eastAsia="Calibri" w:hAnsi="Times New Roman" w:cs="Times New Roman"/>
                <w:color w:val="000000" w:themeColor="text1"/>
                <w:sz w:val="24"/>
                <w:szCs w:val="24"/>
              </w:rPr>
              <w:t>.pielikums)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rPr>
              <w:t xml:space="preserve"> </w:t>
            </w:r>
            <w:r w:rsidR="00704D19" w:rsidRPr="00543867">
              <w:rPr>
                <w:rFonts w:ascii="Times New Roman" w:eastAsia="Calibri" w:hAnsi="Times New Roman" w:cs="Times New Roman"/>
                <w:color w:val="000000" w:themeColor="text1"/>
                <w:sz w:val="24"/>
                <w:szCs w:val="24"/>
              </w:rPr>
              <w:t>grozījumu</w:t>
            </w:r>
            <w:r w:rsidR="00800AB5">
              <w:rPr>
                <w:rFonts w:ascii="Times New Roman" w:eastAsia="Calibri" w:hAnsi="Times New Roman" w:cs="Times New Roman"/>
                <w:color w:val="000000" w:themeColor="text1"/>
                <w:sz w:val="24"/>
                <w:szCs w:val="24"/>
              </w:rPr>
              <w:t xml:space="preserve"> </w:t>
            </w:r>
            <w:r w:rsidR="00704D19" w:rsidRPr="00543867">
              <w:rPr>
                <w:rFonts w:ascii="Times New Roman" w:eastAsia="Calibri" w:hAnsi="Times New Roman" w:cs="Times New Roman"/>
                <w:color w:val="000000" w:themeColor="text1"/>
                <w:sz w:val="24"/>
                <w:szCs w:val="24"/>
              </w:rPr>
              <w:t>nepieciešamību nosaka 2019. gada 1. janvārī spēkā stājusies</w:t>
            </w:r>
            <w:r w:rsidR="00C96C3E" w:rsidRPr="00543867">
              <w:rPr>
                <w:rFonts w:ascii="Times New Roman" w:eastAsia="Calibri" w:hAnsi="Times New Roman" w:cs="Times New Roman"/>
                <w:color w:val="000000" w:themeColor="text1"/>
                <w:sz w:val="24"/>
                <w:szCs w:val="24"/>
              </w:rPr>
              <w:t xml:space="preserve"> Eiropas Komisijas 2017. gada 31. oktobra Regula (ES) Nr. 2017/1986</w:t>
            </w:r>
            <w:r w:rsidR="00AE6414" w:rsidRPr="00543867">
              <w:rPr>
                <w:rFonts w:ascii="Times New Roman" w:eastAsia="Calibri" w:hAnsi="Times New Roman" w:cs="Times New Roman"/>
                <w:color w:val="000000" w:themeColor="text1"/>
                <w:sz w:val="24"/>
                <w:szCs w:val="24"/>
              </w:rPr>
              <w:t>,</w:t>
            </w:r>
            <w:r w:rsidR="00C96C3E"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C96C3E"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704D19" w:rsidRPr="00543867">
              <w:rPr>
                <w:rFonts w:ascii="Times New Roman" w:eastAsia="Calibri" w:hAnsi="Times New Roman" w:cs="Times New Roman"/>
                <w:color w:val="000000" w:themeColor="text1"/>
                <w:sz w:val="24"/>
                <w:szCs w:val="24"/>
              </w:rPr>
              <w:t xml:space="preserve"> līdz ar to</w:t>
            </w:r>
            <w:r w:rsidR="00C96C3E" w:rsidRPr="00543867">
              <w:rPr>
                <w:rFonts w:ascii="Times New Roman" w:eastAsia="Calibri" w:hAnsi="Times New Roman" w:cs="Times New Roman"/>
                <w:color w:val="000000" w:themeColor="text1"/>
                <w:sz w:val="24"/>
                <w:szCs w:val="24"/>
              </w:rPr>
              <w:t xml:space="preserve"> pievienota A1. sadaļa. </w:t>
            </w:r>
          </w:p>
          <w:p w14:paraId="38EFB821" w14:textId="731BE5DC"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7</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5</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702E7C" w:rsidRPr="00543867">
              <w:rPr>
                <w:rFonts w:ascii="Times New Roman" w:eastAsia="Calibri" w:hAnsi="Times New Roman" w:cs="Times New Roman"/>
                <w:color w:val="000000" w:themeColor="text1"/>
                <w:sz w:val="24"/>
                <w:szCs w:val="24"/>
              </w:rPr>
              <w:t xml:space="preserve"> </w:t>
            </w:r>
            <w:r w:rsidR="00665DEB" w:rsidRPr="00543867">
              <w:rPr>
                <w:rFonts w:ascii="Times New Roman" w:eastAsia="Calibri" w:hAnsi="Times New Roman" w:cs="Times New Roman"/>
                <w:color w:val="000000" w:themeColor="text1"/>
                <w:sz w:val="24"/>
                <w:szCs w:val="24"/>
              </w:rPr>
              <w:t xml:space="preserve">veidlapa pārveidota pēc jaunākajām </w:t>
            </w:r>
            <w:proofErr w:type="spellStart"/>
            <w:r w:rsidR="00665DEB" w:rsidRPr="00543867">
              <w:rPr>
                <w:rFonts w:ascii="Times New Roman" w:eastAsia="Calibri" w:hAnsi="Times New Roman" w:cs="Times New Roman"/>
                <w:color w:val="000000" w:themeColor="text1"/>
                <w:sz w:val="24"/>
                <w:szCs w:val="24"/>
              </w:rPr>
              <w:t>Eurostat</w:t>
            </w:r>
            <w:proofErr w:type="spellEnd"/>
            <w:r w:rsidR="00665DEB" w:rsidRPr="00543867">
              <w:rPr>
                <w:rFonts w:ascii="Times New Roman" w:eastAsia="Calibri" w:hAnsi="Times New Roman" w:cs="Times New Roman"/>
                <w:color w:val="000000" w:themeColor="text1"/>
                <w:sz w:val="24"/>
                <w:szCs w:val="24"/>
              </w:rPr>
              <w:t xml:space="preserve"> prasībām par datiem, kurus nepieciešams iegūt 2020. gadā</w:t>
            </w:r>
            <w:r w:rsidR="00760EF8" w:rsidRPr="00543867">
              <w:rPr>
                <w:rFonts w:ascii="Times New Roman" w:eastAsia="Calibri" w:hAnsi="Times New Roman" w:cs="Times New Roman"/>
                <w:color w:val="000000" w:themeColor="text1"/>
                <w:sz w:val="24"/>
                <w:szCs w:val="24"/>
              </w:rPr>
              <w:t>. Veiktās izmaiņas:</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 xml:space="preserve">1) </w:t>
            </w:r>
            <w:r w:rsidR="00665DEB" w:rsidRPr="00543867">
              <w:rPr>
                <w:rFonts w:ascii="Times New Roman" w:eastAsia="Calibri" w:hAnsi="Times New Roman" w:cs="Times New Roman"/>
                <w:color w:val="000000" w:themeColor="text1"/>
                <w:sz w:val="24"/>
                <w:szCs w:val="24"/>
              </w:rPr>
              <w:t>Svītrots modulis ar jautājumiem par datoru un portatīvo ierīču lietošanu</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 xml:space="preserve">2) </w:t>
            </w:r>
            <w:r w:rsidR="00665DEB" w:rsidRPr="00543867">
              <w:rPr>
                <w:rFonts w:ascii="Times New Roman" w:eastAsia="Calibri" w:hAnsi="Times New Roman" w:cs="Times New Roman"/>
                <w:color w:val="000000" w:themeColor="text1"/>
                <w:sz w:val="24"/>
                <w:szCs w:val="24"/>
              </w:rPr>
              <w:t xml:space="preserve">Pievienoti jauni jautājumi moduļos: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Piekļuve internetam un tā lietošana</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E-komercija</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Lielo datu analīze uzņēmuma vajadzībām</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IKT speciālisti un prasmes</w:t>
            </w:r>
            <w:r w:rsidR="00760EF8" w:rsidRPr="00543867">
              <w:rPr>
                <w:rFonts w:ascii="Times New Roman" w:eastAsia="Calibri" w:hAnsi="Times New Roman" w:cs="Times New Roman"/>
                <w:color w:val="000000" w:themeColor="text1"/>
                <w:sz w:val="24"/>
                <w:szCs w:val="24"/>
              </w:rPr>
              <w:t>”.</w:t>
            </w:r>
            <w:r w:rsidR="00665DEB" w:rsidRPr="00543867">
              <w:rPr>
                <w:rFonts w:ascii="Times New Roman" w:eastAsia="Calibri" w:hAnsi="Times New Roman" w:cs="Times New Roman"/>
                <w:color w:val="000000" w:themeColor="text1"/>
                <w:sz w:val="24"/>
                <w:szCs w:val="24"/>
              </w:rPr>
              <w:t xml:space="preserve"> </w:t>
            </w:r>
            <w:r w:rsidR="00760EF8" w:rsidRPr="00543867">
              <w:rPr>
                <w:rFonts w:ascii="Times New Roman" w:eastAsia="Calibri" w:hAnsi="Times New Roman" w:cs="Times New Roman"/>
                <w:color w:val="000000" w:themeColor="text1"/>
                <w:sz w:val="24"/>
                <w:szCs w:val="24"/>
              </w:rPr>
              <w:t xml:space="preserve">3) </w:t>
            </w:r>
            <w:r w:rsidR="00665DEB" w:rsidRPr="00543867">
              <w:rPr>
                <w:rFonts w:ascii="Times New Roman" w:eastAsia="Calibri" w:hAnsi="Times New Roman" w:cs="Times New Roman"/>
                <w:color w:val="000000" w:themeColor="text1"/>
                <w:sz w:val="24"/>
                <w:szCs w:val="24"/>
              </w:rPr>
              <w:t>Pievienoti jauni moduļi ar jautājumiem par Lietisko internetu, Robotu izmantošanu. Atsevišķās vietās precizēta veidlapas iepriekšējā redakcija.</w:t>
            </w:r>
          </w:p>
          <w:p w14:paraId="5F77A8EC" w14:textId="21AF00D2"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8</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6</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800AB5">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704D19" w:rsidRPr="00543867">
              <w:rPr>
                <w:rFonts w:ascii="Times New Roman" w:eastAsia="Calibri" w:hAnsi="Times New Roman" w:cs="Times New Roman"/>
                <w:color w:val="000000" w:themeColor="text1"/>
                <w:sz w:val="24"/>
                <w:szCs w:val="24"/>
              </w:rPr>
              <w:t>grozījumu</w:t>
            </w:r>
            <w:r w:rsidR="00800AB5">
              <w:rPr>
                <w:rFonts w:ascii="Times New Roman" w:eastAsia="Calibri" w:hAnsi="Times New Roman" w:cs="Times New Roman"/>
                <w:color w:val="000000" w:themeColor="text1"/>
                <w:sz w:val="24"/>
                <w:szCs w:val="24"/>
              </w:rPr>
              <w:t xml:space="preserve"> </w:t>
            </w:r>
            <w:r w:rsidR="00704D19" w:rsidRPr="00543867">
              <w:rPr>
                <w:rFonts w:ascii="Times New Roman" w:eastAsia="Calibri" w:hAnsi="Times New Roman" w:cs="Times New Roman"/>
                <w:color w:val="000000" w:themeColor="text1"/>
                <w:sz w:val="24"/>
                <w:szCs w:val="24"/>
              </w:rPr>
              <w:t xml:space="preserve">nepieciešamību nosaka 2019. gada </w:t>
            </w:r>
            <w:r w:rsidR="00704D19" w:rsidRPr="00543867">
              <w:rPr>
                <w:rFonts w:ascii="Times New Roman" w:eastAsia="Calibri" w:hAnsi="Times New Roman" w:cs="Times New Roman"/>
                <w:color w:val="000000" w:themeColor="text1"/>
                <w:sz w:val="24"/>
                <w:szCs w:val="24"/>
              </w:rPr>
              <w:lastRenderedPageBreak/>
              <w:t xml:space="preserve">1. janvārī spēkā stājusies </w:t>
            </w:r>
            <w:r w:rsidR="00287D4A" w:rsidRPr="00543867">
              <w:rPr>
                <w:rFonts w:ascii="Times New Roman" w:eastAsia="Calibri" w:hAnsi="Times New Roman" w:cs="Times New Roman"/>
                <w:color w:val="000000" w:themeColor="text1"/>
                <w:sz w:val="24"/>
                <w:szCs w:val="24"/>
              </w:rPr>
              <w:t>Eiropas Komisijas 2017. gada 31. oktobra Regula (ES) Nr. 2017/1986</w:t>
            </w:r>
            <w:r w:rsidR="00657D8B" w:rsidRPr="00543867">
              <w:rPr>
                <w:rFonts w:ascii="Times New Roman" w:eastAsia="Calibri" w:hAnsi="Times New Roman" w:cs="Times New Roman"/>
                <w:color w:val="000000" w:themeColor="text1"/>
                <w:sz w:val="24"/>
                <w:szCs w:val="24"/>
              </w:rPr>
              <w:t>,</w:t>
            </w:r>
            <w:r w:rsidR="00287D4A"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287D4A"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704D19" w:rsidRPr="00543867">
              <w:rPr>
                <w:rFonts w:ascii="Times New Roman" w:eastAsia="Calibri" w:hAnsi="Times New Roman" w:cs="Times New Roman"/>
                <w:color w:val="000000" w:themeColor="text1"/>
                <w:sz w:val="24"/>
                <w:szCs w:val="24"/>
              </w:rPr>
              <w:t xml:space="preserve"> līdz ar to</w:t>
            </w:r>
            <w:r w:rsidR="00287D4A" w:rsidRPr="00543867">
              <w:rPr>
                <w:rFonts w:ascii="Times New Roman" w:eastAsia="Calibri" w:hAnsi="Times New Roman" w:cs="Times New Roman"/>
                <w:color w:val="000000" w:themeColor="text1"/>
                <w:sz w:val="24"/>
                <w:szCs w:val="24"/>
              </w:rPr>
              <w:t xml:space="preserve"> pievienota A1. sadaļa.</w:t>
            </w:r>
          </w:p>
          <w:p w14:paraId="0C9844E6" w14:textId="330F358D"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9</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7</w:t>
            </w:r>
            <w:r w:rsidR="00E12038" w:rsidRPr="00543867">
              <w:rPr>
                <w:rFonts w:ascii="Times New Roman" w:eastAsia="Calibri" w:hAnsi="Times New Roman" w:cs="Times New Roman"/>
                <w:color w:val="000000" w:themeColor="text1"/>
                <w:sz w:val="24"/>
                <w:szCs w:val="24"/>
              </w:rPr>
              <w:t>.pielikums)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 veidlapas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apjoms</w:t>
            </w:r>
            <w:r w:rsidR="007D1B98" w:rsidRPr="00543867">
              <w:rPr>
                <w:rFonts w:ascii="Times New Roman" w:eastAsia="Calibri" w:hAnsi="Times New Roman" w:cs="Times New Roman"/>
                <w:color w:val="000000" w:themeColor="text1"/>
                <w:sz w:val="24"/>
                <w:szCs w:val="24"/>
              </w:rPr>
              <w:t xml:space="preserve"> samazināts</w:t>
            </w:r>
            <w:r w:rsidRPr="00543867">
              <w:rPr>
                <w:rFonts w:ascii="Times New Roman" w:eastAsia="Calibri" w:hAnsi="Times New Roman" w:cs="Times New Roman"/>
                <w:color w:val="000000" w:themeColor="text1"/>
                <w:sz w:val="24"/>
                <w:szCs w:val="24"/>
              </w:rPr>
              <w:t xml:space="preserve"> par ~</w:t>
            </w:r>
            <w:r w:rsidR="007D1B98" w:rsidRPr="00543867">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0%.</w:t>
            </w:r>
          </w:p>
          <w:p w14:paraId="4897D2E4" w14:textId="2FDE5122"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10</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8</w:t>
            </w:r>
            <w:r w:rsidR="00E12038" w:rsidRPr="00543867">
              <w:rPr>
                <w:rFonts w:ascii="Times New Roman" w:eastAsia="Calibri" w:hAnsi="Times New Roman" w:cs="Times New Roman"/>
                <w:color w:val="000000" w:themeColor="text1"/>
                <w:sz w:val="24"/>
                <w:szCs w:val="24"/>
              </w:rPr>
              <w:t>.pielikums)</w:t>
            </w:r>
            <w:r w:rsidR="00800AB5">
              <w:rPr>
                <w:rFonts w:ascii="Times New Roman" w:eastAsia="Calibri" w:hAnsi="Times New Roman" w:cs="Times New Roman"/>
                <w:color w:val="000000" w:themeColor="text1"/>
                <w:sz w:val="24"/>
                <w:szCs w:val="24"/>
              </w:rPr>
              <w:t xml:space="preserve"> </w:t>
            </w:r>
            <w:r w:rsidRPr="00543867">
              <w:rPr>
                <w:rFonts w:ascii="Times New Roman" w:eastAsia="Calibri" w:hAnsi="Times New Roman" w:cs="Times New Roman"/>
                <w:color w:val="000000" w:themeColor="text1"/>
                <w:sz w:val="24"/>
                <w:szCs w:val="24"/>
              </w:rPr>
              <w:t xml:space="preserve">– </w:t>
            </w:r>
            <w:r w:rsidR="00D9770B" w:rsidRPr="00543867">
              <w:rPr>
                <w:rFonts w:ascii="Times New Roman" w:eastAsia="Calibri" w:hAnsi="Times New Roman" w:cs="Times New Roman"/>
                <w:color w:val="000000" w:themeColor="text1"/>
                <w:sz w:val="24"/>
                <w:szCs w:val="24"/>
              </w:rPr>
              <w:t>veiktas izmaiņas 2.tabulā: 1) 2.ailē vienkāršots ailes nosaukums. 2) svītrota aile "Vērtība …". 3) Aile "Vidējā cena..." tiek papildināta ar vārdu "decembrī". 4)</w:t>
            </w:r>
            <w:r w:rsidR="006637A4">
              <w:rPr>
                <w:rFonts w:ascii="Times New Roman" w:eastAsia="Calibri" w:hAnsi="Times New Roman" w:cs="Times New Roman"/>
                <w:color w:val="000000" w:themeColor="text1"/>
                <w:sz w:val="24"/>
                <w:szCs w:val="24"/>
              </w:rPr>
              <w:t> </w:t>
            </w:r>
            <w:r w:rsidR="00D9770B" w:rsidRPr="00543867">
              <w:rPr>
                <w:rFonts w:ascii="Times New Roman" w:eastAsia="Calibri" w:hAnsi="Times New Roman" w:cs="Times New Roman"/>
                <w:color w:val="000000" w:themeColor="text1"/>
                <w:sz w:val="24"/>
                <w:szCs w:val="24"/>
              </w:rPr>
              <w:t xml:space="preserve">Pievienota jauna aile par norādītās preces ievedumu regularitāti. Jaunā aile papildu slodzi respondentiem nerada. Rādītāju esamība samazinātu noslodzi </w:t>
            </w:r>
            <w:proofErr w:type="spellStart"/>
            <w:r w:rsidR="00D9770B" w:rsidRPr="00543867">
              <w:rPr>
                <w:rFonts w:ascii="Times New Roman" w:eastAsia="Calibri" w:hAnsi="Times New Roman" w:cs="Times New Roman"/>
                <w:color w:val="000000" w:themeColor="text1"/>
                <w:sz w:val="24"/>
                <w:szCs w:val="24"/>
              </w:rPr>
              <w:t>priekšapsekojuma</w:t>
            </w:r>
            <w:proofErr w:type="spellEnd"/>
            <w:r w:rsidR="00D9770B" w:rsidRPr="00543867">
              <w:rPr>
                <w:rFonts w:ascii="Times New Roman" w:eastAsia="Calibri" w:hAnsi="Times New Roman" w:cs="Times New Roman"/>
                <w:color w:val="000000" w:themeColor="text1"/>
                <w:sz w:val="24"/>
                <w:szCs w:val="24"/>
              </w:rPr>
              <w:t xml:space="preserve"> datu vākšanā iesaistītajiem darbiniekiem un palīdz izveidot kvalitatīvāku izlasi.</w:t>
            </w:r>
          </w:p>
          <w:p w14:paraId="03825C88" w14:textId="0FBDE4CF"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75196">
              <w:rPr>
                <w:rFonts w:ascii="Times New Roman" w:eastAsia="Calibri" w:hAnsi="Times New Roman" w:cs="Times New Roman"/>
                <w:color w:val="000000" w:themeColor="text1"/>
                <w:sz w:val="24"/>
                <w:szCs w:val="24"/>
              </w:rPr>
              <w:t>10</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9</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082069" w:rsidRPr="00543867">
              <w:rPr>
                <w:rFonts w:ascii="Times New Roman" w:eastAsia="Calibri" w:hAnsi="Times New Roman" w:cs="Times New Roman"/>
                <w:color w:val="000000" w:themeColor="text1"/>
                <w:sz w:val="24"/>
                <w:szCs w:val="24"/>
              </w:rPr>
              <w:t>–</w:t>
            </w:r>
            <w:r w:rsidR="00224C9E" w:rsidRPr="00543867">
              <w:rPr>
                <w:rFonts w:ascii="Times New Roman" w:hAnsi="Times New Roman" w:cs="Times New Roman"/>
              </w:rPr>
              <w:t xml:space="preserve"> </w:t>
            </w:r>
            <w:r w:rsidR="00543867" w:rsidRPr="00543867">
              <w:rPr>
                <w:rFonts w:ascii="Times New Roman" w:eastAsia="Calibri" w:hAnsi="Times New Roman" w:cs="Times New Roman"/>
                <w:color w:val="000000" w:themeColor="text1"/>
                <w:sz w:val="24"/>
                <w:szCs w:val="24"/>
              </w:rPr>
              <w:t>gr</w:t>
            </w:r>
            <w:r w:rsidR="00224C9E" w:rsidRPr="00543867">
              <w:rPr>
                <w:rFonts w:ascii="Times New Roman" w:eastAsia="Calibri" w:hAnsi="Times New Roman" w:cs="Times New Roman"/>
                <w:color w:val="000000" w:themeColor="text1"/>
                <w:sz w:val="24"/>
                <w:szCs w:val="24"/>
              </w:rPr>
              <w:t>ozījumi nepieciešami, lai precizētu B un C sadaļas aizpildīšanu katru trešo gadu.</w:t>
            </w:r>
          </w:p>
          <w:p w14:paraId="3B248FDE" w14:textId="1F184DCB"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373C82"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10</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6637A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8603B6" w:rsidRPr="00543867">
              <w:rPr>
                <w:rFonts w:ascii="Times New Roman" w:eastAsia="Calibri" w:hAnsi="Times New Roman" w:cs="Times New Roman"/>
                <w:color w:val="000000" w:themeColor="text1"/>
                <w:sz w:val="24"/>
                <w:szCs w:val="24"/>
              </w:rPr>
              <w:t>grozījumu</w:t>
            </w:r>
            <w:r w:rsidR="006637A4">
              <w:rPr>
                <w:rFonts w:ascii="Times New Roman" w:eastAsia="Calibri" w:hAnsi="Times New Roman" w:cs="Times New Roman"/>
                <w:color w:val="000000" w:themeColor="text1"/>
                <w:sz w:val="24"/>
                <w:szCs w:val="24"/>
              </w:rPr>
              <w:t xml:space="preserve"> </w:t>
            </w:r>
            <w:r w:rsidR="008603B6" w:rsidRPr="00543867">
              <w:rPr>
                <w:rFonts w:ascii="Times New Roman" w:eastAsia="Calibri" w:hAnsi="Times New Roman" w:cs="Times New Roman"/>
                <w:color w:val="000000" w:themeColor="text1"/>
                <w:sz w:val="24"/>
                <w:szCs w:val="24"/>
              </w:rPr>
              <w:t xml:space="preserve">nepieciešamību nosaka 2019. gada 1. janvārī spēkā stājusies </w:t>
            </w:r>
            <w:r w:rsidR="00373C82" w:rsidRPr="00543867">
              <w:rPr>
                <w:rFonts w:ascii="Times New Roman" w:eastAsia="Calibri" w:hAnsi="Times New Roman" w:cs="Times New Roman"/>
                <w:color w:val="000000" w:themeColor="text1"/>
                <w:sz w:val="24"/>
                <w:szCs w:val="24"/>
              </w:rPr>
              <w:t>Eiropas Komisijas 2017. gada 31. oktobra Regula (ES) Nr. 2017/1986</w:t>
            </w:r>
            <w:r w:rsidR="00657D8B" w:rsidRPr="00543867">
              <w:rPr>
                <w:rFonts w:ascii="Times New Roman" w:eastAsia="Calibri" w:hAnsi="Times New Roman" w:cs="Times New Roman"/>
                <w:color w:val="000000" w:themeColor="text1"/>
                <w:sz w:val="24"/>
                <w:szCs w:val="24"/>
              </w:rPr>
              <w:t>,</w:t>
            </w:r>
            <w:r w:rsidR="00373C82"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373C82"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8603B6" w:rsidRPr="00543867">
              <w:rPr>
                <w:rFonts w:ascii="Times New Roman" w:eastAsia="Calibri" w:hAnsi="Times New Roman" w:cs="Times New Roman"/>
                <w:color w:val="000000" w:themeColor="text1"/>
                <w:sz w:val="24"/>
                <w:szCs w:val="24"/>
              </w:rPr>
              <w:t xml:space="preserve"> līdz ar to</w:t>
            </w:r>
            <w:r w:rsidR="00373C82" w:rsidRPr="00543867">
              <w:rPr>
                <w:rFonts w:ascii="Times New Roman" w:eastAsia="Calibri" w:hAnsi="Times New Roman" w:cs="Times New Roman"/>
                <w:color w:val="000000" w:themeColor="text1"/>
                <w:sz w:val="24"/>
                <w:szCs w:val="24"/>
              </w:rPr>
              <w:t xml:space="preserve"> pievienota 4., 4.1., 4.2. un 4.3. sadaļa.</w:t>
            </w:r>
          </w:p>
          <w:p w14:paraId="1000462A" w14:textId="2E3E8BC5" w:rsidR="002B507E"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900A14"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2</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1</w:t>
            </w:r>
            <w:r w:rsidR="00E12038" w:rsidRPr="00543867">
              <w:rPr>
                <w:rFonts w:ascii="Times New Roman" w:eastAsia="Calibri" w:hAnsi="Times New Roman" w:cs="Times New Roman"/>
                <w:color w:val="000000" w:themeColor="text1"/>
                <w:sz w:val="24"/>
                <w:szCs w:val="24"/>
              </w:rPr>
              <w:t xml:space="preserve">.pielikums) </w:t>
            </w:r>
            <w:r w:rsidR="002B507E" w:rsidRPr="00543867">
              <w:rPr>
                <w:rFonts w:ascii="Times New Roman" w:eastAsia="Calibri" w:hAnsi="Times New Roman" w:cs="Times New Roman"/>
                <w:color w:val="000000" w:themeColor="text1"/>
                <w:sz w:val="24"/>
                <w:szCs w:val="24"/>
              </w:rPr>
              <w:t>–</w:t>
            </w:r>
            <w:r w:rsidR="00E12038" w:rsidRPr="00543867">
              <w:rPr>
                <w:rFonts w:ascii="Times New Roman" w:eastAsia="Calibri" w:hAnsi="Times New Roman" w:cs="Times New Roman"/>
                <w:color w:val="000000" w:themeColor="text1"/>
                <w:sz w:val="24"/>
                <w:szCs w:val="24"/>
              </w:rPr>
              <w:t xml:space="preserve"> </w:t>
            </w:r>
            <w:r w:rsidR="002B507E" w:rsidRPr="00543867">
              <w:rPr>
                <w:rFonts w:ascii="Times New Roman" w:eastAsia="Calibri" w:hAnsi="Times New Roman" w:cs="Times New Roman"/>
                <w:color w:val="000000" w:themeColor="text1"/>
                <w:sz w:val="24"/>
                <w:szCs w:val="24"/>
              </w:rPr>
              <w:t>lai aprēķinātu augkopības bilances par 1. pusgadu, papildināta aile par krājumiem – jāsniedz arī par 2. ceturksni.</w:t>
            </w:r>
          </w:p>
          <w:p w14:paraId="72455273" w14:textId="74C25F8A"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0B5D8B"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3</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2</w:t>
            </w:r>
            <w:r w:rsidR="00E12038" w:rsidRPr="00543867">
              <w:rPr>
                <w:rFonts w:ascii="Times New Roman" w:eastAsia="Calibri" w:hAnsi="Times New Roman" w:cs="Times New Roman"/>
                <w:color w:val="000000" w:themeColor="text1"/>
                <w:sz w:val="24"/>
                <w:szCs w:val="24"/>
              </w:rPr>
              <w:t xml:space="preserve">.pielikums) </w:t>
            </w:r>
            <w:r w:rsidR="006637A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B3350" w:rsidRPr="00543867">
              <w:rPr>
                <w:rFonts w:ascii="Times New Roman" w:eastAsia="Calibri" w:hAnsi="Times New Roman" w:cs="Times New Roman"/>
                <w:color w:val="000000" w:themeColor="text1"/>
                <w:sz w:val="24"/>
                <w:szCs w:val="24"/>
              </w:rPr>
              <w:t>grozījumu</w:t>
            </w:r>
            <w:r w:rsidR="006637A4">
              <w:rPr>
                <w:rFonts w:ascii="Times New Roman" w:eastAsia="Calibri" w:hAnsi="Times New Roman" w:cs="Times New Roman"/>
                <w:color w:val="000000" w:themeColor="text1"/>
                <w:sz w:val="24"/>
                <w:szCs w:val="24"/>
              </w:rPr>
              <w:t xml:space="preserve"> </w:t>
            </w:r>
            <w:r w:rsidR="00CB3350" w:rsidRPr="00543867">
              <w:rPr>
                <w:rFonts w:ascii="Times New Roman" w:eastAsia="Calibri" w:hAnsi="Times New Roman" w:cs="Times New Roman"/>
                <w:color w:val="000000" w:themeColor="text1"/>
                <w:sz w:val="24"/>
                <w:szCs w:val="24"/>
              </w:rPr>
              <w:t xml:space="preserve">nepieciešamību nosaka 2019. gada 1. janvārī spēkā stājusies </w:t>
            </w:r>
            <w:r w:rsidR="000B5D8B" w:rsidRPr="00543867">
              <w:rPr>
                <w:rFonts w:ascii="Times New Roman" w:eastAsia="Calibri" w:hAnsi="Times New Roman" w:cs="Times New Roman"/>
                <w:color w:val="000000" w:themeColor="text1"/>
                <w:sz w:val="24"/>
                <w:szCs w:val="24"/>
              </w:rPr>
              <w:t>Eiropas Komisijas 2017. gada 31. oktobra Regula (ES) Nr. 2017/1986</w:t>
            </w:r>
            <w:r w:rsidR="00657D8B" w:rsidRPr="00543867">
              <w:rPr>
                <w:rFonts w:ascii="Times New Roman" w:eastAsia="Calibri" w:hAnsi="Times New Roman" w:cs="Times New Roman"/>
                <w:color w:val="000000" w:themeColor="text1"/>
                <w:sz w:val="24"/>
                <w:szCs w:val="24"/>
              </w:rPr>
              <w:t>,</w:t>
            </w:r>
            <w:r w:rsidR="000B5D8B"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0B5D8B"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 </w:t>
            </w:r>
            <w:r w:rsidR="00CB3350" w:rsidRPr="00543867">
              <w:rPr>
                <w:rFonts w:ascii="Times New Roman" w:eastAsia="Calibri" w:hAnsi="Times New Roman" w:cs="Times New Roman"/>
                <w:color w:val="000000" w:themeColor="text1"/>
                <w:sz w:val="24"/>
                <w:szCs w:val="24"/>
              </w:rPr>
              <w:t xml:space="preserve">līdz ar to </w:t>
            </w:r>
            <w:r w:rsidR="000B5D8B" w:rsidRPr="00543867">
              <w:rPr>
                <w:rFonts w:ascii="Times New Roman" w:eastAsia="Calibri" w:hAnsi="Times New Roman" w:cs="Times New Roman"/>
                <w:color w:val="000000" w:themeColor="text1"/>
                <w:sz w:val="24"/>
                <w:szCs w:val="24"/>
              </w:rPr>
              <w:t>pievienota 4., 4.1., 4.2. un 4.3. sadaļa.</w:t>
            </w:r>
          </w:p>
          <w:p w14:paraId="6878F891" w14:textId="0203B7ED"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3</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3</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8F213F" w:rsidRPr="00543867">
              <w:rPr>
                <w:rFonts w:ascii="Times New Roman" w:hAnsi="Times New Roman" w:cs="Times New Roman"/>
              </w:rPr>
              <w:t xml:space="preserve"> </w:t>
            </w:r>
            <w:r w:rsidR="00C30B3C" w:rsidRPr="00543867">
              <w:rPr>
                <w:rFonts w:ascii="Times New Roman" w:hAnsi="Times New Roman" w:cs="Times New Roman"/>
                <w:sz w:val="24"/>
                <w:szCs w:val="24"/>
              </w:rPr>
              <w:t>precizētas rādītāju definīcijas.</w:t>
            </w:r>
          </w:p>
          <w:p w14:paraId="03E4B702" w14:textId="7CFF43CB"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3</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201093" w:rsidRPr="00543867">
              <w:rPr>
                <w:rFonts w:ascii="Times New Roman" w:eastAsia="Calibri" w:hAnsi="Times New Roman" w:cs="Times New Roman"/>
                <w:color w:val="000000" w:themeColor="text1"/>
                <w:sz w:val="24"/>
                <w:szCs w:val="24"/>
              </w:rPr>
              <w:t>14</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2358CA">
              <w:rPr>
                <w:rFonts w:ascii="Times New Roman" w:eastAsia="Calibri" w:hAnsi="Times New Roman" w:cs="Times New Roman"/>
                <w:color w:val="000000" w:themeColor="text1"/>
                <w:sz w:val="24"/>
                <w:szCs w:val="24"/>
              </w:rPr>
              <w:t>–</w:t>
            </w:r>
            <w:r w:rsidR="000D3438" w:rsidRPr="00543867">
              <w:rPr>
                <w:rFonts w:ascii="Times New Roman" w:eastAsia="Calibri" w:hAnsi="Times New Roman" w:cs="Times New Roman"/>
                <w:color w:val="000000" w:themeColor="text1"/>
                <w:sz w:val="24"/>
                <w:szCs w:val="24"/>
              </w:rPr>
              <w:t xml:space="preserve"> </w:t>
            </w:r>
            <w:r w:rsidR="00C30B3C" w:rsidRPr="00543867">
              <w:rPr>
                <w:rFonts w:ascii="Times New Roman" w:hAnsi="Times New Roman" w:cs="Times New Roman"/>
                <w:sz w:val="24"/>
                <w:szCs w:val="24"/>
              </w:rPr>
              <w:t>precizētas</w:t>
            </w:r>
            <w:r w:rsidR="002358CA">
              <w:rPr>
                <w:rFonts w:ascii="Times New Roman" w:hAnsi="Times New Roman" w:cs="Times New Roman"/>
                <w:sz w:val="24"/>
                <w:szCs w:val="24"/>
              </w:rPr>
              <w:t xml:space="preserve"> </w:t>
            </w:r>
            <w:r w:rsidR="00C30B3C" w:rsidRPr="00543867">
              <w:rPr>
                <w:rFonts w:ascii="Times New Roman" w:hAnsi="Times New Roman" w:cs="Times New Roman"/>
                <w:sz w:val="24"/>
                <w:szCs w:val="24"/>
              </w:rPr>
              <w:t>rādītāju definīcijas.</w:t>
            </w:r>
          </w:p>
          <w:p w14:paraId="784D8384" w14:textId="0062C58C"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3</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5</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2358CA">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30B3C" w:rsidRPr="00543867">
              <w:rPr>
                <w:rFonts w:ascii="Times New Roman" w:hAnsi="Times New Roman" w:cs="Times New Roman"/>
                <w:sz w:val="24"/>
                <w:szCs w:val="24"/>
              </w:rPr>
              <w:t>precizētas</w:t>
            </w:r>
            <w:r w:rsidR="002358CA">
              <w:rPr>
                <w:rFonts w:ascii="Times New Roman" w:hAnsi="Times New Roman" w:cs="Times New Roman"/>
                <w:sz w:val="24"/>
                <w:szCs w:val="24"/>
              </w:rPr>
              <w:t xml:space="preserve"> </w:t>
            </w:r>
            <w:r w:rsidR="00C30B3C" w:rsidRPr="00543867">
              <w:rPr>
                <w:rFonts w:ascii="Times New Roman" w:hAnsi="Times New Roman" w:cs="Times New Roman"/>
                <w:sz w:val="24"/>
                <w:szCs w:val="24"/>
              </w:rPr>
              <w:t>rādītāju definīcijas.</w:t>
            </w:r>
            <w:r w:rsidR="002F37B6" w:rsidRPr="00543867">
              <w:rPr>
                <w:rFonts w:ascii="Times New Roman" w:eastAsia="Calibri" w:hAnsi="Times New Roman" w:cs="Times New Roman"/>
                <w:color w:val="000000" w:themeColor="text1"/>
                <w:sz w:val="24"/>
                <w:szCs w:val="24"/>
              </w:rPr>
              <w:t xml:space="preserve"> </w:t>
            </w:r>
          </w:p>
          <w:p w14:paraId="50BB5D35" w14:textId="2A80B3E8"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30B3C"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4</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201093" w:rsidRPr="00543867">
              <w:rPr>
                <w:rFonts w:ascii="Times New Roman" w:eastAsia="Calibri" w:hAnsi="Times New Roman" w:cs="Times New Roman"/>
                <w:color w:val="000000" w:themeColor="text1"/>
                <w:sz w:val="24"/>
                <w:szCs w:val="24"/>
              </w:rPr>
              <w:t>6</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6E2A4C" w:rsidRPr="00543867">
              <w:rPr>
                <w:rFonts w:ascii="Times New Roman" w:eastAsia="Calibri" w:hAnsi="Times New Roman" w:cs="Times New Roman"/>
                <w:color w:val="000000" w:themeColor="text1"/>
                <w:sz w:val="24"/>
                <w:szCs w:val="24"/>
              </w:rPr>
              <w:t>grozījumu</w:t>
            </w:r>
            <w:r w:rsidR="003D27CE">
              <w:rPr>
                <w:rFonts w:ascii="Times New Roman" w:eastAsia="Calibri" w:hAnsi="Times New Roman" w:cs="Times New Roman"/>
                <w:color w:val="000000" w:themeColor="text1"/>
                <w:sz w:val="24"/>
                <w:szCs w:val="24"/>
              </w:rPr>
              <w:t xml:space="preserve"> </w:t>
            </w:r>
            <w:r w:rsidR="006E2A4C" w:rsidRPr="00543867">
              <w:rPr>
                <w:rFonts w:ascii="Times New Roman" w:eastAsia="Calibri" w:hAnsi="Times New Roman" w:cs="Times New Roman"/>
                <w:color w:val="000000" w:themeColor="text1"/>
                <w:sz w:val="24"/>
                <w:szCs w:val="24"/>
              </w:rPr>
              <w:t xml:space="preserve">nepieciešamību nosaka 2019. gada 1. janvārī spēkā stājusies </w:t>
            </w:r>
            <w:r w:rsidR="00C30B3C" w:rsidRPr="00543867">
              <w:rPr>
                <w:rFonts w:ascii="Times New Roman" w:eastAsia="Calibri" w:hAnsi="Times New Roman" w:cs="Times New Roman"/>
                <w:color w:val="000000" w:themeColor="text1"/>
                <w:sz w:val="24"/>
                <w:szCs w:val="24"/>
              </w:rPr>
              <w:t xml:space="preserve">Eiropas Komisijas 2017. gada </w:t>
            </w:r>
            <w:r w:rsidR="00C30B3C" w:rsidRPr="00543867">
              <w:rPr>
                <w:rFonts w:ascii="Times New Roman" w:eastAsia="Calibri" w:hAnsi="Times New Roman" w:cs="Times New Roman"/>
                <w:color w:val="000000" w:themeColor="text1"/>
                <w:sz w:val="24"/>
                <w:szCs w:val="24"/>
              </w:rPr>
              <w:lastRenderedPageBreak/>
              <w:t>31. oktobra Regula (ES) Nr. 2017/1986</w:t>
            </w:r>
            <w:r w:rsidR="00AE6414" w:rsidRPr="00543867">
              <w:rPr>
                <w:rFonts w:ascii="Times New Roman" w:eastAsia="Calibri" w:hAnsi="Times New Roman" w:cs="Times New Roman"/>
                <w:color w:val="000000" w:themeColor="text1"/>
                <w:sz w:val="24"/>
                <w:szCs w:val="24"/>
              </w:rPr>
              <w:t>,</w:t>
            </w:r>
            <w:r w:rsidR="00C30B3C"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C30B3C"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 </w:t>
            </w:r>
            <w:r w:rsidR="006E2A4C" w:rsidRPr="00543867">
              <w:rPr>
                <w:rFonts w:ascii="Times New Roman" w:eastAsia="Calibri" w:hAnsi="Times New Roman" w:cs="Times New Roman"/>
                <w:color w:val="000000" w:themeColor="text1"/>
                <w:sz w:val="24"/>
                <w:szCs w:val="24"/>
              </w:rPr>
              <w:t xml:space="preserve">līdz ar to </w:t>
            </w:r>
            <w:r w:rsidR="00C30B3C" w:rsidRPr="00543867">
              <w:rPr>
                <w:rFonts w:ascii="Times New Roman" w:eastAsia="Calibri" w:hAnsi="Times New Roman" w:cs="Times New Roman"/>
                <w:color w:val="000000" w:themeColor="text1"/>
                <w:sz w:val="24"/>
                <w:szCs w:val="24"/>
              </w:rPr>
              <w:t>pievienots papildu paskaidrojums.</w:t>
            </w:r>
          </w:p>
          <w:p w14:paraId="21E6E9FF" w14:textId="7D3645BB" w:rsidR="00494556"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83B01"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5</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4661E7" w:rsidRPr="00543867">
              <w:rPr>
                <w:rFonts w:ascii="Times New Roman" w:eastAsia="Calibri" w:hAnsi="Times New Roman" w:cs="Times New Roman"/>
                <w:color w:val="000000" w:themeColor="text1"/>
                <w:sz w:val="24"/>
                <w:szCs w:val="24"/>
              </w:rPr>
              <w:t>7</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precizēti</w:t>
            </w:r>
            <w:r w:rsidR="003D27CE">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norādījumi veidlapas aizpildīšanai: uzlabota to saprotamība, kā arī pārstrukturēti gadījumi, kad nepieciešams aizpildīt piezīmju ailes.</w:t>
            </w:r>
          </w:p>
          <w:p w14:paraId="04E85516" w14:textId="6C5900CD" w:rsidR="00C83B01"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254D3"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6</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1</w:t>
            </w:r>
            <w:r w:rsidR="00C254D3" w:rsidRPr="00543867">
              <w:rPr>
                <w:rFonts w:ascii="Times New Roman" w:eastAsia="Calibri" w:hAnsi="Times New Roman" w:cs="Times New Roman"/>
                <w:color w:val="000000" w:themeColor="text1"/>
                <w:sz w:val="24"/>
                <w:szCs w:val="24"/>
              </w:rPr>
              <w:t>8</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pārrakstīts veidlapas tekstuālais saturs.</w:t>
            </w:r>
          </w:p>
          <w:p w14:paraId="7C8C86F6" w14:textId="3AFADC0C"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C254D3"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6</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 xml:space="preserve">(MK noteikumu projekta </w:t>
            </w:r>
            <w:r w:rsidR="00C254D3" w:rsidRPr="00543867">
              <w:rPr>
                <w:rFonts w:ascii="Times New Roman" w:eastAsia="Calibri" w:hAnsi="Times New Roman" w:cs="Times New Roman"/>
                <w:color w:val="000000" w:themeColor="text1"/>
                <w:sz w:val="24"/>
                <w:szCs w:val="24"/>
              </w:rPr>
              <w:t>19</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pārrakstīts</w:t>
            </w:r>
            <w:r w:rsidR="003D27CE">
              <w:rPr>
                <w:rFonts w:ascii="Times New Roman" w:eastAsia="Calibri" w:hAnsi="Times New Roman" w:cs="Times New Roman"/>
                <w:color w:val="000000" w:themeColor="text1"/>
                <w:sz w:val="24"/>
                <w:szCs w:val="24"/>
              </w:rPr>
              <w:t xml:space="preserve"> </w:t>
            </w:r>
            <w:r w:rsidR="00C83B01" w:rsidRPr="00543867">
              <w:rPr>
                <w:rFonts w:ascii="Times New Roman" w:eastAsia="Calibri" w:hAnsi="Times New Roman" w:cs="Times New Roman"/>
                <w:color w:val="000000" w:themeColor="text1"/>
                <w:sz w:val="24"/>
                <w:szCs w:val="24"/>
              </w:rPr>
              <w:t>veidlapas tekstuālais saturs. Mājas uzcelšanas gadam intervāls "1996 un vēlāk" sadalīts uz "1996-2005" un "2006 un vēlāk".</w:t>
            </w:r>
          </w:p>
          <w:p w14:paraId="362278D7" w14:textId="3FF54829"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D91777"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6</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D91777" w:rsidRPr="00543867">
              <w:rPr>
                <w:rFonts w:ascii="Times New Roman" w:eastAsia="Calibri" w:hAnsi="Times New Roman" w:cs="Times New Roman"/>
                <w:color w:val="000000" w:themeColor="text1"/>
                <w:sz w:val="24"/>
                <w:szCs w:val="24"/>
              </w:rPr>
              <w:t>0</w:t>
            </w:r>
            <w:r w:rsidR="00E12038" w:rsidRPr="00543867">
              <w:rPr>
                <w:rFonts w:ascii="Times New Roman" w:eastAsia="Calibri" w:hAnsi="Times New Roman" w:cs="Times New Roman"/>
                <w:color w:val="000000" w:themeColor="text1"/>
                <w:sz w:val="24"/>
                <w:szCs w:val="24"/>
              </w:rPr>
              <w:t xml:space="preserve">.pielikums) </w:t>
            </w:r>
            <w:r w:rsidR="003D27CE">
              <w:rPr>
                <w:rFonts w:ascii="Times New Roman" w:eastAsia="Calibri" w:hAnsi="Times New Roman" w:cs="Times New Roman"/>
                <w:color w:val="000000" w:themeColor="text1"/>
                <w:sz w:val="24"/>
                <w:szCs w:val="24"/>
              </w:rPr>
              <w:t>–</w:t>
            </w:r>
            <w:r w:rsidR="002F37B6" w:rsidRPr="00543867">
              <w:rPr>
                <w:rFonts w:ascii="Times New Roman" w:eastAsia="Calibri" w:hAnsi="Times New Roman" w:cs="Times New Roman"/>
                <w:color w:val="000000" w:themeColor="text1"/>
                <w:sz w:val="24"/>
                <w:szCs w:val="24"/>
              </w:rPr>
              <w:t xml:space="preserve"> </w:t>
            </w:r>
            <w:r w:rsidR="00E60E06" w:rsidRPr="00543867">
              <w:rPr>
                <w:rFonts w:ascii="Times New Roman" w:eastAsia="Calibri" w:hAnsi="Times New Roman" w:cs="Times New Roman"/>
                <w:color w:val="000000" w:themeColor="text1"/>
                <w:sz w:val="24"/>
                <w:szCs w:val="24"/>
              </w:rPr>
              <w:t>pārrakstīts</w:t>
            </w:r>
            <w:r w:rsidR="003D27CE">
              <w:rPr>
                <w:rFonts w:ascii="Times New Roman" w:eastAsia="Calibri" w:hAnsi="Times New Roman" w:cs="Times New Roman"/>
                <w:color w:val="000000" w:themeColor="text1"/>
                <w:sz w:val="24"/>
                <w:szCs w:val="24"/>
              </w:rPr>
              <w:t xml:space="preserve"> </w:t>
            </w:r>
            <w:r w:rsidR="00E60E06" w:rsidRPr="00543867">
              <w:rPr>
                <w:rFonts w:ascii="Times New Roman" w:eastAsia="Calibri" w:hAnsi="Times New Roman" w:cs="Times New Roman"/>
                <w:color w:val="000000" w:themeColor="text1"/>
                <w:sz w:val="24"/>
                <w:szCs w:val="24"/>
              </w:rPr>
              <w:t>veidlapas tekstuālais saturs. Papildināti atbilžu varianti jautājumos par bezdarbnieku pabalstiem un vecuma pensijām.</w:t>
            </w:r>
          </w:p>
          <w:p w14:paraId="2C3CFBD9" w14:textId="498C1FF1" w:rsidR="00B10AF9"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D978D7"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7</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D978D7" w:rsidRPr="00543867">
              <w:rPr>
                <w:rFonts w:ascii="Times New Roman" w:eastAsia="Calibri" w:hAnsi="Times New Roman" w:cs="Times New Roman"/>
                <w:color w:val="000000" w:themeColor="text1"/>
                <w:sz w:val="24"/>
                <w:szCs w:val="24"/>
              </w:rPr>
              <w:t>1</w:t>
            </w:r>
            <w:r w:rsidR="00E12038" w:rsidRPr="00543867">
              <w:rPr>
                <w:rFonts w:ascii="Times New Roman" w:eastAsia="Calibri" w:hAnsi="Times New Roman" w:cs="Times New Roman"/>
                <w:color w:val="000000" w:themeColor="text1"/>
                <w:sz w:val="24"/>
                <w:szCs w:val="24"/>
              </w:rPr>
              <w:t xml:space="preserve">.pielikums) </w:t>
            </w:r>
            <w:r w:rsidR="00B10AF9" w:rsidRPr="00543867">
              <w:rPr>
                <w:rFonts w:ascii="Times New Roman" w:eastAsia="Calibri" w:hAnsi="Times New Roman" w:cs="Times New Roman"/>
                <w:color w:val="000000" w:themeColor="text1"/>
                <w:sz w:val="24"/>
                <w:szCs w:val="24"/>
              </w:rPr>
              <w:t>–</w:t>
            </w:r>
            <w:r w:rsidR="006637A4">
              <w:rPr>
                <w:rFonts w:ascii="Times New Roman" w:eastAsia="Calibri" w:hAnsi="Times New Roman" w:cs="Times New Roman"/>
                <w:color w:val="000000" w:themeColor="text1"/>
                <w:sz w:val="24"/>
                <w:szCs w:val="24"/>
              </w:rPr>
              <w:t xml:space="preserve"> </w:t>
            </w:r>
            <w:r w:rsidR="004E147A" w:rsidRPr="00543867">
              <w:rPr>
                <w:rFonts w:ascii="Times New Roman" w:eastAsia="Calibri" w:hAnsi="Times New Roman" w:cs="Times New Roman"/>
                <w:color w:val="000000" w:themeColor="text1"/>
                <w:sz w:val="24"/>
                <w:szCs w:val="24"/>
              </w:rPr>
              <w:t>2019. gadā stāsies spēkā Eiropas Komisijas deleģētā regula (ES)</w:t>
            </w:r>
            <w:r w:rsidR="006637A4">
              <w:rPr>
                <w:rFonts w:ascii="Times New Roman" w:eastAsia="Calibri" w:hAnsi="Times New Roman" w:cs="Times New Roman"/>
                <w:color w:val="000000" w:themeColor="text1"/>
                <w:sz w:val="24"/>
                <w:szCs w:val="24"/>
              </w:rPr>
              <w:t>,</w:t>
            </w:r>
            <w:r w:rsidR="004E147A" w:rsidRPr="00543867">
              <w:rPr>
                <w:rFonts w:ascii="Times New Roman" w:eastAsia="Calibri" w:hAnsi="Times New Roman" w:cs="Times New Roman"/>
                <w:color w:val="000000" w:themeColor="text1"/>
                <w:sz w:val="24"/>
                <w:szCs w:val="24"/>
              </w:rPr>
              <w:t xml:space="preserve"> ar kuru grozīs Eiropas Parlamenta un Padomes 2011. gada 6. jūlija Regulu (ES) Nr. 692/2011 attiecībā uz Eiropas statistiku par tūrismu un ar ko atceļ Padomes Direktīvu 95/57/EK. Ņemot vērā Regulas projektā iekļauto, pievienoti papildu </w:t>
            </w:r>
            <w:proofErr w:type="spellStart"/>
            <w:r w:rsidR="004E147A" w:rsidRPr="00543867">
              <w:rPr>
                <w:rFonts w:ascii="Times New Roman" w:eastAsia="Calibri" w:hAnsi="Times New Roman" w:cs="Times New Roman"/>
                <w:color w:val="000000" w:themeColor="text1"/>
                <w:sz w:val="24"/>
                <w:szCs w:val="24"/>
              </w:rPr>
              <w:t>vācāmie</w:t>
            </w:r>
            <w:proofErr w:type="spellEnd"/>
            <w:r w:rsidR="004E147A" w:rsidRPr="00543867">
              <w:rPr>
                <w:rFonts w:ascii="Times New Roman" w:eastAsia="Calibri" w:hAnsi="Times New Roman" w:cs="Times New Roman"/>
                <w:color w:val="000000" w:themeColor="text1"/>
                <w:sz w:val="24"/>
                <w:szCs w:val="24"/>
              </w:rPr>
              <w:t xml:space="preserve"> rādītāji, kas jāsāk vākt no 2020. gada. Veiktas šādas izmaiņas: 1) Mainīta </w:t>
            </w:r>
            <w:proofErr w:type="spellStart"/>
            <w:r w:rsidR="004E147A" w:rsidRPr="00543867">
              <w:rPr>
                <w:rFonts w:ascii="Times New Roman" w:eastAsia="Calibri" w:hAnsi="Times New Roman" w:cs="Times New Roman"/>
                <w:color w:val="000000" w:themeColor="text1"/>
                <w:sz w:val="24"/>
                <w:szCs w:val="24"/>
              </w:rPr>
              <w:t>apsekojuma</w:t>
            </w:r>
            <w:proofErr w:type="spellEnd"/>
            <w:r w:rsidR="004E147A" w:rsidRPr="00543867">
              <w:rPr>
                <w:rFonts w:ascii="Times New Roman" w:eastAsia="Calibri" w:hAnsi="Times New Roman" w:cs="Times New Roman"/>
                <w:color w:val="000000" w:themeColor="text1"/>
                <w:sz w:val="24"/>
                <w:szCs w:val="24"/>
              </w:rPr>
              <w:t xml:space="preserve"> struktūra, lai aptauja būtu piemērota aizpildīšanai CAWI apakšsistēmā, un četriem sākuma jautājumiem mainīts formulējums. 2) Datu kvalitātes uzlabošanai, pievienoti seši jautājumi par mājsaimniecības personām un astoņi sadaļu ievadošie jautājumi. 3) Respondentu uzmanības noturēšanai, mainīta vietām braucienu veidu secība. 4) Svītrots jautājums par mājsaimniecības ienākumiem, jo šis rādītājs nav obligāti jāvāc un arvien mazāk respondenti vēlējās uz to atbildēt. 5) Vienas dienas braucieniem pievienoti pieci jautājumi personu pievienošanai braucienā un braucienu skaita atvēršanai. 6) Vienā vienas dienas jautājumā papildināti atbilžu varianti. 7) </w:t>
            </w:r>
            <w:proofErr w:type="spellStart"/>
            <w:r w:rsidR="004E147A" w:rsidRPr="00543867">
              <w:rPr>
                <w:rFonts w:ascii="Times New Roman" w:eastAsia="Calibri" w:hAnsi="Times New Roman" w:cs="Times New Roman"/>
                <w:color w:val="000000" w:themeColor="text1"/>
                <w:sz w:val="24"/>
                <w:szCs w:val="24"/>
              </w:rPr>
              <w:t>Vairākdienu</w:t>
            </w:r>
            <w:proofErr w:type="spellEnd"/>
            <w:r w:rsidR="004E147A" w:rsidRPr="00543867">
              <w:rPr>
                <w:rFonts w:ascii="Times New Roman" w:eastAsia="Calibri" w:hAnsi="Times New Roman" w:cs="Times New Roman"/>
                <w:color w:val="000000" w:themeColor="text1"/>
                <w:sz w:val="24"/>
                <w:szCs w:val="24"/>
              </w:rPr>
              <w:t xml:space="preserve"> braucieniem pievienoti </w:t>
            </w:r>
            <w:r w:rsidR="006637A4">
              <w:rPr>
                <w:rFonts w:ascii="Times New Roman" w:eastAsia="Calibri" w:hAnsi="Times New Roman" w:cs="Times New Roman"/>
                <w:color w:val="000000" w:themeColor="text1"/>
                <w:sz w:val="24"/>
                <w:szCs w:val="24"/>
              </w:rPr>
              <w:t>10</w:t>
            </w:r>
            <w:r w:rsidR="006637A4" w:rsidRPr="00543867">
              <w:rPr>
                <w:rFonts w:ascii="Times New Roman" w:eastAsia="Calibri" w:hAnsi="Times New Roman" w:cs="Times New Roman"/>
                <w:color w:val="000000" w:themeColor="text1"/>
                <w:sz w:val="24"/>
                <w:szCs w:val="24"/>
              </w:rPr>
              <w:t xml:space="preserve"> </w:t>
            </w:r>
            <w:r w:rsidR="004E147A" w:rsidRPr="00543867">
              <w:rPr>
                <w:rFonts w:ascii="Times New Roman" w:eastAsia="Calibri" w:hAnsi="Times New Roman" w:cs="Times New Roman"/>
                <w:color w:val="000000" w:themeColor="text1"/>
                <w:sz w:val="24"/>
                <w:szCs w:val="24"/>
              </w:rPr>
              <w:t xml:space="preserve">jautājumi, divi jautājumi svītroti, jo paplašināti cita jautājuma atbilžu varianti. Divi no jaunajiem jautājumiem pie konkrētiem nosacījumiem aizstāj četrus citus jautājumus. 8) Četros </w:t>
            </w:r>
            <w:proofErr w:type="spellStart"/>
            <w:r w:rsidR="004E147A" w:rsidRPr="00543867">
              <w:rPr>
                <w:rFonts w:ascii="Times New Roman" w:eastAsia="Calibri" w:hAnsi="Times New Roman" w:cs="Times New Roman"/>
                <w:color w:val="000000" w:themeColor="text1"/>
                <w:sz w:val="24"/>
                <w:szCs w:val="24"/>
              </w:rPr>
              <w:t>vairākdienu</w:t>
            </w:r>
            <w:proofErr w:type="spellEnd"/>
            <w:r w:rsidR="004E147A" w:rsidRPr="00543867">
              <w:rPr>
                <w:rFonts w:ascii="Times New Roman" w:eastAsia="Calibri" w:hAnsi="Times New Roman" w:cs="Times New Roman"/>
                <w:color w:val="000000" w:themeColor="text1"/>
                <w:sz w:val="24"/>
                <w:szCs w:val="24"/>
              </w:rPr>
              <w:t xml:space="preserve"> braucienu jautājumos papildināti atbilžu varianti. 9) Mainīta secība divām vienas dienas un trīs </w:t>
            </w:r>
            <w:proofErr w:type="spellStart"/>
            <w:r w:rsidR="004E147A" w:rsidRPr="00543867">
              <w:rPr>
                <w:rFonts w:ascii="Times New Roman" w:eastAsia="Calibri" w:hAnsi="Times New Roman" w:cs="Times New Roman"/>
                <w:color w:val="000000" w:themeColor="text1"/>
                <w:sz w:val="24"/>
                <w:szCs w:val="24"/>
              </w:rPr>
              <w:t>vairākdienu</w:t>
            </w:r>
            <w:proofErr w:type="spellEnd"/>
            <w:r w:rsidR="004E147A" w:rsidRPr="00543867">
              <w:rPr>
                <w:rFonts w:ascii="Times New Roman" w:eastAsia="Calibri" w:hAnsi="Times New Roman" w:cs="Times New Roman"/>
                <w:color w:val="000000" w:themeColor="text1"/>
                <w:sz w:val="24"/>
                <w:szCs w:val="24"/>
              </w:rPr>
              <w:t xml:space="preserve"> braucienu izdevumu pozīcijām un labots personu skaita formulējums.</w:t>
            </w:r>
          </w:p>
          <w:p w14:paraId="525B6929" w14:textId="13740022" w:rsidR="002C439D"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MK noteikumu projekta</w:t>
            </w:r>
            <w:r w:rsidR="00C73777" w:rsidRPr="00543867">
              <w:rPr>
                <w:rFonts w:ascii="Times New Roman" w:eastAsia="Calibri" w:hAnsi="Times New Roman" w:cs="Times New Roman"/>
                <w:color w:val="000000" w:themeColor="text1"/>
                <w:sz w:val="24"/>
                <w:szCs w:val="24"/>
              </w:rPr>
              <w:t xml:space="preserve"> </w:t>
            </w:r>
            <w:r w:rsidR="00F85058">
              <w:rPr>
                <w:rFonts w:ascii="Times New Roman" w:eastAsia="Calibri" w:hAnsi="Times New Roman" w:cs="Times New Roman"/>
                <w:color w:val="000000" w:themeColor="text1"/>
                <w:sz w:val="24"/>
                <w:szCs w:val="24"/>
              </w:rPr>
              <w:t>2</w:t>
            </w:r>
            <w:r w:rsidR="00C73777" w:rsidRPr="00543867">
              <w:rPr>
                <w:rFonts w:ascii="Times New Roman" w:eastAsia="Calibri" w:hAnsi="Times New Roman" w:cs="Times New Roman"/>
                <w:color w:val="000000" w:themeColor="text1"/>
                <w:sz w:val="24"/>
                <w:szCs w:val="24"/>
              </w:rPr>
              <w:t>. un</w:t>
            </w:r>
            <w:r w:rsidRPr="00543867">
              <w:rPr>
                <w:rFonts w:ascii="Times New Roman" w:eastAsia="Calibri" w:hAnsi="Times New Roman" w:cs="Times New Roman"/>
                <w:color w:val="000000" w:themeColor="text1"/>
                <w:sz w:val="24"/>
                <w:szCs w:val="24"/>
              </w:rPr>
              <w:t xml:space="preserve"> </w:t>
            </w:r>
            <w:r w:rsidR="00D978D7"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8</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D978D7" w:rsidRPr="00543867">
              <w:rPr>
                <w:rFonts w:ascii="Times New Roman" w:eastAsia="Calibri" w:hAnsi="Times New Roman" w:cs="Times New Roman"/>
                <w:color w:val="000000" w:themeColor="text1"/>
                <w:sz w:val="24"/>
                <w:szCs w:val="24"/>
              </w:rPr>
              <w:t>2</w:t>
            </w:r>
            <w:r w:rsidR="00E12038" w:rsidRPr="00543867">
              <w:rPr>
                <w:rFonts w:ascii="Times New Roman" w:eastAsia="Calibri" w:hAnsi="Times New Roman" w:cs="Times New Roman"/>
                <w:color w:val="000000" w:themeColor="text1"/>
                <w:sz w:val="24"/>
                <w:szCs w:val="24"/>
              </w:rPr>
              <w:t xml:space="preserve">.pielikums) </w:t>
            </w:r>
            <w:r w:rsidR="006637A4">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F1BBF" w:rsidRPr="00543867">
              <w:rPr>
                <w:rFonts w:ascii="Times New Roman" w:eastAsia="Calibri" w:hAnsi="Times New Roman" w:cs="Times New Roman"/>
                <w:color w:val="000000" w:themeColor="text1"/>
                <w:sz w:val="24"/>
                <w:szCs w:val="24"/>
              </w:rPr>
              <w:t>veidlapa</w:t>
            </w:r>
            <w:r w:rsidR="006637A4">
              <w:rPr>
                <w:rFonts w:ascii="Times New Roman" w:eastAsia="Calibri" w:hAnsi="Times New Roman" w:cs="Times New Roman"/>
                <w:color w:val="000000" w:themeColor="text1"/>
                <w:sz w:val="24"/>
                <w:szCs w:val="24"/>
              </w:rPr>
              <w:t xml:space="preserve"> </w:t>
            </w:r>
            <w:r w:rsidR="00EF1BBF" w:rsidRPr="00543867">
              <w:rPr>
                <w:rFonts w:ascii="Times New Roman" w:eastAsia="Calibri" w:hAnsi="Times New Roman" w:cs="Times New Roman"/>
                <w:color w:val="000000" w:themeColor="text1"/>
                <w:sz w:val="24"/>
                <w:szCs w:val="24"/>
              </w:rPr>
              <w:t xml:space="preserve">precizēta pēc jaunākajām </w:t>
            </w:r>
            <w:proofErr w:type="spellStart"/>
            <w:r w:rsidR="00EF1BBF" w:rsidRPr="00543867">
              <w:rPr>
                <w:rFonts w:ascii="Times New Roman" w:eastAsia="Calibri" w:hAnsi="Times New Roman" w:cs="Times New Roman"/>
                <w:color w:val="000000" w:themeColor="text1"/>
                <w:sz w:val="24"/>
                <w:szCs w:val="24"/>
              </w:rPr>
              <w:t>Eurostat</w:t>
            </w:r>
            <w:proofErr w:type="spellEnd"/>
            <w:r w:rsidR="00EF1BBF" w:rsidRPr="00543867">
              <w:rPr>
                <w:rFonts w:ascii="Times New Roman" w:eastAsia="Calibri" w:hAnsi="Times New Roman" w:cs="Times New Roman"/>
                <w:color w:val="000000" w:themeColor="text1"/>
                <w:sz w:val="24"/>
                <w:szCs w:val="24"/>
              </w:rPr>
              <w:t xml:space="preserve"> prasībām par datiem, kurus nepieciešams iegūt 2020. gada </w:t>
            </w:r>
            <w:proofErr w:type="spellStart"/>
            <w:r w:rsidR="00EF1BBF" w:rsidRPr="00543867">
              <w:rPr>
                <w:rFonts w:ascii="Times New Roman" w:eastAsia="Calibri" w:hAnsi="Times New Roman" w:cs="Times New Roman"/>
                <w:color w:val="000000" w:themeColor="text1"/>
                <w:sz w:val="24"/>
                <w:szCs w:val="24"/>
              </w:rPr>
              <w:t>apsekojumā</w:t>
            </w:r>
            <w:proofErr w:type="spellEnd"/>
            <w:r w:rsidR="00EF1BBF" w:rsidRPr="00543867">
              <w:rPr>
                <w:rFonts w:ascii="Times New Roman" w:eastAsia="Calibri" w:hAnsi="Times New Roman" w:cs="Times New Roman"/>
                <w:color w:val="000000" w:themeColor="text1"/>
                <w:sz w:val="24"/>
                <w:szCs w:val="24"/>
              </w:rPr>
              <w:t xml:space="preserve">. Tiek pievienots modulis ar </w:t>
            </w:r>
            <w:r w:rsidR="00EF1BBF" w:rsidRPr="00543867">
              <w:rPr>
                <w:rFonts w:ascii="Times New Roman" w:eastAsia="Calibri" w:hAnsi="Times New Roman" w:cs="Times New Roman"/>
                <w:color w:val="000000" w:themeColor="text1"/>
                <w:sz w:val="24"/>
                <w:szCs w:val="24"/>
              </w:rPr>
              <w:lastRenderedPageBreak/>
              <w:t>jautājumiem par lietu internetu, atjaunoti jautājumi moduļos par e-komerciju, drošību un privātumu, atsevišķās vietās precizēta veidlapas iepriekšējā redakcija.</w:t>
            </w:r>
          </w:p>
          <w:p w14:paraId="78FA1CA6" w14:textId="7F662F59" w:rsidR="00AE4464" w:rsidRPr="00543867"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A3256F"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9</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A3256F" w:rsidRPr="00543867">
              <w:rPr>
                <w:rFonts w:ascii="Times New Roman" w:eastAsia="Calibri" w:hAnsi="Times New Roman" w:cs="Times New Roman"/>
                <w:color w:val="000000" w:themeColor="text1"/>
                <w:sz w:val="24"/>
                <w:szCs w:val="24"/>
              </w:rPr>
              <w:t>3</w:t>
            </w:r>
            <w:r w:rsidR="00E12038" w:rsidRPr="00543867">
              <w:rPr>
                <w:rFonts w:ascii="Times New Roman" w:eastAsia="Calibri" w:hAnsi="Times New Roman" w:cs="Times New Roman"/>
                <w:color w:val="000000" w:themeColor="text1"/>
                <w:sz w:val="24"/>
                <w:szCs w:val="24"/>
              </w:rPr>
              <w:t xml:space="preserve">.pielikums) </w:t>
            </w:r>
            <w:r w:rsidR="0078651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2C439D" w:rsidRPr="00543867">
              <w:rPr>
                <w:rFonts w:ascii="Times New Roman" w:eastAsia="Calibri" w:hAnsi="Times New Roman" w:cs="Times New Roman"/>
                <w:color w:val="000000" w:themeColor="text1"/>
                <w:sz w:val="24"/>
                <w:szCs w:val="24"/>
              </w:rPr>
              <w:t>precizētas</w:t>
            </w:r>
            <w:r w:rsidR="00786517">
              <w:rPr>
                <w:rFonts w:ascii="Times New Roman" w:eastAsia="Calibri" w:hAnsi="Times New Roman" w:cs="Times New Roman"/>
                <w:color w:val="000000" w:themeColor="text1"/>
                <w:sz w:val="24"/>
                <w:szCs w:val="24"/>
              </w:rPr>
              <w:t xml:space="preserve"> </w:t>
            </w:r>
            <w:r w:rsidR="002C439D" w:rsidRPr="00543867">
              <w:rPr>
                <w:rFonts w:ascii="Times New Roman" w:eastAsia="Calibri" w:hAnsi="Times New Roman" w:cs="Times New Roman"/>
                <w:color w:val="000000" w:themeColor="text1"/>
                <w:sz w:val="24"/>
                <w:szCs w:val="24"/>
              </w:rPr>
              <w:t>rādītāju definīcijas, papildināti atbilžu varianti jautājumos par ceļojuma mērķiem, izmantoto naktsmītni, par izdevumiem. Svītroti jautājumi par informācijas avotu, izmantoto transporta veidu un ceļojuma novērtējumu. Pievienots jautājums par ceļazīmēm.</w:t>
            </w:r>
          </w:p>
          <w:p w14:paraId="2E29FCD9" w14:textId="63CF30D3" w:rsidR="000128D6"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A3256F" w:rsidRPr="00543867">
              <w:rPr>
                <w:rFonts w:ascii="Times New Roman" w:eastAsia="Calibri" w:hAnsi="Times New Roman" w:cs="Times New Roman"/>
                <w:color w:val="000000" w:themeColor="text1"/>
                <w:sz w:val="24"/>
                <w:szCs w:val="24"/>
              </w:rPr>
              <w:t>1</w:t>
            </w:r>
            <w:r w:rsidR="00F75196">
              <w:rPr>
                <w:rFonts w:ascii="Times New Roman" w:eastAsia="Calibri" w:hAnsi="Times New Roman" w:cs="Times New Roman"/>
                <w:color w:val="000000" w:themeColor="text1"/>
                <w:sz w:val="24"/>
                <w:szCs w:val="24"/>
              </w:rPr>
              <w:t>9</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A3256F" w:rsidRPr="00543867">
              <w:rPr>
                <w:rFonts w:ascii="Times New Roman" w:eastAsia="Calibri" w:hAnsi="Times New Roman" w:cs="Times New Roman"/>
                <w:color w:val="000000" w:themeColor="text1"/>
                <w:sz w:val="24"/>
                <w:szCs w:val="24"/>
              </w:rPr>
              <w:t>4</w:t>
            </w:r>
            <w:r w:rsidR="00E12038" w:rsidRPr="00543867">
              <w:rPr>
                <w:rFonts w:ascii="Times New Roman" w:eastAsia="Calibri" w:hAnsi="Times New Roman" w:cs="Times New Roman"/>
                <w:color w:val="000000" w:themeColor="text1"/>
                <w:sz w:val="24"/>
                <w:szCs w:val="24"/>
              </w:rPr>
              <w:t xml:space="preserve">.pielikums) </w:t>
            </w:r>
            <w:r w:rsidR="0078651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483638" w:rsidRPr="00543867">
              <w:rPr>
                <w:rFonts w:ascii="Times New Roman" w:eastAsia="Calibri" w:hAnsi="Times New Roman" w:cs="Times New Roman"/>
                <w:color w:val="000000" w:themeColor="text1"/>
                <w:sz w:val="24"/>
                <w:szCs w:val="24"/>
              </w:rPr>
              <w:t>precizētas</w:t>
            </w:r>
            <w:r w:rsidR="00786517">
              <w:rPr>
                <w:rFonts w:ascii="Times New Roman" w:eastAsia="Calibri" w:hAnsi="Times New Roman" w:cs="Times New Roman"/>
                <w:color w:val="000000" w:themeColor="text1"/>
                <w:sz w:val="24"/>
                <w:szCs w:val="24"/>
              </w:rPr>
              <w:t xml:space="preserve"> </w:t>
            </w:r>
            <w:r w:rsidR="00483638" w:rsidRPr="00543867">
              <w:rPr>
                <w:rFonts w:ascii="Times New Roman" w:eastAsia="Calibri" w:hAnsi="Times New Roman" w:cs="Times New Roman"/>
                <w:color w:val="000000" w:themeColor="text1"/>
                <w:sz w:val="24"/>
                <w:szCs w:val="24"/>
              </w:rPr>
              <w:t>rādītāju definīcijas, papildināti atbilžu varianti jautājumos par ceļojuma mērķiem.</w:t>
            </w:r>
          </w:p>
          <w:p w14:paraId="1BD5E414" w14:textId="156597ED" w:rsidR="000128D6"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MK noteikumu projekta</w:t>
            </w:r>
            <w:r w:rsidR="00AC2758" w:rsidRPr="00543867">
              <w:rPr>
                <w:rFonts w:ascii="Times New Roman" w:eastAsia="Calibri" w:hAnsi="Times New Roman" w:cs="Times New Roman"/>
                <w:color w:val="000000" w:themeColor="text1"/>
                <w:sz w:val="24"/>
                <w:szCs w:val="24"/>
              </w:rPr>
              <w:t xml:space="preserve"> </w:t>
            </w:r>
            <w:r w:rsidR="00F75196">
              <w:rPr>
                <w:rFonts w:ascii="Times New Roman" w:eastAsia="Calibri" w:hAnsi="Times New Roman" w:cs="Times New Roman"/>
                <w:color w:val="000000" w:themeColor="text1"/>
                <w:sz w:val="24"/>
                <w:szCs w:val="24"/>
              </w:rPr>
              <w:t>20</w:t>
            </w:r>
            <w:r w:rsidRPr="00543867">
              <w:rPr>
                <w:rFonts w:ascii="Times New Roman" w:eastAsia="Calibri" w:hAnsi="Times New Roman" w:cs="Times New Roman"/>
                <w:color w:val="000000" w:themeColor="text1"/>
                <w:sz w:val="24"/>
                <w:szCs w:val="24"/>
              </w:rPr>
              <w:t xml:space="preserve">. punkts </w:t>
            </w:r>
            <w:r w:rsidR="00E12038" w:rsidRPr="00543867">
              <w:rPr>
                <w:rFonts w:ascii="Times New Roman" w:eastAsia="Calibri" w:hAnsi="Times New Roman" w:cs="Times New Roman"/>
                <w:color w:val="000000" w:themeColor="text1"/>
                <w:sz w:val="24"/>
                <w:szCs w:val="24"/>
              </w:rPr>
              <w:t>(MK noteikumu projekta 2</w:t>
            </w:r>
            <w:r w:rsidR="00CA0461" w:rsidRPr="00543867">
              <w:rPr>
                <w:rFonts w:ascii="Times New Roman" w:eastAsia="Calibri" w:hAnsi="Times New Roman" w:cs="Times New Roman"/>
                <w:color w:val="000000" w:themeColor="text1"/>
                <w:sz w:val="24"/>
                <w:szCs w:val="24"/>
              </w:rPr>
              <w:t>5</w:t>
            </w:r>
            <w:r w:rsidR="00E12038"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78651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CA0461" w:rsidRPr="00543867">
              <w:rPr>
                <w:rFonts w:ascii="Times New Roman" w:eastAsia="Calibri" w:hAnsi="Times New Roman" w:cs="Times New Roman"/>
                <w:color w:val="000000" w:themeColor="text1"/>
                <w:sz w:val="24"/>
                <w:szCs w:val="24"/>
              </w:rPr>
              <w:t>grozījumu</w:t>
            </w:r>
            <w:r w:rsidR="00786517">
              <w:rPr>
                <w:rFonts w:ascii="Times New Roman" w:eastAsia="Calibri" w:hAnsi="Times New Roman" w:cs="Times New Roman"/>
                <w:color w:val="000000" w:themeColor="text1"/>
                <w:sz w:val="24"/>
                <w:szCs w:val="24"/>
              </w:rPr>
              <w:t xml:space="preserve"> </w:t>
            </w:r>
            <w:r w:rsidR="00CA0461" w:rsidRPr="00543867">
              <w:rPr>
                <w:rFonts w:ascii="Times New Roman" w:eastAsia="Calibri" w:hAnsi="Times New Roman" w:cs="Times New Roman"/>
                <w:color w:val="000000" w:themeColor="text1"/>
                <w:sz w:val="24"/>
                <w:szCs w:val="24"/>
              </w:rPr>
              <w:t xml:space="preserve">nepieciešamību nosaka 2019. gada 1. janvārī spēkā stājusies </w:t>
            </w:r>
            <w:r w:rsidR="00483638" w:rsidRPr="00543867">
              <w:rPr>
                <w:rFonts w:ascii="Times New Roman" w:eastAsia="Calibri" w:hAnsi="Times New Roman" w:cs="Times New Roman"/>
                <w:color w:val="000000" w:themeColor="text1"/>
                <w:sz w:val="24"/>
                <w:szCs w:val="24"/>
              </w:rPr>
              <w:t>Eiropas Komisijas 2017. gada 31. oktobra Regula (ES) Nr. 2017/1986</w:t>
            </w:r>
            <w:r w:rsidR="00AE6414" w:rsidRPr="00543867">
              <w:rPr>
                <w:rFonts w:ascii="Times New Roman" w:eastAsia="Calibri" w:hAnsi="Times New Roman" w:cs="Times New Roman"/>
                <w:color w:val="000000" w:themeColor="text1"/>
                <w:sz w:val="24"/>
                <w:szCs w:val="24"/>
              </w:rPr>
              <w:t>,</w:t>
            </w:r>
            <w:r w:rsidR="00483638" w:rsidRPr="00543867">
              <w:rPr>
                <w:rFonts w:ascii="Times New Roman" w:eastAsia="Calibri" w:hAnsi="Times New Roman" w:cs="Times New Roman"/>
                <w:color w:val="000000" w:themeColor="text1"/>
                <w:sz w:val="24"/>
                <w:szCs w:val="24"/>
              </w:rPr>
              <w:t xml:space="preserve"> ar kuru attiecībā uz 16. starptautisko finanšu pārskatu standartu</w:t>
            </w:r>
            <w:r w:rsidR="00FD0C3B" w:rsidRPr="00543867">
              <w:rPr>
                <w:rFonts w:ascii="Times New Roman" w:eastAsia="Calibri" w:hAnsi="Times New Roman" w:cs="Times New Roman"/>
                <w:color w:val="000000" w:themeColor="text1"/>
                <w:sz w:val="24"/>
                <w:szCs w:val="24"/>
              </w:rPr>
              <w:t>,</w:t>
            </w:r>
            <w:r w:rsidR="00483638" w:rsidRPr="00543867">
              <w:rPr>
                <w:rFonts w:ascii="Times New Roman" w:eastAsia="Calibri" w:hAnsi="Times New Roman" w:cs="Times New Roman"/>
                <w:color w:val="000000" w:themeColor="text1"/>
                <w:sz w:val="24"/>
                <w:szCs w:val="24"/>
              </w:rPr>
              <w:t xml:space="preserve"> groza Regulu (EK) Nr. 1126/2008, ar ko pieņem vairākus starptautiskos grāmatvedības standartus saskaņā ar Eiropas Parlamenta un Padomes Regulu (EK) Nr. 1606/2002,</w:t>
            </w:r>
            <w:r w:rsidR="00CA0461" w:rsidRPr="00543867">
              <w:rPr>
                <w:rFonts w:ascii="Times New Roman" w:eastAsia="Calibri" w:hAnsi="Times New Roman" w:cs="Times New Roman"/>
                <w:color w:val="000000" w:themeColor="text1"/>
                <w:sz w:val="24"/>
                <w:szCs w:val="24"/>
              </w:rPr>
              <w:t xml:space="preserve"> līdz ar to</w:t>
            </w:r>
            <w:r w:rsidR="00483638" w:rsidRPr="00543867">
              <w:rPr>
                <w:rFonts w:ascii="Times New Roman" w:eastAsia="Calibri" w:hAnsi="Times New Roman" w:cs="Times New Roman"/>
                <w:color w:val="000000" w:themeColor="text1"/>
                <w:sz w:val="24"/>
                <w:szCs w:val="24"/>
              </w:rPr>
              <w:t xml:space="preserve"> pievienota 1.2., 4.1. un 7A.1. sadaļa.</w:t>
            </w:r>
          </w:p>
          <w:p w14:paraId="779BA589" w14:textId="1B2356A9" w:rsidR="000128D6" w:rsidRPr="00FB15C8"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483638" w:rsidRPr="00543867">
              <w:rPr>
                <w:rFonts w:ascii="Times New Roman" w:eastAsia="Calibri" w:hAnsi="Times New Roman" w:cs="Times New Roman"/>
                <w:color w:val="000000" w:themeColor="text1"/>
                <w:sz w:val="24"/>
                <w:szCs w:val="24"/>
              </w:rPr>
              <w:t>. un</w:t>
            </w:r>
            <w:r w:rsidR="002F37B6" w:rsidRPr="00543867">
              <w:rPr>
                <w:rFonts w:ascii="Times New Roman" w:eastAsia="Calibri" w:hAnsi="Times New Roman" w:cs="Times New Roman"/>
                <w:color w:val="000000" w:themeColor="text1"/>
                <w:sz w:val="24"/>
                <w:szCs w:val="24"/>
              </w:rPr>
              <w:t xml:space="preserve"> </w:t>
            </w:r>
            <w:r w:rsidR="00483638" w:rsidRPr="00543867">
              <w:rPr>
                <w:rFonts w:ascii="Times New Roman" w:eastAsia="Calibri" w:hAnsi="Times New Roman" w:cs="Times New Roman"/>
                <w:color w:val="000000" w:themeColor="text1"/>
                <w:sz w:val="24"/>
                <w:szCs w:val="24"/>
              </w:rPr>
              <w:t>2</w:t>
            </w:r>
            <w:r w:rsidR="00F75196">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 xml:space="preserve">. punkts (MK </w:t>
            </w:r>
            <w:r w:rsidR="00E1607B" w:rsidRPr="00543867">
              <w:rPr>
                <w:rFonts w:ascii="Times New Roman" w:eastAsia="Calibri" w:hAnsi="Times New Roman" w:cs="Times New Roman"/>
                <w:color w:val="000000" w:themeColor="text1"/>
                <w:sz w:val="24"/>
                <w:szCs w:val="24"/>
              </w:rPr>
              <w:t>noteikumu projekta 2</w:t>
            </w:r>
            <w:r w:rsidR="005D77B0" w:rsidRPr="00543867">
              <w:rPr>
                <w:rFonts w:ascii="Times New Roman" w:eastAsia="Calibri" w:hAnsi="Times New Roman" w:cs="Times New Roman"/>
                <w:color w:val="000000" w:themeColor="text1"/>
                <w:sz w:val="24"/>
                <w:szCs w:val="24"/>
              </w:rPr>
              <w:t>6</w:t>
            </w:r>
            <w:r w:rsidR="00E1607B"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pielikums) – </w:t>
            </w:r>
            <w:r w:rsidR="00E134BE" w:rsidRPr="00543867">
              <w:rPr>
                <w:rFonts w:ascii="Times New Roman" w:eastAsia="Calibri" w:hAnsi="Times New Roman" w:cs="Times New Roman"/>
                <w:color w:val="000000" w:themeColor="text1"/>
                <w:sz w:val="24"/>
                <w:szCs w:val="24"/>
              </w:rPr>
              <w:t xml:space="preserve">datu vākšanas nepieciešamību nosaka </w:t>
            </w:r>
            <w:r w:rsidR="00265218" w:rsidRPr="00265218">
              <w:rPr>
                <w:rFonts w:ascii="Times New Roman" w:eastAsia="Times New Roman" w:hAnsi="Times New Roman" w:cs="Times New Roman"/>
                <w:sz w:val="28"/>
                <w:szCs w:val="28"/>
              </w:rPr>
              <w:t xml:space="preserve"> </w:t>
            </w:r>
            <w:r w:rsidR="00265218" w:rsidRPr="00265218">
              <w:rPr>
                <w:rFonts w:ascii="Times New Roman" w:eastAsia="Calibri" w:hAnsi="Times New Roman" w:cs="Times New Roman"/>
                <w:color w:val="000000" w:themeColor="text1"/>
                <w:sz w:val="24"/>
                <w:szCs w:val="24"/>
              </w:rPr>
              <w:t>Eiropas Komisijas 2018. gada 29. novembra Īstenošanas Regula (ES) Nr. 2018/1874 par datiem, kas attiecībā uz mainīgo lielumu sarakstu un to aprakstu sniedzami par 2020. gadu saskaņā ar Eiropas Parlamenta un Padomes Regulu (ES) 2018/1091 par lauku saimniecību integrētu statistiku un ar ko atceļ Regulas (EK) Nr. 1166/2008 un (ES) Nr. 1337/2011</w:t>
            </w:r>
            <w:r w:rsidR="00265218">
              <w:rPr>
                <w:rFonts w:ascii="Times New Roman" w:eastAsia="Calibri" w:hAnsi="Times New Roman" w:cs="Times New Roman"/>
                <w:color w:val="000000" w:themeColor="text1"/>
                <w:sz w:val="24"/>
                <w:szCs w:val="24"/>
              </w:rPr>
              <w:t>.</w:t>
            </w:r>
          </w:p>
          <w:p w14:paraId="292A638B" w14:textId="300743AE" w:rsidR="000128D6"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E134BE" w:rsidRPr="00543867">
              <w:rPr>
                <w:rFonts w:ascii="Times New Roman" w:eastAsia="Calibri" w:hAnsi="Times New Roman" w:cs="Times New Roman"/>
                <w:color w:val="000000" w:themeColor="text1"/>
                <w:sz w:val="24"/>
                <w:szCs w:val="24"/>
              </w:rPr>
              <w:t xml:space="preserve">. un </w:t>
            </w:r>
            <w:r w:rsidR="005D77B0" w:rsidRPr="00543867">
              <w:rPr>
                <w:rFonts w:ascii="Times New Roman" w:eastAsia="Calibri" w:hAnsi="Times New Roman" w:cs="Times New Roman"/>
                <w:color w:val="000000" w:themeColor="text1"/>
                <w:sz w:val="24"/>
                <w:szCs w:val="24"/>
              </w:rPr>
              <w:t>2</w:t>
            </w:r>
            <w:r w:rsidR="00F75196">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 punkts (</w:t>
            </w:r>
            <w:r w:rsidR="00E1607B" w:rsidRPr="00543867">
              <w:rPr>
                <w:rFonts w:ascii="Times New Roman" w:eastAsia="Calibri" w:hAnsi="Times New Roman" w:cs="Times New Roman"/>
                <w:color w:val="000000" w:themeColor="text1"/>
                <w:sz w:val="24"/>
                <w:szCs w:val="24"/>
              </w:rPr>
              <w:t>MK noteikumu projekta 2</w:t>
            </w:r>
            <w:r w:rsidR="005D77B0" w:rsidRPr="00543867">
              <w:rPr>
                <w:rFonts w:ascii="Times New Roman" w:eastAsia="Calibri" w:hAnsi="Times New Roman" w:cs="Times New Roman"/>
                <w:color w:val="000000" w:themeColor="text1"/>
                <w:sz w:val="24"/>
                <w:szCs w:val="24"/>
              </w:rPr>
              <w:t>7</w:t>
            </w:r>
            <w:r w:rsidR="00E1607B"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datu vākšanas nepieciešamību nosaka Eiropas Komisijas 2019. gada 14. marta Regula (ES) Nr.</w:t>
            </w:r>
            <w:r w:rsidR="002F37B6"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2019/414,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w:t>
            </w:r>
            <w:r w:rsidR="00E134BE" w:rsidRPr="00543867">
              <w:rPr>
                <w:rFonts w:ascii="Times New Roman" w:eastAsia="Calibri" w:hAnsi="Times New Roman" w:cs="Times New Roman"/>
                <w:i/>
                <w:iCs/>
                <w:color w:val="000000" w:themeColor="text1"/>
                <w:sz w:val="24"/>
                <w:szCs w:val="24"/>
              </w:rPr>
              <w:t>EU-SILC</w:t>
            </w:r>
            <w:r w:rsidR="00E134BE" w:rsidRPr="00543867">
              <w:rPr>
                <w:rFonts w:ascii="Times New Roman" w:eastAsia="Calibri" w:hAnsi="Times New Roman" w:cs="Times New Roman"/>
                <w:color w:val="000000" w:themeColor="text1"/>
                <w:sz w:val="24"/>
                <w:szCs w:val="24"/>
              </w:rPr>
              <w:t>).</w:t>
            </w:r>
          </w:p>
          <w:p w14:paraId="152D45B4" w14:textId="4C46D285" w:rsidR="00E134BE" w:rsidRPr="00543867"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E134BE" w:rsidRPr="00543867">
              <w:rPr>
                <w:rFonts w:ascii="Times New Roman" w:eastAsia="Calibri" w:hAnsi="Times New Roman" w:cs="Times New Roman"/>
                <w:color w:val="000000" w:themeColor="text1"/>
                <w:sz w:val="24"/>
                <w:szCs w:val="24"/>
              </w:rPr>
              <w:t>. un 2</w:t>
            </w:r>
            <w:r w:rsidR="00F75196">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 punkts (</w:t>
            </w:r>
            <w:r w:rsidR="00E1607B" w:rsidRPr="00543867">
              <w:rPr>
                <w:rFonts w:ascii="Times New Roman" w:eastAsia="Calibri" w:hAnsi="Times New Roman" w:cs="Times New Roman"/>
                <w:color w:val="000000" w:themeColor="text1"/>
                <w:sz w:val="24"/>
                <w:szCs w:val="24"/>
              </w:rPr>
              <w:t>MK noteikumu projekta 2</w:t>
            </w:r>
            <w:r w:rsidR="005D77B0" w:rsidRPr="00543867">
              <w:rPr>
                <w:rFonts w:ascii="Times New Roman" w:eastAsia="Calibri" w:hAnsi="Times New Roman" w:cs="Times New Roman"/>
                <w:color w:val="000000" w:themeColor="text1"/>
                <w:sz w:val="24"/>
                <w:szCs w:val="24"/>
              </w:rPr>
              <w:t>8</w:t>
            </w:r>
            <w:r w:rsidR="00E1607B"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396FA8"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 xml:space="preserve">datu vākšanas nepieciešamību nosaka Eiropas Komisijas 2018. gada 13. novembra Īstenošanas Regula (ES) Nr. 2018/1709, ar ko attiecībā uz darbaspēka izlases veida </w:t>
            </w:r>
            <w:proofErr w:type="spellStart"/>
            <w:r w:rsidR="00E134BE" w:rsidRPr="00543867">
              <w:rPr>
                <w:rFonts w:ascii="Times New Roman" w:eastAsia="Calibri" w:hAnsi="Times New Roman" w:cs="Times New Roman"/>
                <w:color w:val="000000" w:themeColor="text1"/>
                <w:sz w:val="24"/>
                <w:szCs w:val="24"/>
              </w:rPr>
              <w:t>apsekojumu</w:t>
            </w:r>
            <w:proofErr w:type="spellEnd"/>
            <w:r w:rsidR="00E134BE" w:rsidRPr="00543867">
              <w:rPr>
                <w:rFonts w:ascii="Times New Roman" w:eastAsia="Calibri" w:hAnsi="Times New Roman" w:cs="Times New Roman"/>
                <w:color w:val="000000" w:themeColor="text1"/>
                <w:sz w:val="24"/>
                <w:szCs w:val="24"/>
              </w:rPr>
              <w:t xml:space="preserve"> saskaņā ar Padomes Regulu (EK) Nr. 577/98 precizē tehniskos rādītājus 2020. gada </w:t>
            </w:r>
            <w:proofErr w:type="spellStart"/>
            <w:r w:rsidR="00E134BE" w:rsidRPr="00543867">
              <w:rPr>
                <w:rFonts w:ascii="Times New Roman" w:eastAsia="Calibri" w:hAnsi="Times New Roman" w:cs="Times New Roman"/>
                <w:i/>
                <w:iCs/>
                <w:color w:val="000000" w:themeColor="text1"/>
                <w:sz w:val="24"/>
                <w:szCs w:val="24"/>
              </w:rPr>
              <w:t>ad</w:t>
            </w:r>
            <w:proofErr w:type="spellEnd"/>
            <w:r w:rsidR="00E134BE" w:rsidRPr="00543867">
              <w:rPr>
                <w:rFonts w:ascii="Times New Roman" w:eastAsia="Calibri" w:hAnsi="Times New Roman" w:cs="Times New Roman"/>
                <w:i/>
                <w:iCs/>
                <w:color w:val="000000" w:themeColor="text1"/>
                <w:sz w:val="24"/>
                <w:szCs w:val="24"/>
              </w:rPr>
              <w:t xml:space="preserve"> </w:t>
            </w:r>
            <w:proofErr w:type="spellStart"/>
            <w:r w:rsidR="00E134BE" w:rsidRPr="00543867">
              <w:rPr>
                <w:rFonts w:ascii="Times New Roman" w:eastAsia="Calibri" w:hAnsi="Times New Roman" w:cs="Times New Roman"/>
                <w:i/>
                <w:iCs/>
                <w:color w:val="000000" w:themeColor="text1"/>
                <w:sz w:val="24"/>
                <w:szCs w:val="24"/>
              </w:rPr>
              <w:t>hoc</w:t>
            </w:r>
            <w:proofErr w:type="spellEnd"/>
            <w:r w:rsidR="00E134BE" w:rsidRPr="00543867">
              <w:rPr>
                <w:rFonts w:ascii="Times New Roman" w:eastAsia="Calibri" w:hAnsi="Times New Roman" w:cs="Times New Roman"/>
                <w:color w:val="000000" w:themeColor="text1"/>
                <w:sz w:val="24"/>
                <w:szCs w:val="24"/>
              </w:rPr>
              <w:t> modulim par nelaimes gadījumiem darbā un citām ar darbu saistītām veselības problēmām.</w:t>
            </w:r>
          </w:p>
          <w:p w14:paraId="7EB4A3D1" w14:textId="2C846EE6" w:rsidR="00E5323B" w:rsidRPr="00543867" w:rsidRDefault="00BB193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543867">
              <w:rPr>
                <w:rFonts w:ascii="Times New Roman" w:eastAsia="Calibri" w:hAnsi="Times New Roman" w:cs="Times New Roman"/>
                <w:color w:val="000000" w:themeColor="text1"/>
                <w:sz w:val="24"/>
                <w:szCs w:val="24"/>
              </w:rPr>
              <w:t xml:space="preserve">MK noteikumu projekta </w:t>
            </w:r>
            <w:r w:rsidR="00F85058">
              <w:rPr>
                <w:rFonts w:ascii="Times New Roman" w:eastAsia="Calibri" w:hAnsi="Times New Roman" w:cs="Times New Roman"/>
                <w:color w:val="000000" w:themeColor="text1"/>
                <w:sz w:val="24"/>
                <w:szCs w:val="24"/>
              </w:rPr>
              <w:t>3</w:t>
            </w:r>
            <w:r w:rsidR="00E134BE" w:rsidRPr="00543867">
              <w:rPr>
                <w:rFonts w:ascii="Times New Roman" w:eastAsia="Calibri" w:hAnsi="Times New Roman" w:cs="Times New Roman"/>
                <w:color w:val="000000" w:themeColor="text1"/>
                <w:sz w:val="24"/>
                <w:szCs w:val="24"/>
              </w:rPr>
              <w:t>. un 2</w:t>
            </w:r>
            <w:r w:rsidR="00F75196">
              <w:rPr>
                <w:rFonts w:ascii="Times New Roman" w:eastAsia="Calibri" w:hAnsi="Times New Roman" w:cs="Times New Roman"/>
                <w:color w:val="000000" w:themeColor="text1"/>
                <w:sz w:val="24"/>
                <w:szCs w:val="24"/>
              </w:rPr>
              <w:t>1</w:t>
            </w:r>
            <w:r w:rsidRPr="00543867">
              <w:rPr>
                <w:rFonts w:ascii="Times New Roman" w:eastAsia="Calibri" w:hAnsi="Times New Roman" w:cs="Times New Roman"/>
                <w:color w:val="000000" w:themeColor="text1"/>
                <w:sz w:val="24"/>
                <w:szCs w:val="24"/>
              </w:rPr>
              <w:t>. punkts (</w:t>
            </w:r>
            <w:r w:rsidR="000F41AE" w:rsidRPr="00543867">
              <w:rPr>
                <w:rFonts w:ascii="Times New Roman" w:eastAsia="Calibri" w:hAnsi="Times New Roman" w:cs="Times New Roman"/>
                <w:color w:val="000000" w:themeColor="text1"/>
                <w:sz w:val="24"/>
                <w:szCs w:val="24"/>
              </w:rPr>
              <w:t xml:space="preserve">MK noteikumu projekta </w:t>
            </w:r>
            <w:r w:rsidR="005D77B0" w:rsidRPr="00543867">
              <w:rPr>
                <w:rFonts w:ascii="Times New Roman" w:eastAsia="Calibri" w:hAnsi="Times New Roman" w:cs="Times New Roman"/>
                <w:color w:val="000000" w:themeColor="text1"/>
                <w:sz w:val="24"/>
                <w:szCs w:val="24"/>
              </w:rPr>
              <w:t>29</w:t>
            </w:r>
            <w:r w:rsidR="000F41AE" w:rsidRPr="00543867">
              <w:rPr>
                <w:rFonts w:ascii="Times New Roman" w:eastAsia="Calibri" w:hAnsi="Times New Roman" w:cs="Times New Roman"/>
                <w:color w:val="000000" w:themeColor="text1"/>
                <w:sz w:val="24"/>
                <w:szCs w:val="24"/>
              </w:rPr>
              <w:t>.pielikums</w:t>
            </w:r>
            <w:r w:rsidRPr="00543867">
              <w:rPr>
                <w:rFonts w:ascii="Times New Roman" w:eastAsia="Calibri" w:hAnsi="Times New Roman" w:cs="Times New Roman"/>
                <w:color w:val="000000" w:themeColor="text1"/>
                <w:sz w:val="24"/>
                <w:szCs w:val="24"/>
              </w:rPr>
              <w:t xml:space="preserve">) </w:t>
            </w:r>
            <w:r w:rsidR="00C846C2"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color w:val="000000" w:themeColor="text1"/>
                <w:sz w:val="24"/>
                <w:szCs w:val="24"/>
              </w:rPr>
              <w:t xml:space="preserve">datu vākšanas nepieciešamību nosaka Eiropas Komisijas 2018. gada 19. februāra Regula (ES) Nr. 2018/255, ar ko attiecībā uz statistiku, kas balstīta </w:t>
            </w:r>
            <w:r w:rsidR="00E134BE" w:rsidRPr="00543867">
              <w:rPr>
                <w:rFonts w:ascii="Times New Roman" w:eastAsia="Calibri" w:hAnsi="Times New Roman" w:cs="Times New Roman"/>
                <w:color w:val="000000" w:themeColor="text1"/>
                <w:sz w:val="24"/>
                <w:szCs w:val="24"/>
              </w:rPr>
              <w:lastRenderedPageBreak/>
              <w:t xml:space="preserve">uz Eiropas veselības </w:t>
            </w:r>
            <w:proofErr w:type="spellStart"/>
            <w:r w:rsidR="00E134BE" w:rsidRPr="00543867">
              <w:rPr>
                <w:rFonts w:ascii="Times New Roman" w:eastAsia="Calibri" w:hAnsi="Times New Roman" w:cs="Times New Roman"/>
                <w:color w:val="000000" w:themeColor="text1"/>
                <w:sz w:val="24"/>
                <w:szCs w:val="24"/>
              </w:rPr>
              <w:t>apsekojumu</w:t>
            </w:r>
            <w:proofErr w:type="spellEnd"/>
            <w:r w:rsidR="00E134BE" w:rsidRPr="00543867">
              <w:rPr>
                <w:rFonts w:ascii="Times New Roman" w:eastAsia="Calibri" w:hAnsi="Times New Roman" w:cs="Times New Roman"/>
                <w:color w:val="000000" w:themeColor="text1"/>
                <w:sz w:val="24"/>
                <w:szCs w:val="24"/>
              </w:rPr>
              <w:t xml:space="preserve"> (</w:t>
            </w:r>
            <w:r w:rsidR="00E134BE" w:rsidRPr="00543867">
              <w:rPr>
                <w:rFonts w:ascii="Times New Roman" w:eastAsia="Calibri" w:hAnsi="Times New Roman" w:cs="Times New Roman"/>
                <w:i/>
                <w:iCs/>
                <w:color w:val="000000" w:themeColor="text1"/>
                <w:sz w:val="24"/>
                <w:szCs w:val="24"/>
              </w:rPr>
              <w:t>EHIS</w:t>
            </w:r>
            <w:r w:rsidR="00E134BE" w:rsidRPr="00543867">
              <w:rPr>
                <w:rFonts w:ascii="Times New Roman" w:eastAsia="Calibri" w:hAnsi="Times New Roman" w:cs="Times New Roman"/>
                <w:color w:val="000000" w:themeColor="text1"/>
                <w:sz w:val="24"/>
                <w:szCs w:val="24"/>
              </w:rPr>
              <w:t>), īsteno Eiropas Parlamenta un Padomes Regulu (EK) Nr. 1338/2008.</w:t>
            </w:r>
          </w:p>
        </w:tc>
      </w:tr>
      <w:tr w:rsidR="00AE4464" w:rsidRPr="00543867"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60E31EA8" w:rsidR="00E5323B" w:rsidRPr="00543867"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Pārvalde</w:t>
            </w:r>
          </w:p>
        </w:tc>
      </w:tr>
      <w:tr w:rsidR="00AE4464" w:rsidRPr="00543867"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543867"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543867"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4464" w:rsidRPr="00543867"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Sabiedrības </w:t>
            </w:r>
            <w:proofErr w:type="spellStart"/>
            <w:r w:rsidRPr="00543867">
              <w:rPr>
                <w:rFonts w:ascii="Times New Roman" w:eastAsia="Times New Roman" w:hAnsi="Times New Roman" w:cs="Times New Roman"/>
                <w:iCs/>
                <w:color w:val="000000" w:themeColor="text1"/>
                <w:sz w:val="24"/>
                <w:szCs w:val="24"/>
                <w:lang w:eastAsia="lv-LV"/>
              </w:rPr>
              <w:t>mērķgrupas</w:t>
            </w:r>
            <w:proofErr w:type="spellEnd"/>
            <w:r w:rsidRPr="00543867">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AEF3B6" w14:textId="7F52EEFD"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MK noteikumu projekta 1.</w:t>
            </w:r>
            <w:r w:rsidR="0095079D" w:rsidRPr="00543867">
              <w:rPr>
                <w:rFonts w:ascii="Times New Roman" w:eastAsia="Calibri" w:hAnsi="Times New Roman" w:cs="Times New Roman"/>
                <w:sz w:val="24"/>
                <w:szCs w:val="24"/>
              </w:rPr>
              <w:t xml:space="preserve"> un </w:t>
            </w:r>
            <w:r w:rsidR="00E11883">
              <w:rPr>
                <w:rFonts w:ascii="Times New Roman" w:eastAsia="Calibri" w:hAnsi="Times New Roman" w:cs="Times New Roman"/>
                <w:sz w:val="24"/>
                <w:szCs w:val="24"/>
              </w:rPr>
              <w:t>5</w:t>
            </w:r>
            <w:r w:rsidR="00BF7C19" w:rsidRPr="00543867">
              <w:rPr>
                <w:rFonts w:ascii="Times New Roman" w:eastAsia="Calibri" w:hAnsi="Times New Roman" w:cs="Times New Roman"/>
                <w:sz w:val="24"/>
                <w:szCs w:val="24"/>
              </w:rPr>
              <w:t>.</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1.pielikums)</w:t>
            </w:r>
            <w:r w:rsidRPr="00543867">
              <w:rPr>
                <w:rFonts w:ascii="Times New Roman" w:eastAsia="Calibri" w:hAnsi="Times New Roman" w:cs="Times New Roman"/>
                <w:sz w:val="24"/>
                <w:szCs w:val="24"/>
              </w:rPr>
              <w:t xml:space="preserve"> – </w:t>
            </w:r>
            <w:r w:rsidR="004C0FBD" w:rsidRPr="00543867">
              <w:rPr>
                <w:rFonts w:ascii="Times New Roman" w:eastAsia="Calibri" w:hAnsi="Times New Roman" w:cs="Times New Roman"/>
                <w:sz w:val="24"/>
                <w:szCs w:val="24"/>
              </w:rPr>
              <w:t>360</w:t>
            </w:r>
            <w:r w:rsidR="00F1511C" w:rsidRPr="00543867">
              <w:rPr>
                <w:rFonts w:ascii="Times New Roman" w:eastAsia="Calibri" w:hAnsi="Times New Roman" w:cs="Times New Roman"/>
                <w:sz w:val="24"/>
                <w:szCs w:val="24"/>
              </w:rPr>
              <w:t xml:space="preserve"> uzņēmumi, kuriem ir</w:t>
            </w:r>
            <w:r w:rsidR="004C0FBD" w:rsidRPr="00543867">
              <w:rPr>
                <w:rFonts w:ascii="Times New Roman" w:eastAsia="Calibri" w:hAnsi="Times New Roman" w:cs="Times New Roman"/>
                <w:sz w:val="24"/>
                <w:szCs w:val="24"/>
              </w:rPr>
              <w:t xml:space="preserve"> katlumājas, kas ražo siltumenerģiju pārdošanai, un koģenerācijas stacijas.</w:t>
            </w:r>
          </w:p>
          <w:p w14:paraId="0C2F4E11" w14:textId="4CB231C1" w:rsidR="00D00840" w:rsidRPr="00543867" w:rsidRDefault="00D00840"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1</w:t>
            </w:r>
            <w:r w:rsidR="000F06A8" w:rsidRPr="00543867">
              <w:rPr>
                <w:rFonts w:ascii="Times New Roman" w:eastAsia="Calibri" w:hAnsi="Times New Roman" w:cs="Times New Roman"/>
                <w:sz w:val="24"/>
                <w:szCs w:val="24"/>
              </w:rPr>
              <w:t xml:space="preserve">. un </w:t>
            </w:r>
            <w:r w:rsidR="00E11883">
              <w:rPr>
                <w:rFonts w:ascii="Times New Roman" w:eastAsia="Calibri" w:hAnsi="Times New Roman" w:cs="Times New Roman"/>
                <w:sz w:val="24"/>
                <w:szCs w:val="24"/>
              </w:rPr>
              <w:t>5</w:t>
            </w:r>
            <w:r w:rsidRPr="00543867">
              <w:rPr>
                <w:rFonts w:ascii="Times New Roman" w:eastAsia="Calibri" w:hAnsi="Times New Roman" w:cs="Times New Roman"/>
                <w:sz w:val="24"/>
                <w:szCs w:val="24"/>
              </w:rPr>
              <w:t>.</w:t>
            </w:r>
            <w:r w:rsidR="000F06A8"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punkts (MK noteikumu projekta 2.pielikums) – </w:t>
            </w:r>
            <w:r w:rsidR="004C0FBD" w:rsidRPr="00543867">
              <w:rPr>
                <w:rFonts w:ascii="Times New Roman" w:eastAsia="Calibri" w:hAnsi="Times New Roman" w:cs="Times New Roman"/>
                <w:sz w:val="24"/>
                <w:szCs w:val="24"/>
              </w:rPr>
              <w:t>800 katlumājas, kas ražo siltumenerģiju pārdošanai, un koģenerācijas stacijas.</w:t>
            </w:r>
          </w:p>
          <w:p w14:paraId="13F518A9" w14:textId="6D78BE07" w:rsidR="004709B8" w:rsidRDefault="004709B8" w:rsidP="00CC0139">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MK noteikumu projekt</w:t>
            </w:r>
            <w:r w:rsidR="00D370B7">
              <w:rPr>
                <w:rFonts w:ascii="Times New Roman" w:eastAsia="Calibri" w:hAnsi="Times New Roman" w:cs="Times New Roman"/>
                <w:sz w:val="24"/>
                <w:szCs w:val="24"/>
              </w:rPr>
              <w:t>a 4. punkts</w:t>
            </w:r>
            <w:r>
              <w:rPr>
                <w:rFonts w:ascii="Times New Roman" w:eastAsia="Calibri" w:hAnsi="Times New Roman" w:cs="Times New Roman"/>
                <w:sz w:val="24"/>
                <w:szCs w:val="24"/>
              </w:rPr>
              <w:t xml:space="preserve"> - </w:t>
            </w:r>
            <w:r w:rsidR="00D370B7" w:rsidRPr="00D370B7">
              <w:rPr>
                <w:rFonts w:ascii="Times New Roman" w:eastAsia="Calibri" w:hAnsi="Times New Roman" w:cs="Times New Roman"/>
                <w:sz w:val="24"/>
                <w:szCs w:val="24"/>
              </w:rPr>
              <w:t xml:space="preserve">tieši neietekmēs </w:t>
            </w:r>
            <w:r w:rsidR="00D370B7">
              <w:rPr>
                <w:rFonts w:ascii="Times New Roman" w:eastAsia="Calibri" w:hAnsi="Times New Roman" w:cs="Times New Roman"/>
                <w:sz w:val="24"/>
                <w:szCs w:val="24"/>
              </w:rPr>
              <w:t>respondentus</w:t>
            </w:r>
            <w:r w:rsidR="00D370B7" w:rsidRPr="00D370B7">
              <w:rPr>
                <w:rFonts w:ascii="Times New Roman" w:eastAsia="Calibri" w:hAnsi="Times New Roman" w:cs="Times New Roman"/>
                <w:sz w:val="24"/>
                <w:szCs w:val="24"/>
              </w:rPr>
              <w:t xml:space="preserve">, jo </w:t>
            </w:r>
            <w:r w:rsidR="00D370B7">
              <w:rPr>
                <w:rFonts w:ascii="Times New Roman" w:eastAsia="Calibri" w:hAnsi="Times New Roman" w:cs="Times New Roman"/>
                <w:sz w:val="24"/>
                <w:szCs w:val="24"/>
              </w:rPr>
              <w:t>respondentiem</w:t>
            </w:r>
            <w:r w:rsidR="00D370B7" w:rsidRPr="00D370B7">
              <w:rPr>
                <w:rFonts w:ascii="Times New Roman" w:eastAsia="Calibri" w:hAnsi="Times New Roman" w:cs="Times New Roman"/>
                <w:sz w:val="24"/>
                <w:szCs w:val="24"/>
              </w:rPr>
              <w:t xml:space="preserve"> saskaņā ar spēkā esoš</w:t>
            </w:r>
            <w:r w:rsidR="00D370B7">
              <w:rPr>
                <w:rFonts w:ascii="Times New Roman" w:eastAsia="Calibri" w:hAnsi="Times New Roman" w:cs="Times New Roman"/>
                <w:sz w:val="24"/>
                <w:szCs w:val="24"/>
              </w:rPr>
              <w:t>ajiem</w:t>
            </w:r>
            <w:r w:rsidR="00D370B7" w:rsidRPr="00D370B7">
              <w:rPr>
                <w:rFonts w:ascii="Times New Roman" w:eastAsia="Calibri" w:hAnsi="Times New Roman" w:cs="Times New Roman"/>
                <w:sz w:val="24"/>
                <w:szCs w:val="24"/>
              </w:rPr>
              <w:t xml:space="preserve"> Ministru kabineta 2016. gada 20. decembra noteikum</w:t>
            </w:r>
            <w:r w:rsidR="00D370B7">
              <w:rPr>
                <w:rFonts w:ascii="Times New Roman" w:eastAsia="Calibri" w:hAnsi="Times New Roman" w:cs="Times New Roman"/>
                <w:sz w:val="24"/>
                <w:szCs w:val="24"/>
              </w:rPr>
              <w:t>iem</w:t>
            </w:r>
            <w:r w:rsidR="00D370B7" w:rsidRPr="00D370B7">
              <w:rPr>
                <w:rFonts w:ascii="Times New Roman" w:eastAsia="Calibri" w:hAnsi="Times New Roman" w:cs="Times New Roman"/>
                <w:sz w:val="24"/>
                <w:szCs w:val="24"/>
              </w:rPr>
              <w:t xml:space="preserve"> Nr. 812 “Oficiālās statistikas veidlapu paraugu apstiprināšanas un veidlapu aizpildīšanas un iesniegšanas noteikumi”</w:t>
            </w:r>
            <w:r w:rsidR="00A316C5">
              <w:rPr>
                <w:rFonts w:ascii="Times New Roman" w:eastAsia="Calibri" w:hAnsi="Times New Roman" w:cs="Times New Roman"/>
                <w:sz w:val="24"/>
                <w:szCs w:val="24"/>
              </w:rPr>
              <w:t xml:space="preserve"> </w:t>
            </w:r>
            <w:r w:rsidR="00D370B7" w:rsidRPr="00D370B7">
              <w:rPr>
                <w:rFonts w:ascii="Times New Roman" w:eastAsia="Calibri" w:hAnsi="Times New Roman" w:cs="Times New Roman"/>
                <w:sz w:val="24"/>
                <w:szCs w:val="24"/>
              </w:rPr>
              <w:t xml:space="preserve">arī pašlaik ir noteikts pienākums </w:t>
            </w:r>
            <w:r w:rsidR="00A316C5">
              <w:rPr>
                <w:rFonts w:ascii="Times New Roman" w:eastAsia="Calibri" w:hAnsi="Times New Roman" w:cs="Times New Roman"/>
                <w:sz w:val="24"/>
                <w:szCs w:val="24"/>
              </w:rPr>
              <w:t xml:space="preserve">sniegt oficiālās statistikas veidlapas caur šādiem kanāliem. </w:t>
            </w:r>
          </w:p>
          <w:p w14:paraId="6EC86FA5" w14:textId="0CBB994F"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11883">
              <w:rPr>
                <w:rFonts w:ascii="Times New Roman" w:eastAsia="Calibri" w:hAnsi="Times New Roman" w:cs="Times New Roman"/>
                <w:sz w:val="24"/>
                <w:szCs w:val="24"/>
              </w:rPr>
              <w:t>5</w:t>
            </w:r>
            <w:r w:rsidRPr="00543867">
              <w:rPr>
                <w:rFonts w:ascii="Times New Roman" w:eastAsia="Calibri" w:hAnsi="Times New Roman" w:cs="Times New Roman"/>
                <w:sz w:val="24"/>
                <w:szCs w:val="24"/>
              </w:rPr>
              <w:t>.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3</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 xml:space="preserve">7800 </w:t>
            </w:r>
            <w:r w:rsidR="004C0FBD" w:rsidRPr="00543867">
              <w:rPr>
                <w:rFonts w:ascii="Times New Roman" w:eastAsia="Calibri" w:hAnsi="Times New Roman" w:cs="Times New Roman"/>
                <w:sz w:val="24"/>
                <w:szCs w:val="24"/>
              </w:rPr>
              <w:t>uzņēmumi, kuru pamatdarbība ir NACE sadaļas A-S, izņemot</w:t>
            </w:r>
            <w:r w:rsidR="002F37B6" w:rsidRPr="00543867">
              <w:rPr>
                <w:rFonts w:ascii="Times New Roman" w:eastAsia="Calibri" w:hAnsi="Times New Roman" w:cs="Times New Roman"/>
                <w:sz w:val="24"/>
                <w:szCs w:val="24"/>
              </w:rPr>
              <w:t xml:space="preserve"> </w:t>
            </w:r>
            <w:r w:rsidR="004C0FBD" w:rsidRPr="00543867">
              <w:rPr>
                <w:rFonts w:ascii="Times New Roman" w:eastAsia="Calibri" w:hAnsi="Times New Roman" w:cs="Times New Roman"/>
                <w:sz w:val="24"/>
                <w:szCs w:val="24"/>
              </w:rPr>
              <w:t>nodaļu 65 un grupas 64.1, 66.3, 97, 98, 99.</w:t>
            </w:r>
          </w:p>
          <w:p w14:paraId="1A7007AD" w14:textId="4FB80E20"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11883">
              <w:rPr>
                <w:rFonts w:ascii="Times New Roman" w:eastAsia="Calibri" w:hAnsi="Times New Roman" w:cs="Times New Roman"/>
                <w:sz w:val="24"/>
                <w:szCs w:val="24"/>
              </w:rPr>
              <w:t>6</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4</w:t>
            </w:r>
            <w:r w:rsidR="00467733" w:rsidRPr="00543867">
              <w:rPr>
                <w:rFonts w:ascii="Times New Roman" w:eastAsia="Calibri" w:hAnsi="Times New Roman" w:cs="Times New Roman"/>
                <w:sz w:val="24"/>
                <w:szCs w:val="24"/>
              </w:rPr>
              <w:t>.pielikums)</w:t>
            </w:r>
            <w:r w:rsidRPr="00543867">
              <w:rPr>
                <w:rFonts w:ascii="Times New Roman" w:eastAsia="Times New Roman" w:hAnsi="Times New Roman" w:cs="Times New Roman"/>
                <w:sz w:val="24"/>
                <w:szCs w:val="24"/>
                <w:lang w:eastAsia="lv-LV"/>
              </w:rPr>
              <w:t xml:space="preserve"> – </w:t>
            </w:r>
            <w:r w:rsidR="004C0FBD" w:rsidRPr="00543867">
              <w:rPr>
                <w:rFonts w:ascii="Times New Roman" w:eastAsia="Times New Roman" w:hAnsi="Times New Roman" w:cs="Times New Roman"/>
                <w:sz w:val="24"/>
                <w:szCs w:val="24"/>
                <w:lang w:eastAsia="lv-LV"/>
              </w:rPr>
              <w:t>100 uzņēmumi, kuru pamatdarbība ir NACE sadaļas A-S.</w:t>
            </w:r>
          </w:p>
          <w:p w14:paraId="56E33FB4" w14:textId="7C76C389"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11883">
              <w:rPr>
                <w:rFonts w:ascii="Times New Roman" w:eastAsia="Calibri" w:hAnsi="Times New Roman" w:cs="Times New Roman"/>
                <w:sz w:val="24"/>
                <w:szCs w:val="24"/>
              </w:rPr>
              <w:t>7</w:t>
            </w:r>
            <w:r w:rsidR="00BF7C19" w:rsidRPr="00543867">
              <w:rPr>
                <w:rFonts w:ascii="Times New Roman" w:eastAsia="Calibri" w:hAnsi="Times New Roman" w:cs="Times New Roman"/>
                <w:sz w:val="24"/>
                <w:szCs w:val="24"/>
              </w:rPr>
              <w:t>.</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5</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2985 uzņēmumi, kuriem gada vidējais darbinieku skaits ir 10 un vairāk šādās NACE nodaļās: 10-33, 35-39, 41-43, 45-47, 49-53, 55-56, 58-63, 68, 69-74, 77-82, 95.1.</w:t>
            </w:r>
          </w:p>
          <w:p w14:paraId="670FBDA5" w14:textId="531959CB"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11883">
              <w:rPr>
                <w:rFonts w:ascii="Times New Roman" w:eastAsia="Calibri" w:hAnsi="Times New Roman" w:cs="Times New Roman"/>
                <w:sz w:val="24"/>
                <w:szCs w:val="24"/>
              </w:rPr>
              <w:t>8</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6</w:t>
            </w:r>
            <w:r w:rsidR="00467733" w:rsidRPr="00543867">
              <w:rPr>
                <w:rFonts w:ascii="Times New Roman" w:eastAsia="Calibri" w:hAnsi="Times New Roman" w:cs="Times New Roman"/>
                <w:sz w:val="24"/>
                <w:szCs w:val="24"/>
              </w:rPr>
              <w:t>.pielikums)</w:t>
            </w:r>
            <w:r w:rsidR="00963BE2"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C250D1" w:rsidRPr="00543867">
              <w:rPr>
                <w:rFonts w:ascii="Times New Roman" w:eastAsia="Calibri" w:hAnsi="Times New Roman" w:cs="Times New Roman"/>
                <w:sz w:val="24"/>
                <w:szCs w:val="24"/>
              </w:rPr>
              <w:t>5800 uzņēmumi, kuru pamatdarbība ir NACE sadaļas A-U.</w:t>
            </w:r>
          </w:p>
          <w:p w14:paraId="61EB5A4D" w14:textId="41734CA6" w:rsidR="00DB1619"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lastRenderedPageBreak/>
              <w:t xml:space="preserve">MK noteikumu projekta </w:t>
            </w:r>
            <w:r w:rsidR="00E11883">
              <w:rPr>
                <w:rFonts w:ascii="Times New Roman" w:eastAsia="Calibri" w:hAnsi="Times New Roman" w:cs="Times New Roman"/>
                <w:sz w:val="24"/>
                <w:szCs w:val="24"/>
              </w:rPr>
              <w:t>9</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7</w:t>
            </w:r>
            <w:r w:rsidR="00467733" w:rsidRPr="00543867">
              <w:rPr>
                <w:rFonts w:ascii="Times New Roman" w:eastAsia="Calibri" w:hAnsi="Times New Roman" w:cs="Times New Roman"/>
                <w:sz w:val="24"/>
                <w:szCs w:val="24"/>
              </w:rPr>
              <w:t>.pielikums)</w:t>
            </w:r>
            <w:r w:rsidR="00963BE2"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C250D1" w:rsidRPr="00543867">
              <w:rPr>
                <w:rFonts w:ascii="Times New Roman" w:eastAsia="Calibri" w:hAnsi="Times New Roman" w:cs="Times New Roman"/>
                <w:sz w:val="24"/>
                <w:szCs w:val="24"/>
              </w:rPr>
              <w:t>59 Izglītības un zinātnes ministrijā reģistrētas profesionālas izglītības iestādes.</w:t>
            </w:r>
          </w:p>
          <w:p w14:paraId="1CF42360" w14:textId="68DCA3D4"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E11883">
              <w:rPr>
                <w:rFonts w:ascii="Times New Roman" w:eastAsia="Calibri" w:hAnsi="Times New Roman" w:cs="Times New Roman"/>
                <w:sz w:val="24"/>
                <w:szCs w:val="24"/>
              </w:rPr>
              <w:t>10</w:t>
            </w:r>
            <w:r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 xml:space="preserve">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8</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50 uzņēmumi ar lielāko importēto preču īpatsvaru CPA A-E iedaļās.</w:t>
            </w:r>
          </w:p>
          <w:p w14:paraId="5CFDE6D3" w14:textId="00237E67"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E11883">
              <w:rPr>
                <w:rFonts w:ascii="Times New Roman" w:eastAsia="Calibri" w:hAnsi="Times New Roman" w:cs="Times New Roman"/>
                <w:sz w:val="24"/>
                <w:szCs w:val="24"/>
              </w:rPr>
              <w:t>10</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9</w:t>
            </w:r>
            <w:r w:rsidR="00467733" w:rsidRPr="00543867">
              <w:rPr>
                <w:rFonts w:ascii="Times New Roman" w:eastAsia="Calibri" w:hAnsi="Times New Roman" w:cs="Times New Roman"/>
                <w:sz w:val="24"/>
                <w:szCs w:val="24"/>
              </w:rPr>
              <w:t xml:space="preserve">.pielikums) </w:t>
            </w:r>
            <w:r w:rsidR="00AF5367" w:rsidRPr="00543867">
              <w:rPr>
                <w:rFonts w:ascii="Times New Roman" w:eastAsia="Calibri" w:hAnsi="Times New Roman" w:cs="Times New Roman"/>
                <w:sz w:val="24"/>
                <w:szCs w:val="24"/>
              </w:rPr>
              <w:t>–</w:t>
            </w:r>
            <w:r w:rsidR="00C250D1" w:rsidRPr="00543867">
              <w:rPr>
                <w:rFonts w:ascii="Times New Roman" w:eastAsia="Calibri" w:hAnsi="Times New Roman" w:cs="Times New Roman"/>
                <w:sz w:val="24"/>
                <w:szCs w:val="24"/>
              </w:rPr>
              <w:t xml:space="preserve"> 800 uzņēmumi (budžeta iestādes).</w:t>
            </w:r>
          </w:p>
          <w:p w14:paraId="138D1B66" w14:textId="7282B46F" w:rsidR="00AF5367"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1</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D00840" w:rsidRPr="00543867">
              <w:rPr>
                <w:rFonts w:ascii="Times New Roman" w:eastAsia="Calibri" w:hAnsi="Times New Roman" w:cs="Times New Roman"/>
                <w:sz w:val="24"/>
                <w:szCs w:val="24"/>
              </w:rPr>
              <w:t>10</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00AF5367" w:rsidRPr="00543867">
              <w:rPr>
                <w:rFonts w:ascii="Times New Roman" w:eastAsia="Calibri" w:hAnsi="Times New Roman" w:cs="Times New Roman"/>
                <w:sz w:val="24"/>
                <w:szCs w:val="24"/>
              </w:rPr>
              <w:t xml:space="preserve"> </w:t>
            </w:r>
            <w:r w:rsidR="00C250D1" w:rsidRPr="00543867">
              <w:rPr>
                <w:rFonts w:ascii="Times New Roman" w:eastAsia="Calibri" w:hAnsi="Times New Roman" w:cs="Times New Roman"/>
                <w:sz w:val="24"/>
                <w:szCs w:val="24"/>
              </w:rPr>
              <w:t>5100 uzņēmumi, kuru pamatdarbība ir NACE sadaļas A-J un L-S.</w:t>
            </w:r>
          </w:p>
          <w:p w14:paraId="2760DD5D" w14:textId="0A806851"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2</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1</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50D1" w:rsidRPr="00543867">
              <w:rPr>
                <w:rFonts w:ascii="Times New Roman" w:eastAsia="Calibri" w:hAnsi="Times New Roman" w:cs="Times New Roman"/>
                <w:sz w:val="24"/>
                <w:szCs w:val="24"/>
              </w:rPr>
              <w:t>40 uzņēmumi, kuri iepērk graudaugus, pākšaugus, rapša sēklas.</w:t>
            </w:r>
          </w:p>
          <w:p w14:paraId="4A19134C" w14:textId="4678F6C1"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3</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2</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 xml:space="preserve">– </w:t>
            </w:r>
            <w:r w:rsidR="00C250D1" w:rsidRPr="00543867">
              <w:rPr>
                <w:rFonts w:ascii="Times New Roman" w:eastAsia="Times New Roman" w:hAnsi="Times New Roman" w:cs="Times New Roman"/>
                <w:sz w:val="24"/>
                <w:szCs w:val="24"/>
                <w:lang w:eastAsia="lv-LV"/>
              </w:rPr>
              <w:t>130 uzņēmumi, kuru pamatdarbība ir NACE sadaļas A-S.</w:t>
            </w:r>
          </w:p>
          <w:p w14:paraId="3F0634A2" w14:textId="58F3DC28"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Times New Roman" w:hAnsi="Times New Roman" w:cs="Times New Roman"/>
                <w:sz w:val="24"/>
                <w:szCs w:val="24"/>
                <w:lang w:eastAsia="lv-LV"/>
              </w:rPr>
              <w:t xml:space="preserve"> </w:t>
            </w:r>
            <w:r w:rsidRPr="00543867">
              <w:rPr>
                <w:rFonts w:ascii="Times New Roman" w:eastAsia="Calibri" w:hAnsi="Times New Roman" w:cs="Times New Roman"/>
                <w:sz w:val="24"/>
                <w:szCs w:val="24"/>
              </w:rPr>
              <w:t xml:space="preserve">MK noteikumu projekta </w:t>
            </w:r>
            <w:r w:rsidR="00970D29"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3</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3</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 xml:space="preserve">– </w:t>
            </w:r>
            <w:r w:rsidR="00C250D1" w:rsidRPr="00543867">
              <w:rPr>
                <w:rFonts w:ascii="Times New Roman" w:eastAsia="Times New Roman" w:hAnsi="Times New Roman" w:cs="Times New Roman"/>
                <w:sz w:val="24"/>
                <w:szCs w:val="24"/>
                <w:lang w:eastAsia="lv-LV"/>
              </w:rPr>
              <w:t>2600 uzņēmumi, kuru pamatdarbība ir NACE sadaļas A-S.</w:t>
            </w:r>
          </w:p>
          <w:p w14:paraId="6C1E0583" w14:textId="43ECAAE8"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C25470"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3</w:t>
            </w:r>
            <w:r w:rsidRPr="00543867">
              <w:rPr>
                <w:rFonts w:ascii="Times New Roman" w:eastAsia="Calibri" w:hAnsi="Times New Roman" w:cs="Times New Roman"/>
                <w:sz w:val="24"/>
                <w:szCs w:val="24"/>
              </w:rPr>
              <w:t xml:space="preserve">. </w:t>
            </w:r>
            <w:r w:rsidR="00D00840" w:rsidRPr="00543867">
              <w:rPr>
                <w:rFonts w:ascii="Times New Roman" w:eastAsia="Calibri" w:hAnsi="Times New Roman" w:cs="Times New Roman"/>
                <w:sz w:val="24"/>
                <w:szCs w:val="24"/>
              </w:rPr>
              <w:t xml:space="preserve">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4</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w:t>
            </w:r>
            <w:r w:rsidR="00C250D1" w:rsidRPr="00543867">
              <w:rPr>
                <w:rFonts w:ascii="Times New Roman" w:eastAsia="Times New Roman" w:hAnsi="Times New Roman" w:cs="Times New Roman"/>
                <w:sz w:val="24"/>
                <w:szCs w:val="24"/>
                <w:lang w:eastAsia="lv-LV"/>
              </w:rPr>
              <w:t xml:space="preserve"> 4200 uzņēmumi, kuru pamatdarbība ir NACE sadaļas A-S un nodarbināto skaits no 7-49.</w:t>
            </w:r>
          </w:p>
          <w:p w14:paraId="56C66A8D" w14:textId="6F25ADF3"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C25470"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3</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5</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Pr="00543867">
              <w:rPr>
                <w:rFonts w:ascii="Times New Roman" w:eastAsia="Times New Roman" w:hAnsi="Times New Roman" w:cs="Times New Roman"/>
                <w:sz w:val="24"/>
                <w:szCs w:val="24"/>
                <w:lang w:eastAsia="lv-LV"/>
              </w:rPr>
              <w:t xml:space="preserve">– </w:t>
            </w:r>
            <w:r w:rsidR="00DB2766" w:rsidRPr="00543867">
              <w:rPr>
                <w:rFonts w:ascii="Times New Roman" w:eastAsia="Times New Roman" w:hAnsi="Times New Roman" w:cs="Times New Roman"/>
                <w:sz w:val="24"/>
                <w:szCs w:val="24"/>
                <w:lang w:eastAsia="lv-LV"/>
              </w:rPr>
              <w:t xml:space="preserve">550 uzņēmumi (pašvaldību iestādes). </w:t>
            </w:r>
          </w:p>
          <w:p w14:paraId="14F275B9" w14:textId="7ABD902F" w:rsidR="00DC29A2" w:rsidRPr="00543867"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543867">
              <w:rPr>
                <w:rFonts w:ascii="Times New Roman" w:eastAsia="Calibri" w:hAnsi="Times New Roman" w:cs="Times New Roman"/>
                <w:sz w:val="24"/>
                <w:szCs w:val="24"/>
              </w:rPr>
              <w:t xml:space="preserve">MK noteikumu projekta </w:t>
            </w:r>
            <w:r w:rsidR="00C25470"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4</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D00840" w:rsidRPr="00543867">
              <w:rPr>
                <w:rFonts w:ascii="Times New Roman" w:eastAsia="Calibri" w:hAnsi="Times New Roman" w:cs="Times New Roman"/>
                <w:sz w:val="24"/>
                <w:szCs w:val="24"/>
              </w:rPr>
              <w:t>6</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DB2766" w:rsidRPr="00543867">
              <w:rPr>
                <w:rFonts w:ascii="Times New Roman" w:eastAsia="Calibri" w:hAnsi="Times New Roman" w:cs="Times New Roman"/>
                <w:sz w:val="24"/>
                <w:szCs w:val="24"/>
              </w:rPr>
              <w:t>5300 uzņēmumi, kuru pamatdarbība ir NACE sadaļas A-S.</w:t>
            </w:r>
          </w:p>
          <w:p w14:paraId="36890527" w14:textId="2E0A9A66"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F52704" w:rsidRPr="00543867">
              <w:rPr>
                <w:rFonts w:ascii="Times New Roman" w:eastAsia="Calibri" w:hAnsi="Times New Roman" w:cs="Times New Roman"/>
                <w:sz w:val="24"/>
                <w:szCs w:val="24"/>
              </w:rPr>
              <w:t>1</w:t>
            </w:r>
            <w:r w:rsidR="00E11883">
              <w:rPr>
                <w:rFonts w:ascii="Times New Roman" w:eastAsia="Calibri" w:hAnsi="Times New Roman" w:cs="Times New Roman"/>
                <w:sz w:val="24"/>
                <w:szCs w:val="24"/>
              </w:rPr>
              <w:t>5</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(MK noteikumu projekta 1</w:t>
            </w:r>
            <w:r w:rsidR="00EB3181" w:rsidRPr="00543867">
              <w:rPr>
                <w:rFonts w:ascii="Times New Roman" w:eastAsia="Calibri" w:hAnsi="Times New Roman" w:cs="Times New Roman"/>
                <w:sz w:val="24"/>
                <w:szCs w:val="24"/>
              </w:rPr>
              <w:t>7</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00DB2766" w:rsidRPr="00543867">
              <w:rPr>
                <w:rFonts w:ascii="Times New Roman" w:eastAsia="Calibri" w:hAnsi="Times New Roman" w:cs="Times New Roman"/>
                <w:sz w:val="24"/>
                <w:szCs w:val="24"/>
              </w:rPr>
              <w:t xml:space="preserve"> 610 uzņēmumi, kuru pamatdarbība vai sekundārā darbība ir NACE sadaļas B, C, D, E.</w:t>
            </w:r>
          </w:p>
          <w:p w14:paraId="4197790B" w14:textId="1E24F838" w:rsidR="00980B8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6</w:t>
            </w:r>
            <w:r w:rsidRPr="00543867">
              <w:rPr>
                <w:rFonts w:ascii="Times New Roman" w:eastAsia="Calibri" w:hAnsi="Times New Roman" w:cs="Times New Roman"/>
                <w:sz w:val="24"/>
                <w:szCs w:val="24"/>
              </w:rPr>
              <w:t>.</w:t>
            </w:r>
            <w:r w:rsidR="00F52704" w:rsidRPr="00543867">
              <w:rPr>
                <w:rFonts w:ascii="Times New Roman" w:eastAsia="Calibri" w:hAnsi="Times New Roman" w:cs="Times New Roman"/>
                <w:sz w:val="24"/>
                <w:szCs w:val="24"/>
              </w:rPr>
              <w:t xml:space="preserve"> </w:t>
            </w:r>
            <w:r w:rsidR="00467733" w:rsidRPr="00543867">
              <w:rPr>
                <w:rFonts w:ascii="Times New Roman" w:eastAsia="Calibri" w:hAnsi="Times New Roman" w:cs="Times New Roman"/>
                <w:sz w:val="24"/>
                <w:szCs w:val="24"/>
              </w:rPr>
              <w:t>punkts</w:t>
            </w:r>
            <w:r w:rsidRPr="00543867">
              <w:rPr>
                <w:rFonts w:ascii="Times New Roman" w:eastAsia="Calibri" w:hAnsi="Times New Roman" w:cs="Times New Roman"/>
                <w:sz w:val="24"/>
                <w:szCs w:val="24"/>
              </w:rPr>
              <w:t xml:space="preserve"> </w:t>
            </w:r>
            <w:r w:rsidR="00467733" w:rsidRPr="00543867">
              <w:rPr>
                <w:rFonts w:ascii="Times New Roman" w:eastAsia="Calibri" w:hAnsi="Times New Roman" w:cs="Times New Roman"/>
                <w:sz w:val="24"/>
                <w:szCs w:val="24"/>
              </w:rPr>
              <w:t>(MK noteikumu projekta 1</w:t>
            </w:r>
            <w:r w:rsidR="00EB3181" w:rsidRPr="00543867">
              <w:rPr>
                <w:rFonts w:ascii="Times New Roman" w:eastAsia="Calibri" w:hAnsi="Times New Roman" w:cs="Times New Roman"/>
                <w:sz w:val="24"/>
                <w:szCs w:val="24"/>
              </w:rPr>
              <w:t>8</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w:t>
            </w:r>
            <w:r w:rsidR="00980B82" w:rsidRPr="00543867">
              <w:rPr>
                <w:rFonts w:ascii="Times New Roman" w:eastAsia="Calibri" w:hAnsi="Times New Roman" w:cs="Times New Roman"/>
                <w:sz w:val="24"/>
                <w:szCs w:val="24"/>
              </w:rPr>
              <w:t>–</w:t>
            </w:r>
            <w:r w:rsidRPr="00543867">
              <w:rPr>
                <w:rFonts w:ascii="Times New Roman" w:eastAsia="Calibri" w:hAnsi="Times New Roman" w:cs="Times New Roman"/>
                <w:sz w:val="24"/>
                <w:szCs w:val="24"/>
              </w:rPr>
              <w:t xml:space="preserve"> </w:t>
            </w:r>
            <w:r w:rsidR="00DB2766" w:rsidRPr="00543867">
              <w:rPr>
                <w:rFonts w:ascii="Times New Roman" w:eastAsia="Calibri" w:hAnsi="Times New Roman" w:cs="Times New Roman"/>
                <w:sz w:val="24"/>
                <w:szCs w:val="24"/>
              </w:rPr>
              <w:t>8000 privātās mājsaimniecības.</w:t>
            </w:r>
          </w:p>
          <w:p w14:paraId="6B0B6699" w14:textId="125871B6"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6</w:t>
            </w:r>
            <w:r w:rsidRPr="00543867">
              <w:rPr>
                <w:rFonts w:ascii="Times New Roman" w:eastAsia="Calibri" w:hAnsi="Times New Roman" w:cs="Times New Roman"/>
                <w:sz w:val="24"/>
                <w:szCs w:val="24"/>
              </w:rPr>
              <w:t xml:space="preserve">. punkts </w:t>
            </w:r>
            <w:r w:rsidR="00467733"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19</w:t>
            </w:r>
            <w:r w:rsidR="00467733"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C2125F" w:rsidRPr="00543867">
              <w:rPr>
                <w:rFonts w:ascii="Times New Roman" w:eastAsia="Calibri" w:hAnsi="Times New Roman" w:cs="Times New Roman"/>
                <w:sz w:val="24"/>
                <w:szCs w:val="24"/>
              </w:rPr>
              <w:t>6000 privātās mājsaimniecības.</w:t>
            </w:r>
          </w:p>
          <w:p w14:paraId="2F6BDFFD" w14:textId="6D2E7C57"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6</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20.pielikums)</w:t>
            </w:r>
            <w:r w:rsidRPr="00543867">
              <w:rPr>
                <w:rFonts w:ascii="Times New Roman" w:eastAsia="Calibri" w:hAnsi="Times New Roman" w:cs="Times New Roman"/>
                <w:sz w:val="24"/>
                <w:szCs w:val="24"/>
              </w:rPr>
              <w:t xml:space="preserve"> – </w:t>
            </w:r>
            <w:r w:rsidR="008A4BBE" w:rsidRPr="00543867">
              <w:rPr>
                <w:rFonts w:ascii="Times New Roman" w:eastAsia="Calibri" w:hAnsi="Times New Roman" w:cs="Times New Roman"/>
                <w:sz w:val="24"/>
                <w:szCs w:val="24"/>
              </w:rPr>
              <w:t>11</w:t>
            </w:r>
            <w:r w:rsidR="00173878">
              <w:rPr>
                <w:rFonts w:ascii="Times New Roman" w:eastAsia="Calibri" w:hAnsi="Times New Roman" w:cs="Times New Roman"/>
                <w:sz w:val="24"/>
                <w:szCs w:val="24"/>
              </w:rPr>
              <w:t> </w:t>
            </w:r>
            <w:r w:rsidR="008A4BBE" w:rsidRPr="00543867">
              <w:rPr>
                <w:rFonts w:ascii="Times New Roman" w:eastAsia="Calibri" w:hAnsi="Times New Roman" w:cs="Times New Roman"/>
                <w:sz w:val="24"/>
                <w:szCs w:val="24"/>
              </w:rPr>
              <w:t xml:space="preserve">000 privāto mājsaimniecības locekļi, kuriem </w:t>
            </w:r>
            <w:r w:rsidR="008A4BBE" w:rsidRPr="00543867">
              <w:rPr>
                <w:rFonts w:ascii="Times New Roman" w:eastAsia="Calibri" w:hAnsi="Times New Roman" w:cs="Times New Roman"/>
                <w:sz w:val="24"/>
                <w:szCs w:val="24"/>
              </w:rPr>
              <w:lastRenderedPageBreak/>
              <w:t>iepriekšējā kalendārā gada 31.decembrī bija vismaz 16 gadi.</w:t>
            </w:r>
          </w:p>
          <w:p w14:paraId="587CAFAC" w14:textId="5DFA2F6D" w:rsidR="00DC29A2" w:rsidRPr="00543867"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EB3181"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7</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EB3181" w:rsidRPr="00543867">
              <w:rPr>
                <w:rFonts w:ascii="Times New Roman" w:eastAsia="Calibri" w:hAnsi="Times New Roman" w:cs="Times New Roman"/>
                <w:sz w:val="24"/>
                <w:szCs w:val="24"/>
              </w:rPr>
              <w:t>1</w:t>
            </w:r>
            <w:r w:rsidR="00525CF5" w:rsidRPr="00543867">
              <w:rPr>
                <w:rFonts w:ascii="Times New Roman" w:eastAsia="Calibri" w:hAnsi="Times New Roman" w:cs="Times New Roman"/>
                <w:sz w:val="24"/>
                <w:szCs w:val="24"/>
              </w:rPr>
              <w:t xml:space="preserve">.pielikums) </w:t>
            </w:r>
            <w:r w:rsidRPr="00543867">
              <w:rPr>
                <w:rFonts w:ascii="Times New Roman" w:eastAsia="Calibri" w:hAnsi="Times New Roman" w:cs="Times New Roman"/>
                <w:sz w:val="24"/>
                <w:szCs w:val="24"/>
              </w:rPr>
              <w:t xml:space="preserve">– </w:t>
            </w:r>
            <w:r w:rsidR="00595270" w:rsidRPr="00543867">
              <w:rPr>
                <w:rFonts w:ascii="Times New Roman" w:eastAsia="Calibri" w:hAnsi="Times New Roman" w:cs="Times New Roman"/>
                <w:sz w:val="24"/>
                <w:szCs w:val="24"/>
              </w:rPr>
              <w:t>11</w:t>
            </w:r>
            <w:r w:rsidR="00173878">
              <w:rPr>
                <w:rFonts w:ascii="Times New Roman" w:eastAsia="Calibri" w:hAnsi="Times New Roman" w:cs="Times New Roman"/>
                <w:sz w:val="24"/>
                <w:szCs w:val="24"/>
              </w:rPr>
              <w:t> </w:t>
            </w:r>
            <w:r w:rsidR="00595270" w:rsidRPr="00543867">
              <w:rPr>
                <w:rFonts w:ascii="Times New Roman" w:eastAsia="Calibri" w:hAnsi="Times New Roman" w:cs="Times New Roman"/>
                <w:sz w:val="24"/>
                <w:szCs w:val="24"/>
              </w:rPr>
              <w:t>700 privātās mājsaimniecības.</w:t>
            </w:r>
          </w:p>
          <w:p w14:paraId="426C2D41" w14:textId="5D657FB9"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MK noteikumu projekta</w:t>
            </w:r>
            <w:r w:rsidR="00047290"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2</w:t>
            </w:r>
            <w:r w:rsidR="00C73777" w:rsidRPr="00543867">
              <w:rPr>
                <w:rFonts w:ascii="Times New Roman" w:eastAsia="Calibri" w:hAnsi="Times New Roman" w:cs="Times New Roman"/>
                <w:sz w:val="24"/>
                <w:szCs w:val="24"/>
              </w:rPr>
              <w:t xml:space="preserve">. un </w:t>
            </w:r>
            <w:r w:rsidR="00EB3181"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8</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EB3181" w:rsidRPr="00543867">
              <w:rPr>
                <w:rFonts w:ascii="Times New Roman" w:eastAsia="Calibri" w:hAnsi="Times New Roman" w:cs="Times New Roman"/>
                <w:sz w:val="24"/>
                <w:szCs w:val="24"/>
              </w:rPr>
              <w:t>2</w:t>
            </w:r>
            <w:r w:rsidR="00525CF5" w:rsidRPr="00543867">
              <w:rPr>
                <w:rFonts w:ascii="Times New Roman" w:eastAsia="Calibri" w:hAnsi="Times New Roman" w:cs="Times New Roman"/>
                <w:sz w:val="24"/>
                <w:szCs w:val="24"/>
              </w:rPr>
              <w:t>.pielikums)</w:t>
            </w:r>
            <w:r w:rsidR="00F03E04">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3B250D" w:rsidRPr="00543867">
              <w:rPr>
                <w:rFonts w:ascii="Times New Roman" w:eastAsia="Calibri" w:hAnsi="Times New Roman" w:cs="Times New Roman"/>
                <w:sz w:val="24"/>
                <w:szCs w:val="24"/>
              </w:rPr>
              <w:t>8500 fiziskas personas (Latvijas pastāvīgie iedzīvotāji).</w:t>
            </w:r>
          </w:p>
          <w:p w14:paraId="4B10F34D" w14:textId="049B8A51"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386495"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9</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3</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3B250D" w:rsidRPr="00543867">
              <w:rPr>
                <w:rFonts w:ascii="Times New Roman" w:eastAsia="Calibri" w:hAnsi="Times New Roman" w:cs="Times New Roman"/>
                <w:sz w:val="24"/>
                <w:szCs w:val="24"/>
              </w:rPr>
              <w:t>6000 fiziskas personas (Latvijā uzņemtie ārvalstu viesi vecumā no 15 gadiem, kas nakšņoja Latvija).</w:t>
            </w:r>
          </w:p>
          <w:p w14:paraId="64529EE5" w14:textId="0D8A159E"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386495" w:rsidRPr="00543867">
              <w:rPr>
                <w:rFonts w:ascii="Times New Roman" w:eastAsia="Calibri" w:hAnsi="Times New Roman" w:cs="Times New Roman"/>
                <w:sz w:val="24"/>
                <w:szCs w:val="24"/>
              </w:rPr>
              <w:t>1</w:t>
            </w:r>
            <w:r w:rsidR="007366E7">
              <w:rPr>
                <w:rFonts w:ascii="Times New Roman" w:eastAsia="Calibri" w:hAnsi="Times New Roman" w:cs="Times New Roman"/>
                <w:sz w:val="24"/>
                <w:szCs w:val="24"/>
              </w:rPr>
              <w:t>9</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4</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240231" w:rsidRPr="00543867">
              <w:rPr>
                <w:rFonts w:ascii="Times New Roman" w:eastAsia="Calibri" w:hAnsi="Times New Roman" w:cs="Times New Roman"/>
                <w:sz w:val="24"/>
                <w:szCs w:val="24"/>
              </w:rPr>
              <w:t>6000 fiziskas personas (Latvijā uzņemtie ārvalstu viesi vecumā no 15 gadiem, kas uzturējās Latvijā mazāk par 24 stundām).</w:t>
            </w:r>
          </w:p>
          <w:p w14:paraId="50A6B3CC" w14:textId="191E6495" w:rsidR="00980B82" w:rsidRPr="00543867"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7366E7">
              <w:rPr>
                <w:rFonts w:ascii="Times New Roman" w:eastAsia="Calibri" w:hAnsi="Times New Roman" w:cs="Times New Roman"/>
                <w:sz w:val="24"/>
                <w:szCs w:val="24"/>
              </w:rPr>
              <w:t>20</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5</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B00B69" w:rsidRPr="00543867">
              <w:rPr>
                <w:rFonts w:ascii="Times New Roman" w:eastAsia="Calibri" w:hAnsi="Times New Roman" w:cs="Times New Roman"/>
                <w:sz w:val="24"/>
                <w:szCs w:val="24"/>
              </w:rPr>
              <w:t>40 uzņēmumi, kas pilda konsolidētos gada pārskatus.</w:t>
            </w:r>
          </w:p>
          <w:p w14:paraId="264C7593" w14:textId="6E7B5C45" w:rsidR="00274528"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3</w:t>
            </w:r>
            <w:r w:rsidR="004C4CA9" w:rsidRPr="00543867">
              <w:rPr>
                <w:rFonts w:ascii="Times New Roman" w:eastAsia="Calibri" w:hAnsi="Times New Roman" w:cs="Times New Roman"/>
                <w:sz w:val="24"/>
                <w:szCs w:val="24"/>
              </w:rPr>
              <w:t>. un 2</w:t>
            </w:r>
            <w:r w:rsidR="007366E7">
              <w:rPr>
                <w:rFonts w:ascii="Times New Roman" w:eastAsia="Calibri" w:hAnsi="Times New Roman" w:cs="Times New Roman"/>
                <w:sz w:val="24"/>
                <w:szCs w:val="24"/>
              </w:rPr>
              <w:t>1</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386495" w:rsidRPr="00543867">
              <w:rPr>
                <w:rFonts w:ascii="Times New Roman" w:eastAsia="Calibri" w:hAnsi="Times New Roman" w:cs="Times New Roman"/>
                <w:sz w:val="24"/>
                <w:szCs w:val="24"/>
              </w:rPr>
              <w:t>6</w:t>
            </w:r>
            <w:r w:rsidR="00525CF5" w:rsidRPr="00543867">
              <w:rPr>
                <w:rFonts w:ascii="Times New Roman" w:eastAsia="Calibri" w:hAnsi="Times New Roman" w:cs="Times New Roman"/>
                <w:sz w:val="24"/>
                <w:szCs w:val="24"/>
              </w:rPr>
              <w:t>.pielikums)</w:t>
            </w:r>
            <w:r w:rsidR="00AE4A58" w:rsidRPr="00543867">
              <w:rPr>
                <w:rFonts w:ascii="Times New Roman" w:eastAsia="Calibri" w:hAnsi="Times New Roman" w:cs="Times New Roman"/>
                <w:sz w:val="24"/>
                <w:szCs w:val="24"/>
              </w:rPr>
              <w:t xml:space="preserve"> </w:t>
            </w:r>
            <w:r w:rsidRPr="00543867">
              <w:rPr>
                <w:rFonts w:ascii="Times New Roman" w:eastAsia="Calibri" w:hAnsi="Times New Roman" w:cs="Times New Roman"/>
                <w:sz w:val="24"/>
                <w:szCs w:val="24"/>
              </w:rPr>
              <w:t xml:space="preserve">– </w:t>
            </w:r>
            <w:r w:rsidR="00B00B69" w:rsidRPr="00543867">
              <w:rPr>
                <w:rFonts w:ascii="Times New Roman" w:eastAsia="Calibri" w:hAnsi="Times New Roman" w:cs="Times New Roman"/>
                <w:sz w:val="24"/>
                <w:szCs w:val="24"/>
              </w:rPr>
              <w:t>75</w:t>
            </w:r>
            <w:r w:rsidR="00173878">
              <w:rPr>
                <w:rFonts w:ascii="Times New Roman" w:eastAsia="Calibri" w:hAnsi="Times New Roman" w:cs="Times New Roman"/>
                <w:sz w:val="24"/>
                <w:szCs w:val="24"/>
              </w:rPr>
              <w:t> </w:t>
            </w:r>
            <w:r w:rsidR="00B00B69" w:rsidRPr="00543867">
              <w:rPr>
                <w:rFonts w:ascii="Times New Roman" w:eastAsia="Calibri" w:hAnsi="Times New Roman" w:cs="Times New Roman"/>
                <w:sz w:val="24"/>
                <w:szCs w:val="24"/>
              </w:rPr>
              <w:t xml:space="preserve">000 </w:t>
            </w:r>
            <w:r w:rsidR="00386495" w:rsidRPr="00543867">
              <w:rPr>
                <w:rFonts w:ascii="Times New Roman" w:eastAsia="Calibri" w:hAnsi="Times New Roman" w:cs="Times New Roman"/>
                <w:sz w:val="24"/>
                <w:szCs w:val="24"/>
              </w:rPr>
              <w:t>l</w:t>
            </w:r>
            <w:r w:rsidR="00B00B69" w:rsidRPr="00543867">
              <w:rPr>
                <w:rFonts w:ascii="Times New Roman" w:eastAsia="Calibri" w:hAnsi="Times New Roman" w:cs="Times New Roman"/>
                <w:sz w:val="24"/>
                <w:szCs w:val="24"/>
              </w:rPr>
              <w:t>auku saimniecība</w:t>
            </w:r>
            <w:r w:rsidR="00DD36FF" w:rsidRPr="00543867">
              <w:rPr>
                <w:rFonts w:ascii="Times New Roman" w:eastAsia="Calibri" w:hAnsi="Times New Roman" w:cs="Times New Roman"/>
                <w:sz w:val="24"/>
                <w:szCs w:val="24"/>
              </w:rPr>
              <w:t>s</w:t>
            </w:r>
            <w:r w:rsidR="00B00B69"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w:t>
            </w:r>
            <w:r w:rsidR="00B00B69" w:rsidRPr="00543867">
              <w:rPr>
                <w:rFonts w:ascii="Times New Roman" w:eastAsia="Calibri" w:hAnsi="Times New Roman" w:cs="Times New Roman"/>
                <w:sz w:val="24"/>
                <w:szCs w:val="24"/>
              </w:rPr>
              <w:t xml:space="preserve"> gan</w:t>
            </w:r>
            <w:r w:rsidR="000405DE">
              <w:rPr>
                <w:rFonts w:ascii="Times New Roman" w:eastAsia="Calibri" w:hAnsi="Times New Roman" w:cs="Times New Roman"/>
                <w:sz w:val="24"/>
                <w:szCs w:val="24"/>
              </w:rPr>
              <w:t xml:space="preserve"> </w:t>
            </w:r>
            <w:r w:rsidR="00B00B69" w:rsidRPr="00543867">
              <w:rPr>
                <w:rFonts w:ascii="Times New Roman" w:eastAsia="Calibri" w:hAnsi="Times New Roman" w:cs="Times New Roman"/>
                <w:sz w:val="24"/>
                <w:szCs w:val="24"/>
              </w:rPr>
              <w:t>juridiskas personas (zemnieku saimniecība</w:t>
            </w:r>
            <w:r w:rsidR="00DD36FF" w:rsidRPr="00543867">
              <w:rPr>
                <w:rFonts w:ascii="Times New Roman" w:eastAsia="Calibri" w:hAnsi="Times New Roman" w:cs="Times New Roman"/>
                <w:sz w:val="24"/>
                <w:szCs w:val="24"/>
              </w:rPr>
              <w:t>s</w:t>
            </w:r>
            <w:r w:rsidR="00B00B69" w:rsidRPr="00543867">
              <w:rPr>
                <w:rFonts w:ascii="Times New Roman" w:eastAsia="Calibri" w:hAnsi="Times New Roman" w:cs="Times New Roman"/>
                <w:sz w:val="24"/>
                <w:szCs w:val="24"/>
              </w:rPr>
              <w:t>, SIA</w:t>
            </w:r>
            <w:r w:rsidR="0084218E" w:rsidRPr="00543867">
              <w:rPr>
                <w:rFonts w:ascii="Times New Roman" w:eastAsia="Calibri" w:hAnsi="Times New Roman" w:cs="Times New Roman"/>
                <w:sz w:val="24"/>
                <w:szCs w:val="24"/>
              </w:rPr>
              <w:t>,</w:t>
            </w:r>
            <w:r w:rsidR="00B00B69" w:rsidRPr="00543867">
              <w:rPr>
                <w:rFonts w:ascii="Times New Roman" w:eastAsia="Calibri" w:hAnsi="Times New Roman" w:cs="Times New Roman"/>
                <w:sz w:val="24"/>
                <w:szCs w:val="24"/>
              </w:rPr>
              <w:t xml:space="preserve"> u.c. lauksaimniecības uzņēmumi), gan fiziskas personas lauku saimniecība, kas ražo lauksaimniecības produkciju vai uztur zemi labā lauksaimniecības un vides stāvoklī.</w:t>
            </w:r>
          </w:p>
          <w:p w14:paraId="5E47416C" w14:textId="5F9EFBAC" w:rsidR="00274528"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3</w:t>
            </w:r>
            <w:r w:rsidR="004C4CA9" w:rsidRPr="00543867">
              <w:rPr>
                <w:rFonts w:ascii="Times New Roman" w:eastAsia="Calibri" w:hAnsi="Times New Roman" w:cs="Times New Roman"/>
                <w:sz w:val="24"/>
                <w:szCs w:val="24"/>
              </w:rPr>
              <w:t>. un 2</w:t>
            </w:r>
            <w:r w:rsidR="007366E7">
              <w:rPr>
                <w:rFonts w:ascii="Times New Roman" w:eastAsia="Calibri" w:hAnsi="Times New Roman" w:cs="Times New Roman"/>
                <w:sz w:val="24"/>
                <w:szCs w:val="24"/>
              </w:rPr>
              <w:t>1</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5B691A" w:rsidRPr="00543867">
              <w:rPr>
                <w:rFonts w:ascii="Times New Roman" w:eastAsia="Calibri" w:hAnsi="Times New Roman" w:cs="Times New Roman"/>
                <w:sz w:val="24"/>
                <w:szCs w:val="24"/>
              </w:rPr>
              <w:t>7</w:t>
            </w:r>
            <w:r w:rsidR="00525CF5" w:rsidRPr="00543867">
              <w:rPr>
                <w:rFonts w:ascii="Times New Roman" w:eastAsia="Calibri" w:hAnsi="Times New Roman" w:cs="Times New Roman"/>
                <w:sz w:val="24"/>
                <w:szCs w:val="24"/>
              </w:rPr>
              <w:t>.pielikums)</w:t>
            </w:r>
            <w:r w:rsidRPr="00543867">
              <w:rPr>
                <w:rFonts w:ascii="Times New Roman" w:eastAsia="Calibri" w:hAnsi="Times New Roman" w:cs="Times New Roman"/>
                <w:sz w:val="24"/>
                <w:szCs w:val="24"/>
              </w:rPr>
              <w:t xml:space="preserve"> – </w:t>
            </w:r>
            <w:r w:rsidR="00B00B69" w:rsidRPr="00543867">
              <w:rPr>
                <w:rFonts w:ascii="Times New Roman" w:eastAsia="Calibri" w:hAnsi="Times New Roman" w:cs="Times New Roman"/>
                <w:sz w:val="24"/>
                <w:szCs w:val="24"/>
              </w:rPr>
              <w:t>6000 privātās mājsaimniecības, 11000 privāto mājsaimniecības locekļi, kuriem 2019. gada 31.decembrī bija vismaz 16 gadi.</w:t>
            </w:r>
          </w:p>
          <w:p w14:paraId="6EA5AED6" w14:textId="70396453" w:rsidR="00274528"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MK noteikumu projekta</w:t>
            </w:r>
            <w:r w:rsidR="00047290" w:rsidRPr="00543867">
              <w:rPr>
                <w:rFonts w:ascii="Times New Roman" w:eastAsia="Calibri" w:hAnsi="Times New Roman" w:cs="Times New Roman"/>
                <w:sz w:val="24"/>
                <w:szCs w:val="24"/>
              </w:rPr>
              <w:t xml:space="preserve"> </w:t>
            </w:r>
            <w:r w:rsidR="000405DE">
              <w:rPr>
                <w:rFonts w:ascii="Times New Roman" w:eastAsia="Calibri" w:hAnsi="Times New Roman" w:cs="Times New Roman"/>
                <w:sz w:val="24"/>
                <w:szCs w:val="24"/>
              </w:rPr>
              <w:t>3</w:t>
            </w:r>
            <w:r w:rsidR="009A17BD" w:rsidRPr="00543867">
              <w:rPr>
                <w:rFonts w:ascii="Times New Roman" w:eastAsia="Calibri" w:hAnsi="Times New Roman" w:cs="Times New Roman"/>
                <w:sz w:val="24"/>
                <w:szCs w:val="24"/>
              </w:rPr>
              <w:t>. un 2</w:t>
            </w:r>
            <w:r w:rsidR="007366E7">
              <w:rPr>
                <w:rFonts w:ascii="Times New Roman" w:eastAsia="Calibri" w:hAnsi="Times New Roman" w:cs="Times New Roman"/>
                <w:sz w:val="24"/>
                <w:szCs w:val="24"/>
              </w:rPr>
              <w:t>1</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(MK noteikumu projekta 2</w:t>
            </w:r>
            <w:r w:rsidR="007F00C8" w:rsidRPr="00543867">
              <w:rPr>
                <w:rFonts w:ascii="Times New Roman" w:eastAsia="Calibri" w:hAnsi="Times New Roman" w:cs="Times New Roman"/>
                <w:sz w:val="24"/>
                <w:szCs w:val="24"/>
              </w:rPr>
              <w:t>8</w:t>
            </w:r>
            <w:r w:rsidR="00525CF5" w:rsidRPr="00543867">
              <w:rPr>
                <w:rFonts w:ascii="Times New Roman" w:eastAsia="Calibri" w:hAnsi="Times New Roman" w:cs="Times New Roman"/>
                <w:sz w:val="24"/>
                <w:szCs w:val="24"/>
              </w:rPr>
              <w:t xml:space="preserve">.pielikums) </w:t>
            </w:r>
            <w:r w:rsidRPr="00543867">
              <w:rPr>
                <w:rFonts w:ascii="Times New Roman" w:eastAsia="Calibri" w:hAnsi="Times New Roman" w:cs="Times New Roman"/>
                <w:sz w:val="24"/>
                <w:szCs w:val="24"/>
              </w:rPr>
              <w:t xml:space="preserve">– </w:t>
            </w:r>
            <w:r w:rsidR="00FF185C" w:rsidRPr="00543867">
              <w:rPr>
                <w:rFonts w:ascii="Times New Roman" w:eastAsia="Calibri" w:hAnsi="Times New Roman" w:cs="Times New Roman"/>
                <w:sz w:val="24"/>
                <w:szCs w:val="24"/>
              </w:rPr>
              <w:t>7065 nodarbinātās personas 15-74 gadu vecumā.</w:t>
            </w:r>
          </w:p>
          <w:p w14:paraId="2A30D480" w14:textId="502C7C34" w:rsidR="00E5323B" w:rsidRPr="00543867"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543867">
              <w:rPr>
                <w:rFonts w:ascii="Times New Roman" w:eastAsia="Calibri" w:hAnsi="Times New Roman" w:cs="Times New Roman"/>
                <w:sz w:val="24"/>
                <w:szCs w:val="24"/>
              </w:rPr>
              <w:t xml:space="preserve">MK noteikumu projekta </w:t>
            </w:r>
            <w:r w:rsidR="000405DE">
              <w:rPr>
                <w:rFonts w:ascii="Times New Roman" w:eastAsia="Calibri" w:hAnsi="Times New Roman" w:cs="Times New Roman"/>
                <w:sz w:val="24"/>
                <w:szCs w:val="24"/>
              </w:rPr>
              <w:t>3</w:t>
            </w:r>
            <w:r w:rsidR="009A17BD" w:rsidRPr="00543867">
              <w:rPr>
                <w:rFonts w:ascii="Times New Roman" w:eastAsia="Calibri" w:hAnsi="Times New Roman" w:cs="Times New Roman"/>
                <w:sz w:val="24"/>
                <w:szCs w:val="24"/>
              </w:rPr>
              <w:t>. un 2</w:t>
            </w:r>
            <w:r w:rsidR="007366E7">
              <w:rPr>
                <w:rFonts w:ascii="Times New Roman" w:eastAsia="Calibri" w:hAnsi="Times New Roman" w:cs="Times New Roman"/>
                <w:sz w:val="24"/>
                <w:szCs w:val="24"/>
              </w:rPr>
              <w:t>1</w:t>
            </w:r>
            <w:r w:rsidRPr="00543867">
              <w:rPr>
                <w:rFonts w:ascii="Times New Roman" w:eastAsia="Calibri" w:hAnsi="Times New Roman" w:cs="Times New Roman"/>
                <w:sz w:val="24"/>
                <w:szCs w:val="24"/>
              </w:rPr>
              <w:t xml:space="preserve">. punkts </w:t>
            </w:r>
            <w:r w:rsidR="00525CF5" w:rsidRPr="00543867">
              <w:rPr>
                <w:rFonts w:ascii="Times New Roman" w:eastAsia="Calibri" w:hAnsi="Times New Roman" w:cs="Times New Roman"/>
                <w:sz w:val="24"/>
                <w:szCs w:val="24"/>
              </w:rPr>
              <w:t xml:space="preserve">(MK noteikumu projekta </w:t>
            </w:r>
            <w:r w:rsidR="007F00C8" w:rsidRPr="00543867">
              <w:rPr>
                <w:rFonts w:ascii="Times New Roman" w:eastAsia="Calibri" w:hAnsi="Times New Roman" w:cs="Times New Roman"/>
                <w:sz w:val="24"/>
                <w:szCs w:val="24"/>
              </w:rPr>
              <w:t>29</w:t>
            </w:r>
            <w:r w:rsidR="00525CF5" w:rsidRPr="00543867">
              <w:rPr>
                <w:rFonts w:ascii="Times New Roman" w:eastAsia="Calibri" w:hAnsi="Times New Roman" w:cs="Times New Roman"/>
                <w:sz w:val="24"/>
                <w:szCs w:val="24"/>
              </w:rPr>
              <w:t xml:space="preserve">.pielikums) </w:t>
            </w:r>
            <w:r w:rsidRPr="00543867">
              <w:rPr>
                <w:rFonts w:ascii="Times New Roman" w:eastAsia="Calibri" w:hAnsi="Times New Roman" w:cs="Times New Roman"/>
                <w:sz w:val="24"/>
                <w:szCs w:val="24"/>
              </w:rPr>
              <w:t>–</w:t>
            </w:r>
            <w:r w:rsidR="006035AF" w:rsidRPr="00543867">
              <w:rPr>
                <w:rFonts w:ascii="Times New Roman" w:eastAsia="Calibri" w:hAnsi="Times New Roman" w:cs="Times New Roman"/>
                <w:sz w:val="24"/>
                <w:szCs w:val="24"/>
              </w:rPr>
              <w:t xml:space="preserve"> 11</w:t>
            </w:r>
            <w:r w:rsidR="00F7679B">
              <w:rPr>
                <w:rFonts w:ascii="Times New Roman" w:eastAsia="Calibri" w:hAnsi="Times New Roman" w:cs="Times New Roman"/>
                <w:sz w:val="24"/>
                <w:szCs w:val="24"/>
              </w:rPr>
              <w:t> </w:t>
            </w:r>
            <w:r w:rsidR="006035AF" w:rsidRPr="00543867">
              <w:rPr>
                <w:rFonts w:ascii="Times New Roman" w:eastAsia="Calibri" w:hAnsi="Times New Roman" w:cs="Times New Roman"/>
                <w:sz w:val="24"/>
                <w:szCs w:val="24"/>
              </w:rPr>
              <w:t>000 personas no 15 gadu vecuma.</w:t>
            </w:r>
          </w:p>
        </w:tc>
      </w:tr>
      <w:tr w:rsidR="00AE4464" w:rsidRPr="00543867"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3BB32F85"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141190" w:rsidRPr="00543867">
              <w:rPr>
                <w:rFonts w:ascii="Times New Roman" w:eastAsia="Times New Roman" w:hAnsi="Times New Roman" w:cs="Times New Roman"/>
                <w:iCs/>
                <w:color w:val="000000" w:themeColor="text1"/>
                <w:sz w:val="24"/>
                <w:szCs w:val="24"/>
                <w:lang w:eastAsia="lv-LV"/>
              </w:rPr>
              <w:t>8</w:t>
            </w:r>
            <w:r w:rsidR="00CB2514" w:rsidRPr="00543867">
              <w:rPr>
                <w:rFonts w:ascii="Times New Roman" w:eastAsia="Times New Roman" w:hAnsi="Times New Roman" w:cs="Times New Roman"/>
                <w:iCs/>
                <w:color w:val="000000" w:themeColor="text1"/>
                <w:sz w:val="24"/>
                <w:szCs w:val="24"/>
                <w:lang w:eastAsia="lv-LV"/>
              </w:rPr>
              <w:t>,</w:t>
            </w:r>
            <w:r w:rsidR="00141190" w:rsidRPr="00543867">
              <w:rPr>
                <w:rFonts w:ascii="Times New Roman" w:eastAsia="Times New Roman" w:hAnsi="Times New Roman" w:cs="Times New Roman"/>
                <w:iCs/>
                <w:color w:val="000000" w:themeColor="text1"/>
                <w:sz w:val="24"/>
                <w:szCs w:val="24"/>
                <w:lang w:eastAsia="lv-LV"/>
              </w:rPr>
              <w:t xml:space="preserve">86 </w:t>
            </w:r>
            <w:r w:rsidRPr="00543867">
              <w:rPr>
                <w:rFonts w:ascii="Times New Roman" w:eastAsia="Times New Roman" w:hAnsi="Times New Roman" w:cs="Times New Roman"/>
                <w:iCs/>
                <w:color w:val="000000" w:themeColor="text1"/>
                <w:sz w:val="24"/>
                <w:szCs w:val="24"/>
                <w:lang w:eastAsia="lv-LV"/>
              </w:rPr>
              <w:t>EUR apmērā (tie ir sezonāli neizlīdzināti dati. Šajā likmē ir iekļautas arī visas pārējās izmaksas, ne tikai alga (lielāko daļu no pārējām izmaksām veido darba devēja valsts obligātās sociālās apdrošināšanas iemaksas)), par 201</w:t>
            </w:r>
            <w:r w:rsidR="00B939C7" w:rsidRPr="00543867">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gada 1.</w:t>
            </w:r>
            <w:r w:rsidR="00C35879">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A Lauksaimniecība, mežsaimniecība un zivsaimniecība</w:t>
            </w:r>
          </w:p>
          <w:p w14:paraId="57246A33"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 Izglītība</w:t>
            </w:r>
          </w:p>
          <w:p w14:paraId="5BB8E071"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543867"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 Citi pakalpojumi</w:t>
            </w:r>
          </w:p>
          <w:p w14:paraId="12744DEA" w14:textId="77777777" w:rsidR="000F65CF" w:rsidRPr="00543867"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C6B3546" w:rsidR="00DF5F7E" w:rsidRPr="00543867"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Ministru kabineta noteikumu</w:t>
            </w:r>
            <w:r w:rsidR="00047290"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w:t>
            </w:r>
            <w:r w:rsidR="006F6608" w:rsidRPr="00543867">
              <w:rPr>
                <w:rFonts w:ascii="Times New Roman" w:eastAsia="Times New Roman" w:hAnsi="Times New Roman" w:cs="Times New Roman"/>
                <w:iCs/>
                <w:color w:val="000000" w:themeColor="text1"/>
                <w:sz w:val="24"/>
                <w:szCs w:val="24"/>
                <w:lang w:eastAsia="lv-LV"/>
              </w:rPr>
              <w:t xml:space="preserve">Noteikumi par </w:t>
            </w:r>
            <w:r w:rsidRPr="00543867">
              <w:rPr>
                <w:rFonts w:ascii="Times New Roman" w:eastAsia="Times New Roman" w:hAnsi="Times New Roman" w:cs="Times New Roman"/>
                <w:iCs/>
                <w:color w:val="000000" w:themeColor="text1"/>
                <w:sz w:val="24"/>
                <w:szCs w:val="24"/>
                <w:lang w:eastAsia="lv-LV"/>
              </w:rPr>
              <w:t>Oficiālās statistikas programm</w:t>
            </w:r>
            <w:r w:rsidR="006F6608" w:rsidRPr="00543867">
              <w:rPr>
                <w:rFonts w:ascii="Times New Roman" w:eastAsia="Times New Roman" w:hAnsi="Times New Roman" w:cs="Times New Roman"/>
                <w:iCs/>
                <w:color w:val="000000" w:themeColor="text1"/>
                <w:sz w:val="24"/>
                <w:szCs w:val="24"/>
                <w:lang w:eastAsia="lv-LV"/>
              </w:rPr>
              <w:t>u</w:t>
            </w:r>
            <w:r w:rsidRPr="00543867">
              <w:rPr>
                <w:rFonts w:ascii="Times New Roman" w:eastAsia="Times New Roman" w:hAnsi="Times New Roman" w:cs="Times New Roman"/>
                <w:iCs/>
                <w:color w:val="000000" w:themeColor="text1"/>
                <w:sz w:val="24"/>
                <w:szCs w:val="24"/>
                <w:lang w:eastAsia="lv-LV"/>
              </w:rPr>
              <w:t xml:space="preserve"> 20</w:t>
            </w:r>
            <w:r w:rsidR="006F6608" w:rsidRPr="00543867">
              <w:rPr>
                <w:rFonts w:ascii="Times New Roman" w:eastAsia="Times New Roman" w:hAnsi="Times New Roman" w:cs="Times New Roman"/>
                <w:iCs/>
                <w:color w:val="000000" w:themeColor="text1"/>
                <w:sz w:val="24"/>
                <w:szCs w:val="24"/>
                <w:lang w:eastAsia="lv-LV"/>
              </w:rPr>
              <w:t>20</w:t>
            </w:r>
            <w:r w:rsidRPr="00543867">
              <w:rPr>
                <w:rFonts w:ascii="Times New Roman" w:eastAsia="Times New Roman" w:hAnsi="Times New Roman" w:cs="Times New Roman"/>
                <w:iCs/>
                <w:color w:val="000000" w:themeColor="text1"/>
                <w:sz w:val="24"/>
                <w:szCs w:val="24"/>
                <w:lang w:eastAsia="lv-LV"/>
              </w:rPr>
              <w:t>.-20</w:t>
            </w:r>
            <w:r w:rsidR="00047290" w:rsidRPr="00543867">
              <w:rPr>
                <w:rFonts w:ascii="Times New Roman" w:eastAsia="Times New Roman" w:hAnsi="Times New Roman" w:cs="Times New Roman"/>
                <w:iCs/>
                <w:color w:val="000000" w:themeColor="text1"/>
                <w:sz w:val="24"/>
                <w:szCs w:val="24"/>
                <w:lang w:eastAsia="lv-LV"/>
              </w:rPr>
              <w:t>2</w:t>
            </w:r>
            <w:r w:rsidR="006F6608"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gadam”</w:t>
            </w:r>
            <w:r w:rsidR="00047290" w:rsidRPr="00543867">
              <w:rPr>
                <w:rFonts w:ascii="Times New Roman" w:eastAsia="Times New Roman" w:hAnsi="Times New Roman" w:cs="Times New Roman"/>
                <w:iCs/>
                <w:color w:val="000000" w:themeColor="text1"/>
                <w:sz w:val="24"/>
                <w:szCs w:val="24"/>
                <w:lang w:eastAsia="lv-LV"/>
              </w:rPr>
              <w:t xml:space="preserve"> ietvaros</w:t>
            </w:r>
            <w:r w:rsidRPr="00543867">
              <w:rPr>
                <w:rFonts w:ascii="Times New Roman" w:eastAsia="Times New Roman" w:hAnsi="Times New Roman" w:cs="Times New Roman"/>
                <w:iCs/>
                <w:color w:val="000000" w:themeColor="text1"/>
                <w:sz w:val="24"/>
                <w:szCs w:val="24"/>
                <w:lang w:eastAsia="lv-LV"/>
              </w:rPr>
              <w:t xml:space="preserve">. </w:t>
            </w:r>
          </w:p>
        </w:tc>
      </w:tr>
      <w:tr w:rsidR="00AE4464" w:rsidRPr="00543867"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203386" w14:textId="718FCB8F"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projekta</w:t>
            </w:r>
            <w:r w:rsidR="00047290" w:rsidRPr="00543867">
              <w:rPr>
                <w:rFonts w:ascii="Times New Roman" w:eastAsia="Times New Roman" w:hAnsi="Times New Roman" w:cs="Times New Roman"/>
                <w:iCs/>
                <w:color w:val="000000" w:themeColor="text1"/>
                <w:sz w:val="24"/>
                <w:szCs w:val="24"/>
                <w:lang w:eastAsia="lv-LV"/>
              </w:rPr>
              <w:t xml:space="preserve"> 1</w:t>
            </w:r>
            <w:r w:rsidR="00B939C7" w:rsidRPr="00543867">
              <w:rPr>
                <w:rFonts w:ascii="Times New Roman" w:eastAsia="Times New Roman" w:hAnsi="Times New Roman" w:cs="Times New Roman"/>
                <w:iCs/>
                <w:color w:val="000000" w:themeColor="text1"/>
                <w:sz w:val="24"/>
                <w:szCs w:val="24"/>
                <w:lang w:eastAsia="lv-LV"/>
              </w:rPr>
              <w:t>.</w:t>
            </w:r>
            <w:r w:rsidR="00047290" w:rsidRPr="00543867">
              <w:rPr>
                <w:rFonts w:ascii="Times New Roman" w:eastAsia="Times New Roman" w:hAnsi="Times New Roman" w:cs="Times New Roman"/>
                <w:iCs/>
                <w:color w:val="000000" w:themeColor="text1"/>
                <w:sz w:val="24"/>
                <w:szCs w:val="24"/>
                <w:lang w:eastAsia="lv-LV"/>
              </w:rPr>
              <w:t xml:space="preserve"> un</w:t>
            </w:r>
            <w:r w:rsidRPr="00543867">
              <w:rPr>
                <w:rFonts w:ascii="Times New Roman" w:eastAsia="Times New Roman" w:hAnsi="Times New Roman" w:cs="Times New Roman"/>
                <w:iCs/>
                <w:color w:val="000000" w:themeColor="text1"/>
                <w:sz w:val="24"/>
                <w:szCs w:val="24"/>
                <w:lang w:eastAsia="lv-LV"/>
              </w:rPr>
              <w:t xml:space="preserve"> </w:t>
            </w:r>
            <w:r w:rsidR="00CC40D5">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(MK </w:t>
            </w:r>
            <w:r w:rsidR="00B108BE" w:rsidRPr="00543867">
              <w:rPr>
                <w:rFonts w:ascii="Times New Roman" w:eastAsia="Times New Roman" w:hAnsi="Times New Roman" w:cs="Times New Roman"/>
                <w:iCs/>
                <w:color w:val="000000" w:themeColor="text1"/>
                <w:sz w:val="24"/>
                <w:szCs w:val="24"/>
                <w:lang w:eastAsia="lv-LV"/>
              </w:rPr>
              <w:t>noteikumu projekta 1.pielikums</w:t>
            </w:r>
            <w:r w:rsidRPr="00543867">
              <w:rPr>
                <w:rFonts w:ascii="Times New Roman" w:eastAsia="Times New Roman" w:hAnsi="Times New Roman" w:cs="Times New Roman"/>
                <w:iCs/>
                <w:color w:val="000000" w:themeColor="text1"/>
                <w:sz w:val="24"/>
                <w:szCs w:val="24"/>
                <w:lang w:eastAsia="lv-LV"/>
              </w:rPr>
              <w:t>) –</w:t>
            </w:r>
            <w:r w:rsidR="00141190" w:rsidRPr="00543867">
              <w:rPr>
                <w:rFonts w:ascii="Times New Roman" w:hAnsi="Times New Roman" w:cs="Times New Roman"/>
                <w:color w:val="000000"/>
                <w:sz w:val="20"/>
                <w:szCs w:val="20"/>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885220"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07147" w:rsidRPr="00543867">
              <w:rPr>
                <w:rFonts w:ascii="Times New Roman" w:eastAsia="Times New Roman" w:hAnsi="Times New Roman" w:cs="Times New Roman"/>
                <w:iCs/>
                <w:color w:val="000000" w:themeColor="text1"/>
                <w:sz w:val="24"/>
                <w:szCs w:val="24"/>
                <w:lang w:eastAsia="lv-LV"/>
              </w:rPr>
              <w:t>360</w:t>
            </w:r>
            <w:r w:rsidRPr="00543867">
              <w:rPr>
                <w:rFonts w:ascii="Times New Roman" w:eastAsia="Times New Roman" w:hAnsi="Times New Roman" w:cs="Times New Roman"/>
                <w:iCs/>
                <w:color w:val="000000" w:themeColor="text1"/>
                <w:sz w:val="24"/>
                <w:szCs w:val="24"/>
                <w:lang w:eastAsia="lv-LV"/>
              </w:rPr>
              <w:t xml:space="preserve"> (respondentu skaits) = </w:t>
            </w:r>
            <w:r w:rsidR="00C74B20" w:rsidRPr="00543867">
              <w:rPr>
                <w:rFonts w:ascii="Times New Roman" w:eastAsia="Times New Roman" w:hAnsi="Times New Roman" w:cs="Times New Roman"/>
                <w:b/>
                <w:iCs/>
                <w:color w:val="000000" w:themeColor="text1"/>
                <w:sz w:val="24"/>
                <w:szCs w:val="24"/>
                <w:lang w:eastAsia="lv-LV"/>
              </w:rPr>
              <w:t>6379,2</w:t>
            </w:r>
            <w:r w:rsidR="00A27448" w:rsidRPr="00543867">
              <w:rPr>
                <w:rFonts w:ascii="Times New Roman" w:eastAsia="Times New Roman" w:hAnsi="Times New Roman" w:cs="Times New Roman"/>
                <w:b/>
                <w:iCs/>
                <w:color w:val="000000" w:themeColor="text1"/>
                <w:sz w:val="24"/>
                <w:szCs w:val="24"/>
                <w:lang w:eastAsia="lv-LV"/>
              </w:rPr>
              <w:t>0</w:t>
            </w:r>
            <w:r w:rsidRPr="00543867">
              <w:rPr>
                <w:rFonts w:ascii="Times New Roman" w:eastAsia="Times New Roman" w:hAnsi="Times New Roman" w:cs="Times New Roman"/>
                <w:b/>
                <w:iCs/>
                <w:color w:val="000000" w:themeColor="text1"/>
                <w:sz w:val="24"/>
                <w:szCs w:val="24"/>
                <w:lang w:eastAsia="lv-LV"/>
              </w:rPr>
              <w:t xml:space="preserve"> EUR;</w:t>
            </w:r>
          </w:p>
          <w:p w14:paraId="3471D8FC" w14:textId="5675338A" w:rsidR="00B108BE" w:rsidRPr="00543867" w:rsidRDefault="00B108B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1</w:t>
            </w:r>
            <w:r w:rsidR="00B939C7" w:rsidRPr="00543867">
              <w:rPr>
                <w:rFonts w:ascii="Times New Roman" w:eastAsia="Times New Roman" w:hAnsi="Times New Roman" w:cs="Times New Roman"/>
                <w:iCs/>
                <w:color w:val="000000" w:themeColor="text1"/>
                <w:sz w:val="24"/>
                <w:szCs w:val="24"/>
                <w:lang w:eastAsia="lv-LV"/>
              </w:rPr>
              <w:t xml:space="preserve">. un </w:t>
            </w:r>
            <w:r w:rsidR="00CC40D5">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(MK noteikumu projekta 2.pielikums) – </w:t>
            </w:r>
            <w:r w:rsidR="00CB2514" w:rsidRPr="00543867">
              <w:rPr>
                <w:rFonts w:ascii="Times New Roman" w:eastAsia="Times New Roman" w:hAnsi="Times New Roman" w:cs="Times New Roman"/>
                <w:iCs/>
                <w:color w:val="000000" w:themeColor="text1"/>
                <w:sz w:val="24"/>
                <w:szCs w:val="24"/>
                <w:lang w:eastAsia="lv-LV"/>
              </w:rPr>
              <w:t>8,86</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EUR x </w:t>
            </w:r>
            <w:r w:rsidR="00885220"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800 (respondentu skaits) = </w:t>
            </w:r>
            <w:r w:rsidR="0068241F" w:rsidRPr="00543867">
              <w:rPr>
                <w:rFonts w:ascii="Times New Roman" w:eastAsia="Times New Roman" w:hAnsi="Times New Roman" w:cs="Times New Roman"/>
                <w:b/>
                <w:iCs/>
                <w:color w:val="000000" w:themeColor="text1"/>
                <w:sz w:val="24"/>
                <w:szCs w:val="24"/>
                <w:lang w:eastAsia="lv-LV"/>
              </w:rPr>
              <w:t>14</w:t>
            </w:r>
            <w:r w:rsidR="000F65CF" w:rsidRPr="00543867">
              <w:rPr>
                <w:rFonts w:ascii="Times New Roman" w:eastAsia="Times New Roman" w:hAnsi="Times New Roman" w:cs="Times New Roman"/>
                <w:b/>
                <w:iCs/>
                <w:color w:val="000000" w:themeColor="text1"/>
                <w:sz w:val="24"/>
                <w:szCs w:val="24"/>
                <w:lang w:eastAsia="lv-LV"/>
              </w:rPr>
              <w:t> </w:t>
            </w:r>
            <w:r w:rsidR="0068241F" w:rsidRPr="00543867">
              <w:rPr>
                <w:rFonts w:ascii="Times New Roman" w:eastAsia="Times New Roman" w:hAnsi="Times New Roman" w:cs="Times New Roman"/>
                <w:b/>
                <w:iCs/>
                <w:color w:val="000000" w:themeColor="text1"/>
                <w:sz w:val="24"/>
                <w:szCs w:val="24"/>
                <w:lang w:eastAsia="lv-LV"/>
              </w:rPr>
              <w:t>176,00</w:t>
            </w:r>
            <w:r w:rsidRPr="00543867">
              <w:rPr>
                <w:rFonts w:ascii="Times New Roman" w:eastAsia="Times New Roman" w:hAnsi="Times New Roman" w:cs="Times New Roman"/>
                <w:b/>
                <w:iCs/>
                <w:color w:val="000000" w:themeColor="text1"/>
                <w:sz w:val="24"/>
                <w:szCs w:val="24"/>
                <w:lang w:eastAsia="lv-LV"/>
              </w:rPr>
              <w:t xml:space="preserve"> EUR;</w:t>
            </w:r>
          </w:p>
          <w:p w14:paraId="0CF356C6" w14:textId="06B16CDB" w:rsidR="00AD7C51" w:rsidRDefault="00AD7C51"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MK noteikumu projekta 4. punkts – nav.</w:t>
            </w:r>
          </w:p>
          <w:p w14:paraId="0A658927" w14:textId="036D2364"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CC40D5">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3.pielikums)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BF7E1E" w:rsidRPr="00543867">
              <w:rPr>
                <w:rFonts w:ascii="Times New Roman" w:eastAsia="Times New Roman" w:hAnsi="Times New Roman" w:cs="Times New Roman"/>
                <w:iCs/>
                <w:color w:val="000000" w:themeColor="text1"/>
                <w:sz w:val="24"/>
                <w:szCs w:val="24"/>
                <w:lang w:eastAsia="lv-LV"/>
              </w:rPr>
              <w:t>0.66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0B14D3" w:rsidRPr="00543867">
              <w:rPr>
                <w:rFonts w:ascii="Times New Roman" w:eastAsia="Times New Roman" w:hAnsi="Times New Roman" w:cs="Times New Roman"/>
                <w:iCs/>
                <w:color w:val="000000" w:themeColor="text1"/>
                <w:sz w:val="24"/>
                <w:szCs w:val="24"/>
                <w:lang w:eastAsia="lv-LV"/>
              </w:rPr>
              <w:t>7800</w:t>
            </w:r>
            <w:r w:rsidRPr="00543867">
              <w:rPr>
                <w:rFonts w:ascii="Times New Roman" w:eastAsia="Times New Roman" w:hAnsi="Times New Roman" w:cs="Times New Roman"/>
                <w:iCs/>
                <w:color w:val="000000" w:themeColor="text1"/>
                <w:sz w:val="24"/>
                <w:szCs w:val="24"/>
                <w:lang w:eastAsia="lv-LV"/>
              </w:rPr>
              <w:t xml:space="preserve"> (respondentu skaits) = </w:t>
            </w:r>
            <w:r w:rsidR="00E95DB5" w:rsidRPr="00543867">
              <w:rPr>
                <w:rFonts w:ascii="Times New Roman" w:eastAsia="Times New Roman" w:hAnsi="Times New Roman" w:cs="Times New Roman"/>
                <w:b/>
                <w:iCs/>
                <w:color w:val="000000" w:themeColor="text1"/>
                <w:sz w:val="24"/>
                <w:szCs w:val="24"/>
                <w:lang w:eastAsia="lv-LV"/>
              </w:rPr>
              <w:t>45</w:t>
            </w:r>
            <w:r w:rsidR="000F65CF" w:rsidRPr="00543867">
              <w:rPr>
                <w:rFonts w:ascii="Times New Roman" w:eastAsia="Times New Roman" w:hAnsi="Times New Roman" w:cs="Times New Roman"/>
                <w:b/>
                <w:iCs/>
                <w:color w:val="000000" w:themeColor="text1"/>
                <w:sz w:val="24"/>
                <w:szCs w:val="24"/>
                <w:lang w:eastAsia="lv-LV"/>
              </w:rPr>
              <w:t> </w:t>
            </w:r>
            <w:r w:rsidR="00E95DB5" w:rsidRPr="00543867">
              <w:rPr>
                <w:rFonts w:ascii="Times New Roman" w:eastAsia="Times New Roman" w:hAnsi="Times New Roman" w:cs="Times New Roman"/>
                <w:b/>
                <w:iCs/>
                <w:color w:val="000000" w:themeColor="text1"/>
                <w:sz w:val="24"/>
                <w:szCs w:val="24"/>
                <w:lang w:eastAsia="lv-LV"/>
              </w:rPr>
              <w:t>611,28</w:t>
            </w:r>
            <w:r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b/>
                <w:iCs/>
                <w:color w:val="000000" w:themeColor="text1"/>
                <w:sz w:val="24"/>
                <w:szCs w:val="24"/>
                <w:lang w:eastAsia="lv-LV"/>
              </w:rPr>
              <w:t>EUR;</w:t>
            </w:r>
          </w:p>
          <w:p w14:paraId="744B5F1A" w14:textId="1E0BF8A9"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CC40D5">
              <w:rPr>
                <w:rFonts w:ascii="Times New Roman" w:eastAsia="Times New Roman" w:hAnsi="Times New Roman" w:cs="Times New Roman"/>
                <w:iCs/>
                <w:color w:val="000000" w:themeColor="text1"/>
                <w:sz w:val="24"/>
                <w:szCs w:val="24"/>
                <w:lang w:eastAsia="lv-LV"/>
              </w:rPr>
              <w:t>6</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4.pielikums)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BF7E1E" w:rsidRPr="00543867">
              <w:rPr>
                <w:rFonts w:ascii="Times New Roman" w:eastAsia="Times New Roman" w:hAnsi="Times New Roman" w:cs="Times New Roman"/>
                <w:iCs/>
                <w:color w:val="000000" w:themeColor="text1"/>
                <w:sz w:val="24"/>
                <w:szCs w:val="24"/>
                <w:lang w:eastAsia="lv-LV"/>
              </w:rPr>
              <w:t>0</w:t>
            </w:r>
            <w:r w:rsidR="005D5B87" w:rsidRPr="00543867">
              <w:rPr>
                <w:rFonts w:ascii="Times New Roman" w:eastAsia="Times New Roman" w:hAnsi="Times New Roman" w:cs="Times New Roman"/>
                <w:iCs/>
                <w:color w:val="000000" w:themeColor="text1"/>
                <w:sz w:val="24"/>
                <w:szCs w:val="24"/>
                <w:lang w:eastAsia="lv-LV"/>
              </w:rPr>
              <w:t>,</w:t>
            </w:r>
            <w:r w:rsidR="00BF7E1E" w:rsidRPr="00543867">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104E5" w:rsidRPr="00543867">
              <w:rPr>
                <w:rFonts w:ascii="Times New Roman" w:eastAsia="Times New Roman" w:hAnsi="Times New Roman" w:cs="Times New Roman"/>
                <w:iCs/>
                <w:color w:val="000000" w:themeColor="text1"/>
                <w:sz w:val="24"/>
                <w:szCs w:val="24"/>
                <w:lang w:eastAsia="lv-LV"/>
              </w:rPr>
              <w:t>100</w:t>
            </w:r>
            <w:r w:rsidRPr="00543867">
              <w:rPr>
                <w:rFonts w:ascii="Times New Roman" w:eastAsia="Times New Roman" w:hAnsi="Times New Roman" w:cs="Times New Roman"/>
                <w:iCs/>
                <w:color w:val="000000" w:themeColor="text1"/>
                <w:sz w:val="24"/>
                <w:szCs w:val="24"/>
                <w:lang w:eastAsia="lv-LV"/>
              </w:rPr>
              <w:t xml:space="preserve"> (respondentu skaits) = </w:t>
            </w:r>
            <w:r w:rsidR="00E95DB5" w:rsidRPr="00543867">
              <w:rPr>
                <w:rFonts w:ascii="Times New Roman" w:eastAsia="Times New Roman" w:hAnsi="Times New Roman" w:cs="Times New Roman"/>
                <w:b/>
                <w:iCs/>
                <w:color w:val="000000" w:themeColor="text1"/>
                <w:sz w:val="24"/>
                <w:szCs w:val="24"/>
                <w:lang w:eastAsia="lv-LV"/>
              </w:rPr>
              <w:t>443,00</w:t>
            </w:r>
            <w:r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b/>
                <w:iCs/>
                <w:color w:val="000000" w:themeColor="text1"/>
                <w:sz w:val="24"/>
                <w:szCs w:val="24"/>
                <w:lang w:eastAsia="lv-LV"/>
              </w:rPr>
              <w:t>EUR;</w:t>
            </w:r>
          </w:p>
          <w:p w14:paraId="0A8C62A8" w14:textId="1406AFAD"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MK noteikumu projekta</w:t>
            </w:r>
            <w:r w:rsidR="006D2678" w:rsidRPr="00543867">
              <w:rPr>
                <w:rFonts w:ascii="Times New Roman" w:eastAsia="Times New Roman" w:hAnsi="Times New Roman" w:cs="Times New Roman"/>
                <w:iCs/>
                <w:color w:val="000000" w:themeColor="text1"/>
                <w:sz w:val="24"/>
                <w:szCs w:val="24"/>
                <w:lang w:eastAsia="lv-LV"/>
              </w:rPr>
              <w:t xml:space="preserve"> </w:t>
            </w:r>
            <w:r w:rsidR="00CC40D5">
              <w:rPr>
                <w:rFonts w:ascii="Times New Roman" w:eastAsia="Times New Roman" w:hAnsi="Times New Roman" w:cs="Times New Roman"/>
                <w:iCs/>
                <w:color w:val="000000" w:themeColor="text1"/>
                <w:sz w:val="24"/>
                <w:szCs w:val="24"/>
                <w:lang w:eastAsia="lv-LV"/>
              </w:rPr>
              <w:t>7</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5.pielikums)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635CB" w:rsidRPr="00543867">
              <w:rPr>
                <w:rFonts w:ascii="Times New Roman" w:eastAsia="Times New Roman" w:hAnsi="Times New Roman" w:cs="Times New Roman"/>
                <w:iCs/>
                <w:color w:val="000000" w:themeColor="text1"/>
                <w:sz w:val="24"/>
                <w:szCs w:val="24"/>
                <w:lang w:eastAsia="lv-LV"/>
              </w:rPr>
              <w:t>0,</w:t>
            </w:r>
            <w:r w:rsidR="00781F82" w:rsidRPr="00543867">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104E5" w:rsidRPr="00543867">
              <w:rPr>
                <w:rFonts w:ascii="Times New Roman" w:eastAsia="Times New Roman" w:hAnsi="Times New Roman" w:cs="Times New Roman"/>
                <w:iCs/>
                <w:color w:val="000000" w:themeColor="text1"/>
                <w:sz w:val="24"/>
                <w:szCs w:val="24"/>
                <w:lang w:eastAsia="lv-LV"/>
              </w:rPr>
              <w:t>2985</w:t>
            </w:r>
            <w:r w:rsidRPr="00543867">
              <w:rPr>
                <w:rFonts w:ascii="Times New Roman" w:eastAsia="Times New Roman" w:hAnsi="Times New Roman" w:cs="Times New Roman"/>
                <w:iCs/>
                <w:color w:val="000000" w:themeColor="text1"/>
                <w:sz w:val="24"/>
                <w:szCs w:val="24"/>
                <w:lang w:eastAsia="lv-LV"/>
              </w:rPr>
              <w:t xml:space="preserve"> (respondentu skaits) =</w:t>
            </w:r>
            <w:r w:rsidR="002F37B6" w:rsidRPr="00543867">
              <w:rPr>
                <w:rFonts w:ascii="Times New Roman" w:eastAsia="Times New Roman" w:hAnsi="Times New Roman" w:cs="Times New Roman"/>
                <w:iCs/>
                <w:color w:val="000000" w:themeColor="text1"/>
                <w:sz w:val="24"/>
                <w:szCs w:val="24"/>
                <w:lang w:eastAsia="lv-LV"/>
              </w:rPr>
              <w:t xml:space="preserve"> </w:t>
            </w:r>
            <w:r w:rsidR="00E95DB5" w:rsidRPr="00543867">
              <w:rPr>
                <w:rFonts w:ascii="Times New Roman" w:eastAsia="Times New Roman" w:hAnsi="Times New Roman" w:cs="Times New Roman"/>
                <w:b/>
                <w:iCs/>
                <w:color w:val="000000" w:themeColor="text1"/>
                <w:sz w:val="24"/>
                <w:szCs w:val="24"/>
                <w:lang w:eastAsia="lv-LV"/>
              </w:rPr>
              <w:t>13</w:t>
            </w:r>
            <w:r w:rsidR="000F65CF" w:rsidRPr="00543867">
              <w:rPr>
                <w:rFonts w:ascii="Times New Roman" w:eastAsia="Times New Roman" w:hAnsi="Times New Roman" w:cs="Times New Roman"/>
                <w:b/>
                <w:iCs/>
                <w:color w:val="000000" w:themeColor="text1"/>
                <w:sz w:val="24"/>
                <w:szCs w:val="24"/>
                <w:lang w:eastAsia="lv-LV"/>
              </w:rPr>
              <w:t> </w:t>
            </w:r>
            <w:r w:rsidR="00E95DB5" w:rsidRPr="00543867">
              <w:rPr>
                <w:rFonts w:ascii="Times New Roman" w:eastAsia="Times New Roman" w:hAnsi="Times New Roman" w:cs="Times New Roman"/>
                <w:b/>
                <w:iCs/>
                <w:color w:val="000000" w:themeColor="text1"/>
                <w:sz w:val="24"/>
                <w:szCs w:val="24"/>
                <w:lang w:eastAsia="lv-LV"/>
              </w:rPr>
              <w:t>223,55</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46B18466" w14:textId="6E761BC2"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CC40D5">
              <w:rPr>
                <w:rFonts w:ascii="Times New Roman" w:eastAsia="Times New Roman" w:hAnsi="Times New Roman" w:cs="Times New Roman"/>
                <w:iCs/>
                <w:color w:val="000000" w:themeColor="text1"/>
                <w:sz w:val="24"/>
                <w:szCs w:val="24"/>
                <w:lang w:eastAsia="lv-LV"/>
              </w:rPr>
              <w:t>8</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w:t>
            </w:r>
            <w:r w:rsidR="0044448A" w:rsidRPr="00543867">
              <w:rPr>
                <w:rFonts w:ascii="Times New Roman" w:eastAsia="Times New Roman" w:hAnsi="Times New Roman" w:cs="Times New Roman"/>
                <w:iCs/>
                <w:color w:val="000000" w:themeColor="text1"/>
                <w:sz w:val="24"/>
                <w:szCs w:val="24"/>
                <w:lang w:eastAsia="lv-LV"/>
              </w:rPr>
              <w:t>6</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EUR x 0,</w:t>
            </w:r>
            <w:r w:rsidR="00781F82" w:rsidRPr="00543867">
              <w:rPr>
                <w:rFonts w:ascii="Times New Roman" w:eastAsia="Times New Roman" w:hAnsi="Times New Roman" w:cs="Times New Roman"/>
                <w:iCs/>
                <w:color w:val="000000" w:themeColor="text1"/>
                <w:sz w:val="24"/>
                <w:szCs w:val="24"/>
                <w:lang w:eastAsia="lv-LV"/>
              </w:rPr>
              <w:t>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6B61" w:rsidRPr="00543867">
              <w:rPr>
                <w:rFonts w:ascii="Times New Roman" w:eastAsia="Times New Roman" w:hAnsi="Times New Roman" w:cs="Times New Roman"/>
                <w:iCs/>
                <w:color w:val="000000" w:themeColor="text1"/>
                <w:sz w:val="24"/>
                <w:szCs w:val="24"/>
                <w:lang w:eastAsia="lv-LV"/>
              </w:rPr>
              <w:t>5</w:t>
            </w:r>
            <w:r w:rsidR="00F104E5" w:rsidRPr="00543867">
              <w:rPr>
                <w:rFonts w:ascii="Times New Roman" w:eastAsia="Times New Roman" w:hAnsi="Times New Roman" w:cs="Times New Roman"/>
                <w:iCs/>
                <w:color w:val="000000" w:themeColor="text1"/>
                <w:sz w:val="24"/>
                <w:szCs w:val="24"/>
                <w:lang w:eastAsia="lv-LV"/>
              </w:rPr>
              <w:t>8</w:t>
            </w:r>
            <w:r w:rsidR="006D6B61" w:rsidRPr="00543867">
              <w:rPr>
                <w:rFonts w:ascii="Times New Roman" w:eastAsia="Times New Roman" w:hAnsi="Times New Roman" w:cs="Times New Roman"/>
                <w:iCs/>
                <w:color w:val="000000" w:themeColor="text1"/>
                <w:sz w:val="24"/>
                <w:szCs w:val="24"/>
                <w:lang w:eastAsia="lv-LV"/>
              </w:rPr>
              <w:t>00</w:t>
            </w:r>
            <w:r w:rsidRPr="00543867">
              <w:rPr>
                <w:rFonts w:ascii="Times New Roman" w:eastAsia="Times New Roman" w:hAnsi="Times New Roman" w:cs="Times New Roman"/>
                <w:iCs/>
                <w:color w:val="000000" w:themeColor="text1"/>
                <w:sz w:val="24"/>
                <w:szCs w:val="24"/>
                <w:lang w:eastAsia="lv-LV"/>
              </w:rPr>
              <w:t xml:space="preserve"> (respondentu skaits) = </w:t>
            </w:r>
            <w:r w:rsidR="00E95DB5" w:rsidRPr="00543867">
              <w:rPr>
                <w:rFonts w:ascii="Times New Roman" w:eastAsia="Times New Roman" w:hAnsi="Times New Roman" w:cs="Times New Roman"/>
                <w:b/>
                <w:iCs/>
                <w:color w:val="000000" w:themeColor="text1"/>
                <w:sz w:val="24"/>
                <w:szCs w:val="24"/>
                <w:lang w:eastAsia="lv-LV"/>
              </w:rPr>
              <w:t>33</w:t>
            </w:r>
            <w:r w:rsidR="000F65CF" w:rsidRPr="00543867">
              <w:rPr>
                <w:rFonts w:ascii="Times New Roman" w:eastAsia="Times New Roman" w:hAnsi="Times New Roman" w:cs="Times New Roman"/>
                <w:b/>
                <w:iCs/>
                <w:color w:val="000000" w:themeColor="text1"/>
                <w:sz w:val="24"/>
                <w:szCs w:val="24"/>
                <w:lang w:eastAsia="lv-LV"/>
              </w:rPr>
              <w:t> </w:t>
            </w:r>
            <w:r w:rsidR="00E95DB5" w:rsidRPr="00543867">
              <w:rPr>
                <w:rFonts w:ascii="Times New Roman" w:eastAsia="Times New Roman" w:hAnsi="Times New Roman" w:cs="Times New Roman"/>
                <w:b/>
                <w:iCs/>
                <w:color w:val="000000" w:themeColor="text1"/>
                <w:sz w:val="24"/>
                <w:szCs w:val="24"/>
                <w:lang w:eastAsia="lv-LV"/>
              </w:rPr>
              <w:t>916,08</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23310DD4" w14:textId="4A91B8DA"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CC40D5">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7.pielikums)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781F82" w:rsidRPr="00543867">
              <w:rPr>
                <w:rFonts w:ascii="Times New Roman" w:eastAsia="Times New Roman" w:hAnsi="Times New Roman" w:cs="Times New Roman"/>
                <w:iCs/>
                <w:color w:val="000000" w:themeColor="text1"/>
                <w:sz w:val="24"/>
                <w:szCs w:val="24"/>
                <w:lang w:eastAsia="lv-LV"/>
              </w:rPr>
              <w:t>0</w:t>
            </w:r>
            <w:r w:rsidR="00677615" w:rsidRPr="00543867">
              <w:rPr>
                <w:rFonts w:ascii="Times New Roman" w:eastAsia="Times New Roman" w:hAnsi="Times New Roman" w:cs="Times New Roman"/>
                <w:iCs/>
                <w:color w:val="000000" w:themeColor="text1"/>
                <w:sz w:val="24"/>
                <w:szCs w:val="24"/>
                <w:lang w:eastAsia="lv-LV"/>
              </w:rPr>
              <w:t>,</w:t>
            </w:r>
            <w:r w:rsidR="00781F82" w:rsidRPr="00543867">
              <w:rPr>
                <w:rFonts w:ascii="Times New Roman" w:eastAsia="Times New Roman" w:hAnsi="Times New Roman" w:cs="Times New Roman"/>
                <w:iCs/>
                <w:color w:val="000000" w:themeColor="text1"/>
                <w:sz w:val="24"/>
                <w:szCs w:val="24"/>
                <w:lang w:eastAsia="lv-LV"/>
              </w:rPr>
              <w:t>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72128" w:rsidRPr="00543867">
              <w:rPr>
                <w:rFonts w:ascii="Times New Roman" w:eastAsia="Times New Roman" w:hAnsi="Times New Roman" w:cs="Times New Roman"/>
                <w:iCs/>
                <w:color w:val="000000" w:themeColor="text1"/>
                <w:sz w:val="24"/>
                <w:szCs w:val="24"/>
                <w:lang w:eastAsia="lv-LV"/>
              </w:rPr>
              <w:t>59</w:t>
            </w:r>
            <w:r w:rsidRPr="00543867">
              <w:rPr>
                <w:rFonts w:ascii="Times New Roman" w:eastAsia="Times New Roman" w:hAnsi="Times New Roman" w:cs="Times New Roman"/>
                <w:iCs/>
                <w:color w:val="000000" w:themeColor="text1"/>
                <w:sz w:val="24"/>
                <w:szCs w:val="24"/>
                <w:lang w:eastAsia="lv-LV"/>
              </w:rPr>
              <w:t xml:space="preserve"> (respondentu skaits) = </w:t>
            </w:r>
            <w:r w:rsidR="000D17D3" w:rsidRPr="00543867">
              <w:rPr>
                <w:rFonts w:ascii="Times New Roman" w:eastAsia="Times New Roman" w:hAnsi="Times New Roman" w:cs="Times New Roman"/>
                <w:b/>
                <w:iCs/>
                <w:color w:val="000000" w:themeColor="text1"/>
                <w:sz w:val="24"/>
                <w:szCs w:val="24"/>
                <w:lang w:eastAsia="lv-LV"/>
              </w:rPr>
              <w:t>345,00</w:t>
            </w:r>
            <w:r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b/>
                <w:iCs/>
                <w:color w:val="000000" w:themeColor="text1"/>
                <w:sz w:val="24"/>
                <w:szCs w:val="24"/>
                <w:lang w:eastAsia="lv-LV"/>
              </w:rPr>
              <w:t>EUR;</w:t>
            </w:r>
            <w:r w:rsidRPr="00543867">
              <w:rPr>
                <w:rFonts w:ascii="Times New Roman" w:eastAsia="Times New Roman" w:hAnsi="Times New Roman" w:cs="Times New Roman"/>
                <w:iCs/>
                <w:color w:val="000000" w:themeColor="text1"/>
                <w:sz w:val="24"/>
                <w:szCs w:val="24"/>
                <w:lang w:eastAsia="lv-LV"/>
              </w:rPr>
              <w:t xml:space="preserve"> </w:t>
            </w:r>
          </w:p>
          <w:p w14:paraId="2BEC5083" w14:textId="3161E830"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CC40D5">
              <w:rPr>
                <w:rFonts w:ascii="Times New Roman" w:eastAsia="Times New Roman" w:hAnsi="Times New Roman" w:cs="Times New Roman"/>
                <w:iCs/>
                <w:color w:val="000000" w:themeColor="text1"/>
                <w:sz w:val="24"/>
                <w:szCs w:val="24"/>
                <w:lang w:eastAsia="lv-LV"/>
              </w:rPr>
              <w:t>10.</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8.pielikums)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7714EF" w:rsidRPr="00543867">
              <w:rPr>
                <w:rFonts w:ascii="Times New Roman" w:eastAsia="Times New Roman" w:hAnsi="Times New Roman" w:cs="Times New Roman"/>
                <w:iCs/>
                <w:color w:val="000000" w:themeColor="text1"/>
                <w:sz w:val="24"/>
                <w:szCs w:val="24"/>
                <w:lang w:eastAsia="lv-LV"/>
              </w:rPr>
              <w:t>1</w:t>
            </w:r>
            <w:r w:rsidR="00677615" w:rsidRPr="00543867">
              <w:rPr>
                <w:rFonts w:ascii="Times New Roman" w:eastAsia="Times New Roman" w:hAnsi="Times New Roman" w:cs="Times New Roman"/>
                <w:iCs/>
                <w:color w:val="000000" w:themeColor="text1"/>
                <w:sz w:val="24"/>
                <w:szCs w:val="24"/>
                <w:lang w:eastAsia="lv-LV"/>
              </w:rPr>
              <w:t>,</w:t>
            </w:r>
            <w:r w:rsidR="00781F82" w:rsidRPr="00543867">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D0ADE" w:rsidRPr="00543867">
              <w:rPr>
                <w:rFonts w:ascii="Times New Roman" w:eastAsia="Times New Roman" w:hAnsi="Times New Roman" w:cs="Times New Roman"/>
                <w:iCs/>
                <w:color w:val="000000" w:themeColor="text1"/>
                <w:sz w:val="24"/>
                <w:szCs w:val="24"/>
                <w:lang w:eastAsia="lv-LV"/>
              </w:rPr>
              <w:t>50</w:t>
            </w:r>
            <w:r w:rsidRPr="00543867">
              <w:rPr>
                <w:rFonts w:ascii="Times New Roman" w:eastAsia="Times New Roman" w:hAnsi="Times New Roman" w:cs="Times New Roman"/>
                <w:iCs/>
                <w:color w:val="000000" w:themeColor="text1"/>
                <w:sz w:val="24"/>
                <w:szCs w:val="24"/>
                <w:lang w:eastAsia="lv-LV"/>
              </w:rPr>
              <w:t xml:space="preserve"> (respondentu skaits) = </w:t>
            </w:r>
            <w:r w:rsidR="000D17D3" w:rsidRPr="00543867">
              <w:rPr>
                <w:rFonts w:ascii="Times New Roman" w:eastAsia="Times New Roman" w:hAnsi="Times New Roman" w:cs="Times New Roman"/>
                <w:b/>
                <w:iCs/>
                <w:color w:val="000000" w:themeColor="text1"/>
                <w:sz w:val="24"/>
                <w:szCs w:val="24"/>
                <w:lang w:eastAsia="lv-LV"/>
              </w:rPr>
              <w:t>664,50</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23D98AE8" w14:textId="529E023C"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CC40D5">
              <w:rPr>
                <w:rFonts w:ascii="Times New Roman" w:eastAsia="Times New Roman" w:hAnsi="Times New Roman" w:cs="Times New Roman"/>
                <w:iCs/>
                <w:color w:val="000000" w:themeColor="text1"/>
                <w:sz w:val="24"/>
                <w:szCs w:val="24"/>
                <w:lang w:eastAsia="lv-LV"/>
              </w:rPr>
              <w:t>10</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9.pielikums)</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5D5B87" w:rsidRPr="00543867">
              <w:rPr>
                <w:rFonts w:ascii="Times New Roman" w:eastAsia="Times New Roman" w:hAnsi="Times New Roman" w:cs="Times New Roman"/>
                <w:iCs/>
                <w:color w:val="000000" w:themeColor="text1"/>
                <w:sz w:val="24"/>
                <w:szCs w:val="24"/>
                <w:lang w:eastAsia="lv-LV"/>
              </w:rPr>
              <w:t>0,5</w:t>
            </w:r>
            <w:r w:rsidRPr="00543867">
              <w:rPr>
                <w:rFonts w:ascii="Times New Roman" w:eastAsia="Times New Roman" w:hAnsi="Times New Roman" w:cs="Times New Roman"/>
                <w:iCs/>
                <w:color w:val="000000" w:themeColor="text1"/>
                <w:sz w:val="24"/>
                <w:szCs w:val="24"/>
                <w:lang w:eastAsia="lv-LV"/>
              </w:rPr>
              <w:t xml:space="preserve"> (patērētais h skaits) x </w:t>
            </w:r>
            <w:r w:rsidR="007C7833"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1D7425"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AD0ADE" w:rsidRPr="00543867">
              <w:rPr>
                <w:rFonts w:ascii="Times New Roman" w:eastAsia="Times New Roman" w:hAnsi="Times New Roman" w:cs="Times New Roman"/>
                <w:iCs/>
                <w:color w:val="000000" w:themeColor="text1"/>
                <w:sz w:val="24"/>
                <w:szCs w:val="24"/>
                <w:lang w:eastAsia="lv-LV"/>
              </w:rPr>
              <w:t>800</w:t>
            </w:r>
            <w:r w:rsidRPr="00543867">
              <w:rPr>
                <w:rFonts w:ascii="Times New Roman" w:eastAsia="Times New Roman" w:hAnsi="Times New Roman" w:cs="Times New Roman"/>
                <w:iCs/>
                <w:color w:val="000000" w:themeColor="text1"/>
                <w:sz w:val="24"/>
                <w:szCs w:val="24"/>
                <w:lang w:eastAsia="lv-LV"/>
              </w:rPr>
              <w:t xml:space="preserve"> (respondentu skaits) = </w:t>
            </w:r>
            <w:r w:rsidR="0003050C" w:rsidRPr="00543867">
              <w:rPr>
                <w:rFonts w:ascii="Times New Roman" w:eastAsia="Times New Roman" w:hAnsi="Times New Roman" w:cs="Times New Roman"/>
                <w:b/>
                <w:iCs/>
                <w:color w:val="000000" w:themeColor="text1"/>
                <w:sz w:val="24"/>
                <w:szCs w:val="24"/>
                <w:lang w:eastAsia="lv-LV"/>
              </w:rPr>
              <w:t>3544,00</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6BB2AD89" w14:textId="36E924F6"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10.pielikums)</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5D5B87" w:rsidRPr="00543867">
              <w:rPr>
                <w:rFonts w:ascii="Times New Roman" w:eastAsia="Times New Roman" w:hAnsi="Times New Roman" w:cs="Times New Roman"/>
                <w:iCs/>
                <w:color w:val="000000" w:themeColor="text1"/>
                <w:sz w:val="24"/>
                <w:szCs w:val="24"/>
                <w:lang w:eastAsia="lv-LV"/>
              </w:rPr>
              <w:t>0,5</w:t>
            </w:r>
            <w:r w:rsidRPr="00543867">
              <w:rPr>
                <w:rFonts w:ascii="Times New Roman" w:eastAsia="Times New Roman" w:hAnsi="Times New Roman" w:cs="Times New Roman"/>
                <w:iCs/>
                <w:color w:val="000000" w:themeColor="text1"/>
                <w:sz w:val="24"/>
                <w:szCs w:val="24"/>
                <w:lang w:eastAsia="lv-LV"/>
              </w:rPr>
              <w:t xml:space="preserve"> (patērētais h skaits) x </w:t>
            </w:r>
            <w:r w:rsidR="00AD0AD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D0ADE" w:rsidRPr="00543867">
              <w:rPr>
                <w:rFonts w:ascii="Times New Roman" w:eastAsia="Times New Roman" w:hAnsi="Times New Roman" w:cs="Times New Roman"/>
                <w:iCs/>
                <w:color w:val="000000" w:themeColor="text1"/>
                <w:sz w:val="24"/>
                <w:szCs w:val="24"/>
                <w:lang w:eastAsia="lv-LV"/>
              </w:rPr>
              <w:t>5100</w:t>
            </w:r>
            <w:r w:rsidRPr="00543867">
              <w:rPr>
                <w:rFonts w:ascii="Times New Roman" w:eastAsia="Times New Roman" w:hAnsi="Times New Roman" w:cs="Times New Roman"/>
                <w:iCs/>
                <w:color w:val="000000" w:themeColor="text1"/>
                <w:sz w:val="24"/>
                <w:szCs w:val="24"/>
                <w:lang w:eastAsia="lv-LV"/>
              </w:rPr>
              <w:t xml:space="preserve"> (respondentu skaits) = </w:t>
            </w:r>
            <w:r w:rsidR="0003050C" w:rsidRPr="00543867">
              <w:rPr>
                <w:rFonts w:ascii="Times New Roman" w:eastAsia="Times New Roman" w:hAnsi="Times New Roman" w:cs="Times New Roman"/>
                <w:b/>
                <w:iCs/>
                <w:color w:val="000000" w:themeColor="text1"/>
                <w:sz w:val="24"/>
                <w:szCs w:val="24"/>
                <w:lang w:eastAsia="lv-LV"/>
              </w:rPr>
              <w:t>90</w:t>
            </w:r>
            <w:r w:rsidR="000F65CF" w:rsidRPr="00543867">
              <w:rPr>
                <w:rFonts w:ascii="Times New Roman" w:eastAsia="Times New Roman" w:hAnsi="Times New Roman" w:cs="Times New Roman"/>
                <w:b/>
                <w:iCs/>
                <w:color w:val="000000" w:themeColor="text1"/>
                <w:sz w:val="24"/>
                <w:szCs w:val="24"/>
                <w:lang w:eastAsia="lv-LV"/>
              </w:rPr>
              <w:t> </w:t>
            </w:r>
            <w:r w:rsidR="0003050C" w:rsidRPr="00543867">
              <w:rPr>
                <w:rFonts w:ascii="Times New Roman" w:eastAsia="Times New Roman" w:hAnsi="Times New Roman" w:cs="Times New Roman"/>
                <w:b/>
                <w:iCs/>
                <w:color w:val="000000" w:themeColor="text1"/>
                <w:sz w:val="24"/>
                <w:szCs w:val="24"/>
                <w:lang w:eastAsia="lv-LV"/>
              </w:rPr>
              <w:t>372</w:t>
            </w:r>
            <w:r w:rsidR="00752535" w:rsidRPr="00543867">
              <w:rPr>
                <w:rFonts w:ascii="Times New Roman" w:eastAsia="Times New Roman" w:hAnsi="Times New Roman" w:cs="Times New Roman"/>
                <w:b/>
                <w:iCs/>
                <w:color w:val="000000" w:themeColor="text1"/>
                <w:sz w:val="24"/>
                <w:szCs w:val="24"/>
                <w:lang w:eastAsia="lv-LV"/>
              </w:rPr>
              <w:t>,00</w:t>
            </w:r>
            <w:r w:rsidRPr="00543867">
              <w:rPr>
                <w:rFonts w:ascii="Times New Roman" w:eastAsia="Times New Roman" w:hAnsi="Times New Roman" w:cs="Times New Roman"/>
                <w:b/>
                <w:iCs/>
                <w:color w:val="000000" w:themeColor="text1"/>
                <w:sz w:val="24"/>
                <w:szCs w:val="24"/>
                <w:lang w:eastAsia="lv-LV"/>
              </w:rPr>
              <w:t xml:space="preserve"> EUR;</w:t>
            </w:r>
          </w:p>
          <w:p w14:paraId="40B85702" w14:textId="73F2B8D0"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11.pielikums)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E22D86" w:rsidRPr="00543867">
              <w:rPr>
                <w:rFonts w:ascii="Times New Roman" w:eastAsia="Times New Roman" w:hAnsi="Times New Roman" w:cs="Times New Roman"/>
                <w:iCs/>
                <w:color w:val="000000" w:themeColor="text1"/>
                <w:sz w:val="24"/>
                <w:szCs w:val="24"/>
                <w:lang w:eastAsia="lv-LV"/>
              </w:rPr>
              <w:t>0,</w:t>
            </w:r>
            <w:r w:rsidR="005D5B87" w:rsidRPr="00543867">
              <w:rPr>
                <w:rFonts w:ascii="Times New Roman" w:eastAsia="Times New Roman" w:hAnsi="Times New Roman" w:cs="Times New Roman"/>
                <w:iCs/>
                <w:color w:val="000000" w:themeColor="text1"/>
                <w:sz w:val="24"/>
                <w:szCs w:val="24"/>
                <w:lang w:eastAsia="lv-LV"/>
              </w:rPr>
              <w:t>33</w:t>
            </w:r>
            <w:r w:rsidRPr="00543867">
              <w:rPr>
                <w:rFonts w:ascii="Times New Roman" w:eastAsia="Times New Roman" w:hAnsi="Times New Roman" w:cs="Times New Roman"/>
                <w:iCs/>
                <w:color w:val="000000" w:themeColor="text1"/>
                <w:sz w:val="24"/>
                <w:szCs w:val="24"/>
                <w:lang w:eastAsia="lv-LV"/>
              </w:rPr>
              <w:t xml:space="preserve"> (patērētais h skaits) x </w:t>
            </w:r>
            <w:r w:rsidR="00E22D8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E22D8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40</w:t>
            </w:r>
            <w:r w:rsidRPr="00543867">
              <w:rPr>
                <w:rFonts w:ascii="Times New Roman" w:eastAsia="Times New Roman" w:hAnsi="Times New Roman" w:cs="Times New Roman"/>
                <w:iCs/>
                <w:color w:val="000000" w:themeColor="text1"/>
                <w:sz w:val="24"/>
                <w:szCs w:val="24"/>
                <w:lang w:eastAsia="lv-LV"/>
              </w:rPr>
              <w:t xml:space="preserve"> (respondentu skaits) = </w:t>
            </w:r>
            <w:r w:rsidR="00752535" w:rsidRPr="00543867">
              <w:rPr>
                <w:rFonts w:ascii="Times New Roman" w:eastAsia="Times New Roman" w:hAnsi="Times New Roman" w:cs="Times New Roman"/>
                <w:b/>
                <w:iCs/>
                <w:color w:val="000000" w:themeColor="text1"/>
                <w:sz w:val="24"/>
                <w:szCs w:val="24"/>
                <w:lang w:eastAsia="lv-LV"/>
              </w:rPr>
              <w:t>467,80</w:t>
            </w:r>
            <w:r w:rsidRPr="00543867">
              <w:rPr>
                <w:rFonts w:ascii="Times New Roman" w:eastAsia="Times New Roman" w:hAnsi="Times New Roman" w:cs="Times New Roman"/>
                <w:b/>
                <w:iCs/>
                <w:color w:val="000000" w:themeColor="text1"/>
                <w:sz w:val="24"/>
                <w:szCs w:val="24"/>
                <w:lang w:eastAsia="lv-LV"/>
              </w:rPr>
              <w:t xml:space="preserve"> EUR;</w:t>
            </w:r>
          </w:p>
          <w:p w14:paraId="7AEEB37A" w14:textId="0C0527C0"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12.pielikums)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5D5B87" w:rsidRPr="00543867">
              <w:rPr>
                <w:rFonts w:ascii="Times New Roman" w:eastAsia="Times New Roman" w:hAnsi="Times New Roman" w:cs="Times New Roman"/>
                <w:iCs/>
                <w:color w:val="000000" w:themeColor="text1"/>
                <w:sz w:val="24"/>
                <w:szCs w:val="24"/>
                <w:lang w:eastAsia="lv-LV"/>
              </w:rPr>
              <w:t>0,83</w:t>
            </w:r>
            <w:r w:rsidRPr="00543867">
              <w:rPr>
                <w:rFonts w:ascii="Times New Roman" w:eastAsia="Times New Roman" w:hAnsi="Times New Roman" w:cs="Times New Roman"/>
                <w:iCs/>
                <w:color w:val="000000" w:themeColor="text1"/>
                <w:sz w:val="24"/>
                <w:szCs w:val="24"/>
                <w:lang w:eastAsia="lv-LV"/>
              </w:rPr>
              <w:t xml:space="preserve"> (patērētais h skaits) x </w:t>
            </w:r>
            <w:r w:rsidR="00FC1DC1"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FC1DC1"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130</w:t>
            </w:r>
            <w:r w:rsidRPr="00543867">
              <w:rPr>
                <w:rFonts w:ascii="Times New Roman" w:eastAsia="Times New Roman" w:hAnsi="Times New Roman" w:cs="Times New Roman"/>
                <w:iCs/>
                <w:color w:val="000000" w:themeColor="text1"/>
                <w:sz w:val="24"/>
                <w:szCs w:val="24"/>
                <w:lang w:eastAsia="lv-LV"/>
              </w:rPr>
              <w:t xml:space="preserve"> (respondentu skaits) = </w:t>
            </w:r>
            <w:r w:rsidR="00BC2BD9" w:rsidRPr="00543867">
              <w:rPr>
                <w:rFonts w:ascii="Times New Roman" w:eastAsia="Times New Roman" w:hAnsi="Times New Roman" w:cs="Times New Roman"/>
                <w:b/>
                <w:iCs/>
                <w:color w:val="000000" w:themeColor="text1"/>
                <w:sz w:val="24"/>
                <w:szCs w:val="24"/>
                <w:lang w:eastAsia="lv-LV"/>
              </w:rPr>
              <w:t>3823,97</w:t>
            </w:r>
            <w:r w:rsidRPr="00543867">
              <w:rPr>
                <w:rFonts w:ascii="Times New Roman" w:eastAsia="Times New Roman" w:hAnsi="Times New Roman" w:cs="Times New Roman"/>
                <w:b/>
                <w:iCs/>
                <w:color w:val="000000" w:themeColor="text1"/>
                <w:sz w:val="24"/>
                <w:szCs w:val="24"/>
                <w:lang w:eastAsia="lv-LV"/>
              </w:rPr>
              <w:t xml:space="preserve"> EUR;</w:t>
            </w:r>
          </w:p>
          <w:p w14:paraId="326841A9" w14:textId="7743BEA1"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13.pielikums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1,5</w:t>
            </w:r>
            <w:r w:rsidRPr="00543867">
              <w:rPr>
                <w:rFonts w:ascii="Times New Roman" w:eastAsia="Times New Roman" w:hAnsi="Times New Roman" w:cs="Times New Roman"/>
                <w:iCs/>
                <w:color w:val="000000" w:themeColor="text1"/>
                <w:sz w:val="24"/>
                <w:szCs w:val="24"/>
                <w:lang w:eastAsia="lv-LV"/>
              </w:rPr>
              <w:t xml:space="preserve"> (patērētais h skaits) x </w:t>
            </w:r>
            <w:r w:rsidR="0092043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920436"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2600</w:t>
            </w:r>
            <w:r w:rsidRPr="00543867">
              <w:rPr>
                <w:rFonts w:ascii="Times New Roman" w:eastAsia="Times New Roman" w:hAnsi="Times New Roman" w:cs="Times New Roman"/>
                <w:iCs/>
                <w:color w:val="000000" w:themeColor="text1"/>
                <w:sz w:val="24"/>
                <w:szCs w:val="24"/>
                <w:lang w:eastAsia="lv-LV"/>
              </w:rPr>
              <w:t xml:space="preserve"> (respondentu skaits) = </w:t>
            </w:r>
            <w:r w:rsidR="00BC2BD9" w:rsidRPr="00543867">
              <w:rPr>
                <w:rFonts w:ascii="Times New Roman" w:eastAsia="Times New Roman" w:hAnsi="Times New Roman" w:cs="Times New Roman"/>
                <w:b/>
                <w:iCs/>
                <w:color w:val="000000" w:themeColor="text1"/>
                <w:sz w:val="24"/>
                <w:szCs w:val="24"/>
                <w:lang w:eastAsia="lv-LV"/>
              </w:rPr>
              <w:t>138216,00</w:t>
            </w:r>
            <w:r w:rsidRPr="00543867">
              <w:rPr>
                <w:rFonts w:ascii="Times New Roman" w:eastAsia="Times New Roman" w:hAnsi="Times New Roman" w:cs="Times New Roman"/>
                <w:b/>
                <w:iCs/>
                <w:color w:val="000000" w:themeColor="text1"/>
                <w:sz w:val="24"/>
                <w:szCs w:val="24"/>
                <w:lang w:eastAsia="lv-LV"/>
              </w:rPr>
              <w:t xml:space="preserve"> EUR;</w:t>
            </w:r>
          </w:p>
          <w:p w14:paraId="64ABD16D" w14:textId="76098546"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14.pielikums)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0,83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4200</w:t>
            </w:r>
            <w:r w:rsidRPr="00543867">
              <w:rPr>
                <w:rFonts w:ascii="Times New Roman" w:eastAsia="Times New Roman" w:hAnsi="Times New Roman" w:cs="Times New Roman"/>
                <w:iCs/>
                <w:color w:val="000000" w:themeColor="text1"/>
                <w:sz w:val="24"/>
                <w:szCs w:val="24"/>
                <w:lang w:eastAsia="lv-LV"/>
              </w:rPr>
              <w:t xml:space="preserve"> (respondentu skaits) = </w:t>
            </w:r>
            <w:r w:rsidR="00BC2BD9" w:rsidRPr="00543867">
              <w:rPr>
                <w:rFonts w:ascii="Times New Roman" w:eastAsia="Times New Roman" w:hAnsi="Times New Roman" w:cs="Times New Roman"/>
                <w:b/>
                <w:iCs/>
                <w:color w:val="000000" w:themeColor="text1"/>
                <w:sz w:val="24"/>
                <w:szCs w:val="24"/>
                <w:lang w:eastAsia="lv-LV"/>
              </w:rPr>
              <w:t>123</w:t>
            </w:r>
            <w:r w:rsidR="000F65CF" w:rsidRPr="00543867">
              <w:rPr>
                <w:rFonts w:ascii="Times New Roman" w:eastAsia="Times New Roman" w:hAnsi="Times New Roman" w:cs="Times New Roman"/>
                <w:b/>
                <w:iCs/>
                <w:color w:val="000000" w:themeColor="text1"/>
                <w:sz w:val="24"/>
                <w:szCs w:val="24"/>
                <w:lang w:eastAsia="lv-LV"/>
              </w:rPr>
              <w:t> </w:t>
            </w:r>
            <w:r w:rsidR="00BC2BD9" w:rsidRPr="00543867">
              <w:rPr>
                <w:rFonts w:ascii="Times New Roman" w:eastAsia="Times New Roman" w:hAnsi="Times New Roman" w:cs="Times New Roman"/>
                <w:b/>
                <w:iCs/>
                <w:color w:val="000000" w:themeColor="text1"/>
                <w:sz w:val="24"/>
                <w:szCs w:val="24"/>
                <w:lang w:eastAsia="lv-LV"/>
              </w:rPr>
              <w:t>543,84</w:t>
            </w:r>
            <w:r w:rsidRPr="00543867">
              <w:rPr>
                <w:rFonts w:ascii="Times New Roman" w:eastAsia="Times New Roman" w:hAnsi="Times New Roman" w:cs="Times New Roman"/>
                <w:b/>
                <w:iCs/>
                <w:color w:val="000000" w:themeColor="text1"/>
                <w:sz w:val="24"/>
                <w:szCs w:val="24"/>
                <w:lang w:eastAsia="lv-LV"/>
              </w:rPr>
              <w:t xml:space="preserve"> EUR;</w:t>
            </w:r>
          </w:p>
          <w:p w14:paraId="2E8E250E" w14:textId="5F75A821"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A855C5"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15.pielikums)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w:t>
            </w:r>
            <w:r w:rsidRPr="00543867">
              <w:rPr>
                <w:rFonts w:ascii="Times New Roman" w:eastAsia="Times New Roman" w:hAnsi="Times New Roman" w:cs="Times New Roman"/>
                <w:iCs/>
                <w:color w:val="000000" w:themeColor="text1"/>
                <w:sz w:val="24"/>
                <w:szCs w:val="24"/>
                <w:lang w:eastAsia="lv-LV"/>
              </w:rPr>
              <w:lastRenderedPageBreak/>
              <w:t xml:space="preserve">x </w:t>
            </w:r>
            <w:r w:rsidR="0003674A" w:rsidRPr="00543867">
              <w:rPr>
                <w:rFonts w:ascii="Times New Roman" w:eastAsia="Times New Roman" w:hAnsi="Times New Roman" w:cs="Times New Roman"/>
                <w:iCs/>
                <w:color w:val="000000" w:themeColor="text1"/>
                <w:sz w:val="24"/>
                <w:szCs w:val="24"/>
                <w:lang w:eastAsia="lv-LV"/>
              </w:rPr>
              <w:t>1,66</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530</w:t>
            </w:r>
            <w:r w:rsidRPr="00543867">
              <w:rPr>
                <w:rFonts w:ascii="Times New Roman" w:eastAsia="Times New Roman" w:hAnsi="Times New Roman" w:cs="Times New Roman"/>
                <w:iCs/>
                <w:color w:val="000000" w:themeColor="text1"/>
                <w:sz w:val="24"/>
                <w:szCs w:val="24"/>
                <w:lang w:eastAsia="lv-LV"/>
              </w:rPr>
              <w:t xml:space="preserve"> (respondentu skaits) = </w:t>
            </w:r>
            <w:r w:rsidR="002E7D42" w:rsidRPr="00543867">
              <w:rPr>
                <w:rFonts w:ascii="Times New Roman" w:eastAsia="Times New Roman" w:hAnsi="Times New Roman" w:cs="Times New Roman"/>
                <w:b/>
                <w:iCs/>
                <w:color w:val="000000" w:themeColor="text1"/>
                <w:sz w:val="24"/>
                <w:szCs w:val="24"/>
                <w:lang w:eastAsia="lv-LV"/>
              </w:rPr>
              <w:t>31</w:t>
            </w:r>
            <w:r w:rsidR="000F65CF" w:rsidRPr="00543867">
              <w:rPr>
                <w:rFonts w:ascii="Times New Roman" w:eastAsia="Times New Roman" w:hAnsi="Times New Roman" w:cs="Times New Roman"/>
                <w:b/>
                <w:iCs/>
                <w:color w:val="000000" w:themeColor="text1"/>
                <w:sz w:val="24"/>
                <w:szCs w:val="24"/>
                <w:lang w:eastAsia="lv-LV"/>
              </w:rPr>
              <w:t> </w:t>
            </w:r>
            <w:r w:rsidR="002E7D42" w:rsidRPr="00543867">
              <w:rPr>
                <w:rFonts w:ascii="Times New Roman" w:eastAsia="Times New Roman" w:hAnsi="Times New Roman" w:cs="Times New Roman"/>
                <w:b/>
                <w:iCs/>
                <w:color w:val="000000" w:themeColor="text1"/>
                <w:sz w:val="24"/>
                <w:szCs w:val="24"/>
                <w:lang w:eastAsia="lv-LV"/>
              </w:rPr>
              <w:t>180</w:t>
            </w:r>
            <w:r w:rsidR="00732523" w:rsidRPr="00543867">
              <w:rPr>
                <w:rFonts w:ascii="Times New Roman" w:eastAsia="Times New Roman" w:hAnsi="Times New Roman" w:cs="Times New Roman"/>
                <w:b/>
                <w:iCs/>
                <w:color w:val="000000" w:themeColor="text1"/>
                <w:sz w:val="24"/>
                <w:szCs w:val="24"/>
                <w:lang w:eastAsia="lv-LV"/>
              </w:rPr>
              <w:t>,</w:t>
            </w:r>
            <w:r w:rsidR="002E7D42" w:rsidRPr="00543867">
              <w:rPr>
                <w:rFonts w:ascii="Times New Roman" w:eastAsia="Times New Roman" w:hAnsi="Times New Roman" w:cs="Times New Roman"/>
                <w:b/>
                <w:iCs/>
                <w:color w:val="000000" w:themeColor="text1"/>
                <w:sz w:val="24"/>
                <w:szCs w:val="24"/>
                <w:lang w:eastAsia="lv-LV"/>
              </w:rPr>
              <w:t>11</w:t>
            </w:r>
            <w:r w:rsidRPr="00543867">
              <w:rPr>
                <w:rFonts w:ascii="Times New Roman" w:eastAsia="Times New Roman" w:hAnsi="Times New Roman" w:cs="Times New Roman"/>
                <w:b/>
                <w:iCs/>
                <w:color w:val="000000" w:themeColor="text1"/>
                <w:sz w:val="24"/>
                <w:szCs w:val="24"/>
                <w:lang w:eastAsia="lv-LV"/>
              </w:rPr>
              <w:t xml:space="preserve"> EUR;</w:t>
            </w:r>
          </w:p>
          <w:p w14:paraId="1E30577D" w14:textId="3F1221AC"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DB5A9E"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16.pielikums)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03674A" w:rsidRPr="00543867">
              <w:rPr>
                <w:rFonts w:ascii="Times New Roman" w:eastAsia="Times New Roman" w:hAnsi="Times New Roman" w:cs="Times New Roman"/>
                <w:iCs/>
                <w:color w:val="000000" w:themeColor="text1"/>
                <w:sz w:val="24"/>
                <w:szCs w:val="24"/>
                <w:lang w:eastAsia="lv-LV"/>
              </w:rPr>
              <w:t>0,33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4</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5300</w:t>
            </w:r>
            <w:r w:rsidRPr="00543867">
              <w:rPr>
                <w:rFonts w:ascii="Times New Roman" w:eastAsia="Times New Roman" w:hAnsi="Times New Roman" w:cs="Times New Roman"/>
                <w:iCs/>
                <w:color w:val="000000" w:themeColor="text1"/>
                <w:sz w:val="24"/>
                <w:szCs w:val="24"/>
                <w:lang w:eastAsia="lv-LV"/>
              </w:rPr>
              <w:t xml:space="preserve"> (respondentu skaits) = </w:t>
            </w:r>
            <w:r w:rsidR="00DF6497" w:rsidRPr="00543867">
              <w:rPr>
                <w:rFonts w:ascii="Times New Roman" w:eastAsia="Times New Roman" w:hAnsi="Times New Roman" w:cs="Times New Roman"/>
                <w:b/>
                <w:iCs/>
                <w:color w:val="000000" w:themeColor="text1"/>
                <w:sz w:val="24"/>
                <w:szCs w:val="24"/>
                <w:lang w:eastAsia="lv-LV"/>
              </w:rPr>
              <w:t>61</w:t>
            </w:r>
            <w:r w:rsidR="000F65CF" w:rsidRPr="00543867">
              <w:rPr>
                <w:rFonts w:ascii="Times New Roman" w:eastAsia="Times New Roman" w:hAnsi="Times New Roman" w:cs="Times New Roman"/>
                <w:b/>
                <w:iCs/>
                <w:color w:val="000000" w:themeColor="text1"/>
                <w:sz w:val="24"/>
                <w:szCs w:val="24"/>
                <w:lang w:eastAsia="lv-LV"/>
              </w:rPr>
              <w:t> </w:t>
            </w:r>
            <w:r w:rsidR="00DF6497" w:rsidRPr="00543867">
              <w:rPr>
                <w:rFonts w:ascii="Times New Roman" w:eastAsia="Times New Roman" w:hAnsi="Times New Roman" w:cs="Times New Roman"/>
                <w:b/>
                <w:iCs/>
                <w:color w:val="000000" w:themeColor="text1"/>
                <w:sz w:val="24"/>
                <w:szCs w:val="24"/>
                <w:lang w:eastAsia="lv-LV"/>
              </w:rPr>
              <w:t>984,56</w:t>
            </w:r>
            <w:r w:rsidRPr="00543867">
              <w:rPr>
                <w:rFonts w:ascii="Times New Roman" w:eastAsia="Times New Roman" w:hAnsi="Times New Roman" w:cs="Times New Roman"/>
                <w:b/>
                <w:iCs/>
                <w:color w:val="000000" w:themeColor="text1"/>
                <w:sz w:val="24"/>
                <w:szCs w:val="24"/>
                <w:lang w:eastAsia="lv-LV"/>
              </w:rPr>
              <w:t xml:space="preserve"> EUR;</w:t>
            </w:r>
          </w:p>
          <w:p w14:paraId="70C3511A" w14:textId="3AFBA501"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DB5A9E"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w:t>
            </w:r>
            <w:r w:rsidR="004373EF" w:rsidRPr="00543867">
              <w:rPr>
                <w:rFonts w:ascii="Times New Roman" w:eastAsia="Times New Roman" w:hAnsi="Times New Roman" w:cs="Times New Roman"/>
                <w:iCs/>
                <w:color w:val="000000" w:themeColor="text1"/>
                <w:sz w:val="24"/>
                <w:szCs w:val="24"/>
                <w:lang w:eastAsia="lv-LV"/>
              </w:rPr>
              <w:t>7</w:t>
            </w:r>
            <w:r w:rsidR="000A12C4" w:rsidRPr="00543867">
              <w:rPr>
                <w:rFonts w:ascii="Times New Roman" w:eastAsia="Times New Roman" w:hAnsi="Times New Roman" w:cs="Times New Roman"/>
                <w:iCs/>
                <w:color w:val="000000" w:themeColor="text1"/>
                <w:sz w:val="24"/>
                <w:szCs w:val="24"/>
                <w:lang w:eastAsia="lv-LV"/>
              </w:rPr>
              <w:t>.pielikums)</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0.33</w:t>
            </w:r>
            <w:r w:rsidRPr="00543867">
              <w:rPr>
                <w:rFonts w:ascii="Times New Roman" w:eastAsia="Times New Roman" w:hAnsi="Times New Roman" w:cs="Times New Roman"/>
                <w:iCs/>
                <w:color w:val="000000" w:themeColor="text1"/>
                <w:sz w:val="24"/>
                <w:szCs w:val="24"/>
                <w:lang w:eastAsia="lv-LV"/>
              </w:rPr>
              <w:t xml:space="preserve"> (patērētais h skaits) x </w:t>
            </w:r>
            <w:r w:rsidR="007A245A" w:rsidRPr="00543867">
              <w:rPr>
                <w:rFonts w:ascii="Times New Roman" w:eastAsia="Times New Roman" w:hAnsi="Times New Roman" w:cs="Times New Roman"/>
                <w:iCs/>
                <w:color w:val="000000" w:themeColor="text1"/>
                <w:sz w:val="24"/>
                <w:szCs w:val="24"/>
                <w:lang w:eastAsia="lv-LV"/>
              </w:rPr>
              <w:t>12</w:t>
            </w:r>
            <w:r w:rsidRPr="00543867">
              <w:rPr>
                <w:rFonts w:ascii="Times New Roman" w:eastAsia="Times New Roman" w:hAnsi="Times New Roman" w:cs="Times New Roman"/>
                <w:iCs/>
                <w:color w:val="000000" w:themeColor="text1"/>
                <w:sz w:val="24"/>
                <w:szCs w:val="24"/>
                <w:lang w:eastAsia="lv-LV"/>
              </w:rPr>
              <w:t xml:space="preserve"> (veidlapas iesniegšanas reižu skaits – 1</w:t>
            </w:r>
            <w:r w:rsidR="007A245A" w:rsidRPr="00543867">
              <w:rPr>
                <w:rFonts w:ascii="Times New Roman" w:eastAsia="Times New Roman" w:hAnsi="Times New Roman" w:cs="Times New Roman"/>
                <w:iCs/>
                <w:color w:val="000000" w:themeColor="text1"/>
                <w:sz w:val="24"/>
                <w:szCs w:val="24"/>
                <w:lang w:eastAsia="lv-LV"/>
              </w:rPr>
              <w:t>2</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610</w:t>
            </w:r>
            <w:r w:rsidRPr="00543867">
              <w:rPr>
                <w:rFonts w:ascii="Times New Roman" w:eastAsia="Times New Roman" w:hAnsi="Times New Roman" w:cs="Times New Roman"/>
                <w:iCs/>
                <w:color w:val="000000" w:themeColor="text1"/>
                <w:sz w:val="24"/>
                <w:szCs w:val="24"/>
                <w:lang w:eastAsia="lv-LV"/>
              </w:rPr>
              <w:t xml:space="preserve"> (respondentu skaits) = </w:t>
            </w:r>
            <w:r w:rsidR="004373EF" w:rsidRPr="00543867">
              <w:rPr>
                <w:rFonts w:ascii="Times New Roman" w:eastAsia="Times New Roman" w:hAnsi="Times New Roman" w:cs="Times New Roman"/>
                <w:b/>
                <w:iCs/>
                <w:color w:val="000000" w:themeColor="text1"/>
                <w:sz w:val="24"/>
                <w:szCs w:val="24"/>
                <w:lang w:eastAsia="lv-LV"/>
              </w:rPr>
              <w:t>21</w:t>
            </w:r>
            <w:r w:rsidR="000F65CF" w:rsidRPr="00543867">
              <w:rPr>
                <w:rFonts w:ascii="Times New Roman" w:eastAsia="Times New Roman" w:hAnsi="Times New Roman" w:cs="Times New Roman"/>
                <w:b/>
                <w:iCs/>
                <w:color w:val="000000" w:themeColor="text1"/>
                <w:sz w:val="24"/>
                <w:szCs w:val="24"/>
                <w:lang w:eastAsia="lv-LV"/>
              </w:rPr>
              <w:t> </w:t>
            </w:r>
            <w:r w:rsidR="004373EF" w:rsidRPr="00543867">
              <w:rPr>
                <w:rFonts w:ascii="Times New Roman" w:eastAsia="Times New Roman" w:hAnsi="Times New Roman" w:cs="Times New Roman"/>
                <w:b/>
                <w:iCs/>
                <w:color w:val="000000" w:themeColor="text1"/>
                <w:sz w:val="24"/>
                <w:szCs w:val="24"/>
                <w:lang w:eastAsia="lv-LV"/>
              </w:rPr>
              <w:t>402</w:t>
            </w:r>
            <w:r w:rsidR="00A60211" w:rsidRPr="00543867">
              <w:rPr>
                <w:rFonts w:ascii="Times New Roman" w:eastAsia="Times New Roman" w:hAnsi="Times New Roman" w:cs="Times New Roman"/>
                <w:b/>
                <w:iCs/>
                <w:color w:val="000000" w:themeColor="text1"/>
                <w:sz w:val="24"/>
                <w:szCs w:val="24"/>
                <w:lang w:eastAsia="lv-LV"/>
              </w:rPr>
              <w:t>,</w:t>
            </w:r>
            <w:r w:rsidR="004373EF" w:rsidRPr="00543867">
              <w:rPr>
                <w:rFonts w:ascii="Times New Roman" w:eastAsia="Times New Roman" w:hAnsi="Times New Roman" w:cs="Times New Roman"/>
                <w:b/>
                <w:iCs/>
                <w:color w:val="000000" w:themeColor="text1"/>
                <w:sz w:val="24"/>
                <w:szCs w:val="24"/>
                <w:lang w:eastAsia="lv-LV"/>
              </w:rPr>
              <w:t>21</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w:t>
            </w:r>
          </w:p>
          <w:p w14:paraId="100B5593" w14:textId="11163F59"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6</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1</w:t>
            </w:r>
            <w:r w:rsidR="00087B38" w:rsidRPr="00543867">
              <w:rPr>
                <w:rFonts w:ascii="Times New Roman" w:eastAsia="Times New Roman" w:hAnsi="Times New Roman" w:cs="Times New Roman"/>
                <w:iCs/>
                <w:color w:val="000000" w:themeColor="text1"/>
                <w:sz w:val="24"/>
                <w:szCs w:val="24"/>
                <w:lang w:eastAsia="lv-LV"/>
              </w:rPr>
              <w:t>8</w:t>
            </w:r>
            <w:r w:rsidR="000A12C4" w:rsidRPr="00543867">
              <w:rPr>
                <w:rFonts w:ascii="Times New Roman" w:eastAsia="Times New Roman" w:hAnsi="Times New Roman" w:cs="Times New Roman"/>
                <w:iCs/>
                <w:color w:val="000000" w:themeColor="text1"/>
                <w:sz w:val="24"/>
                <w:szCs w:val="24"/>
                <w:lang w:eastAsia="lv-LV"/>
              </w:rPr>
              <w:t>.pielikums)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0,13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8000</w:t>
            </w:r>
            <w:r w:rsidRPr="00543867">
              <w:rPr>
                <w:rFonts w:ascii="Times New Roman" w:eastAsia="Times New Roman" w:hAnsi="Times New Roman" w:cs="Times New Roman"/>
                <w:iCs/>
                <w:color w:val="000000" w:themeColor="text1"/>
                <w:sz w:val="24"/>
                <w:szCs w:val="24"/>
                <w:lang w:eastAsia="lv-LV"/>
              </w:rPr>
              <w:t xml:space="preserve"> (respondentu skaits) = </w:t>
            </w:r>
            <w:r w:rsidR="00A60211" w:rsidRPr="00543867">
              <w:rPr>
                <w:rFonts w:ascii="Times New Roman" w:eastAsia="Times New Roman" w:hAnsi="Times New Roman" w:cs="Times New Roman"/>
                <w:b/>
                <w:iCs/>
                <w:color w:val="000000" w:themeColor="text1"/>
                <w:sz w:val="24"/>
                <w:szCs w:val="24"/>
                <w:lang w:eastAsia="lv-LV"/>
              </w:rPr>
              <w:t>9214,40</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552F586A" w14:textId="145FAD4E"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1DDE9716" w14:textId="2BD451A3"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6</w:t>
            </w:r>
            <w:r w:rsidRPr="00543867">
              <w:rPr>
                <w:rFonts w:ascii="Times New Roman" w:eastAsia="Times New Roman" w:hAnsi="Times New Roman" w:cs="Times New Roman"/>
                <w:iCs/>
                <w:color w:val="000000" w:themeColor="text1"/>
                <w:sz w:val="24"/>
                <w:szCs w:val="24"/>
                <w:lang w:eastAsia="lv-LV"/>
              </w:rPr>
              <w:t>.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19</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313804" w:rsidRPr="00543867">
              <w:rPr>
                <w:rFonts w:ascii="Times New Roman" w:eastAsia="Times New Roman" w:hAnsi="Times New Roman" w:cs="Times New Roman"/>
                <w:iCs/>
                <w:color w:val="000000" w:themeColor="text1"/>
                <w:sz w:val="24"/>
                <w:szCs w:val="24"/>
                <w:lang w:eastAsia="lv-LV"/>
              </w:rPr>
              <w:t>0,</w:t>
            </w:r>
            <w:r w:rsidR="006F4F1A" w:rsidRPr="00543867">
              <w:rPr>
                <w:rFonts w:ascii="Times New Roman" w:eastAsia="Times New Roman" w:hAnsi="Times New Roman" w:cs="Times New Roman"/>
                <w:iCs/>
                <w:color w:val="000000" w:themeColor="text1"/>
                <w:sz w:val="24"/>
                <w:szCs w:val="24"/>
                <w:lang w:eastAsia="lv-LV"/>
              </w:rPr>
              <w:t>13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1x </w:t>
            </w:r>
            <w:r w:rsidR="00313804" w:rsidRPr="00543867">
              <w:rPr>
                <w:rFonts w:ascii="Times New Roman" w:eastAsia="Times New Roman" w:hAnsi="Times New Roman" w:cs="Times New Roman"/>
                <w:iCs/>
                <w:color w:val="000000" w:themeColor="text1"/>
                <w:sz w:val="24"/>
                <w:szCs w:val="24"/>
                <w:lang w:eastAsia="lv-LV"/>
              </w:rPr>
              <w:t>gadā</w:t>
            </w:r>
            <w:r w:rsidRPr="00543867">
              <w:rPr>
                <w:rFonts w:ascii="Times New Roman" w:eastAsia="Times New Roman" w:hAnsi="Times New Roman" w:cs="Times New Roman"/>
                <w:iCs/>
                <w:color w:val="000000" w:themeColor="text1"/>
                <w:sz w:val="24"/>
                <w:szCs w:val="24"/>
                <w:lang w:eastAsia="lv-LV"/>
              </w:rPr>
              <w:t xml:space="preserve">) x </w:t>
            </w:r>
            <w:r w:rsidR="00A83A7E" w:rsidRPr="00543867">
              <w:rPr>
                <w:rFonts w:ascii="Times New Roman" w:eastAsia="Times New Roman" w:hAnsi="Times New Roman" w:cs="Times New Roman"/>
                <w:iCs/>
                <w:color w:val="000000" w:themeColor="text1"/>
                <w:sz w:val="24"/>
                <w:szCs w:val="24"/>
                <w:lang w:eastAsia="lv-LV"/>
              </w:rPr>
              <w:t>6000</w:t>
            </w:r>
            <w:r w:rsidRPr="00543867">
              <w:rPr>
                <w:rFonts w:ascii="Times New Roman" w:eastAsia="Times New Roman" w:hAnsi="Times New Roman" w:cs="Times New Roman"/>
                <w:iCs/>
                <w:color w:val="000000" w:themeColor="text1"/>
                <w:sz w:val="24"/>
                <w:szCs w:val="24"/>
                <w:lang w:eastAsia="lv-LV"/>
              </w:rPr>
              <w:t xml:space="preserve"> (respondentu skaits) = </w:t>
            </w:r>
            <w:r w:rsidR="00A60211" w:rsidRPr="00543867">
              <w:rPr>
                <w:rFonts w:ascii="Times New Roman" w:eastAsia="Times New Roman" w:hAnsi="Times New Roman" w:cs="Times New Roman"/>
                <w:b/>
                <w:iCs/>
                <w:color w:val="000000" w:themeColor="text1"/>
                <w:sz w:val="24"/>
                <w:szCs w:val="24"/>
                <w:lang w:eastAsia="lv-LV"/>
              </w:rPr>
              <w:t>6910,80</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3E8281DA" w14:textId="2FBC6003"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7F56E0AF" w14:textId="151517C2"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6</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087B38" w:rsidRPr="00543867">
              <w:rPr>
                <w:rFonts w:ascii="Times New Roman" w:eastAsia="Times New Roman" w:hAnsi="Times New Roman" w:cs="Times New Roman"/>
                <w:iCs/>
                <w:color w:val="000000" w:themeColor="text1"/>
                <w:sz w:val="24"/>
                <w:szCs w:val="24"/>
                <w:lang w:eastAsia="lv-LV"/>
              </w:rPr>
              <w:t>0</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2E79F7" w:rsidRPr="00543867">
              <w:rPr>
                <w:rFonts w:ascii="Times New Roman" w:eastAsia="Times New Roman" w:hAnsi="Times New Roman" w:cs="Times New Roman"/>
                <w:iCs/>
                <w:color w:val="000000" w:themeColor="text1"/>
                <w:sz w:val="24"/>
                <w:szCs w:val="24"/>
                <w:lang w:eastAsia="lv-LV"/>
              </w:rPr>
              <w:t>0,1</w:t>
            </w:r>
            <w:r w:rsidR="006F4F1A" w:rsidRPr="00543867">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xml:space="preserve"> (patērētais h skaits) x </w:t>
            </w:r>
            <w:r w:rsidR="00A83A7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w:t>
            </w:r>
            <w:r w:rsidR="002E79F7"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A83A7E" w:rsidRPr="00543867">
              <w:rPr>
                <w:rFonts w:ascii="Times New Roman" w:eastAsia="Times New Roman" w:hAnsi="Times New Roman" w:cs="Times New Roman"/>
                <w:iCs/>
                <w:color w:val="000000" w:themeColor="text1"/>
                <w:sz w:val="24"/>
                <w:szCs w:val="24"/>
                <w:lang w:eastAsia="lv-LV"/>
              </w:rPr>
              <w:t>11</w:t>
            </w:r>
            <w:r w:rsidR="002467FC">
              <w:rPr>
                <w:rFonts w:ascii="Times New Roman" w:eastAsia="Times New Roman" w:hAnsi="Times New Roman" w:cs="Times New Roman"/>
                <w:iCs/>
                <w:color w:val="000000" w:themeColor="text1"/>
                <w:sz w:val="24"/>
                <w:szCs w:val="24"/>
                <w:lang w:eastAsia="lv-LV"/>
              </w:rPr>
              <w:t> </w:t>
            </w:r>
            <w:r w:rsidR="00A83A7E"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A60211" w:rsidRPr="00543867">
              <w:rPr>
                <w:rFonts w:ascii="Times New Roman" w:eastAsia="Times New Roman" w:hAnsi="Times New Roman" w:cs="Times New Roman"/>
                <w:b/>
                <w:iCs/>
                <w:color w:val="000000" w:themeColor="text1"/>
                <w:sz w:val="24"/>
                <w:szCs w:val="24"/>
                <w:lang w:eastAsia="lv-LV"/>
              </w:rPr>
              <w:t>12</w:t>
            </w:r>
            <w:r w:rsidR="000F65CF" w:rsidRPr="00543867">
              <w:rPr>
                <w:rFonts w:ascii="Times New Roman" w:eastAsia="Times New Roman" w:hAnsi="Times New Roman" w:cs="Times New Roman"/>
                <w:b/>
                <w:iCs/>
                <w:color w:val="000000" w:themeColor="text1"/>
                <w:sz w:val="24"/>
                <w:szCs w:val="24"/>
                <w:lang w:eastAsia="lv-LV"/>
              </w:rPr>
              <w:t> </w:t>
            </w:r>
            <w:r w:rsidR="00A60211" w:rsidRPr="00543867">
              <w:rPr>
                <w:rFonts w:ascii="Times New Roman" w:eastAsia="Times New Roman" w:hAnsi="Times New Roman" w:cs="Times New Roman"/>
                <w:b/>
                <w:iCs/>
                <w:color w:val="000000" w:themeColor="text1"/>
                <w:sz w:val="24"/>
                <w:szCs w:val="24"/>
                <w:lang w:eastAsia="lv-LV"/>
              </w:rPr>
              <w:t>669,80</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2B83D99C" w14:textId="7C400385"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42F69488" w14:textId="75625F98"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 xml:space="preserve">MK noteikumu projekta </w:t>
            </w:r>
            <w:r w:rsidR="00087B38"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7</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087B38" w:rsidRPr="00543867">
              <w:rPr>
                <w:rFonts w:ascii="Times New Roman" w:eastAsia="Times New Roman" w:hAnsi="Times New Roman" w:cs="Times New Roman"/>
                <w:iCs/>
                <w:color w:val="000000" w:themeColor="text1"/>
                <w:sz w:val="24"/>
                <w:szCs w:val="24"/>
                <w:lang w:eastAsia="lv-LV"/>
              </w:rPr>
              <w:t>1</w:t>
            </w:r>
            <w:r w:rsidR="000A12C4" w:rsidRPr="00543867">
              <w:rPr>
                <w:rFonts w:ascii="Times New Roman" w:eastAsia="Times New Roman" w:hAnsi="Times New Roman" w:cs="Times New Roman"/>
                <w:iCs/>
                <w:color w:val="000000" w:themeColor="text1"/>
                <w:sz w:val="24"/>
                <w:szCs w:val="24"/>
                <w:lang w:eastAsia="lv-LV"/>
              </w:rPr>
              <w:t>.pielikums)</w:t>
            </w:r>
            <w:r w:rsidRPr="00543867">
              <w:rPr>
                <w:rFonts w:ascii="Times New Roman" w:eastAsia="Times New Roman" w:hAnsi="Times New Roman" w:cs="Times New Roman"/>
                <w:iCs/>
                <w:color w:val="000000" w:themeColor="text1"/>
                <w:sz w:val="24"/>
                <w:szCs w:val="24"/>
                <w:lang w:eastAsia="lv-LV"/>
              </w:rPr>
              <w:t xml:space="preserve"> –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0,16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83A7E" w:rsidRPr="00543867">
              <w:rPr>
                <w:rFonts w:ascii="Times New Roman" w:eastAsia="Times New Roman" w:hAnsi="Times New Roman" w:cs="Times New Roman"/>
                <w:iCs/>
                <w:color w:val="000000" w:themeColor="text1"/>
                <w:sz w:val="24"/>
                <w:szCs w:val="24"/>
                <w:lang w:eastAsia="lv-LV"/>
              </w:rPr>
              <w:t>11</w:t>
            </w:r>
            <w:r w:rsidR="002467FC">
              <w:rPr>
                <w:rFonts w:ascii="Times New Roman" w:eastAsia="Times New Roman" w:hAnsi="Times New Roman" w:cs="Times New Roman"/>
                <w:iCs/>
                <w:color w:val="000000" w:themeColor="text1"/>
                <w:sz w:val="24"/>
                <w:szCs w:val="24"/>
                <w:lang w:eastAsia="lv-LV"/>
              </w:rPr>
              <w:t> </w:t>
            </w:r>
            <w:r w:rsidR="00A83A7E" w:rsidRPr="00543867">
              <w:rPr>
                <w:rFonts w:ascii="Times New Roman" w:eastAsia="Times New Roman" w:hAnsi="Times New Roman" w:cs="Times New Roman"/>
                <w:iCs/>
                <w:color w:val="000000" w:themeColor="text1"/>
                <w:sz w:val="24"/>
                <w:szCs w:val="24"/>
                <w:lang w:eastAsia="lv-LV"/>
              </w:rPr>
              <w:t>700</w:t>
            </w:r>
            <w:r w:rsidRPr="00543867">
              <w:rPr>
                <w:rFonts w:ascii="Times New Roman" w:eastAsia="Times New Roman" w:hAnsi="Times New Roman" w:cs="Times New Roman"/>
                <w:iCs/>
                <w:color w:val="000000" w:themeColor="text1"/>
                <w:sz w:val="24"/>
                <w:szCs w:val="24"/>
                <w:lang w:eastAsia="lv-LV"/>
              </w:rPr>
              <w:t xml:space="preserve"> (respondentu skaits) = </w:t>
            </w:r>
            <w:r w:rsidR="00FD29F2" w:rsidRPr="00543867">
              <w:rPr>
                <w:rFonts w:ascii="Times New Roman" w:eastAsia="Times New Roman" w:hAnsi="Times New Roman" w:cs="Times New Roman"/>
                <w:b/>
                <w:iCs/>
                <w:color w:val="000000" w:themeColor="text1"/>
                <w:sz w:val="24"/>
                <w:szCs w:val="24"/>
                <w:lang w:eastAsia="lv-LV"/>
              </w:rPr>
              <w:t>16</w:t>
            </w:r>
            <w:r w:rsidR="000F65CF" w:rsidRPr="00543867">
              <w:rPr>
                <w:rFonts w:ascii="Times New Roman" w:eastAsia="Times New Roman" w:hAnsi="Times New Roman" w:cs="Times New Roman"/>
                <w:b/>
                <w:iCs/>
                <w:color w:val="000000" w:themeColor="text1"/>
                <w:sz w:val="24"/>
                <w:szCs w:val="24"/>
                <w:lang w:eastAsia="lv-LV"/>
              </w:rPr>
              <w:t> </w:t>
            </w:r>
            <w:r w:rsidR="00FD29F2" w:rsidRPr="00543867">
              <w:rPr>
                <w:rFonts w:ascii="Times New Roman" w:eastAsia="Times New Roman" w:hAnsi="Times New Roman" w:cs="Times New Roman"/>
                <w:b/>
                <w:iCs/>
                <w:color w:val="000000" w:themeColor="text1"/>
                <w:sz w:val="24"/>
                <w:szCs w:val="24"/>
                <w:lang w:eastAsia="lv-LV"/>
              </w:rPr>
              <w:t>585,92</w:t>
            </w:r>
            <w:r w:rsidRPr="00543867">
              <w:rPr>
                <w:rFonts w:ascii="Times New Roman" w:eastAsia="Times New Roman" w:hAnsi="Times New Roman" w:cs="Times New Roman"/>
                <w:b/>
                <w:iCs/>
                <w:color w:val="000000" w:themeColor="text1"/>
                <w:sz w:val="24"/>
                <w:szCs w:val="24"/>
                <w:lang w:eastAsia="lv-LV"/>
              </w:rPr>
              <w:t xml:space="preserve"> EUR</w:t>
            </w:r>
            <w:r w:rsidR="00A83A7E" w:rsidRPr="00543867">
              <w:rPr>
                <w:rFonts w:ascii="Times New Roman" w:eastAsia="Times New Roman" w:hAnsi="Times New Roman" w:cs="Times New Roman"/>
                <w:b/>
                <w:iCs/>
                <w:color w:val="000000" w:themeColor="text1"/>
                <w:sz w:val="24"/>
                <w:szCs w:val="24"/>
                <w:lang w:eastAsia="lv-LV"/>
              </w:rPr>
              <w:t>.</w:t>
            </w:r>
          </w:p>
          <w:p w14:paraId="1A498597" w14:textId="1196C135" w:rsidR="00A83A7E" w:rsidRPr="00543867" w:rsidRDefault="00A83A7E"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08AD0219" w14:textId="707C14C5"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2</w:t>
            </w:r>
            <w:r w:rsidR="00C73777" w:rsidRPr="00543867">
              <w:rPr>
                <w:rFonts w:ascii="Times New Roman" w:eastAsia="Times New Roman" w:hAnsi="Times New Roman" w:cs="Times New Roman"/>
                <w:iCs/>
                <w:color w:val="000000" w:themeColor="text1"/>
                <w:sz w:val="24"/>
                <w:szCs w:val="24"/>
                <w:lang w:eastAsia="lv-LV"/>
              </w:rPr>
              <w:t xml:space="preserve">. un </w:t>
            </w:r>
            <w:r w:rsidR="004B56CE"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8</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4B56CE" w:rsidRPr="00543867">
              <w:rPr>
                <w:rFonts w:ascii="Times New Roman" w:eastAsia="Times New Roman" w:hAnsi="Times New Roman" w:cs="Times New Roman"/>
                <w:iCs/>
                <w:color w:val="000000" w:themeColor="text1"/>
                <w:sz w:val="24"/>
                <w:szCs w:val="24"/>
                <w:lang w:eastAsia="lv-LV"/>
              </w:rPr>
              <w:t>2</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6F4F1A" w:rsidRPr="00543867">
              <w:rPr>
                <w:rFonts w:ascii="Times New Roman" w:eastAsia="Times New Roman" w:hAnsi="Times New Roman" w:cs="Times New Roman"/>
                <w:iCs/>
                <w:color w:val="000000" w:themeColor="text1"/>
                <w:sz w:val="24"/>
                <w:szCs w:val="24"/>
                <w:lang w:eastAsia="lv-LV"/>
              </w:rPr>
              <w:t>0,25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83A7E" w:rsidRPr="00543867">
              <w:rPr>
                <w:rFonts w:ascii="Times New Roman" w:eastAsia="Times New Roman" w:hAnsi="Times New Roman" w:cs="Times New Roman"/>
                <w:iCs/>
                <w:color w:val="000000" w:themeColor="text1"/>
                <w:sz w:val="24"/>
                <w:szCs w:val="24"/>
                <w:lang w:eastAsia="lv-LV"/>
              </w:rPr>
              <w:t>8500</w:t>
            </w:r>
            <w:r w:rsidRPr="00543867">
              <w:rPr>
                <w:rFonts w:ascii="Times New Roman" w:eastAsia="Times New Roman" w:hAnsi="Times New Roman" w:cs="Times New Roman"/>
                <w:iCs/>
                <w:color w:val="000000" w:themeColor="text1"/>
                <w:sz w:val="24"/>
                <w:szCs w:val="24"/>
                <w:lang w:eastAsia="lv-LV"/>
              </w:rPr>
              <w:t xml:space="preserve"> (respondentu skaits) = </w:t>
            </w:r>
            <w:r w:rsidR="00FD29F2" w:rsidRPr="00543867">
              <w:rPr>
                <w:rFonts w:ascii="Times New Roman" w:eastAsia="Times New Roman" w:hAnsi="Times New Roman" w:cs="Times New Roman"/>
                <w:b/>
                <w:iCs/>
                <w:color w:val="000000" w:themeColor="text1"/>
                <w:sz w:val="24"/>
                <w:szCs w:val="24"/>
                <w:lang w:eastAsia="lv-LV"/>
              </w:rPr>
              <w:t>18</w:t>
            </w:r>
            <w:r w:rsidR="000F65CF" w:rsidRPr="00543867">
              <w:rPr>
                <w:rFonts w:ascii="Times New Roman" w:eastAsia="Times New Roman" w:hAnsi="Times New Roman" w:cs="Times New Roman"/>
                <w:b/>
                <w:iCs/>
                <w:color w:val="000000" w:themeColor="text1"/>
                <w:sz w:val="24"/>
                <w:szCs w:val="24"/>
                <w:lang w:eastAsia="lv-LV"/>
              </w:rPr>
              <w:t> </w:t>
            </w:r>
            <w:r w:rsidR="00FD29F2" w:rsidRPr="00543867">
              <w:rPr>
                <w:rFonts w:ascii="Times New Roman" w:eastAsia="Times New Roman" w:hAnsi="Times New Roman" w:cs="Times New Roman"/>
                <w:b/>
                <w:iCs/>
                <w:color w:val="000000" w:themeColor="text1"/>
                <w:sz w:val="24"/>
                <w:szCs w:val="24"/>
                <w:lang w:eastAsia="lv-LV"/>
              </w:rPr>
              <w:t>827,50</w:t>
            </w:r>
            <w:r w:rsidRPr="00543867">
              <w:rPr>
                <w:rFonts w:ascii="Times New Roman" w:eastAsia="Times New Roman" w:hAnsi="Times New Roman" w:cs="Times New Roman"/>
                <w:b/>
                <w:iCs/>
                <w:color w:val="000000" w:themeColor="text1"/>
                <w:sz w:val="24"/>
                <w:szCs w:val="24"/>
                <w:lang w:eastAsia="lv-LV"/>
              </w:rPr>
              <w:t xml:space="preserve"> EUR.</w:t>
            </w:r>
            <w:r w:rsidRPr="00543867">
              <w:rPr>
                <w:rFonts w:ascii="Times New Roman" w:eastAsia="Times New Roman" w:hAnsi="Times New Roman" w:cs="Times New Roman"/>
                <w:iCs/>
                <w:color w:val="000000" w:themeColor="text1"/>
                <w:sz w:val="24"/>
                <w:szCs w:val="24"/>
                <w:lang w:eastAsia="lv-LV"/>
              </w:rPr>
              <w:t xml:space="preserve"> 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703620A4" w14:textId="21EEF7DD" w:rsidR="00E5323B"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4B56CE" w:rsidRPr="00543867">
              <w:rPr>
                <w:rFonts w:ascii="Times New Roman" w:eastAsia="Times New Roman" w:hAnsi="Times New Roman" w:cs="Times New Roman"/>
                <w:iCs/>
                <w:color w:val="000000" w:themeColor="text1"/>
                <w:sz w:val="24"/>
                <w:szCs w:val="24"/>
                <w:lang w:eastAsia="lv-LV"/>
              </w:rPr>
              <w:t>1</w:t>
            </w:r>
            <w:r w:rsidR="00CC40D5">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4B56CE" w:rsidRPr="00543867">
              <w:rPr>
                <w:rFonts w:ascii="Times New Roman" w:eastAsia="Times New Roman" w:hAnsi="Times New Roman" w:cs="Times New Roman"/>
                <w:iCs/>
                <w:color w:val="000000" w:themeColor="text1"/>
                <w:sz w:val="24"/>
                <w:szCs w:val="24"/>
                <w:lang w:eastAsia="lv-LV"/>
              </w:rPr>
              <w:t>3</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493007" w:rsidRPr="00543867">
              <w:rPr>
                <w:rFonts w:ascii="Times New Roman" w:eastAsia="Times New Roman" w:hAnsi="Times New Roman" w:cs="Times New Roman"/>
                <w:iCs/>
                <w:color w:val="000000" w:themeColor="text1"/>
                <w:sz w:val="24"/>
                <w:szCs w:val="24"/>
                <w:lang w:eastAsia="lv-LV"/>
              </w:rPr>
              <w:t>0,08</w:t>
            </w:r>
            <w:r w:rsidRPr="00543867">
              <w:rPr>
                <w:rFonts w:ascii="Times New Roman" w:eastAsia="Times New Roman" w:hAnsi="Times New Roman" w:cs="Times New Roman"/>
                <w:iCs/>
                <w:color w:val="000000" w:themeColor="text1"/>
                <w:sz w:val="24"/>
                <w:szCs w:val="24"/>
                <w:lang w:eastAsia="lv-LV"/>
              </w:rPr>
              <w:t xml:space="preserve"> (patērētais h skaits) x </w:t>
            </w:r>
            <w:r w:rsidR="009E65A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(veidlapas iesniegšanas reižu skaits – </w:t>
            </w:r>
            <w:r w:rsidR="009E65AE"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x gadā) x </w:t>
            </w:r>
            <w:r w:rsidR="00243CD0" w:rsidRPr="00543867">
              <w:rPr>
                <w:rFonts w:ascii="Times New Roman" w:eastAsia="Times New Roman" w:hAnsi="Times New Roman" w:cs="Times New Roman"/>
                <w:iCs/>
                <w:color w:val="000000" w:themeColor="text1"/>
                <w:sz w:val="24"/>
                <w:szCs w:val="24"/>
                <w:lang w:eastAsia="lv-LV"/>
              </w:rPr>
              <w:t>6000</w:t>
            </w:r>
            <w:r w:rsidRPr="00543867">
              <w:rPr>
                <w:rFonts w:ascii="Times New Roman" w:eastAsia="Times New Roman" w:hAnsi="Times New Roman" w:cs="Times New Roman"/>
                <w:iCs/>
                <w:color w:val="000000" w:themeColor="text1"/>
                <w:sz w:val="24"/>
                <w:szCs w:val="24"/>
                <w:lang w:eastAsia="lv-LV"/>
              </w:rPr>
              <w:t xml:space="preserve"> (respondentu skaits) = </w:t>
            </w:r>
            <w:r w:rsidR="00FD29F2" w:rsidRPr="00543867">
              <w:rPr>
                <w:rFonts w:ascii="Times New Roman" w:eastAsia="Times New Roman" w:hAnsi="Times New Roman" w:cs="Times New Roman"/>
                <w:b/>
                <w:iCs/>
                <w:color w:val="000000" w:themeColor="text1"/>
                <w:sz w:val="24"/>
                <w:szCs w:val="24"/>
                <w:lang w:eastAsia="lv-LV"/>
              </w:rPr>
              <w:t>4252,80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04CF77D8" w14:textId="26353B43"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678F302F" w14:textId="2536DF54" w:rsidR="00DF5F7E" w:rsidRPr="00543867"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 xml:space="preserve">MK noteikumu projekta </w:t>
            </w:r>
            <w:r w:rsidR="00B46D43" w:rsidRPr="00543867">
              <w:rPr>
                <w:rFonts w:ascii="Times New Roman" w:hAnsi="Times New Roman" w:cs="Times New Roman"/>
                <w:sz w:val="24"/>
                <w:szCs w:val="24"/>
              </w:rPr>
              <w:t>1</w:t>
            </w:r>
            <w:r w:rsidR="00CC40D5">
              <w:rPr>
                <w:rFonts w:ascii="Times New Roman" w:hAnsi="Times New Roman" w:cs="Times New Roman"/>
                <w:sz w:val="24"/>
                <w:szCs w:val="24"/>
              </w:rPr>
              <w:t>9</w:t>
            </w:r>
            <w:r w:rsidRPr="00543867">
              <w:rPr>
                <w:rFonts w:ascii="Times New Roman" w:hAnsi="Times New Roman" w:cs="Times New Roman"/>
                <w:sz w:val="24"/>
                <w:szCs w:val="24"/>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B46D43" w:rsidRPr="00543867">
              <w:rPr>
                <w:rFonts w:ascii="Times New Roman" w:eastAsia="Times New Roman" w:hAnsi="Times New Roman" w:cs="Times New Roman"/>
                <w:iCs/>
                <w:color w:val="000000" w:themeColor="text1"/>
                <w:sz w:val="24"/>
                <w:szCs w:val="24"/>
                <w:lang w:eastAsia="lv-LV"/>
              </w:rPr>
              <w:t>4</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hAnsi="Times New Roman" w:cs="Times New Roman"/>
                <w:sz w:val="24"/>
                <w:szCs w:val="24"/>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hAnsi="Times New Roman" w:cs="Times New Roman"/>
                <w:sz w:val="24"/>
                <w:szCs w:val="24"/>
              </w:rPr>
              <w:t xml:space="preserve">EUR x </w:t>
            </w:r>
            <w:r w:rsidR="00493007" w:rsidRPr="00543867">
              <w:rPr>
                <w:rFonts w:ascii="Times New Roman" w:hAnsi="Times New Roman" w:cs="Times New Roman"/>
                <w:sz w:val="24"/>
                <w:szCs w:val="24"/>
              </w:rPr>
              <w:t>0,01</w:t>
            </w:r>
            <w:r w:rsidRPr="00543867">
              <w:rPr>
                <w:rFonts w:ascii="Times New Roman" w:hAnsi="Times New Roman" w:cs="Times New Roman"/>
                <w:sz w:val="24"/>
                <w:szCs w:val="24"/>
              </w:rPr>
              <w:t xml:space="preserve"> (patērētais h skaits) x 1 (veidlapas iesniegšanas reižu skaits – 1x gadā) x </w:t>
            </w:r>
            <w:r w:rsidR="00243CD0" w:rsidRPr="00543867">
              <w:rPr>
                <w:rFonts w:ascii="Times New Roman" w:hAnsi="Times New Roman" w:cs="Times New Roman"/>
                <w:sz w:val="24"/>
                <w:szCs w:val="24"/>
              </w:rPr>
              <w:t>6000</w:t>
            </w:r>
            <w:r w:rsidRPr="00543867">
              <w:rPr>
                <w:rFonts w:ascii="Times New Roman" w:hAnsi="Times New Roman" w:cs="Times New Roman"/>
                <w:sz w:val="24"/>
                <w:szCs w:val="24"/>
              </w:rPr>
              <w:t xml:space="preserve"> (respondentu skaits) = </w:t>
            </w:r>
            <w:r w:rsidR="0019313E" w:rsidRPr="00543867">
              <w:rPr>
                <w:rFonts w:ascii="Times New Roman" w:hAnsi="Times New Roman" w:cs="Times New Roman"/>
                <w:b/>
                <w:sz w:val="24"/>
                <w:szCs w:val="24"/>
              </w:rPr>
              <w:t>531,60</w:t>
            </w:r>
            <w:r w:rsidRPr="00543867">
              <w:rPr>
                <w:rFonts w:ascii="Times New Roman" w:hAnsi="Times New Roman" w:cs="Times New Roman"/>
                <w:b/>
                <w:sz w:val="24"/>
                <w:szCs w:val="24"/>
              </w:rPr>
              <w:t xml:space="preserve"> EUR</w:t>
            </w:r>
            <w:r w:rsidR="00243CD0" w:rsidRPr="00543867">
              <w:rPr>
                <w:rFonts w:ascii="Times New Roman" w:hAnsi="Times New Roman" w:cs="Times New Roman"/>
                <w:b/>
                <w:sz w:val="24"/>
                <w:szCs w:val="24"/>
              </w:rPr>
              <w:t>.</w:t>
            </w:r>
          </w:p>
          <w:p w14:paraId="5D073E37" w14:textId="79EA9CEB"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7B38579B" w14:textId="3F6BAA2F" w:rsidR="00507DFA" w:rsidRPr="00543867" w:rsidRDefault="00507DF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 xml:space="preserve">MK noteikumu projekta </w:t>
            </w:r>
            <w:r w:rsidR="00CC40D5">
              <w:rPr>
                <w:rFonts w:ascii="Times New Roman" w:eastAsia="Times New Roman" w:hAnsi="Times New Roman" w:cs="Times New Roman"/>
                <w:iCs/>
                <w:color w:val="000000" w:themeColor="text1"/>
                <w:sz w:val="24"/>
                <w:szCs w:val="24"/>
                <w:lang w:eastAsia="lv-LV"/>
              </w:rPr>
              <w:t>20</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B46D43" w:rsidRPr="00543867">
              <w:rPr>
                <w:rFonts w:ascii="Times New Roman" w:eastAsia="Times New Roman" w:hAnsi="Times New Roman" w:cs="Times New Roman"/>
                <w:iCs/>
                <w:color w:val="000000" w:themeColor="text1"/>
                <w:sz w:val="24"/>
                <w:szCs w:val="24"/>
                <w:lang w:eastAsia="lv-LV"/>
              </w:rPr>
              <w:t>5</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9A6543" w:rsidRPr="00543867">
              <w:rPr>
                <w:rFonts w:ascii="Times New Roman" w:eastAsia="Times New Roman" w:hAnsi="Times New Roman" w:cs="Times New Roman"/>
                <w:iCs/>
                <w:color w:val="000000" w:themeColor="text1"/>
                <w:sz w:val="24"/>
                <w:szCs w:val="24"/>
                <w:lang w:eastAsia="lv-LV"/>
              </w:rPr>
              <w:t>2,5</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40</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886,00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3B85E206" w14:textId="032C921B" w:rsidR="003D671B" w:rsidRPr="00543867" w:rsidRDefault="009A55A8"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7E7946" w:rsidRPr="00543867">
              <w:rPr>
                <w:rFonts w:ascii="Times New Roman" w:eastAsia="Times New Roman" w:hAnsi="Times New Roman" w:cs="Times New Roman"/>
                <w:iCs/>
                <w:color w:val="000000" w:themeColor="text1"/>
                <w:sz w:val="24"/>
                <w:szCs w:val="24"/>
                <w:lang w:eastAsia="lv-LV"/>
              </w:rPr>
              <w:t>. un 2</w:t>
            </w:r>
            <w:r w:rsidR="00CC40D5">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5F686C" w:rsidRPr="00543867">
              <w:rPr>
                <w:rFonts w:ascii="Times New Roman" w:eastAsia="Times New Roman" w:hAnsi="Times New Roman" w:cs="Times New Roman"/>
                <w:iCs/>
                <w:color w:val="000000" w:themeColor="text1"/>
                <w:sz w:val="24"/>
                <w:szCs w:val="24"/>
                <w:lang w:eastAsia="lv-LV"/>
              </w:rPr>
              <w:t>6</w:t>
            </w:r>
            <w:r w:rsidR="000A12C4" w:rsidRPr="00543867">
              <w:rPr>
                <w:rFonts w:ascii="Times New Roman" w:eastAsia="Times New Roman" w:hAnsi="Times New Roman" w:cs="Times New Roman"/>
                <w:iCs/>
                <w:color w:val="000000" w:themeColor="text1"/>
                <w:sz w:val="24"/>
                <w:szCs w:val="24"/>
                <w:lang w:eastAsia="lv-LV"/>
              </w:rPr>
              <w:t xml:space="preserve">.pielikums)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9A6543" w:rsidRPr="00543867">
              <w:rPr>
                <w:rFonts w:ascii="Times New Roman" w:eastAsia="Times New Roman" w:hAnsi="Times New Roman" w:cs="Times New Roman"/>
                <w:iCs/>
                <w:color w:val="000000" w:themeColor="text1"/>
                <w:sz w:val="24"/>
                <w:szCs w:val="24"/>
                <w:lang w:eastAsia="lv-LV"/>
              </w:rPr>
              <w:t>0,83</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75</w:t>
            </w:r>
            <w:r w:rsidR="00125B05">
              <w:rPr>
                <w:rFonts w:ascii="Times New Roman" w:eastAsia="Times New Roman" w:hAnsi="Times New Roman" w:cs="Times New Roman"/>
                <w:iCs/>
                <w:color w:val="000000" w:themeColor="text1"/>
                <w:sz w:val="24"/>
                <w:szCs w:val="24"/>
                <w:lang w:eastAsia="lv-LV"/>
              </w:rPr>
              <w:t> </w:t>
            </w:r>
            <w:r w:rsidR="00243CD0"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551</w:t>
            </w:r>
            <w:r w:rsidR="007A225F" w:rsidRPr="00543867">
              <w:rPr>
                <w:rFonts w:ascii="Times New Roman" w:eastAsia="Times New Roman" w:hAnsi="Times New Roman" w:cs="Times New Roman"/>
                <w:b/>
                <w:iCs/>
                <w:color w:val="000000" w:themeColor="text1"/>
                <w:sz w:val="24"/>
                <w:szCs w:val="24"/>
                <w:lang w:eastAsia="lv-LV"/>
              </w:rPr>
              <w:t> </w:t>
            </w:r>
            <w:r w:rsidR="005333DB" w:rsidRPr="00543867">
              <w:rPr>
                <w:rFonts w:ascii="Times New Roman" w:eastAsia="Times New Roman" w:hAnsi="Times New Roman" w:cs="Times New Roman"/>
                <w:b/>
                <w:iCs/>
                <w:color w:val="000000" w:themeColor="text1"/>
                <w:sz w:val="24"/>
                <w:szCs w:val="24"/>
                <w:lang w:eastAsia="lv-LV"/>
              </w:rPr>
              <w:t>535,00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1A3CDED1" w14:textId="4149DBF1" w:rsidR="00ED5A59" w:rsidRPr="00543867"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7E7946" w:rsidRPr="00543867">
              <w:rPr>
                <w:rFonts w:ascii="Times New Roman" w:eastAsia="Times New Roman" w:hAnsi="Times New Roman" w:cs="Times New Roman"/>
                <w:iCs/>
                <w:color w:val="000000" w:themeColor="text1"/>
                <w:sz w:val="24"/>
                <w:szCs w:val="24"/>
                <w:lang w:eastAsia="lv-LV"/>
              </w:rPr>
              <w:t>. un 2</w:t>
            </w:r>
            <w:r w:rsidR="00CC40D5">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5F686C" w:rsidRPr="00543867">
              <w:rPr>
                <w:rFonts w:ascii="Times New Roman" w:eastAsia="Times New Roman" w:hAnsi="Times New Roman" w:cs="Times New Roman"/>
                <w:iCs/>
                <w:color w:val="000000" w:themeColor="text1"/>
                <w:sz w:val="24"/>
                <w:szCs w:val="24"/>
                <w:lang w:eastAsia="lv-LV"/>
              </w:rPr>
              <w:t>7</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9A6543" w:rsidRPr="00543867">
              <w:rPr>
                <w:rFonts w:ascii="Times New Roman" w:eastAsia="Times New Roman" w:hAnsi="Times New Roman" w:cs="Times New Roman"/>
                <w:iCs/>
                <w:color w:val="000000" w:themeColor="text1"/>
                <w:sz w:val="24"/>
                <w:szCs w:val="24"/>
                <w:lang w:eastAsia="lv-LV"/>
              </w:rPr>
              <w:t>0,13</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B24A7C" w:rsidRPr="00543867">
              <w:rPr>
                <w:rFonts w:ascii="Times New Roman" w:eastAsia="Times New Roman" w:hAnsi="Times New Roman" w:cs="Times New Roman"/>
                <w:iCs/>
                <w:color w:val="000000" w:themeColor="text1"/>
                <w:sz w:val="24"/>
                <w:szCs w:val="24"/>
                <w:lang w:eastAsia="lv-LV"/>
              </w:rPr>
              <w:t xml:space="preserve">11 </w:t>
            </w:r>
            <w:r w:rsidR="00243CD0"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B24A7C" w:rsidRPr="00543867">
              <w:rPr>
                <w:rFonts w:ascii="Times New Roman" w:eastAsia="Times New Roman" w:hAnsi="Times New Roman" w:cs="Times New Roman"/>
                <w:b/>
                <w:iCs/>
                <w:color w:val="000000" w:themeColor="text1"/>
                <w:sz w:val="24"/>
                <w:szCs w:val="24"/>
                <w:lang w:eastAsia="lv-LV"/>
              </w:rPr>
              <w:t>12 669,80</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 xml:space="preserve">. </w:t>
            </w:r>
          </w:p>
          <w:p w14:paraId="5B015C97" w14:textId="5E49FDC5"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2C3CBB37" w14:textId="709FEBF6" w:rsidR="00A94CCA" w:rsidRPr="00543867"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C57DA7" w:rsidRPr="00543867">
              <w:rPr>
                <w:rFonts w:ascii="Times New Roman" w:eastAsia="Times New Roman" w:hAnsi="Times New Roman" w:cs="Times New Roman"/>
                <w:iCs/>
                <w:color w:val="000000" w:themeColor="text1"/>
                <w:sz w:val="24"/>
                <w:szCs w:val="24"/>
                <w:lang w:eastAsia="lv-LV"/>
              </w:rPr>
              <w:t>.</w:t>
            </w:r>
            <w:r w:rsidR="007E7946" w:rsidRPr="00543867">
              <w:rPr>
                <w:rFonts w:ascii="Times New Roman" w:eastAsia="Times New Roman" w:hAnsi="Times New Roman" w:cs="Times New Roman"/>
                <w:iCs/>
                <w:color w:val="000000" w:themeColor="text1"/>
                <w:sz w:val="24"/>
                <w:szCs w:val="24"/>
                <w:lang w:eastAsia="lv-LV"/>
              </w:rPr>
              <w:t xml:space="preserve"> un 2</w:t>
            </w:r>
            <w:r w:rsidR="00CC40D5">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punkts (</w:t>
            </w:r>
            <w:r w:rsidR="000A12C4" w:rsidRPr="00543867">
              <w:rPr>
                <w:rFonts w:ascii="Times New Roman" w:eastAsia="Times New Roman" w:hAnsi="Times New Roman" w:cs="Times New Roman"/>
                <w:iCs/>
                <w:color w:val="000000" w:themeColor="text1"/>
                <w:sz w:val="24"/>
                <w:szCs w:val="24"/>
                <w:lang w:eastAsia="lv-LV"/>
              </w:rPr>
              <w:t>MK noteikumu projekta 2</w:t>
            </w:r>
            <w:r w:rsidR="00C57DA7" w:rsidRPr="00543867">
              <w:rPr>
                <w:rFonts w:ascii="Times New Roman" w:eastAsia="Times New Roman" w:hAnsi="Times New Roman" w:cs="Times New Roman"/>
                <w:iCs/>
                <w:color w:val="000000" w:themeColor="text1"/>
                <w:sz w:val="24"/>
                <w:szCs w:val="24"/>
                <w:lang w:eastAsia="lv-LV"/>
              </w:rPr>
              <w:t>8</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8,86</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EUR x </w:t>
            </w:r>
            <w:r w:rsidR="00C065C4" w:rsidRPr="00543867">
              <w:rPr>
                <w:rFonts w:ascii="Times New Roman" w:eastAsia="Times New Roman" w:hAnsi="Times New Roman" w:cs="Times New Roman"/>
                <w:iCs/>
                <w:color w:val="000000" w:themeColor="text1"/>
                <w:sz w:val="24"/>
                <w:szCs w:val="24"/>
                <w:lang w:eastAsia="lv-LV"/>
              </w:rPr>
              <w:t>0,03</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7065</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1877,87</w:t>
            </w:r>
            <w:r w:rsidRPr="00543867">
              <w:rPr>
                <w:rFonts w:ascii="Times New Roman" w:eastAsia="Times New Roman" w:hAnsi="Times New Roman" w:cs="Times New Roman"/>
                <w:b/>
                <w:iCs/>
                <w:color w:val="000000" w:themeColor="text1"/>
                <w:sz w:val="24"/>
                <w:szCs w:val="24"/>
                <w:lang w:eastAsia="lv-LV"/>
              </w:rPr>
              <w:t xml:space="preserve"> EUR</w:t>
            </w:r>
            <w:r w:rsidR="00243CD0" w:rsidRPr="00543867">
              <w:rPr>
                <w:rFonts w:ascii="Times New Roman" w:eastAsia="Times New Roman" w:hAnsi="Times New Roman" w:cs="Times New Roman"/>
                <w:b/>
                <w:iCs/>
                <w:color w:val="000000" w:themeColor="text1"/>
                <w:sz w:val="24"/>
                <w:szCs w:val="24"/>
                <w:lang w:eastAsia="lv-LV"/>
              </w:rPr>
              <w:t>.</w:t>
            </w:r>
          </w:p>
          <w:p w14:paraId="0C3416CD" w14:textId="455B605C"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543867">
              <w:rPr>
                <w:rFonts w:ascii="Times New Roman" w:eastAsia="Times New Roman" w:hAnsi="Times New Roman" w:cs="Times New Roman"/>
                <w:b/>
                <w:iCs/>
                <w:color w:val="000000" w:themeColor="text1"/>
                <w:sz w:val="24"/>
                <w:szCs w:val="24"/>
                <w:lang w:eastAsia="lv-LV"/>
              </w:rPr>
              <w:t>;</w:t>
            </w:r>
          </w:p>
          <w:p w14:paraId="41F58820" w14:textId="3433D4C6" w:rsidR="003A28F5" w:rsidRPr="00543867"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w:t>
            </w:r>
            <w:r w:rsidR="000405DE">
              <w:rPr>
                <w:rFonts w:ascii="Times New Roman" w:eastAsia="Times New Roman" w:hAnsi="Times New Roman" w:cs="Times New Roman"/>
                <w:iCs/>
                <w:color w:val="000000" w:themeColor="text1"/>
                <w:sz w:val="24"/>
                <w:szCs w:val="24"/>
                <w:lang w:eastAsia="lv-LV"/>
              </w:rPr>
              <w:t>3</w:t>
            </w:r>
            <w:r w:rsidR="007E7946" w:rsidRPr="00543867">
              <w:rPr>
                <w:rFonts w:ascii="Times New Roman" w:eastAsia="Times New Roman" w:hAnsi="Times New Roman" w:cs="Times New Roman"/>
                <w:iCs/>
                <w:color w:val="000000" w:themeColor="text1"/>
                <w:sz w:val="24"/>
                <w:szCs w:val="24"/>
                <w:lang w:eastAsia="lv-LV"/>
              </w:rPr>
              <w:t xml:space="preserve">. un </w:t>
            </w:r>
            <w:r w:rsidR="00C57DA7" w:rsidRPr="00543867">
              <w:rPr>
                <w:rFonts w:ascii="Times New Roman" w:eastAsia="Times New Roman" w:hAnsi="Times New Roman" w:cs="Times New Roman"/>
                <w:iCs/>
                <w:color w:val="000000" w:themeColor="text1"/>
                <w:sz w:val="24"/>
                <w:szCs w:val="24"/>
                <w:lang w:eastAsia="lv-LV"/>
              </w:rPr>
              <w:t>2</w:t>
            </w:r>
            <w:r w:rsidR="00CC40D5">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punkts </w:t>
            </w:r>
            <w:r w:rsidR="000A12C4" w:rsidRPr="00543867">
              <w:rPr>
                <w:rFonts w:ascii="Times New Roman" w:eastAsia="Times New Roman" w:hAnsi="Times New Roman" w:cs="Times New Roman"/>
                <w:iCs/>
                <w:color w:val="000000" w:themeColor="text1"/>
                <w:sz w:val="24"/>
                <w:szCs w:val="24"/>
                <w:lang w:eastAsia="lv-LV"/>
              </w:rPr>
              <w:t xml:space="preserve">(MK noteikumu projekta </w:t>
            </w:r>
            <w:r w:rsidR="00C57DA7" w:rsidRPr="00543867">
              <w:rPr>
                <w:rFonts w:ascii="Times New Roman" w:eastAsia="Times New Roman" w:hAnsi="Times New Roman" w:cs="Times New Roman"/>
                <w:iCs/>
                <w:color w:val="000000" w:themeColor="text1"/>
                <w:sz w:val="24"/>
                <w:szCs w:val="24"/>
                <w:lang w:eastAsia="lv-LV"/>
              </w:rPr>
              <w:t>29</w:t>
            </w:r>
            <w:r w:rsidR="000A12C4" w:rsidRPr="00543867">
              <w:rPr>
                <w:rFonts w:ascii="Times New Roman" w:eastAsia="Times New Roman" w:hAnsi="Times New Roman" w:cs="Times New Roman"/>
                <w:iCs/>
                <w:color w:val="000000" w:themeColor="text1"/>
                <w:sz w:val="24"/>
                <w:szCs w:val="24"/>
                <w:lang w:eastAsia="lv-LV"/>
              </w:rPr>
              <w:t>.pielikums)</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 </w:t>
            </w:r>
            <w:r w:rsidR="00CB2514" w:rsidRPr="00543867">
              <w:rPr>
                <w:rFonts w:ascii="Times New Roman" w:eastAsia="Times New Roman" w:hAnsi="Times New Roman" w:cs="Times New Roman"/>
                <w:iCs/>
                <w:color w:val="000000" w:themeColor="text1"/>
                <w:sz w:val="24"/>
                <w:szCs w:val="24"/>
                <w:lang w:eastAsia="lv-LV"/>
              </w:rPr>
              <w:t xml:space="preserve">8,86 </w:t>
            </w:r>
            <w:r w:rsidRPr="00543867">
              <w:rPr>
                <w:rFonts w:ascii="Times New Roman" w:eastAsia="Times New Roman" w:hAnsi="Times New Roman" w:cs="Times New Roman"/>
                <w:iCs/>
                <w:color w:val="000000" w:themeColor="text1"/>
                <w:sz w:val="24"/>
                <w:szCs w:val="24"/>
                <w:lang w:eastAsia="lv-LV"/>
              </w:rPr>
              <w:t xml:space="preserve">EUR x </w:t>
            </w:r>
            <w:r w:rsidR="00C065C4" w:rsidRPr="00543867">
              <w:rPr>
                <w:rFonts w:ascii="Times New Roman" w:eastAsia="Times New Roman" w:hAnsi="Times New Roman" w:cs="Times New Roman"/>
                <w:iCs/>
                <w:color w:val="000000" w:themeColor="text1"/>
                <w:sz w:val="24"/>
                <w:szCs w:val="24"/>
                <w:lang w:eastAsia="lv-LV"/>
              </w:rPr>
              <w:t>0,66</w:t>
            </w:r>
            <w:r w:rsidRPr="00543867">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43CD0" w:rsidRPr="00543867">
              <w:rPr>
                <w:rFonts w:ascii="Times New Roman" w:eastAsia="Times New Roman" w:hAnsi="Times New Roman" w:cs="Times New Roman"/>
                <w:iCs/>
                <w:color w:val="000000" w:themeColor="text1"/>
                <w:sz w:val="24"/>
                <w:szCs w:val="24"/>
                <w:lang w:eastAsia="lv-LV"/>
              </w:rPr>
              <w:t>11</w:t>
            </w:r>
            <w:r w:rsidR="00AD30AA">
              <w:rPr>
                <w:rFonts w:ascii="Times New Roman" w:eastAsia="Times New Roman" w:hAnsi="Times New Roman" w:cs="Times New Roman"/>
                <w:iCs/>
                <w:color w:val="000000" w:themeColor="text1"/>
                <w:sz w:val="24"/>
                <w:szCs w:val="24"/>
                <w:lang w:eastAsia="lv-LV"/>
              </w:rPr>
              <w:t> </w:t>
            </w:r>
            <w:r w:rsidR="00243CD0" w:rsidRPr="00543867">
              <w:rPr>
                <w:rFonts w:ascii="Times New Roman" w:eastAsia="Times New Roman" w:hAnsi="Times New Roman" w:cs="Times New Roman"/>
                <w:iCs/>
                <w:color w:val="000000" w:themeColor="text1"/>
                <w:sz w:val="24"/>
                <w:szCs w:val="24"/>
                <w:lang w:eastAsia="lv-LV"/>
              </w:rPr>
              <w:t>000</w:t>
            </w:r>
            <w:r w:rsidRPr="00543867">
              <w:rPr>
                <w:rFonts w:ascii="Times New Roman" w:eastAsia="Times New Roman" w:hAnsi="Times New Roman" w:cs="Times New Roman"/>
                <w:iCs/>
                <w:color w:val="000000" w:themeColor="text1"/>
                <w:sz w:val="24"/>
                <w:szCs w:val="24"/>
                <w:lang w:eastAsia="lv-LV"/>
              </w:rPr>
              <w:t xml:space="preserve"> (respondentu skaits) = </w:t>
            </w:r>
            <w:r w:rsidR="005333DB" w:rsidRPr="00543867">
              <w:rPr>
                <w:rFonts w:ascii="Times New Roman" w:eastAsia="Times New Roman" w:hAnsi="Times New Roman" w:cs="Times New Roman"/>
                <w:b/>
                <w:iCs/>
                <w:color w:val="000000" w:themeColor="text1"/>
                <w:sz w:val="24"/>
                <w:szCs w:val="24"/>
                <w:lang w:eastAsia="lv-LV"/>
              </w:rPr>
              <w:t>64</w:t>
            </w:r>
            <w:r w:rsidR="007A225F" w:rsidRPr="00543867">
              <w:rPr>
                <w:rFonts w:ascii="Times New Roman" w:eastAsia="Times New Roman" w:hAnsi="Times New Roman" w:cs="Times New Roman"/>
                <w:b/>
                <w:iCs/>
                <w:color w:val="000000" w:themeColor="text1"/>
                <w:sz w:val="24"/>
                <w:szCs w:val="24"/>
                <w:lang w:eastAsia="lv-LV"/>
              </w:rPr>
              <w:t> </w:t>
            </w:r>
            <w:r w:rsidR="005333DB" w:rsidRPr="00543867">
              <w:rPr>
                <w:rFonts w:ascii="Times New Roman" w:eastAsia="Times New Roman" w:hAnsi="Times New Roman" w:cs="Times New Roman"/>
                <w:b/>
                <w:iCs/>
                <w:color w:val="000000" w:themeColor="text1"/>
                <w:sz w:val="24"/>
                <w:szCs w:val="24"/>
                <w:lang w:eastAsia="lv-LV"/>
              </w:rPr>
              <w:t>323,60</w:t>
            </w:r>
            <w:r w:rsidRPr="00543867">
              <w:rPr>
                <w:rFonts w:ascii="Times New Roman" w:eastAsia="Times New Roman" w:hAnsi="Times New Roman" w:cs="Times New Roman"/>
                <w:b/>
                <w:iCs/>
                <w:color w:val="000000" w:themeColor="text1"/>
                <w:sz w:val="24"/>
                <w:szCs w:val="24"/>
                <w:lang w:eastAsia="lv-LV"/>
              </w:rPr>
              <w:t xml:space="preserve"> EUR</w:t>
            </w:r>
            <w:r w:rsidR="007E7946" w:rsidRPr="00543867">
              <w:rPr>
                <w:rFonts w:ascii="Times New Roman" w:eastAsia="Times New Roman" w:hAnsi="Times New Roman" w:cs="Times New Roman"/>
                <w:b/>
                <w:iCs/>
                <w:color w:val="000000" w:themeColor="text1"/>
                <w:sz w:val="24"/>
                <w:szCs w:val="24"/>
                <w:lang w:eastAsia="lv-LV"/>
              </w:rPr>
              <w:t>.</w:t>
            </w:r>
          </w:p>
          <w:p w14:paraId="429B6505" w14:textId="261C53DD" w:rsidR="00243CD0" w:rsidRPr="00543867" w:rsidRDefault="00243CD0" w:rsidP="00DE425F">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p>
        </w:tc>
      </w:tr>
      <w:tr w:rsidR="00AE4464" w:rsidRPr="00543867"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543867"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Projekts šo jomu neskar</w:t>
            </w:r>
          </w:p>
        </w:tc>
      </w:tr>
      <w:tr w:rsidR="00AE4464" w:rsidRPr="00543867"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543867"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543867"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543867"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543867"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543867">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543867"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543867"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543867">
              <w:rPr>
                <w:rFonts w:ascii="Times New Roman" w:eastAsia="Times New Roman" w:hAnsi="Times New Roman" w:cs="Times New Roman"/>
                <w:bCs/>
                <w:sz w:val="24"/>
                <w:szCs w:val="24"/>
                <w:lang w:eastAsia="lv-LV"/>
              </w:rPr>
              <w:t>Projekts šo jomu neskar</w:t>
            </w:r>
          </w:p>
        </w:tc>
      </w:tr>
    </w:tbl>
    <w:p w14:paraId="6F8AF987" w14:textId="77777777" w:rsidR="000F65CF" w:rsidRPr="00543867"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543867"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543867"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3" w:name="_Hlk519668010"/>
            <w:r w:rsidRPr="00543867">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543867"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543867"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543867">
              <w:rPr>
                <w:rFonts w:ascii="Times New Roman" w:eastAsia="Times New Roman" w:hAnsi="Times New Roman" w:cs="Times New Roman"/>
                <w:bCs/>
                <w:sz w:val="24"/>
                <w:szCs w:val="24"/>
                <w:lang w:eastAsia="lv-LV"/>
              </w:rPr>
              <w:t>Projekts šo jomu neskar</w:t>
            </w:r>
          </w:p>
        </w:tc>
      </w:tr>
      <w:bookmarkEnd w:id="3"/>
    </w:tbl>
    <w:p w14:paraId="32B4CA51" w14:textId="11D209CA"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543867"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543867" w14:paraId="3D0C1F91"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3D6DDFF"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23EC286A" w14:textId="06F30511" w:rsidR="0036183E" w:rsidRPr="00543867"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2017. gada 9. novembra Regula (ES) Nr. 2017/2010, ar ko attiecībā uz ikgadējās un ikmēneša enerģētikas statistikas atjauninājumiem groza Eiropas Parlamenta un Padomes Regulu Nr.</w:t>
            </w:r>
            <w:hyperlink r:id="rId10" w:tgtFrame="_blank" w:history="1">
              <w:r w:rsidRPr="00543867">
                <w:rPr>
                  <w:rStyle w:val="Hyperlink"/>
                  <w:rFonts w:ascii="Times New Roman" w:eastAsia="Times New Roman" w:hAnsi="Times New Roman" w:cs="Times New Roman"/>
                  <w:iCs/>
                  <w:color w:val="auto"/>
                  <w:sz w:val="24"/>
                  <w:szCs w:val="24"/>
                  <w:u w:val="none"/>
                  <w:lang w:eastAsia="lv-LV"/>
                </w:rPr>
                <w:t>1099/2008</w:t>
              </w:r>
            </w:hyperlink>
            <w:r w:rsidR="006278DA">
              <w:rPr>
                <w:rStyle w:val="Hyperlink"/>
                <w:rFonts w:ascii="Times New Roman" w:eastAsia="Times New Roman" w:hAnsi="Times New Roman" w:cs="Times New Roman"/>
                <w:iCs/>
                <w:color w:val="auto"/>
                <w:sz w:val="24"/>
                <w:szCs w:val="24"/>
                <w:u w:val="none"/>
                <w:lang w:eastAsia="lv-LV"/>
              </w:rPr>
              <w:t xml:space="preserve"> </w:t>
            </w:r>
            <w:r w:rsidR="006278DA" w:rsidRPr="006278DA">
              <w:rPr>
                <w:rStyle w:val="Hyperlink"/>
                <w:rFonts w:ascii="Times New Roman" w:eastAsia="Times New Roman" w:hAnsi="Times New Roman" w:cs="Times New Roman"/>
                <w:iCs/>
                <w:color w:val="auto"/>
                <w:sz w:val="24"/>
                <w:szCs w:val="24"/>
                <w:u w:val="none"/>
                <w:lang w:eastAsia="lv-LV"/>
              </w:rPr>
              <w:t>par enerģētikas statistiku</w:t>
            </w:r>
            <w:r w:rsidRPr="00543867">
              <w:rPr>
                <w:rFonts w:ascii="Times New Roman" w:eastAsia="Times New Roman" w:hAnsi="Times New Roman" w:cs="Times New Roman"/>
                <w:iCs/>
                <w:sz w:val="24"/>
                <w:szCs w:val="24"/>
                <w:lang w:eastAsia="lv-LV"/>
              </w:rPr>
              <w:t>.</w:t>
            </w:r>
          </w:p>
          <w:p w14:paraId="6154B975" w14:textId="13EFCE5D" w:rsidR="009D04A7" w:rsidRPr="00543867" w:rsidRDefault="009D04A7"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2018. gada 29. novembra Īstenošanas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2018/1874 par datiem, kas attiecībā uz mainīgo lielumu sarakstu un to aprakstu sniedzami par 2020. gadu saskaņā ar Eiropas Parlamenta un Padomes Regulu (ES) 2018/1091 par lauku saimniecību integrētu statistiku un ar ko atceļ Regulas (EK) Nr. 1166/2008 un (ES) Nr. 1337/2011.</w:t>
            </w:r>
          </w:p>
          <w:p w14:paraId="35D73836" w14:textId="4D716435" w:rsidR="00E65741" w:rsidRPr="00543867"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2019. gada 14. marta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2019/414,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w:t>
            </w:r>
            <w:r w:rsidRPr="00543867">
              <w:rPr>
                <w:rFonts w:ascii="Times New Roman" w:eastAsia="Times New Roman" w:hAnsi="Times New Roman" w:cs="Times New Roman"/>
                <w:i/>
                <w:iCs/>
                <w:color w:val="000000" w:themeColor="text1"/>
                <w:sz w:val="24"/>
                <w:szCs w:val="24"/>
                <w:lang w:eastAsia="lv-LV"/>
              </w:rPr>
              <w:t>EU-SILC</w:t>
            </w:r>
            <w:r w:rsidRPr="00543867">
              <w:rPr>
                <w:rFonts w:ascii="Times New Roman" w:eastAsia="Times New Roman" w:hAnsi="Times New Roman" w:cs="Times New Roman"/>
                <w:iCs/>
                <w:color w:val="000000" w:themeColor="text1"/>
                <w:sz w:val="24"/>
                <w:szCs w:val="24"/>
                <w:lang w:eastAsia="lv-LV"/>
              </w:rPr>
              <w:t>).</w:t>
            </w:r>
          </w:p>
          <w:p w14:paraId="3CF0A9A1" w14:textId="3D1D9ACC" w:rsidR="00E73F46" w:rsidRPr="00543867"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 xml:space="preserve">Eiropas Komisijas 2018. gada 13. novembra Īstenošanas Regula (ES) Nr. 2018/1709, ar ko attiecībā uz darbaspēka izlases veida </w:t>
            </w:r>
            <w:proofErr w:type="spellStart"/>
            <w:r w:rsidRPr="00543867">
              <w:rPr>
                <w:rFonts w:ascii="Times New Roman" w:hAnsi="Times New Roman" w:cs="Times New Roman"/>
                <w:sz w:val="24"/>
                <w:szCs w:val="24"/>
              </w:rPr>
              <w:t>apsekojumu</w:t>
            </w:r>
            <w:proofErr w:type="spellEnd"/>
            <w:r w:rsidRPr="00543867">
              <w:rPr>
                <w:rFonts w:ascii="Times New Roman" w:hAnsi="Times New Roman" w:cs="Times New Roman"/>
                <w:sz w:val="24"/>
                <w:szCs w:val="24"/>
              </w:rPr>
              <w:t xml:space="preserve"> saskaņā ar Padomes Regulu (EK) Nr. 577/98 precizē tehniskos rādītājus 2020. gada </w:t>
            </w:r>
            <w:proofErr w:type="spellStart"/>
            <w:r w:rsidRPr="00543867">
              <w:rPr>
                <w:rFonts w:ascii="Times New Roman" w:hAnsi="Times New Roman" w:cs="Times New Roman"/>
                <w:i/>
                <w:iCs/>
                <w:sz w:val="24"/>
                <w:szCs w:val="24"/>
              </w:rPr>
              <w:t>ad</w:t>
            </w:r>
            <w:proofErr w:type="spellEnd"/>
            <w:r w:rsidRPr="00543867">
              <w:rPr>
                <w:rFonts w:ascii="Times New Roman" w:hAnsi="Times New Roman" w:cs="Times New Roman"/>
                <w:i/>
                <w:iCs/>
                <w:sz w:val="24"/>
                <w:szCs w:val="24"/>
              </w:rPr>
              <w:t xml:space="preserve"> </w:t>
            </w:r>
            <w:proofErr w:type="spellStart"/>
            <w:r w:rsidRPr="00543867">
              <w:rPr>
                <w:rFonts w:ascii="Times New Roman" w:hAnsi="Times New Roman" w:cs="Times New Roman"/>
                <w:i/>
                <w:iCs/>
                <w:sz w:val="24"/>
                <w:szCs w:val="24"/>
              </w:rPr>
              <w:t>hoc</w:t>
            </w:r>
            <w:proofErr w:type="spellEnd"/>
            <w:r w:rsidRPr="00543867">
              <w:rPr>
                <w:rFonts w:ascii="Times New Roman" w:hAnsi="Times New Roman" w:cs="Times New Roman"/>
                <w:sz w:val="24"/>
                <w:szCs w:val="24"/>
              </w:rPr>
              <w:t> modulim par nelaimes gadījumiem darbā un citām ar darbu saistītām veselības problēmām.</w:t>
            </w:r>
          </w:p>
          <w:p w14:paraId="19F76D8B" w14:textId="77777777" w:rsidR="005403FD" w:rsidRPr="00703385" w:rsidRDefault="0060432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 xml:space="preserve">Eiropas Komisijas 2018. gada 19. februāra Regula (ES) Nr. 2018/255, ar ko attiecībā uz statistiku, kas balstīta uz Eiropas veselības </w:t>
            </w:r>
            <w:proofErr w:type="spellStart"/>
            <w:r w:rsidRPr="00543867">
              <w:rPr>
                <w:rFonts w:ascii="Times New Roman" w:hAnsi="Times New Roman" w:cs="Times New Roman"/>
                <w:sz w:val="24"/>
                <w:szCs w:val="24"/>
              </w:rPr>
              <w:t>apsekojumu</w:t>
            </w:r>
            <w:proofErr w:type="spellEnd"/>
            <w:r w:rsidRPr="00543867">
              <w:rPr>
                <w:rFonts w:ascii="Times New Roman" w:hAnsi="Times New Roman" w:cs="Times New Roman"/>
                <w:sz w:val="24"/>
                <w:szCs w:val="24"/>
              </w:rPr>
              <w:t xml:space="preserve"> (</w:t>
            </w:r>
            <w:r w:rsidRPr="00543867">
              <w:rPr>
                <w:rFonts w:ascii="Times New Roman" w:hAnsi="Times New Roman" w:cs="Times New Roman"/>
                <w:i/>
                <w:iCs/>
                <w:sz w:val="24"/>
                <w:szCs w:val="24"/>
              </w:rPr>
              <w:t>EHIS</w:t>
            </w:r>
            <w:r w:rsidRPr="00543867">
              <w:rPr>
                <w:rFonts w:ascii="Times New Roman" w:hAnsi="Times New Roman" w:cs="Times New Roman"/>
                <w:sz w:val="24"/>
                <w:szCs w:val="24"/>
              </w:rPr>
              <w:t>), īsteno Eiropas Parlamenta un Padomes Regulu (EK) Nr. 1338/2008.</w:t>
            </w:r>
          </w:p>
          <w:p w14:paraId="08A50060" w14:textId="33CCF507" w:rsidR="00703385" w:rsidRPr="00543867" w:rsidRDefault="00703385"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Eiropas </w:t>
            </w:r>
            <w:r w:rsidRPr="00703385">
              <w:rPr>
                <w:rFonts w:ascii="Times New Roman" w:eastAsia="Times New Roman" w:hAnsi="Times New Roman" w:cs="Times New Roman"/>
                <w:iCs/>
                <w:color w:val="000000" w:themeColor="text1"/>
                <w:sz w:val="24"/>
                <w:szCs w:val="24"/>
                <w:lang w:eastAsia="lv-LV"/>
              </w:rPr>
              <w:t>Komisijas 2017. gada 31. oktobra regula (ES) Nr. 2017/1986 ar kuru attiecībā uz 16. starptautisko finanšu pārskatu standartu groza Regulu (EK) Nr. 1126/2008, ar ko pieņem vairākus starptautiskos grāmatvedības standartus saskaņā ar Eiropas Parlamenta un Padomes Regulu (EK) Nr. 1606/2002</w:t>
            </w:r>
            <w:r w:rsidR="002A3EDC">
              <w:rPr>
                <w:rFonts w:ascii="Times New Roman" w:eastAsia="Times New Roman" w:hAnsi="Times New Roman" w:cs="Times New Roman"/>
                <w:iCs/>
                <w:color w:val="000000" w:themeColor="text1"/>
                <w:sz w:val="24"/>
                <w:szCs w:val="24"/>
                <w:lang w:eastAsia="lv-LV"/>
              </w:rPr>
              <w:t>.</w:t>
            </w:r>
          </w:p>
        </w:tc>
      </w:tr>
      <w:tr w:rsidR="00AE4464" w:rsidRPr="00543867" w14:paraId="6BB83E8F"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1BCD6C1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543867"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Projekts šo jomu neskar</w:t>
            </w:r>
          </w:p>
        </w:tc>
      </w:tr>
      <w:tr w:rsidR="00AE4464" w:rsidRPr="00543867" w14:paraId="53B3960C"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BE4AA1B"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543867"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2B903D4D" w14:textId="321446C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2052"/>
        <w:gridCol w:w="2378"/>
        <w:gridCol w:w="3099"/>
      </w:tblGrid>
      <w:tr w:rsidR="00AE4464" w:rsidRPr="00543867" w14:paraId="43EC314A" w14:textId="77777777" w:rsidTr="003235A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1. tabula</w:t>
            </w:r>
            <w:r w:rsidRPr="00543867">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235AA" w:rsidRPr="00543867" w14:paraId="1C160867"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72BBC8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43EC35F3" w14:textId="3E687508" w:rsidR="00B56EB3" w:rsidRPr="00543867" w:rsidRDefault="00490824"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2017. gada 9. novembra Regula (ES) Nr. 2017/2010, ar ko attiecībā uz ikgadējās un ikmēneša enerģētikas statistikas atjauninājumiem groza Eiropas Parlamenta un Padomes Regulu Nr.</w:t>
            </w:r>
            <w:hyperlink r:id="rId11" w:tgtFrame="_blank" w:history="1">
              <w:r w:rsidRPr="00543867">
                <w:rPr>
                  <w:rStyle w:val="Hyperlink"/>
                  <w:rFonts w:ascii="Times New Roman" w:eastAsia="Times New Roman" w:hAnsi="Times New Roman" w:cs="Times New Roman"/>
                  <w:iCs/>
                  <w:color w:val="auto"/>
                  <w:sz w:val="24"/>
                  <w:szCs w:val="24"/>
                  <w:u w:val="none"/>
                  <w:lang w:eastAsia="lv-LV"/>
                </w:rPr>
                <w:t>1099/2008</w:t>
              </w:r>
            </w:hyperlink>
            <w:r w:rsidR="00B56EB3" w:rsidRPr="00543867">
              <w:rPr>
                <w:rFonts w:ascii="Times New Roman" w:eastAsia="Times New Roman" w:hAnsi="Times New Roman" w:cs="Times New Roman"/>
                <w:iCs/>
                <w:color w:val="000000" w:themeColor="text1"/>
                <w:sz w:val="24"/>
                <w:szCs w:val="24"/>
                <w:lang w:eastAsia="lv-LV"/>
              </w:rPr>
              <w:t xml:space="preserve"> </w:t>
            </w:r>
            <w:r w:rsidR="00C32DA3" w:rsidRPr="00C32DA3">
              <w:rPr>
                <w:rFonts w:ascii="Times New Roman" w:eastAsia="Times New Roman" w:hAnsi="Times New Roman" w:cs="Times New Roman"/>
                <w:iCs/>
                <w:color w:val="000000" w:themeColor="text1"/>
                <w:sz w:val="24"/>
                <w:szCs w:val="24"/>
                <w:lang w:eastAsia="lv-LV"/>
              </w:rPr>
              <w:t xml:space="preserve">par enerģētikas statistiku </w:t>
            </w:r>
            <w:r w:rsidR="00B56EB3" w:rsidRPr="00543867">
              <w:rPr>
                <w:rFonts w:ascii="Times New Roman" w:eastAsia="Times New Roman" w:hAnsi="Times New Roman" w:cs="Times New Roman"/>
                <w:iCs/>
                <w:color w:val="000000" w:themeColor="text1"/>
                <w:sz w:val="24"/>
                <w:szCs w:val="24"/>
                <w:lang w:eastAsia="lv-LV"/>
              </w:rPr>
              <w:t>(turpmāk – Regula Nr. 201</w:t>
            </w:r>
            <w:r w:rsidRPr="00543867">
              <w:rPr>
                <w:rFonts w:ascii="Times New Roman" w:eastAsia="Times New Roman" w:hAnsi="Times New Roman" w:cs="Times New Roman"/>
                <w:iCs/>
                <w:color w:val="000000" w:themeColor="text1"/>
                <w:sz w:val="24"/>
                <w:szCs w:val="24"/>
                <w:lang w:eastAsia="lv-LV"/>
              </w:rPr>
              <w:t>7</w:t>
            </w:r>
            <w:r w:rsidR="00B56EB3"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2010</w:t>
            </w:r>
            <w:r w:rsidR="00B56EB3" w:rsidRPr="00543867">
              <w:rPr>
                <w:rFonts w:ascii="Times New Roman" w:eastAsia="Times New Roman" w:hAnsi="Times New Roman" w:cs="Times New Roman"/>
                <w:iCs/>
                <w:color w:val="000000" w:themeColor="text1"/>
                <w:sz w:val="24"/>
                <w:szCs w:val="24"/>
                <w:lang w:eastAsia="lv-LV"/>
              </w:rPr>
              <w:t>)</w:t>
            </w:r>
            <w:r w:rsidR="007459B7" w:rsidRPr="00543867">
              <w:rPr>
                <w:rFonts w:ascii="Times New Roman" w:eastAsia="Times New Roman" w:hAnsi="Times New Roman" w:cs="Times New Roman"/>
                <w:iCs/>
                <w:color w:val="000000" w:themeColor="text1"/>
                <w:sz w:val="24"/>
                <w:szCs w:val="24"/>
                <w:lang w:eastAsia="lv-LV"/>
              </w:rPr>
              <w:t xml:space="preserve"> (MK noteikumu projekta 1.pielikums, 1. un</w:t>
            </w:r>
            <w:r w:rsidR="008D4CBF">
              <w:rPr>
                <w:rFonts w:ascii="Times New Roman" w:eastAsia="Times New Roman" w:hAnsi="Times New Roman" w:cs="Times New Roman"/>
                <w:iCs/>
                <w:color w:val="000000" w:themeColor="text1"/>
                <w:sz w:val="24"/>
                <w:szCs w:val="24"/>
                <w:lang w:eastAsia="lv-LV"/>
              </w:rPr>
              <w:t xml:space="preserve"> 5</w:t>
            </w:r>
            <w:r w:rsidR="007459B7"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w:t>
            </w:r>
            <w:r w:rsidR="007459B7" w:rsidRPr="00543867">
              <w:rPr>
                <w:rFonts w:ascii="Times New Roman" w:eastAsia="Times New Roman" w:hAnsi="Times New Roman" w:cs="Times New Roman"/>
                <w:iCs/>
                <w:color w:val="000000" w:themeColor="text1"/>
                <w:sz w:val="24"/>
                <w:szCs w:val="24"/>
                <w:lang w:eastAsia="lv-LV"/>
              </w:rPr>
              <w:t>punkts).</w:t>
            </w:r>
          </w:p>
          <w:p w14:paraId="52919545" w14:textId="7095B15B" w:rsidR="009D04A7" w:rsidRPr="00543867" w:rsidRDefault="009D04A7"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2018. gada 29. novembra Īstenošanas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2018/1874 par datiem, kas attiecībā uz mainīgo lielumu sarakstu un to aprakstu sniedzami par 2020. gadu saskaņā ar Eiropas Parlamenta un Padomes Regulu (ES) 2018/1091 par lauku saimniecību integrētu statistiku un ar ko atceļ Regulas (EK) Nr. 1166/2008 un (ES) Nr. 1337/2011 (turpmāk – Regula Nr. 2018/1874) (MK noteikumu projekta </w:t>
            </w:r>
            <w:r w:rsidR="00D75164" w:rsidRPr="00543867">
              <w:rPr>
                <w:rFonts w:ascii="Times New Roman" w:eastAsia="Times New Roman" w:hAnsi="Times New Roman" w:cs="Times New Roman"/>
                <w:iCs/>
                <w:color w:val="000000" w:themeColor="text1"/>
                <w:sz w:val="24"/>
                <w:szCs w:val="24"/>
                <w:lang w:eastAsia="lv-LV"/>
              </w:rPr>
              <w:t>26</w:t>
            </w:r>
            <w:r w:rsidRPr="00543867">
              <w:rPr>
                <w:rFonts w:ascii="Times New Roman" w:eastAsia="Times New Roman" w:hAnsi="Times New Roman" w:cs="Times New Roman"/>
                <w:iCs/>
                <w:color w:val="000000" w:themeColor="text1"/>
                <w:sz w:val="24"/>
                <w:szCs w:val="24"/>
                <w:lang w:eastAsia="lv-LV"/>
              </w:rPr>
              <w:t xml:space="preserve">. pielikums, </w:t>
            </w:r>
            <w:r w:rsidR="00F73D24">
              <w:rPr>
                <w:rFonts w:ascii="Times New Roman" w:eastAsia="Times New Roman" w:hAnsi="Times New Roman" w:cs="Times New Roman"/>
                <w:iCs/>
                <w:color w:val="000000" w:themeColor="text1"/>
                <w:sz w:val="24"/>
                <w:szCs w:val="24"/>
                <w:lang w:eastAsia="lv-LV"/>
              </w:rPr>
              <w:t>3</w:t>
            </w:r>
            <w:r w:rsidRPr="00543867">
              <w:rPr>
                <w:rFonts w:ascii="Times New Roman" w:eastAsia="Times New Roman" w:hAnsi="Times New Roman" w:cs="Times New Roman"/>
                <w:iCs/>
                <w:color w:val="000000" w:themeColor="text1"/>
                <w:sz w:val="24"/>
                <w:szCs w:val="24"/>
                <w:lang w:eastAsia="lv-LV"/>
              </w:rPr>
              <w:t>. un 2</w:t>
            </w:r>
            <w:r w:rsidR="008D4CBF">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punkts).</w:t>
            </w:r>
          </w:p>
          <w:p w14:paraId="0CF674F9" w14:textId="3BEE1E9C" w:rsidR="00E5323B" w:rsidRPr="00543867" w:rsidRDefault="00490824"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Eiropas Komisijas 2019. gada 14. marta Regula (ES) Nr.</w:t>
            </w:r>
            <w:r w:rsidR="002F37B6"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2019/414, ar ko attiecībā uz to 2020. gada sekundāro mērķa mainīgo lielumu sarakstu, kas saistīti ar pārmērīgām parādsaistībām, patēriņu un labklājību, kā arī nodarbinātību, īsteno Eiropas Parlamenta un Padomes Regulu (EK) Nr. 1177/2003 par Kopienas statistiku attiecībā uz ienākumiem un dzīves apstākļiem (</w:t>
            </w:r>
            <w:r w:rsidRPr="00543867">
              <w:rPr>
                <w:rFonts w:ascii="Times New Roman" w:eastAsia="Times New Roman" w:hAnsi="Times New Roman" w:cs="Times New Roman"/>
                <w:i/>
                <w:iCs/>
                <w:color w:val="000000" w:themeColor="text1"/>
                <w:sz w:val="24"/>
                <w:szCs w:val="24"/>
                <w:lang w:eastAsia="lv-LV"/>
              </w:rPr>
              <w:t>EU-SILC</w:t>
            </w:r>
            <w:r w:rsidRPr="00543867">
              <w:rPr>
                <w:rFonts w:ascii="Times New Roman" w:eastAsia="Times New Roman" w:hAnsi="Times New Roman" w:cs="Times New Roman"/>
                <w:iCs/>
                <w:color w:val="000000" w:themeColor="text1"/>
                <w:sz w:val="24"/>
                <w:szCs w:val="24"/>
                <w:lang w:eastAsia="lv-LV"/>
              </w:rPr>
              <w:t>)</w:t>
            </w:r>
            <w:r w:rsidR="00E123DE" w:rsidRPr="00543867">
              <w:rPr>
                <w:rFonts w:ascii="Times New Roman" w:eastAsia="Times New Roman" w:hAnsi="Times New Roman" w:cs="Times New Roman"/>
                <w:iCs/>
                <w:color w:val="000000" w:themeColor="text1"/>
                <w:sz w:val="24"/>
                <w:szCs w:val="24"/>
                <w:lang w:eastAsia="lv-LV"/>
              </w:rPr>
              <w:t xml:space="preserve"> </w:t>
            </w:r>
            <w:r w:rsidR="00B56EB3" w:rsidRPr="00543867">
              <w:rPr>
                <w:rFonts w:ascii="Times New Roman" w:eastAsia="Times New Roman" w:hAnsi="Times New Roman" w:cs="Times New Roman"/>
                <w:iCs/>
                <w:color w:val="000000" w:themeColor="text1"/>
                <w:sz w:val="24"/>
                <w:szCs w:val="24"/>
                <w:lang w:eastAsia="lv-LV"/>
              </w:rPr>
              <w:t xml:space="preserve">(turpmāk – Regula Nr. </w:t>
            </w:r>
            <w:r w:rsidRPr="00543867">
              <w:rPr>
                <w:rFonts w:ascii="Times New Roman" w:eastAsia="Times New Roman" w:hAnsi="Times New Roman" w:cs="Times New Roman"/>
                <w:iCs/>
                <w:color w:val="000000" w:themeColor="text1"/>
                <w:sz w:val="24"/>
                <w:szCs w:val="24"/>
                <w:lang w:eastAsia="lv-LV"/>
              </w:rPr>
              <w:t>2019</w:t>
            </w:r>
            <w:r w:rsidR="00B56EB3"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414</w:t>
            </w:r>
            <w:r w:rsidR="00B56EB3" w:rsidRPr="00543867">
              <w:rPr>
                <w:rFonts w:ascii="Times New Roman" w:eastAsia="Times New Roman" w:hAnsi="Times New Roman" w:cs="Times New Roman"/>
                <w:iCs/>
                <w:color w:val="000000" w:themeColor="text1"/>
                <w:sz w:val="24"/>
                <w:szCs w:val="24"/>
                <w:lang w:eastAsia="lv-LV"/>
              </w:rPr>
              <w:t>)</w:t>
            </w:r>
            <w:r w:rsidR="00E123DE" w:rsidRPr="00543867">
              <w:rPr>
                <w:rFonts w:ascii="Times New Roman" w:eastAsia="Times New Roman" w:hAnsi="Times New Roman" w:cs="Times New Roman"/>
                <w:iCs/>
                <w:color w:val="000000" w:themeColor="text1"/>
                <w:sz w:val="24"/>
                <w:szCs w:val="24"/>
                <w:lang w:eastAsia="lv-LV"/>
              </w:rPr>
              <w:t xml:space="preserve"> (MK noteikumu projekta 2</w:t>
            </w:r>
            <w:r w:rsidR="00D75164" w:rsidRPr="00543867">
              <w:rPr>
                <w:rFonts w:ascii="Times New Roman" w:eastAsia="Times New Roman" w:hAnsi="Times New Roman" w:cs="Times New Roman"/>
                <w:iCs/>
                <w:color w:val="000000" w:themeColor="text1"/>
                <w:sz w:val="24"/>
                <w:szCs w:val="24"/>
                <w:lang w:eastAsia="lv-LV"/>
              </w:rPr>
              <w:t>7</w:t>
            </w:r>
            <w:r w:rsidR="00E123DE" w:rsidRPr="00543867">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w:t>
            </w:r>
            <w:r w:rsidR="00E123DE" w:rsidRPr="00543867">
              <w:rPr>
                <w:rFonts w:ascii="Times New Roman" w:eastAsia="Times New Roman" w:hAnsi="Times New Roman" w:cs="Times New Roman"/>
                <w:iCs/>
                <w:color w:val="000000" w:themeColor="text1"/>
                <w:sz w:val="24"/>
                <w:szCs w:val="24"/>
                <w:lang w:eastAsia="lv-LV"/>
              </w:rPr>
              <w:t xml:space="preserve">pielikums, </w:t>
            </w:r>
            <w:r w:rsidR="00F73D24">
              <w:rPr>
                <w:rFonts w:ascii="Times New Roman" w:eastAsia="Times New Roman" w:hAnsi="Times New Roman" w:cs="Times New Roman"/>
                <w:iCs/>
                <w:color w:val="000000" w:themeColor="text1"/>
                <w:sz w:val="24"/>
                <w:szCs w:val="24"/>
                <w:lang w:eastAsia="lv-LV"/>
              </w:rPr>
              <w:t>3</w:t>
            </w:r>
            <w:r w:rsidR="00E123DE" w:rsidRPr="00543867">
              <w:rPr>
                <w:rFonts w:ascii="Times New Roman" w:eastAsia="Times New Roman" w:hAnsi="Times New Roman" w:cs="Times New Roman"/>
                <w:iCs/>
                <w:color w:val="000000" w:themeColor="text1"/>
                <w:sz w:val="24"/>
                <w:szCs w:val="24"/>
                <w:lang w:eastAsia="lv-LV"/>
              </w:rPr>
              <w:t xml:space="preserve">. un </w:t>
            </w:r>
            <w:r w:rsidRPr="00543867">
              <w:rPr>
                <w:rFonts w:ascii="Times New Roman" w:eastAsia="Times New Roman" w:hAnsi="Times New Roman" w:cs="Times New Roman"/>
                <w:iCs/>
                <w:color w:val="000000" w:themeColor="text1"/>
                <w:sz w:val="24"/>
                <w:szCs w:val="24"/>
                <w:lang w:eastAsia="lv-LV"/>
              </w:rPr>
              <w:t>2</w:t>
            </w:r>
            <w:r w:rsidR="008D4CBF">
              <w:rPr>
                <w:rFonts w:ascii="Times New Roman" w:eastAsia="Times New Roman" w:hAnsi="Times New Roman" w:cs="Times New Roman"/>
                <w:iCs/>
                <w:color w:val="000000" w:themeColor="text1"/>
                <w:sz w:val="24"/>
                <w:szCs w:val="24"/>
                <w:lang w:eastAsia="lv-LV"/>
              </w:rPr>
              <w:t>1</w:t>
            </w:r>
            <w:r w:rsidR="00E123DE" w:rsidRPr="00543867">
              <w:rPr>
                <w:rFonts w:ascii="Times New Roman" w:eastAsia="Times New Roman" w:hAnsi="Times New Roman" w:cs="Times New Roman"/>
                <w:iCs/>
                <w:color w:val="000000" w:themeColor="text1"/>
                <w:sz w:val="24"/>
                <w:szCs w:val="24"/>
                <w:lang w:eastAsia="lv-LV"/>
              </w:rPr>
              <w:t>. punkts).</w:t>
            </w:r>
          </w:p>
          <w:p w14:paraId="5EA15D47" w14:textId="13DE94D1" w:rsidR="00E123DE" w:rsidRPr="00543867" w:rsidRDefault="00AB1BB2"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 xml:space="preserve">Eiropas Komisijas 2018. gada 13. novembra Īstenošanas Regula (ES) Nr. 2018/1709, ar ko attiecībā uz darbaspēka izlases veida </w:t>
            </w:r>
            <w:proofErr w:type="spellStart"/>
            <w:r w:rsidRPr="00543867">
              <w:rPr>
                <w:rFonts w:ascii="Times New Roman" w:hAnsi="Times New Roman" w:cs="Times New Roman"/>
                <w:sz w:val="24"/>
                <w:szCs w:val="24"/>
              </w:rPr>
              <w:t>apsekojumu</w:t>
            </w:r>
            <w:proofErr w:type="spellEnd"/>
            <w:r w:rsidRPr="00543867">
              <w:rPr>
                <w:rFonts w:ascii="Times New Roman" w:hAnsi="Times New Roman" w:cs="Times New Roman"/>
                <w:sz w:val="24"/>
                <w:szCs w:val="24"/>
              </w:rPr>
              <w:t xml:space="preserve"> saskaņā ar Padomes Regulu (EK) Nr. 577/98 precizē tehniskos rādītājus 2020. gada </w:t>
            </w:r>
            <w:proofErr w:type="spellStart"/>
            <w:r w:rsidRPr="00543867">
              <w:rPr>
                <w:rFonts w:ascii="Times New Roman" w:hAnsi="Times New Roman" w:cs="Times New Roman"/>
                <w:i/>
                <w:iCs/>
                <w:sz w:val="24"/>
                <w:szCs w:val="24"/>
              </w:rPr>
              <w:t>ad</w:t>
            </w:r>
            <w:proofErr w:type="spellEnd"/>
            <w:r w:rsidRPr="00543867">
              <w:rPr>
                <w:rFonts w:ascii="Times New Roman" w:hAnsi="Times New Roman" w:cs="Times New Roman"/>
                <w:i/>
                <w:iCs/>
                <w:sz w:val="24"/>
                <w:szCs w:val="24"/>
              </w:rPr>
              <w:t xml:space="preserve"> </w:t>
            </w:r>
            <w:proofErr w:type="spellStart"/>
            <w:r w:rsidRPr="00543867">
              <w:rPr>
                <w:rFonts w:ascii="Times New Roman" w:hAnsi="Times New Roman" w:cs="Times New Roman"/>
                <w:i/>
                <w:iCs/>
                <w:sz w:val="24"/>
                <w:szCs w:val="24"/>
              </w:rPr>
              <w:t>hoc</w:t>
            </w:r>
            <w:proofErr w:type="spellEnd"/>
            <w:r w:rsidRPr="00543867">
              <w:rPr>
                <w:rFonts w:ascii="Times New Roman" w:hAnsi="Times New Roman" w:cs="Times New Roman"/>
                <w:sz w:val="24"/>
                <w:szCs w:val="24"/>
              </w:rPr>
              <w:t> modulim par nelaimes gadījumiem darbā un citām ar darbu saistītām veselības problēmām</w:t>
            </w:r>
            <w:r w:rsidR="00E123DE" w:rsidRPr="00543867">
              <w:rPr>
                <w:rFonts w:ascii="Times New Roman" w:eastAsia="Calibri" w:hAnsi="Times New Roman" w:cs="Times New Roman"/>
                <w:color w:val="000000" w:themeColor="text1"/>
                <w:sz w:val="24"/>
                <w:szCs w:val="24"/>
              </w:rPr>
              <w:t xml:space="preserve"> (turpmāk</w:t>
            </w:r>
            <w:r w:rsidR="00E73F46" w:rsidRPr="00543867">
              <w:rPr>
                <w:rFonts w:ascii="Times New Roman" w:eastAsia="Calibri" w:hAnsi="Times New Roman" w:cs="Times New Roman"/>
                <w:color w:val="000000" w:themeColor="text1"/>
                <w:sz w:val="24"/>
                <w:szCs w:val="24"/>
              </w:rPr>
              <w:t xml:space="preserve"> </w:t>
            </w:r>
            <w:r w:rsidR="00E123DE" w:rsidRPr="00543867">
              <w:rPr>
                <w:rFonts w:ascii="Times New Roman" w:eastAsia="Calibri" w:hAnsi="Times New Roman" w:cs="Times New Roman"/>
                <w:color w:val="000000" w:themeColor="text1"/>
                <w:sz w:val="24"/>
                <w:szCs w:val="24"/>
              </w:rPr>
              <w:t>–</w:t>
            </w:r>
            <w:r w:rsidR="00E73F46" w:rsidRPr="00543867">
              <w:rPr>
                <w:rFonts w:ascii="Times New Roman" w:eastAsia="Calibri" w:hAnsi="Times New Roman" w:cs="Times New Roman"/>
                <w:color w:val="000000" w:themeColor="text1"/>
                <w:sz w:val="24"/>
                <w:szCs w:val="24"/>
              </w:rPr>
              <w:t xml:space="preserve"> </w:t>
            </w:r>
            <w:r w:rsidR="00E123DE" w:rsidRPr="00543867">
              <w:rPr>
                <w:rFonts w:ascii="Times New Roman" w:eastAsia="Calibri" w:hAnsi="Times New Roman" w:cs="Times New Roman"/>
                <w:color w:val="000000" w:themeColor="text1"/>
                <w:sz w:val="24"/>
                <w:szCs w:val="24"/>
              </w:rPr>
              <w:t>Regula Nr.</w:t>
            </w:r>
            <w:r w:rsidRPr="00543867">
              <w:rPr>
                <w:rFonts w:ascii="Times New Roman" w:eastAsia="Calibri" w:hAnsi="Times New Roman" w:cs="Times New Roman"/>
                <w:color w:val="000000" w:themeColor="text1"/>
                <w:sz w:val="24"/>
                <w:szCs w:val="24"/>
              </w:rPr>
              <w:t xml:space="preserve"> 2018</w:t>
            </w:r>
            <w:r w:rsidR="00E123DE"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1709</w:t>
            </w:r>
            <w:r w:rsidR="00E123DE" w:rsidRPr="00543867">
              <w:rPr>
                <w:rFonts w:ascii="Times New Roman" w:eastAsia="Calibri" w:hAnsi="Times New Roman" w:cs="Times New Roman"/>
                <w:color w:val="000000" w:themeColor="text1"/>
                <w:sz w:val="24"/>
                <w:szCs w:val="24"/>
              </w:rPr>
              <w:t>)</w:t>
            </w:r>
            <w:r w:rsidR="00E73F46" w:rsidRPr="00543867">
              <w:rPr>
                <w:rFonts w:ascii="Times New Roman" w:eastAsia="Times New Roman" w:hAnsi="Times New Roman" w:cs="Times New Roman"/>
                <w:iCs/>
                <w:color w:val="000000" w:themeColor="text1"/>
                <w:sz w:val="24"/>
                <w:szCs w:val="24"/>
                <w:lang w:eastAsia="lv-LV"/>
              </w:rPr>
              <w:t xml:space="preserve"> (MK noteikumu projekta 2</w:t>
            </w:r>
            <w:r w:rsidR="00D75164" w:rsidRPr="00543867">
              <w:rPr>
                <w:rFonts w:ascii="Times New Roman" w:eastAsia="Times New Roman" w:hAnsi="Times New Roman" w:cs="Times New Roman"/>
                <w:iCs/>
                <w:color w:val="000000" w:themeColor="text1"/>
                <w:sz w:val="24"/>
                <w:szCs w:val="24"/>
                <w:lang w:eastAsia="lv-LV"/>
              </w:rPr>
              <w:t>8</w:t>
            </w:r>
            <w:r w:rsidR="00E73F46" w:rsidRPr="00543867">
              <w:rPr>
                <w:rFonts w:ascii="Times New Roman" w:eastAsia="Times New Roman" w:hAnsi="Times New Roman" w:cs="Times New Roman"/>
                <w:iCs/>
                <w:color w:val="000000" w:themeColor="text1"/>
                <w:sz w:val="24"/>
                <w:szCs w:val="24"/>
                <w:lang w:eastAsia="lv-LV"/>
              </w:rPr>
              <w:t xml:space="preserve">. pielikums, </w:t>
            </w:r>
            <w:r w:rsidR="00F73D24">
              <w:rPr>
                <w:rFonts w:ascii="Times New Roman" w:eastAsia="Times New Roman" w:hAnsi="Times New Roman" w:cs="Times New Roman"/>
                <w:iCs/>
                <w:color w:val="000000" w:themeColor="text1"/>
                <w:sz w:val="24"/>
                <w:szCs w:val="24"/>
                <w:lang w:eastAsia="lv-LV"/>
              </w:rPr>
              <w:t>3</w:t>
            </w:r>
            <w:r w:rsidR="00E73F46" w:rsidRPr="00543867">
              <w:rPr>
                <w:rFonts w:ascii="Times New Roman" w:eastAsia="Times New Roman" w:hAnsi="Times New Roman" w:cs="Times New Roman"/>
                <w:iCs/>
                <w:color w:val="000000" w:themeColor="text1"/>
                <w:sz w:val="24"/>
                <w:szCs w:val="24"/>
                <w:lang w:eastAsia="lv-LV"/>
              </w:rPr>
              <w:t xml:space="preserve">. un </w:t>
            </w:r>
            <w:r w:rsidRPr="00543867">
              <w:rPr>
                <w:rFonts w:ascii="Times New Roman" w:eastAsia="Times New Roman" w:hAnsi="Times New Roman" w:cs="Times New Roman"/>
                <w:iCs/>
                <w:color w:val="000000" w:themeColor="text1"/>
                <w:sz w:val="24"/>
                <w:szCs w:val="24"/>
                <w:lang w:eastAsia="lv-LV"/>
              </w:rPr>
              <w:t>2</w:t>
            </w:r>
            <w:r w:rsidR="008D4CBF">
              <w:rPr>
                <w:rFonts w:ascii="Times New Roman" w:eastAsia="Times New Roman" w:hAnsi="Times New Roman" w:cs="Times New Roman"/>
                <w:iCs/>
                <w:color w:val="000000" w:themeColor="text1"/>
                <w:sz w:val="24"/>
                <w:szCs w:val="24"/>
                <w:lang w:eastAsia="lv-LV"/>
              </w:rPr>
              <w:t>1</w:t>
            </w:r>
            <w:r w:rsidR="00E73F46" w:rsidRPr="00543867">
              <w:rPr>
                <w:rFonts w:ascii="Times New Roman" w:eastAsia="Times New Roman" w:hAnsi="Times New Roman" w:cs="Times New Roman"/>
                <w:iCs/>
                <w:color w:val="000000" w:themeColor="text1"/>
                <w:sz w:val="24"/>
                <w:szCs w:val="24"/>
                <w:lang w:eastAsia="lv-LV"/>
              </w:rPr>
              <w:t>. punkts).</w:t>
            </w:r>
          </w:p>
          <w:p w14:paraId="4ABD0787" w14:textId="5D7673B9" w:rsidR="007B02FA" w:rsidRDefault="00AE4F3D"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hAnsi="Times New Roman" w:cs="Times New Roman"/>
                <w:sz w:val="24"/>
                <w:szCs w:val="24"/>
              </w:rPr>
              <w:t xml:space="preserve">Eiropas Komisijas 2018. gada 19. februāra Regula (ES) Nr. 2018/255, ar ko attiecībā uz statistiku, kas balstīta uz Eiropas veselības </w:t>
            </w:r>
            <w:proofErr w:type="spellStart"/>
            <w:r w:rsidRPr="00543867">
              <w:rPr>
                <w:rFonts w:ascii="Times New Roman" w:hAnsi="Times New Roman" w:cs="Times New Roman"/>
                <w:sz w:val="24"/>
                <w:szCs w:val="24"/>
              </w:rPr>
              <w:t>apsekojumu</w:t>
            </w:r>
            <w:proofErr w:type="spellEnd"/>
            <w:r w:rsidRPr="00543867">
              <w:rPr>
                <w:rFonts w:ascii="Times New Roman" w:hAnsi="Times New Roman" w:cs="Times New Roman"/>
                <w:sz w:val="24"/>
                <w:szCs w:val="24"/>
              </w:rPr>
              <w:t xml:space="preserve"> (</w:t>
            </w:r>
            <w:r w:rsidRPr="00543867">
              <w:rPr>
                <w:rFonts w:ascii="Times New Roman" w:hAnsi="Times New Roman" w:cs="Times New Roman"/>
                <w:i/>
                <w:iCs/>
                <w:sz w:val="24"/>
                <w:szCs w:val="24"/>
              </w:rPr>
              <w:t>EHIS</w:t>
            </w:r>
            <w:r w:rsidRPr="00543867">
              <w:rPr>
                <w:rFonts w:ascii="Times New Roman" w:hAnsi="Times New Roman" w:cs="Times New Roman"/>
                <w:sz w:val="24"/>
                <w:szCs w:val="24"/>
              </w:rPr>
              <w:t>), īsteno Eiropas Parlamenta un Padomes Regulu (EK) Nr. 1338/2008</w:t>
            </w:r>
            <w:r w:rsidR="00E73F46" w:rsidRPr="00543867">
              <w:rPr>
                <w:rFonts w:ascii="Times New Roman" w:hAnsi="Times New Roman" w:cs="Times New Roman"/>
                <w:bCs/>
                <w:color w:val="000000" w:themeColor="text1"/>
                <w:sz w:val="24"/>
                <w:szCs w:val="24"/>
              </w:rPr>
              <w:t xml:space="preserve"> </w:t>
            </w:r>
            <w:r w:rsidR="00E73F46" w:rsidRPr="00543867">
              <w:rPr>
                <w:rFonts w:ascii="Times New Roman" w:eastAsia="Calibri" w:hAnsi="Times New Roman" w:cs="Times New Roman"/>
                <w:color w:val="000000" w:themeColor="text1"/>
                <w:sz w:val="24"/>
                <w:szCs w:val="24"/>
              </w:rPr>
              <w:t>(turpmāk – Regula Nr.</w:t>
            </w:r>
            <w:r w:rsidRPr="00543867">
              <w:rPr>
                <w:rFonts w:ascii="Times New Roman" w:eastAsia="Calibri" w:hAnsi="Times New Roman" w:cs="Times New Roman"/>
                <w:color w:val="000000" w:themeColor="text1"/>
                <w:sz w:val="24"/>
                <w:szCs w:val="24"/>
              </w:rPr>
              <w:t>2018</w:t>
            </w:r>
            <w:r w:rsidR="00E73F46" w:rsidRPr="00543867">
              <w:rPr>
                <w:rFonts w:ascii="Times New Roman" w:eastAsia="Calibri" w:hAnsi="Times New Roman" w:cs="Times New Roman"/>
                <w:color w:val="000000" w:themeColor="text1"/>
                <w:sz w:val="24"/>
                <w:szCs w:val="24"/>
              </w:rPr>
              <w:t>/</w:t>
            </w:r>
            <w:r w:rsidRPr="00543867">
              <w:rPr>
                <w:rFonts w:ascii="Times New Roman" w:eastAsia="Calibri" w:hAnsi="Times New Roman" w:cs="Times New Roman"/>
                <w:color w:val="000000" w:themeColor="text1"/>
                <w:sz w:val="24"/>
                <w:szCs w:val="24"/>
              </w:rPr>
              <w:t>255</w:t>
            </w:r>
            <w:r w:rsidR="00E73F46" w:rsidRPr="00543867">
              <w:rPr>
                <w:rFonts w:ascii="Times New Roman" w:eastAsia="Calibri" w:hAnsi="Times New Roman" w:cs="Times New Roman"/>
                <w:color w:val="000000" w:themeColor="text1"/>
                <w:sz w:val="24"/>
                <w:szCs w:val="24"/>
              </w:rPr>
              <w:t>)</w:t>
            </w:r>
            <w:r w:rsidR="00E73F46" w:rsidRPr="00543867">
              <w:rPr>
                <w:rFonts w:ascii="Times New Roman" w:eastAsia="Times New Roman" w:hAnsi="Times New Roman" w:cs="Times New Roman"/>
                <w:iCs/>
                <w:color w:val="000000" w:themeColor="text1"/>
                <w:sz w:val="24"/>
                <w:szCs w:val="24"/>
                <w:lang w:eastAsia="lv-LV"/>
              </w:rPr>
              <w:t xml:space="preserve"> (MK noteikumu projekta </w:t>
            </w:r>
            <w:r w:rsidR="00D75164" w:rsidRPr="00543867">
              <w:rPr>
                <w:rFonts w:ascii="Times New Roman" w:eastAsia="Times New Roman" w:hAnsi="Times New Roman" w:cs="Times New Roman"/>
                <w:iCs/>
                <w:color w:val="000000" w:themeColor="text1"/>
                <w:sz w:val="24"/>
                <w:szCs w:val="24"/>
                <w:lang w:eastAsia="lv-LV"/>
              </w:rPr>
              <w:t>29</w:t>
            </w:r>
            <w:r w:rsidR="00E73F46" w:rsidRPr="00543867">
              <w:rPr>
                <w:rFonts w:ascii="Times New Roman" w:eastAsia="Times New Roman" w:hAnsi="Times New Roman" w:cs="Times New Roman"/>
                <w:iCs/>
                <w:color w:val="000000" w:themeColor="text1"/>
                <w:sz w:val="24"/>
                <w:szCs w:val="24"/>
                <w:lang w:eastAsia="lv-LV"/>
              </w:rPr>
              <w:t xml:space="preserve">. pielikums, </w:t>
            </w:r>
            <w:r w:rsidR="00F73D24">
              <w:rPr>
                <w:rFonts w:ascii="Times New Roman" w:eastAsia="Times New Roman" w:hAnsi="Times New Roman" w:cs="Times New Roman"/>
                <w:iCs/>
                <w:color w:val="000000" w:themeColor="text1"/>
                <w:sz w:val="24"/>
                <w:szCs w:val="24"/>
                <w:lang w:eastAsia="lv-LV"/>
              </w:rPr>
              <w:t>3</w:t>
            </w:r>
            <w:r w:rsidR="00E73F46" w:rsidRPr="00543867">
              <w:rPr>
                <w:rFonts w:ascii="Times New Roman" w:eastAsia="Times New Roman" w:hAnsi="Times New Roman" w:cs="Times New Roman"/>
                <w:iCs/>
                <w:color w:val="000000" w:themeColor="text1"/>
                <w:sz w:val="24"/>
                <w:szCs w:val="24"/>
                <w:lang w:eastAsia="lv-LV"/>
              </w:rPr>
              <w:t xml:space="preserve">. un </w:t>
            </w:r>
            <w:r w:rsidRPr="00543867">
              <w:rPr>
                <w:rFonts w:ascii="Times New Roman" w:eastAsia="Times New Roman" w:hAnsi="Times New Roman" w:cs="Times New Roman"/>
                <w:iCs/>
                <w:color w:val="000000" w:themeColor="text1"/>
                <w:sz w:val="24"/>
                <w:szCs w:val="24"/>
                <w:lang w:eastAsia="lv-LV"/>
              </w:rPr>
              <w:t>2</w:t>
            </w:r>
            <w:r w:rsidR="008D4CBF">
              <w:rPr>
                <w:rFonts w:ascii="Times New Roman" w:eastAsia="Times New Roman" w:hAnsi="Times New Roman" w:cs="Times New Roman"/>
                <w:iCs/>
                <w:color w:val="000000" w:themeColor="text1"/>
                <w:sz w:val="24"/>
                <w:szCs w:val="24"/>
                <w:lang w:eastAsia="lv-LV"/>
              </w:rPr>
              <w:t>1</w:t>
            </w:r>
            <w:r w:rsidR="00E73F46" w:rsidRPr="00543867">
              <w:rPr>
                <w:rFonts w:ascii="Times New Roman" w:eastAsia="Times New Roman" w:hAnsi="Times New Roman" w:cs="Times New Roman"/>
                <w:iCs/>
                <w:color w:val="000000" w:themeColor="text1"/>
                <w:sz w:val="24"/>
                <w:szCs w:val="24"/>
                <w:lang w:eastAsia="lv-LV"/>
              </w:rPr>
              <w:t>. punkts).</w:t>
            </w:r>
          </w:p>
          <w:p w14:paraId="7F23D101" w14:textId="5BDDE443" w:rsidR="00FB15C8" w:rsidRPr="00543867" w:rsidRDefault="00D00F7A"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 xml:space="preserve">Eiropas </w:t>
            </w:r>
            <w:r w:rsidR="00FB15C8">
              <w:rPr>
                <w:rFonts w:ascii="Times New Roman" w:hAnsi="Times New Roman" w:cs="Times New Roman"/>
                <w:sz w:val="24"/>
                <w:szCs w:val="24"/>
              </w:rPr>
              <w:t xml:space="preserve">Komisijas 2017. gada 31. oktobra regula (ES) Nr. 2017/1986 </w:t>
            </w:r>
            <w:r w:rsidR="00FB15C8" w:rsidRPr="00350A48">
              <w:rPr>
                <w:rFonts w:ascii="Times New Roman" w:hAnsi="Times New Roman" w:cs="Times New Roman"/>
                <w:sz w:val="24"/>
                <w:szCs w:val="24"/>
              </w:rPr>
              <w:t>ar kuru attiecībā uz 16. starptautisko finanšu pārskatu standartu groza Regulu (EK) Nr. 1126/2008, ar ko pieņem vairākus starptautiskos grāmatvedības standartus saskaņā ar Eiropas Parlamenta un Padomes Regulu (EK) Nr. 1606/2002</w:t>
            </w:r>
            <w:r w:rsidR="00FB15C8">
              <w:rPr>
                <w:rFonts w:ascii="Times New Roman" w:hAnsi="Times New Roman" w:cs="Times New Roman"/>
                <w:sz w:val="24"/>
                <w:szCs w:val="24"/>
              </w:rPr>
              <w:t xml:space="preserve"> (</w:t>
            </w:r>
            <w:proofErr w:type="spellStart"/>
            <w:r w:rsidR="00FB15C8">
              <w:rPr>
                <w:rFonts w:ascii="Times New Roman" w:hAnsi="Times New Roman" w:cs="Times New Roman"/>
                <w:sz w:val="24"/>
                <w:szCs w:val="24"/>
              </w:rPr>
              <w:t>trupmāk</w:t>
            </w:r>
            <w:proofErr w:type="spellEnd"/>
            <w:r w:rsidR="00FB15C8">
              <w:rPr>
                <w:rFonts w:ascii="Times New Roman" w:hAnsi="Times New Roman" w:cs="Times New Roman"/>
                <w:sz w:val="24"/>
                <w:szCs w:val="24"/>
              </w:rPr>
              <w:t xml:space="preserve"> – Regula Nr. 2017/1986) (MK noteikumu projekta </w:t>
            </w:r>
            <w:r w:rsidR="00EB70C1">
              <w:rPr>
                <w:rFonts w:ascii="Times New Roman" w:hAnsi="Times New Roman" w:cs="Times New Roman"/>
                <w:sz w:val="24"/>
                <w:szCs w:val="24"/>
              </w:rPr>
              <w:t xml:space="preserve">3., 4., 6., 10., 12., 16. un 25. pielikums, 1., </w:t>
            </w:r>
            <w:r w:rsidR="008D4CBF">
              <w:rPr>
                <w:rFonts w:ascii="Times New Roman" w:hAnsi="Times New Roman" w:cs="Times New Roman"/>
                <w:sz w:val="24"/>
                <w:szCs w:val="24"/>
              </w:rPr>
              <w:t>5</w:t>
            </w:r>
            <w:r w:rsidR="00EB70C1">
              <w:rPr>
                <w:rFonts w:ascii="Times New Roman" w:hAnsi="Times New Roman" w:cs="Times New Roman"/>
                <w:sz w:val="24"/>
                <w:szCs w:val="24"/>
              </w:rPr>
              <w:t xml:space="preserve">., </w:t>
            </w:r>
            <w:r w:rsidR="008D4CBF">
              <w:rPr>
                <w:rFonts w:ascii="Times New Roman" w:hAnsi="Times New Roman" w:cs="Times New Roman"/>
                <w:sz w:val="24"/>
                <w:szCs w:val="24"/>
              </w:rPr>
              <w:t>6</w:t>
            </w:r>
            <w:r w:rsidR="00EB70C1">
              <w:rPr>
                <w:rFonts w:ascii="Times New Roman" w:hAnsi="Times New Roman" w:cs="Times New Roman"/>
                <w:sz w:val="24"/>
                <w:szCs w:val="24"/>
              </w:rPr>
              <w:t xml:space="preserve">., </w:t>
            </w:r>
            <w:r w:rsidR="008D4CBF">
              <w:rPr>
                <w:rFonts w:ascii="Times New Roman" w:hAnsi="Times New Roman" w:cs="Times New Roman"/>
                <w:sz w:val="24"/>
                <w:szCs w:val="24"/>
              </w:rPr>
              <w:t>8</w:t>
            </w:r>
            <w:r w:rsidR="00EB70C1">
              <w:rPr>
                <w:rFonts w:ascii="Times New Roman" w:hAnsi="Times New Roman" w:cs="Times New Roman"/>
                <w:sz w:val="24"/>
                <w:szCs w:val="24"/>
              </w:rPr>
              <w:t>., 1</w:t>
            </w:r>
            <w:r w:rsidR="008D4CBF">
              <w:rPr>
                <w:rFonts w:ascii="Times New Roman" w:hAnsi="Times New Roman" w:cs="Times New Roman"/>
                <w:sz w:val="24"/>
                <w:szCs w:val="24"/>
              </w:rPr>
              <w:t>1</w:t>
            </w:r>
            <w:r w:rsidR="00EB70C1">
              <w:rPr>
                <w:rFonts w:ascii="Times New Roman" w:hAnsi="Times New Roman" w:cs="Times New Roman"/>
                <w:sz w:val="24"/>
                <w:szCs w:val="24"/>
              </w:rPr>
              <w:t>., 1</w:t>
            </w:r>
            <w:r w:rsidR="008D4CBF">
              <w:rPr>
                <w:rFonts w:ascii="Times New Roman" w:hAnsi="Times New Roman" w:cs="Times New Roman"/>
                <w:sz w:val="24"/>
                <w:szCs w:val="24"/>
              </w:rPr>
              <w:t>3</w:t>
            </w:r>
            <w:r w:rsidR="00EB70C1">
              <w:rPr>
                <w:rFonts w:ascii="Times New Roman" w:hAnsi="Times New Roman" w:cs="Times New Roman"/>
                <w:sz w:val="24"/>
                <w:szCs w:val="24"/>
              </w:rPr>
              <w:t>., 1</w:t>
            </w:r>
            <w:r w:rsidR="008D4CBF">
              <w:rPr>
                <w:rFonts w:ascii="Times New Roman" w:hAnsi="Times New Roman" w:cs="Times New Roman"/>
                <w:sz w:val="24"/>
                <w:szCs w:val="24"/>
              </w:rPr>
              <w:t>4</w:t>
            </w:r>
            <w:r w:rsidR="00EB70C1">
              <w:rPr>
                <w:rFonts w:ascii="Times New Roman" w:hAnsi="Times New Roman" w:cs="Times New Roman"/>
                <w:sz w:val="24"/>
                <w:szCs w:val="24"/>
              </w:rPr>
              <w:t xml:space="preserve">. un </w:t>
            </w:r>
            <w:r w:rsidR="008D4CBF">
              <w:rPr>
                <w:rFonts w:ascii="Times New Roman" w:hAnsi="Times New Roman" w:cs="Times New Roman"/>
                <w:sz w:val="24"/>
                <w:szCs w:val="24"/>
              </w:rPr>
              <w:t>20</w:t>
            </w:r>
            <w:r w:rsidR="00EB70C1">
              <w:rPr>
                <w:rFonts w:ascii="Times New Roman" w:hAnsi="Times New Roman" w:cs="Times New Roman"/>
                <w:sz w:val="24"/>
                <w:szCs w:val="24"/>
              </w:rPr>
              <w:t>. punkts</w:t>
            </w:r>
            <w:r w:rsidR="00FB15C8">
              <w:rPr>
                <w:rFonts w:ascii="Times New Roman" w:hAnsi="Times New Roman" w:cs="Times New Roman"/>
                <w:sz w:val="24"/>
                <w:szCs w:val="24"/>
              </w:rPr>
              <w:t>)</w:t>
            </w:r>
            <w:r w:rsidR="00EB70C1">
              <w:rPr>
                <w:rFonts w:ascii="Times New Roman" w:hAnsi="Times New Roman" w:cs="Times New Roman"/>
                <w:sz w:val="24"/>
                <w:szCs w:val="24"/>
              </w:rPr>
              <w:t>.</w:t>
            </w:r>
          </w:p>
        </w:tc>
      </w:tr>
      <w:tr w:rsidR="003235AA" w:rsidRPr="00543867" w14:paraId="1B782BDF"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A</w:t>
            </w:r>
          </w:p>
        </w:tc>
        <w:tc>
          <w:tcPr>
            <w:tcW w:w="1129"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B</w:t>
            </w:r>
          </w:p>
        </w:tc>
        <w:tc>
          <w:tcPr>
            <w:tcW w:w="1311"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w:t>
            </w:r>
          </w:p>
        </w:tc>
        <w:tc>
          <w:tcPr>
            <w:tcW w:w="1656"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D</w:t>
            </w:r>
          </w:p>
        </w:tc>
      </w:tr>
      <w:tr w:rsidR="003235AA" w:rsidRPr="00543867" w14:paraId="5C4C99EC"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6C37BA0A"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Attiecīgā ES tiesību akta panta numurs (uzskaitot katru tiesību </w:t>
            </w:r>
            <w:r w:rsidRPr="00543867">
              <w:rPr>
                <w:rFonts w:ascii="Times New Roman" w:eastAsia="Times New Roman" w:hAnsi="Times New Roman" w:cs="Times New Roman"/>
                <w:iCs/>
                <w:color w:val="000000" w:themeColor="text1"/>
                <w:sz w:val="24"/>
                <w:szCs w:val="24"/>
                <w:lang w:eastAsia="lv-LV"/>
              </w:rPr>
              <w:lastRenderedPageBreak/>
              <w:t>akta vienību – pantu, daļu, punktu, apakšpunktu)</w:t>
            </w:r>
          </w:p>
        </w:tc>
        <w:tc>
          <w:tcPr>
            <w:tcW w:w="1129" w:type="pct"/>
            <w:tcBorders>
              <w:top w:val="outset" w:sz="6" w:space="0" w:color="auto"/>
              <w:left w:val="outset" w:sz="6" w:space="0" w:color="auto"/>
              <w:bottom w:val="outset" w:sz="6" w:space="0" w:color="auto"/>
              <w:right w:val="outset" w:sz="6" w:space="0" w:color="auto"/>
            </w:tcBorders>
            <w:hideMark/>
          </w:tcPr>
          <w:p w14:paraId="30E8FC0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 xml:space="preserve">Projekta vienība, kas pārņem vai ievieš katru šīs tabulas A ailē minēto ES tiesību </w:t>
            </w:r>
            <w:r w:rsidRPr="00543867">
              <w:rPr>
                <w:rFonts w:ascii="Times New Roman" w:eastAsia="Times New Roman" w:hAnsi="Times New Roman" w:cs="Times New Roman"/>
                <w:iCs/>
                <w:color w:val="000000" w:themeColor="text1"/>
                <w:sz w:val="24"/>
                <w:szCs w:val="24"/>
                <w:lang w:eastAsia="lv-LV"/>
              </w:rPr>
              <w:lastRenderedPageBreak/>
              <w:t>akta vienību, vai tiesību akts, kur attiecīgā ES tiesību akta vienība pārņemta vai ieviesta</w:t>
            </w:r>
          </w:p>
        </w:tc>
        <w:tc>
          <w:tcPr>
            <w:tcW w:w="1311" w:type="pct"/>
            <w:tcBorders>
              <w:top w:val="outset" w:sz="6" w:space="0" w:color="auto"/>
              <w:left w:val="outset" w:sz="6" w:space="0" w:color="auto"/>
              <w:bottom w:val="outset" w:sz="6" w:space="0" w:color="auto"/>
              <w:right w:val="outset" w:sz="6" w:space="0" w:color="auto"/>
            </w:tcBorders>
            <w:hideMark/>
          </w:tcPr>
          <w:p w14:paraId="7519960C"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 xml:space="preserve">Informācija par to, vai šīs tabulas A ailē minētās ES tiesību akta vienības tiek pārņemtas vai ieviestas </w:t>
            </w:r>
            <w:r w:rsidRPr="00543867">
              <w:rPr>
                <w:rFonts w:ascii="Times New Roman" w:eastAsia="Times New Roman" w:hAnsi="Times New Roman" w:cs="Times New Roman"/>
                <w:iCs/>
                <w:color w:val="000000" w:themeColor="text1"/>
                <w:sz w:val="24"/>
                <w:szCs w:val="24"/>
                <w:lang w:eastAsia="lv-LV"/>
              </w:rPr>
              <w:lastRenderedPageBreak/>
              <w:t>pilnībā vai daļēji.</w:t>
            </w:r>
            <w:r w:rsidRPr="00543867">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43867">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656" w:type="pct"/>
            <w:tcBorders>
              <w:top w:val="outset" w:sz="6" w:space="0" w:color="auto"/>
              <w:left w:val="outset" w:sz="6" w:space="0" w:color="auto"/>
              <w:bottom w:val="outset" w:sz="6" w:space="0" w:color="auto"/>
              <w:right w:val="outset" w:sz="6" w:space="0" w:color="auto"/>
            </w:tcBorders>
            <w:hideMark/>
          </w:tcPr>
          <w:p w14:paraId="719E2DB6" w14:textId="77777777" w:rsidR="00E5323B" w:rsidRPr="00350A48" w:rsidRDefault="00E5323B" w:rsidP="00350A48">
            <w:pPr>
              <w:spacing w:after="0" w:line="240" w:lineRule="auto"/>
              <w:contextualSpacing/>
              <w:rPr>
                <w:rFonts w:ascii="Times New Roman" w:hAnsi="Times New Roman" w:cs="Times New Roman"/>
                <w:sz w:val="24"/>
                <w:szCs w:val="24"/>
                <w:lang w:eastAsia="lv-LV"/>
              </w:rPr>
            </w:pPr>
            <w:r w:rsidRPr="00350A48">
              <w:rPr>
                <w:rFonts w:ascii="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w:t>
            </w:r>
            <w:r w:rsidRPr="00350A48">
              <w:rPr>
                <w:rFonts w:ascii="Times New Roman" w:hAnsi="Times New Roman" w:cs="Times New Roman"/>
                <w:sz w:val="24"/>
                <w:szCs w:val="24"/>
                <w:lang w:eastAsia="lv-LV"/>
              </w:rPr>
              <w:lastRenderedPageBreak/>
              <w:t>vienības.</w:t>
            </w:r>
            <w:r w:rsidRPr="00350A48">
              <w:rPr>
                <w:rFonts w:ascii="Times New Roman" w:hAnsi="Times New Roman" w:cs="Times New Roman"/>
                <w:sz w:val="24"/>
                <w:szCs w:val="24"/>
                <w:lang w:eastAsia="lv-LV"/>
              </w:rPr>
              <w:br/>
              <w:t>Ja projekts satur stingrākas prasības nekā attiecīgais ES tiesību akts, norāda pamatojumu un samērīgumu.</w:t>
            </w:r>
            <w:r w:rsidRPr="00350A48">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235AA" w:rsidRPr="00543867" w14:paraId="6148ACEB"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775C6B78" w14:textId="55458221" w:rsidR="002D199D" w:rsidRPr="00543867" w:rsidRDefault="002D199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 xml:space="preserve">Regulas Nr. </w:t>
            </w:r>
            <w:r w:rsidR="00124FE2" w:rsidRPr="00543867">
              <w:rPr>
                <w:rFonts w:ascii="Times New Roman" w:eastAsia="Times New Roman" w:hAnsi="Times New Roman" w:cs="Times New Roman"/>
                <w:iCs/>
                <w:color w:val="000000" w:themeColor="text1"/>
                <w:sz w:val="24"/>
                <w:szCs w:val="24"/>
                <w:lang w:eastAsia="lv-LV"/>
              </w:rPr>
              <w:t xml:space="preserve">2018/1874 </w:t>
            </w:r>
            <w:r w:rsidR="00FE070A" w:rsidRPr="00543867">
              <w:rPr>
                <w:rFonts w:ascii="Times New Roman" w:eastAsia="Times New Roman" w:hAnsi="Times New Roman" w:cs="Times New Roman"/>
                <w:iCs/>
                <w:color w:val="000000" w:themeColor="text1"/>
                <w:sz w:val="24"/>
                <w:szCs w:val="24"/>
                <w:lang w:eastAsia="lv-LV"/>
              </w:rPr>
              <w:t>1.pants</w:t>
            </w:r>
            <w:r w:rsidR="00FB7EB3">
              <w:rPr>
                <w:rFonts w:ascii="Times New Roman" w:eastAsia="Times New Roman" w:hAnsi="Times New Roman" w:cs="Times New Roman"/>
                <w:iCs/>
                <w:color w:val="000000" w:themeColor="text1"/>
                <w:sz w:val="24"/>
                <w:szCs w:val="24"/>
                <w:lang w:eastAsia="lv-LV"/>
              </w:rPr>
              <w:t xml:space="preserve"> un</w:t>
            </w:r>
            <w:r w:rsidR="000D797B" w:rsidRPr="00543867">
              <w:rPr>
                <w:rFonts w:ascii="Times New Roman" w:eastAsia="Times New Roman" w:hAnsi="Times New Roman" w:cs="Times New Roman"/>
                <w:iCs/>
                <w:color w:val="000000" w:themeColor="text1"/>
                <w:sz w:val="24"/>
                <w:szCs w:val="24"/>
                <w:lang w:eastAsia="lv-LV"/>
              </w:rPr>
              <w:t xml:space="preserve"> I., II. un III. pielikums</w:t>
            </w:r>
          </w:p>
        </w:tc>
        <w:tc>
          <w:tcPr>
            <w:tcW w:w="1129" w:type="pct"/>
            <w:tcBorders>
              <w:top w:val="outset" w:sz="6" w:space="0" w:color="auto"/>
              <w:left w:val="outset" w:sz="6" w:space="0" w:color="auto"/>
              <w:bottom w:val="outset" w:sz="6" w:space="0" w:color="auto"/>
              <w:right w:val="outset" w:sz="6" w:space="0" w:color="auto"/>
            </w:tcBorders>
          </w:tcPr>
          <w:p w14:paraId="2F93D913" w14:textId="6EA1C362" w:rsidR="002D199D" w:rsidRPr="00543867" w:rsidRDefault="00950729"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E82CEF" w:rsidRPr="00543867">
              <w:rPr>
                <w:rFonts w:ascii="Times New Roman" w:eastAsia="Times New Roman" w:hAnsi="Times New Roman" w:cs="Times New Roman"/>
                <w:iCs/>
                <w:color w:val="000000" w:themeColor="text1"/>
                <w:sz w:val="24"/>
                <w:szCs w:val="24"/>
                <w:lang w:eastAsia="lv-LV"/>
              </w:rPr>
              <w:t xml:space="preserve">. punkts un </w:t>
            </w:r>
            <w:r w:rsidR="00124FE2" w:rsidRPr="00543867">
              <w:rPr>
                <w:rFonts w:ascii="Times New Roman" w:eastAsia="Times New Roman" w:hAnsi="Times New Roman" w:cs="Times New Roman"/>
                <w:iCs/>
                <w:color w:val="000000" w:themeColor="text1"/>
                <w:sz w:val="24"/>
                <w:szCs w:val="24"/>
                <w:lang w:eastAsia="lv-LV"/>
              </w:rPr>
              <w:t>2</w:t>
            </w:r>
            <w:r w:rsidR="00EE281B">
              <w:rPr>
                <w:rFonts w:ascii="Times New Roman" w:eastAsia="Times New Roman" w:hAnsi="Times New Roman" w:cs="Times New Roman"/>
                <w:iCs/>
                <w:color w:val="000000" w:themeColor="text1"/>
                <w:sz w:val="24"/>
                <w:szCs w:val="24"/>
                <w:lang w:eastAsia="lv-LV"/>
              </w:rPr>
              <w:t>1</w:t>
            </w:r>
            <w:r w:rsidR="00E82CEF" w:rsidRPr="00543867">
              <w:rPr>
                <w:rFonts w:ascii="Times New Roman" w:eastAsia="Times New Roman" w:hAnsi="Times New Roman" w:cs="Times New Roman"/>
                <w:iCs/>
                <w:color w:val="000000" w:themeColor="text1"/>
                <w:sz w:val="24"/>
                <w:szCs w:val="24"/>
                <w:lang w:eastAsia="lv-LV"/>
              </w:rPr>
              <w:t>. punkts</w:t>
            </w:r>
            <w:r w:rsidR="00E1607B" w:rsidRPr="00543867">
              <w:rPr>
                <w:rFonts w:ascii="Times New Roman" w:eastAsia="Times New Roman" w:hAnsi="Times New Roman" w:cs="Times New Roman"/>
                <w:iCs/>
                <w:color w:val="000000" w:themeColor="text1"/>
                <w:sz w:val="24"/>
                <w:szCs w:val="24"/>
                <w:lang w:eastAsia="lv-LV"/>
              </w:rPr>
              <w:t xml:space="preserve"> (MK noteikumu projekta 2</w:t>
            </w:r>
            <w:r w:rsidR="00115180" w:rsidRPr="00543867">
              <w:rPr>
                <w:rFonts w:ascii="Times New Roman" w:eastAsia="Times New Roman" w:hAnsi="Times New Roman" w:cs="Times New Roman"/>
                <w:iCs/>
                <w:color w:val="000000" w:themeColor="text1"/>
                <w:sz w:val="24"/>
                <w:szCs w:val="24"/>
                <w:lang w:eastAsia="lv-LV"/>
              </w:rPr>
              <w:t>6</w:t>
            </w:r>
            <w:r w:rsidR="00E1607B" w:rsidRPr="00543867">
              <w:rPr>
                <w:rFonts w:ascii="Times New Roman" w:eastAsia="Times New Roman" w:hAnsi="Times New Roman" w:cs="Times New Roman"/>
                <w:iCs/>
                <w:color w:val="000000" w:themeColor="text1"/>
                <w:sz w:val="24"/>
                <w:szCs w:val="24"/>
                <w:lang w:eastAsia="lv-LV"/>
              </w:rPr>
              <w:t>.pielikums)</w:t>
            </w:r>
          </w:p>
        </w:tc>
        <w:tc>
          <w:tcPr>
            <w:tcW w:w="1311" w:type="pct"/>
            <w:tcBorders>
              <w:top w:val="outset" w:sz="6" w:space="0" w:color="auto"/>
              <w:left w:val="outset" w:sz="6" w:space="0" w:color="auto"/>
              <w:bottom w:val="outset" w:sz="6" w:space="0" w:color="auto"/>
              <w:right w:val="outset" w:sz="6" w:space="0" w:color="auto"/>
            </w:tcBorders>
          </w:tcPr>
          <w:p w14:paraId="55FB78C1" w14:textId="4A8604B3" w:rsidR="002D199D" w:rsidRPr="00543867" w:rsidRDefault="00E22EF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2B546F90" w14:textId="126F3014" w:rsidR="002D199D" w:rsidRPr="00543867" w:rsidRDefault="00E22EF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77134DC5"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C1EA9C2" w14:textId="5F8D2E31"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2017/2010 B pielikuma 3. punkta 3.2.1. apakšpunkts</w:t>
            </w:r>
          </w:p>
        </w:tc>
        <w:tc>
          <w:tcPr>
            <w:tcW w:w="1129" w:type="pct"/>
            <w:tcBorders>
              <w:top w:val="outset" w:sz="6" w:space="0" w:color="auto"/>
              <w:left w:val="outset" w:sz="6" w:space="0" w:color="auto"/>
              <w:bottom w:val="outset" w:sz="6" w:space="0" w:color="auto"/>
              <w:right w:val="outset" w:sz="6" w:space="0" w:color="auto"/>
            </w:tcBorders>
          </w:tcPr>
          <w:p w14:paraId="7F635103" w14:textId="56E581E4"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1. punkts un </w:t>
            </w:r>
            <w:r w:rsidR="00EE281B">
              <w:rPr>
                <w:rFonts w:ascii="Times New Roman" w:eastAsia="Times New Roman" w:hAnsi="Times New Roman" w:cs="Times New Roman"/>
                <w:iCs/>
                <w:color w:val="000000" w:themeColor="text1"/>
                <w:sz w:val="24"/>
                <w:szCs w:val="24"/>
                <w:lang w:eastAsia="lv-LV"/>
              </w:rPr>
              <w:t>5</w:t>
            </w:r>
            <w:r w:rsidRPr="00543867">
              <w:rPr>
                <w:rFonts w:ascii="Times New Roman" w:eastAsia="Times New Roman" w:hAnsi="Times New Roman" w:cs="Times New Roman"/>
                <w:iCs/>
                <w:color w:val="000000" w:themeColor="text1"/>
                <w:sz w:val="24"/>
                <w:szCs w:val="24"/>
                <w:lang w:eastAsia="lv-LV"/>
              </w:rPr>
              <w:t>. punkts (MK noteikumu projekta 1. pielikums)</w:t>
            </w:r>
          </w:p>
        </w:tc>
        <w:tc>
          <w:tcPr>
            <w:tcW w:w="1311" w:type="pct"/>
            <w:tcBorders>
              <w:top w:val="outset" w:sz="6" w:space="0" w:color="auto"/>
              <w:left w:val="outset" w:sz="6" w:space="0" w:color="auto"/>
              <w:bottom w:val="outset" w:sz="6" w:space="0" w:color="auto"/>
              <w:right w:val="outset" w:sz="6" w:space="0" w:color="auto"/>
            </w:tcBorders>
          </w:tcPr>
          <w:p w14:paraId="2027E29E" w14:textId="7D9B2A21"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42CABF22" w14:textId="252ED979"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50F71990"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A9B7747" w14:textId="75736DE0"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2019/414 1.</w:t>
            </w:r>
            <w:r w:rsidR="00D2110A">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pants un Pielikuma 4. punkts</w:t>
            </w:r>
          </w:p>
        </w:tc>
        <w:tc>
          <w:tcPr>
            <w:tcW w:w="1129" w:type="pct"/>
            <w:tcBorders>
              <w:top w:val="outset" w:sz="6" w:space="0" w:color="auto"/>
              <w:left w:val="outset" w:sz="6" w:space="0" w:color="auto"/>
              <w:bottom w:val="outset" w:sz="6" w:space="0" w:color="auto"/>
              <w:right w:val="outset" w:sz="6" w:space="0" w:color="auto"/>
            </w:tcBorders>
          </w:tcPr>
          <w:p w14:paraId="793BAA3E" w14:textId="5F78CC56" w:rsidR="00807B09" w:rsidRPr="00543867" w:rsidRDefault="0095072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807B09" w:rsidRPr="00543867">
              <w:rPr>
                <w:rFonts w:ascii="Times New Roman" w:eastAsia="Times New Roman" w:hAnsi="Times New Roman" w:cs="Times New Roman"/>
                <w:iCs/>
                <w:color w:val="000000" w:themeColor="text1"/>
                <w:sz w:val="24"/>
                <w:szCs w:val="24"/>
                <w:lang w:eastAsia="lv-LV"/>
              </w:rPr>
              <w:t>.punkts un 2</w:t>
            </w:r>
            <w:r w:rsidR="00EE281B">
              <w:rPr>
                <w:rFonts w:ascii="Times New Roman" w:eastAsia="Times New Roman" w:hAnsi="Times New Roman" w:cs="Times New Roman"/>
                <w:iCs/>
                <w:color w:val="000000" w:themeColor="text1"/>
                <w:sz w:val="24"/>
                <w:szCs w:val="24"/>
                <w:lang w:eastAsia="lv-LV"/>
              </w:rPr>
              <w:t>1</w:t>
            </w:r>
            <w:r w:rsidR="00807B09" w:rsidRPr="00543867">
              <w:rPr>
                <w:rFonts w:ascii="Times New Roman" w:eastAsia="Times New Roman" w:hAnsi="Times New Roman" w:cs="Times New Roman"/>
                <w:iCs/>
                <w:color w:val="000000" w:themeColor="text1"/>
                <w:sz w:val="24"/>
                <w:szCs w:val="24"/>
                <w:lang w:eastAsia="lv-LV"/>
              </w:rPr>
              <w:t>. punkts (MK noteikumu projekta 27.pielikums)</w:t>
            </w:r>
          </w:p>
        </w:tc>
        <w:tc>
          <w:tcPr>
            <w:tcW w:w="1311" w:type="pct"/>
            <w:tcBorders>
              <w:top w:val="outset" w:sz="6" w:space="0" w:color="auto"/>
              <w:left w:val="outset" w:sz="6" w:space="0" w:color="auto"/>
              <w:bottom w:val="outset" w:sz="6" w:space="0" w:color="auto"/>
              <w:right w:val="outset" w:sz="6" w:space="0" w:color="auto"/>
            </w:tcBorders>
          </w:tcPr>
          <w:p w14:paraId="00FF095C" w14:textId="15923603"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1A8A915B" w14:textId="5A5440F2"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6AC4CE51"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09FB68EE" w14:textId="2B937B60"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w:t>
            </w:r>
            <w:r w:rsidRPr="00543867">
              <w:rPr>
                <w:rFonts w:ascii="Times New Roman" w:eastAsia="Calibri" w:hAnsi="Times New Roman" w:cs="Times New Roman"/>
                <w:color w:val="000000" w:themeColor="text1"/>
                <w:sz w:val="24"/>
                <w:szCs w:val="24"/>
              </w:rPr>
              <w:t xml:space="preserve"> </w:t>
            </w:r>
            <w:r w:rsidRPr="00543867">
              <w:rPr>
                <w:rFonts w:ascii="Times New Roman" w:eastAsia="Times New Roman" w:hAnsi="Times New Roman" w:cs="Times New Roman"/>
                <w:iCs/>
                <w:color w:val="000000" w:themeColor="text1"/>
                <w:sz w:val="24"/>
                <w:szCs w:val="24"/>
                <w:lang w:eastAsia="lv-LV"/>
              </w:rPr>
              <w:t>2018/1709 1.</w:t>
            </w:r>
            <w:r w:rsidR="008301E4">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pants un Pielikum</w:t>
            </w:r>
            <w:r w:rsidR="00B87781">
              <w:rPr>
                <w:rFonts w:ascii="Times New Roman" w:eastAsia="Times New Roman" w:hAnsi="Times New Roman" w:cs="Times New Roman"/>
                <w:iCs/>
                <w:color w:val="000000" w:themeColor="text1"/>
                <w:sz w:val="24"/>
                <w:szCs w:val="24"/>
                <w:lang w:eastAsia="lv-LV"/>
              </w:rPr>
              <w:t>s</w:t>
            </w:r>
          </w:p>
        </w:tc>
        <w:tc>
          <w:tcPr>
            <w:tcW w:w="1129" w:type="pct"/>
            <w:tcBorders>
              <w:top w:val="outset" w:sz="6" w:space="0" w:color="auto"/>
              <w:left w:val="outset" w:sz="6" w:space="0" w:color="auto"/>
              <w:bottom w:val="outset" w:sz="6" w:space="0" w:color="auto"/>
              <w:right w:val="outset" w:sz="6" w:space="0" w:color="auto"/>
            </w:tcBorders>
          </w:tcPr>
          <w:p w14:paraId="0CF51BFA" w14:textId="1D9E2FCC" w:rsidR="00807B09" w:rsidRPr="00543867" w:rsidRDefault="0095072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807B09" w:rsidRPr="00543867">
              <w:rPr>
                <w:rFonts w:ascii="Times New Roman" w:eastAsia="Times New Roman" w:hAnsi="Times New Roman" w:cs="Times New Roman"/>
                <w:iCs/>
                <w:color w:val="000000" w:themeColor="text1"/>
                <w:sz w:val="24"/>
                <w:szCs w:val="24"/>
                <w:lang w:eastAsia="lv-LV"/>
              </w:rPr>
              <w:t>. punkts un 2</w:t>
            </w:r>
            <w:r w:rsidR="00EE281B">
              <w:rPr>
                <w:rFonts w:ascii="Times New Roman" w:eastAsia="Times New Roman" w:hAnsi="Times New Roman" w:cs="Times New Roman"/>
                <w:iCs/>
                <w:color w:val="000000" w:themeColor="text1"/>
                <w:sz w:val="24"/>
                <w:szCs w:val="24"/>
                <w:lang w:eastAsia="lv-LV"/>
              </w:rPr>
              <w:t>1</w:t>
            </w:r>
            <w:r w:rsidR="00807B09" w:rsidRPr="00543867">
              <w:rPr>
                <w:rFonts w:ascii="Times New Roman" w:eastAsia="Times New Roman" w:hAnsi="Times New Roman" w:cs="Times New Roman"/>
                <w:iCs/>
                <w:color w:val="000000" w:themeColor="text1"/>
                <w:sz w:val="24"/>
                <w:szCs w:val="24"/>
                <w:lang w:eastAsia="lv-LV"/>
              </w:rPr>
              <w:t>. punkts (MK noteikumu projekta 28. pielikums)</w:t>
            </w:r>
          </w:p>
        </w:tc>
        <w:tc>
          <w:tcPr>
            <w:tcW w:w="1311" w:type="pct"/>
            <w:tcBorders>
              <w:top w:val="outset" w:sz="6" w:space="0" w:color="auto"/>
              <w:left w:val="outset" w:sz="6" w:space="0" w:color="auto"/>
              <w:bottom w:val="outset" w:sz="6" w:space="0" w:color="auto"/>
              <w:right w:val="outset" w:sz="6" w:space="0" w:color="auto"/>
            </w:tcBorders>
          </w:tcPr>
          <w:p w14:paraId="323EEB10" w14:textId="35C82585"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32CC82DB" w14:textId="7A6CF5E3"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807B09" w:rsidRPr="00543867" w14:paraId="31608AF9"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7C8DEA78" w14:textId="1A86A5CA"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2018/255 1.</w:t>
            </w:r>
            <w:r w:rsidR="00E114C6">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pants</w:t>
            </w:r>
            <w:r w:rsidR="00F7679B">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3.</w:t>
            </w:r>
            <w:r w:rsidR="00E114C6">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 xml:space="preserve">panta </w:t>
            </w:r>
            <w:r w:rsidR="00A761E2">
              <w:rPr>
                <w:rFonts w:ascii="Times New Roman" w:eastAsia="Times New Roman" w:hAnsi="Times New Roman" w:cs="Times New Roman"/>
                <w:iCs/>
                <w:color w:val="000000" w:themeColor="text1"/>
                <w:sz w:val="24"/>
                <w:szCs w:val="24"/>
                <w:lang w:eastAsia="lv-LV"/>
              </w:rPr>
              <w:t xml:space="preserve">1. punkts </w:t>
            </w:r>
            <w:r w:rsidRPr="00543867">
              <w:rPr>
                <w:rFonts w:ascii="Times New Roman" w:eastAsia="Times New Roman" w:hAnsi="Times New Roman" w:cs="Times New Roman"/>
                <w:iCs/>
                <w:color w:val="000000" w:themeColor="text1"/>
                <w:sz w:val="24"/>
                <w:szCs w:val="24"/>
                <w:lang w:eastAsia="lv-LV"/>
              </w:rPr>
              <w:t>un I.</w:t>
            </w:r>
            <w:r w:rsidR="0038246D">
              <w:rPr>
                <w:rFonts w:ascii="Times New Roman" w:eastAsia="Times New Roman" w:hAnsi="Times New Roman" w:cs="Times New Roman"/>
                <w:iCs/>
                <w:color w:val="000000" w:themeColor="text1"/>
                <w:sz w:val="24"/>
                <w:szCs w:val="24"/>
                <w:lang w:eastAsia="lv-LV"/>
              </w:rPr>
              <w:t> </w:t>
            </w:r>
            <w:r w:rsidRPr="00543867">
              <w:rPr>
                <w:rFonts w:ascii="Times New Roman" w:eastAsia="Times New Roman" w:hAnsi="Times New Roman" w:cs="Times New Roman"/>
                <w:iCs/>
                <w:color w:val="000000" w:themeColor="text1"/>
                <w:sz w:val="24"/>
                <w:szCs w:val="24"/>
                <w:lang w:eastAsia="lv-LV"/>
              </w:rPr>
              <w:t>pielikums</w:t>
            </w:r>
          </w:p>
        </w:tc>
        <w:tc>
          <w:tcPr>
            <w:tcW w:w="1129" w:type="pct"/>
            <w:tcBorders>
              <w:top w:val="outset" w:sz="6" w:space="0" w:color="auto"/>
              <w:left w:val="outset" w:sz="6" w:space="0" w:color="auto"/>
              <w:bottom w:val="outset" w:sz="6" w:space="0" w:color="auto"/>
              <w:right w:val="outset" w:sz="6" w:space="0" w:color="auto"/>
            </w:tcBorders>
          </w:tcPr>
          <w:p w14:paraId="6B6903F0" w14:textId="005B6B8A" w:rsidR="00807B09" w:rsidRPr="00543867" w:rsidRDefault="0095072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807B09" w:rsidRPr="00543867">
              <w:rPr>
                <w:rFonts w:ascii="Times New Roman" w:eastAsia="Times New Roman" w:hAnsi="Times New Roman" w:cs="Times New Roman"/>
                <w:iCs/>
                <w:color w:val="000000" w:themeColor="text1"/>
                <w:sz w:val="24"/>
                <w:szCs w:val="24"/>
                <w:lang w:eastAsia="lv-LV"/>
              </w:rPr>
              <w:t xml:space="preserve"> punkts un 2</w:t>
            </w:r>
            <w:r w:rsidR="00EE281B">
              <w:rPr>
                <w:rFonts w:ascii="Times New Roman" w:eastAsia="Times New Roman" w:hAnsi="Times New Roman" w:cs="Times New Roman"/>
                <w:iCs/>
                <w:color w:val="000000" w:themeColor="text1"/>
                <w:sz w:val="24"/>
                <w:szCs w:val="24"/>
                <w:lang w:eastAsia="lv-LV"/>
              </w:rPr>
              <w:t>1</w:t>
            </w:r>
            <w:r w:rsidR="00807B09" w:rsidRPr="00543867">
              <w:rPr>
                <w:rFonts w:ascii="Times New Roman" w:eastAsia="Times New Roman" w:hAnsi="Times New Roman" w:cs="Times New Roman"/>
                <w:iCs/>
                <w:color w:val="000000" w:themeColor="text1"/>
                <w:sz w:val="24"/>
                <w:szCs w:val="24"/>
                <w:lang w:eastAsia="lv-LV"/>
              </w:rPr>
              <w:t>. punkts (MK noteikumu projekta 29. pielikums</w:t>
            </w:r>
            <w:r w:rsidR="003D4F56">
              <w:rPr>
                <w:rFonts w:ascii="Times New Roman" w:eastAsia="Times New Roman" w:hAnsi="Times New Roman" w:cs="Times New Roman"/>
                <w:iCs/>
                <w:color w:val="000000" w:themeColor="text1"/>
                <w:sz w:val="24"/>
                <w:szCs w:val="24"/>
                <w:lang w:eastAsia="lv-LV"/>
              </w:rPr>
              <w:t>)</w:t>
            </w:r>
          </w:p>
        </w:tc>
        <w:tc>
          <w:tcPr>
            <w:tcW w:w="1311" w:type="pct"/>
            <w:tcBorders>
              <w:top w:val="outset" w:sz="6" w:space="0" w:color="auto"/>
              <w:left w:val="outset" w:sz="6" w:space="0" w:color="auto"/>
              <w:bottom w:val="outset" w:sz="6" w:space="0" w:color="auto"/>
              <w:right w:val="outset" w:sz="6" w:space="0" w:color="auto"/>
            </w:tcBorders>
          </w:tcPr>
          <w:p w14:paraId="36C90241" w14:textId="2198B538"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58683906" w14:textId="206E0B72" w:rsidR="00807B09" w:rsidRPr="00543867"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EB70C1" w:rsidRPr="00543867" w14:paraId="762D94A4"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43623AA" w14:textId="1013B984" w:rsidR="00EB70C1" w:rsidRPr="00543867"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Regulas Nr. 2017/1986 2. pants un Pielikums</w:t>
            </w:r>
          </w:p>
        </w:tc>
        <w:tc>
          <w:tcPr>
            <w:tcW w:w="1129" w:type="pct"/>
            <w:tcBorders>
              <w:top w:val="outset" w:sz="6" w:space="0" w:color="auto"/>
              <w:left w:val="outset" w:sz="6" w:space="0" w:color="auto"/>
              <w:bottom w:val="outset" w:sz="6" w:space="0" w:color="auto"/>
              <w:right w:val="outset" w:sz="6" w:space="0" w:color="auto"/>
            </w:tcBorders>
          </w:tcPr>
          <w:p w14:paraId="6C02FD68" w14:textId="6CEA0A08" w:rsidR="00EB70C1" w:rsidRPr="00350A48" w:rsidRDefault="00EB70C1" w:rsidP="00350A48">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1.punkts, </w:t>
            </w:r>
            <w:r w:rsidR="00EE281B">
              <w:rPr>
                <w:rFonts w:ascii="Times New Roman" w:eastAsia="Times New Roman" w:hAnsi="Times New Roman" w:cs="Times New Roman"/>
                <w:iCs/>
                <w:color w:val="000000" w:themeColor="text1"/>
                <w:sz w:val="24"/>
                <w:szCs w:val="24"/>
                <w:lang w:eastAsia="lv-LV"/>
              </w:rPr>
              <w:t>5</w:t>
            </w:r>
            <w:r>
              <w:rPr>
                <w:rFonts w:ascii="Times New Roman" w:eastAsia="Times New Roman" w:hAnsi="Times New Roman" w:cs="Times New Roman"/>
                <w:iCs/>
                <w:color w:val="000000" w:themeColor="text1"/>
                <w:sz w:val="24"/>
                <w:szCs w:val="24"/>
                <w:lang w:eastAsia="lv-LV"/>
              </w:rPr>
              <w:t xml:space="preserve">. punkts, </w:t>
            </w:r>
            <w:r w:rsidR="00EE281B">
              <w:rPr>
                <w:rFonts w:ascii="Times New Roman" w:eastAsia="Times New Roman" w:hAnsi="Times New Roman" w:cs="Times New Roman"/>
                <w:iCs/>
                <w:color w:val="000000" w:themeColor="text1"/>
                <w:sz w:val="24"/>
                <w:szCs w:val="24"/>
                <w:lang w:eastAsia="lv-LV"/>
              </w:rPr>
              <w:t>6</w:t>
            </w:r>
            <w:r>
              <w:rPr>
                <w:rFonts w:ascii="Times New Roman" w:eastAsia="Times New Roman" w:hAnsi="Times New Roman" w:cs="Times New Roman"/>
                <w:iCs/>
                <w:color w:val="000000" w:themeColor="text1"/>
                <w:sz w:val="24"/>
                <w:szCs w:val="24"/>
                <w:lang w:eastAsia="lv-LV"/>
              </w:rPr>
              <w:t xml:space="preserve">. punkts, </w:t>
            </w:r>
            <w:r w:rsidR="00EE281B">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 punkts, 1</w:t>
            </w:r>
            <w:r w:rsidR="00EE281B">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 punkts, 1</w:t>
            </w:r>
            <w:r w:rsidR="00EE281B">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punkts, 1</w:t>
            </w:r>
            <w:r w:rsidR="00EE281B">
              <w:rPr>
                <w:rFonts w:ascii="Times New Roman" w:eastAsia="Times New Roman" w:hAnsi="Times New Roman" w:cs="Times New Roman"/>
                <w:iCs/>
                <w:color w:val="000000" w:themeColor="text1"/>
                <w:sz w:val="24"/>
                <w:szCs w:val="24"/>
                <w:lang w:eastAsia="lv-LV"/>
              </w:rPr>
              <w:t>4</w:t>
            </w:r>
            <w:r>
              <w:rPr>
                <w:rFonts w:ascii="Times New Roman" w:eastAsia="Times New Roman" w:hAnsi="Times New Roman" w:cs="Times New Roman"/>
                <w:iCs/>
                <w:color w:val="000000" w:themeColor="text1"/>
                <w:sz w:val="24"/>
                <w:szCs w:val="24"/>
                <w:lang w:eastAsia="lv-LV"/>
              </w:rPr>
              <w:t xml:space="preserve">. punkts un </w:t>
            </w:r>
            <w:r w:rsidR="00EE281B">
              <w:rPr>
                <w:rFonts w:ascii="Times New Roman" w:eastAsia="Times New Roman" w:hAnsi="Times New Roman" w:cs="Times New Roman"/>
                <w:iCs/>
                <w:color w:val="000000" w:themeColor="text1"/>
                <w:sz w:val="24"/>
                <w:szCs w:val="24"/>
                <w:lang w:eastAsia="lv-LV"/>
              </w:rPr>
              <w:t>20</w:t>
            </w:r>
            <w:r>
              <w:rPr>
                <w:rFonts w:ascii="Times New Roman" w:eastAsia="Times New Roman" w:hAnsi="Times New Roman" w:cs="Times New Roman"/>
                <w:iCs/>
                <w:color w:val="000000" w:themeColor="text1"/>
                <w:sz w:val="24"/>
                <w:szCs w:val="24"/>
                <w:lang w:eastAsia="lv-LV"/>
              </w:rPr>
              <w:t>. punkts (MK noteikumu projekta 3., 4., 6., 10., 12., 16. un 25. pielikums)</w:t>
            </w:r>
          </w:p>
        </w:tc>
        <w:tc>
          <w:tcPr>
            <w:tcW w:w="1311" w:type="pct"/>
            <w:tcBorders>
              <w:top w:val="outset" w:sz="6" w:space="0" w:color="auto"/>
              <w:left w:val="outset" w:sz="6" w:space="0" w:color="auto"/>
              <w:bottom w:val="outset" w:sz="6" w:space="0" w:color="auto"/>
              <w:right w:val="outset" w:sz="6" w:space="0" w:color="auto"/>
            </w:tcBorders>
          </w:tcPr>
          <w:p w14:paraId="49C07804" w14:textId="70444E68" w:rsidR="00EB70C1"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77C90765" w14:textId="69C30D5A" w:rsidR="00EB70C1"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EB70C1" w:rsidRPr="00543867" w14:paraId="2AB481CD" w14:textId="77777777" w:rsidTr="00807B09">
        <w:trPr>
          <w:tblCellSpacing w:w="15" w:type="dxa"/>
        </w:trPr>
        <w:tc>
          <w:tcPr>
            <w:tcW w:w="822" w:type="pct"/>
            <w:tcBorders>
              <w:top w:val="outset" w:sz="6" w:space="0" w:color="auto"/>
              <w:left w:val="outset" w:sz="6" w:space="0" w:color="auto"/>
              <w:bottom w:val="outset" w:sz="6" w:space="0" w:color="auto"/>
              <w:right w:val="outset" w:sz="6" w:space="0" w:color="auto"/>
            </w:tcBorders>
          </w:tcPr>
          <w:p w14:paraId="69F0097A" w14:textId="5FA984D5" w:rsidR="00EB70C1" w:rsidRPr="00543867" w:rsidRDefault="00EB70C1"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Regulas Nr. 2018/1091 </w:t>
            </w:r>
            <w:r w:rsidR="00FA53D0">
              <w:rPr>
                <w:rFonts w:ascii="Times New Roman" w:eastAsia="Times New Roman" w:hAnsi="Times New Roman" w:cs="Times New Roman"/>
                <w:iCs/>
                <w:color w:val="000000" w:themeColor="text1"/>
                <w:sz w:val="24"/>
                <w:szCs w:val="24"/>
                <w:lang w:eastAsia="lv-LV"/>
              </w:rPr>
              <w:t>5. pants, 6. pants, 7. pants, III pielikums un IV pielikums</w:t>
            </w:r>
          </w:p>
        </w:tc>
        <w:tc>
          <w:tcPr>
            <w:tcW w:w="1129" w:type="pct"/>
            <w:tcBorders>
              <w:top w:val="outset" w:sz="6" w:space="0" w:color="auto"/>
              <w:left w:val="outset" w:sz="6" w:space="0" w:color="auto"/>
              <w:bottom w:val="outset" w:sz="6" w:space="0" w:color="auto"/>
              <w:right w:val="outset" w:sz="6" w:space="0" w:color="auto"/>
            </w:tcBorders>
          </w:tcPr>
          <w:p w14:paraId="38A87CBD" w14:textId="4DC166FD" w:rsidR="00EB70C1" w:rsidRDefault="00FA53D0"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punkts un 2</w:t>
            </w:r>
            <w:r w:rsidR="00EE281B">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 punkts (MK noteikumu projekta 26. pielikums)</w:t>
            </w:r>
          </w:p>
        </w:tc>
        <w:tc>
          <w:tcPr>
            <w:tcW w:w="1311" w:type="pct"/>
            <w:tcBorders>
              <w:top w:val="outset" w:sz="6" w:space="0" w:color="auto"/>
              <w:left w:val="outset" w:sz="6" w:space="0" w:color="auto"/>
              <w:bottom w:val="outset" w:sz="6" w:space="0" w:color="auto"/>
              <w:right w:val="outset" w:sz="6" w:space="0" w:color="auto"/>
            </w:tcBorders>
          </w:tcPr>
          <w:p w14:paraId="32C63C52" w14:textId="1C5E7527" w:rsidR="00EB70C1" w:rsidRDefault="002C3812"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Ieviests pilnībā</w:t>
            </w:r>
          </w:p>
        </w:tc>
        <w:tc>
          <w:tcPr>
            <w:tcW w:w="1656" w:type="pct"/>
            <w:tcBorders>
              <w:top w:val="outset" w:sz="6" w:space="0" w:color="auto"/>
              <w:left w:val="outset" w:sz="6" w:space="0" w:color="auto"/>
              <w:bottom w:val="outset" w:sz="6" w:space="0" w:color="auto"/>
              <w:right w:val="outset" w:sz="6" w:space="0" w:color="auto"/>
            </w:tcBorders>
          </w:tcPr>
          <w:p w14:paraId="7A04F193" w14:textId="204387D8" w:rsidR="00EB70C1" w:rsidRDefault="002C3812"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Neparedz stingrākas prasības</w:t>
            </w:r>
          </w:p>
        </w:tc>
      </w:tr>
      <w:tr w:rsidR="003235AA" w:rsidRPr="00543867" w14:paraId="19333D92"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BA366FC"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4D9CF36B" w14:textId="1E0046A3" w:rsidR="003532C1" w:rsidRPr="00543867" w:rsidRDefault="00BE713C" w:rsidP="00E45712">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Regulas Nr. 201</w:t>
            </w:r>
            <w:r w:rsidR="00F31B7E" w:rsidRPr="00543867">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w:t>
            </w:r>
            <w:r w:rsidR="00F31B7E" w:rsidRPr="00543867">
              <w:rPr>
                <w:rFonts w:ascii="Times New Roman" w:eastAsia="Times New Roman" w:hAnsi="Times New Roman" w:cs="Times New Roman"/>
                <w:iCs/>
                <w:color w:val="000000" w:themeColor="text1"/>
                <w:sz w:val="24"/>
                <w:szCs w:val="24"/>
                <w:lang w:eastAsia="lv-LV"/>
              </w:rPr>
              <w:t>414</w:t>
            </w:r>
            <w:r w:rsidRPr="00543867">
              <w:rPr>
                <w:rFonts w:ascii="Times New Roman" w:eastAsia="Times New Roman" w:hAnsi="Times New Roman" w:cs="Times New Roman"/>
                <w:iCs/>
                <w:color w:val="000000" w:themeColor="text1"/>
                <w:sz w:val="24"/>
                <w:szCs w:val="24"/>
                <w:lang w:eastAsia="lv-LV"/>
              </w:rPr>
              <w:t xml:space="preserve"> </w:t>
            </w:r>
            <w:r w:rsidR="00F31B7E" w:rsidRPr="00543867">
              <w:rPr>
                <w:rFonts w:ascii="Times New Roman" w:eastAsia="Times New Roman" w:hAnsi="Times New Roman" w:cs="Times New Roman"/>
                <w:iCs/>
                <w:color w:val="000000" w:themeColor="text1"/>
                <w:sz w:val="24"/>
                <w:szCs w:val="24"/>
                <w:lang w:eastAsia="lv-LV"/>
              </w:rPr>
              <w:t>mainīgo HV070 par hipotekārā kredīta par galveno mājokli atlikušo vērtību var vākt brīvprātīgi.</w:t>
            </w:r>
            <w:r w:rsidR="00F31B7E" w:rsidRPr="00543867">
              <w:rPr>
                <w:rFonts w:ascii="Times New Roman" w:hAnsi="Times New Roman" w:cs="Times New Roman"/>
                <w:color w:val="000000"/>
                <w:sz w:val="20"/>
                <w:szCs w:val="20"/>
              </w:rPr>
              <w:t xml:space="preserve"> </w:t>
            </w:r>
            <w:r w:rsidR="00F31B7E" w:rsidRPr="00543867">
              <w:rPr>
                <w:rFonts w:ascii="Times New Roman" w:eastAsia="Times New Roman" w:hAnsi="Times New Roman" w:cs="Times New Roman"/>
                <w:iCs/>
                <w:color w:val="000000" w:themeColor="text1"/>
                <w:sz w:val="24"/>
                <w:szCs w:val="24"/>
                <w:lang w:eastAsia="lv-LV"/>
              </w:rPr>
              <w:t>Ņemot vērā šo atrunu, Latvija izmantos iespēju šos mainīgos vākt, jo Latvijā mājokļu kreditēšana strauji attīst</w:t>
            </w:r>
            <w:r w:rsidR="002B5319">
              <w:rPr>
                <w:rFonts w:ascii="Times New Roman" w:eastAsia="Times New Roman" w:hAnsi="Times New Roman" w:cs="Times New Roman"/>
                <w:iCs/>
                <w:color w:val="000000" w:themeColor="text1"/>
                <w:sz w:val="24"/>
                <w:szCs w:val="24"/>
                <w:lang w:eastAsia="lv-LV"/>
              </w:rPr>
              <w:t>ā</w:t>
            </w:r>
            <w:r w:rsidR="00F31B7E" w:rsidRPr="00543867">
              <w:rPr>
                <w:rFonts w:ascii="Times New Roman" w:eastAsia="Times New Roman" w:hAnsi="Times New Roman" w:cs="Times New Roman"/>
                <w:iCs/>
                <w:color w:val="000000" w:themeColor="text1"/>
                <w:sz w:val="24"/>
                <w:szCs w:val="24"/>
                <w:lang w:eastAsia="lv-LV"/>
              </w:rPr>
              <w:t>s un mājokļu kreditēšanas slogs kļūst par ļoti aktuālu jautājumu</w:t>
            </w:r>
            <w:r w:rsidR="00E7608E" w:rsidRPr="00543867">
              <w:rPr>
                <w:rFonts w:ascii="Times New Roman" w:eastAsia="Times New Roman" w:hAnsi="Times New Roman" w:cs="Times New Roman"/>
                <w:iCs/>
                <w:color w:val="000000" w:themeColor="text1"/>
                <w:sz w:val="24"/>
                <w:szCs w:val="24"/>
                <w:lang w:eastAsia="lv-LV"/>
              </w:rPr>
              <w:t>.</w:t>
            </w:r>
          </w:p>
        </w:tc>
      </w:tr>
      <w:tr w:rsidR="003235AA" w:rsidRPr="00543867" w14:paraId="1FC441E4"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DCDBA84"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387947CC"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r w:rsidR="003235AA" w:rsidRPr="00543867" w14:paraId="4FBEE3F3"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7208711"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45EA7CB4" w14:textId="77777777" w:rsidR="00BE713C" w:rsidRPr="00543867" w:rsidRDefault="00BE713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600350B8" w14:textId="77777777" w:rsidR="000E36BC" w:rsidRPr="00543867"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543867"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543867"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BCAE6F"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7D33547" w14:textId="70E11423" w:rsidR="000F65CF" w:rsidRPr="00543867"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MK noteikumu projekta 1. pielikums </w:t>
            </w:r>
            <w:r w:rsidR="004C0F82">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sazinoties</w:t>
            </w:r>
            <w:r w:rsidR="004C0F82">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ar siltumenerģijas ražotājiem, prasītas atsauksmes par jaunajiem rādītājiem. </w:t>
            </w:r>
          </w:p>
          <w:p w14:paraId="171B249F" w14:textId="421EB1DC" w:rsidR="000F65CF" w:rsidRPr="00543867"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MK noteikumu pro</w:t>
            </w:r>
            <w:r w:rsidR="00677C8B" w:rsidRPr="00543867">
              <w:rPr>
                <w:rFonts w:ascii="Times New Roman" w:eastAsia="Times New Roman" w:hAnsi="Times New Roman" w:cs="Times New Roman"/>
                <w:iCs/>
                <w:color w:val="000000" w:themeColor="text1"/>
                <w:sz w:val="24"/>
                <w:szCs w:val="24"/>
                <w:lang w:eastAsia="lv-LV"/>
              </w:rPr>
              <w:t>jek</w:t>
            </w:r>
            <w:r w:rsidRPr="00543867">
              <w:rPr>
                <w:rFonts w:ascii="Times New Roman" w:eastAsia="Times New Roman" w:hAnsi="Times New Roman" w:cs="Times New Roman"/>
                <w:iCs/>
                <w:color w:val="000000" w:themeColor="text1"/>
                <w:sz w:val="24"/>
                <w:szCs w:val="24"/>
                <w:lang w:eastAsia="lv-LV"/>
              </w:rPr>
              <w:t xml:space="preserve">ta 2. pielikums </w:t>
            </w:r>
            <w:r w:rsidR="004C0F82">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sazinoties</w:t>
            </w:r>
            <w:r w:rsidR="004C0F82">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ar siltumenerģijas ražotājiem, prasītas atsauksmes par jaunajiem rādītājiem.</w:t>
            </w:r>
          </w:p>
          <w:p w14:paraId="1D7CC26D" w14:textId="4580A708" w:rsidR="00E5323B" w:rsidRPr="00543867"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projekta 2</w:t>
            </w:r>
            <w:r w:rsidR="00845D75" w:rsidRPr="00543867">
              <w:rPr>
                <w:rFonts w:ascii="Times New Roman" w:eastAsia="Times New Roman" w:hAnsi="Times New Roman" w:cs="Times New Roman"/>
                <w:iCs/>
                <w:color w:val="000000" w:themeColor="text1"/>
                <w:sz w:val="24"/>
                <w:szCs w:val="24"/>
                <w:lang w:eastAsia="lv-LV"/>
              </w:rPr>
              <w:t>1</w:t>
            </w:r>
            <w:r w:rsidRPr="00543867">
              <w:rPr>
                <w:rFonts w:ascii="Times New Roman" w:eastAsia="Times New Roman" w:hAnsi="Times New Roman" w:cs="Times New Roman"/>
                <w:iCs/>
                <w:color w:val="000000" w:themeColor="text1"/>
                <w:sz w:val="24"/>
                <w:szCs w:val="24"/>
                <w:lang w:eastAsia="lv-LV"/>
              </w:rPr>
              <w:t xml:space="preserve">. pielikums </w:t>
            </w:r>
            <w:r w:rsidR="004C0F82">
              <w:rPr>
                <w:rFonts w:ascii="Times New Roman" w:eastAsia="Times New Roman" w:hAnsi="Times New Roman" w:cs="Times New Roman"/>
                <w:iCs/>
                <w:color w:val="000000" w:themeColor="text1"/>
                <w:sz w:val="24"/>
                <w:szCs w:val="24"/>
                <w:lang w:eastAsia="lv-LV"/>
              </w:rPr>
              <w:t>–</w:t>
            </w:r>
            <w:r w:rsidRPr="00543867">
              <w:rPr>
                <w:rFonts w:ascii="Times New Roman" w:eastAsia="Times New Roman" w:hAnsi="Times New Roman" w:cs="Times New Roman"/>
                <w:iCs/>
                <w:color w:val="000000" w:themeColor="text1"/>
                <w:sz w:val="24"/>
                <w:szCs w:val="24"/>
                <w:lang w:eastAsia="lv-LV"/>
              </w:rPr>
              <w:t xml:space="preserve"> veidlapas</w:t>
            </w:r>
            <w:r w:rsidR="004C0F82">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 xml:space="preserve">pilota </w:t>
            </w:r>
            <w:proofErr w:type="spellStart"/>
            <w:r w:rsidRPr="00543867">
              <w:rPr>
                <w:rFonts w:ascii="Times New Roman" w:eastAsia="Times New Roman" w:hAnsi="Times New Roman" w:cs="Times New Roman"/>
                <w:iCs/>
                <w:color w:val="000000" w:themeColor="text1"/>
                <w:sz w:val="24"/>
                <w:szCs w:val="24"/>
                <w:lang w:eastAsia="lv-LV"/>
              </w:rPr>
              <w:t>apsekojumā</w:t>
            </w:r>
            <w:proofErr w:type="spellEnd"/>
            <w:r w:rsidRPr="00543867">
              <w:rPr>
                <w:rFonts w:ascii="Times New Roman" w:eastAsia="Times New Roman" w:hAnsi="Times New Roman" w:cs="Times New Roman"/>
                <w:iCs/>
                <w:color w:val="000000" w:themeColor="text1"/>
                <w:sz w:val="24"/>
                <w:szCs w:val="24"/>
                <w:lang w:eastAsia="lv-LV"/>
              </w:rPr>
              <w:t xml:space="preserve"> tika izsūtītas vēstules 1000 mājsaimniecībām, no kurām tika aizpildītas 25 anketas, bet 11 no tām nebija derīgas, jo norādītās adreses nebija izlases sarakstā. Vēl 48 bija iesāktas anketas.</w:t>
            </w:r>
          </w:p>
        </w:tc>
      </w:tr>
      <w:tr w:rsidR="00AE4464" w:rsidRPr="00543867"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539E2158" w:rsidR="00E5323B" w:rsidRPr="00543867"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Pr>
                <w:rFonts w:ascii="Times New Roman" w:eastAsia="Times New Roman" w:hAnsi="Times New Roman" w:cs="Times New Roman"/>
                <w:iCs/>
                <w:color w:val="000000" w:themeColor="text1"/>
                <w:sz w:val="24"/>
                <w:szCs w:val="24"/>
                <w:lang w:eastAsia="lv-LV"/>
              </w:rPr>
              <w:t xml:space="preserve">Ministru kabineta, </w:t>
            </w:r>
            <w:r w:rsidRPr="00543867">
              <w:rPr>
                <w:rFonts w:ascii="Times New Roman" w:eastAsia="Times New Roman" w:hAnsi="Times New Roman" w:cs="Times New Roman"/>
                <w:iCs/>
                <w:color w:val="000000" w:themeColor="text1"/>
                <w:sz w:val="24"/>
                <w:szCs w:val="24"/>
                <w:lang w:eastAsia="lv-LV"/>
              </w:rPr>
              <w:t xml:space="preserve">Ekonomikas ministrijas un </w:t>
            </w:r>
            <w:r w:rsidR="004B5CCD" w:rsidRPr="00543867">
              <w:rPr>
                <w:rFonts w:ascii="Times New Roman" w:eastAsia="Times New Roman" w:hAnsi="Times New Roman" w:cs="Times New Roman"/>
                <w:iCs/>
                <w:color w:val="000000" w:themeColor="text1"/>
                <w:sz w:val="24"/>
                <w:szCs w:val="24"/>
                <w:lang w:eastAsia="lv-LV"/>
              </w:rPr>
              <w:t>P</w:t>
            </w:r>
            <w:r w:rsidRPr="00543867">
              <w:rPr>
                <w:rFonts w:ascii="Times New Roman" w:eastAsia="Times New Roman" w:hAnsi="Times New Roman" w:cs="Times New Roman"/>
                <w:iCs/>
                <w:color w:val="000000" w:themeColor="text1"/>
                <w:sz w:val="24"/>
                <w:szCs w:val="24"/>
                <w:lang w:eastAsia="lv-LV"/>
              </w:rPr>
              <w:t>ārvaldes tīmekļa vietnē 201</w:t>
            </w:r>
            <w:r w:rsidR="00B21F00" w:rsidRPr="00543867">
              <w:rPr>
                <w:rFonts w:ascii="Times New Roman" w:eastAsia="Times New Roman" w:hAnsi="Times New Roman" w:cs="Times New Roman"/>
                <w:iCs/>
                <w:color w:val="000000" w:themeColor="text1"/>
                <w:sz w:val="24"/>
                <w:szCs w:val="24"/>
                <w:lang w:eastAsia="lv-LV"/>
              </w:rPr>
              <w:t>9</w:t>
            </w:r>
            <w:r w:rsidRPr="00543867">
              <w:rPr>
                <w:rFonts w:ascii="Times New Roman" w:eastAsia="Times New Roman" w:hAnsi="Times New Roman" w:cs="Times New Roman"/>
                <w:iCs/>
                <w:color w:val="000000" w:themeColor="text1"/>
                <w:sz w:val="24"/>
                <w:szCs w:val="24"/>
                <w:lang w:eastAsia="lv-LV"/>
              </w:rPr>
              <w:t xml:space="preserve">. gada </w:t>
            </w:r>
            <w:r w:rsidR="00BD2C02">
              <w:rPr>
                <w:rFonts w:ascii="Times New Roman" w:eastAsia="Times New Roman" w:hAnsi="Times New Roman" w:cs="Times New Roman"/>
                <w:iCs/>
                <w:color w:val="000000" w:themeColor="text1"/>
                <w:sz w:val="24"/>
                <w:szCs w:val="24"/>
                <w:lang w:eastAsia="lv-LV"/>
              </w:rPr>
              <w:t>4. septembrī,</w:t>
            </w:r>
            <w:r w:rsidRPr="00543867">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543867"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105D8EA0" w:rsidR="00E5323B" w:rsidRPr="00543867" w:rsidRDefault="00F6476F"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Tika saņemts viens priekšlikums no Latvijas </w:t>
            </w:r>
            <w:proofErr w:type="spellStart"/>
            <w:r>
              <w:rPr>
                <w:rFonts w:ascii="Times New Roman" w:eastAsia="Times New Roman" w:hAnsi="Times New Roman" w:cs="Times New Roman"/>
                <w:iCs/>
                <w:color w:val="000000" w:themeColor="text1"/>
                <w:sz w:val="24"/>
                <w:szCs w:val="24"/>
                <w:lang w:eastAsia="lv-LV"/>
              </w:rPr>
              <w:t>siltumuzņēmumu</w:t>
            </w:r>
            <w:proofErr w:type="spellEnd"/>
            <w:r>
              <w:rPr>
                <w:rFonts w:ascii="Times New Roman" w:eastAsia="Times New Roman" w:hAnsi="Times New Roman" w:cs="Times New Roman"/>
                <w:iCs/>
                <w:color w:val="000000" w:themeColor="text1"/>
                <w:sz w:val="24"/>
                <w:szCs w:val="24"/>
                <w:lang w:eastAsia="lv-LV"/>
              </w:rPr>
              <w:t xml:space="preserve"> asociācijas, kurš daļēji tika ņemts vērā. </w:t>
            </w:r>
          </w:p>
        </w:tc>
      </w:tr>
      <w:tr w:rsidR="00AE4464" w:rsidRPr="00543867"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543867"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543867"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543867"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54386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543867"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543867"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Pārvalde</w:t>
            </w:r>
          </w:p>
        </w:tc>
      </w:tr>
      <w:tr w:rsidR="00AE4464" w:rsidRPr="00543867"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4386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543867"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MK noteikumu projekt</w:t>
            </w:r>
            <w:r w:rsidR="00B7157C">
              <w:rPr>
                <w:rFonts w:ascii="Times New Roman" w:eastAsia="Times New Roman" w:hAnsi="Times New Roman" w:cs="Times New Roman"/>
                <w:iCs/>
                <w:color w:val="000000" w:themeColor="text1"/>
                <w:sz w:val="24"/>
                <w:szCs w:val="24"/>
                <w:lang w:eastAsia="lv-LV"/>
              </w:rPr>
              <w:t>a izpilde</w:t>
            </w:r>
            <w:r w:rsidRPr="00543867">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Pr>
                <w:rFonts w:ascii="Times New Roman" w:eastAsia="Times New Roman" w:hAnsi="Times New Roman" w:cs="Times New Roman"/>
                <w:iCs/>
                <w:color w:val="000000" w:themeColor="text1"/>
                <w:sz w:val="24"/>
                <w:szCs w:val="24"/>
                <w:lang w:eastAsia="lv-LV"/>
              </w:rPr>
              <w:t>ietekmi uz cilvēkresursiem,</w:t>
            </w:r>
            <w:r w:rsidR="00AA2E07" w:rsidRPr="00543867">
              <w:rPr>
                <w:rFonts w:ascii="Times New Roman" w:eastAsia="Times New Roman" w:hAnsi="Times New Roman" w:cs="Times New Roman"/>
                <w:iCs/>
                <w:color w:val="000000" w:themeColor="text1"/>
                <w:sz w:val="24"/>
                <w:szCs w:val="24"/>
                <w:lang w:eastAsia="lv-LV"/>
              </w:rPr>
              <w:t xml:space="preserve"> </w:t>
            </w:r>
            <w:r w:rsidRPr="00543867">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Pr>
                <w:rFonts w:ascii="Times New Roman" w:eastAsia="Times New Roman" w:hAnsi="Times New Roman" w:cs="Times New Roman"/>
                <w:iCs/>
                <w:color w:val="000000" w:themeColor="text1"/>
                <w:sz w:val="24"/>
                <w:szCs w:val="24"/>
                <w:lang w:eastAsia="lv-LV"/>
              </w:rPr>
              <w:t>.</w:t>
            </w:r>
          </w:p>
        </w:tc>
      </w:tr>
      <w:tr w:rsidR="00AE4464" w:rsidRPr="00543867"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54386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63AEF8" w14:textId="7C7C4E34" w:rsidR="00E40FE1" w:rsidRDefault="00E40FE1"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MK </w:t>
            </w:r>
            <w:r w:rsidRPr="00E40FE1">
              <w:rPr>
                <w:rFonts w:ascii="Times New Roman" w:eastAsia="Times New Roman" w:hAnsi="Times New Roman" w:cs="Times New Roman"/>
                <w:iCs/>
                <w:color w:val="000000" w:themeColor="text1"/>
                <w:sz w:val="24"/>
                <w:szCs w:val="24"/>
                <w:lang w:eastAsia="lv-LV"/>
              </w:rPr>
              <w:t>noteikumu projekta izpilde tiks nodrošināta Ekonomikas ministrijas budžeta programmā 24.00.00 “Statistiskās informācijas nodrošināšana” piešķirto valsts budžeta līdzekļu ietvaros.</w:t>
            </w:r>
          </w:p>
          <w:p w14:paraId="42DA5849" w14:textId="40F6303E" w:rsidR="00E5323B" w:rsidRPr="00543867"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r>
    </w:tbl>
    <w:p w14:paraId="0758A355" w14:textId="25A87DA4" w:rsidR="000F65CF" w:rsidRDefault="000F65CF" w:rsidP="00CC0139">
      <w:pPr>
        <w:spacing w:after="0" w:line="240" w:lineRule="auto"/>
        <w:contextualSpacing/>
        <w:jc w:val="both"/>
        <w:rPr>
          <w:rFonts w:ascii="Times New Roman" w:hAnsi="Times New Roman" w:cs="Times New Roman"/>
          <w:color w:val="000000" w:themeColor="text1"/>
          <w:sz w:val="28"/>
          <w:szCs w:val="28"/>
        </w:rPr>
      </w:pPr>
    </w:p>
    <w:p w14:paraId="4BE8BBD1" w14:textId="77777777" w:rsidR="0042273A" w:rsidRPr="00543867" w:rsidRDefault="0042273A" w:rsidP="00CC0139">
      <w:pPr>
        <w:spacing w:after="0" w:line="240" w:lineRule="auto"/>
        <w:contextualSpacing/>
        <w:jc w:val="both"/>
        <w:rPr>
          <w:rFonts w:ascii="Times New Roman" w:hAnsi="Times New Roman" w:cs="Times New Roman"/>
          <w:color w:val="000000" w:themeColor="text1"/>
          <w:sz w:val="28"/>
          <w:szCs w:val="28"/>
        </w:rPr>
      </w:pPr>
    </w:p>
    <w:p w14:paraId="0E3A24F7" w14:textId="77777777" w:rsidR="000F65CF" w:rsidRPr="00543867"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543867">
        <w:rPr>
          <w:rFonts w:ascii="Times New Roman" w:hAnsi="Times New Roman" w:cs="Times New Roman"/>
          <w:bCs/>
          <w:color w:val="000000" w:themeColor="text1"/>
          <w:sz w:val="24"/>
          <w:szCs w:val="28"/>
        </w:rPr>
        <w:t>E</w:t>
      </w:r>
      <w:r w:rsidR="009F3383" w:rsidRPr="00543867">
        <w:rPr>
          <w:rFonts w:ascii="Times New Roman" w:hAnsi="Times New Roman" w:cs="Times New Roman"/>
          <w:bCs/>
          <w:color w:val="000000" w:themeColor="text1"/>
          <w:sz w:val="24"/>
          <w:szCs w:val="28"/>
        </w:rPr>
        <w:t>konomikas ministrs</w:t>
      </w:r>
      <w:r w:rsidR="009F3383" w:rsidRPr="00543867">
        <w:rPr>
          <w:rFonts w:ascii="Times New Roman" w:hAnsi="Times New Roman" w:cs="Times New Roman"/>
          <w:bCs/>
          <w:color w:val="000000" w:themeColor="text1"/>
          <w:sz w:val="24"/>
          <w:szCs w:val="28"/>
        </w:rPr>
        <w:tab/>
      </w:r>
      <w:r w:rsidRPr="00543867">
        <w:rPr>
          <w:rFonts w:ascii="Times New Roman" w:hAnsi="Times New Roman" w:cs="Times New Roman"/>
          <w:color w:val="000000" w:themeColor="text1"/>
          <w:sz w:val="24"/>
          <w:szCs w:val="28"/>
        </w:rPr>
        <w:t xml:space="preserve">R. </w:t>
      </w:r>
      <w:proofErr w:type="spellStart"/>
      <w:r w:rsidRPr="00543867">
        <w:rPr>
          <w:rFonts w:ascii="Times New Roman" w:hAnsi="Times New Roman" w:cs="Times New Roman"/>
          <w:color w:val="000000" w:themeColor="text1"/>
          <w:sz w:val="24"/>
          <w:szCs w:val="28"/>
        </w:rPr>
        <w:t>Nemiro</w:t>
      </w:r>
      <w:proofErr w:type="spellEnd"/>
    </w:p>
    <w:p w14:paraId="67A8C1C3" w14:textId="77777777" w:rsidR="000F65CF" w:rsidRPr="00543867"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501E5238" w14:textId="77777777" w:rsidR="000F65CF" w:rsidRPr="00543867" w:rsidRDefault="000F65CF" w:rsidP="00546EE8">
      <w:pPr>
        <w:tabs>
          <w:tab w:val="left" w:pos="7230"/>
        </w:tabs>
        <w:spacing w:after="0" w:line="240" w:lineRule="auto"/>
        <w:contextualSpacing/>
        <w:jc w:val="both"/>
        <w:rPr>
          <w:rFonts w:ascii="Times New Roman" w:hAnsi="Times New Roman" w:cs="Times New Roman"/>
          <w:bCs/>
          <w:color w:val="000000" w:themeColor="text1"/>
          <w:sz w:val="24"/>
          <w:szCs w:val="28"/>
        </w:rPr>
      </w:pPr>
    </w:p>
    <w:p w14:paraId="13B3F8F6" w14:textId="77777777" w:rsidR="003235AA" w:rsidRPr="00543867"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543867">
        <w:rPr>
          <w:rFonts w:ascii="Times New Roman" w:hAnsi="Times New Roman" w:cs="Times New Roman"/>
          <w:color w:val="000000" w:themeColor="text1"/>
          <w:sz w:val="24"/>
          <w:szCs w:val="28"/>
        </w:rPr>
        <w:t>Vīza:</w:t>
      </w:r>
    </w:p>
    <w:p w14:paraId="145A2217" w14:textId="7553320C" w:rsidR="000F65CF" w:rsidRPr="00543867"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543867">
        <w:rPr>
          <w:rFonts w:ascii="Times New Roman" w:hAnsi="Times New Roman" w:cs="Times New Roman"/>
          <w:color w:val="000000" w:themeColor="text1"/>
          <w:sz w:val="24"/>
          <w:szCs w:val="28"/>
        </w:rPr>
        <w:t>Valsts sekretārs</w:t>
      </w:r>
      <w:r w:rsidRPr="00543867">
        <w:rPr>
          <w:rFonts w:ascii="Times New Roman" w:hAnsi="Times New Roman" w:cs="Times New Roman"/>
          <w:color w:val="000000" w:themeColor="text1"/>
          <w:sz w:val="24"/>
          <w:szCs w:val="28"/>
        </w:rPr>
        <w:tab/>
        <w:t>Ē. Eglītis</w:t>
      </w:r>
    </w:p>
    <w:p w14:paraId="59DF0079" w14:textId="77777777" w:rsidR="003235AA" w:rsidRPr="00543867"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315E3A6" w14:textId="77777777" w:rsidR="003235AA" w:rsidRPr="00543867"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5932E4F" w14:textId="77777777" w:rsidR="003235AA" w:rsidRPr="00543867"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1D5B2E3B" w14:textId="39CB4141" w:rsidR="000F65CF" w:rsidRPr="00543867"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proofErr w:type="spellStart"/>
      <w:r w:rsidRPr="00543867">
        <w:rPr>
          <w:rFonts w:ascii="Times New Roman" w:hAnsi="Times New Roman" w:cs="Times New Roman"/>
          <w:color w:val="000000" w:themeColor="text1"/>
          <w:sz w:val="20"/>
          <w:szCs w:val="20"/>
        </w:rPr>
        <w:t>Piliņa</w:t>
      </w:r>
      <w:proofErr w:type="spellEnd"/>
      <w:r w:rsidRPr="00543867">
        <w:rPr>
          <w:rFonts w:ascii="Times New Roman" w:hAnsi="Times New Roman" w:cs="Times New Roman"/>
          <w:color w:val="000000" w:themeColor="text1"/>
          <w:sz w:val="20"/>
          <w:szCs w:val="20"/>
        </w:rPr>
        <w:t xml:space="preserve">, 67366773 </w:t>
      </w:r>
    </w:p>
    <w:p w14:paraId="4E0961A7" w14:textId="77777777" w:rsidR="000F65CF" w:rsidRPr="00543867" w:rsidRDefault="00295A90"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543867">
        <w:rPr>
          <w:rStyle w:val="Hyperlink"/>
          <w:rFonts w:ascii="Times New Roman" w:hAnsi="Times New Roman" w:cs="Times New Roman"/>
          <w:sz w:val="20"/>
          <w:szCs w:val="20"/>
        </w:rPr>
        <w:t>Guna.Pilina@csb.gov.lv</w:t>
      </w:r>
    </w:p>
    <w:sectPr w:rsidR="000F65CF" w:rsidRPr="00543867" w:rsidSect="000D5931">
      <w:headerReference w:type="default" r:id="rId12"/>
      <w:footerReference w:type="defaul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5449" w14:textId="77777777" w:rsidR="007823AF" w:rsidRDefault="007823AF" w:rsidP="00894C55">
      <w:pPr>
        <w:spacing w:after="0" w:line="240" w:lineRule="auto"/>
      </w:pPr>
      <w:r>
        <w:separator/>
      </w:r>
    </w:p>
  </w:endnote>
  <w:endnote w:type="continuationSeparator" w:id="0">
    <w:p w14:paraId="234CB6EF" w14:textId="77777777" w:rsidR="007823AF" w:rsidRDefault="007823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6EB523CC" w:rsidR="00A83A7E" w:rsidRPr="000F65CF" w:rsidRDefault="008059CE"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Pr="00971EB2">
      <w:rPr>
        <w:rFonts w:ascii="Times New Roman" w:hAnsi="Times New Roman" w:cs="Times New Roman"/>
        <w:noProof/>
      </w:rPr>
      <w:t>EMAnot_</w:t>
    </w:r>
    <w:r w:rsidR="002E092E">
      <w:rPr>
        <w:rFonts w:ascii="Times New Roman" w:hAnsi="Times New Roman" w:cs="Times New Roman"/>
        <w:noProof/>
      </w:rPr>
      <w:t>20</w:t>
    </w:r>
    <w:r w:rsidR="00E97CBE">
      <w:rPr>
        <w:rFonts w:ascii="Times New Roman" w:hAnsi="Times New Roman" w:cs="Times New Roman"/>
        <w:noProof/>
      </w:rPr>
      <w:t>11</w:t>
    </w:r>
    <w:r w:rsidRPr="00971EB2">
      <w:rPr>
        <w:rFonts w:ascii="Times New Roman" w:hAnsi="Times New Roman" w:cs="Times New Roman"/>
        <w:noProof/>
      </w:rPr>
      <w:t>19_veidlapas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47D032F3" w:rsidR="00A83A7E" w:rsidRPr="00971EB2" w:rsidRDefault="00A83A7E"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Pr="00971EB2">
      <w:rPr>
        <w:rFonts w:ascii="Times New Roman" w:hAnsi="Times New Roman" w:cs="Times New Roman"/>
        <w:noProof/>
      </w:rPr>
      <w:t>EMAnot_</w:t>
    </w:r>
    <w:r w:rsidR="002E092E">
      <w:rPr>
        <w:rFonts w:ascii="Times New Roman" w:hAnsi="Times New Roman" w:cs="Times New Roman"/>
        <w:noProof/>
      </w:rPr>
      <w:t>20</w:t>
    </w:r>
    <w:r w:rsidR="00E97CBE">
      <w:rPr>
        <w:rFonts w:ascii="Times New Roman" w:hAnsi="Times New Roman" w:cs="Times New Roman"/>
        <w:noProof/>
      </w:rPr>
      <w:t>11</w:t>
    </w:r>
    <w:r w:rsidR="00723CB8" w:rsidRPr="00971EB2">
      <w:rPr>
        <w:rFonts w:ascii="Times New Roman" w:hAnsi="Times New Roman" w:cs="Times New Roman"/>
        <w:noProof/>
      </w:rPr>
      <w:t>19</w:t>
    </w:r>
    <w:r w:rsidRPr="00971EB2">
      <w:rPr>
        <w:rFonts w:ascii="Times New Roman" w:hAnsi="Times New Roman" w:cs="Times New Roman"/>
        <w:noProof/>
      </w:rPr>
      <w:t>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BAEB" w14:textId="77777777" w:rsidR="007823AF" w:rsidRDefault="007823AF" w:rsidP="00894C55">
      <w:pPr>
        <w:spacing w:after="0" w:line="240" w:lineRule="auto"/>
      </w:pPr>
      <w:r>
        <w:separator/>
      </w:r>
    </w:p>
  </w:footnote>
  <w:footnote w:type="continuationSeparator" w:id="0">
    <w:p w14:paraId="2E144DD0" w14:textId="77777777" w:rsidR="007823AF" w:rsidRDefault="007823A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A83A7E" w:rsidRPr="00435230" w:rsidRDefault="00A83A7E">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sidR="00E40FE1">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5C6"/>
    <w:rsid w:val="000110F0"/>
    <w:rsid w:val="000116C9"/>
    <w:rsid w:val="000128D6"/>
    <w:rsid w:val="00017034"/>
    <w:rsid w:val="00024247"/>
    <w:rsid w:val="0003050C"/>
    <w:rsid w:val="00033EA3"/>
    <w:rsid w:val="0003674A"/>
    <w:rsid w:val="000405DE"/>
    <w:rsid w:val="00047290"/>
    <w:rsid w:val="00055705"/>
    <w:rsid w:val="000565D6"/>
    <w:rsid w:val="000635CB"/>
    <w:rsid w:val="000657BF"/>
    <w:rsid w:val="00072334"/>
    <w:rsid w:val="00075385"/>
    <w:rsid w:val="00082069"/>
    <w:rsid w:val="00084716"/>
    <w:rsid w:val="00087B38"/>
    <w:rsid w:val="00092169"/>
    <w:rsid w:val="000A12C4"/>
    <w:rsid w:val="000A4093"/>
    <w:rsid w:val="000B14D3"/>
    <w:rsid w:val="000B2A86"/>
    <w:rsid w:val="000B3136"/>
    <w:rsid w:val="000B3B86"/>
    <w:rsid w:val="000B5D8B"/>
    <w:rsid w:val="000C56CC"/>
    <w:rsid w:val="000C58C4"/>
    <w:rsid w:val="000D17D3"/>
    <w:rsid w:val="000D3438"/>
    <w:rsid w:val="000D34C8"/>
    <w:rsid w:val="000D37B4"/>
    <w:rsid w:val="000D5931"/>
    <w:rsid w:val="000D797B"/>
    <w:rsid w:val="000E1CCC"/>
    <w:rsid w:val="000E36BC"/>
    <w:rsid w:val="000F06A8"/>
    <w:rsid w:val="000F41AE"/>
    <w:rsid w:val="000F64D0"/>
    <w:rsid w:val="000F65CF"/>
    <w:rsid w:val="001038FE"/>
    <w:rsid w:val="00115180"/>
    <w:rsid w:val="00124842"/>
    <w:rsid w:val="00124FE2"/>
    <w:rsid w:val="00125B05"/>
    <w:rsid w:val="00126944"/>
    <w:rsid w:val="0012765C"/>
    <w:rsid w:val="00131ADD"/>
    <w:rsid w:val="001372F4"/>
    <w:rsid w:val="00141190"/>
    <w:rsid w:val="0015224E"/>
    <w:rsid w:val="001629C4"/>
    <w:rsid w:val="0016330B"/>
    <w:rsid w:val="00165BA5"/>
    <w:rsid w:val="00173878"/>
    <w:rsid w:val="0019313E"/>
    <w:rsid w:val="00197A71"/>
    <w:rsid w:val="001A6E0C"/>
    <w:rsid w:val="001B64BF"/>
    <w:rsid w:val="001C3BB3"/>
    <w:rsid w:val="001D65C0"/>
    <w:rsid w:val="001D7425"/>
    <w:rsid w:val="001E7A4A"/>
    <w:rsid w:val="001F0833"/>
    <w:rsid w:val="001F12B6"/>
    <w:rsid w:val="001F4609"/>
    <w:rsid w:val="00201093"/>
    <w:rsid w:val="0021792F"/>
    <w:rsid w:val="00222C10"/>
    <w:rsid w:val="00224C9E"/>
    <w:rsid w:val="00226B23"/>
    <w:rsid w:val="0022731A"/>
    <w:rsid w:val="002358CA"/>
    <w:rsid w:val="00240231"/>
    <w:rsid w:val="002406C5"/>
    <w:rsid w:val="00243426"/>
    <w:rsid w:val="00243CD0"/>
    <w:rsid w:val="002467FC"/>
    <w:rsid w:val="002566D4"/>
    <w:rsid w:val="002608DF"/>
    <w:rsid w:val="00265218"/>
    <w:rsid w:val="00274528"/>
    <w:rsid w:val="00281681"/>
    <w:rsid w:val="00281E4D"/>
    <w:rsid w:val="00282956"/>
    <w:rsid w:val="00284264"/>
    <w:rsid w:val="00285E78"/>
    <w:rsid w:val="00287D4A"/>
    <w:rsid w:val="0029102F"/>
    <w:rsid w:val="00295A90"/>
    <w:rsid w:val="002A337E"/>
    <w:rsid w:val="002A3EDC"/>
    <w:rsid w:val="002B2AB0"/>
    <w:rsid w:val="002B507E"/>
    <w:rsid w:val="002B5319"/>
    <w:rsid w:val="002B7912"/>
    <w:rsid w:val="002C3812"/>
    <w:rsid w:val="002C439D"/>
    <w:rsid w:val="002D199D"/>
    <w:rsid w:val="002D3DE0"/>
    <w:rsid w:val="002D4E30"/>
    <w:rsid w:val="002D73BF"/>
    <w:rsid w:val="002E092E"/>
    <w:rsid w:val="002E1C05"/>
    <w:rsid w:val="002E79F7"/>
    <w:rsid w:val="002E7D42"/>
    <w:rsid w:val="002F3260"/>
    <w:rsid w:val="002F37B6"/>
    <w:rsid w:val="0030129E"/>
    <w:rsid w:val="003012FB"/>
    <w:rsid w:val="00305AFA"/>
    <w:rsid w:val="00305BBB"/>
    <w:rsid w:val="00313804"/>
    <w:rsid w:val="003163E5"/>
    <w:rsid w:val="00317F28"/>
    <w:rsid w:val="00320CE3"/>
    <w:rsid w:val="003235AA"/>
    <w:rsid w:val="003243A3"/>
    <w:rsid w:val="00327A04"/>
    <w:rsid w:val="00334504"/>
    <w:rsid w:val="00334808"/>
    <w:rsid w:val="00334A68"/>
    <w:rsid w:val="00334C7E"/>
    <w:rsid w:val="003407CE"/>
    <w:rsid w:val="00345294"/>
    <w:rsid w:val="00350A48"/>
    <w:rsid w:val="00352456"/>
    <w:rsid w:val="003532C1"/>
    <w:rsid w:val="003546AB"/>
    <w:rsid w:val="0036183E"/>
    <w:rsid w:val="003663CE"/>
    <w:rsid w:val="00373225"/>
    <w:rsid w:val="00373585"/>
    <w:rsid w:val="00373C82"/>
    <w:rsid w:val="0037520C"/>
    <w:rsid w:val="0038246D"/>
    <w:rsid w:val="0038373B"/>
    <w:rsid w:val="00386495"/>
    <w:rsid w:val="0038799E"/>
    <w:rsid w:val="003911A3"/>
    <w:rsid w:val="00394D7A"/>
    <w:rsid w:val="00396FA8"/>
    <w:rsid w:val="003A0A83"/>
    <w:rsid w:val="003A28F5"/>
    <w:rsid w:val="003A621A"/>
    <w:rsid w:val="003B0BF9"/>
    <w:rsid w:val="003B250D"/>
    <w:rsid w:val="003B3D32"/>
    <w:rsid w:val="003B5420"/>
    <w:rsid w:val="003B6FE1"/>
    <w:rsid w:val="003B76A6"/>
    <w:rsid w:val="003C2449"/>
    <w:rsid w:val="003C545A"/>
    <w:rsid w:val="003C6082"/>
    <w:rsid w:val="003D27CE"/>
    <w:rsid w:val="003D305A"/>
    <w:rsid w:val="003D3589"/>
    <w:rsid w:val="003D4F56"/>
    <w:rsid w:val="003D5C69"/>
    <w:rsid w:val="003D671B"/>
    <w:rsid w:val="003D673A"/>
    <w:rsid w:val="003E0791"/>
    <w:rsid w:val="003E6E42"/>
    <w:rsid w:val="003E7862"/>
    <w:rsid w:val="003F0439"/>
    <w:rsid w:val="003F1DF0"/>
    <w:rsid w:val="003F28AC"/>
    <w:rsid w:val="003F3616"/>
    <w:rsid w:val="0040386D"/>
    <w:rsid w:val="00403992"/>
    <w:rsid w:val="00411648"/>
    <w:rsid w:val="00413FEF"/>
    <w:rsid w:val="00415E3D"/>
    <w:rsid w:val="00416663"/>
    <w:rsid w:val="0042273A"/>
    <w:rsid w:val="00435230"/>
    <w:rsid w:val="004369E9"/>
    <w:rsid w:val="004373EF"/>
    <w:rsid w:val="00442BCD"/>
    <w:rsid w:val="0044448A"/>
    <w:rsid w:val="004454FE"/>
    <w:rsid w:val="00456AA1"/>
    <w:rsid w:val="00456E40"/>
    <w:rsid w:val="004573C1"/>
    <w:rsid w:val="00463140"/>
    <w:rsid w:val="0046379F"/>
    <w:rsid w:val="00465070"/>
    <w:rsid w:val="004661E7"/>
    <w:rsid w:val="00467733"/>
    <w:rsid w:val="004709B8"/>
    <w:rsid w:val="00471F27"/>
    <w:rsid w:val="00472CC6"/>
    <w:rsid w:val="00481095"/>
    <w:rsid w:val="00483638"/>
    <w:rsid w:val="00484877"/>
    <w:rsid w:val="00490820"/>
    <w:rsid w:val="00490824"/>
    <w:rsid w:val="00491D2D"/>
    <w:rsid w:val="00493007"/>
    <w:rsid w:val="00494556"/>
    <w:rsid w:val="004B56CE"/>
    <w:rsid w:val="004B5CCD"/>
    <w:rsid w:val="004B71A9"/>
    <w:rsid w:val="004C0F82"/>
    <w:rsid w:val="004C0FBD"/>
    <w:rsid w:val="004C1884"/>
    <w:rsid w:val="004C276D"/>
    <w:rsid w:val="004C47B0"/>
    <w:rsid w:val="004C4CA9"/>
    <w:rsid w:val="004D6847"/>
    <w:rsid w:val="004E087A"/>
    <w:rsid w:val="004E147A"/>
    <w:rsid w:val="004E14E4"/>
    <w:rsid w:val="004E20CD"/>
    <w:rsid w:val="004E2F4D"/>
    <w:rsid w:val="004F277D"/>
    <w:rsid w:val="0050178F"/>
    <w:rsid w:val="00505C52"/>
    <w:rsid w:val="00507DFA"/>
    <w:rsid w:val="005126E3"/>
    <w:rsid w:val="005164A5"/>
    <w:rsid w:val="005178E8"/>
    <w:rsid w:val="005207BD"/>
    <w:rsid w:val="005214B9"/>
    <w:rsid w:val="00525CF5"/>
    <w:rsid w:val="0052745B"/>
    <w:rsid w:val="005333DB"/>
    <w:rsid w:val="00533F89"/>
    <w:rsid w:val="005403FD"/>
    <w:rsid w:val="00543867"/>
    <w:rsid w:val="0054560F"/>
    <w:rsid w:val="00546EE8"/>
    <w:rsid w:val="00552866"/>
    <w:rsid w:val="00557E1B"/>
    <w:rsid w:val="00562CBF"/>
    <w:rsid w:val="00566C9A"/>
    <w:rsid w:val="005716A3"/>
    <w:rsid w:val="00574365"/>
    <w:rsid w:val="0058292B"/>
    <w:rsid w:val="005831AA"/>
    <w:rsid w:val="00595270"/>
    <w:rsid w:val="00596881"/>
    <w:rsid w:val="00596D1C"/>
    <w:rsid w:val="005A2E5B"/>
    <w:rsid w:val="005A56A6"/>
    <w:rsid w:val="005B1E7D"/>
    <w:rsid w:val="005B207A"/>
    <w:rsid w:val="005B691A"/>
    <w:rsid w:val="005B69B2"/>
    <w:rsid w:val="005D5B87"/>
    <w:rsid w:val="005D6090"/>
    <w:rsid w:val="005D77B0"/>
    <w:rsid w:val="005E050C"/>
    <w:rsid w:val="005E3874"/>
    <w:rsid w:val="005E7B62"/>
    <w:rsid w:val="005F4623"/>
    <w:rsid w:val="005F686C"/>
    <w:rsid w:val="00600F04"/>
    <w:rsid w:val="006035AF"/>
    <w:rsid w:val="00604329"/>
    <w:rsid w:val="00604AD8"/>
    <w:rsid w:val="00607147"/>
    <w:rsid w:val="00612231"/>
    <w:rsid w:val="00615321"/>
    <w:rsid w:val="00621D8D"/>
    <w:rsid w:val="00622356"/>
    <w:rsid w:val="006239B8"/>
    <w:rsid w:val="006278DA"/>
    <w:rsid w:val="00631066"/>
    <w:rsid w:val="00632A86"/>
    <w:rsid w:val="00634A20"/>
    <w:rsid w:val="0064505B"/>
    <w:rsid w:val="00646047"/>
    <w:rsid w:val="00655F2C"/>
    <w:rsid w:val="006577D8"/>
    <w:rsid w:val="00657D8B"/>
    <w:rsid w:val="006637A4"/>
    <w:rsid w:val="00665DEB"/>
    <w:rsid w:val="00670F42"/>
    <w:rsid w:val="0067171A"/>
    <w:rsid w:val="00677615"/>
    <w:rsid w:val="00677C8B"/>
    <w:rsid w:val="00680FB4"/>
    <w:rsid w:val="0068241F"/>
    <w:rsid w:val="0068557B"/>
    <w:rsid w:val="00692D2B"/>
    <w:rsid w:val="006A348D"/>
    <w:rsid w:val="006B2B12"/>
    <w:rsid w:val="006B2E73"/>
    <w:rsid w:val="006B4802"/>
    <w:rsid w:val="006B48D0"/>
    <w:rsid w:val="006C3D54"/>
    <w:rsid w:val="006D2678"/>
    <w:rsid w:val="006D5766"/>
    <w:rsid w:val="006D6B61"/>
    <w:rsid w:val="006E1081"/>
    <w:rsid w:val="006E2A4C"/>
    <w:rsid w:val="006E42F3"/>
    <w:rsid w:val="006E5D68"/>
    <w:rsid w:val="006E5F06"/>
    <w:rsid w:val="006F1F84"/>
    <w:rsid w:val="006F4F1A"/>
    <w:rsid w:val="006F6608"/>
    <w:rsid w:val="00701F3D"/>
    <w:rsid w:val="007025F4"/>
    <w:rsid w:val="00702E7C"/>
    <w:rsid w:val="00703385"/>
    <w:rsid w:val="00704A50"/>
    <w:rsid w:val="00704D19"/>
    <w:rsid w:val="00710504"/>
    <w:rsid w:val="0071503F"/>
    <w:rsid w:val="00717756"/>
    <w:rsid w:val="00720585"/>
    <w:rsid w:val="00723CB8"/>
    <w:rsid w:val="00724354"/>
    <w:rsid w:val="007258C8"/>
    <w:rsid w:val="00732523"/>
    <w:rsid w:val="00735273"/>
    <w:rsid w:val="007366E7"/>
    <w:rsid w:val="0073757A"/>
    <w:rsid w:val="007459B7"/>
    <w:rsid w:val="007460C8"/>
    <w:rsid w:val="00752535"/>
    <w:rsid w:val="007554D7"/>
    <w:rsid w:val="00756490"/>
    <w:rsid w:val="007579F3"/>
    <w:rsid w:val="00760EF8"/>
    <w:rsid w:val="0076234E"/>
    <w:rsid w:val="007714EF"/>
    <w:rsid w:val="00773AF6"/>
    <w:rsid w:val="00781F82"/>
    <w:rsid w:val="007823AF"/>
    <w:rsid w:val="00786446"/>
    <w:rsid w:val="00786517"/>
    <w:rsid w:val="0079563F"/>
    <w:rsid w:val="00795F71"/>
    <w:rsid w:val="00796BA3"/>
    <w:rsid w:val="007A225F"/>
    <w:rsid w:val="007A245A"/>
    <w:rsid w:val="007A731A"/>
    <w:rsid w:val="007B02FA"/>
    <w:rsid w:val="007C7833"/>
    <w:rsid w:val="007D1B98"/>
    <w:rsid w:val="007D42BE"/>
    <w:rsid w:val="007D53FE"/>
    <w:rsid w:val="007D5F47"/>
    <w:rsid w:val="007D7CE1"/>
    <w:rsid w:val="007E45C5"/>
    <w:rsid w:val="007E5F7A"/>
    <w:rsid w:val="007E73AB"/>
    <w:rsid w:val="007E7946"/>
    <w:rsid w:val="007F00C8"/>
    <w:rsid w:val="007F0490"/>
    <w:rsid w:val="007F16D1"/>
    <w:rsid w:val="00800AB5"/>
    <w:rsid w:val="00804982"/>
    <w:rsid w:val="008059CE"/>
    <w:rsid w:val="00807B09"/>
    <w:rsid w:val="00816C11"/>
    <w:rsid w:val="0082375A"/>
    <w:rsid w:val="008301E4"/>
    <w:rsid w:val="00830436"/>
    <w:rsid w:val="00836909"/>
    <w:rsid w:val="00841E81"/>
    <w:rsid w:val="0084218E"/>
    <w:rsid w:val="00843F36"/>
    <w:rsid w:val="00845D75"/>
    <w:rsid w:val="00856A48"/>
    <w:rsid w:val="008603B6"/>
    <w:rsid w:val="00864D79"/>
    <w:rsid w:val="00873E3E"/>
    <w:rsid w:val="00876398"/>
    <w:rsid w:val="00885220"/>
    <w:rsid w:val="00891921"/>
    <w:rsid w:val="00893FA0"/>
    <w:rsid w:val="00894C55"/>
    <w:rsid w:val="008A4BBE"/>
    <w:rsid w:val="008B30A9"/>
    <w:rsid w:val="008B390D"/>
    <w:rsid w:val="008D262F"/>
    <w:rsid w:val="008D4CBF"/>
    <w:rsid w:val="008D5339"/>
    <w:rsid w:val="008D5486"/>
    <w:rsid w:val="008D5A37"/>
    <w:rsid w:val="008F121B"/>
    <w:rsid w:val="008F1BE7"/>
    <w:rsid w:val="008F213F"/>
    <w:rsid w:val="008F4293"/>
    <w:rsid w:val="008F5D36"/>
    <w:rsid w:val="008F5DEF"/>
    <w:rsid w:val="008F634C"/>
    <w:rsid w:val="00900A14"/>
    <w:rsid w:val="00912C0A"/>
    <w:rsid w:val="0091549C"/>
    <w:rsid w:val="00920436"/>
    <w:rsid w:val="009208FB"/>
    <w:rsid w:val="00926F06"/>
    <w:rsid w:val="00930678"/>
    <w:rsid w:val="0093436F"/>
    <w:rsid w:val="009374CF"/>
    <w:rsid w:val="00943CCE"/>
    <w:rsid w:val="00946053"/>
    <w:rsid w:val="00950729"/>
    <w:rsid w:val="0095079D"/>
    <w:rsid w:val="00954FC7"/>
    <w:rsid w:val="009557F3"/>
    <w:rsid w:val="00956B71"/>
    <w:rsid w:val="00963BE2"/>
    <w:rsid w:val="00964CFD"/>
    <w:rsid w:val="00970D29"/>
    <w:rsid w:val="00971EB2"/>
    <w:rsid w:val="009743BD"/>
    <w:rsid w:val="009755C8"/>
    <w:rsid w:val="009803D4"/>
    <w:rsid w:val="00980B82"/>
    <w:rsid w:val="009A17BD"/>
    <w:rsid w:val="009A187F"/>
    <w:rsid w:val="009A2654"/>
    <w:rsid w:val="009A55A8"/>
    <w:rsid w:val="009A6543"/>
    <w:rsid w:val="009B1309"/>
    <w:rsid w:val="009B3C6B"/>
    <w:rsid w:val="009C00B9"/>
    <w:rsid w:val="009C0956"/>
    <w:rsid w:val="009C1667"/>
    <w:rsid w:val="009C1940"/>
    <w:rsid w:val="009C4180"/>
    <w:rsid w:val="009C638C"/>
    <w:rsid w:val="009D04A7"/>
    <w:rsid w:val="009D46FC"/>
    <w:rsid w:val="009D4FC1"/>
    <w:rsid w:val="009D5B17"/>
    <w:rsid w:val="009E6130"/>
    <w:rsid w:val="009E65AE"/>
    <w:rsid w:val="009E666B"/>
    <w:rsid w:val="009F3383"/>
    <w:rsid w:val="00A009B5"/>
    <w:rsid w:val="00A01F9E"/>
    <w:rsid w:val="00A02A71"/>
    <w:rsid w:val="00A10FC3"/>
    <w:rsid w:val="00A21044"/>
    <w:rsid w:val="00A24A6F"/>
    <w:rsid w:val="00A27448"/>
    <w:rsid w:val="00A316C5"/>
    <w:rsid w:val="00A3254D"/>
    <w:rsid w:val="00A3256F"/>
    <w:rsid w:val="00A36EAC"/>
    <w:rsid w:val="00A40EA7"/>
    <w:rsid w:val="00A43A51"/>
    <w:rsid w:val="00A448E4"/>
    <w:rsid w:val="00A573A9"/>
    <w:rsid w:val="00A60211"/>
    <w:rsid w:val="00A6073E"/>
    <w:rsid w:val="00A60CFF"/>
    <w:rsid w:val="00A616B2"/>
    <w:rsid w:val="00A74A75"/>
    <w:rsid w:val="00A761E2"/>
    <w:rsid w:val="00A83A7E"/>
    <w:rsid w:val="00A855C5"/>
    <w:rsid w:val="00A908B7"/>
    <w:rsid w:val="00A94CCA"/>
    <w:rsid w:val="00AA2E07"/>
    <w:rsid w:val="00AA2FA8"/>
    <w:rsid w:val="00AB1BB2"/>
    <w:rsid w:val="00AB3626"/>
    <w:rsid w:val="00AC1D03"/>
    <w:rsid w:val="00AC202C"/>
    <w:rsid w:val="00AC2758"/>
    <w:rsid w:val="00AC64D1"/>
    <w:rsid w:val="00AC72DC"/>
    <w:rsid w:val="00AD0ADE"/>
    <w:rsid w:val="00AD30AA"/>
    <w:rsid w:val="00AD7C51"/>
    <w:rsid w:val="00AE3661"/>
    <w:rsid w:val="00AE3B24"/>
    <w:rsid w:val="00AE4464"/>
    <w:rsid w:val="00AE4A58"/>
    <w:rsid w:val="00AE4F3D"/>
    <w:rsid w:val="00AE5567"/>
    <w:rsid w:val="00AE6414"/>
    <w:rsid w:val="00AE774F"/>
    <w:rsid w:val="00AF1239"/>
    <w:rsid w:val="00AF5367"/>
    <w:rsid w:val="00AF7592"/>
    <w:rsid w:val="00B00B69"/>
    <w:rsid w:val="00B013F2"/>
    <w:rsid w:val="00B05570"/>
    <w:rsid w:val="00B108BE"/>
    <w:rsid w:val="00B10AF9"/>
    <w:rsid w:val="00B14AA7"/>
    <w:rsid w:val="00B16480"/>
    <w:rsid w:val="00B2165C"/>
    <w:rsid w:val="00B21F00"/>
    <w:rsid w:val="00B234B7"/>
    <w:rsid w:val="00B24532"/>
    <w:rsid w:val="00B24A7C"/>
    <w:rsid w:val="00B305DE"/>
    <w:rsid w:val="00B358EA"/>
    <w:rsid w:val="00B3606E"/>
    <w:rsid w:val="00B46745"/>
    <w:rsid w:val="00B46D43"/>
    <w:rsid w:val="00B56EB3"/>
    <w:rsid w:val="00B65EB6"/>
    <w:rsid w:val="00B66CE6"/>
    <w:rsid w:val="00B7157C"/>
    <w:rsid w:val="00B7779A"/>
    <w:rsid w:val="00B87781"/>
    <w:rsid w:val="00B92FD1"/>
    <w:rsid w:val="00B939C7"/>
    <w:rsid w:val="00B946EE"/>
    <w:rsid w:val="00BA0FA2"/>
    <w:rsid w:val="00BA20AA"/>
    <w:rsid w:val="00BA2896"/>
    <w:rsid w:val="00BA6C8E"/>
    <w:rsid w:val="00BA7BFA"/>
    <w:rsid w:val="00BB0E71"/>
    <w:rsid w:val="00BB18CA"/>
    <w:rsid w:val="00BB1936"/>
    <w:rsid w:val="00BC2BD9"/>
    <w:rsid w:val="00BC4B40"/>
    <w:rsid w:val="00BD084F"/>
    <w:rsid w:val="00BD2C02"/>
    <w:rsid w:val="00BD4425"/>
    <w:rsid w:val="00BD5D60"/>
    <w:rsid w:val="00BE657B"/>
    <w:rsid w:val="00BE713C"/>
    <w:rsid w:val="00BE7FAD"/>
    <w:rsid w:val="00BF3703"/>
    <w:rsid w:val="00BF7C19"/>
    <w:rsid w:val="00BF7E1E"/>
    <w:rsid w:val="00C00E2E"/>
    <w:rsid w:val="00C065C4"/>
    <w:rsid w:val="00C2125F"/>
    <w:rsid w:val="00C250D1"/>
    <w:rsid w:val="00C25470"/>
    <w:rsid w:val="00C254D3"/>
    <w:rsid w:val="00C25B49"/>
    <w:rsid w:val="00C30B3C"/>
    <w:rsid w:val="00C32DA3"/>
    <w:rsid w:val="00C331DE"/>
    <w:rsid w:val="00C35879"/>
    <w:rsid w:val="00C41E89"/>
    <w:rsid w:val="00C57DA7"/>
    <w:rsid w:val="00C73777"/>
    <w:rsid w:val="00C74B20"/>
    <w:rsid w:val="00C83B01"/>
    <w:rsid w:val="00C846C2"/>
    <w:rsid w:val="00C8587C"/>
    <w:rsid w:val="00C96C3E"/>
    <w:rsid w:val="00CA0461"/>
    <w:rsid w:val="00CA076E"/>
    <w:rsid w:val="00CB0F1A"/>
    <w:rsid w:val="00CB2514"/>
    <w:rsid w:val="00CB3350"/>
    <w:rsid w:val="00CB67E2"/>
    <w:rsid w:val="00CC0139"/>
    <w:rsid w:val="00CC0306"/>
    <w:rsid w:val="00CC0D2D"/>
    <w:rsid w:val="00CC40D5"/>
    <w:rsid w:val="00CC645C"/>
    <w:rsid w:val="00CD3FA1"/>
    <w:rsid w:val="00CE2AA7"/>
    <w:rsid w:val="00CE541A"/>
    <w:rsid w:val="00CE5657"/>
    <w:rsid w:val="00D00840"/>
    <w:rsid w:val="00D00F7A"/>
    <w:rsid w:val="00D07CFF"/>
    <w:rsid w:val="00D110FA"/>
    <w:rsid w:val="00D133F8"/>
    <w:rsid w:val="00D149E0"/>
    <w:rsid w:val="00D14A3E"/>
    <w:rsid w:val="00D2110A"/>
    <w:rsid w:val="00D24CBB"/>
    <w:rsid w:val="00D34AE3"/>
    <w:rsid w:val="00D370B7"/>
    <w:rsid w:val="00D441B2"/>
    <w:rsid w:val="00D45F8A"/>
    <w:rsid w:val="00D46E91"/>
    <w:rsid w:val="00D47EDD"/>
    <w:rsid w:val="00D51FBC"/>
    <w:rsid w:val="00D53B3B"/>
    <w:rsid w:val="00D57206"/>
    <w:rsid w:val="00D75164"/>
    <w:rsid w:val="00D81080"/>
    <w:rsid w:val="00D85C43"/>
    <w:rsid w:val="00D879BA"/>
    <w:rsid w:val="00D91777"/>
    <w:rsid w:val="00D9770B"/>
    <w:rsid w:val="00D978D7"/>
    <w:rsid w:val="00DB0E4E"/>
    <w:rsid w:val="00DB1619"/>
    <w:rsid w:val="00DB19D9"/>
    <w:rsid w:val="00DB2766"/>
    <w:rsid w:val="00DB4CB8"/>
    <w:rsid w:val="00DB5A9E"/>
    <w:rsid w:val="00DC29A2"/>
    <w:rsid w:val="00DD36FF"/>
    <w:rsid w:val="00DD583D"/>
    <w:rsid w:val="00DD6D85"/>
    <w:rsid w:val="00DE425F"/>
    <w:rsid w:val="00DF5F7E"/>
    <w:rsid w:val="00DF6497"/>
    <w:rsid w:val="00E0153E"/>
    <w:rsid w:val="00E114C6"/>
    <w:rsid w:val="00E11883"/>
    <w:rsid w:val="00E12038"/>
    <w:rsid w:val="00E123DE"/>
    <w:rsid w:val="00E134BE"/>
    <w:rsid w:val="00E1607B"/>
    <w:rsid w:val="00E20B09"/>
    <w:rsid w:val="00E21E14"/>
    <w:rsid w:val="00E22D86"/>
    <w:rsid w:val="00E22EF8"/>
    <w:rsid w:val="00E3716B"/>
    <w:rsid w:val="00E40FE1"/>
    <w:rsid w:val="00E45712"/>
    <w:rsid w:val="00E5323B"/>
    <w:rsid w:val="00E60E06"/>
    <w:rsid w:val="00E6437B"/>
    <w:rsid w:val="00E65741"/>
    <w:rsid w:val="00E70507"/>
    <w:rsid w:val="00E72100"/>
    <w:rsid w:val="00E73F46"/>
    <w:rsid w:val="00E7608E"/>
    <w:rsid w:val="00E7741F"/>
    <w:rsid w:val="00E82CEF"/>
    <w:rsid w:val="00E8749E"/>
    <w:rsid w:val="00E908C0"/>
    <w:rsid w:val="00E90C01"/>
    <w:rsid w:val="00E91855"/>
    <w:rsid w:val="00E9407F"/>
    <w:rsid w:val="00E95DB5"/>
    <w:rsid w:val="00E97CBE"/>
    <w:rsid w:val="00EA486E"/>
    <w:rsid w:val="00EB3181"/>
    <w:rsid w:val="00EB70C1"/>
    <w:rsid w:val="00EC6178"/>
    <w:rsid w:val="00ED5149"/>
    <w:rsid w:val="00ED5513"/>
    <w:rsid w:val="00ED5859"/>
    <w:rsid w:val="00ED5A59"/>
    <w:rsid w:val="00EE281B"/>
    <w:rsid w:val="00EE52AE"/>
    <w:rsid w:val="00EE5445"/>
    <w:rsid w:val="00EF117D"/>
    <w:rsid w:val="00EF1BBF"/>
    <w:rsid w:val="00EF602B"/>
    <w:rsid w:val="00F02CD5"/>
    <w:rsid w:val="00F03E04"/>
    <w:rsid w:val="00F104E5"/>
    <w:rsid w:val="00F12F57"/>
    <w:rsid w:val="00F1511C"/>
    <w:rsid w:val="00F2610B"/>
    <w:rsid w:val="00F31B7E"/>
    <w:rsid w:val="00F52704"/>
    <w:rsid w:val="00F546D7"/>
    <w:rsid w:val="00F55A0A"/>
    <w:rsid w:val="00F57B0C"/>
    <w:rsid w:val="00F6476F"/>
    <w:rsid w:val="00F6688D"/>
    <w:rsid w:val="00F72128"/>
    <w:rsid w:val="00F73D24"/>
    <w:rsid w:val="00F75196"/>
    <w:rsid w:val="00F7679B"/>
    <w:rsid w:val="00F8323E"/>
    <w:rsid w:val="00F85058"/>
    <w:rsid w:val="00F864DA"/>
    <w:rsid w:val="00F9798F"/>
    <w:rsid w:val="00FA20AE"/>
    <w:rsid w:val="00FA2D14"/>
    <w:rsid w:val="00FA53D0"/>
    <w:rsid w:val="00FB15C8"/>
    <w:rsid w:val="00FB193C"/>
    <w:rsid w:val="00FB7EB3"/>
    <w:rsid w:val="00FC1DC1"/>
    <w:rsid w:val="00FC3FB3"/>
    <w:rsid w:val="00FC4D2F"/>
    <w:rsid w:val="00FD0C3B"/>
    <w:rsid w:val="00FD29F2"/>
    <w:rsid w:val="00FE070A"/>
    <w:rsid w:val="00FE2963"/>
    <w:rsid w:val="00FE4DE5"/>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semiHidden/>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semiHidden/>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1099/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09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08/1099/oj/?locale=LV" TargetMode="External"/><Relationship Id="rId4" Type="http://schemas.openxmlformats.org/officeDocument/2006/relationships/settings" Target="settings.xml"/><Relationship Id="rId9" Type="http://schemas.openxmlformats.org/officeDocument/2006/relationships/hyperlink" Target="http://eur-lex.europa.eu/eli/reg/2008/1099/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37A9-24E0-4DC4-8FE3-CA5EC7C3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25591</Words>
  <Characters>14588</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Jānis Ušpelis</cp:lastModifiedBy>
  <cp:revision>2</cp:revision>
  <cp:lastPrinted>2019-08-26T07:16:00Z</cp:lastPrinted>
  <dcterms:created xsi:type="dcterms:W3CDTF">2019-12-03T11:20:00Z</dcterms:created>
  <dcterms:modified xsi:type="dcterms:W3CDTF">2019-12-03T11:20:00Z</dcterms:modified>
</cp:coreProperties>
</file>