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DE7F" w14:textId="77777777" w:rsidR="007207ED" w:rsidRPr="00712B66" w:rsidRDefault="00E1789C" w:rsidP="007207ED">
      <w:pPr>
        <w:pStyle w:val="naisnod"/>
        <w:spacing w:before="0" w:after="0"/>
        <w:ind w:firstLine="720"/>
        <w:rPr>
          <w:sz w:val="28"/>
          <w:szCs w:val="28"/>
        </w:rPr>
      </w:pPr>
      <w:r w:rsidRPr="00712B66">
        <w:rPr>
          <w:sz w:val="28"/>
          <w:szCs w:val="28"/>
        </w:rPr>
        <w:t>Izziņa par atzinumos sniegtajiem iebildumiem</w:t>
      </w:r>
    </w:p>
    <w:p w14:paraId="1EC45660" w14:textId="77777777" w:rsidR="007207ED" w:rsidRPr="008A36C9" w:rsidRDefault="007207ED" w:rsidP="007207ED">
      <w:pPr>
        <w:pStyle w:val="naisf"/>
        <w:spacing w:before="0" w:after="0"/>
        <w:ind w:firstLine="720"/>
      </w:pPr>
    </w:p>
    <w:tbl>
      <w:tblPr>
        <w:tblW w:w="0" w:type="auto"/>
        <w:jc w:val="center"/>
        <w:tblLook w:val="00A0" w:firstRow="1" w:lastRow="0" w:firstColumn="1" w:lastColumn="0" w:noHBand="0" w:noVBand="0"/>
      </w:tblPr>
      <w:tblGrid>
        <w:gridCol w:w="13467"/>
      </w:tblGrid>
      <w:tr w:rsidR="005C663F" w14:paraId="41F70E8B" w14:textId="77777777" w:rsidTr="00B77CEA">
        <w:trPr>
          <w:jc w:val="center"/>
        </w:trPr>
        <w:tc>
          <w:tcPr>
            <w:tcW w:w="13467" w:type="dxa"/>
            <w:tcBorders>
              <w:bottom w:val="single" w:sz="6" w:space="0" w:color="000000"/>
            </w:tcBorders>
          </w:tcPr>
          <w:p w14:paraId="6D32691A" w14:textId="13E3BFA6" w:rsidR="007207ED" w:rsidRPr="00712B66" w:rsidRDefault="00A930C4" w:rsidP="00B77CEA">
            <w:pPr>
              <w:jc w:val="center"/>
            </w:pPr>
            <w:r>
              <w:rPr>
                <w:b/>
              </w:rPr>
              <w:t>Ministru kabineta n</w:t>
            </w:r>
            <w:r w:rsidR="00350F96">
              <w:rPr>
                <w:b/>
              </w:rPr>
              <w:t xml:space="preserve">oteikumu projekts </w:t>
            </w:r>
            <w:r w:rsidR="007865CE">
              <w:rPr>
                <w:b/>
              </w:rPr>
              <w:t>“</w:t>
            </w:r>
            <w:r w:rsidR="007865CE" w:rsidRPr="007865CE">
              <w:rPr>
                <w:b/>
              </w:rPr>
              <w:t>Grozījumi Ministru kabineta 2015. gada 28. jūlija noteikumos Nr. 438 „Būvniecības informācijas sistēmas noteikumi”</w:t>
            </w:r>
            <w:r w:rsidR="007865CE">
              <w:rPr>
                <w:b/>
              </w:rPr>
              <w:t>”</w:t>
            </w:r>
          </w:p>
        </w:tc>
      </w:tr>
    </w:tbl>
    <w:p w14:paraId="3DF5CD54" w14:textId="77777777" w:rsidR="007207ED" w:rsidRPr="00712B66" w:rsidRDefault="00E1789C" w:rsidP="007207ED">
      <w:pPr>
        <w:pStyle w:val="naisc"/>
        <w:spacing w:before="0" w:after="0"/>
        <w:ind w:firstLine="1080"/>
      </w:pPr>
      <w:r w:rsidRPr="00712B66">
        <w:t>(dokumenta veids un nosaukums)</w:t>
      </w:r>
    </w:p>
    <w:p w14:paraId="19D2D966" w14:textId="77777777" w:rsidR="007207ED" w:rsidRPr="00712B66" w:rsidRDefault="007207ED" w:rsidP="007207ED">
      <w:pPr>
        <w:pStyle w:val="naisf"/>
        <w:spacing w:before="0" w:after="0"/>
        <w:ind w:firstLine="720"/>
      </w:pPr>
    </w:p>
    <w:p w14:paraId="48EAD547" w14:textId="77777777" w:rsidR="007207ED" w:rsidRPr="00712B66" w:rsidRDefault="00E1789C" w:rsidP="007207ED">
      <w:pPr>
        <w:pStyle w:val="naisf"/>
        <w:spacing w:before="0" w:after="0"/>
        <w:ind w:firstLine="0"/>
        <w:jc w:val="center"/>
        <w:rPr>
          <w:b/>
        </w:rPr>
      </w:pPr>
      <w:r w:rsidRPr="00712B66">
        <w:rPr>
          <w:b/>
        </w:rPr>
        <w:t>I. Jautājumi, par kuriem saskaņošanā vienošanās nav panākta</w:t>
      </w:r>
    </w:p>
    <w:p w14:paraId="7404D99C" w14:textId="77777777" w:rsidR="007207ED" w:rsidRPr="00712B66" w:rsidRDefault="007207ED" w:rsidP="007207ED">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C663F" w14:paraId="4F439753" w14:textId="77777777" w:rsidTr="00B77CEA">
        <w:tc>
          <w:tcPr>
            <w:tcW w:w="708" w:type="dxa"/>
            <w:tcBorders>
              <w:top w:val="single" w:sz="6" w:space="0" w:color="000000"/>
              <w:left w:val="single" w:sz="6" w:space="0" w:color="000000"/>
              <w:bottom w:val="single" w:sz="6" w:space="0" w:color="000000"/>
              <w:right w:val="single" w:sz="6" w:space="0" w:color="000000"/>
            </w:tcBorders>
            <w:vAlign w:val="center"/>
          </w:tcPr>
          <w:p w14:paraId="791D272F" w14:textId="77777777" w:rsidR="007207ED" w:rsidRPr="00350F96" w:rsidRDefault="00E1789C" w:rsidP="00B77CEA">
            <w:pPr>
              <w:pStyle w:val="naisc"/>
              <w:spacing w:before="0" w:after="0"/>
              <w:rPr>
                <w:sz w:val="22"/>
                <w:szCs w:val="22"/>
              </w:rPr>
            </w:pPr>
            <w:r w:rsidRPr="00350F96">
              <w:rPr>
                <w:sz w:val="22"/>
                <w:szCs w:val="22"/>
              </w:rPr>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6E753D78" w14:textId="77777777" w:rsidR="007207ED" w:rsidRPr="00350F96" w:rsidRDefault="00E1789C" w:rsidP="00B77CEA">
            <w:pPr>
              <w:pStyle w:val="naisc"/>
              <w:spacing w:before="0" w:after="0"/>
              <w:ind w:firstLine="12"/>
              <w:rPr>
                <w:sz w:val="22"/>
                <w:szCs w:val="22"/>
              </w:rPr>
            </w:pPr>
            <w:r w:rsidRPr="00350F96">
              <w:rPr>
                <w:sz w:val="22"/>
                <w:szCs w:val="22"/>
              </w:rPr>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22C40720" w14:textId="77777777" w:rsidR="007207ED" w:rsidRPr="00350F96" w:rsidRDefault="00E1789C" w:rsidP="00B77CEA">
            <w:pPr>
              <w:pStyle w:val="naisc"/>
              <w:spacing w:before="0" w:after="0"/>
              <w:ind w:right="3"/>
              <w:rPr>
                <w:sz w:val="22"/>
                <w:szCs w:val="22"/>
              </w:rPr>
            </w:pPr>
            <w:r w:rsidRPr="00350F96">
              <w:rPr>
                <w:sz w:val="22"/>
                <w:szCs w:val="22"/>
              </w:rPr>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55522B11" w14:textId="77777777" w:rsidR="007207ED" w:rsidRPr="00350F96" w:rsidRDefault="00E1789C" w:rsidP="00B77CEA">
            <w:pPr>
              <w:pStyle w:val="naisc"/>
              <w:spacing w:before="0" w:after="0"/>
              <w:ind w:firstLine="21"/>
              <w:rPr>
                <w:sz w:val="22"/>
                <w:szCs w:val="22"/>
              </w:rPr>
            </w:pPr>
            <w:r w:rsidRPr="00350F96">
              <w:rPr>
                <w:sz w:val="22"/>
                <w:szCs w:val="22"/>
              </w:rPr>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C4B2037" w14:textId="77777777" w:rsidR="007207ED" w:rsidRPr="00350F96" w:rsidRDefault="00E1789C" w:rsidP="00B77CEA">
            <w:pPr>
              <w:jc w:val="center"/>
              <w:rPr>
                <w:sz w:val="22"/>
                <w:szCs w:val="22"/>
              </w:rPr>
            </w:pPr>
            <w:r w:rsidRPr="00350F96">
              <w:rPr>
                <w:sz w:val="22"/>
                <w:szCs w:val="22"/>
              </w:rPr>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791FAD2D" w14:textId="77777777" w:rsidR="007207ED" w:rsidRPr="00350F96" w:rsidRDefault="00E1789C" w:rsidP="00B77CEA">
            <w:pPr>
              <w:jc w:val="center"/>
              <w:rPr>
                <w:sz w:val="22"/>
                <w:szCs w:val="22"/>
              </w:rPr>
            </w:pPr>
            <w:r w:rsidRPr="00350F96">
              <w:rPr>
                <w:sz w:val="22"/>
                <w:szCs w:val="22"/>
              </w:rPr>
              <w:t>Projekta attiecīgā punkta (panta) galīgā redakcija</w:t>
            </w:r>
          </w:p>
        </w:tc>
      </w:tr>
      <w:tr w:rsidR="005C663F" w14:paraId="5D0CB517" w14:textId="77777777" w:rsidTr="00B77CEA">
        <w:tc>
          <w:tcPr>
            <w:tcW w:w="708" w:type="dxa"/>
            <w:tcBorders>
              <w:top w:val="single" w:sz="6" w:space="0" w:color="000000"/>
              <w:left w:val="single" w:sz="6" w:space="0" w:color="000000"/>
              <w:bottom w:val="single" w:sz="6" w:space="0" w:color="000000"/>
              <w:right w:val="single" w:sz="6" w:space="0" w:color="000000"/>
            </w:tcBorders>
          </w:tcPr>
          <w:p w14:paraId="6F112E48" w14:textId="77777777" w:rsidR="007207ED" w:rsidRPr="008A36C9" w:rsidRDefault="00E1789C" w:rsidP="00B77CEA">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012965EA" w14:textId="77777777" w:rsidR="007207ED" w:rsidRPr="008A36C9" w:rsidRDefault="00E1789C" w:rsidP="00B77CEA">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2C3768E6" w14:textId="77777777" w:rsidR="007207ED" w:rsidRPr="008A36C9" w:rsidRDefault="00E1789C" w:rsidP="00B77CEA">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64BFFD72" w14:textId="77777777" w:rsidR="007207ED" w:rsidRPr="008A36C9" w:rsidRDefault="00E1789C" w:rsidP="00B77CEA">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346AE51B" w14:textId="77777777" w:rsidR="007207ED" w:rsidRPr="008A36C9" w:rsidRDefault="00E1789C" w:rsidP="00B77CEA">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14:paraId="03E40126" w14:textId="77777777" w:rsidR="007207ED" w:rsidRPr="008A36C9" w:rsidRDefault="00E1789C" w:rsidP="00B77CEA">
            <w:pPr>
              <w:jc w:val="center"/>
              <w:rPr>
                <w:sz w:val="20"/>
                <w:szCs w:val="20"/>
              </w:rPr>
            </w:pPr>
            <w:r w:rsidRPr="008A36C9">
              <w:rPr>
                <w:sz w:val="20"/>
                <w:szCs w:val="20"/>
              </w:rPr>
              <w:t>6</w:t>
            </w:r>
          </w:p>
        </w:tc>
      </w:tr>
    </w:tbl>
    <w:p w14:paraId="3A2A9729" w14:textId="77777777" w:rsidR="007207ED" w:rsidRDefault="007207ED" w:rsidP="007207ED"/>
    <w:p w14:paraId="0EF5C80E" w14:textId="77777777" w:rsidR="007207ED" w:rsidRDefault="00E1789C" w:rsidP="007207ED">
      <w:r>
        <w:t>Informācija par starpministriju (starpinstitūciju) sanāksmi vai elektronisko saskaņošanu</w:t>
      </w:r>
    </w:p>
    <w:p w14:paraId="0608717E" w14:textId="77777777" w:rsidR="007207ED" w:rsidRDefault="007207ED" w:rsidP="007207ED"/>
    <w:p w14:paraId="0CF6AF4A" w14:textId="2D15EC33" w:rsidR="007207ED" w:rsidRDefault="00E1789C" w:rsidP="007207ED">
      <w:r>
        <w:t>Datums</w:t>
      </w:r>
      <w:r>
        <w:tab/>
      </w:r>
      <w:r w:rsidR="00AE7ECB">
        <w:t>31</w:t>
      </w:r>
      <w:r w:rsidR="00F81542">
        <w:t>.</w:t>
      </w:r>
      <w:r w:rsidR="001977A3">
        <w:t>10</w:t>
      </w:r>
      <w:r>
        <w:t>.201</w:t>
      </w:r>
      <w:r w:rsidR="001977A3">
        <w:t>9</w:t>
      </w:r>
      <w:r>
        <w:t>.</w:t>
      </w:r>
    </w:p>
    <w:p w14:paraId="6EAF6C6B" w14:textId="77777777" w:rsidR="007207ED" w:rsidRDefault="00E1789C" w:rsidP="007207ED">
      <w:r>
        <w:tab/>
      </w:r>
    </w:p>
    <w:p w14:paraId="5ADF2A19" w14:textId="38BDAAC3" w:rsidR="007207ED" w:rsidRPr="00B53B32" w:rsidRDefault="00E1789C" w:rsidP="007207ED">
      <w:pPr>
        <w:jc w:val="both"/>
        <w:rPr>
          <w:color w:val="000000" w:themeColor="text1"/>
        </w:rPr>
      </w:pPr>
      <w:r>
        <w:t>Saskaņošanas dalībnieki:</w:t>
      </w:r>
      <w:r>
        <w:tab/>
      </w:r>
      <w:r w:rsidR="0043108A" w:rsidRPr="00A06815">
        <w:rPr>
          <w:color w:val="000000" w:themeColor="text1"/>
        </w:rPr>
        <w:t xml:space="preserve">Finanšu ministrija, Iekšlietu ministrija, Labklājības ministrija, Latvijas Pašvaldību savienība, Valsts kanceleja, </w:t>
      </w:r>
      <w:r w:rsidRPr="00A06815">
        <w:rPr>
          <w:color w:val="000000" w:themeColor="text1"/>
        </w:rPr>
        <w:t>Satiksmes ministrija, Tieslietu ministrija, Vides aizsardzības un reģionālās attīstības ministrija,</w:t>
      </w:r>
      <w:r w:rsidR="0043108A" w:rsidRPr="00A06815">
        <w:t xml:space="preserve"> </w:t>
      </w:r>
      <w:r w:rsidR="0043108A" w:rsidRPr="00A06815">
        <w:rPr>
          <w:color w:val="000000" w:themeColor="text1"/>
        </w:rPr>
        <w:t>Latvijas Būvuzņēmēju partnerība,</w:t>
      </w:r>
      <w:r w:rsidR="0043108A" w:rsidRPr="00A06815">
        <w:t xml:space="preserve"> </w:t>
      </w:r>
      <w:r w:rsidR="00AE7ECB">
        <w:rPr>
          <w:color w:val="000000" w:themeColor="text1"/>
        </w:rPr>
        <w:t>Latvijas Brīvo arodbiedrību savienība.</w:t>
      </w:r>
    </w:p>
    <w:tbl>
      <w:tblPr>
        <w:tblW w:w="15559" w:type="dxa"/>
        <w:tblLook w:val="00A0" w:firstRow="1" w:lastRow="0" w:firstColumn="1" w:lastColumn="0" w:noHBand="0" w:noVBand="0"/>
      </w:tblPr>
      <w:tblGrid>
        <w:gridCol w:w="3936"/>
        <w:gridCol w:w="2772"/>
        <w:gridCol w:w="7859"/>
        <w:gridCol w:w="992"/>
      </w:tblGrid>
      <w:tr w:rsidR="005C663F" w14:paraId="281F0DDE" w14:textId="77777777" w:rsidTr="00B77CEA">
        <w:trPr>
          <w:gridAfter w:val="1"/>
          <w:wAfter w:w="992" w:type="dxa"/>
          <w:trHeight w:val="135"/>
        </w:trPr>
        <w:tc>
          <w:tcPr>
            <w:tcW w:w="3936" w:type="dxa"/>
          </w:tcPr>
          <w:p w14:paraId="3E5EEA35" w14:textId="77777777" w:rsidR="007207ED" w:rsidRPr="00EE5D8C" w:rsidRDefault="007207ED" w:rsidP="00B77CEA">
            <w:pPr>
              <w:rPr>
                <w:sz w:val="22"/>
                <w:szCs w:val="22"/>
              </w:rPr>
            </w:pPr>
          </w:p>
        </w:tc>
        <w:tc>
          <w:tcPr>
            <w:tcW w:w="10631" w:type="dxa"/>
            <w:gridSpan w:val="2"/>
          </w:tcPr>
          <w:p w14:paraId="5A4BC706" w14:textId="77777777" w:rsidR="007207ED" w:rsidRPr="00EE5D8C" w:rsidRDefault="007207ED" w:rsidP="00B77CEA">
            <w:pPr>
              <w:contextualSpacing/>
              <w:rPr>
                <w:sz w:val="22"/>
                <w:szCs w:val="22"/>
              </w:rPr>
            </w:pPr>
          </w:p>
        </w:tc>
      </w:tr>
      <w:tr w:rsidR="005C663F" w14:paraId="2DD74268" w14:textId="77777777" w:rsidTr="00B77CEA">
        <w:trPr>
          <w:gridAfter w:val="1"/>
          <w:wAfter w:w="992" w:type="dxa"/>
          <w:trHeight w:val="135"/>
        </w:trPr>
        <w:tc>
          <w:tcPr>
            <w:tcW w:w="3936" w:type="dxa"/>
          </w:tcPr>
          <w:p w14:paraId="4A63CB93" w14:textId="77777777" w:rsidR="007207ED" w:rsidRPr="00B12B87" w:rsidRDefault="007207ED" w:rsidP="00B77CEA">
            <w:pPr>
              <w:contextualSpacing/>
              <w:jc w:val="both"/>
              <w:rPr>
                <w:sz w:val="22"/>
                <w:szCs w:val="22"/>
              </w:rPr>
            </w:pPr>
          </w:p>
        </w:tc>
        <w:tc>
          <w:tcPr>
            <w:tcW w:w="10631" w:type="dxa"/>
            <w:gridSpan w:val="2"/>
          </w:tcPr>
          <w:p w14:paraId="71859CA4" w14:textId="77777777" w:rsidR="007207ED" w:rsidRPr="00B12B87" w:rsidRDefault="007207ED" w:rsidP="00B77CEA">
            <w:pPr>
              <w:contextualSpacing/>
              <w:rPr>
                <w:sz w:val="22"/>
                <w:szCs w:val="22"/>
              </w:rPr>
            </w:pPr>
          </w:p>
        </w:tc>
      </w:tr>
      <w:tr w:rsidR="005C663F" w14:paraId="27098563" w14:textId="77777777" w:rsidTr="00B77CEA">
        <w:trPr>
          <w:gridAfter w:val="1"/>
          <w:wAfter w:w="992" w:type="dxa"/>
        </w:trPr>
        <w:tc>
          <w:tcPr>
            <w:tcW w:w="3936" w:type="dxa"/>
          </w:tcPr>
          <w:p w14:paraId="361B48F4" w14:textId="77777777" w:rsidR="007207ED" w:rsidRPr="005D344C" w:rsidRDefault="007207ED" w:rsidP="00B77CEA">
            <w:pPr>
              <w:ind w:right="-108"/>
              <w:contextualSpacing/>
              <w:rPr>
                <w:sz w:val="22"/>
                <w:szCs w:val="22"/>
              </w:rPr>
            </w:pPr>
          </w:p>
        </w:tc>
        <w:tc>
          <w:tcPr>
            <w:tcW w:w="10631" w:type="dxa"/>
            <w:gridSpan w:val="2"/>
          </w:tcPr>
          <w:p w14:paraId="4FCA82D2" w14:textId="77777777" w:rsidR="007207ED" w:rsidRPr="005D344C" w:rsidRDefault="007207ED" w:rsidP="00B77CEA">
            <w:pPr>
              <w:jc w:val="both"/>
              <w:rPr>
                <w:b/>
                <w:bCs/>
                <w:sz w:val="22"/>
                <w:szCs w:val="22"/>
              </w:rPr>
            </w:pPr>
          </w:p>
        </w:tc>
      </w:tr>
      <w:tr w:rsidR="005C663F" w14:paraId="71358DFE" w14:textId="77777777" w:rsidTr="00B77CEA">
        <w:trPr>
          <w:gridAfter w:val="1"/>
          <w:wAfter w:w="992" w:type="dxa"/>
        </w:trPr>
        <w:tc>
          <w:tcPr>
            <w:tcW w:w="3936" w:type="dxa"/>
          </w:tcPr>
          <w:p w14:paraId="334EEB4D" w14:textId="77777777" w:rsidR="007207ED" w:rsidRPr="00B12B87" w:rsidRDefault="007207ED" w:rsidP="00B77CEA">
            <w:pPr>
              <w:contextualSpacing/>
              <w:rPr>
                <w:sz w:val="22"/>
                <w:szCs w:val="22"/>
              </w:rPr>
            </w:pPr>
          </w:p>
        </w:tc>
        <w:tc>
          <w:tcPr>
            <w:tcW w:w="10631" w:type="dxa"/>
            <w:gridSpan w:val="2"/>
          </w:tcPr>
          <w:p w14:paraId="75A5B59F" w14:textId="77777777" w:rsidR="007207ED" w:rsidRPr="00B12B87" w:rsidRDefault="007207ED" w:rsidP="00B77CEA">
            <w:pPr>
              <w:ind w:left="33"/>
              <w:contextualSpacing/>
              <w:rPr>
                <w:sz w:val="22"/>
                <w:szCs w:val="22"/>
              </w:rPr>
            </w:pPr>
          </w:p>
        </w:tc>
      </w:tr>
      <w:tr w:rsidR="005C663F" w14:paraId="6E05AD37" w14:textId="77777777" w:rsidTr="00B77CEA">
        <w:trPr>
          <w:gridAfter w:val="1"/>
          <w:wAfter w:w="992" w:type="dxa"/>
          <w:trHeight w:val="285"/>
        </w:trPr>
        <w:tc>
          <w:tcPr>
            <w:tcW w:w="6708" w:type="dxa"/>
            <w:gridSpan w:val="2"/>
          </w:tcPr>
          <w:p w14:paraId="5BED80EC" w14:textId="77777777" w:rsidR="007207ED" w:rsidRDefault="00E1789C" w:rsidP="00B77CEA">
            <w:pPr>
              <w:contextualSpacing/>
              <w:rPr>
                <w:sz w:val="22"/>
                <w:szCs w:val="22"/>
              </w:rPr>
            </w:pPr>
            <w:r w:rsidRPr="00B12B87">
              <w:rPr>
                <w:sz w:val="22"/>
                <w:szCs w:val="22"/>
              </w:rPr>
              <w:t>Saskaņošanas dalībnieki izskatīja šādu ministriju (citu institūciju) iebildumus</w:t>
            </w:r>
          </w:p>
          <w:p w14:paraId="4A467097" w14:textId="77777777" w:rsidR="002733B9" w:rsidRDefault="002733B9" w:rsidP="00B77CEA">
            <w:pPr>
              <w:contextualSpacing/>
              <w:rPr>
                <w:sz w:val="22"/>
                <w:szCs w:val="22"/>
              </w:rPr>
            </w:pPr>
          </w:p>
          <w:p w14:paraId="2E954595" w14:textId="55056026" w:rsidR="002733B9" w:rsidRPr="00B12B87" w:rsidRDefault="002733B9" w:rsidP="00B77CEA">
            <w:pPr>
              <w:contextualSpacing/>
              <w:rPr>
                <w:sz w:val="22"/>
                <w:szCs w:val="22"/>
              </w:rPr>
            </w:pPr>
          </w:p>
        </w:tc>
        <w:tc>
          <w:tcPr>
            <w:tcW w:w="7859" w:type="dxa"/>
          </w:tcPr>
          <w:p w14:paraId="2F9B25CB" w14:textId="5462B2F9" w:rsidR="007207ED" w:rsidRPr="00EE5D8C" w:rsidRDefault="0043108A" w:rsidP="00B77CEA">
            <w:pPr>
              <w:rPr>
                <w:sz w:val="22"/>
                <w:szCs w:val="22"/>
              </w:rPr>
            </w:pPr>
            <w:r w:rsidRPr="00A06815">
              <w:rPr>
                <w:sz w:val="22"/>
                <w:szCs w:val="22"/>
              </w:rPr>
              <w:t xml:space="preserve">Finanšu ministrijas, </w:t>
            </w:r>
            <w:r w:rsidR="00285879">
              <w:rPr>
                <w:sz w:val="22"/>
                <w:szCs w:val="22"/>
              </w:rPr>
              <w:t xml:space="preserve">Iekšlietu ministrijas, </w:t>
            </w:r>
            <w:r w:rsidRPr="00A06815">
              <w:rPr>
                <w:sz w:val="22"/>
                <w:szCs w:val="22"/>
              </w:rPr>
              <w:t xml:space="preserve">Valsts kancelejas, </w:t>
            </w:r>
            <w:r w:rsidR="00A06815" w:rsidRPr="00A06815">
              <w:rPr>
                <w:sz w:val="22"/>
                <w:szCs w:val="22"/>
              </w:rPr>
              <w:t xml:space="preserve">Tieslietu ministrijas, </w:t>
            </w:r>
            <w:r w:rsidR="00E1789C" w:rsidRPr="00A06815">
              <w:rPr>
                <w:sz w:val="22"/>
                <w:szCs w:val="22"/>
              </w:rPr>
              <w:t>Vides aizsardzības un reģionālās attīstības ministrijas</w:t>
            </w:r>
          </w:p>
        </w:tc>
      </w:tr>
      <w:tr w:rsidR="005C663F" w14:paraId="1EF4D9CC" w14:textId="77777777" w:rsidTr="00B77CEA">
        <w:trPr>
          <w:trHeight w:val="95"/>
        </w:trPr>
        <w:tc>
          <w:tcPr>
            <w:tcW w:w="6708" w:type="dxa"/>
            <w:gridSpan w:val="2"/>
          </w:tcPr>
          <w:p w14:paraId="51E2EDAC" w14:textId="77777777" w:rsidR="007207ED" w:rsidRDefault="00E1789C" w:rsidP="0001443B">
            <w:pPr>
              <w:contextualSpacing/>
              <w:rPr>
                <w:sz w:val="22"/>
                <w:szCs w:val="22"/>
              </w:rPr>
            </w:pPr>
            <w:r w:rsidRPr="00B12B87">
              <w:rPr>
                <w:sz w:val="22"/>
                <w:szCs w:val="22"/>
              </w:rPr>
              <w:t>Ministrijas (citas institūcijas), kuras nav ieradušās uz sanāksmi vai kuras nav atbildējušas uz uzaicinājumu piedalīties elektroniskajā saskaņošanā</w:t>
            </w:r>
          </w:p>
          <w:p w14:paraId="3FA5F264" w14:textId="29483340" w:rsidR="00BD55ED" w:rsidRPr="00B12B87" w:rsidRDefault="00BD55ED" w:rsidP="0001443B">
            <w:pPr>
              <w:contextualSpacing/>
              <w:rPr>
                <w:sz w:val="22"/>
                <w:szCs w:val="22"/>
              </w:rPr>
            </w:pPr>
          </w:p>
        </w:tc>
        <w:tc>
          <w:tcPr>
            <w:tcW w:w="8851" w:type="dxa"/>
            <w:gridSpan w:val="2"/>
          </w:tcPr>
          <w:p w14:paraId="5C50B321" w14:textId="74058E7B" w:rsidR="007207ED" w:rsidRPr="008D6517" w:rsidRDefault="0043108A" w:rsidP="008D6517">
            <w:pPr>
              <w:ind w:left="33" w:right="-108"/>
              <w:contextualSpacing/>
              <w:rPr>
                <w:sz w:val="22"/>
                <w:szCs w:val="22"/>
                <w:highlight w:val="yellow"/>
              </w:rPr>
            </w:pPr>
            <w:r w:rsidRPr="00BD55ED">
              <w:rPr>
                <w:sz w:val="22"/>
                <w:szCs w:val="22"/>
              </w:rPr>
              <w:t>………..ministrija</w:t>
            </w:r>
          </w:p>
        </w:tc>
      </w:tr>
    </w:tbl>
    <w:p w14:paraId="4AC3DD1B" w14:textId="77777777" w:rsidR="001A78AE" w:rsidRDefault="001A78AE" w:rsidP="007207ED">
      <w:pPr>
        <w:ind w:left="1080" w:right="57" w:firstLine="360"/>
        <w:contextualSpacing/>
        <w:jc w:val="center"/>
        <w:rPr>
          <w:b/>
          <w:sz w:val="22"/>
          <w:szCs w:val="22"/>
        </w:rPr>
      </w:pPr>
    </w:p>
    <w:p w14:paraId="63751128" w14:textId="6E36E388" w:rsidR="007207ED" w:rsidRDefault="00E1789C" w:rsidP="007207ED">
      <w:pPr>
        <w:ind w:left="1080" w:right="57" w:firstLine="360"/>
        <w:contextualSpacing/>
        <w:jc w:val="center"/>
        <w:rPr>
          <w:b/>
          <w:sz w:val="22"/>
          <w:szCs w:val="22"/>
        </w:rPr>
      </w:pPr>
      <w:r>
        <w:rPr>
          <w:b/>
          <w:sz w:val="22"/>
          <w:szCs w:val="22"/>
        </w:rPr>
        <w:lastRenderedPageBreak/>
        <w:t xml:space="preserve">II </w:t>
      </w:r>
      <w:r w:rsidRPr="00B12B87">
        <w:rPr>
          <w:b/>
          <w:sz w:val="22"/>
          <w:szCs w:val="22"/>
        </w:rPr>
        <w:t>Jautājumi, par kuriem saskaņošanā vienošanās ir panākta</w:t>
      </w:r>
    </w:p>
    <w:p w14:paraId="1D201C9A" w14:textId="77777777" w:rsidR="007207ED" w:rsidRDefault="007207ED" w:rsidP="007207ED">
      <w:pPr>
        <w:ind w:left="1080" w:right="57" w:firstLine="360"/>
        <w:contextualSpacing/>
        <w:jc w:val="center"/>
        <w:rPr>
          <w:b/>
          <w:sz w:val="22"/>
          <w:szCs w:val="22"/>
        </w:rPr>
      </w:pPr>
    </w:p>
    <w:p w14:paraId="73F5F717" w14:textId="77777777" w:rsidR="007207ED" w:rsidRDefault="007207ED" w:rsidP="007207ED">
      <w:pPr>
        <w:ind w:left="1080" w:right="57" w:firstLine="360"/>
        <w:contextualSpacing/>
        <w:jc w:val="center"/>
        <w:rPr>
          <w:b/>
          <w:sz w:val="22"/>
          <w:szCs w:val="22"/>
        </w:rPr>
      </w:pPr>
    </w:p>
    <w:tbl>
      <w:tblPr>
        <w:tblStyle w:val="TableGrid"/>
        <w:tblW w:w="15027" w:type="dxa"/>
        <w:tblInd w:w="-431" w:type="dxa"/>
        <w:tblLook w:val="04A0" w:firstRow="1" w:lastRow="0" w:firstColumn="1" w:lastColumn="0" w:noHBand="0" w:noVBand="1"/>
      </w:tblPr>
      <w:tblGrid>
        <w:gridCol w:w="604"/>
        <w:gridCol w:w="3112"/>
        <w:gridCol w:w="4241"/>
        <w:gridCol w:w="3394"/>
        <w:gridCol w:w="3676"/>
      </w:tblGrid>
      <w:tr w:rsidR="005C663F" w14:paraId="71552CBA" w14:textId="77777777" w:rsidTr="00020FF9">
        <w:tc>
          <w:tcPr>
            <w:tcW w:w="604" w:type="dxa"/>
          </w:tcPr>
          <w:p w14:paraId="3E152192" w14:textId="77777777" w:rsidR="007207ED" w:rsidRPr="001E4AD9" w:rsidRDefault="00E1789C" w:rsidP="007207ED">
            <w:pPr>
              <w:ind w:right="57"/>
              <w:contextualSpacing/>
              <w:jc w:val="center"/>
              <w:rPr>
                <w:sz w:val="22"/>
                <w:szCs w:val="22"/>
              </w:rPr>
            </w:pPr>
            <w:r w:rsidRPr="001E4AD9">
              <w:rPr>
                <w:sz w:val="22"/>
                <w:szCs w:val="22"/>
              </w:rPr>
              <w:t>Nr p.k.</w:t>
            </w:r>
          </w:p>
        </w:tc>
        <w:tc>
          <w:tcPr>
            <w:tcW w:w="3112" w:type="dxa"/>
          </w:tcPr>
          <w:p w14:paraId="4BB5AD63" w14:textId="77777777" w:rsidR="007207ED" w:rsidRPr="007207ED" w:rsidRDefault="00E1789C" w:rsidP="007207ED">
            <w:pPr>
              <w:ind w:right="57"/>
              <w:contextualSpacing/>
              <w:jc w:val="center"/>
              <w:rPr>
                <w:sz w:val="22"/>
                <w:szCs w:val="22"/>
              </w:rPr>
            </w:pPr>
            <w:r w:rsidRPr="007207ED">
              <w:rPr>
                <w:sz w:val="22"/>
                <w:szCs w:val="22"/>
              </w:rPr>
              <w:t>Saskaņošanai nosūtītā projekta redakcija (konkrēta punkta (panta) redakcija)</w:t>
            </w:r>
          </w:p>
        </w:tc>
        <w:tc>
          <w:tcPr>
            <w:tcW w:w="4241" w:type="dxa"/>
          </w:tcPr>
          <w:p w14:paraId="13C99685" w14:textId="77777777" w:rsidR="007207ED" w:rsidRPr="007207ED" w:rsidRDefault="00E1789C" w:rsidP="007207ED">
            <w:pPr>
              <w:ind w:right="57"/>
              <w:contextualSpacing/>
              <w:jc w:val="center"/>
              <w:rPr>
                <w:sz w:val="22"/>
                <w:szCs w:val="22"/>
              </w:rPr>
            </w:pPr>
            <w:r w:rsidRPr="007207ED">
              <w:rPr>
                <w:sz w:val="22"/>
                <w:szCs w:val="22"/>
              </w:rPr>
              <w:t>Atzinumā norādītais ministrijas (citas institūcijas) iebildums, kā arī saskaņošanā papildus izteiktais iebildums par projekta konkrēto punktu (pantu)</w:t>
            </w:r>
          </w:p>
        </w:tc>
        <w:tc>
          <w:tcPr>
            <w:tcW w:w="3394" w:type="dxa"/>
          </w:tcPr>
          <w:p w14:paraId="37A020D8" w14:textId="77777777" w:rsidR="007207ED" w:rsidRPr="007207ED" w:rsidRDefault="00E1789C" w:rsidP="007207ED">
            <w:pPr>
              <w:ind w:right="57"/>
              <w:contextualSpacing/>
              <w:jc w:val="center"/>
              <w:rPr>
                <w:sz w:val="22"/>
                <w:szCs w:val="22"/>
              </w:rPr>
            </w:pPr>
            <w:r w:rsidRPr="007207ED">
              <w:rPr>
                <w:sz w:val="22"/>
                <w:szCs w:val="22"/>
              </w:rPr>
              <w:t>Atbildīgās ministrijas norāde par to, ka iebildums ir ņemts vērā, vai informācija par saskaņošanā panākto alternatīvo risinājumu</w:t>
            </w:r>
          </w:p>
        </w:tc>
        <w:tc>
          <w:tcPr>
            <w:tcW w:w="3676" w:type="dxa"/>
          </w:tcPr>
          <w:p w14:paraId="1518BE9C" w14:textId="77777777" w:rsidR="007207ED" w:rsidRPr="007207ED" w:rsidRDefault="00E1789C" w:rsidP="007207ED">
            <w:pPr>
              <w:ind w:right="57"/>
              <w:contextualSpacing/>
              <w:jc w:val="center"/>
              <w:rPr>
                <w:sz w:val="22"/>
                <w:szCs w:val="22"/>
              </w:rPr>
            </w:pPr>
            <w:r w:rsidRPr="007207ED">
              <w:rPr>
                <w:sz w:val="22"/>
                <w:szCs w:val="22"/>
              </w:rPr>
              <w:t>Projekta attiecīgā punkta (panta) galīgā redakcija</w:t>
            </w:r>
          </w:p>
        </w:tc>
      </w:tr>
      <w:tr w:rsidR="005C663F" w14:paraId="0CC79B35" w14:textId="77777777" w:rsidTr="00020FF9">
        <w:tc>
          <w:tcPr>
            <w:tcW w:w="604" w:type="dxa"/>
          </w:tcPr>
          <w:p w14:paraId="6BA1D567" w14:textId="77777777" w:rsidR="007207ED" w:rsidRPr="001E4AD9" w:rsidRDefault="00E1789C" w:rsidP="007207ED">
            <w:pPr>
              <w:ind w:right="57"/>
              <w:contextualSpacing/>
              <w:jc w:val="center"/>
              <w:rPr>
                <w:sz w:val="22"/>
                <w:szCs w:val="22"/>
              </w:rPr>
            </w:pPr>
            <w:r w:rsidRPr="001E4AD9">
              <w:rPr>
                <w:sz w:val="22"/>
                <w:szCs w:val="22"/>
              </w:rPr>
              <w:t>1</w:t>
            </w:r>
          </w:p>
        </w:tc>
        <w:tc>
          <w:tcPr>
            <w:tcW w:w="3112" w:type="dxa"/>
          </w:tcPr>
          <w:p w14:paraId="3A84B7BF" w14:textId="77777777" w:rsidR="007207ED" w:rsidRPr="007207ED" w:rsidRDefault="00E1789C" w:rsidP="007207ED">
            <w:pPr>
              <w:ind w:right="57"/>
              <w:contextualSpacing/>
              <w:jc w:val="center"/>
              <w:rPr>
                <w:sz w:val="22"/>
                <w:szCs w:val="22"/>
              </w:rPr>
            </w:pPr>
            <w:r w:rsidRPr="007207ED">
              <w:rPr>
                <w:sz w:val="22"/>
                <w:szCs w:val="22"/>
              </w:rPr>
              <w:t>2</w:t>
            </w:r>
          </w:p>
        </w:tc>
        <w:tc>
          <w:tcPr>
            <w:tcW w:w="4241" w:type="dxa"/>
          </w:tcPr>
          <w:p w14:paraId="1089E073" w14:textId="77777777" w:rsidR="007207ED" w:rsidRPr="007207ED" w:rsidRDefault="00E1789C" w:rsidP="007207ED">
            <w:pPr>
              <w:ind w:right="57"/>
              <w:contextualSpacing/>
              <w:jc w:val="center"/>
              <w:rPr>
                <w:sz w:val="22"/>
                <w:szCs w:val="22"/>
              </w:rPr>
            </w:pPr>
            <w:r w:rsidRPr="007207ED">
              <w:rPr>
                <w:sz w:val="22"/>
                <w:szCs w:val="22"/>
              </w:rPr>
              <w:t>3</w:t>
            </w:r>
          </w:p>
        </w:tc>
        <w:tc>
          <w:tcPr>
            <w:tcW w:w="3394" w:type="dxa"/>
          </w:tcPr>
          <w:p w14:paraId="147448E3" w14:textId="77777777" w:rsidR="007207ED" w:rsidRPr="007207ED" w:rsidRDefault="00E1789C" w:rsidP="007207ED">
            <w:pPr>
              <w:ind w:right="57"/>
              <w:contextualSpacing/>
              <w:jc w:val="center"/>
              <w:rPr>
                <w:sz w:val="22"/>
                <w:szCs w:val="22"/>
              </w:rPr>
            </w:pPr>
            <w:r w:rsidRPr="007207ED">
              <w:rPr>
                <w:sz w:val="22"/>
                <w:szCs w:val="22"/>
              </w:rPr>
              <w:t>4</w:t>
            </w:r>
          </w:p>
        </w:tc>
        <w:tc>
          <w:tcPr>
            <w:tcW w:w="3676" w:type="dxa"/>
          </w:tcPr>
          <w:p w14:paraId="4C1CED47" w14:textId="77777777" w:rsidR="007207ED" w:rsidRPr="007207ED" w:rsidRDefault="00E1789C" w:rsidP="007207ED">
            <w:pPr>
              <w:ind w:right="57"/>
              <w:contextualSpacing/>
              <w:jc w:val="center"/>
              <w:rPr>
                <w:sz w:val="22"/>
                <w:szCs w:val="22"/>
              </w:rPr>
            </w:pPr>
            <w:r w:rsidRPr="007207ED">
              <w:rPr>
                <w:sz w:val="22"/>
                <w:szCs w:val="22"/>
              </w:rPr>
              <w:t>5</w:t>
            </w:r>
          </w:p>
        </w:tc>
      </w:tr>
      <w:tr w:rsidR="00761CC5" w14:paraId="3D018DBB" w14:textId="77777777" w:rsidTr="00020FF9">
        <w:tc>
          <w:tcPr>
            <w:tcW w:w="604" w:type="dxa"/>
          </w:tcPr>
          <w:p w14:paraId="15B60175" w14:textId="46C4C8BE" w:rsidR="00761CC5" w:rsidRDefault="00761CC5" w:rsidP="007207ED">
            <w:pPr>
              <w:ind w:right="57"/>
              <w:contextualSpacing/>
              <w:jc w:val="center"/>
            </w:pPr>
            <w:r>
              <w:t>1.</w:t>
            </w:r>
          </w:p>
        </w:tc>
        <w:tc>
          <w:tcPr>
            <w:tcW w:w="3112" w:type="dxa"/>
            <w:tcBorders>
              <w:top w:val="single" w:sz="4" w:space="0" w:color="auto"/>
              <w:left w:val="single" w:sz="4" w:space="0" w:color="auto"/>
              <w:bottom w:val="single" w:sz="4" w:space="0" w:color="auto"/>
              <w:right w:val="single" w:sz="4" w:space="0" w:color="auto"/>
            </w:tcBorders>
          </w:tcPr>
          <w:p w14:paraId="0262B11C" w14:textId="77777777" w:rsidR="00761CC5" w:rsidRPr="00367A7F" w:rsidRDefault="00761CC5" w:rsidP="00367A7F">
            <w:pPr>
              <w:ind w:firstLine="720"/>
              <w:jc w:val="both"/>
            </w:pPr>
          </w:p>
        </w:tc>
        <w:tc>
          <w:tcPr>
            <w:tcW w:w="4241" w:type="dxa"/>
          </w:tcPr>
          <w:p w14:paraId="2544B55C" w14:textId="77777777" w:rsidR="00761CC5" w:rsidRPr="00761CC5" w:rsidRDefault="00761CC5" w:rsidP="00761CC5">
            <w:pPr>
              <w:ind w:right="57"/>
              <w:contextualSpacing/>
              <w:jc w:val="both"/>
              <w:rPr>
                <w:b/>
                <w:u w:val="single"/>
              </w:rPr>
            </w:pPr>
            <w:r w:rsidRPr="00761CC5">
              <w:rPr>
                <w:b/>
                <w:u w:val="single"/>
              </w:rPr>
              <w:t>Tieslietu ministrija</w:t>
            </w:r>
          </w:p>
          <w:p w14:paraId="57EE5340" w14:textId="1E7E0F7E" w:rsidR="00761CC5" w:rsidRPr="00761CC5" w:rsidRDefault="00761CC5" w:rsidP="00761CC5">
            <w:pPr>
              <w:ind w:right="57"/>
              <w:contextualSpacing/>
              <w:jc w:val="both"/>
              <w:rPr>
                <w:bCs/>
              </w:rPr>
            </w:pPr>
            <w:r w:rsidRPr="00761CC5">
              <w:rPr>
                <w:bCs/>
              </w:rPr>
              <w:t>Ministru kabineta 2019. gada 2. jūlija noteikumu Nr. 283 "Grozījumi Ministru kabineta 2014. gada 2. septembra noteikumos Nr. 529 "Ēku būvnoteikumi"" sākotnējās ietekmes novērtējuma ziņojuma (anotācijas) I. sadaļas "Tiesību akta projekta izstrādes nepieciešamība" 4. punktā "Cita informācija" ir paredzēts uzdevums nākamajos BIS noteikumu grozījumos precizēt, kādus strukturizētos datus un dokumentus BIS nodos Nekustamā īpašuma valsts kadastra informācijas sistēmai ēkas vai telpu grupas datus aktualizācijai pēc ēkas vai telpu grupas pieņemšanas ekspluatācijā vai būvniecības procesa pabeigšanas.</w:t>
            </w:r>
          </w:p>
          <w:p w14:paraId="6CFCAD5E" w14:textId="77777777" w:rsidR="00761CC5" w:rsidRPr="00761CC5" w:rsidRDefault="00761CC5" w:rsidP="00761CC5">
            <w:pPr>
              <w:ind w:right="57"/>
              <w:contextualSpacing/>
              <w:jc w:val="both"/>
              <w:rPr>
                <w:bCs/>
              </w:rPr>
            </w:pPr>
            <w:r w:rsidRPr="00761CC5">
              <w:rPr>
                <w:bCs/>
              </w:rPr>
              <w:t xml:space="preserve">Ministru kabineta 2014. gada 2. septembra noteikumu Nr. 529 "Ēku būvnoteikumi" 4.1 punkts nosaka, ka, ierosinot ēkas vai telpu grupas lietošanas veida maiņu bez pārbūves, būvniecības ierosinātāja iesniegums (paskaidrojuma raksts lietošanas veida maiņai bez </w:t>
            </w:r>
            <w:r w:rsidRPr="00761CC5">
              <w:rPr>
                <w:bCs/>
              </w:rPr>
              <w:lastRenderedPageBreak/>
              <w:t xml:space="preserve">pārbūves) vienlaikus ir uzskatāms par iesniegumu Valsts zemes dienestam ēkas vai telpu grupas datu aktualizācijai Nekustamā īpašuma valsts kadastra informācijas sistēmā, ja institūcija, kas pilda būvvaldes funkcijas, BIS ir akceptējusi šo būvniecības ieceri. Minēto noteikumu 230. punkts nosaka, ka informāciju saskaņā ar šo noteikumu 4.1 punktu no BIS Valsts zemes dienestam uzsāk nodot pēc attiecīgas programmatūras izstrādes, bet ne vēlāk kā līdz 2020. gada 1. janvārim. Savukārt noteikumu 34.2. apakšpunkts paredz, ka BIS Valsts zemes dienesta Nekustamā īpašuma valsts kadastra informācijas sistēmai tiešsaistē sniedz informāciju par reģistrējamu būvi, proti, par Nekustamā īpašuma valsts kadastra informācijas sistēmā nereģistrētu būvi, līdz ar to secināms, ka nav noteiktas tiesības un pienākums sniegt informāciju par Nekustamā īpašuma valsts kadastra informācijas sistēmā reģistrētas būves datu aktualizāciju. Savukārt Ministru kabineta 2014. gada 2. septembra noteikumi Nr. 529 "Ēku būvnoteikumi" paredz nodot Valsts zemes dienestam līdz 2020. gada 1. janvārim datus par Nekustamā īpašuma valsts kadastra informācijas sistēmā reģistrētas būves lietošanas veida maiņu bez pārbūves. </w:t>
            </w:r>
          </w:p>
          <w:p w14:paraId="3493D74D" w14:textId="77777777" w:rsidR="00761CC5" w:rsidRPr="00761CC5" w:rsidRDefault="00761CC5" w:rsidP="00761CC5">
            <w:pPr>
              <w:ind w:right="57"/>
              <w:contextualSpacing/>
              <w:jc w:val="both"/>
              <w:rPr>
                <w:bCs/>
              </w:rPr>
            </w:pPr>
            <w:r w:rsidRPr="00761CC5">
              <w:rPr>
                <w:bCs/>
              </w:rPr>
              <w:lastRenderedPageBreak/>
              <w:t>Lai mazinātu administratīvo slogu būvniecības ierosinātājam būvniecības un būves reģistrācijas procesos, šobrīd BIS attīstības projekta ietvaros tiek izstrādāts risinājums būves kadastrālās uzmērīšanas pakalpojuma iniciēšanai no BIS. Ņemot vērā minēto, aicinām paredzēt regulējumu, ar kuru būvniecības ierosinātājs varētu ierosināt būves datu reģistrāciju vai aktualizāciju Nekustamā īpašuma valsts kadastra informācijas sistēmā no BIS, attiecīgi Valsts zemes dienestam saņemot nepieciešamo informāciju un noteikt informāciju, ko BIS sniedz Valsts zemes dienestam, kas tam nepieciešama klientu apkalpošanai un pakalpojumu izpildei.</w:t>
            </w:r>
          </w:p>
          <w:p w14:paraId="26B76B08" w14:textId="77777777" w:rsidR="00761CC5" w:rsidRPr="00761CC5" w:rsidRDefault="00761CC5" w:rsidP="00761CC5">
            <w:pPr>
              <w:ind w:right="57"/>
              <w:contextualSpacing/>
              <w:jc w:val="both"/>
              <w:rPr>
                <w:bCs/>
              </w:rPr>
            </w:pPr>
            <w:r w:rsidRPr="00761CC5">
              <w:rPr>
                <w:bCs/>
              </w:rPr>
              <w:t xml:space="preserve">Līdz ar to ierosinām noteikumu 34. un 35. punktu izteikt šādā redakcijā: </w:t>
            </w:r>
          </w:p>
          <w:p w14:paraId="6591E560" w14:textId="77777777" w:rsidR="00761CC5" w:rsidRPr="00761CC5" w:rsidRDefault="00761CC5" w:rsidP="00761CC5">
            <w:pPr>
              <w:ind w:right="57"/>
              <w:contextualSpacing/>
              <w:jc w:val="both"/>
              <w:rPr>
                <w:bCs/>
              </w:rPr>
            </w:pPr>
            <w:r w:rsidRPr="00761CC5">
              <w:rPr>
                <w:bCs/>
              </w:rPr>
              <w:t>"34. Sistēma Valsts zemes dienestam Nekustamā īpašuma valsts kadastra informācijas sistēmai  tiešsaistē datu apmaiņai sniedz informāciju:</w:t>
            </w:r>
          </w:p>
          <w:p w14:paraId="29197B0E" w14:textId="77777777" w:rsidR="00761CC5" w:rsidRPr="00761CC5" w:rsidRDefault="00761CC5" w:rsidP="00761CC5">
            <w:pPr>
              <w:ind w:right="57"/>
              <w:contextualSpacing/>
              <w:jc w:val="both"/>
              <w:rPr>
                <w:bCs/>
              </w:rPr>
            </w:pPr>
            <w:r w:rsidRPr="00761CC5">
              <w:rPr>
                <w:bCs/>
              </w:rPr>
              <w:t xml:space="preserve">34.1. būves pirmsreģistrācijai;      </w:t>
            </w:r>
          </w:p>
          <w:p w14:paraId="51928022" w14:textId="77777777" w:rsidR="00761CC5" w:rsidRPr="00761CC5" w:rsidRDefault="00761CC5" w:rsidP="00761CC5">
            <w:pPr>
              <w:ind w:right="57"/>
              <w:contextualSpacing/>
              <w:jc w:val="both"/>
              <w:rPr>
                <w:bCs/>
              </w:rPr>
            </w:pPr>
            <w:r w:rsidRPr="00761CC5">
              <w:rPr>
                <w:bCs/>
              </w:rPr>
              <w:t xml:space="preserve">34.2. būves dzēšanai;    </w:t>
            </w:r>
          </w:p>
          <w:p w14:paraId="7C4A6D18" w14:textId="77777777" w:rsidR="00761CC5" w:rsidRPr="00761CC5" w:rsidRDefault="00761CC5" w:rsidP="00761CC5">
            <w:pPr>
              <w:ind w:right="57"/>
              <w:contextualSpacing/>
              <w:jc w:val="both"/>
              <w:rPr>
                <w:bCs/>
              </w:rPr>
            </w:pPr>
            <w:r w:rsidRPr="00761CC5">
              <w:rPr>
                <w:bCs/>
              </w:rPr>
              <w:t>34.3. būves vai telpu grupas datu aktualizācijai   par būves vai telpu grupas pieņemšanu ekspluatācijā vai būvniecības procesa pabeigšanu.</w:t>
            </w:r>
          </w:p>
          <w:p w14:paraId="4E481C44" w14:textId="77777777" w:rsidR="00761CC5" w:rsidRPr="00761CC5" w:rsidRDefault="00761CC5" w:rsidP="00761CC5">
            <w:pPr>
              <w:ind w:right="57"/>
              <w:contextualSpacing/>
              <w:jc w:val="both"/>
              <w:rPr>
                <w:bCs/>
              </w:rPr>
            </w:pPr>
            <w:r w:rsidRPr="00761CC5">
              <w:rPr>
                <w:bCs/>
              </w:rPr>
              <w:t xml:space="preserve">35. Sistēma Valsts zemes dienestam sniedz informāciju, kas nepieciešama </w:t>
            </w:r>
            <w:r w:rsidRPr="00761CC5">
              <w:rPr>
                <w:bCs/>
              </w:rPr>
              <w:lastRenderedPageBreak/>
              <w:t>pakalpojumu izpildei un  klientu apkalpošanai:</w:t>
            </w:r>
          </w:p>
          <w:p w14:paraId="3F7141EE" w14:textId="77777777" w:rsidR="00761CC5" w:rsidRPr="00761CC5" w:rsidRDefault="00761CC5" w:rsidP="00761CC5">
            <w:pPr>
              <w:ind w:right="57"/>
              <w:contextualSpacing/>
              <w:jc w:val="both"/>
              <w:rPr>
                <w:bCs/>
              </w:rPr>
            </w:pPr>
            <w:r w:rsidRPr="00761CC5">
              <w:rPr>
                <w:bCs/>
              </w:rPr>
              <w:t xml:space="preserve">35.1. būves vai telpu grupas datu aktualizācijai par būves galvenā lietošanas veida vai telpu grupas lietošanas veida maiņu bez pārbūves;  </w:t>
            </w:r>
          </w:p>
          <w:p w14:paraId="76FB3082" w14:textId="77777777" w:rsidR="00761CC5" w:rsidRPr="00761CC5" w:rsidRDefault="00761CC5" w:rsidP="00761CC5">
            <w:pPr>
              <w:ind w:right="57"/>
              <w:contextualSpacing/>
              <w:jc w:val="both"/>
              <w:rPr>
                <w:bCs/>
              </w:rPr>
            </w:pPr>
            <w:r w:rsidRPr="00761CC5">
              <w:rPr>
                <w:bCs/>
              </w:rPr>
              <w:t xml:space="preserve">35.2. inženierbūves vai pirmās grupas ēkas reģistrācijai vai datu aktualizācijai no izpildmērījuma;      </w:t>
            </w:r>
          </w:p>
          <w:p w14:paraId="1D80DE65" w14:textId="77777777" w:rsidR="00761CC5" w:rsidRPr="00761CC5" w:rsidRDefault="00761CC5" w:rsidP="00761CC5">
            <w:pPr>
              <w:ind w:right="57"/>
              <w:contextualSpacing/>
              <w:jc w:val="both"/>
              <w:rPr>
                <w:bCs/>
              </w:rPr>
            </w:pPr>
            <w:r w:rsidRPr="00761CC5">
              <w:rPr>
                <w:bCs/>
              </w:rPr>
              <w:t xml:space="preserve">35.3. būves vai telpu grupas kadastrālajai uzmērīšanai un būves vai telpu grupas reģistrācijai vai datu aktualizācijai."    </w:t>
            </w:r>
          </w:p>
          <w:p w14:paraId="73E08335" w14:textId="77777777" w:rsidR="00761CC5" w:rsidRPr="00761CC5" w:rsidRDefault="00761CC5" w:rsidP="00761CC5">
            <w:pPr>
              <w:ind w:right="57"/>
              <w:contextualSpacing/>
              <w:jc w:val="both"/>
              <w:rPr>
                <w:bCs/>
              </w:rPr>
            </w:pPr>
            <w:r w:rsidRPr="00761CC5">
              <w:rPr>
                <w:bCs/>
              </w:rPr>
              <w:t xml:space="preserve">Papildus aicinām papildināt noteikumus ar 47. punktu šādā redakcijā: </w:t>
            </w:r>
          </w:p>
          <w:p w14:paraId="1F313D37" w14:textId="07168324" w:rsidR="00761CC5" w:rsidRPr="00DA2D94" w:rsidRDefault="00761CC5" w:rsidP="00761CC5">
            <w:pPr>
              <w:ind w:right="57"/>
              <w:contextualSpacing/>
              <w:jc w:val="both"/>
              <w:rPr>
                <w:b/>
                <w:u w:val="single"/>
              </w:rPr>
            </w:pPr>
            <w:r w:rsidRPr="00761CC5">
              <w:rPr>
                <w:bCs/>
              </w:rPr>
              <w:t>"47. Informācijas nodošanu Valsts zemes dienesta Nekustamā īpašuma valsts kadastra informācijas sistēmai saskaņā ar šo noteikumu 35.2. apakšpunktu uzsāk pēc attiecīgās programmatūras izstrādāšanas un ieviešanas."</w:t>
            </w:r>
          </w:p>
        </w:tc>
        <w:tc>
          <w:tcPr>
            <w:tcW w:w="3394" w:type="dxa"/>
          </w:tcPr>
          <w:p w14:paraId="3F0629BF" w14:textId="77777777" w:rsidR="00761CC5" w:rsidRDefault="00761CC5" w:rsidP="007207ED">
            <w:pPr>
              <w:ind w:right="57"/>
              <w:contextualSpacing/>
              <w:jc w:val="center"/>
              <w:rPr>
                <w:b/>
              </w:rPr>
            </w:pPr>
          </w:p>
        </w:tc>
        <w:tc>
          <w:tcPr>
            <w:tcW w:w="3676" w:type="dxa"/>
          </w:tcPr>
          <w:p w14:paraId="6A7C48CB" w14:textId="77777777" w:rsidR="00761CC5" w:rsidRDefault="00761CC5" w:rsidP="009E4DED">
            <w:pPr>
              <w:ind w:firstLine="279"/>
              <w:jc w:val="both"/>
              <w:rPr>
                <w:strike/>
                <w:sz w:val="22"/>
                <w:szCs w:val="22"/>
              </w:rPr>
            </w:pPr>
          </w:p>
        </w:tc>
      </w:tr>
      <w:tr w:rsidR="00DD3BFD" w14:paraId="4CF5530A" w14:textId="77777777" w:rsidTr="00020FF9">
        <w:tc>
          <w:tcPr>
            <w:tcW w:w="604" w:type="dxa"/>
          </w:tcPr>
          <w:p w14:paraId="6F2F75D8" w14:textId="559288AC" w:rsidR="00DD3BFD" w:rsidRPr="001E4AD9" w:rsidRDefault="00043E78" w:rsidP="007207ED">
            <w:pPr>
              <w:ind w:right="57"/>
              <w:contextualSpacing/>
              <w:jc w:val="center"/>
            </w:pPr>
            <w:r>
              <w:lastRenderedPageBreak/>
              <w:t>1.</w:t>
            </w:r>
          </w:p>
        </w:tc>
        <w:tc>
          <w:tcPr>
            <w:tcW w:w="3112" w:type="dxa"/>
            <w:tcBorders>
              <w:top w:val="single" w:sz="4" w:space="0" w:color="auto"/>
              <w:left w:val="single" w:sz="4" w:space="0" w:color="auto"/>
              <w:bottom w:val="single" w:sz="4" w:space="0" w:color="auto"/>
              <w:right w:val="single" w:sz="4" w:space="0" w:color="auto"/>
            </w:tcBorders>
          </w:tcPr>
          <w:p w14:paraId="052BAD98" w14:textId="77777777" w:rsidR="00367A7F" w:rsidRPr="00367A7F" w:rsidRDefault="00367A7F" w:rsidP="00367A7F">
            <w:pPr>
              <w:ind w:firstLine="720"/>
              <w:jc w:val="both"/>
            </w:pPr>
            <w:r w:rsidRPr="00367A7F">
              <w:t>22.</w:t>
            </w:r>
            <w:r w:rsidRPr="00367A7F">
              <w:rPr>
                <w:vertAlign w:val="superscript"/>
              </w:rPr>
              <w:t>1 </w:t>
            </w:r>
            <w:r w:rsidRPr="00367A7F">
              <w:t>1.5. vīzas numurs (ja būvlaukumā nodarbinātā persona ir ārvalstnieks);</w:t>
            </w:r>
          </w:p>
          <w:p w14:paraId="77AF429C" w14:textId="70F2CD19" w:rsidR="00367A7F" w:rsidRDefault="00367A7F" w:rsidP="00367A7F">
            <w:pPr>
              <w:ind w:firstLine="720"/>
              <w:jc w:val="both"/>
            </w:pPr>
            <w:r w:rsidRPr="00367A7F">
              <w:t>22.</w:t>
            </w:r>
            <w:r w:rsidRPr="00367A7F">
              <w:rPr>
                <w:vertAlign w:val="superscript"/>
              </w:rPr>
              <w:t>1 </w:t>
            </w:r>
            <w:r w:rsidRPr="00367A7F">
              <w:t>1.6. uzturēšanās atļaujas numurs (ja būvlaukumā nodarbinātā persona ir ārvalstnieks);</w:t>
            </w:r>
          </w:p>
          <w:p w14:paraId="2DB31B97" w14:textId="77777777" w:rsidR="00367A7F" w:rsidRDefault="00367A7F" w:rsidP="00367A7F">
            <w:pPr>
              <w:ind w:firstLine="720"/>
              <w:jc w:val="both"/>
            </w:pPr>
          </w:p>
          <w:p w14:paraId="4CAFCC3E" w14:textId="77777777" w:rsidR="00367A7F" w:rsidRPr="00367A7F" w:rsidRDefault="00367A7F" w:rsidP="00367A7F">
            <w:pPr>
              <w:ind w:firstLine="720"/>
              <w:jc w:val="both"/>
            </w:pPr>
            <w:r w:rsidRPr="00367A7F">
              <w:t>10. Papildināt noteikumus ar 28.7. apakšpunktu šādā redakcijā:</w:t>
            </w:r>
          </w:p>
          <w:p w14:paraId="0F3B4DB4" w14:textId="77777777" w:rsidR="00367A7F" w:rsidRPr="00367A7F" w:rsidRDefault="00367A7F" w:rsidP="00367A7F">
            <w:pPr>
              <w:ind w:firstLine="720"/>
              <w:jc w:val="both"/>
            </w:pPr>
          </w:p>
          <w:p w14:paraId="30BA00A5" w14:textId="7120AA6F" w:rsidR="00367A7F" w:rsidRPr="00367A7F" w:rsidRDefault="00367A7F" w:rsidP="00367A7F">
            <w:pPr>
              <w:ind w:firstLine="720"/>
              <w:jc w:val="both"/>
              <w:rPr>
                <w:sz w:val="28"/>
              </w:rPr>
            </w:pPr>
            <w:r w:rsidRPr="00367A7F">
              <w:lastRenderedPageBreak/>
              <w:t>“28.7. dzimšanas datums, mēnesis un gads vai vīzas vai uzturēšanās atļaujas numurs, kas apliecina, ka ārvalstniekam piešķirtas tiesības uz nodarbinātību.”</w:t>
            </w:r>
          </w:p>
          <w:p w14:paraId="0AC8E00D" w14:textId="77777777" w:rsidR="00DD3BFD" w:rsidRDefault="00DD3BFD" w:rsidP="00530F4D">
            <w:pPr>
              <w:shd w:val="clear" w:color="auto" w:fill="FFFFFF"/>
              <w:contextualSpacing/>
              <w:jc w:val="both"/>
            </w:pPr>
          </w:p>
        </w:tc>
        <w:tc>
          <w:tcPr>
            <w:tcW w:w="4241" w:type="dxa"/>
          </w:tcPr>
          <w:p w14:paraId="192199D3" w14:textId="0A363BA4" w:rsidR="00043E78" w:rsidRPr="00DA2D94" w:rsidRDefault="00043E78" w:rsidP="00043E78">
            <w:pPr>
              <w:ind w:right="57"/>
              <w:contextualSpacing/>
              <w:jc w:val="both"/>
              <w:rPr>
                <w:b/>
                <w:u w:val="single"/>
              </w:rPr>
            </w:pPr>
            <w:r w:rsidRPr="00DA2D94">
              <w:rPr>
                <w:b/>
                <w:u w:val="single"/>
              </w:rPr>
              <w:lastRenderedPageBreak/>
              <w:t>Iekšlietu ministrija</w:t>
            </w:r>
          </w:p>
          <w:p w14:paraId="5747FA82" w14:textId="13107519" w:rsidR="00DD3BFD" w:rsidRDefault="00043E78" w:rsidP="00043E78">
            <w:pPr>
              <w:ind w:right="57"/>
              <w:contextualSpacing/>
              <w:jc w:val="both"/>
              <w:rPr>
                <w:b/>
                <w:u w:val="single"/>
              </w:rPr>
            </w:pPr>
            <w:r w:rsidRPr="00DA2D94">
              <w:t>1.</w:t>
            </w:r>
            <w:r w:rsidRPr="00DA2D94">
              <w:tab/>
              <w:t xml:space="preserve"> Aizstāt projektā lietoto terminu “ārvalstnieks” ar terminu “ārzemnieks” atbilstoši Fizisko personu reģistra likumā, Imigrācijas likumā, Iedzīvotāju reģistra likumā lietotajai terminoloģijai.</w:t>
            </w:r>
          </w:p>
        </w:tc>
        <w:tc>
          <w:tcPr>
            <w:tcW w:w="3394" w:type="dxa"/>
          </w:tcPr>
          <w:p w14:paraId="19EBC8C9" w14:textId="77777777" w:rsidR="00043E78" w:rsidRDefault="00560E46" w:rsidP="007207ED">
            <w:pPr>
              <w:ind w:right="57"/>
              <w:contextualSpacing/>
              <w:jc w:val="center"/>
              <w:rPr>
                <w:b/>
              </w:rPr>
            </w:pPr>
            <w:r>
              <w:rPr>
                <w:b/>
              </w:rPr>
              <w:t>Ņemts vērā</w:t>
            </w:r>
          </w:p>
          <w:p w14:paraId="7F62385F" w14:textId="03547686" w:rsidR="007D19A3" w:rsidRPr="00D21D84" w:rsidRDefault="00D21D84" w:rsidP="00995633">
            <w:pPr>
              <w:ind w:right="57"/>
              <w:contextualSpacing/>
              <w:jc w:val="both"/>
            </w:pPr>
            <w:r>
              <w:t xml:space="preserve">Precizēts </w:t>
            </w:r>
            <w:r w:rsidRPr="00367A7F">
              <w:t>22.</w:t>
            </w:r>
            <w:r w:rsidRPr="00367A7F">
              <w:rPr>
                <w:vertAlign w:val="superscript"/>
              </w:rPr>
              <w:t>1 </w:t>
            </w:r>
            <w:r w:rsidRPr="00367A7F">
              <w:t>1.5.</w:t>
            </w:r>
            <w:r>
              <w:t xml:space="preserve"> un </w:t>
            </w:r>
            <w:r w:rsidRPr="00367A7F">
              <w:t>22.</w:t>
            </w:r>
            <w:r w:rsidRPr="00367A7F">
              <w:rPr>
                <w:vertAlign w:val="superscript"/>
              </w:rPr>
              <w:t>1 </w:t>
            </w:r>
            <w:r w:rsidRPr="00367A7F">
              <w:t>1.6.</w:t>
            </w:r>
            <w:r>
              <w:t xml:space="preserve">apakšpunkts un </w:t>
            </w:r>
            <w:r w:rsidR="009820F8">
              <w:t>atbilstoši Tieslietu ministrijas iebildumam noteikumu punkts pārcelts uz Mini</w:t>
            </w:r>
            <w:r>
              <w:t>s</w:t>
            </w:r>
            <w:r w:rsidR="009820F8">
              <w:t>tru kabineta noteikumu projektu “</w:t>
            </w:r>
            <w:r w:rsidR="009820F8" w:rsidRPr="009820F8">
              <w:t xml:space="preserve">“Kārtība, kādā elektroniskās darba laika uzskaites sistēmas dati sniedzami iekļaušanai vienotajā elektroniskās darba laika uzskaites datubāzē, un prasības </w:t>
            </w:r>
            <w:r w:rsidR="009820F8" w:rsidRPr="009820F8">
              <w:lastRenderedPageBreak/>
              <w:t>elektroniskās darba laika uzskaites sistēmas ārējai drošības pārbaudei un auditācijas pierakstiem”</w:t>
            </w:r>
            <w:r w:rsidR="009820F8">
              <w:t>, kā arī s</w:t>
            </w:r>
            <w:r>
              <w:t>vītrots 10.punkts</w:t>
            </w:r>
            <w:r w:rsidR="009E7FFB">
              <w:t>.</w:t>
            </w:r>
            <w:r w:rsidR="009820F8">
              <w:t xml:space="preserve"> </w:t>
            </w:r>
          </w:p>
        </w:tc>
        <w:tc>
          <w:tcPr>
            <w:tcW w:w="3676" w:type="dxa"/>
          </w:tcPr>
          <w:p w14:paraId="48374B41" w14:textId="77777777" w:rsidR="009C385B" w:rsidRDefault="009C385B" w:rsidP="009E4DED">
            <w:pPr>
              <w:ind w:firstLine="279"/>
              <w:jc w:val="both"/>
              <w:rPr>
                <w:strike/>
                <w:sz w:val="22"/>
                <w:szCs w:val="22"/>
              </w:rPr>
            </w:pPr>
            <w:r>
              <w:rPr>
                <w:strike/>
                <w:sz w:val="22"/>
                <w:szCs w:val="22"/>
              </w:rPr>
              <w:lastRenderedPageBreak/>
              <w:t>8. papildināt noteikumus ar 22</w:t>
            </w:r>
            <w:r w:rsidRPr="009C385B">
              <w:rPr>
                <w:strike/>
                <w:sz w:val="22"/>
                <w:szCs w:val="22"/>
                <w:vertAlign w:val="superscript"/>
              </w:rPr>
              <w:t>1</w:t>
            </w:r>
            <w:r>
              <w:rPr>
                <w:strike/>
                <w:sz w:val="22"/>
                <w:szCs w:val="22"/>
              </w:rPr>
              <w:t>.punktu šādā redakcijā:</w:t>
            </w:r>
          </w:p>
          <w:p w14:paraId="7FD86E39" w14:textId="77777777" w:rsidR="009C385B" w:rsidRDefault="009C385B" w:rsidP="009E4DED">
            <w:pPr>
              <w:ind w:firstLine="279"/>
              <w:jc w:val="both"/>
              <w:rPr>
                <w:strike/>
                <w:sz w:val="22"/>
                <w:szCs w:val="22"/>
              </w:rPr>
            </w:pPr>
            <w:r>
              <w:rPr>
                <w:strike/>
                <w:sz w:val="22"/>
                <w:szCs w:val="22"/>
              </w:rPr>
              <w:t xml:space="preserve">[…] </w:t>
            </w:r>
          </w:p>
          <w:p w14:paraId="661FE2DB" w14:textId="2D097825" w:rsidR="009E4DED" w:rsidRPr="009820F8" w:rsidRDefault="009E4DED" w:rsidP="009E4DED">
            <w:pPr>
              <w:ind w:firstLine="279"/>
              <w:jc w:val="both"/>
              <w:rPr>
                <w:strike/>
                <w:sz w:val="22"/>
                <w:szCs w:val="22"/>
              </w:rPr>
            </w:pPr>
            <w:r w:rsidRPr="009820F8">
              <w:rPr>
                <w:strike/>
                <w:sz w:val="22"/>
                <w:szCs w:val="22"/>
              </w:rPr>
              <w:t>22.</w:t>
            </w:r>
            <w:r w:rsidRPr="009820F8">
              <w:rPr>
                <w:strike/>
                <w:sz w:val="22"/>
                <w:szCs w:val="22"/>
                <w:vertAlign w:val="superscript"/>
              </w:rPr>
              <w:t>1 </w:t>
            </w:r>
            <w:r w:rsidRPr="009820F8">
              <w:rPr>
                <w:strike/>
                <w:sz w:val="22"/>
                <w:szCs w:val="22"/>
              </w:rPr>
              <w:t>1.5. vīzas numurs (</w:t>
            </w:r>
            <w:r w:rsidRPr="009820F8">
              <w:rPr>
                <w:b/>
                <w:strike/>
                <w:sz w:val="22"/>
                <w:szCs w:val="22"/>
                <w:u w:val="single"/>
              </w:rPr>
              <w:t>ja būvlaukumā nodarbinātai personai tā ir izsniegta</w:t>
            </w:r>
            <w:r w:rsidRPr="009820F8">
              <w:rPr>
                <w:strike/>
                <w:sz w:val="22"/>
                <w:szCs w:val="22"/>
              </w:rPr>
              <w:t>);</w:t>
            </w:r>
          </w:p>
          <w:p w14:paraId="6C665251" w14:textId="77777777" w:rsidR="00DD3BFD" w:rsidRPr="009820F8" w:rsidRDefault="009E4DED" w:rsidP="009E4DED">
            <w:pPr>
              <w:ind w:right="57"/>
              <w:contextualSpacing/>
              <w:jc w:val="both"/>
              <w:rPr>
                <w:strike/>
                <w:sz w:val="22"/>
                <w:szCs w:val="22"/>
              </w:rPr>
            </w:pPr>
            <w:r w:rsidRPr="009820F8">
              <w:rPr>
                <w:strike/>
                <w:sz w:val="22"/>
                <w:szCs w:val="22"/>
              </w:rPr>
              <w:t>22.</w:t>
            </w:r>
            <w:r w:rsidRPr="009820F8">
              <w:rPr>
                <w:strike/>
                <w:sz w:val="22"/>
                <w:szCs w:val="22"/>
                <w:vertAlign w:val="superscript"/>
              </w:rPr>
              <w:t>1 </w:t>
            </w:r>
            <w:r w:rsidRPr="009820F8">
              <w:rPr>
                <w:strike/>
                <w:sz w:val="22"/>
                <w:szCs w:val="22"/>
              </w:rPr>
              <w:t>1.6. uzturēšanās atļaujas numurs (</w:t>
            </w:r>
            <w:r w:rsidRPr="009820F8">
              <w:rPr>
                <w:b/>
                <w:strike/>
                <w:sz w:val="22"/>
                <w:szCs w:val="22"/>
                <w:u w:val="single"/>
              </w:rPr>
              <w:t>ja būvlaukumā nodarbinātai personai tā ir izsniegta</w:t>
            </w:r>
            <w:r w:rsidRPr="009820F8">
              <w:rPr>
                <w:strike/>
                <w:sz w:val="22"/>
                <w:szCs w:val="22"/>
              </w:rPr>
              <w:t>);</w:t>
            </w:r>
          </w:p>
          <w:p w14:paraId="017EC0A7" w14:textId="77777777" w:rsidR="009E4DED" w:rsidRDefault="009E4DED" w:rsidP="009E4DED">
            <w:pPr>
              <w:ind w:right="57"/>
              <w:contextualSpacing/>
              <w:jc w:val="both"/>
            </w:pPr>
          </w:p>
          <w:p w14:paraId="76B17D10" w14:textId="77777777" w:rsidR="009E4DED" w:rsidRPr="009E4DED" w:rsidRDefault="009E4DED" w:rsidP="009E4DED">
            <w:pPr>
              <w:ind w:firstLine="720"/>
              <w:jc w:val="both"/>
              <w:rPr>
                <w:b/>
                <w:strike/>
              </w:rPr>
            </w:pPr>
            <w:r w:rsidRPr="009E4DED">
              <w:rPr>
                <w:b/>
                <w:strike/>
              </w:rPr>
              <w:t>10. Papildināt noteikumus ar 28.7. apakšpunktu šādā redakcijā:</w:t>
            </w:r>
          </w:p>
          <w:p w14:paraId="1217CA13" w14:textId="77777777" w:rsidR="009E4DED" w:rsidRPr="009E4DED" w:rsidRDefault="009E4DED" w:rsidP="009E4DED">
            <w:pPr>
              <w:ind w:firstLine="720"/>
              <w:jc w:val="both"/>
              <w:rPr>
                <w:b/>
                <w:strike/>
              </w:rPr>
            </w:pPr>
          </w:p>
          <w:p w14:paraId="76198AF8" w14:textId="35AFF246" w:rsidR="009E4DED" w:rsidRDefault="009E4DED" w:rsidP="009E4DED">
            <w:pPr>
              <w:ind w:right="57"/>
              <w:contextualSpacing/>
              <w:jc w:val="both"/>
            </w:pPr>
            <w:r w:rsidRPr="009E4DED">
              <w:rPr>
                <w:b/>
                <w:strike/>
              </w:rPr>
              <w:t>“28.7. dzimšanas datums, mēnesis un gads vai vīzas vai uzturēšanās atļaujas numurs, kas apliecina, ka ārvalstniekam piešķirtas tiesības uz nodarbinātību.”</w:t>
            </w:r>
          </w:p>
        </w:tc>
      </w:tr>
      <w:tr w:rsidR="001A78AE" w14:paraId="55C76878" w14:textId="77777777" w:rsidTr="00020FF9">
        <w:tc>
          <w:tcPr>
            <w:tcW w:w="604" w:type="dxa"/>
          </w:tcPr>
          <w:p w14:paraId="7845D8C9" w14:textId="216C7CAC" w:rsidR="001A78AE" w:rsidRDefault="001A78AE" w:rsidP="007207ED">
            <w:pPr>
              <w:ind w:right="57"/>
              <w:contextualSpacing/>
              <w:jc w:val="center"/>
            </w:pPr>
            <w:r>
              <w:lastRenderedPageBreak/>
              <w:t>2.</w:t>
            </w:r>
          </w:p>
        </w:tc>
        <w:tc>
          <w:tcPr>
            <w:tcW w:w="3112" w:type="dxa"/>
            <w:tcBorders>
              <w:top w:val="single" w:sz="4" w:space="0" w:color="auto"/>
              <w:left w:val="single" w:sz="4" w:space="0" w:color="auto"/>
              <w:bottom w:val="single" w:sz="4" w:space="0" w:color="auto"/>
              <w:right w:val="single" w:sz="4" w:space="0" w:color="auto"/>
            </w:tcBorders>
          </w:tcPr>
          <w:p w14:paraId="3B028CC2" w14:textId="77777777" w:rsidR="001A78AE" w:rsidRDefault="001A78AE" w:rsidP="001A78AE">
            <w:pPr>
              <w:shd w:val="clear" w:color="auto" w:fill="FFFFFF"/>
              <w:contextualSpacing/>
              <w:jc w:val="both"/>
            </w:pPr>
            <w:r>
              <w:t>4. Papildināt noteikumus ar 4.12., 4.13. un 4.14. apakšpunktu šādā redakcijā:</w:t>
            </w:r>
          </w:p>
          <w:p w14:paraId="6BDEAF4A" w14:textId="77777777" w:rsidR="001A78AE" w:rsidRDefault="001A78AE" w:rsidP="001A78AE">
            <w:pPr>
              <w:shd w:val="clear" w:color="auto" w:fill="FFFFFF"/>
              <w:contextualSpacing/>
              <w:jc w:val="both"/>
            </w:pPr>
            <w:r>
              <w:t xml:space="preserve"> “4.12. galvenie būvdarbu veicēji, kuriem ir pienākums nodrošināt darba laika uzskaiti būvlaukumā, izmantojot elektroniskās darba laika uzskaites sistēmu un iesniegt datus iekļaušanai vienotajā elektroniskās darba laika uzskaites datubāzē;</w:t>
            </w:r>
          </w:p>
          <w:p w14:paraId="58F7884B" w14:textId="77777777" w:rsidR="001A78AE" w:rsidRDefault="001A78AE" w:rsidP="001A78AE">
            <w:pPr>
              <w:shd w:val="clear" w:color="auto" w:fill="FFFFFF"/>
              <w:contextualSpacing/>
              <w:jc w:val="both"/>
            </w:pPr>
            <w:r>
              <w:t>4.13. apakšuzņēmēji, kuriem ir pienākums nodrošināt darba laika uzskaiti galvenā būvdarbu veicēja būvlaukumā, izmantojot elektroniskās darba laika uzskaites sistēmu un iesniegt datus vienotajā elektroniskās darba laika uzskaites datubāzē;</w:t>
            </w:r>
          </w:p>
          <w:p w14:paraId="2A9A8B3C" w14:textId="2B3479FE" w:rsidR="001A78AE" w:rsidRDefault="001A78AE" w:rsidP="001A78AE">
            <w:pPr>
              <w:shd w:val="clear" w:color="auto" w:fill="FFFFFF"/>
              <w:contextualSpacing/>
              <w:jc w:val="both"/>
            </w:pPr>
            <w:r>
              <w:t xml:space="preserve">4.14. nodarbinātās personas būvlaukumos, kuros lieto </w:t>
            </w:r>
            <w:r>
              <w:lastRenderedPageBreak/>
              <w:t>elektroniskā darba laika uzskaites sistēmu.”</w:t>
            </w:r>
          </w:p>
        </w:tc>
        <w:tc>
          <w:tcPr>
            <w:tcW w:w="4241" w:type="dxa"/>
          </w:tcPr>
          <w:p w14:paraId="45423702" w14:textId="77777777" w:rsidR="001A78AE" w:rsidRPr="007207ED" w:rsidRDefault="001A78AE" w:rsidP="001A78AE">
            <w:pPr>
              <w:ind w:right="57"/>
              <w:contextualSpacing/>
              <w:jc w:val="both"/>
              <w:rPr>
                <w:b/>
                <w:u w:val="single"/>
              </w:rPr>
            </w:pPr>
            <w:r>
              <w:rPr>
                <w:b/>
                <w:u w:val="single"/>
              </w:rPr>
              <w:lastRenderedPageBreak/>
              <w:t>Finanšu</w:t>
            </w:r>
            <w:r w:rsidRPr="007207ED">
              <w:rPr>
                <w:b/>
                <w:u w:val="single"/>
              </w:rPr>
              <w:t xml:space="preserve"> ministrija</w:t>
            </w:r>
          </w:p>
          <w:p w14:paraId="18452218" w14:textId="77777777" w:rsidR="001A78AE" w:rsidRDefault="001A78AE" w:rsidP="001A78AE">
            <w:pPr>
              <w:ind w:right="57"/>
              <w:contextualSpacing/>
              <w:jc w:val="both"/>
            </w:pPr>
            <w:r>
              <w:t>1. BIS noteikumu projekta 4.punktā (attiecībā uz noteikumu papildināšanu ar 4.13.apakšpunktu) ir noteikts, ka sistēmā iekļaujamās informācijas apmaiņā vai piekļuvē ir iesaistīti šādi dalībnieki: apakšuzņēmēji, kuriem ir pienākums nodrošināt darba laika uzskaiti galvenā būvdarbu veicēja būvlaukumā, izmantojot elektroniskās darba laika uzskaites sistēmu un iesniegt datus vienotajā elektroniskās darba laika uzskaites datubāzē. Ievērojot likuma “Par nodokļiem un nodevām” 116.panta pirmajā daļā noteikto, galvenais būvdarbu veicējs, nevis apakšuzņēmējs, ir tas, kurš nodrošina elektronisko darba laika uzskaiti katrā būvlaukumā. Vienlaikus, lai nodrošinātu, ka BIS noteikumu projektā tiek lietota vienota terminoloģija ar likumā “Par nodokļiem un nodevām” lietoto terminoloģiju, BIS noteikumu projekta 4.punkts (attiecībā uz noteikumu papildināšanu ar 4.14.apakšpunktu) ir precizējams.</w:t>
            </w:r>
          </w:p>
          <w:p w14:paraId="2F39A872" w14:textId="77777777" w:rsidR="001A78AE" w:rsidRDefault="001A78AE" w:rsidP="001A78AE">
            <w:pPr>
              <w:ind w:right="57"/>
              <w:contextualSpacing/>
              <w:jc w:val="both"/>
            </w:pPr>
            <w:r>
              <w:lastRenderedPageBreak/>
              <w:t>Ņemot vērā minēto, BIS noteikumu projekta 4.punktu (attiecībā uz noteikumu papildināšanu ar 4.13. un 4.14.apakšpunktu) ir nepieciešams izteikt šādā redakcijā:</w:t>
            </w:r>
          </w:p>
          <w:p w14:paraId="51FFD9F5" w14:textId="77777777" w:rsidR="001A78AE" w:rsidRDefault="001A78AE" w:rsidP="001A78AE">
            <w:pPr>
              <w:ind w:right="57"/>
              <w:contextualSpacing/>
              <w:jc w:val="both"/>
            </w:pPr>
            <w:r>
              <w:t>“4.13. apakšuzņēmēji, kuriem galvenā būvdarbu veicēja būvlaukumā ir pienākums darba laika uzskaitei lietot elektroniskās darba laika uzskaites sistēmu un iesniegt informāciju vienotajā elektroniskās darba laika uzskaites datubāzē;</w:t>
            </w:r>
          </w:p>
          <w:p w14:paraId="45A8CCA0" w14:textId="77777777" w:rsidR="001A78AE" w:rsidRDefault="001A78AE" w:rsidP="001A78AE">
            <w:pPr>
              <w:ind w:right="57"/>
              <w:contextualSpacing/>
              <w:jc w:val="both"/>
            </w:pPr>
            <w:r>
              <w:t>4.14. nodarbinātās personas būvlaukumos, kuros ir pienākums darba laika uzskaitei lietot elektroniskās darba laika uzskaites sistēmu”.</w:t>
            </w:r>
          </w:p>
          <w:p w14:paraId="733F45F1" w14:textId="77777777" w:rsidR="00550DCA" w:rsidRDefault="00550DCA" w:rsidP="001A78AE">
            <w:pPr>
              <w:ind w:right="57"/>
              <w:contextualSpacing/>
              <w:jc w:val="both"/>
            </w:pPr>
          </w:p>
          <w:p w14:paraId="24BCB901" w14:textId="77777777" w:rsidR="00550DCA" w:rsidRPr="00550DCA" w:rsidRDefault="00550DCA" w:rsidP="001A78AE">
            <w:pPr>
              <w:ind w:right="57"/>
              <w:contextualSpacing/>
              <w:jc w:val="both"/>
              <w:rPr>
                <w:b/>
                <w:u w:val="single"/>
              </w:rPr>
            </w:pPr>
            <w:r w:rsidRPr="00550DCA">
              <w:rPr>
                <w:b/>
                <w:u w:val="single"/>
              </w:rPr>
              <w:t>Tieslietu ministrija</w:t>
            </w:r>
          </w:p>
          <w:p w14:paraId="0E035AEC" w14:textId="77777777" w:rsidR="00550DCA" w:rsidRDefault="00550DCA" w:rsidP="001A78AE">
            <w:pPr>
              <w:ind w:right="57"/>
              <w:contextualSpacing/>
              <w:jc w:val="both"/>
              <w:rPr>
                <w:bCs/>
                <w:u w:val="single"/>
              </w:rPr>
            </w:pPr>
          </w:p>
          <w:p w14:paraId="05DC4C26" w14:textId="4193B604" w:rsidR="00550DCA" w:rsidRPr="00550DCA" w:rsidRDefault="00550DCA" w:rsidP="00550DCA">
            <w:pPr>
              <w:ind w:right="57"/>
              <w:contextualSpacing/>
              <w:jc w:val="both"/>
              <w:rPr>
                <w:bCs/>
              </w:rPr>
            </w:pPr>
            <w:r w:rsidRPr="00550DCA">
              <w:rPr>
                <w:bCs/>
              </w:rPr>
              <w:t xml:space="preserve">Lūdzam izvērtēt, vai ir pamats Ministru kabineta 2015. gada 28. jūlija noteikumu Nr. 438 "Būvniecības informācijas sistēmas noteikumi" (turpmāk – noteikumi) 4. punktā kā sistēmas iekļaujamās informācijas apmaiņā vai piekļuvē iesaistītos dalībniekus norādīt nodarbinātās personas būvlaukumos. Vēršam uzmanību uz to, ka saskaņā ar likuma "Par nodokļiem un nodevām" regulējumu būvlaukumā nodarbinātie lieto būvlaukumā esošo elektroniskās darba laika uzskaites sistēmu. Savukārt </w:t>
            </w:r>
            <w:r w:rsidRPr="00550DCA">
              <w:rPr>
                <w:bCs/>
              </w:rPr>
              <w:lastRenderedPageBreak/>
              <w:t>dati no šīs sistēmas tiks nodoti vienotajā elektroniskās darba laika uzskaites sistēmā, kas savukārt ir daļa no Būvniecības informācijas sistēmas (turpmāk – BIS). Ievērojot to, ka nodarbinātie nelietos vienoto darba laika uzskaites sistēmu, nav skaidrs, kāpēc tie ir norādīti kā BIS dalībnieki.</w:t>
            </w:r>
          </w:p>
        </w:tc>
        <w:tc>
          <w:tcPr>
            <w:tcW w:w="3394" w:type="dxa"/>
          </w:tcPr>
          <w:p w14:paraId="3BE57EC4" w14:textId="77777777" w:rsidR="001A78AE" w:rsidRDefault="001A78AE" w:rsidP="001A78AE">
            <w:pPr>
              <w:ind w:right="57"/>
              <w:contextualSpacing/>
              <w:jc w:val="center"/>
              <w:rPr>
                <w:b/>
              </w:rPr>
            </w:pPr>
            <w:r>
              <w:rPr>
                <w:b/>
              </w:rPr>
              <w:lastRenderedPageBreak/>
              <w:t>Ņemts vērā</w:t>
            </w:r>
          </w:p>
          <w:p w14:paraId="6E3CF97F" w14:textId="5ABA9A22" w:rsidR="001A78AE" w:rsidRDefault="001A78AE" w:rsidP="001A78AE">
            <w:pPr>
              <w:pStyle w:val="naisc"/>
              <w:spacing w:before="0" w:after="0"/>
              <w:ind w:firstLine="720"/>
              <w:jc w:val="both"/>
            </w:pPr>
            <w:r w:rsidRPr="009E7FFB">
              <w:t>Precizēts 4.punkts</w:t>
            </w:r>
            <w:r>
              <w:t>.</w:t>
            </w:r>
          </w:p>
          <w:p w14:paraId="43B7ECA8" w14:textId="01FECEDD" w:rsidR="00550DCA" w:rsidRDefault="00550DCA" w:rsidP="001A78AE">
            <w:pPr>
              <w:pStyle w:val="naisc"/>
              <w:spacing w:before="0" w:after="0"/>
              <w:ind w:firstLine="720"/>
              <w:jc w:val="both"/>
            </w:pPr>
          </w:p>
          <w:p w14:paraId="2752A1FE" w14:textId="281D5F79" w:rsidR="00550DCA" w:rsidRDefault="00550DCA" w:rsidP="001A78AE">
            <w:pPr>
              <w:pStyle w:val="naisc"/>
              <w:spacing w:before="0" w:after="0"/>
              <w:ind w:firstLine="720"/>
              <w:jc w:val="both"/>
            </w:pPr>
          </w:p>
          <w:p w14:paraId="09E47968" w14:textId="1D123318" w:rsidR="00550DCA" w:rsidRDefault="00550DCA" w:rsidP="001A78AE">
            <w:pPr>
              <w:pStyle w:val="naisc"/>
              <w:spacing w:before="0" w:after="0"/>
              <w:ind w:firstLine="720"/>
              <w:jc w:val="both"/>
            </w:pPr>
          </w:p>
          <w:p w14:paraId="5E3EEEEB" w14:textId="2F6086FD" w:rsidR="00550DCA" w:rsidRDefault="00550DCA" w:rsidP="001A78AE">
            <w:pPr>
              <w:pStyle w:val="naisc"/>
              <w:spacing w:before="0" w:after="0"/>
              <w:ind w:firstLine="720"/>
              <w:jc w:val="both"/>
            </w:pPr>
          </w:p>
          <w:p w14:paraId="252754AE" w14:textId="70E85699" w:rsidR="00550DCA" w:rsidRDefault="00550DCA" w:rsidP="001A78AE">
            <w:pPr>
              <w:pStyle w:val="naisc"/>
              <w:spacing w:before="0" w:after="0"/>
              <w:ind w:firstLine="720"/>
              <w:jc w:val="both"/>
            </w:pPr>
          </w:p>
          <w:p w14:paraId="1C4F1F0D" w14:textId="2266E5C1" w:rsidR="00550DCA" w:rsidRDefault="00550DCA" w:rsidP="001A78AE">
            <w:pPr>
              <w:pStyle w:val="naisc"/>
              <w:spacing w:before="0" w:after="0"/>
              <w:ind w:firstLine="720"/>
              <w:jc w:val="both"/>
            </w:pPr>
          </w:p>
          <w:p w14:paraId="6088E126" w14:textId="7E3245F1" w:rsidR="00550DCA" w:rsidRDefault="00550DCA" w:rsidP="001A78AE">
            <w:pPr>
              <w:pStyle w:val="naisc"/>
              <w:spacing w:before="0" w:after="0"/>
              <w:ind w:firstLine="720"/>
              <w:jc w:val="both"/>
            </w:pPr>
          </w:p>
          <w:p w14:paraId="69B23844" w14:textId="75258382" w:rsidR="00550DCA" w:rsidRDefault="00550DCA" w:rsidP="001A78AE">
            <w:pPr>
              <w:pStyle w:val="naisc"/>
              <w:spacing w:before="0" w:after="0"/>
              <w:ind w:firstLine="720"/>
              <w:jc w:val="both"/>
            </w:pPr>
          </w:p>
          <w:p w14:paraId="3B330744" w14:textId="2FAA8B0E" w:rsidR="00550DCA" w:rsidRDefault="00550DCA" w:rsidP="001A78AE">
            <w:pPr>
              <w:pStyle w:val="naisc"/>
              <w:spacing w:before="0" w:after="0"/>
              <w:ind w:firstLine="720"/>
              <w:jc w:val="both"/>
            </w:pPr>
          </w:p>
          <w:p w14:paraId="3CA55946" w14:textId="2E5EAD52" w:rsidR="00550DCA" w:rsidRDefault="00550DCA" w:rsidP="001A78AE">
            <w:pPr>
              <w:pStyle w:val="naisc"/>
              <w:spacing w:before="0" w:after="0"/>
              <w:ind w:firstLine="720"/>
              <w:jc w:val="both"/>
            </w:pPr>
          </w:p>
          <w:p w14:paraId="012BE2EF" w14:textId="0BAD8A86" w:rsidR="00550DCA" w:rsidRDefault="00550DCA" w:rsidP="001A78AE">
            <w:pPr>
              <w:pStyle w:val="naisc"/>
              <w:spacing w:before="0" w:after="0"/>
              <w:ind w:firstLine="720"/>
              <w:jc w:val="both"/>
            </w:pPr>
          </w:p>
          <w:p w14:paraId="1BA7E3CA" w14:textId="12DA88B3" w:rsidR="00550DCA" w:rsidRDefault="00550DCA" w:rsidP="001A78AE">
            <w:pPr>
              <w:pStyle w:val="naisc"/>
              <w:spacing w:before="0" w:after="0"/>
              <w:ind w:firstLine="720"/>
              <w:jc w:val="both"/>
            </w:pPr>
          </w:p>
          <w:p w14:paraId="64BB01B8" w14:textId="753DEB5C" w:rsidR="00550DCA" w:rsidRDefault="00550DCA" w:rsidP="001A78AE">
            <w:pPr>
              <w:pStyle w:val="naisc"/>
              <w:spacing w:before="0" w:after="0"/>
              <w:ind w:firstLine="720"/>
              <w:jc w:val="both"/>
            </w:pPr>
          </w:p>
          <w:p w14:paraId="637B2626" w14:textId="06737838" w:rsidR="00550DCA" w:rsidRDefault="00550DCA" w:rsidP="001A78AE">
            <w:pPr>
              <w:pStyle w:val="naisc"/>
              <w:spacing w:before="0" w:after="0"/>
              <w:ind w:firstLine="720"/>
              <w:jc w:val="both"/>
            </w:pPr>
          </w:p>
          <w:p w14:paraId="16D7ABDA" w14:textId="6AE883D0" w:rsidR="00550DCA" w:rsidRDefault="00550DCA" w:rsidP="001A78AE">
            <w:pPr>
              <w:pStyle w:val="naisc"/>
              <w:spacing w:before="0" w:after="0"/>
              <w:ind w:firstLine="720"/>
              <w:jc w:val="both"/>
            </w:pPr>
          </w:p>
          <w:p w14:paraId="7515B68C" w14:textId="5D091FF4" w:rsidR="00550DCA" w:rsidRDefault="00550DCA" w:rsidP="001A78AE">
            <w:pPr>
              <w:pStyle w:val="naisc"/>
              <w:spacing w:before="0" w:after="0"/>
              <w:ind w:firstLine="720"/>
              <w:jc w:val="both"/>
            </w:pPr>
          </w:p>
          <w:p w14:paraId="421BC0A9" w14:textId="3DBAF840" w:rsidR="00550DCA" w:rsidRDefault="00550DCA" w:rsidP="001A78AE">
            <w:pPr>
              <w:pStyle w:val="naisc"/>
              <w:spacing w:before="0" w:after="0"/>
              <w:ind w:firstLine="720"/>
              <w:jc w:val="both"/>
            </w:pPr>
          </w:p>
          <w:p w14:paraId="48D27575" w14:textId="4CF0EAE9" w:rsidR="00550DCA" w:rsidRDefault="00550DCA" w:rsidP="001A78AE">
            <w:pPr>
              <w:pStyle w:val="naisc"/>
              <w:spacing w:before="0" w:after="0"/>
              <w:ind w:firstLine="720"/>
              <w:jc w:val="both"/>
            </w:pPr>
          </w:p>
          <w:p w14:paraId="5170CB94" w14:textId="6F3ECBEC" w:rsidR="00550DCA" w:rsidRDefault="00550DCA" w:rsidP="001A78AE">
            <w:pPr>
              <w:pStyle w:val="naisc"/>
              <w:spacing w:before="0" w:after="0"/>
              <w:ind w:firstLine="720"/>
              <w:jc w:val="both"/>
            </w:pPr>
          </w:p>
          <w:p w14:paraId="572210CC" w14:textId="50EB49E2" w:rsidR="00550DCA" w:rsidRDefault="00550DCA" w:rsidP="001A78AE">
            <w:pPr>
              <w:pStyle w:val="naisc"/>
              <w:spacing w:before="0" w:after="0"/>
              <w:ind w:firstLine="720"/>
              <w:jc w:val="both"/>
            </w:pPr>
          </w:p>
          <w:p w14:paraId="6D7E52E4" w14:textId="223EF555" w:rsidR="00550DCA" w:rsidRDefault="00550DCA" w:rsidP="001A78AE">
            <w:pPr>
              <w:pStyle w:val="naisc"/>
              <w:spacing w:before="0" w:after="0"/>
              <w:ind w:firstLine="720"/>
              <w:jc w:val="both"/>
            </w:pPr>
          </w:p>
          <w:p w14:paraId="64568522" w14:textId="663E5F96" w:rsidR="00550DCA" w:rsidRDefault="00550DCA" w:rsidP="001A78AE">
            <w:pPr>
              <w:pStyle w:val="naisc"/>
              <w:spacing w:before="0" w:after="0"/>
              <w:ind w:firstLine="720"/>
              <w:jc w:val="both"/>
            </w:pPr>
          </w:p>
          <w:p w14:paraId="01E5EF76" w14:textId="6D203FE8" w:rsidR="00550DCA" w:rsidRDefault="00550DCA" w:rsidP="001A78AE">
            <w:pPr>
              <w:pStyle w:val="naisc"/>
              <w:spacing w:before="0" w:after="0"/>
              <w:ind w:firstLine="720"/>
              <w:jc w:val="both"/>
            </w:pPr>
          </w:p>
          <w:p w14:paraId="09409069" w14:textId="0CF0D08F" w:rsidR="00550DCA" w:rsidRDefault="00550DCA" w:rsidP="001A78AE">
            <w:pPr>
              <w:pStyle w:val="naisc"/>
              <w:spacing w:before="0" w:after="0"/>
              <w:ind w:firstLine="720"/>
              <w:jc w:val="both"/>
            </w:pPr>
          </w:p>
          <w:p w14:paraId="0D7DAB36" w14:textId="291DDF01" w:rsidR="00550DCA" w:rsidRDefault="00550DCA" w:rsidP="001A78AE">
            <w:pPr>
              <w:pStyle w:val="naisc"/>
              <w:spacing w:before="0" w:after="0"/>
              <w:ind w:firstLine="720"/>
              <w:jc w:val="both"/>
            </w:pPr>
          </w:p>
          <w:p w14:paraId="7A00FF87" w14:textId="1357D9E7" w:rsidR="00550DCA" w:rsidRDefault="00550DCA" w:rsidP="001A78AE">
            <w:pPr>
              <w:pStyle w:val="naisc"/>
              <w:spacing w:before="0" w:after="0"/>
              <w:ind w:firstLine="720"/>
              <w:jc w:val="both"/>
            </w:pPr>
          </w:p>
          <w:p w14:paraId="2C4F3023" w14:textId="74F6718C" w:rsidR="00550DCA" w:rsidRDefault="00550DCA" w:rsidP="001A78AE">
            <w:pPr>
              <w:pStyle w:val="naisc"/>
              <w:spacing w:before="0" w:after="0"/>
              <w:ind w:firstLine="720"/>
              <w:jc w:val="both"/>
            </w:pPr>
          </w:p>
          <w:p w14:paraId="2D6F08F6" w14:textId="17B79E03" w:rsidR="00550DCA" w:rsidRDefault="00550DCA" w:rsidP="001A78AE">
            <w:pPr>
              <w:pStyle w:val="naisc"/>
              <w:spacing w:before="0" w:after="0"/>
              <w:ind w:firstLine="720"/>
              <w:jc w:val="both"/>
            </w:pPr>
          </w:p>
          <w:p w14:paraId="7A3587FE" w14:textId="72AF103C" w:rsidR="00550DCA" w:rsidRDefault="00550DCA" w:rsidP="001A78AE">
            <w:pPr>
              <w:pStyle w:val="naisc"/>
              <w:spacing w:before="0" w:after="0"/>
              <w:ind w:firstLine="720"/>
              <w:jc w:val="both"/>
            </w:pPr>
          </w:p>
          <w:p w14:paraId="410EBC77" w14:textId="6D610602" w:rsidR="00550DCA" w:rsidRDefault="00550DCA" w:rsidP="001A78AE">
            <w:pPr>
              <w:pStyle w:val="naisc"/>
              <w:spacing w:before="0" w:after="0"/>
              <w:ind w:firstLine="720"/>
              <w:jc w:val="both"/>
            </w:pPr>
          </w:p>
          <w:p w14:paraId="3E306054" w14:textId="60EC5C0B" w:rsidR="00550DCA" w:rsidRDefault="00550DCA" w:rsidP="001A78AE">
            <w:pPr>
              <w:pStyle w:val="naisc"/>
              <w:spacing w:before="0" w:after="0"/>
              <w:ind w:firstLine="720"/>
              <w:jc w:val="both"/>
            </w:pPr>
          </w:p>
          <w:p w14:paraId="6693F08E" w14:textId="54805A44" w:rsidR="00550DCA" w:rsidRDefault="00550DCA" w:rsidP="001A78AE">
            <w:pPr>
              <w:pStyle w:val="naisc"/>
              <w:spacing w:before="0" w:after="0"/>
              <w:ind w:firstLine="720"/>
              <w:jc w:val="both"/>
            </w:pPr>
          </w:p>
          <w:p w14:paraId="5B13C502" w14:textId="2079C38E" w:rsidR="00550DCA" w:rsidRDefault="00550DCA" w:rsidP="001A78AE">
            <w:pPr>
              <w:pStyle w:val="naisc"/>
              <w:spacing w:before="0" w:after="0"/>
              <w:ind w:firstLine="720"/>
              <w:jc w:val="both"/>
            </w:pPr>
          </w:p>
          <w:p w14:paraId="7A4FF2A7" w14:textId="681CE93A" w:rsidR="00550DCA" w:rsidRDefault="00550DCA" w:rsidP="001A78AE">
            <w:pPr>
              <w:pStyle w:val="naisc"/>
              <w:spacing w:before="0" w:after="0"/>
              <w:ind w:firstLine="720"/>
              <w:jc w:val="both"/>
            </w:pPr>
          </w:p>
          <w:p w14:paraId="382C39F3" w14:textId="13B7FDFD" w:rsidR="00550DCA" w:rsidRDefault="00550DCA" w:rsidP="001A78AE">
            <w:pPr>
              <w:pStyle w:val="naisc"/>
              <w:spacing w:before="0" w:after="0"/>
              <w:ind w:firstLine="720"/>
              <w:jc w:val="both"/>
            </w:pPr>
          </w:p>
          <w:p w14:paraId="14979D2B" w14:textId="17752E53" w:rsidR="00550DCA" w:rsidRDefault="00550DCA" w:rsidP="001A78AE">
            <w:pPr>
              <w:pStyle w:val="naisc"/>
              <w:spacing w:before="0" w:after="0"/>
              <w:ind w:firstLine="720"/>
              <w:jc w:val="both"/>
            </w:pPr>
          </w:p>
          <w:p w14:paraId="057EE65F" w14:textId="7058712C" w:rsidR="00550DCA" w:rsidRDefault="00550DCA" w:rsidP="001A78AE">
            <w:pPr>
              <w:pStyle w:val="naisc"/>
              <w:spacing w:before="0" w:after="0"/>
              <w:ind w:firstLine="720"/>
              <w:jc w:val="both"/>
            </w:pPr>
          </w:p>
          <w:p w14:paraId="0BFA9AB3" w14:textId="280D864B" w:rsidR="00550DCA" w:rsidRDefault="00550DCA" w:rsidP="001A78AE">
            <w:pPr>
              <w:pStyle w:val="naisc"/>
              <w:spacing w:before="0" w:after="0"/>
              <w:ind w:firstLine="720"/>
              <w:jc w:val="both"/>
            </w:pPr>
          </w:p>
          <w:p w14:paraId="29E5A6BE" w14:textId="6A3A830A" w:rsidR="00550DCA" w:rsidRDefault="00550DCA" w:rsidP="001A78AE">
            <w:pPr>
              <w:pStyle w:val="naisc"/>
              <w:spacing w:before="0" w:after="0"/>
              <w:ind w:firstLine="720"/>
              <w:jc w:val="both"/>
            </w:pPr>
          </w:p>
          <w:p w14:paraId="61C2036D" w14:textId="6B0A62E8" w:rsidR="00550DCA" w:rsidRDefault="00550DCA" w:rsidP="001A78AE">
            <w:pPr>
              <w:pStyle w:val="naisc"/>
              <w:spacing w:before="0" w:after="0"/>
              <w:ind w:firstLine="720"/>
              <w:jc w:val="both"/>
            </w:pPr>
          </w:p>
          <w:p w14:paraId="08815738" w14:textId="64FBB969" w:rsidR="00550DCA" w:rsidRDefault="00550DCA" w:rsidP="001A78AE">
            <w:pPr>
              <w:pStyle w:val="naisc"/>
              <w:spacing w:before="0" w:after="0"/>
              <w:ind w:firstLine="720"/>
              <w:jc w:val="both"/>
            </w:pPr>
          </w:p>
          <w:p w14:paraId="2804E895" w14:textId="30411378" w:rsidR="00550DCA" w:rsidRPr="00550DCA" w:rsidRDefault="00550DCA" w:rsidP="00550DCA">
            <w:pPr>
              <w:pStyle w:val="naisc"/>
              <w:spacing w:before="0" w:after="0"/>
              <w:ind w:firstLine="720"/>
              <w:rPr>
                <w:b/>
                <w:bCs/>
              </w:rPr>
            </w:pPr>
            <w:r>
              <w:rPr>
                <w:b/>
                <w:bCs/>
              </w:rPr>
              <w:t>Panākta vienošanās elektroniskās saskaņošanas ietvaros</w:t>
            </w:r>
          </w:p>
          <w:p w14:paraId="6D355332" w14:textId="77777777" w:rsidR="00550DCA" w:rsidRPr="00550DCA" w:rsidRDefault="00550DCA" w:rsidP="00550DCA">
            <w:pPr>
              <w:ind w:right="57"/>
              <w:contextualSpacing/>
              <w:jc w:val="both"/>
              <w:rPr>
                <w:bCs/>
              </w:rPr>
            </w:pPr>
            <w:r w:rsidRPr="00550DCA">
              <w:rPr>
                <w:bCs/>
              </w:rPr>
              <w:t xml:space="preserve">Regulējums ir iekļauts pamatojoties uz Eiropas Parlamenta un Padomes Regulas (ES) 2016/679 par fizisku personu aizsardzību attiecībā uz personas datu apstrādi un šādu datu brīvu apriti un ar ko atceļ Direktīvu 95/46/EK (Vispārīgā datu aizsardzības regula) nosacījumiem, un 2018. gada 21.jūnija likuma Fizisko personu </w:t>
            </w:r>
            <w:r w:rsidRPr="00550DCA">
              <w:rPr>
                <w:bCs/>
              </w:rPr>
              <w:lastRenderedPageBreak/>
              <w:t xml:space="preserve">datu apstrādes likums regulējumu. Lai nodrošinātu personas tiesību aizsardzību, tai skaitā attiecība uz tiesībām būt informētai par uzkrātiem datiem un pieprasīt nepareizu datu labošanu, personai ir jānodrošina piekļuve VEDLUDB sistēmai un tā kļūst par sistēmas lietotāju. </w:t>
            </w:r>
          </w:p>
          <w:p w14:paraId="31C58765" w14:textId="77777777" w:rsidR="00550DCA" w:rsidRPr="00550DCA" w:rsidRDefault="00550DCA" w:rsidP="00550DCA">
            <w:pPr>
              <w:ind w:right="57"/>
              <w:contextualSpacing/>
              <w:jc w:val="both"/>
              <w:rPr>
                <w:bCs/>
              </w:rPr>
            </w:pPr>
          </w:p>
          <w:p w14:paraId="6F620EFD" w14:textId="01E80CA1" w:rsidR="001A78AE" w:rsidRPr="00550DCA" w:rsidRDefault="00550DCA" w:rsidP="00550DCA">
            <w:pPr>
              <w:ind w:right="57"/>
              <w:contextualSpacing/>
              <w:jc w:val="both"/>
              <w:rPr>
                <w:bCs/>
              </w:rPr>
            </w:pPr>
            <w:r w:rsidRPr="00550DCA">
              <w:rPr>
                <w:bCs/>
              </w:rPr>
              <w:t>VEDLUDB uzkrātie dati satur informāciju par personas būvobjektā pavadīto laiku, kas likuma “Par nodokļiem un nodevām” vajadzībām tiek uzskatīts par darba laiku. VEDLUDB datu uzkrāšanas mērķis ir iegūt pilnīgu un objektīvu informāciju par personas būvobjektā pavadīto laiku, kuru Valsts ieņēmumu dienests ir tiesīgs izmantot nodokļu administrēšanai. Līdz ar to personai ir jānodrošina tiesības iepazīties ar VEDLUDB par viņu uzkrāto informāciju.</w:t>
            </w:r>
          </w:p>
        </w:tc>
        <w:tc>
          <w:tcPr>
            <w:tcW w:w="3676" w:type="dxa"/>
          </w:tcPr>
          <w:p w14:paraId="6E0ACF1C" w14:textId="77777777" w:rsidR="001A78AE" w:rsidRDefault="001A78AE" w:rsidP="001A78AE">
            <w:pPr>
              <w:shd w:val="clear" w:color="auto" w:fill="FFFFFF"/>
              <w:contextualSpacing/>
              <w:jc w:val="both"/>
            </w:pPr>
            <w:r>
              <w:lastRenderedPageBreak/>
              <w:t>4. Papildināt noteikumus ar 4.12., 4.13. un 4.14. apakšpunktu šādā redakcijā:</w:t>
            </w:r>
          </w:p>
          <w:p w14:paraId="2FB854E4" w14:textId="77777777" w:rsidR="001A78AE" w:rsidRDefault="001A78AE" w:rsidP="001A78AE">
            <w:pPr>
              <w:ind w:right="57"/>
              <w:contextualSpacing/>
              <w:jc w:val="both"/>
            </w:pPr>
            <w:r>
              <w:t>“4.12. galvenie būvdarbu veicēji, kuriem ir pienākums nodrošināt darba laika uzskaiti būvlaukumā, izmantojot elektroniskās darba laika uzskaites sistēmu un iesniegt datus iekļaušanai vienotajā elektroniskās darba laika uzskaites datubāzē;</w:t>
            </w:r>
          </w:p>
          <w:p w14:paraId="4D9D8213" w14:textId="77777777" w:rsidR="001A78AE" w:rsidRDefault="001A78AE" w:rsidP="001A78AE">
            <w:pPr>
              <w:ind w:right="57"/>
              <w:contextualSpacing/>
              <w:jc w:val="both"/>
            </w:pPr>
            <w:r>
              <w:t xml:space="preserve">4.13. apakšuzņēmēji, kuriem galvenā būvdarbu veicēja būvlaukumā ir pienākums </w:t>
            </w:r>
            <w:r w:rsidRPr="0084260F">
              <w:rPr>
                <w:b/>
                <w:u w:val="single"/>
              </w:rPr>
              <w:t>darba laika uzskaitei lietot elektroniskās darba laika uzskaites sistēmu</w:t>
            </w:r>
            <w:r>
              <w:t xml:space="preserve"> un iesniegt </w:t>
            </w:r>
            <w:r w:rsidRPr="0084260F">
              <w:rPr>
                <w:b/>
                <w:u w:val="single"/>
              </w:rPr>
              <w:t>informāciju</w:t>
            </w:r>
            <w:r>
              <w:t xml:space="preserve"> vienotajā elektroniskās darba laika uzskaites datubāzē;</w:t>
            </w:r>
          </w:p>
          <w:p w14:paraId="1FE6012A" w14:textId="2E93E52D" w:rsidR="001A78AE" w:rsidRPr="00DD1C50" w:rsidRDefault="001A78AE" w:rsidP="001A78AE">
            <w:pPr>
              <w:shd w:val="clear" w:color="auto" w:fill="FFFFFF"/>
              <w:contextualSpacing/>
              <w:jc w:val="both"/>
              <w:rPr>
                <w:b/>
                <w:strike/>
              </w:rPr>
            </w:pPr>
            <w:r>
              <w:t xml:space="preserve">4.14. nodarbinātās personas būvlaukumos, kuros </w:t>
            </w:r>
            <w:r w:rsidRPr="0084260F">
              <w:rPr>
                <w:b/>
                <w:u w:val="single"/>
              </w:rPr>
              <w:t>ir pienākums darba laika uzskaitei lietot</w:t>
            </w:r>
            <w:r>
              <w:t xml:space="preserve"> elektroniskās darba laika uzskaites sistēmu”.</w:t>
            </w:r>
          </w:p>
        </w:tc>
      </w:tr>
      <w:tr w:rsidR="0010783E" w14:paraId="0ADB5ACC" w14:textId="77777777" w:rsidTr="00020FF9">
        <w:tc>
          <w:tcPr>
            <w:tcW w:w="604" w:type="dxa"/>
          </w:tcPr>
          <w:p w14:paraId="0C8D2475" w14:textId="08DDB467" w:rsidR="0010783E" w:rsidRPr="001E4AD9" w:rsidRDefault="001A78AE" w:rsidP="007207ED">
            <w:pPr>
              <w:ind w:right="57"/>
              <w:contextualSpacing/>
              <w:jc w:val="center"/>
            </w:pPr>
            <w:r>
              <w:lastRenderedPageBreak/>
              <w:t>3</w:t>
            </w:r>
            <w:r w:rsidR="00BF3743" w:rsidRPr="001E4AD9">
              <w:t>.</w:t>
            </w:r>
          </w:p>
        </w:tc>
        <w:tc>
          <w:tcPr>
            <w:tcW w:w="3112" w:type="dxa"/>
            <w:tcBorders>
              <w:top w:val="single" w:sz="4" w:space="0" w:color="auto"/>
              <w:left w:val="single" w:sz="4" w:space="0" w:color="auto"/>
              <w:bottom w:val="single" w:sz="4" w:space="0" w:color="auto"/>
              <w:right w:val="single" w:sz="4" w:space="0" w:color="auto"/>
            </w:tcBorders>
          </w:tcPr>
          <w:p w14:paraId="635074C2" w14:textId="77777777" w:rsidR="00530F4D" w:rsidRDefault="00530F4D" w:rsidP="00530F4D">
            <w:pPr>
              <w:shd w:val="clear" w:color="auto" w:fill="FFFFFF"/>
              <w:contextualSpacing/>
              <w:jc w:val="both"/>
            </w:pPr>
            <w:r>
              <w:t>5. Izteikt 6. punktu šādā redakcijā:</w:t>
            </w:r>
          </w:p>
          <w:p w14:paraId="209C3136" w14:textId="77777777" w:rsidR="00530F4D" w:rsidRDefault="00530F4D" w:rsidP="00530F4D">
            <w:pPr>
              <w:shd w:val="clear" w:color="auto" w:fill="FFFFFF"/>
              <w:contextualSpacing/>
              <w:jc w:val="both"/>
            </w:pPr>
          </w:p>
          <w:p w14:paraId="1DBC5274" w14:textId="2318AC53" w:rsidR="0010783E" w:rsidRPr="007207ED" w:rsidRDefault="00530F4D" w:rsidP="00530F4D">
            <w:pPr>
              <w:shd w:val="clear" w:color="auto" w:fill="FFFFFF"/>
              <w:contextualSpacing/>
              <w:jc w:val="both"/>
            </w:pPr>
            <w:r>
              <w:t xml:space="preserve">“6. Izveidojot sistēmu, tās pārzinis uztur elektronisko </w:t>
            </w:r>
            <w:r>
              <w:lastRenderedPageBreak/>
              <w:t>vidi būvniecības dokumentu, būvkomersantu reģistra, būvspeciālistu reģistra, būvinspektoru reģistra, dzīvojamo māju pārvaldnieku reģistra, neatkarīgu ekspertu reģistra ēku energoefektivitātes jomā, ēku energosertifikācijas dokumentu un strukturētu datu, vienotās elektroniskās darba laika uzskaites datubāzes datu izstrādes un uzglabāšanas, kā arī elektronisko pakalpojumu atbalstam.”</w:t>
            </w:r>
          </w:p>
        </w:tc>
        <w:tc>
          <w:tcPr>
            <w:tcW w:w="4241" w:type="dxa"/>
          </w:tcPr>
          <w:p w14:paraId="16977A5B" w14:textId="77777777" w:rsidR="00915DF0" w:rsidRPr="007207ED" w:rsidRDefault="00915DF0" w:rsidP="00915DF0">
            <w:pPr>
              <w:ind w:right="57"/>
              <w:contextualSpacing/>
              <w:jc w:val="both"/>
              <w:rPr>
                <w:b/>
                <w:u w:val="single"/>
              </w:rPr>
            </w:pPr>
            <w:r>
              <w:rPr>
                <w:b/>
                <w:u w:val="single"/>
              </w:rPr>
              <w:lastRenderedPageBreak/>
              <w:t>Finanšu</w:t>
            </w:r>
            <w:r w:rsidRPr="007207ED">
              <w:rPr>
                <w:b/>
                <w:u w:val="single"/>
              </w:rPr>
              <w:t xml:space="preserve"> ministrija</w:t>
            </w:r>
          </w:p>
          <w:p w14:paraId="5CB3FD96" w14:textId="6C869EE8" w:rsidR="0010783E" w:rsidRDefault="00530F4D" w:rsidP="00915DF0">
            <w:pPr>
              <w:ind w:right="57"/>
              <w:contextualSpacing/>
              <w:jc w:val="both"/>
              <w:rPr>
                <w:b/>
                <w:u w:val="single"/>
              </w:rPr>
            </w:pPr>
            <w:r w:rsidRPr="00530F4D">
              <w:t xml:space="preserve">2. BIS noteikumu projekta 5.punktā (attiecībā uz grozījumiem noteikumu 6.punktā) ir noteikts, ka, izveidojot sistēmu, tās pārzinis uztur elektronisko </w:t>
            </w:r>
            <w:r w:rsidRPr="00530F4D">
              <w:lastRenderedPageBreak/>
              <w:t>vidi būvniecības dokumentu, būvkomersantu reģistra, būvspeciālistu reģistra, būvinspektoru reģistra, dzīvojamo māju pārvaldnieku reģistra, neatkarīgu ekspertu reģistra ēku energoefektivitātes jomā, ēku energosertifikācijas dokumentu un strukturētu datu, vienotās elektroniskās darba laika uzskaites datubāzes datu izstrādes un uzglabāšanas, kā arī elektronisko pakalpojumu atbalstam. Norādām, ka minētā norma ir neskaidra un nav saprotams, kas ir domāts ar vienotās elektroniskās darba laika uzskaites datubāzes datu izstrādes un uzglabāšanas atbalstu, tādējādi BIS noteikumu projekta 5.punkts (attiecībā uz grozījumiem noteikumu 6.punktā) ir precizējams, nosakot precīzi, ko pārzinis uztur elektroniskajā vidē, izveidojot sistēmu.</w:t>
            </w:r>
          </w:p>
        </w:tc>
        <w:tc>
          <w:tcPr>
            <w:tcW w:w="3394" w:type="dxa"/>
          </w:tcPr>
          <w:p w14:paraId="15650885" w14:textId="78F5DAB9" w:rsidR="0010783E" w:rsidRDefault="008444E7" w:rsidP="007207ED">
            <w:pPr>
              <w:ind w:right="57"/>
              <w:contextualSpacing/>
              <w:jc w:val="center"/>
              <w:rPr>
                <w:b/>
              </w:rPr>
            </w:pPr>
            <w:r>
              <w:rPr>
                <w:b/>
              </w:rPr>
              <w:lastRenderedPageBreak/>
              <w:t>Ņemts vērā</w:t>
            </w:r>
            <w:r w:rsidR="00435037">
              <w:rPr>
                <w:b/>
              </w:rPr>
              <w:t>.</w:t>
            </w:r>
            <w:r w:rsidR="00355DD0">
              <w:rPr>
                <w:b/>
              </w:rPr>
              <w:t xml:space="preserve"> </w:t>
            </w:r>
          </w:p>
          <w:p w14:paraId="0AD4DDED" w14:textId="2EFE518E" w:rsidR="00355DD0" w:rsidRPr="00355DD0" w:rsidRDefault="00355DD0" w:rsidP="00355DD0">
            <w:pPr>
              <w:ind w:right="57"/>
              <w:contextualSpacing/>
              <w:rPr>
                <w:bCs/>
              </w:rPr>
            </w:pPr>
            <w:r>
              <w:rPr>
                <w:bCs/>
              </w:rPr>
              <w:t>Precizēts noteikumu projekts 6.punkts.</w:t>
            </w:r>
          </w:p>
          <w:p w14:paraId="00144E58" w14:textId="48939A43" w:rsidR="00294EEF" w:rsidRPr="00307169" w:rsidRDefault="00294EEF" w:rsidP="007207ED">
            <w:pPr>
              <w:ind w:right="57"/>
              <w:contextualSpacing/>
              <w:jc w:val="center"/>
            </w:pPr>
          </w:p>
        </w:tc>
        <w:tc>
          <w:tcPr>
            <w:tcW w:w="3676" w:type="dxa"/>
          </w:tcPr>
          <w:p w14:paraId="5F47D769" w14:textId="39A88BB7" w:rsidR="00435037" w:rsidRPr="00C11554" w:rsidRDefault="00435037" w:rsidP="00435037">
            <w:pPr>
              <w:shd w:val="clear" w:color="auto" w:fill="FFFFFF"/>
              <w:contextualSpacing/>
              <w:jc w:val="both"/>
              <w:rPr>
                <w:bCs/>
              </w:rPr>
            </w:pPr>
            <w:r w:rsidRPr="00C11554">
              <w:rPr>
                <w:bCs/>
              </w:rPr>
              <w:t>6. Izveidojot sistēmu, tās pārzinis uztur elektronisko vidi šādu procesu, reģistru un datu bāzes darbības un elektronisko pakalpojumu atbalstam:</w:t>
            </w:r>
          </w:p>
          <w:p w14:paraId="621FB421" w14:textId="77777777" w:rsidR="00435037" w:rsidRPr="00C11554" w:rsidRDefault="00435037" w:rsidP="00435037">
            <w:pPr>
              <w:shd w:val="clear" w:color="auto" w:fill="FFFFFF"/>
              <w:contextualSpacing/>
              <w:jc w:val="both"/>
              <w:rPr>
                <w:bCs/>
              </w:rPr>
            </w:pPr>
            <w:r w:rsidRPr="00C11554">
              <w:rPr>
                <w:bCs/>
              </w:rPr>
              <w:lastRenderedPageBreak/>
              <w:t>6.1. būvniecības process, tai skaitā būvniecības ierosināšana, būvatļaujas saņemšana, būvniecības dokumentu aprite, būves nodošana ekspluatācijā;</w:t>
            </w:r>
          </w:p>
          <w:p w14:paraId="754E3FC9" w14:textId="77777777" w:rsidR="00435037" w:rsidRPr="00C11554" w:rsidRDefault="00435037" w:rsidP="00435037">
            <w:pPr>
              <w:shd w:val="clear" w:color="auto" w:fill="FFFFFF"/>
              <w:contextualSpacing/>
              <w:jc w:val="both"/>
              <w:rPr>
                <w:bCs/>
              </w:rPr>
            </w:pPr>
            <w:r w:rsidRPr="00C11554">
              <w:rPr>
                <w:bCs/>
              </w:rPr>
              <w:t>6.2. būvkomersantu klasifikācija,</w:t>
            </w:r>
          </w:p>
          <w:p w14:paraId="55F1EE24" w14:textId="77777777" w:rsidR="00435037" w:rsidRPr="00C11554" w:rsidRDefault="00435037" w:rsidP="00435037">
            <w:pPr>
              <w:shd w:val="clear" w:color="auto" w:fill="FFFFFF"/>
              <w:contextualSpacing/>
              <w:jc w:val="both"/>
              <w:rPr>
                <w:bCs/>
              </w:rPr>
            </w:pPr>
            <w:r w:rsidRPr="00C11554">
              <w:rPr>
                <w:bCs/>
              </w:rPr>
              <w:t xml:space="preserve">6.3. būvkomersantu reģistrs, </w:t>
            </w:r>
          </w:p>
          <w:p w14:paraId="3D49B91D" w14:textId="77777777" w:rsidR="00435037" w:rsidRPr="00C11554" w:rsidRDefault="00435037" w:rsidP="00435037">
            <w:pPr>
              <w:shd w:val="clear" w:color="auto" w:fill="FFFFFF"/>
              <w:contextualSpacing/>
              <w:jc w:val="both"/>
              <w:rPr>
                <w:bCs/>
              </w:rPr>
            </w:pPr>
            <w:r w:rsidRPr="00C11554">
              <w:rPr>
                <w:bCs/>
              </w:rPr>
              <w:t xml:space="preserve">6.4. būvspeciālistu reģistrs, </w:t>
            </w:r>
          </w:p>
          <w:p w14:paraId="504F65CD" w14:textId="77777777" w:rsidR="00435037" w:rsidRPr="00C11554" w:rsidRDefault="00435037" w:rsidP="00435037">
            <w:pPr>
              <w:shd w:val="clear" w:color="auto" w:fill="FFFFFF"/>
              <w:contextualSpacing/>
              <w:jc w:val="both"/>
              <w:rPr>
                <w:bCs/>
              </w:rPr>
            </w:pPr>
            <w:r w:rsidRPr="00C11554">
              <w:rPr>
                <w:bCs/>
              </w:rPr>
              <w:t xml:space="preserve">6.5. būvinspektoru reģistrs, </w:t>
            </w:r>
          </w:p>
          <w:p w14:paraId="11014244" w14:textId="77777777" w:rsidR="00435037" w:rsidRPr="00C11554" w:rsidRDefault="00435037" w:rsidP="00435037">
            <w:pPr>
              <w:shd w:val="clear" w:color="auto" w:fill="FFFFFF"/>
              <w:contextualSpacing/>
              <w:jc w:val="both"/>
              <w:rPr>
                <w:bCs/>
              </w:rPr>
            </w:pPr>
            <w:r w:rsidRPr="00C11554">
              <w:rPr>
                <w:bCs/>
              </w:rPr>
              <w:t>6.6. dzīvojamo māju pārvaldnieku reģistrs,</w:t>
            </w:r>
          </w:p>
          <w:p w14:paraId="7857E78B" w14:textId="77777777" w:rsidR="00435037" w:rsidRPr="00C11554" w:rsidRDefault="00435037" w:rsidP="00435037">
            <w:pPr>
              <w:shd w:val="clear" w:color="auto" w:fill="FFFFFF"/>
              <w:contextualSpacing/>
              <w:jc w:val="both"/>
              <w:rPr>
                <w:bCs/>
              </w:rPr>
            </w:pPr>
            <w:r w:rsidRPr="00C11554">
              <w:rPr>
                <w:bCs/>
              </w:rPr>
              <w:t xml:space="preserve">6.7. neatkarīgu ekspertu reģistrs ēku energoefektivitātes jomā, </w:t>
            </w:r>
          </w:p>
          <w:p w14:paraId="5F5AAC37" w14:textId="77777777" w:rsidR="00435037" w:rsidRPr="00C11554" w:rsidRDefault="00435037" w:rsidP="00435037">
            <w:pPr>
              <w:shd w:val="clear" w:color="auto" w:fill="FFFFFF"/>
              <w:contextualSpacing/>
              <w:jc w:val="both"/>
              <w:rPr>
                <w:bCs/>
              </w:rPr>
            </w:pPr>
            <w:r w:rsidRPr="00C11554">
              <w:rPr>
                <w:bCs/>
              </w:rPr>
              <w:t>6.8. vienotā elektroniskās darba laika uzskaites datu bāze,</w:t>
            </w:r>
          </w:p>
          <w:p w14:paraId="260E3A32" w14:textId="348DA966" w:rsidR="0010783E" w:rsidRPr="009E6E96" w:rsidRDefault="00435037" w:rsidP="00435037">
            <w:pPr>
              <w:ind w:right="57"/>
              <w:contextualSpacing/>
              <w:jc w:val="both"/>
              <w:rPr>
                <w:color w:val="000000" w:themeColor="text1"/>
              </w:rPr>
            </w:pPr>
            <w:r w:rsidRPr="00C11554">
              <w:rPr>
                <w:bCs/>
              </w:rPr>
              <w:t>6.9. ēku energosertifikācijas datu aprite.</w:t>
            </w:r>
          </w:p>
        </w:tc>
      </w:tr>
      <w:tr w:rsidR="0010783E" w14:paraId="51936623" w14:textId="77777777" w:rsidTr="00020FF9">
        <w:tc>
          <w:tcPr>
            <w:tcW w:w="604" w:type="dxa"/>
          </w:tcPr>
          <w:p w14:paraId="767BE10B" w14:textId="13413BA8" w:rsidR="0010783E" w:rsidRPr="001E4AD9" w:rsidRDefault="001A78AE" w:rsidP="007207ED">
            <w:pPr>
              <w:ind w:right="57"/>
              <w:contextualSpacing/>
              <w:jc w:val="center"/>
            </w:pPr>
            <w:r>
              <w:t>4</w:t>
            </w:r>
            <w:r w:rsidR="00BF3743" w:rsidRPr="001E4AD9">
              <w:t>.</w:t>
            </w:r>
          </w:p>
        </w:tc>
        <w:tc>
          <w:tcPr>
            <w:tcW w:w="3112" w:type="dxa"/>
            <w:tcBorders>
              <w:top w:val="single" w:sz="4" w:space="0" w:color="auto"/>
              <w:left w:val="single" w:sz="4" w:space="0" w:color="auto"/>
              <w:bottom w:val="single" w:sz="4" w:space="0" w:color="auto"/>
              <w:right w:val="single" w:sz="4" w:space="0" w:color="auto"/>
            </w:tcBorders>
          </w:tcPr>
          <w:p w14:paraId="75CB4F6F" w14:textId="77777777" w:rsidR="00531C05" w:rsidRPr="00531C05" w:rsidRDefault="00531C05" w:rsidP="00817811">
            <w:pPr>
              <w:ind w:firstLine="279"/>
              <w:jc w:val="both"/>
              <w:rPr>
                <w:sz w:val="22"/>
                <w:szCs w:val="22"/>
              </w:rPr>
            </w:pPr>
            <w:r w:rsidRPr="00531C05">
              <w:rPr>
                <w:sz w:val="22"/>
                <w:szCs w:val="22"/>
              </w:rPr>
              <w:t>9. Papildināt noteikumus ar 22.</w:t>
            </w:r>
            <w:r w:rsidRPr="00531C05">
              <w:rPr>
                <w:sz w:val="22"/>
                <w:szCs w:val="22"/>
                <w:vertAlign w:val="superscript"/>
              </w:rPr>
              <w:t xml:space="preserve">1 </w:t>
            </w:r>
            <w:r w:rsidRPr="00531C05">
              <w:rPr>
                <w:sz w:val="22"/>
                <w:szCs w:val="22"/>
              </w:rPr>
              <w:t>punktu šādā redakcijā:</w:t>
            </w:r>
          </w:p>
          <w:p w14:paraId="13B34EA3" w14:textId="77777777" w:rsidR="00531C05" w:rsidRPr="00531C05" w:rsidRDefault="00531C05" w:rsidP="00817811">
            <w:pPr>
              <w:ind w:firstLine="279"/>
              <w:jc w:val="both"/>
              <w:rPr>
                <w:sz w:val="22"/>
                <w:szCs w:val="22"/>
              </w:rPr>
            </w:pPr>
          </w:p>
          <w:p w14:paraId="60DC79B0"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w:t>
            </w:r>
            <w:r w:rsidRPr="00531C05">
              <w:rPr>
                <w:sz w:val="22"/>
                <w:szCs w:val="22"/>
              </w:rPr>
              <w:t xml:space="preserve"> Vienotajā elektroniskās darba laika uzskaites datubāzē atbilstoši likumam “Par nodokļiem un nodevām” tiek uzkrāti šādi dati:</w:t>
            </w:r>
          </w:p>
          <w:p w14:paraId="053530CE"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 par būvlaukumā nodarbinātu personu:</w:t>
            </w:r>
          </w:p>
          <w:p w14:paraId="649DF679"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 vārds;</w:t>
            </w:r>
          </w:p>
          <w:p w14:paraId="1B055D2C"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 uzvārds;</w:t>
            </w:r>
          </w:p>
          <w:p w14:paraId="37D412F6" w14:textId="77777777" w:rsidR="00531C05" w:rsidRPr="00531C05" w:rsidRDefault="00531C05" w:rsidP="00817811">
            <w:pPr>
              <w:ind w:firstLine="279"/>
              <w:jc w:val="both"/>
              <w:rPr>
                <w:sz w:val="22"/>
                <w:szCs w:val="22"/>
              </w:rPr>
            </w:pPr>
            <w:r w:rsidRPr="00531C05">
              <w:rPr>
                <w:sz w:val="22"/>
                <w:szCs w:val="22"/>
              </w:rPr>
              <w:lastRenderedPageBreak/>
              <w:t>22.</w:t>
            </w:r>
            <w:r w:rsidRPr="00531C05">
              <w:rPr>
                <w:sz w:val="22"/>
                <w:szCs w:val="22"/>
                <w:vertAlign w:val="superscript"/>
              </w:rPr>
              <w:t>1 </w:t>
            </w:r>
            <w:r w:rsidRPr="00531C05">
              <w:rPr>
                <w:sz w:val="22"/>
                <w:szCs w:val="22"/>
              </w:rPr>
              <w:t>1.3. personas kods;</w:t>
            </w:r>
          </w:p>
          <w:p w14:paraId="5DE84720"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1.4. dzimšanas datums, mēnesis un gads (ja personai nav personas koda);</w:t>
            </w:r>
          </w:p>
          <w:p w14:paraId="32FD75B6"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1.5. vīzas numurs (ja būvlaukumā nodarbinātā persona ir ārvalstnieks);</w:t>
            </w:r>
          </w:p>
          <w:p w14:paraId="40998DDA"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1.6. uzturēšanās atļaujas numurs (ja būvlaukumā nodarbinātā persona ir ārvalstnieks);</w:t>
            </w:r>
          </w:p>
          <w:p w14:paraId="5DE3A9A7"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1.7. amats;</w:t>
            </w:r>
          </w:p>
          <w:p w14:paraId="01F0541F"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1.8. darba devēja nosaukums;</w:t>
            </w:r>
          </w:p>
          <w:p w14:paraId="7BD7E4AD"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1.9. darba devēja vienotais reģistrācijas numurs;</w:t>
            </w:r>
          </w:p>
          <w:p w14:paraId="246CC2A1"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1.10. darba devēja vārds (ja darba devējs ir fiziskā persona);</w:t>
            </w:r>
          </w:p>
          <w:p w14:paraId="7B7355C1"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1.11. darba devēja uzvārds (ja darba devējs ir fiziskā persona);</w:t>
            </w:r>
          </w:p>
          <w:p w14:paraId="12ADC0F5"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1.12. darba devēja personas kods (ja darba devējs ir fiziskā persona);</w:t>
            </w:r>
          </w:p>
          <w:p w14:paraId="2ED02396"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1.13. darba devēja identifikācijas numurs (ja darba devējs ir ārvalstī reģistrēta juridiskā persona);</w:t>
            </w:r>
          </w:p>
          <w:p w14:paraId="01F20E42"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1.14. būvatļaujas numurs;</w:t>
            </w:r>
          </w:p>
          <w:p w14:paraId="3E19A882"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1.15. apliecinājuma kartes numurs;</w:t>
            </w:r>
          </w:p>
          <w:p w14:paraId="79625559"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1.16. paskaidrojuma raksta numurs;</w:t>
            </w:r>
          </w:p>
          <w:p w14:paraId="4C712B2C" w14:textId="77777777" w:rsidR="00531C05" w:rsidRPr="00531C05" w:rsidRDefault="00531C05" w:rsidP="00817811">
            <w:pPr>
              <w:ind w:firstLine="279"/>
              <w:jc w:val="both"/>
              <w:rPr>
                <w:sz w:val="22"/>
                <w:szCs w:val="22"/>
              </w:rPr>
            </w:pPr>
            <w:r w:rsidRPr="00531C05">
              <w:rPr>
                <w:sz w:val="22"/>
                <w:szCs w:val="22"/>
              </w:rPr>
              <w:lastRenderedPageBreak/>
              <w:t>22.</w:t>
            </w:r>
            <w:r w:rsidRPr="00531C05">
              <w:rPr>
                <w:sz w:val="22"/>
                <w:szCs w:val="22"/>
                <w:vertAlign w:val="superscript"/>
              </w:rPr>
              <w:t>1 </w:t>
            </w:r>
            <w:r w:rsidRPr="00531C05">
              <w:rPr>
                <w:sz w:val="22"/>
                <w:szCs w:val="22"/>
              </w:rPr>
              <w:t>1.17. nekustamā īpašuma objekta kadastra apzīmējums (ja būvatļauja, apliecinājuma karte vai paskaidrojuma raksts nav izsniegts);</w:t>
            </w:r>
          </w:p>
          <w:p w14:paraId="2C9209EE"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1.18. laiks, kad persona ieradusies būvlaukumā;</w:t>
            </w:r>
          </w:p>
          <w:p w14:paraId="7993CC38"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1.19. laiks, kad persona atstājusi būvlaukumu;</w:t>
            </w:r>
          </w:p>
          <w:p w14:paraId="360E7B9A"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1.20. summārais laiks;</w:t>
            </w:r>
          </w:p>
          <w:p w14:paraId="64A89524"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1.21. laiks, kad persona ieradusies būvlaukumā (pēc papildus sniegtās informācijas);</w:t>
            </w:r>
          </w:p>
          <w:p w14:paraId="326E69E2"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1.22. laiks, kad persona atstājusi būvlaukumu (pēc papildus sniegtās informācijas);</w:t>
            </w:r>
          </w:p>
          <w:p w14:paraId="50E0DAD8" w14:textId="77777777" w:rsidR="00531C05" w:rsidRP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1.23. summārais laiks (pēc papildus sniegtās informācijas);</w:t>
            </w:r>
          </w:p>
          <w:p w14:paraId="5D385ED8" w14:textId="60FCB87A" w:rsidR="00531C05" w:rsidRDefault="00531C05" w:rsidP="00817811">
            <w:pPr>
              <w:ind w:firstLine="279"/>
              <w:jc w:val="both"/>
              <w:rPr>
                <w:sz w:val="22"/>
                <w:szCs w:val="22"/>
              </w:rPr>
            </w:pPr>
            <w:r w:rsidRPr="00531C05">
              <w:rPr>
                <w:sz w:val="22"/>
                <w:szCs w:val="22"/>
              </w:rPr>
              <w:t>22.</w:t>
            </w:r>
            <w:r w:rsidRPr="00531C05">
              <w:rPr>
                <w:sz w:val="22"/>
                <w:szCs w:val="22"/>
                <w:vertAlign w:val="superscript"/>
              </w:rPr>
              <w:t>1 </w:t>
            </w:r>
            <w:r w:rsidRPr="00531C05">
              <w:rPr>
                <w:sz w:val="22"/>
                <w:szCs w:val="22"/>
              </w:rPr>
              <w:t>1.24. pazīme par datu manuālu ierakstu;</w:t>
            </w:r>
          </w:p>
          <w:p w14:paraId="5A3E1941" w14:textId="77777777" w:rsidR="00817811" w:rsidRPr="00531C05" w:rsidRDefault="00817811" w:rsidP="00817811">
            <w:pPr>
              <w:ind w:firstLine="279"/>
              <w:jc w:val="both"/>
              <w:rPr>
                <w:sz w:val="22"/>
                <w:szCs w:val="22"/>
              </w:rPr>
            </w:pPr>
          </w:p>
          <w:p w14:paraId="4CC8088D"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 par galvenā būvdarbu veicēja noslēgto būvdarbu līgumu ar būvniecības ierosinātāju:</w:t>
            </w:r>
          </w:p>
          <w:p w14:paraId="30FCE90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 būvatļaujas numurs;</w:t>
            </w:r>
          </w:p>
          <w:p w14:paraId="7185A423"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2.2. apliecinājuma kartes numurs;</w:t>
            </w:r>
          </w:p>
          <w:p w14:paraId="2EF6BBB1"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2.3. paskaidrojuma raksta numurs;</w:t>
            </w:r>
          </w:p>
          <w:p w14:paraId="4A8B3B35"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 xml:space="preserve">2.4. nekustamā īpašuma objekta kadastra apzīmējums (ja būvatļauja, apliecinājuma karte </w:t>
            </w:r>
            <w:r w:rsidRPr="006D459D">
              <w:rPr>
                <w:sz w:val="22"/>
                <w:szCs w:val="22"/>
              </w:rPr>
              <w:lastRenderedPageBreak/>
              <w:t>vai paskaidrojuma raksts nav izsniegts);</w:t>
            </w:r>
          </w:p>
          <w:p w14:paraId="5A6B4C26"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2.5. būvniecības ierosinātāja nosaukums;</w:t>
            </w:r>
          </w:p>
          <w:p w14:paraId="61553D39"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 xml:space="preserve">2.6. </w:t>
            </w:r>
            <w:bookmarkStart w:id="0" w:name="_Hlk16160502"/>
            <w:r w:rsidRPr="006D459D">
              <w:rPr>
                <w:sz w:val="22"/>
                <w:szCs w:val="22"/>
              </w:rPr>
              <w:t>būvniecības ierosinātāja</w:t>
            </w:r>
            <w:bookmarkEnd w:id="0"/>
            <w:r w:rsidRPr="006D459D">
              <w:rPr>
                <w:sz w:val="22"/>
                <w:szCs w:val="22"/>
              </w:rPr>
              <w:t xml:space="preserve"> vienotais reģistrācijas numurs;</w:t>
            </w:r>
          </w:p>
          <w:p w14:paraId="1E1A915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2.7. būvniecības ierosinātāja vārds (ja būvniecības ierosinātājs ir fiziskā persona);</w:t>
            </w:r>
          </w:p>
          <w:p w14:paraId="7C479EE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2.8. būvniecības ierosinātāja uzvārds (ja būvniecības ierosinātājs ir fiziskā persona);</w:t>
            </w:r>
          </w:p>
          <w:p w14:paraId="62A92438"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2.9. būvniecības ierosinātāja personas kods (ja būvniecības ierosinātājs ir fiziskā persona);</w:t>
            </w:r>
          </w:p>
          <w:p w14:paraId="0DDF59AE"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2.10. būvniecības ierosinātāja identifikācijas numurs (ja būvniecības ierosinātājs ir ārvalstī reģistrēta juridiskā persona);</w:t>
            </w:r>
          </w:p>
          <w:p w14:paraId="4C8019D0"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2.11. līguma datums;</w:t>
            </w:r>
          </w:p>
          <w:p w14:paraId="696B23D7"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2.12. līguma summa;</w:t>
            </w:r>
          </w:p>
          <w:p w14:paraId="4E4AE2CB"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2.13. jaunā līguma summa (ja ar grozījumiem tiek mainīta līguma summa);</w:t>
            </w:r>
          </w:p>
          <w:p w14:paraId="29EB70F8" w14:textId="77777777" w:rsidR="006D459D" w:rsidRPr="006D459D" w:rsidRDefault="006D459D" w:rsidP="00817811">
            <w:pPr>
              <w:ind w:firstLine="279"/>
              <w:jc w:val="both"/>
              <w:rPr>
                <w:sz w:val="22"/>
                <w:szCs w:val="22"/>
              </w:rPr>
            </w:pPr>
          </w:p>
          <w:p w14:paraId="4859B129"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 par galvenā būvdarbu veicēja ar apakšuzņēmējiem noslēgtajiem būvdarbu līgumiem:</w:t>
            </w:r>
          </w:p>
          <w:p w14:paraId="33EE4E48"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 būvatļaujas numurs;</w:t>
            </w:r>
          </w:p>
          <w:p w14:paraId="583DF892" w14:textId="77777777" w:rsidR="006D459D" w:rsidRPr="006D459D" w:rsidRDefault="006D459D" w:rsidP="00817811">
            <w:pPr>
              <w:ind w:firstLine="279"/>
              <w:jc w:val="both"/>
              <w:rPr>
                <w:sz w:val="22"/>
                <w:szCs w:val="22"/>
              </w:rPr>
            </w:pPr>
            <w:r w:rsidRPr="006D459D">
              <w:rPr>
                <w:sz w:val="22"/>
                <w:szCs w:val="22"/>
              </w:rPr>
              <w:lastRenderedPageBreak/>
              <w:t>22.</w:t>
            </w:r>
            <w:r w:rsidRPr="006D459D">
              <w:rPr>
                <w:sz w:val="22"/>
                <w:szCs w:val="22"/>
                <w:vertAlign w:val="superscript"/>
              </w:rPr>
              <w:t>1 </w:t>
            </w:r>
            <w:r w:rsidRPr="006D459D">
              <w:rPr>
                <w:sz w:val="22"/>
                <w:szCs w:val="22"/>
              </w:rPr>
              <w:t>3.2. apliecinājuma kartes numurs;</w:t>
            </w:r>
          </w:p>
          <w:p w14:paraId="5C75DFC4"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3.3. paskaidrojuma raksta numurs;</w:t>
            </w:r>
          </w:p>
          <w:p w14:paraId="31163D2B"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3.4. nekustamā īpašuma objekta kadastra apzīmējums (ja būvatļauja, apliecinājuma karte vai paskaidrojuma raksts nav izsniegts);</w:t>
            </w:r>
          </w:p>
          <w:p w14:paraId="3D3561BB"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3.5. apakšuzņēmēja nosaukums;</w:t>
            </w:r>
          </w:p>
          <w:p w14:paraId="43F304D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3.6. apakšuzņēmēja vienotais reģistrācijas numurs;</w:t>
            </w:r>
          </w:p>
          <w:p w14:paraId="5D0EB2DB"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3.7. apakšuzņēmēja vārds (ja apakšuzņēmējs ir fiziskā persona);</w:t>
            </w:r>
          </w:p>
          <w:p w14:paraId="17F05F37"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3.8. apakšuzņēmēja uzvārds (ja apakšuzņēmējs ir fiziskā persona);</w:t>
            </w:r>
          </w:p>
          <w:p w14:paraId="7B818AC8"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3.9. apakšuzņēmēja personas kods (ja apakšuzņēmējs ir fiziskā persona);</w:t>
            </w:r>
          </w:p>
          <w:p w14:paraId="33B617A3"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3.10. apakšuzņēmēja identifikācijas numurs (ja apakšuzņēmējs ir ārvalstī reģistrēta juridiskā persona);</w:t>
            </w:r>
          </w:p>
          <w:p w14:paraId="6BB5A127"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3.11. līguma datums;</w:t>
            </w:r>
          </w:p>
          <w:p w14:paraId="31F44650"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3.12. līguma summa;</w:t>
            </w:r>
          </w:p>
          <w:p w14:paraId="033A2955"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3.13. jaunā līguma summa (ja ar grozījumiem tiek mainīta līguma summa);</w:t>
            </w:r>
          </w:p>
          <w:p w14:paraId="6950532E" w14:textId="77777777" w:rsidR="006D459D" w:rsidRPr="006D459D" w:rsidRDefault="006D459D" w:rsidP="00817811">
            <w:pPr>
              <w:ind w:firstLine="279"/>
              <w:jc w:val="both"/>
              <w:rPr>
                <w:sz w:val="22"/>
                <w:szCs w:val="22"/>
              </w:rPr>
            </w:pPr>
          </w:p>
          <w:p w14:paraId="4993F97C"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 xml:space="preserve">4. par apakšuzņēmēja ar saviem apakšuzņēmējiem </w:t>
            </w:r>
            <w:r w:rsidRPr="006D459D">
              <w:rPr>
                <w:sz w:val="22"/>
                <w:szCs w:val="22"/>
              </w:rPr>
              <w:lastRenderedPageBreak/>
              <w:t>noslēgtajiem būvdarbu līgumiem:</w:t>
            </w:r>
          </w:p>
          <w:p w14:paraId="4CD6D87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 būvatļaujas numurs;</w:t>
            </w:r>
          </w:p>
          <w:p w14:paraId="693C60CB"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4.2. apliecinājuma kartes numurs;</w:t>
            </w:r>
          </w:p>
          <w:p w14:paraId="4C5A31B9"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4.3. paskaidrojuma raksta numurs;</w:t>
            </w:r>
          </w:p>
          <w:p w14:paraId="3B326837"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4.4. nekustamā īpašuma objekta kadastra apzīmējums (ja būvatļauja, apliecinājuma karte vai paskaidrojuma raksts nav izsniegts);</w:t>
            </w:r>
          </w:p>
          <w:p w14:paraId="17D4CFF0"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4.5. apakšuzņēmēja nosaukums;</w:t>
            </w:r>
          </w:p>
          <w:p w14:paraId="5A39E860"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4.6. apakšuzņēmēja Uzņēmuma reģistra vienotais reģistrācijas numurs;</w:t>
            </w:r>
          </w:p>
          <w:p w14:paraId="7A94A1E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4.7. apakšuzņēmēja vārds (ja apakšuzņēmējs ir fiziskā persona);</w:t>
            </w:r>
          </w:p>
          <w:p w14:paraId="33153FB7"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4.8. apakšuzņēmēja uzvārds (ja apakšuzņēmējs ir fiziskā persona);</w:t>
            </w:r>
          </w:p>
          <w:p w14:paraId="513A2CEA"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4.9. apakšuzņēmēja personas kods (ja apakšuzņēmējs ir fiziskā persona);</w:t>
            </w:r>
          </w:p>
          <w:p w14:paraId="3FD9FA41"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4.10. apakšuzņēmēja identifikācijas numurs (ja apakšuzņēmējs ir ārvalstī reģistrēta juridiskā persona);</w:t>
            </w:r>
          </w:p>
          <w:p w14:paraId="28626303"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4.11. līguma datums;</w:t>
            </w:r>
          </w:p>
          <w:p w14:paraId="617D23EF"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4.12. līguma summa;</w:t>
            </w:r>
          </w:p>
          <w:p w14:paraId="18D86A5C"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4.13. jaunā līguma summa (ja ar grozījumiem tiek mainīta līguma summa);</w:t>
            </w:r>
          </w:p>
          <w:p w14:paraId="4174F96E" w14:textId="77777777" w:rsidR="006D459D" w:rsidRPr="006D459D" w:rsidRDefault="006D459D" w:rsidP="00817811">
            <w:pPr>
              <w:ind w:firstLine="279"/>
              <w:jc w:val="both"/>
              <w:rPr>
                <w:sz w:val="22"/>
                <w:szCs w:val="22"/>
              </w:rPr>
            </w:pPr>
          </w:p>
          <w:p w14:paraId="54664B71" w14:textId="7927AB2E"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5. par būvdarbu uzsākšanas datumu;</w:t>
            </w:r>
          </w:p>
          <w:p w14:paraId="1F498889" w14:textId="01DEF229"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6. par būvdarbu pabeigšanas datumu;</w:t>
            </w:r>
          </w:p>
          <w:p w14:paraId="6307C3EA"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7. par būvlaukumā izmantoto elektroniskās darba laika uzskaites sistēmu:</w:t>
            </w:r>
          </w:p>
          <w:p w14:paraId="3BF3C12C" w14:textId="77777777" w:rsidR="006D459D" w:rsidRP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7.1. elektroniskās darba laika uzskaites sistēmas nosaukums;</w:t>
            </w:r>
          </w:p>
          <w:p w14:paraId="114694AC" w14:textId="435C5C8F" w:rsidR="006D459D" w:rsidRDefault="006D459D" w:rsidP="00817811">
            <w:pPr>
              <w:ind w:firstLine="279"/>
              <w:jc w:val="both"/>
              <w:rPr>
                <w:sz w:val="22"/>
                <w:szCs w:val="22"/>
              </w:rPr>
            </w:pPr>
            <w:r w:rsidRPr="006D459D">
              <w:rPr>
                <w:sz w:val="22"/>
                <w:szCs w:val="22"/>
              </w:rPr>
              <w:t>22.</w:t>
            </w:r>
            <w:r w:rsidRPr="006D459D">
              <w:rPr>
                <w:sz w:val="22"/>
                <w:szCs w:val="22"/>
                <w:vertAlign w:val="superscript"/>
              </w:rPr>
              <w:t>1 </w:t>
            </w:r>
            <w:r w:rsidRPr="006D459D">
              <w:rPr>
                <w:sz w:val="22"/>
                <w:szCs w:val="22"/>
              </w:rPr>
              <w:t>7.2. elektroniskās darba laika uzskaites sistēmas pārzinis.”</w:t>
            </w:r>
          </w:p>
          <w:p w14:paraId="4957BFC7" w14:textId="4665095D" w:rsidR="00DD0216" w:rsidRDefault="00DD0216" w:rsidP="00817811">
            <w:pPr>
              <w:ind w:firstLine="279"/>
              <w:jc w:val="both"/>
              <w:rPr>
                <w:sz w:val="22"/>
                <w:szCs w:val="22"/>
              </w:rPr>
            </w:pPr>
          </w:p>
          <w:p w14:paraId="2D2506FC" w14:textId="78FB062F" w:rsidR="00DD0216" w:rsidRDefault="00E1154D" w:rsidP="00817811">
            <w:pPr>
              <w:ind w:firstLine="279"/>
              <w:jc w:val="both"/>
              <w:rPr>
                <w:sz w:val="22"/>
                <w:szCs w:val="22"/>
              </w:rPr>
            </w:pPr>
            <w:r>
              <w:rPr>
                <w:sz w:val="22"/>
                <w:szCs w:val="22"/>
              </w:rPr>
              <w:t>12. Papildināt noteikumus ar 36.6.punktu šādā redakcijā:</w:t>
            </w:r>
          </w:p>
          <w:p w14:paraId="53268060" w14:textId="4F24A952" w:rsidR="00E1154D" w:rsidRPr="006D459D" w:rsidRDefault="00E1154D" w:rsidP="00817811">
            <w:pPr>
              <w:ind w:firstLine="279"/>
              <w:jc w:val="both"/>
              <w:rPr>
                <w:sz w:val="22"/>
                <w:szCs w:val="22"/>
              </w:rPr>
            </w:pPr>
            <w:r>
              <w:rPr>
                <w:sz w:val="22"/>
                <w:szCs w:val="22"/>
              </w:rPr>
              <w:t>“Šo noteikumu 22</w:t>
            </w:r>
            <w:r w:rsidRPr="00E1154D">
              <w:rPr>
                <w:sz w:val="22"/>
                <w:szCs w:val="22"/>
                <w:vertAlign w:val="superscript"/>
              </w:rPr>
              <w:t>1</w:t>
            </w:r>
            <w:r>
              <w:rPr>
                <w:sz w:val="22"/>
                <w:szCs w:val="22"/>
              </w:rPr>
              <w:t>.punktā minētos vienotās elektroniskās darba laika uzskaites datus”.</w:t>
            </w:r>
          </w:p>
          <w:p w14:paraId="09755EB5" w14:textId="6CE3AF5C" w:rsidR="0010783E" w:rsidRPr="0020355C" w:rsidRDefault="0010783E" w:rsidP="00817811">
            <w:pPr>
              <w:shd w:val="clear" w:color="auto" w:fill="FFFFFF"/>
              <w:ind w:firstLine="279"/>
              <w:contextualSpacing/>
              <w:jc w:val="both"/>
              <w:rPr>
                <w:sz w:val="22"/>
                <w:szCs w:val="22"/>
              </w:rPr>
            </w:pPr>
          </w:p>
        </w:tc>
        <w:tc>
          <w:tcPr>
            <w:tcW w:w="4241" w:type="dxa"/>
          </w:tcPr>
          <w:p w14:paraId="20024A34" w14:textId="77777777" w:rsidR="00410EA5" w:rsidRPr="005477FF" w:rsidRDefault="00410EA5" w:rsidP="00410EA5">
            <w:pPr>
              <w:ind w:right="57"/>
              <w:contextualSpacing/>
              <w:jc w:val="both"/>
              <w:rPr>
                <w:b/>
                <w:u w:val="single"/>
              </w:rPr>
            </w:pPr>
            <w:r w:rsidRPr="005477FF">
              <w:rPr>
                <w:b/>
                <w:u w:val="single"/>
              </w:rPr>
              <w:lastRenderedPageBreak/>
              <w:t>Iekšlietu ministrija</w:t>
            </w:r>
          </w:p>
          <w:p w14:paraId="26BCBB58" w14:textId="77777777" w:rsidR="00410EA5" w:rsidRPr="005477FF" w:rsidRDefault="00410EA5" w:rsidP="00410EA5">
            <w:pPr>
              <w:ind w:right="57"/>
              <w:contextualSpacing/>
              <w:jc w:val="both"/>
            </w:pPr>
            <w:r w:rsidRPr="005477FF">
              <w:t>2.</w:t>
            </w:r>
            <w:r w:rsidRPr="005477FF">
              <w:tab/>
              <w:t xml:space="preserve"> Ievērojot to, ka saskaņā ar normatīvos aktos migrācijas jomā noteikto atsevišķām ārvalstnieku kategorijām var nebūt izsniegta vīza vai uzturēšanās atļauja, vienlaikus pastāvot tiesībām uz nodarbinātību, lūdzam izteikt projekta 9. punkta 22.</w:t>
            </w:r>
            <w:r w:rsidRPr="005477FF">
              <w:rPr>
                <w:vertAlign w:val="superscript"/>
              </w:rPr>
              <w:t>1</w:t>
            </w:r>
            <w:r w:rsidRPr="005477FF">
              <w:t xml:space="preserve"> 1.5. un 22.</w:t>
            </w:r>
            <w:r w:rsidRPr="005477FF">
              <w:rPr>
                <w:vertAlign w:val="superscript"/>
              </w:rPr>
              <w:t>1</w:t>
            </w:r>
            <w:r w:rsidRPr="005477FF">
              <w:t xml:space="preserve"> 1.6. apakšpunktā iekavās norādīto tekstu šādā redakcijā "(ja būvlaukumā nodarbinātai persona tā ir izsniegta)".</w:t>
            </w:r>
          </w:p>
          <w:p w14:paraId="4C060D91" w14:textId="316BE806" w:rsidR="00410EA5" w:rsidRDefault="00410EA5" w:rsidP="00410EA5">
            <w:pPr>
              <w:ind w:right="57"/>
              <w:contextualSpacing/>
              <w:jc w:val="both"/>
              <w:rPr>
                <w:b/>
                <w:u w:val="single"/>
              </w:rPr>
            </w:pPr>
            <w:r w:rsidRPr="005477FF">
              <w:lastRenderedPageBreak/>
              <w:t>Skat., piemēram, Imigrācijas likuma 9.panta trešās daļas 6. punktu un 2011. gada 30. augusta Ministru kabineta noteikumu Nr.675 "Kārtība, kādā Savienības pilsoņi un viņu ģimenes locekļi ieceļo un uzturas Latvijas Republikā" 6. punktu.</w:t>
            </w:r>
          </w:p>
          <w:p w14:paraId="2286B6D0" w14:textId="77777777" w:rsidR="00410EA5" w:rsidRDefault="00410EA5" w:rsidP="00DC7DA9">
            <w:pPr>
              <w:ind w:right="57"/>
              <w:contextualSpacing/>
              <w:jc w:val="both"/>
              <w:rPr>
                <w:b/>
                <w:u w:val="single"/>
              </w:rPr>
            </w:pPr>
          </w:p>
          <w:p w14:paraId="18BAEE40" w14:textId="02C0338F" w:rsidR="00DC7DA9" w:rsidRPr="007207ED" w:rsidRDefault="00DC7DA9" w:rsidP="00DC7DA9">
            <w:pPr>
              <w:ind w:right="57"/>
              <w:contextualSpacing/>
              <w:jc w:val="both"/>
              <w:rPr>
                <w:b/>
                <w:u w:val="single"/>
              </w:rPr>
            </w:pPr>
            <w:r>
              <w:rPr>
                <w:b/>
                <w:u w:val="single"/>
              </w:rPr>
              <w:t>Finanšu</w:t>
            </w:r>
            <w:r w:rsidRPr="007207ED">
              <w:rPr>
                <w:b/>
                <w:u w:val="single"/>
              </w:rPr>
              <w:t xml:space="preserve"> ministrija</w:t>
            </w:r>
          </w:p>
          <w:p w14:paraId="5963E04A" w14:textId="77777777" w:rsidR="0010783E" w:rsidRDefault="00531C05" w:rsidP="00DC7DA9">
            <w:pPr>
              <w:ind w:right="57"/>
              <w:contextualSpacing/>
              <w:jc w:val="both"/>
            </w:pPr>
            <w:r w:rsidRPr="00531C05">
              <w:t xml:space="preserve">3. Likuma “Par nodokļiem un nodevām” 113.panta ceturtā daļa nosaka, ka šā panta pirmās daļas 1. punkta "g" un "h" apakšpunktā, 2. punkta "c" un "d" apakšpunktā un 3. punkta "c" un "d" apakšpunktā noteiktie dati, kas reģistrēti un uzkrāti elektroniskās darba laika uzskaites sistēmā, nav labojami vai maināmi. Ja šā panta pirmās daļas 1. punkta "g" un "h" apakšpunktā un 2. punkta "c" un "d" apakšpunktā noteiktie dati, kas reģistrēti elektroniskās darba laika uzskaites sistēmā, nesakrīt ar personas faktiski būvlaukumā pavadīto laiku, šajā sistēmā papildus uzkrātajiem datiem galvenais būvdarbu veicējs reģistrē informāciju par personas faktiski būvlaukumā pavadīto laiku, norādot faktisko ierašanās laiku būvlaukumā, faktisko laiku, kad persona būvlaukumu atstāja, faktisko summāro laiku, kā arī pamatojumu, kāpēc dati, kas reģistrēti elektroniskās darba laika uzskaites </w:t>
            </w:r>
            <w:r w:rsidRPr="00531C05">
              <w:lastRenderedPageBreak/>
              <w:t>sistēmā, nesakrīt ar personas faktiski būvlaukumā pavadīto laiku. Ja elektroniskās darba laika uzskaites sistēmā tiek konstatēti nekorekti (kļūdaini vai nepareizi) reģistrēti dati, izņemot šīs daļas pirmajā teikumā minētos, datus koriģē, nodrošinot elektroniskās darba laika uzskaites sistēmā notikumu auditācijas pierakstus, kuros ietverta informācija par attiecīgajām korekcijām, tajā skaitā identificējoša informācija par korekcijas veicēju, korekcijas veikšanas datumu un laiku, veikto korekciju (dati dzēsti, laboti, mainīti vai papildināti) un koriģētajiem datiem (vērtība pirms un pēc labošanas vai mainīšanas). Ņemot vērā minēto, reģistrējot informāciju par personas faktiski būvlaukumā pavadīto laiku, norāda faktisko ierašanās laiku būvlaukumā, faktisko laiku, kad persona būvlaukumu atstāja, faktisko summāro laiku, kā arī pamatojumu, kāpēc dati, kas reģistrēti elektroniskās darba laika uzskaites sistēmā, nesakrīt ar personas faktiski būvlaukumā pavadīto laiku. Tādējādi BIS noteikumu projekta 9.punkts (attiecībā uz noteikumu papildināšanu ar 22.</w:t>
            </w:r>
            <w:r w:rsidRPr="00531C05">
              <w:rPr>
                <w:vertAlign w:val="superscript"/>
              </w:rPr>
              <w:t>1</w:t>
            </w:r>
            <w:r w:rsidRPr="00531C05">
              <w:t xml:space="preserve">1.apakšpunktu) ir papildināms, nosakot, ka VEDLUDB tiek uzkrāts arī pamatojums, kāpēc dati, kas reģistrēti elektroniskās darba laika </w:t>
            </w:r>
            <w:r w:rsidRPr="00531C05">
              <w:lastRenderedPageBreak/>
              <w:t>uzskaites sistēmā, nesakrīt ar personas faktiski būvlaukumā pavadīto laiku.</w:t>
            </w:r>
          </w:p>
          <w:p w14:paraId="3C29522B" w14:textId="77777777" w:rsidR="00430E35" w:rsidRDefault="00430E35" w:rsidP="00DC7DA9">
            <w:pPr>
              <w:ind w:right="57"/>
              <w:contextualSpacing/>
              <w:jc w:val="both"/>
              <w:rPr>
                <w:b/>
                <w:u w:val="single"/>
              </w:rPr>
            </w:pPr>
          </w:p>
          <w:p w14:paraId="3A574FA1" w14:textId="77777777" w:rsidR="00165D49" w:rsidRDefault="00165D49" w:rsidP="00DC7DA9">
            <w:pPr>
              <w:ind w:right="57"/>
              <w:contextualSpacing/>
              <w:jc w:val="both"/>
              <w:rPr>
                <w:b/>
                <w:u w:val="single"/>
              </w:rPr>
            </w:pPr>
            <w:r>
              <w:rPr>
                <w:b/>
                <w:u w:val="single"/>
              </w:rPr>
              <w:t>Tieslietu ministrija</w:t>
            </w:r>
          </w:p>
          <w:p w14:paraId="76BEF508" w14:textId="62193ADD" w:rsidR="00165D49" w:rsidRPr="00165D49" w:rsidRDefault="00165D49" w:rsidP="00DC7DA9">
            <w:pPr>
              <w:ind w:right="57"/>
              <w:contextualSpacing/>
              <w:jc w:val="both"/>
            </w:pPr>
            <w:r w:rsidRPr="00165D49">
              <w:t xml:space="preserve">2. Projekts paredz detalizētu uzkrājamās informācijas regulējumu. Vēršam uzmanību uz to, ka vienotajā elektroniskās darba laika uzskaites sistēmā uzkrājamo informāciju jau regulē likuma "Par nodokļiem un nodevām" 113. pants. Tas nozīmē, ka likumdevējs ir izvēlējies pats noregulēt šo jautājumu, un deleģētās likumdošanas ietvaros šā jautājumu regulēšana vairs nav pieļaujama, ja vien nav konstatējams nepārprotams likumdevēja pilnvarojums. Projekts ir izstrādāts, pamatojoties uz likuma "Par nodokļiem un nodevām" 114. panta piekto daļu, kas paredz: "Ministru kabinets nosaka vienotās elektroniskās darba laika uzskaites datubāzes turētāja pienākumus, tiesības un atbildību." Nedz no šīs normas, nedz arī no citām likuma normām neizriet Ministru kabineta tiesības regulēt jautājumu par datubāzē iekļaujamo informāciju. Vēršam uzmanību uz to, ka tiesību normas spēkā esības priekšnoteikums ir tās pieņemšanas leģitimitāte. Ja Ministru kabinets kādu jautājumu noteikumos noregulē bez likumdevēja pilnvarojuma, šāds </w:t>
            </w:r>
            <w:r w:rsidRPr="00165D49">
              <w:lastRenderedPageBreak/>
              <w:t>regulējums ir spēkā neesošs. Ievērojot minēto, lūdzam svītrot projekta 9. punktu.</w:t>
            </w:r>
          </w:p>
        </w:tc>
        <w:tc>
          <w:tcPr>
            <w:tcW w:w="3394" w:type="dxa"/>
          </w:tcPr>
          <w:p w14:paraId="0A2012E5" w14:textId="406B0259" w:rsidR="00410EA5" w:rsidRDefault="00450460" w:rsidP="007207ED">
            <w:pPr>
              <w:ind w:right="57"/>
              <w:contextualSpacing/>
              <w:jc w:val="center"/>
              <w:rPr>
                <w:b/>
              </w:rPr>
            </w:pPr>
            <w:r w:rsidRPr="005477FF">
              <w:rPr>
                <w:b/>
              </w:rPr>
              <w:lastRenderedPageBreak/>
              <w:t>Ņemts vērā</w:t>
            </w:r>
          </w:p>
          <w:p w14:paraId="0739460B" w14:textId="51FD22C4" w:rsidR="00410EA5" w:rsidRDefault="009F0DA2" w:rsidP="00995633">
            <w:pPr>
              <w:ind w:right="57"/>
              <w:contextualSpacing/>
              <w:jc w:val="both"/>
              <w:rPr>
                <w:b/>
              </w:rPr>
            </w:pPr>
            <w:r>
              <w:t xml:space="preserve">Precizēts </w:t>
            </w:r>
            <w:r w:rsidRPr="00367A7F">
              <w:t>22.</w:t>
            </w:r>
            <w:r w:rsidRPr="00367A7F">
              <w:rPr>
                <w:vertAlign w:val="superscript"/>
              </w:rPr>
              <w:t>1 </w:t>
            </w:r>
            <w:r w:rsidRPr="00367A7F">
              <w:t>1.5.</w:t>
            </w:r>
            <w:r>
              <w:t xml:space="preserve"> un </w:t>
            </w:r>
            <w:r w:rsidRPr="00367A7F">
              <w:t>22.</w:t>
            </w:r>
            <w:r w:rsidRPr="00367A7F">
              <w:rPr>
                <w:vertAlign w:val="superscript"/>
              </w:rPr>
              <w:t>1 </w:t>
            </w:r>
            <w:r w:rsidRPr="00367A7F">
              <w:t>1.6.</w:t>
            </w:r>
            <w:r>
              <w:t>apakšpunkts</w:t>
            </w:r>
            <w:r w:rsidR="00355DD0">
              <w:t xml:space="preserve">, un </w:t>
            </w:r>
            <w:r w:rsidR="00355DD0" w:rsidRPr="00355DD0">
              <w:t xml:space="preserve">atbilstoši Tieslietu ministrijas iebildumam noteikumu punkts pārcelts uz Ministru kabineta noteikumu projektu “Kārtība, kādā elektroniskās darba laika uzskaites sistēmas dati sniedzami iekļaušanai vienotajā elektroniskās darba laika </w:t>
            </w:r>
            <w:r w:rsidR="00355DD0" w:rsidRPr="00355DD0">
              <w:t>uzskaites datubāzē, un prasības elektroniskās darba laika uzskaites sistēmas ārējai drošības pārbaudei un auditācijas pierakstiem”</w:t>
            </w:r>
            <w:r>
              <w:t>.</w:t>
            </w:r>
          </w:p>
          <w:p w14:paraId="3EE961DD" w14:textId="77777777" w:rsidR="00410EA5" w:rsidRDefault="00410EA5" w:rsidP="007207ED">
            <w:pPr>
              <w:ind w:right="57"/>
              <w:contextualSpacing/>
              <w:jc w:val="center"/>
              <w:rPr>
                <w:b/>
              </w:rPr>
            </w:pPr>
          </w:p>
          <w:p w14:paraId="5C8ED3E5" w14:textId="77777777" w:rsidR="00410EA5" w:rsidRDefault="00410EA5" w:rsidP="007207ED">
            <w:pPr>
              <w:ind w:right="57"/>
              <w:contextualSpacing/>
              <w:jc w:val="center"/>
              <w:rPr>
                <w:b/>
              </w:rPr>
            </w:pPr>
          </w:p>
          <w:p w14:paraId="0612F35E" w14:textId="77777777" w:rsidR="00410EA5" w:rsidRDefault="00410EA5" w:rsidP="007207ED">
            <w:pPr>
              <w:ind w:right="57"/>
              <w:contextualSpacing/>
              <w:jc w:val="center"/>
              <w:rPr>
                <w:b/>
              </w:rPr>
            </w:pPr>
          </w:p>
          <w:p w14:paraId="3A9FDD25" w14:textId="7E860EE2" w:rsidR="0010783E" w:rsidRDefault="008036A8" w:rsidP="00355DD0">
            <w:pPr>
              <w:ind w:right="57"/>
              <w:contextualSpacing/>
              <w:jc w:val="center"/>
              <w:rPr>
                <w:b/>
              </w:rPr>
            </w:pPr>
            <w:r>
              <w:rPr>
                <w:b/>
              </w:rPr>
              <w:t>Ņemts vērā</w:t>
            </w:r>
          </w:p>
          <w:p w14:paraId="18A07DCD" w14:textId="7E137F2D" w:rsidR="00430E35" w:rsidRPr="00120A7F" w:rsidRDefault="00120A7F" w:rsidP="00995633">
            <w:pPr>
              <w:ind w:right="57"/>
              <w:contextualSpacing/>
              <w:jc w:val="both"/>
            </w:pPr>
            <w:r w:rsidRPr="00120A7F">
              <w:t xml:space="preserve">Noteikumi papildināti ar </w:t>
            </w:r>
            <w:r w:rsidRPr="00120A7F">
              <w:rPr>
                <w:sz w:val="22"/>
                <w:szCs w:val="22"/>
              </w:rPr>
              <w:t>22.</w:t>
            </w:r>
            <w:r w:rsidRPr="00120A7F">
              <w:rPr>
                <w:sz w:val="22"/>
                <w:szCs w:val="22"/>
                <w:vertAlign w:val="superscript"/>
              </w:rPr>
              <w:t>1 </w:t>
            </w:r>
            <w:r w:rsidRPr="00120A7F">
              <w:rPr>
                <w:sz w:val="22"/>
                <w:szCs w:val="22"/>
              </w:rPr>
              <w:t>1.25.apakšpunktu</w:t>
            </w:r>
            <w:r w:rsidR="00355DD0">
              <w:rPr>
                <w:sz w:val="22"/>
                <w:szCs w:val="22"/>
              </w:rPr>
              <w:t xml:space="preserve"> un </w:t>
            </w:r>
            <w:r w:rsidR="00355DD0" w:rsidRPr="00355DD0">
              <w:rPr>
                <w:sz w:val="22"/>
                <w:szCs w:val="22"/>
              </w:rPr>
              <w:t>atbilstoši Tieslietu ministrijas iebildumam noteikumu punkts pārcelts uz Ministru kabineta noteikumu projektu ““Kārtība,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Pr="00120A7F">
              <w:rPr>
                <w:sz w:val="22"/>
                <w:szCs w:val="22"/>
              </w:rPr>
              <w:t>.</w:t>
            </w:r>
          </w:p>
          <w:p w14:paraId="04155E12" w14:textId="77777777" w:rsidR="00430E35" w:rsidRDefault="00430E35" w:rsidP="007207ED">
            <w:pPr>
              <w:ind w:right="57"/>
              <w:contextualSpacing/>
              <w:jc w:val="center"/>
              <w:rPr>
                <w:b/>
              </w:rPr>
            </w:pPr>
          </w:p>
          <w:p w14:paraId="55105178" w14:textId="77777777" w:rsidR="00430E35" w:rsidRDefault="00430E35" w:rsidP="007207ED">
            <w:pPr>
              <w:ind w:right="57"/>
              <w:contextualSpacing/>
              <w:jc w:val="center"/>
              <w:rPr>
                <w:b/>
              </w:rPr>
            </w:pPr>
          </w:p>
          <w:p w14:paraId="50E40775" w14:textId="77777777" w:rsidR="00430E35" w:rsidRDefault="00430E35" w:rsidP="007207ED">
            <w:pPr>
              <w:ind w:right="57"/>
              <w:contextualSpacing/>
              <w:jc w:val="center"/>
              <w:rPr>
                <w:b/>
              </w:rPr>
            </w:pPr>
          </w:p>
          <w:p w14:paraId="0CC19C32" w14:textId="77777777" w:rsidR="00430E35" w:rsidRDefault="00430E35" w:rsidP="007207ED">
            <w:pPr>
              <w:ind w:right="57"/>
              <w:contextualSpacing/>
              <w:jc w:val="center"/>
              <w:rPr>
                <w:b/>
              </w:rPr>
            </w:pPr>
          </w:p>
          <w:p w14:paraId="4A88DBE3" w14:textId="77777777" w:rsidR="00430E35" w:rsidRDefault="00430E35" w:rsidP="007207ED">
            <w:pPr>
              <w:ind w:right="57"/>
              <w:contextualSpacing/>
              <w:jc w:val="center"/>
              <w:rPr>
                <w:b/>
              </w:rPr>
            </w:pPr>
          </w:p>
          <w:p w14:paraId="62AF2C98" w14:textId="77777777" w:rsidR="00430E35" w:rsidRDefault="00430E35" w:rsidP="007207ED">
            <w:pPr>
              <w:ind w:right="57"/>
              <w:contextualSpacing/>
              <w:jc w:val="center"/>
              <w:rPr>
                <w:b/>
              </w:rPr>
            </w:pPr>
          </w:p>
          <w:p w14:paraId="67617249" w14:textId="77777777" w:rsidR="00430E35" w:rsidRDefault="00430E35" w:rsidP="007207ED">
            <w:pPr>
              <w:ind w:right="57"/>
              <w:contextualSpacing/>
              <w:jc w:val="center"/>
              <w:rPr>
                <w:b/>
              </w:rPr>
            </w:pPr>
          </w:p>
          <w:p w14:paraId="2A9D4317" w14:textId="77777777" w:rsidR="00430E35" w:rsidRDefault="00430E35" w:rsidP="007207ED">
            <w:pPr>
              <w:ind w:right="57"/>
              <w:contextualSpacing/>
              <w:jc w:val="center"/>
              <w:rPr>
                <w:b/>
              </w:rPr>
            </w:pPr>
          </w:p>
          <w:p w14:paraId="634D7F7B" w14:textId="77777777" w:rsidR="00430E35" w:rsidRDefault="00430E35" w:rsidP="007207ED">
            <w:pPr>
              <w:ind w:right="57"/>
              <w:contextualSpacing/>
              <w:jc w:val="center"/>
              <w:rPr>
                <w:b/>
              </w:rPr>
            </w:pPr>
          </w:p>
          <w:p w14:paraId="0A0342C5" w14:textId="77777777" w:rsidR="00430E35" w:rsidRDefault="00430E35" w:rsidP="007207ED">
            <w:pPr>
              <w:ind w:right="57"/>
              <w:contextualSpacing/>
              <w:jc w:val="center"/>
              <w:rPr>
                <w:b/>
              </w:rPr>
            </w:pPr>
          </w:p>
          <w:p w14:paraId="3F384946" w14:textId="77777777" w:rsidR="00430E35" w:rsidRDefault="00430E35" w:rsidP="007207ED">
            <w:pPr>
              <w:ind w:right="57"/>
              <w:contextualSpacing/>
              <w:jc w:val="center"/>
              <w:rPr>
                <w:b/>
              </w:rPr>
            </w:pPr>
          </w:p>
          <w:p w14:paraId="10672231" w14:textId="77777777" w:rsidR="00430E35" w:rsidRDefault="00430E35" w:rsidP="007207ED">
            <w:pPr>
              <w:ind w:right="57"/>
              <w:contextualSpacing/>
              <w:jc w:val="center"/>
              <w:rPr>
                <w:b/>
              </w:rPr>
            </w:pPr>
          </w:p>
          <w:p w14:paraId="4F069B9A" w14:textId="77777777" w:rsidR="00430E35" w:rsidRDefault="00430E35" w:rsidP="007207ED">
            <w:pPr>
              <w:ind w:right="57"/>
              <w:contextualSpacing/>
              <w:jc w:val="center"/>
              <w:rPr>
                <w:b/>
              </w:rPr>
            </w:pPr>
          </w:p>
          <w:p w14:paraId="5DD0FF05" w14:textId="77777777" w:rsidR="00430E35" w:rsidRDefault="00430E35" w:rsidP="007207ED">
            <w:pPr>
              <w:ind w:right="57"/>
              <w:contextualSpacing/>
              <w:jc w:val="center"/>
              <w:rPr>
                <w:b/>
              </w:rPr>
            </w:pPr>
          </w:p>
          <w:p w14:paraId="29B4CFE1" w14:textId="77777777" w:rsidR="00430E35" w:rsidRDefault="00430E35" w:rsidP="007207ED">
            <w:pPr>
              <w:ind w:right="57"/>
              <w:contextualSpacing/>
              <w:jc w:val="center"/>
              <w:rPr>
                <w:b/>
              </w:rPr>
            </w:pPr>
          </w:p>
          <w:p w14:paraId="0D4122C6" w14:textId="77777777" w:rsidR="00430E35" w:rsidRDefault="00430E35" w:rsidP="007207ED">
            <w:pPr>
              <w:ind w:right="57"/>
              <w:contextualSpacing/>
              <w:jc w:val="center"/>
              <w:rPr>
                <w:b/>
              </w:rPr>
            </w:pPr>
          </w:p>
          <w:p w14:paraId="21990848" w14:textId="77777777" w:rsidR="00430E35" w:rsidRDefault="00430E35" w:rsidP="007207ED">
            <w:pPr>
              <w:ind w:right="57"/>
              <w:contextualSpacing/>
              <w:jc w:val="center"/>
              <w:rPr>
                <w:b/>
              </w:rPr>
            </w:pPr>
          </w:p>
          <w:p w14:paraId="449DFA43" w14:textId="77777777" w:rsidR="00430E35" w:rsidRDefault="00430E35" w:rsidP="007207ED">
            <w:pPr>
              <w:ind w:right="57"/>
              <w:contextualSpacing/>
              <w:jc w:val="center"/>
              <w:rPr>
                <w:b/>
              </w:rPr>
            </w:pPr>
          </w:p>
          <w:p w14:paraId="61A3BFB0" w14:textId="77777777" w:rsidR="00430E35" w:rsidRDefault="00430E35" w:rsidP="007207ED">
            <w:pPr>
              <w:ind w:right="57"/>
              <w:contextualSpacing/>
              <w:jc w:val="center"/>
              <w:rPr>
                <w:b/>
              </w:rPr>
            </w:pPr>
          </w:p>
          <w:p w14:paraId="5E149AAE" w14:textId="77777777" w:rsidR="00430E35" w:rsidRDefault="00430E35" w:rsidP="007207ED">
            <w:pPr>
              <w:ind w:right="57"/>
              <w:contextualSpacing/>
              <w:jc w:val="center"/>
              <w:rPr>
                <w:b/>
              </w:rPr>
            </w:pPr>
          </w:p>
          <w:p w14:paraId="3D72D707" w14:textId="77777777" w:rsidR="00430E35" w:rsidRDefault="00430E35" w:rsidP="007207ED">
            <w:pPr>
              <w:ind w:right="57"/>
              <w:contextualSpacing/>
              <w:jc w:val="center"/>
              <w:rPr>
                <w:b/>
              </w:rPr>
            </w:pPr>
          </w:p>
          <w:p w14:paraId="6F1DEAB0" w14:textId="77777777" w:rsidR="00430E35" w:rsidRDefault="00430E35" w:rsidP="007207ED">
            <w:pPr>
              <w:ind w:right="57"/>
              <w:contextualSpacing/>
              <w:jc w:val="center"/>
              <w:rPr>
                <w:b/>
              </w:rPr>
            </w:pPr>
          </w:p>
          <w:p w14:paraId="36DF7EDE" w14:textId="77777777" w:rsidR="00430E35" w:rsidRDefault="00430E35" w:rsidP="007207ED">
            <w:pPr>
              <w:ind w:right="57"/>
              <w:contextualSpacing/>
              <w:jc w:val="center"/>
              <w:rPr>
                <w:b/>
              </w:rPr>
            </w:pPr>
          </w:p>
          <w:p w14:paraId="67732802" w14:textId="77777777" w:rsidR="00430E35" w:rsidRDefault="00430E35" w:rsidP="007207ED">
            <w:pPr>
              <w:ind w:right="57"/>
              <w:contextualSpacing/>
              <w:jc w:val="center"/>
              <w:rPr>
                <w:b/>
              </w:rPr>
            </w:pPr>
          </w:p>
          <w:p w14:paraId="7A5A0D01" w14:textId="77777777" w:rsidR="00430E35" w:rsidRDefault="00430E35" w:rsidP="007207ED">
            <w:pPr>
              <w:ind w:right="57"/>
              <w:contextualSpacing/>
              <w:jc w:val="center"/>
              <w:rPr>
                <w:b/>
              </w:rPr>
            </w:pPr>
          </w:p>
          <w:p w14:paraId="235E9E0A" w14:textId="77777777" w:rsidR="00430E35" w:rsidRDefault="00430E35" w:rsidP="007207ED">
            <w:pPr>
              <w:ind w:right="57"/>
              <w:contextualSpacing/>
              <w:jc w:val="center"/>
              <w:rPr>
                <w:b/>
              </w:rPr>
            </w:pPr>
          </w:p>
          <w:p w14:paraId="11A0E076" w14:textId="77777777" w:rsidR="00430E35" w:rsidRDefault="00430E35" w:rsidP="007207ED">
            <w:pPr>
              <w:ind w:right="57"/>
              <w:contextualSpacing/>
              <w:jc w:val="center"/>
              <w:rPr>
                <w:b/>
              </w:rPr>
            </w:pPr>
          </w:p>
          <w:p w14:paraId="3545714C" w14:textId="77777777" w:rsidR="00430E35" w:rsidRDefault="00430E35" w:rsidP="007207ED">
            <w:pPr>
              <w:ind w:right="57"/>
              <w:contextualSpacing/>
              <w:jc w:val="center"/>
              <w:rPr>
                <w:b/>
              </w:rPr>
            </w:pPr>
          </w:p>
          <w:p w14:paraId="6F71D78A" w14:textId="77777777" w:rsidR="00430E35" w:rsidRDefault="00430E35" w:rsidP="007207ED">
            <w:pPr>
              <w:ind w:right="57"/>
              <w:contextualSpacing/>
              <w:jc w:val="center"/>
              <w:rPr>
                <w:b/>
              </w:rPr>
            </w:pPr>
          </w:p>
          <w:p w14:paraId="67306910" w14:textId="77777777" w:rsidR="00430E35" w:rsidRDefault="00430E35" w:rsidP="007207ED">
            <w:pPr>
              <w:ind w:right="57"/>
              <w:contextualSpacing/>
              <w:jc w:val="center"/>
              <w:rPr>
                <w:b/>
              </w:rPr>
            </w:pPr>
          </w:p>
          <w:p w14:paraId="4E239A3C" w14:textId="77777777" w:rsidR="00430E35" w:rsidRDefault="00430E35" w:rsidP="007207ED">
            <w:pPr>
              <w:ind w:right="57"/>
              <w:contextualSpacing/>
              <w:jc w:val="center"/>
              <w:rPr>
                <w:b/>
              </w:rPr>
            </w:pPr>
          </w:p>
          <w:p w14:paraId="38598740" w14:textId="77777777" w:rsidR="00430E35" w:rsidRDefault="00430E35" w:rsidP="007207ED">
            <w:pPr>
              <w:ind w:right="57"/>
              <w:contextualSpacing/>
              <w:jc w:val="center"/>
              <w:rPr>
                <w:b/>
              </w:rPr>
            </w:pPr>
          </w:p>
          <w:p w14:paraId="55B15E83" w14:textId="77777777" w:rsidR="00430E35" w:rsidRDefault="00430E35" w:rsidP="007207ED">
            <w:pPr>
              <w:ind w:right="57"/>
              <w:contextualSpacing/>
              <w:jc w:val="center"/>
              <w:rPr>
                <w:b/>
              </w:rPr>
            </w:pPr>
          </w:p>
          <w:p w14:paraId="24F18957" w14:textId="77777777" w:rsidR="00430E35" w:rsidRDefault="00430E35" w:rsidP="007207ED">
            <w:pPr>
              <w:ind w:right="57"/>
              <w:contextualSpacing/>
              <w:jc w:val="center"/>
              <w:rPr>
                <w:b/>
              </w:rPr>
            </w:pPr>
          </w:p>
          <w:p w14:paraId="558274C6" w14:textId="77777777" w:rsidR="00430E35" w:rsidRDefault="00430E35" w:rsidP="007207ED">
            <w:pPr>
              <w:ind w:right="57"/>
              <w:contextualSpacing/>
              <w:jc w:val="center"/>
              <w:rPr>
                <w:b/>
              </w:rPr>
            </w:pPr>
          </w:p>
          <w:p w14:paraId="4C87CCE8" w14:textId="77777777" w:rsidR="00430E35" w:rsidRDefault="00430E35" w:rsidP="007207ED">
            <w:pPr>
              <w:ind w:right="57"/>
              <w:contextualSpacing/>
              <w:jc w:val="center"/>
              <w:rPr>
                <w:b/>
              </w:rPr>
            </w:pPr>
          </w:p>
          <w:p w14:paraId="172A1EAA" w14:textId="77777777" w:rsidR="00430E35" w:rsidRDefault="00430E35" w:rsidP="007207ED">
            <w:pPr>
              <w:ind w:right="57"/>
              <w:contextualSpacing/>
              <w:jc w:val="center"/>
              <w:rPr>
                <w:b/>
              </w:rPr>
            </w:pPr>
          </w:p>
          <w:p w14:paraId="4D0D7424" w14:textId="77777777" w:rsidR="00430E35" w:rsidRDefault="00430E35" w:rsidP="007207ED">
            <w:pPr>
              <w:ind w:right="57"/>
              <w:contextualSpacing/>
              <w:jc w:val="center"/>
              <w:rPr>
                <w:b/>
              </w:rPr>
            </w:pPr>
          </w:p>
          <w:p w14:paraId="20891F6D" w14:textId="77777777" w:rsidR="00430E35" w:rsidRDefault="00430E35" w:rsidP="007207ED">
            <w:pPr>
              <w:ind w:right="57"/>
              <w:contextualSpacing/>
              <w:jc w:val="center"/>
              <w:rPr>
                <w:b/>
              </w:rPr>
            </w:pPr>
          </w:p>
          <w:p w14:paraId="2C6187DE" w14:textId="77777777" w:rsidR="00430E35" w:rsidRDefault="00430E35" w:rsidP="007207ED">
            <w:pPr>
              <w:ind w:right="57"/>
              <w:contextualSpacing/>
              <w:jc w:val="center"/>
              <w:rPr>
                <w:b/>
              </w:rPr>
            </w:pPr>
          </w:p>
          <w:p w14:paraId="65EE6DF1" w14:textId="77777777" w:rsidR="00430E35" w:rsidRDefault="00430E35" w:rsidP="007207ED">
            <w:pPr>
              <w:ind w:right="57"/>
              <w:contextualSpacing/>
              <w:jc w:val="center"/>
              <w:rPr>
                <w:b/>
              </w:rPr>
            </w:pPr>
          </w:p>
          <w:p w14:paraId="2566B988" w14:textId="77777777" w:rsidR="00430E35" w:rsidRDefault="00430E35" w:rsidP="007207ED">
            <w:pPr>
              <w:ind w:right="57"/>
              <w:contextualSpacing/>
              <w:jc w:val="center"/>
              <w:rPr>
                <w:b/>
              </w:rPr>
            </w:pPr>
          </w:p>
          <w:p w14:paraId="1E6686BC" w14:textId="77777777" w:rsidR="00430E35" w:rsidRDefault="00430E35" w:rsidP="007207ED">
            <w:pPr>
              <w:ind w:right="57"/>
              <w:contextualSpacing/>
              <w:jc w:val="center"/>
              <w:rPr>
                <w:b/>
              </w:rPr>
            </w:pPr>
          </w:p>
          <w:p w14:paraId="17DA84F1" w14:textId="77777777" w:rsidR="00430E35" w:rsidRDefault="00430E35" w:rsidP="007207ED">
            <w:pPr>
              <w:ind w:right="57"/>
              <w:contextualSpacing/>
              <w:jc w:val="center"/>
              <w:rPr>
                <w:b/>
              </w:rPr>
            </w:pPr>
          </w:p>
          <w:p w14:paraId="4913FE54" w14:textId="77777777" w:rsidR="00430E35" w:rsidRDefault="00430E35" w:rsidP="007207ED">
            <w:pPr>
              <w:ind w:right="57"/>
              <w:contextualSpacing/>
              <w:jc w:val="center"/>
              <w:rPr>
                <w:b/>
              </w:rPr>
            </w:pPr>
          </w:p>
          <w:p w14:paraId="59228938" w14:textId="5122F1B7" w:rsidR="00430E35" w:rsidRDefault="009469DB" w:rsidP="007207ED">
            <w:pPr>
              <w:ind w:right="57"/>
              <w:contextualSpacing/>
              <w:jc w:val="center"/>
              <w:rPr>
                <w:b/>
              </w:rPr>
            </w:pPr>
            <w:r>
              <w:rPr>
                <w:b/>
              </w:rPr>
              <w:t>Ņemts vērā</w:t>
            </w:r>
          </w:p>
          <w:p w14:paraId="5C00CAE2" w14:textId="77777777" w:rsidR="0019064F" w:rsidRDefault="00355DD0" w:rsidP="00EA099D">
            <w:pPr>
              <w:ind w:right="57"/>
              <w:contextualSpacing/>
              <w:jc w:val="both"/>
            </w:pPr>
            <w:r>
              <w:t>Likuma “Par nodokļiem un nodevām” 112.panta ceturtā daļa nosaka deleģējumu Ministru kabineta</w:t>
            </w:r>
            <w:r w:rsidR="00206B24">
              <w:t xml:space="preserve">m </w:t>
            </w:r>
            <w:r w:rsidR="00206B24" w:rsidRPr="00206B24">
              <w:t>nosaka kārtību, kādā elektroniskās darba laika uzskaites sistēmas dati sniedzami iekļaušanai vienotajā elektroniskās darba laika uzskaites datubāzē</w:t>
            </w:r>
            <w:r w:rsidR="00206B24">
              <w:t xml:space="preserve">. Uz šā deleģējuma pamata ir sagatavots un ar šo noteikumu projektu vienotajā paketē tiek virzīts Ministru kabineta noteikumu projekts </w:t>
            </w:r>
            <w:r w:rsidR="00206B24" w:rsidRPr="00206B24">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206B24">
              <w:t xml:space="preserve"> 22.</w:t>
            </w:r>
            <w:r w:rsidR="00206B24" w:rsidRPr="00206B24">
              <w:rPr>
                <w:vertAlign w:val="superscript"/>
              </w:rPr>
              <w:t>1</w:t>
            </w:r>
            <w:r w:rsidR="00206B24">
              <w:t xml:space="preserve"> punkta regulējums paredz formu, kādā dati no elektroniskās darba laika uzskaites sistēmas tiek nodoti uz vienotu elektroniskās darba laika uzskaites datu bāzi, līdz ar to, </w:t>
            </w:r>
            <w:r w:rsidR="00206B24">
              <w:lastRenderedPageBreak/>
              <w:t xml:space="preserve">regulējums atbilst 112.panta ceturtās daļas tvērumam un attiecīgi tiek pārcelt uz noteikumu projektu </w:t>
            </w:r>
            <w:r w:rsidR="00206B24" w:rsidRPr="00355DD0">
              <w:t>“Kārtība, kādā elektroniskās darba laika uzskaites sistēmas dati sniedzami iekļaušanai vienotajā elektroniskās darba laika uzskaites datubāzē, un prasības elektroniskās darba laika uzskaites sistēmas ārējai drošības pārbaudei un auditācijas pierakstiem”</w:t>
            </w:r>
            <w:r w:rsidR="00206B24">
              <w:t xml:space="preserve">.  Vienlaicīgi ir precizēta punkta ievaddaļa, uzsverot, ka regulējums nosaka datu nodošanas formu (veidu), nevis nosaka jaunu pienākumu sniegt papildu datus. </w:t>
            </w:r>
          </w:p>
          <w:p w14:paraId="76529356" w14:textId="77777777" w:rsidR="00DD0216" w:rsidRDefault="00DD0216" w:rsidP="00EA099D">
            <w:pPr>
              <w:ind w:right="57"/>
              <w:contextualSpacing/>
              <w:jc w:val="both"/>
            </w:pPr>
          </w:p>
          <w:p w14:paraId="16CB255A" w14:textId="36BB1D35" w:rsidR="00DD0216" w:rsidRPr="0019064F" w:rsidRDefault="00DD0216" w:rsidP="00EA099D">
            <w:pPr>
              <w:ind w:right="57"/>
              <w:contextualSpacing/>
              <w:jc w:val="both"/>
            </w:pPr>
            <w:r>
              <w:t>Attiecīgi precizēts noteikumu projekta 9.punkts</w:t>
            </w:r>
          </w:p>
        </w:tc>
        <w:tc>
          <w:tcPr>
            <w:tcW w:w="3676" w:type="dxa"/>
          </w:tcPr>
          <w:p w14:paraId="30A408DE" w14:textId="4D95E8F1" w:rsidR="008036A8" w:rsidRPr="00355DD0" w:rsidRDefault="00A00210" w:rsidP="008036A8">
            <w:pPr>
              <w:ind w:firstLine="279"/>
              <w:jc w:val="both"/>
              <w:rPr>
                <w:strike/>
                <w:sz w:val="22"/>
                <w:szCs w:val="22"/>
              </w:rPr>
            </w:pPr>
            <w:r w:rsidRPr="00355DD0">
              <w:rPr>
                <w:strike/>
                <w:sz w:val="22"/>
                <w:szCs w:val="22"/>
              </w:rPr>
              <w:lastRenderedPageBreak/>
              <w:t>8</w:t>
            </w:r>
            <w:r w:rsidR="008036A8" w:rsidRPr="00355DD0">
              <w:rPr>
                <w:strike/>
                <w:sz w:val="22"/>
                <w:szCs w:val="22"/>
              </w:rPr>
              <w:t>. Papildināt noteikumus ar 22.</w:t>
            </w:r>
            <w:r w:rsidR="008036A8" w:rsidRPr="00355DD0">
              <w:rPr>
                <w:strike/>
                <w:sz w:val="22"/>
                <w:szCs w:val="22"/>
                <w:vertAlign w:val="superscript"/>
              </w:rPr>
              <w:t xml:space="preserve">1 </w:t>
            </w:r>
            <w:r w:rsidR="008036A8" w:rsidRPr="00355DD0">
              <w:rPr>
                <w:strike/>
                <w:sz w:val="22"/>
                <w:szCs w:val="22"/>
              </w:rPr>
              <w:t>punktu šādā redakcijā:</w:t>
            </w:r>
          </w:p>
          <w:p w14:paraId="1FF503A4" w14:textId="77777777" w:rsidR="008036A8" w:rsidRPr="00355DD0" w:rsidRDefault="008036A8" w:rsidP="008036A8">
            <w:pPr>
              <w:ind w:firstLine="279"/>
              <w:jc w:val="both"/>
              <w:rPr>
                <w:strike/>
                <w:sz w:val="22"/>
                <w:szCs w:val="22"/>
              </w:rPr>
            </w:pPr>
          </w:p>
          <w:p w14:paraId="15998000" w14:textId="1BB73BE0"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w:t>
            </w:r>
            <w:r w:rsidRPr="00355DD0">
              <w:rPr>
                <w:strike/>
                <w:sz w:val="22"/>
                <w:szCs w:val="22"/>
              </w:rPr>
              <w:t xml:space="preserve"> Vienotajā elektroniskās darba laika uzskaites datubāzē </w:t>
            </w:r>
            <w:r w:rsidR="00410EA5" w:rsidRPr="00355DD0">
              <w:rPr>
                <w:b/>
                <w:strike/>
                <w:sz w:val="22"/>
                <w:szCs w:val="22"/>
                <w:u w:val="single"/>
              </w:rPr>
              <w:t xml:space="preserve">datus nodod </w:t>
            </w:r>
            <w:r w:rsidR="00E8006A" w:rsidRPr="00355DD0">
              <w:rPr>
                <w:b/>
                <w:strike/>
                <w:sz w:val="22"/>
                <w:szCs w:val="22"/>
                <w:u w:val="single"/>
              </w:rPr>
              <w:t>atbilstoši šādai datu formai</w:t>
            </w:r>
            <w:r w:rsidRPr="00355DD0">
              <w:rPr>
                <w:strike/>
                <w:sz w:val="22"/>
                <w:szCs w:val="22"/>
              </w:rPr>
              <w:t>:</w:t>
            </w:r>
          </w:p>
          <w:p w14:paraId="3CD0362C"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 par būvlaukumā nodarbinātu personu:</w:t>
            </w:r>
          </w:p>
          <w:p w14:paraId="1ABB1C57"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 vārds;</w:t>
            </w:r>
          </w:p>
          <w:p w14:paraId="173AEDBB"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1.2. uzvārds;</w:t>
            </w:r>
          </w:p>
          <w:p w14:paraId="4ABED448"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1.3. personas kods;</w:t>
            </w:r>
          </w:p>
          <w:p w14:paraId="15E2B496"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1.4. dzimšanas datums, mēnesis un gads (ja personai nav personas koda);</w:t>
            </w:r>
          </w:p>
          <w:p w14:paraId="35369D95" w14:textId="6244BBA4"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1.5. vīzas numurs (</w:t>
            </w:r>
            <w:r w:rsidR="00450460" w:rsidRPr="00355DD0">
              <w:rPr>
                <w:b/>
                <w:strike/>
                <w:sz w:val="22"/>
                <w:szCs w:val="22"/>
                <w:u w:val="single"/>
              </w:rPr>
              <w:t>ja būvlaukumā nodarbinātai personai tā ir izsniegta</w:t>
            </w:r>
            <w:r w:rsidRPr="00355DD0">
              <w:rPr>
                <w:strike/>
                <w:sz w:val="22"/>
                <w:szCs w:val="22"/>
              </w:rPr>
              <w:t>);</w:t>
            </w:r>
          </w:p>
          <w:p w14:paraId="0B4834B9" w14:textId="01DF7419"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1.6. uzturēšanās atļaujas numurs (</w:t>
            </w:r>
            <w:r w:rsidR="00450460" w:rsidRPr="00355DD0">
              <w:rPr>
                <w:b/>
                <w:strike/>
                <w:sz w:val="22"/>
                <w:szCs w:val="22"/>
                <w:u w:val="single"/>
              </w:rPr>
              <w:t>ja būvlaukumā nodarbinātai personai tā ir izsniegta</w:t>
            </w:r>
            <w:r w:rsidRPr="00355DD0">
              <w:rPr>
                <w:strike/>
                <w:sz w:val="22"/>
                <w:szCs w:val="22"/>
              </w:rPr>
              <w:t>);</w:t>
            </w:r>
          </w:p>
          <w:p w14:paraId="6C1B5DA5"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1.7. amats;</w:t>
            </w:r>
          </w:p>
          <w:p w14:paraId="70E464DF"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1.8. darba devēja nosaukums;</w:t>
            </w:r>
          </w:p>
          <w:p w14:paraId="04FEA871"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1.9. darba devēja vienotais reģistrācijas numurs;</w:t>
            </w:r>
          </w:p>
          <w:p w14:paraId="38909A0B"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1.10. darba devēja vārds (ja darba devējs ir fiziskā persona);</w:t>
            </w:r>
          </w:p>
          <w:p w14:paraId="1E726B2B"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1.11. darba devēja uzvārds (ja darba devējs ir fiziskā persona);</w:t>
            </w:r>
          </w:p>
          <w:p w14:paraId="26861BED"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1.12. darba devēja personas kods (ja darba devējs ir fiziskā persona);</w:t>
            </w:r>
          </w:p>
          <w:p w14:paraId="01EA1BA2"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1.13. darba devēja identifikācijas numurs (ja darba devējs ir ārvalstī reģistrēta juridiskā persona);</w:t>
            </w:r>
          </w:p>
          <w:p w14:paraId="0D32C2BD"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1.14. būvatļaujas numurs;</w:t>
            </w:r>
          </w:p>
          <w:p w14:paraId="6F657891"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1.15. apliecinājuma kartes numurs;</w:t>
            </w:r>
          </w:p>
          <w:p w14:paraId="22CF5472"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1.16. paskaidrojuma raksta numurs;</w:t>
            </w:r>
          </w:p>
          <w:p w14:paraId="06E754D6"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1.17. nekustamā īpašuma objekta kadastra apzīmējums (ja būvatļauja, apliecinājuma karte vai paskaidrojuma raksts nav izsniegts);</w:t>
            </w:r>
          </w:p>
          <w:p w14:paraId="73AE4ACA"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1.18. laiks, kad persona ieradusies būvlaukumā;</w:t>
            </w:r>
          </w:p>
          <w:p w14:paraId="0078184E" w14:textId="77777777" w:rsidR="008036A8" w:rsidRPr="00355DD0" w:rsidRDefault="008036A8" w:rsidP="008036A8">
            <w:pPr>
              <w:ind w:firstLine="279"/>
              <w:jc w:val="both"/>
              <w:rPr>
                <w:strike/>
                <w:sz w:val="22"/>
                <w:szCs w:val="22"/>
              </w:rPr>
            </w:pPr>
            <w:r w:rsidRPr="00355DD0">
              <w:rPr>
                <w:strike/>
                <w:sz w:val="22"/>
                <w:szCs w:val="22"/>
              </w:rPr>
              <w:lastRenderedPageBreak/>
              <w:t>22.</w:t>
            </w:r>
            <w:r w:rsidRPr="00355DD0">
              <w:rPr>
                <w:strike/>
                <w:sz w:val="22"/>
                <w:szCs w:val="22"/>
                <w:vertAlign w:val="superscript"/>
              </w:rPr>
              <w:t>1 </w:t>
            </w:r>
            <w:r w:rsidRPr="00355DD0">
              <w:rPr>
                <w:strike/>
                <w:sz w:val="22"/>
                <w:szCs w:val="22"/>
              </w:rPr>
              <w:t>1.19. laiks, kad persona atstājusi būvlaukumu;</w:t>
            </w:r>
          </w:p>
          <w:p w14:paraId="1A4911A0"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1.20. summārais laiks;</w:t>
            </w:r>
          </w:p>
          <w:p w14:paraId="0035DDD4"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1.21. laiks, kad persona ieradusies būvlaukumā (pēc papildus sniegtās informācijas);</w:t>
            </w:r>
          </w:p>
          <w:p w14:paraId="2D8BBD8F"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1.22. laiks, kad persona atstājusi būvlaukumu (pēc papildus sniegtās informācijas);</w:t>
            </w:r>
          </w:p>
          <w:p w14:paraId="64F3E73C" w14:textId="77777777" w:rsidR="008036A8" w:rsidRPr="00355DD0" w:rsidRDefault="008036A8" w:rsidP="008036A8">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1.23. summārais laiks (pēc papildus sniegtās informācijas);</w:t>
            </w:r>
          </w:p>
          <w:p w14:paraId="0B4958E7" w14:textId="54612327" w:rsidR="0010783E" w:rsidRPr="00355DD0" w:rsidRDefault="008036A8" w:rsidP="008036A8">
            <w:pPr>
              <w:ind w:right="57"/>
              <w:contextualSpacing/>
              <w:jc w:val="both"/>
              <w:rPr>
                <w:strike/>
                <w:sz w:val="22"/>
                <w:szCs w:val="22"/>
              </w:rPr>
            </w:pPr>
            <w:r w:rsidRPr="00355DD0">
              <w:rPr>
                <w:strike/>
                <w:sz w:val="22"/>
                <w:szCs w:val="22"/>
              </w:rPr>
              <w:t xml:space="preserve">     22.</w:t>
            </w:r>
            <w:r w:rsidRPr="00355DD0">
              <w:rPr>
                <w:strike/>
                <w:sz w:val="22"/>
                <w:szCs w:val="22"/>
                <w:vertAlign w:val="superscript"/>
              </w:rPr>
              <w:t>1 </w:t>
            </w:r>
            <w:r w:rsidRPr="00355DD0">
              <w:rPr>
                <w:strike/>
                <w:sz w:val="22"/>
                <w:szCs w:val="22"/>
              </w:rPr>
              <w:t>1.24. pazīme par datu manuālu ierakstu;</w:t>
            </w:r>
          </w:p>
          <w:p w14:paraId="54CEC6EE" w14:textId="77777777" w:rsidR="008036A8" w:rsidRPr="00355DD0" w:rsidRDefault="008036A8" w:rsidP="008036A8">
            <w:pPr>
              <w:ind w:right="57"/>
              <w:contextualSpacing/>
              <w:jc w:val="both"/>
              <w:rPr>
                <w:b/>
                <w:strike/>
                <w:sz w:val="22"/>
                <w:szCs w:val="22"/>
                <w:u w:val="single"/>
              </w:rPr>
            </w:pPr>
            <w:r w:rsidRPr="00355DD0">
              <w:rPr>
                <w:strike/>
                <w:sz w:val="22"/>
                <w:szCs w:val="22"/>
              </w:rPr>
              <w:t xml:space="preserve">      </w:t>
            </w:r>
            <w:r w:rsidRPr="00355DD0">
              <w:rPr>
                <w:b/>
                <w:strike/>
                <w:sz w:val="22"/>
                <w:szCs w:val="22"/>
                <w:u w:val="single"/>
              </w:rPr>
              <w:t>22.</w:t>
            </w:r>
            <w:r w:rsidRPr="00355DD0">
              <w:rPr>
                <w:b/>
                <w:strike/>
                <w:sz w:val="22"/>
                <w:szCs w:val="22"/>
                <w:u w:val="single"/>
                <w:vertAlign w:val="superscript"/>
              </w:rPr>
              <w:t>1 </w:t>
            </w:r>
            <w:r w:rsidRPr="00355DD0">
              <w:rPr>
                <w:b/>
                <w:strike/>
                <w:sz w:val="22"/>
                <w:szCs w:val="22"/>
                <w:u w:val="single"/>
              </w:rPr>
              <w:t>1.25. pamatojums, kāpēc dati, kas reģistrēti elektroniskās darba laika uzskaites sistēmā, nesakrīt ar personas faktiski būvlaukumā pavadīto laiku;</w:t>
            </w:r>
          </w:p>
          <w:p w14:paraId="2BDCD759" w14:textId="77777777" w:rsidR="00FD4D67" w:rsidRPr="00355DD0" w:rsidRDefault="00FD4D67" w:rsidP="008036A8">
            <w:pPr>
              <w:ind w:right="57"/>
              <w:contextualSpacing/>
              <w:jc w:val="both"/>
              <w:rPr>
                <w:b/>
                <w:strike/>
                <w:color w:val="000000" w:themeColor="text1"/>
                <w:sz w:val="22"/>
                <w:u w:val="single"/>
              </w:rPr>
            </w:pPr>
          </w:p>
          <w:p w14:paraId="523E393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 par galvenā būvdarbu veicēja noslēgto būvdarbu līgumu ar būvniecības ierosinātāju:</w:t>
            </w:r>
          </w:p>
          <w:p w14:paraId="3824C7B2"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2.1. būvatļaujas numurs;</w:t>
            </w:r>
          </w:p>
          <w:p w14:paraId="760DC8A9"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2.2. apliecinājuma kartes numurs;</w:t>
            </w:r>
          </w:p>
          <w:p w14:paraId="09D7E2CD"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2.3. paskaidrojuma raksta numurs;</w:t>
            </w:r>
          </w:p>
          <w:p w14:paraId="3A24791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2.4. nekustamā īpašuma objekta kadastra apzīmējums (ja būvatļauja, apliecinājuma karte vai paskaidrojuma raksts nav izsniegts);</w:t>
            </w:r>
          </w:p>
          <w:p w14:paraId="24452332"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2.5. būvniecības ierosinātāja nosaukums;</w:t>
            </w:r>
          </w:p>
          <w:p w14:paraId="0B63FA7A"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2.6. būvniecības ierosinātāja vienotais reģistrācijas numurs;</w:t>
            </w:r>
          </w:p>
          <w:p w14:paraId="158CCE79" w14:textId="77777777" w:rsidR="00FD4D67" w:rsidRPr="00355DD0" w:rsidRDefault="00FD4D67" w:rsidP="00FD4D67">
            <w:pPr>
              <w:ind w:firstLine="279"/>
              <w:jc w:val="both"/>
              <w:rPr>
                <w:strike/>
                <w:sz w:val="22"/>
                <w:szCs w:val="22"/>
              </w:rPr>
            </w:pPr>
            <w:r w:rsidRPr="00355DD0">
              <w:rPr>
                <w:strike/>
                <w:sz w:val="22"/>
                <w:szCs w:val="22"/>
              </w:rPr>
              <w:lastRenderedPageBreak/>
              <w:t>22.</w:t>
            </w:r>
            <w:r w:rsidRPr="00355DD0">
              <w:rPr>
                <w:strike/>
                <w:sz w:val="22"/>
                <w:szCs w:val="22"/>
                <w:vertAlign w:val="superscript"/>
              </w:rPr>
              <w:t>1 </w:t>
            </w:r>
            <w:r w:rsidRPr="00355DD0">
              <w:rPr>
                <w:strike/>
                <w:sz w:val="22"/>
                <w:szCs w:val="22"/>
              </w:rPr>
              <w:t>2.7. būvniecības ierosinātāja vārds (ja būvniecības ierosinātājs ir fiziskā persona);</w:t>
            </w:r>
          </w:p>
          <w:p w14:paraId="55D9BB9E"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2.8. būvniecības ierosinātāja uzvārds (ja būvniecības ierosinātājs ir fiziskā persona);</w:t>
            </w:r>
          </w:p>
          <w:p w14:paraId="1CFF771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2.9. būvniecības ierosinātāja personas kods (ja būvniecības ierosinātājs ir fiziskā persona);</w:t>
            </w:r>
          </w:p>
          <w:p w14:paraId="0F87726A"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2.10. būvniecības ierosinātāja identifikācijas numurs (ja būvniecības ierosinātājs ir ārvalstī reģistrēta juridiskā persona);</w:t>
            </w:r>
          </w:p>
          <w:p w14:paraId="5A3CF89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2.11. līguma datums;</w:t>
            </w:r>
          </w:p>
          <w:p w14:paraId="7018A505"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2.12. līguma summa;</w:t>
            </w:r>
          </w:p>
          <w:p w14:paraId="7C7FA28E"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2.13. jaunā līguma summa (ja ar grozījumiem tiek mainīta līguma summa);</w:t>
            </w:r>
          </w:p>
          <w:p w14:paraId="478C1799" w14:textId="77777777" w:rsidR="00FD4D67" w:rsidRPr="00355DD0" w:rsidRDefault="00FD4D67" w:rsidP="00FD4D67">
            <w:pPr>
              <w:ind w:firstLine="279"/>
              <w:jc w:val="both"/>
              <w:rPr>
                <w:strike/>
                <w:sz w:val="22"/>
                <w:szCs w:val="22"/>
              </w:rPr>
            </w:pPr>
          </w:p>
          <w:p w14:paraId="647225B7"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 par galvenā būvdarbu veicēja ar apakšuzņēmējiem noslēgtajiem būvdarbu līgumiem:</w:t>
            </w:r>
          </w:p>
          <w:p w14:paraId="0A1DD538"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3.1. būvatļaujas numurs;</w:t>
            </w:r>
          </w:p>
          <w:p w14:paraId="358982DC"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3.2. apliecinājuma kartes numurs;</w:t>
            </w:r>
          </w:p>
          <w:p w14:paraId="776E10A1"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3.3. paskaidrojuma raksta numurs;</w:t>
            </w:r>
          </w:p>
          <w:p w14:paraId="5480E11B"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3.4. nekustamā īpašuma objekta kadastra apzīmējums (ja būvatļauja, apliecinājuma karte vai paskaidrojuma raksts nav izsniegts);</w:t>
            </w:r>
          </w:p>
          <w:p w14:paraId="6F48A2F2"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3.5. apakšuzņēmēja nosaukums;</w:t>
            </w:r>
          </w:p>
          <w:p w14:paraId="50A00B75"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3.6. apakšuzņēmēja vienotais reģistrācijas numurs;</w:t>
            </w:r>
          </w:p>
          <w:p w14:paraId="26E476ED" w14:textId="77777777" w:rsidR="00FD4D67" w:rsidRPr="00355DD0" w:rsidRDefault="00FD4D67" w:rsidP="00FD4D67">
            <w:pPr>
              <w:ind w:firstLine="279"/>
              <w:jc w:val="both"/>
              <w:rPr>
                <w:strike/>
                <w:sz w:val="22"/>
                <w:szCs w:val="22"/>
              </w:rPr>
            </w:pPr>
            <w:r w:rsidRPr="00355DD0">
              <w:rPr>
                <w:strike/>
                <w:sz w:val="22"/>
                <w:szCs w:val="22"/>
              </w:rPr>
              <w:lastRenderedPageBreak/>
              <w:t>22.</w:t>
            </w:r>
            <w:r w:rsidRPr="00355DD0">
              <w:rPr>
                <w:strike/>
                <w:sz w:val="22"/>
                <w:szCs w:val="22"/>
                <w:vertAlign w:val="superscript"/>
              </w:rPr>
              <w:t>1 </w:t>
            </w:r>
            <w:r w:rsidRPr="00355DD0">
              <w:rPr>
                <w:strike/>
                <w:sz w:val="22"/>
                <w:szCs w:val="22"/>
              </w:rPr>
              <w:t>3.7. apakšuzņēmēja vārds (ja apakšuzņēmējs ir fiziskā persona);</w:t>
            </w:r>
          </w:p>
          <w:p w14:paraId="25B31966"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3.8. apakšuzņēmēja uzvārds (ja apakšuzņēmējs ir fiziskā persona);</w:t>
            </w:r>
          </w:p>
          <w:p w14:paraId="62E2137A"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3.9. apakšuzņēmēja personas kods (ja apakšuzņēmējs ir fiziskā persona);</w:t>
            </w:r>
          </w:p>
          <w:p w14:paraId="16121CB8"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3.10. apakšuzņēmēja identifikācijas numurs (ja apakšuzņēmējs ir ārvalstī reģistrēta juridiskā persona);</w:t>
            </w:r>
          </w:p>
          <w:p w14:paraId="4FE479D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3.11. līguma datums;</w:t>
            </w:r>
          </w:p>
          <w:p w14:paraId="0B21F888"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3.12. līguma summa;</w:t>
            </w:r>
          </w:p>
          <w:p w14:paraId="31483653"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3.13. jaunā līguma summa (ja ar grozījumiem tiek mainīta līguma summa);</w:t>
            </w:r>
          </w:p>
          <w:p w14:paraId="3A58DB7B" w14:textId="77777777" w:rsidR="00FD4D67" w:rsidRPr="00355DD0" w:rsidRDefault="00FD4D67" w:rsidP="00FD4D67">
            <w:pPr>
              <w:ind w:firstLine="279"/>
              <w:jc w:val="both"/>
              <w:rPr>
                <w:strike/>
                <w:sz w:val="22"/>
                <w:szCs w:val="22"/>
              </w:rPr>
            </w:pPr>
          </w:p>
          <w:p w14:paraId="7DE8C28A"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 par apakšuzņēmēja ar saviem apakšuzņēmējiem noslēgtajiem būvdarbu līgumiem:</w:t>
            </w:r>
          </w:p>
          <w:p w14:paraId="657C259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4.1. būvatļaujas numurs;</w:t>
            </w:r>
          </w:p>
          <w:p w14:paraId="66B9E1D9"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4.2. apliecinājuma kartes numurs;</w:t>
            </w:r>
          </w:p>
          <w:p w14:paraId="041A2830"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4.3. paskaidrojuma raksta numurs;</w:t>
            </w:r>
          </w:p>
          <w:p w14:paraId="7A84718E"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4.4. nekustamā īpašuma objekta kadastra apzīmējums (ja būvatļauja, apliecinājuma karte vai paskaidrojuma raksts nav izsniegts);</w:t>
            </w:r>
          </w:p>
          <w:p w14:paraId="460556A9"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4.5. apakšuzņēmēja nosaukums;</w:t>
            </w:r>
          </w:p>
          <w:p w14:paraId="55DA77D2"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4.6. apakšuzņēmēja Uzņēmuma reģistra vienotais reģistrācijas numurs;</w:t>
            </w:r>
          </w:p>
          <w:p w14:paraId="393398BE"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4.7. apakšuzņēmēja vārds (ja apakšuzņēmējs ir fiziskā persona);</w:t>
            </w:r>
          </w:p>
          <w:p w14:paraId="0B77889E" w14:textId="77777777" w:rsidR="00FD4D67" w:rsidRPr="00355DD0" w:rsidRDefault="00FD4D67" w:rsidP="00FD4D67">
            <w:pPr>
              <w:ind w:firstLine="279"/>
              <w:jc w:val="both"/>
              <w:rPr>
                <w:strike/>
                <w:sz w:val="22"/>
                <w:szCs w:val="22"/>
              </w:rPr>
            </w:pPr>
            <w:r w:rsidRPr="00355DD0">
              <w:rPr>
                <w:strike/>
                <w:sz w:val="22"/>
                <w:szCs w:val="22"/>
              </w:rPr>
              <w:lastRenderedPageBreak/>
              <w:t>22.</w:t>
            </w:r>
            <w:r w:rsidRPr="00355DD0">
              <w:rPr>
                <w:strike/>
                <w:sz w:val="22"/>
                <w:szCs w:val="22"/>
                <w:vertAlign w:val="superscript"/>
              </w:rPr>
              <w:t>1 </w:t>
            </w:r>
            <w:r w:rsidRPr="00355DD0">
              <w:rPr>
                <w:strike/>
                <w:sz w:val="22"/>
                <w:szCs w:val="22"/>
              </w:rPr>
              <w:t>4.8. apakšuzņēmēja uzvārds (ja apakšuzņēmējs ir fiziskā persona);</w:t>
            </w:r>
          </w:p>
          <w:p w14:paraId="03C0D5D7"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4.9. apakšuzņēmēja personas kods (ja apakšuzņēmējs ir fiziskā persona);</w:t>
            </w:r>
          </w:p>
          <w:p w14:paraId="17D854AD"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4.10. apakšuzņēmēja identifikācijas numurs (ja apakšuzņēmējs ir ārvalstī reģistrēta juridiskā persona);</w:t>
            </w:r>
          </w:p>
          <w:p w14:paraId="613533D5"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4.11. līguma datums;</w:t>
            </w:r>
          </w:p>
          <w:p w14:paraId="51125B0E"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4.12. līguma summa;</w:t>
            </w:r>
          </w:p>
          <w:p w14:paraId="483BF869"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4.13. jaunā līguma summa (ja ar grozījumiem tiek mainīta līguma summa);</w:t>
            </w:r>
          </w:p>
          <w:p w14:paraId="3FB5A332" w14:textId="77777777" w:rsidR="00FD4D67" w:rsidRPr="00355DD0" w:rsidRDefault="00FD4D67" w:rsidP="00FD4D67">
            <w:pPr>
              <w:ind w:firstLine="279"/>
              <w:jc w:val="both"/>
              <w:rPr>
                <w:strike/>
                <w:sz w:val="22"/>
                <w:szCs w:val="22"/>
              </w:rPr>
            </w:pPr>
          </w:p>
          <w:p w14:paraId="364280D8"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5. par būvdarbu uzsākšanas datumu;</w:t>
            </w:r>
          </w:p>
          <w:p w14:paraId="3055A37B"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6. par būvdarbu pabeigšanas datumu;</w:t>
            </w:r>
          </w:p>
          <w:p w14:paraId="606D6452"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7. par būvlaukumā izmantoto elektroniskās darba laika uzskaites sistēmu:</w:t>
            </w:r>
          </w:p>
          <w:p w14:paraId="5FAE984C" w14:textId="77777777" w:rsidR="00FD4D67" w:rsidRPr="00355DD0" w:rsidRDefault="00FD4D67" w:rsidP="00FD4D67">
            <w:pPr>
              <w:ind w:firstLine="279"/>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7.1. elektroniskās darba laika uzskaites sistēmas nosaukums;</w:t>
            </w:r>
          </w:p>
          <w:p w14:paraId="35678BE3" w14:textId="77777777" w:rsidR="00FD4D67" w:rsidRDefault="00FD4D67" w:rsidP="00FD4D67">
            <w:pPr>
              <w:ind w:right="57"/>
              <w:contextualSpacing/>
              <w:jc w:val="both"/>
              <w:rPr>
                <w:strike/>
                <w:sz w:val="22"/>
                <w:szCs w:val="22"/>
              </w:rPr>
            </w:pPr>
            <w:r w:rsidRPr="00355DD0">
              <w:rPr>
                <w:strike/>
                <w:sz w:val="22"/>
                <w:szCs w:val="22"/>
              </w:rPr>
              <w:t>22.</w:t>
            </w:r>
            <w:r w:rsidRPr="00355DD0">
              <w:rPr>
                <w:strike/>
                <w:sz w:val="22"/>
                <w:szCs w:val="22"/>
                <w:vertAlign w:val="superscript"/>
              </w:rPr>
              <w:t>1 </w:t>
            </w:r>
            <w:r w:rsidRPr="00355DD0">
              <w:rPr>
                <w:strike/>
                <w:sz w:val="22"/>
                <w:szCs w:val="22"/>
              </w:rPr>
              <w:t>7.2. elektroniskās darba laika uzskaites sistēmas pārzinis.”</w:t>
            </w:r>
          </w:p>
          <w:p w14:paraId="05F85FC3" w14:textId="77777777" w:rsidR="00E1154D" w:rsidRDefault="00E1154D" w:rsidP="00FD4D67">
            <w:pPr>
              <w:ind w:right="57"/>
              <w:contextualSpacing/>
              <w:jc w:val="both"/>
              <w:rPr>
                <w:b/>
                <w:strike/>
                <w:color w:val="000000" w:themeColor="text1"/>
                <w:u w:val="single"/>
              </w:rPr>
            </w:pPr>
          </w:p>
          <w:p w14:paraId="07794BF9" w14:textId="1E2A926C" w:rsidR="00E1154D" w:rsidRPr="00E1154D" w:rsidRDefault="008E7013" w:rsidP="00E1154D">
            <w:pPr>
              <w:ind w:right="57"/>
              <w:contextualSpacing/>
              <w:jc w:val="both"/>
              <w:rPr>
                <w:bCs/>
                <w:color w:val="000000" w:themeColor="text1"/>
              </w:rPr>
            </w:pPr>
            <w:r>
              <w:rPr>
                <w:bCs/>
                <w:color w:val="000000" w:themeColor="text1"/>
              </w:rPr>
              <w:t>10</w:t>
            </w:r>
            <w:r w:rsidR="00E1154D" w:rsidRPr="00E1154D">
              <w:rPr>
                <w:bCs/>
                <w:color w:val="000000" w:themeColor="text1"/>
              </w:rPr>
              <w:t>. Papildināt noteikumus ar 36.6.punktu šādā redakcijā:</w:t>
            </w:r>
          </w:p>
          <w:p w14:paraId="0A64A179" w14:textId="4154B6C2" w:rsidR="00E1154D" w:rsidRPr="00E1154D" w:rsidRDefault="00E1154D" w:rsidP="00E1154D">
            <w:pPr>
              <w:ind w:right="57"/>
              <w:contextualSpacing/>
              <w:jc w:val="both"/>
              <w:rPr>
                <w:bCs/>
                <w:color w:val="000000" w:themeColor="text1"/>
              </w:rPr>
            </w:pPr>
            <w:r w:rsidRPr="00E1154D">
              <w:rPr>
                <w:bCs/>
                <w:color w:val="000000" w:themeColor="text1"/>
              </w:rPr>
              <w:t>“</w:t>
            </w:r>
            <w:r>
              <w:rPr>
                <w:bCs/>
                <w:color w:val="000000" w:themeColor="text1"/>
              </w:rPr>
              <w:t xml:space="preserve">36.6. </w:t>
            </w:r>
            <w:r w:rsidRPr="00E1154D">
              <w:rPr>
                <w:bCs/>
                <w:color w:val="000000" w:themeColor="text1"/>
              </w:rPr>
              <w:t xml:space="preserve">vienotās elektroniskās darba laika </w:t>
            </w:r>
            <w:r>
              <w:rPr>
                <w:bCs/>
                <w:color w:val="000000" w:themeColor="text1"/>
              </w:rPr>
              <w:t>uzskaites datubāzes datus</w:t>
            </w:r>
            <w:r w:rsidRPr="00E1154D">
              <w:rPr>
                <w:bCs/>
                <w:color w:val="000000" w:themeColor="text1"/>
              </w:rPr>
              <w:t>”.</w:t>
            </w:r>
          </w:p>
        </w:tc>
      </w:tr>
      <w:tr w:rsidR="00020FF9" w14:paraId="2136FB61" w14:textId="77777777" w:rsidTr="00020FF9">
        <w:tc>
          <w:tcPr>
            <w:tcW w:w="604" w:type="dxa"/>
          </w:tcPr>
          <w:p w14:paraId="38F4F502" w14:textId="650B2753" w:rsidR="00020FF9" w:rsidRPr="001E4AD9" w:rsidRDefault="001A78AE" w:rsidP="00903C4F">
            <w:pPr>
              <w:ind w:right="57"/>
              <w:contextualSpacing/>
              <w:jc w:val="center"/>
            </w:pPr>
            <w:r>
              <w:lastRenderedPageBreak/>
              <w:t>5</w:t>
            </w:r>
            <w:r w:rsidR="00020FF9">
              <w:t>.</w:t>
            </w:r>
          </w:p>
        </w:tc>
        <w:tc>
          <w:tcPr>
            <w:tcW w:w="3112" w:type="dxa"/>
          </w:tcPr>
          <w:p w14:paraId="28682864" w14:textId="77777777" w:rsidR="00020FF9" w:rsidRPr="00F75CF8" w:rsidRDefault="00020FF9" w:rsidP="00020FF9">
            <w:pPr>
              <w:ind w:firstLine="425"/>
              <w:jc w:val="both"/>
            </w:pPr>
            <w:r w:rsidRPr="00F75CF8">
              <w:t>10. Papildināt noteikumus ar 28.7. apakšpunktu šādā redakcijā:</w:t>
            </w:r>
          </w:p>
          <w:p w14:paraId="3EE255ED" w14:textId="77777777" w:rsidR="00020FF9" w:rsidRPr="00F75CF8" w:rsidRDefault="00020FF9" w:rsidP="00020FF9">
            <w:pPr>
              <w:ind w:firstLine="425"/>
              <w:jc w:val="both"/>
            </w:pPr>
          </w:p>
          <w:p w14:paraId="0C073786" w14:textId="77777777" w:rsidR="00020FF9" w:rsidRPr="00F75CF8" w:rsidRDefault="00020FF9" w:rsidP="00020FF9">
            <w:pPr>
              <w:ind w:firstLine="425"/>
              <w:jc w:val="both"/>
            </w:pPr>
            <w:r w:rsidRPr="00F75CF8">
              <w:t>“28.7. dzimšanas datums, mēnesis un gads vai vīzas vai uzturēšanās atļaujas numurs, kas apliecina, ka ārvalstniekam piešķirtas tiesības uz nodarbinātību.”</w:t>
            </w:r>
          </w:p>
          <w:p w14:paraId="0BE9BBAB" w14:textId="77777777" w:rsidR="00020FF9" w:rsidRPr="007207ED" w:rsidRDefault="00020FF9" w:rsidP="00903C4F">
            <w:pPr>
              <w:shd w:val="clear" w:color="auto" w:fill="FFFFFF"/>
              <w:contextualSpacing/>
              <w:jc w:val="both"/>
            </w:pPr>
          </w:p>
        </w:tc>
        <w:tc>
          <w:tcPr>
            <w:tcW w:w="4241" w:type="dxa"/>
          </w:tcPr>
          <w:p w14:paraId="20D13423" w14:textId="77777777" w:rsidR="00020FF9" w:rsidRDefault="00020FF9" w:rsidP="00903C4F">
            <w:pPr>
              <w:ind w:right="57"/>
              <w:contextualSpacing/>
              <w:jc w:val="both"/>
              <w:rPr>
                <w:b/>
                <w:u w:val="single"/>
              </w:rPr>
            </w:pPr>
            <w:r w:rsidRPr="005A7ECB">
              <w:rPr>
                <w:b/>
                <w:u w:val="single"/>
              </w:rPr>
              <w:t>Latvijas Būvuzņēmēju partnerība</w:t>
            </w:r>
          </w:p>
          <w:p w14:paraId="14C9F237" w14:textId="21989ADF" w:rsidR="00020FF9" w:rsidRDefault="00020FF9" w:rsidP="00020FF9">
            <w:pPr>
              <w:shd w:val="clear" w:color="auto" w:fill="FFFFFF"/>
              <w:spacing w:after="160" w:line="259" w:lineRule="auto"/>
              <w:contextualSpacing/>
              <w:jc w:val="both"/>
              <w:rPr>
                <w:rFonts w:eastAsia="Calibri"/>
                <w:lang w:eastAsia="en-US"/>
              </w:rPr>
            </w:pPr>
            <w:r>
              <w:rPr>
                <w:rFonts w:eastAsia="Calibri"/>
                <w:lang w:eastAsia="en-US"/>
              </w:rPr>
              <w:t xml:space="preserve">1.1. </w:t>
            </w:r>
            <w:r w:rsidRPr="0000440D">
              <w:rPr>
                <w:rFonts w:eastAsia="Calibri"/>
                <w:lang w:eastAsia="en-US"/>
              </w:rPr>
              <w:t xml:space="preserve">28.7. apakšpunkta redakcija paredz, ka VEDLUDB iekļautie ārvalstnieku personas dati tiks salīdzināti ar Iedzīvotāju reģistru, lai pārliecinātos vai ārvalstniekam piešķirtas tiesības uz nodarbinātību Latvijā. Pēc Būvniecības valsts kontroles biroja sniegtās informācijas, šobrīd nav iespējams nodrošināt minētās informācijas salīdzināšanu tiešsaistes režīmā. Līdz ar to lūdzam dzēst minēto punktu vai </w:t>
            </w:r>
            <w:r w:rsidRPr="0000440D">
              <w:rPr>
                <w:rFonts w:eastAsia="Calibri"/>
                <w:lang w:eastAsia="en-US"/>
              </w:rPr>
              <w:lastRenderedPageBreak/>
              <w:t>Grozījumu pārejas noteikumos norādīt tā spēkā stāšanās laiku.</w:t>
            </w:r>
          </w:p>
          <w:p w14:paraId="767A14AE" w14:textId="447855D7" w:rsidR="006A7F91" w:rsidRDefault="006A7F91" w:rsidP="00020FF9">
            <w:pPr>
              <w:shd w:val="clear" w:color="auto" w:fill="FFFFFF"/>
              <w:spacing w:after="160" w:line="259" w:lineRule="auto"/>
              <w:contextualSpacing/>
              <w:jc w:val="both"/>
              <w:rPr>
                <w:rFonts w:eastAsia="Calibri"/>
                <w:lang w:eastAsia="en-US"/>
              </w:rPr>
            </w:pPr>
          </w:p>
          <w:p w14:paraId="5781F20B" w14:textId="0B36BC0D" w:rsidR="006A7F91" w:rsidRPr="006A7F91" w:rsidRDefault="006A7F91" w:rsidP="00020FF9">
            <w:pPr>
              <w:shd w:val="clear" w:color="auto" w:fill="FFFFFF"/>
              <w:spacing w:after="160" w:line="259" w:lineRule="auto"/>
              <w:contextualSpacing/>
              <w:jc w:val="both"/>
              <w:rPr>
                <w:rFonts w:eastAsia="Calibri"/>
                <w:b/>
                <w:u w:val="single"/>
                <w:lang w:eastAsia="en-US"/>
              </w:rPr>
            </w:pPr>
            <w:r w:rsidRPr="006A7F91">
              <w:rPr>
                <w:rFonts w:eastAsia="Calibri"/>
                <w:b/>
                <w:u w:val="single"/>
                <w:lang w:eastAsia="en-US"/>
              </w:rPr>
              <w:t>Iekšlietu ministrija</w:t>
            </w:r>
          </w:p>
          <w:p w14:paraId="6E6FAD2B" w14:textId="77777777" w:rsidR="00242EE7" w:rsidRPr="00242EE7" w:rsidRDefault="00242EE7" w:rsidP="00242EE7">
            <w:pPr>
              <w:shd w:val="clear" w:color="auto" w:fill="FFFFFF"/>
              <w:spacing w:after="160" w:line="259" w:lineRule="auto"/>
              <w:contextualSpacing/>
              <w:jc w:val="both"/>
              <w:rPr>
                <w:rFonts w:eastAsia="Calibri"/>
                <w:lang w:eastAsia="en-US"/>
              </w:rPr>
            </w:pPr>
            <w:r w:rsidRPr="00242EE7">
              <w:rPr>
                <w:rFonts w:eastAsia="Calibri"/>
                <w:lang w:eastAsia="en-US"/>
              </w:rPr>
              <w:t>3. Informējam, ka saskaņā ar likuma “Par nodokļiem un nodevām” 113. panta pirmās daļas 1. punkta “b” apakšpunktā noteiktajam Elektroniskās darba laika uzskaites sistēmā (turpmāk – EDLUS) ziņas par personas dzimšanas datumu, mēnesi un gadu vai vīzas vai uzturēšanās atļaujas numuru [..] tiek reģistrētas un uzkrātas par personām, kurām nav piešķirts personas kods. Atbilstoši Iedzīvotāju reģistra likuma 5. panta pirmajai daļai, iekļaujot Iedzīvotāju reģistrā ziņas par personu, Pilsonības un migrācijas lietu pārvalde tai piešķir automātiski ģenerētu individuālu personas kodu. Tādējādi, ja personai nav piešķirts personas kods, tā nav reģistrēta Iedzīvotāju reģistrā. Kā rezultātā projekta 10. punktā norādītais ir pretrunā ar Ministru kabineta 2015. gada 28. jūlija noteikumos Nr. 438 “Būvniecības informācijas sistēmas noteikumi” (turpmāk – Noteikumi) 28. punktā noteikto.</w:t>
            </w:r>
          </w:p>
          <w:p w14:paraId="4D53340B" w14:textId="77777777" w:rsidR="00242EE7" w:rsidRPr="00242EE7" w:rsidRDefault="00242EE7" w:rsidP="00242EE7">
            <w:pPr>
              <w:shd w:val="clear" w:color="auto" w:fill="FFFFFF"/>
              <w:spacing w:after="160" w:line="259" w:lineRule="auto"/>
              <w:contextualSpacing/>
              <w:jc w:val="both"/>
              <w:rPr>
                <w:rFonts w:eastAsia="Calibri"/>
                <w:lang w:eastAsia="en-US"/>
              </w:rPr>
            </w:pPr>
            <w:r w:rsidRPr="00242EE7">
              <w:rPr>
                <w:rFonts w:eastAsia="Calibri"/>
                <w:lang w:eastAsia="en-US"/>
              </w:rPr>
              <w:t xml:space="preserve">Vēršam uzmanību, ka Iedzīvotāju reģistrā netiek uzkrātas ziņas par personām, kas </w:t>
            </w:r>
            <w:r w:rsidRPr="00242EE7">
              <w:rPr>
                <w:rFonts w:eastAsia="Calibri"/>
                <w:lang w:eastAsia="en-US"/>
              </w:rPr>
              <w:lastRenderedPageBreak/>
              <w:t>Latvijas Republikā uzturas uz vīzas pamata un par viņām izsniegtajām vīzām. Papildus norādām, ka uzturēšanas atļaujas numurs, vīzas numurs neapliecina, ka ārzemniekam ir piešķirtas tiesības uz nodarbinātību. Šādas tiesības saskaņā ar Imigrācijas likuma 9.panta otro daļu apliecina atbilstošs ieraksts ārzemniekam izsniegtajā vīzā vai uzturēšanās atļaujā.</w:t>
            </w:r>
          </w:p>
          <w:p w14:paraId="4DD8F81E" w14:textId="0C0079B8" w:rsidR="006A7F91" w:rsidRPr="0000440D" w:rsidRDefault="00242EE7" w:rsidP="00242EE7">
            <w:pPr>
              <w:shd w:val="clear" w:color="auto" w:fill="FFFFFF"/>
              <w:spacing w:after="160" w:line="259" w:lineRule="auto"/>
              <w:contextualSpacing/>
              <w:jc w:val="both"/>
              <w:rPr>
                <w:rFonts w:eastAsia="Calibri"/>
                <w:lang w:eastAsia="en-US"/>
              </w:rPr>
            </w:pPr>
            <w:r w:rsidRPr="00242EE7">
              <w:rPr>
                <w:rFonts w:eastAsia="Calibri"/>
                <w:lang w:eastAsia="en-US"/>
              </w:rPr>
              <w:t>Tādējādi lūdzam svītrot projekta 10.punktu.</w:t>
            </w:r>
          </w:p>
          <w:p w14:paraId="225DF71B" w14:textId="77777777" w:rsidR="00020FF9" w:rsidRDefault="00020FF9" w:rsidP="00903C4F">
            <w:pPr>
              <w:ind w:right="57"/>
              <w:contextualSpacing/>
              <w:jc w:val="both"/>
              <w:rPr>
                <w:b/>
                <w:u w:val="single"/>
              </w:rPr>
            </w:pPr>
          </w:p>
        </w:tc>
        <w:tc>
          <w:tcPr>
            <w:tcW w:w="3394" w:type="dxa"/>
          </w:tcPr>
          <w:p w14:paraId="7ED2B5F8" w14:textId="4AACE8D7" w:rsidR="00020FF9" w:rsidRDefault="00020FF9" w:rsidP="00FD4D67">
            <w:pPr>
              <w:ind w:right="57"/>
              <w:contextualSpacing/>
              <w:jc w:val="center"/>
              <w:rPr>
                <w:b/>
              </w:rPr>
            </w:pPr>
            <w:r w:rsidRPr="0032349E">
              <w:rPr>
                <w:b/>
              </w:rPr>
              <w:lastRenderedPageBreak/>
              <w:t>Ņemts vērā</w:t>
            </w:r>
          </w:p>
          <w:p w14:paraId="1A069228" w14:textId="0643A875" w:rsidR="00242EE7" w:rsidRPr="006A37F3" w:rsidRDefault="006A37F3" w:rsidP="00903C4F">
            <w:pPr>
              <w:ind w:right="57"/>
              <w:contextualSpacing/>
              <w:jc w:val="center"/>
            </w:pPr>
            <w:r w:rsidRPr="006A37F3">
              <w:t>10.punkts svītrots.</w:t>
            </w:r>
          </w:p>
          <w:p w14:paraId="72D6B51D" w14:textId="77777777" w:rsidR="00242EE7" w:rsidRDefault="00242EE7" w:rsidP="00903C4F">
            <w:pPr>
              <w:ind w:right="57"/>
              <w:contextualSpacing/>
              <w:jc w:val="center"/>
              <w:rPr>
                <w:b/>
              </w:rPr>
            </w:pPr>
          </w:p>
          <w:p w14:paraId="3B2E8B41" w14:textId="77777777" w:rsidR="00242EE7" w:rsidRDefault="00242EE7" w:rsidP="00903C4F">
            <w:pPr>
              <w:ind w:right="57"/>
              <w:contextualSpacing/>
              <w:jc w:val="center"/>
              <w:rPr>
                <w:b/>
              </w:rPr>
            </w:pPr>
          </w:p>
          <w:p w14:paraId="55DE9233" w14:textId="77777777" w:rsidR="00242EE7" w:rsidRDefault="00242EE7" w:rsidP="00903C4F">
            <w:pPr>
              <w:ind w:right="57"/>
              <w:contextualSpacing/>
              <w:jc w:val="center"/>
              <w:rPr>
                <w:b/>
              </w:rPr>
            </w:pPr>
          </w:p>
          <w:p w14:paraId="29945B42" w14:textId="77777777" w:rsidR="00242EE7" w:rsidRDefault="00242EE7" w:rsidP="00903C4F">
            <w:pPr>
              <w:ind w:right="57"/>
              <w:contextualSpacing/>
              <w:jc w:val="center"/>
              <w:rPr>
                <w:b/>
              </w:rPr>
            </w:pPr>
          </w:p>
          <w:p w14:paraId="63A025AD" w14:textId="77777777" w:rsidR="00242EE7" w:rsidRDefault="00242EE7" w:rsidP="00903C4F">
            <w:pPr>
              <w:ind w:right="57"/>
              <w:contextualSpacing/>
              <w:jc w:val="center"/>
              <w:rPr>
                <w:b/>
              </w:rPr>
            </w:pPr>
          </w:p>
          <w:p w14:paraId="48E5CA27" w14:textId="77777777" w:rsidR="00242EE7" w:rsidRDefault="00242EE7" w:rsidP="00903C4F">
            <w:pPr>
              <w:ind w:right="57"/>
              <w:contextualSpacing/>
              <w:jc w:val="center"/>
              <w:rPr>
                <w:b/>
              </w:rPr>
            </w:pPr>
          </w:p>
          <w:p w14:paraId="4F83C5E4" w14:textId="77777777" w:rsidR="00242EE7" w:rsidRDefault="00242EE7" w:rsidP="00903C4F">
            <w:pPr>
              <w:ind w:right="57"/>
              <w:contextualSpacing/>
              <w:jc w:val="center"/>
              <w:rPr>
                <w:b/>
              </w:rPr>
            </w:pPr>
          </w:p>
          <w:p w14:paraId="2715BA2B" w14:textId="77777777" w:rsidR="00242EE7" w:rsidRDefault="00242EE7" w:rsidP="00903C4F">
            <w:pPr>
              <w:ind w:right="57"/>
              <w:contextualSpacing/>
              <w:jc w:val="center"/>
              <w:rPr>
                <w:b/>
              </w:rPr>
            </w:pPr>
          </w:p>
          <w:p w14:paraId="4987E462" w14:textId="77777777" w:rsidR="00242EE7" w:rsidRDefault="00242EE7" w:rsidP="00903C4F">
            <w:pPr>
              <w:ind w:right="57"/>
              <w:contextualSpacing/>
              <w:jc w:val="center"/>
              <w:rPr>
                <w:b/>
              </w:rPr>
            </w:pPr>
          </w:p>
          <w:p w14:paraId="34B432A6" w14:textId="77777777" w:rsidR="00242EE7" w:rsidRDefault="00242EE7" w:rsidP="00903C4F">
            <w:pPr>
              <w:ind w:right="57"/>
              <w:contextualSpacing/>
              <w:jc w:val="center"/>
              <w:rPr>
                <w:b/>
              </w:rPr>
            </w:pPr>
          </w:p>
          <w:p w14:paraId="465898B0" w14:textId="77777777" w:rsidR="00242EE7" w:rsidRDefault="00242EE7" w:rsidP="00903C4F">
            <w:pPr>
              <w:ind w:right="57"/>
              <w:contextualSpacing/>
              <w:jc w:val="center"/>
              <w:rPr>
                <w:b/>
              </w:rPr>
            </w:pPr>
          </w:p>
          <w:p w14:paraId="55D8C7EA" w14:textId="77777777" w:rsidR="00242EE7" w:rsidRDefault="00242EE7" w:rsidP="00903C4F">
            <w:pPr>
              <w:ind w:right="57"/>
              <w:contextualSpacing/>
              <w:jc w:val="center"/>
              <w:rPr>
                <w:b/>
              </w:rPr>
            </w:pPr>
          </w:p>
          <w:p w14:paraId="022EA5FE" w14:textId="77777777" w:rsidR="00242EE7" w:rsidRDefault="00242EE7" w:rsidP="00903C4F">
            <w:pPr>
              <w:ind w:right="57"/>
              <w:contextualSpacing/>
              <w:jc w:val="center"/>
              <w:rPr>
                <w:b/>
              </w:rPr>
            </w:pPr>
          </w:p>
          <w:p w14:paraId="471F79DF" w14:textId="77777777" w:rsidR="00242EE7" w:rsidRDefault="00242EE7" w:rsidP="00903C4F">
            <w:pPr>
              <w:ind w:right="57"/>
              <w:contextualSpacing/>
              <w:jc w:val="center"/>
              <w:rPr>
                <w:b/>
              </w:rPr>
            </w:pPr>
          </w:p>
          <w:p w14:paraId="3DA14A1F" w14:textId="77777777" w:rsidR="00242EE7" w:rsidRDefault="00242EE7" w:rsidP="00903C4F">
            <w:pPr>
              <w:ind w:right="57"/>
              <w:contextualSpacing/>
              <w:jc w:val="center"/>
              <w:rPr>
                <w:b/>
              </w:rPr>
            </w:pPr>
            <w:r>
              <w:rPr>
                <w:b/>
              </w:rPr>
              <w:t>Ņemts vērā</w:t>
            </w:r>
          </w:p>
          <w:p w14:paraId="6FA552DD" w14:textId="77777777" w:rsidR="006A37F3" w:rsidRPr="006A37F3" w:rsidRDefault="006A37F3" w:rsidP="006A37F3">
            <w:pPr>
              <w:ind w:right="57"/>
              <w:contextualSpacing/>
              <w:jc w:val="center"/>
            </w:pPr>
            <w:r w:rsidRPr="006A37F3">
              <w:t>10.punkts svītrots.</w:t>
            </w:r>
          </w:p>
          <w:p w14:paraId="1554DE65" w14:textId="2400614B" w:rsidR="006A37F3" w:rsidRDefault="006A37F3" w:rsidP="00903C4F">
            <w:pPr>
              <w:ind w:right="57"/>
              <w:contextualSpacing/>
              <w:jc w:val="center"/>
              <w:rPr>
                <w:b/>
              </w:rPr>
            </w:pPr>
          </w:p>
        </w:tc>
        <w:tc>
          <w:tcPr>
            <w:tcW w:w="3676" w:type="dxa"/>
          </w:tcPr>
          <w:p w14:paraId="472F5030" w14:textId="77777777" w:rsidR="00FD4D67" w:rsidRPr="00FD4D67" w:rsidRDefault="00FD4D67" w:rsidP="00FD4D67">
            <w:pPr>
              <w:ind w:firstLine="425"/>
              <w:jc w:val="both"/>
              <w:rPr>
                <w:b/>
                <w:strike/>
              </w:rPr>
            </w:pPr>
            <w:r w:rsidRPr="00FD4D67">
              <w:rPr>
                <w:b/>
                <w:strike/>
              </w:rPr>
              <w:lastRenderedPageBreak/>
              <w:t>10. Papildināt noteikumus ar 28.7. apakšpunktu šādā redakcijā:</w:t>
            </w:r>
          </w:p>
          <w:p w14:paraId="7D242071" w14:textId="77777777" w:rsidR="00FD4D67" w:rsidRPr="00FD4D67" w:rsidRDefault="00FD4D67" w:rsidP="00FD4D67">
            <w:pPr>
              <w:ind w:firstLine="425"/>
              <w:jc w:val="both"/>
              <w:rPr>
                <w:b/>
                <w:strike/>
              </w:rPr>
            </w:pPr>
          </w:p>
          <w:p w14:paraId="6DFD9B8A" w14:textId="77777777" w:rsidR="00FD4D67" w:rsidRPr="00FD4D67" w:rsidRDefault="00FD4D67" w:rsidP="00FD4D67">
            <w:pPr>
              <w:ind w:firstLine="425"/>
              <w:jc w:val="both"/>
              <w:rPr>
                <w:b/>
                <w:strike/>
              </w:rPr>
            </w:pPr>
            <w:r w:rsidRPr="00FD4D67">
              <w:rPr>
                <w:b/>
                <w:strike/>
              </w:rPr>
              <w:t>“28.7. dzimšanas datums, mēnesis un gads vai vīzas vai uzturēšanās atļaujas numurs, kas apliecina, ka ārvalstniekam piešķirtas tiesības uz nodarbinātību.”</w:t>
            </w:r>
          </w:p>
          <w:p w14:paraId="73E487B4" w14:textId="77777777" w:rsidR="00020FF9" w:rsidRPr="009E6E96" w:rsidRDefault="00020FF9" w:rsidP="00903C4F">
            <w:pPr>
              <w:ind w:right="57"/>
              <w:contextualSpacing/>
              <w:jc w:val="both"/>
              <w:rPr>
                <w:color w:val="000000" w:themeColor="text1"/>
              </w:rPr>
            </w:pPr>
          </w:p>
        </w:tc>
      </w:tr>
      <w:tr w:rsidR="00885596" w14:paraId="2EB2B06C" w14:textId="77777777" w:rsidTr="00020FF9">
        <w:tc>
          <w:tcPr>
            <w:tcW w:w="604" w:type="dxa"/>
          </w:tcPr>
          <w:p w14:paraId="62C906A6" w14:textId="5EF092EB" w:rsidR="00885596" w:rsidRDefault="004139B7" w:rsidP="00885596">
            <w:pPr>
              <w:ind w:right="57"/>
              <w:contextualSpacing/>
              <w:jc w:val="center"/>
            </w:pPr>
            <w:r>
              <w:rPr>
                <w:sz w:val="20"/>
                <w:szCs w:val="20"/>
              </w:rPr>
              <w:lastRenderedPageBreak/>
              <w:t>6</w:t>
            </w:r>
            <w:r w:rsidR="00885596">
              <w:rPr>
                <w:sz w:val="20"/>
                <w:szCs w:val="20"/>
              </w:rPr>
              <w:t>.</w:t>
            </w:r>
          </w:p>
        </w:tc>
        <w:tc>
          <w:tcPr>
            <w:tcW w:w="3112" w:type="dxa"/>
          </w:tcPr>
          <w:p w14:paraId="42969237" w14:textId="77777777" w:rsidR="00885596" w:rsidRPr="00F93809" w:rsidRDefault="00885596" w:rsidP="00885596">
            <w:pPr>
              <w:ind w:firstLine="23"/>
              <w:contextualSpacing/>
              <w:jc w:val="both"/>
            </w:pPr>
            <w:r w:rsidRPr="00F93809">
              <w:t>11. Papildināt noteikumus ar 33.</w:t>
            </w:r>
            <w:r w:rsidRPr="00F93809">
              <w:rPr>
                <w:vertAlign w:val="superscript"/>
              </w:rPr>
              <w:t>1</w:t>
            </w:r>
            <w:r w:rsidRPr="00F93809">
              <w:t xml:space="preserve"> punktu šādā redakcijā:</w:t>
            </w:r>
          </w:p>
          <w:p w14:paraId="25742D83" w14:textId="77777777" w:rsidR="00885596" w:rsidRPr="00F93809" w:rsidRDefault="00885596" w:rsidP="00885596">
            <w:pPr>
              <w:ind w:firstLine="720"/>
              <w:contextualSpacing/>
              <w:jc w:val="both"/>
            </w:pPr>
          </w:p>
          <w:p w14:paraId="5510F46E" w14:textId="7502B2C8" w:rsidR="00885596" w:rsidRPr="00F75CF8" w:rsidRDefault="00885596" w:rsidP="00885596">
            <w:pPr>
              <w:ind w:firstLine="425"/>
              <w:jc w:val="both"/>
            </w:pPr>
            <w:r w:rsidRPr="00F93809">
              <w:t>“33.</w:t>
            </w:r>
            <w:r w:rsidRPr="00F93809">
              <w:rPr>
                <w:vertAlign w:val="superscript"/>
              </w:rPr>
              <w:t>1</w:t>
            </w:r>
            <w:r w:rsidRPr="00F93809">
              <w:t xml:space="preserve"> Sistēmas lietotāji, kuriem atbilstoši normatīvajos aktos noteiktajam ir pienākums sistēmā iesniegt datus, ir atbildīgi par iesniegto datu kvalitāti un to aktualizāciju visā termiņā, kādā minētie dati tiek uzglabāti sistēmā.”</w:t>
            </w:r>
          </w:p>
        </w:tc>
        <w:tc>
          <w:tcPr>
            <w:tcW w:w="4241" w:type="dxa"/>
          </w:tcPr>
          <w:p w14:paraId="0391ABB4" w14:textId="77777777" w:rsidR="00885596" w:rsidRPr="007207ED" w:rsidRDefault="00885596" w:rsidP="00885596">
            <w:pPr>
              <w:ind w:right="57"/>
              <w:contextualSpacing/>
              <w:jc w:val="both"/>
              <w:rPr>
                <w:b/>
                <w:u w:val="single"/>
              </w:rPr>
            </w:pPr>
            <w:r>
              <w:rPr>
                <w:b/>
                <w:u w:val="single"/>
              </w:rPr>
              <w:t>Tieslietu ministrija</w:t>
            </w:r>
          </w:p>
          <w:p w14:paraId="0674D469" w14:textId="77777777" w:rsidR="00885596" w:rsidRPr="003D3985" w:rsidRDefault="00885596" w:rsidP="00885596">
            <w:pPr>
              <w:ind w:firstLine="720"/>
              <w:jc w:val="both"/>
            </w:pPr>
            <w:r w:rsidRPr="003D3985">
              <w:t xml:space="preserve">3. Projekta 11. punktā ietvertā norma paredz, ka sistēmas lietotāji ir atbildīgi par iesniegto datu kvalitāti un to aktualizāciju visā termiņā, kādā minētie dati tiek uzglabāti sistēmā. Vēršam uzmanību uz to, ka šī norma neatbilst likumdevēja pilnvarojumam Ministru kabinetam. Ministru kabinets ir pilnvarots noteikt vienotās elektroniskās darba laika uzskaites datubāzes </w:t>
            </w:r>
            <w:r w:rsidRPr="003D3985">
              <w:rPr>
                <w:u w:val="single"/>
              </w:rPr>
              <w:t>turētāja</w:t>
            </w:r>
            <w:r w:rsidRPr="003D3985">
              <w:t xml:space="preserve"> pienākumus, tiesības un atbildību. Savukārt projekts noteic sistēmas lietotāja atbildību. </w:t>
            </w:r>
          </w:p>
          <w:p w14:paraId="4B058694" w14:textId="77777777" w:rsidR="00885596" w:rsidRPr="003D3985" w:rsidRDefault="00885596" w:rsidP="00885596">
            <w:pPr>
              <w:ind w:firstLine="720"/>
              <w:jc w:val="both"/>
              <w:rPr>
                <w:bCs/>
                <w:i/>
                <w:iCs/>
              </w:rPr>
            </w:pPr>
            <w:r w:rsidRPr="003D3985">
              <w:t xml:space="preserve">Vēršam uzmanību uz to, ka Satversmes tiesa ir norādījusi, ka pārvaldes kārtībā Ministru kabinets var izdot vienīgi likumam pakārtotus normatīvus aktus, tātad noteikumiem jāatbilst likumam. Ministru kabinets, </w:t>
            </w:r>
            <w:r w:rsidRPr="003D3985">
              <w:lastRenderedPageBreak/>
              <w:t xml:space="preserve">izdodot noteikumus, nedrīkst tajos ietvert tādas normas, kas nav uzskatāmas par palīglīdzekļiem likuma normas īstenošanai. </w:t>
            </w:r>
            <w:r w:rsidRPr="003D3985">
              <w:rPr>
                <w:bCs/>
              </w:rPr>
              <w:t>Pārvaldes kārtībā izdotie Ministru kabineta noteikumi nevar ietvert tiesību normas, kas bez likumdevēja pilnvarojuma veidotu jaunas tiesiskās attiecības un ierobežotu pamattiesības.</w:t>
            </w:r>
            <w:r w:rsidRPr="003D3985">
              <w:t xml:space="preserve"> Atsevišķos gadījumos</w:t>
            </w:r>
            <w:r w:rsidRPr="003D3985">
              <w:rPr>
                <w:b/>
                <w:bCs/>
              </w:rPr>
              <w:t xml:space="preserve"> </w:t>
            </w:r>
            <w:r w:rsidRPr="003D3985">
              <w:t xml:space="preserve">Ministru kabineta noteikumu saturu varētu veidot arī materiālās normas, taču tām jābūt pieņemtām, pamatojoties uz īpašu likumdevēja pilnvarojumu </w:t>
            </w:r>
            <w:r w:rsidRPr="003D3985">
              <w:rPr>
                <w:bCs/>
                <w:i/>
                <w:iCs/>
              </w:rPr>
              <w:t xml:space="preserve">(sk., piemēram, Satversmes tiesas </w:t>
            </w:r>
            <w:r w:rsidRPr="003D3985">
              <w:rPr>
                <w:i/>
                <w:iCs/>
              </w:rPr>
              <w:t>2007. gada 9. oktobra spriedumu lietā Nr. </w:t>
            </w:r>
            <w:r w:rsidRPr="003D3985">
              <w:rPr>
                <w:bCs/>
                <w:i/>
                <w:iCs/>
              </w:rPr>
              <w:t>2007-04-03).</w:t>
            </w:r>
          </w:p>
          <w:p w14:paraId="2E08ABB7" w14:textId="77777777" w:rsidR="00885596" w:rsidRPr="003D3985" w:rsidRDefault="00885596" w:rsidP="00885596">
            <w:pPr>
              <w:ind w:firstLine="720"/>
              <w:jc w:val="both"/>
              <w:rPr>
                <w:bCs/>
                <w:sz w:val="26"/>
                <w:szCs w:val="26"/>
              </w:rPr>
            </w:pPr>
            <w:r w:rsidRPr="003D3985">
              <w:rPr>
                <w:bCs/>
              </w:rPr>
              <w:t>Ievērojot minēto, lūdzam svītrot projekta 11. punktu, jo nav konstatējams likumdevēja pilnvarojums Ministru kabinetam regulēt sistēmas lietotāju atbildību.</w:t>
            </w:r>
          </w:p>
          <w:p w14:paraId="067E0FE8" w14:textId="77777777" w:rsidR="00885596" w:rsidRPr="005A7ECB" w:rsidRDefault="00885596" w:rsidP="00885596">
            <w:pPr>
              <w:ind w:right="57"/>
              <w:contextualSpacing/>
              <w:jc w:val="both"/>
              <w:rPr>
                <w:b/>
                <w:u w:val="single"/>
              </w:rPr>
            </w:pPr>
          </w:p>
        </w:tc>
        <w:tc>
          <w:tcPr>
            <w:tcW w:w="3394" w:type="dxa"/>
          </w:tcPr>
          <w:p w14:paraId="1DB05E0E" w14:textId="77777777" w:rsidR="00885596" w:rsidRDefault="00885596" w:rsidP="00885596">
            <w:pPr>
              <w:ind w:right="57"/>
              <w:contextualSpacing/>
              <w:jc w:val="center"/>
              <w:rPr>
                <w:b/>
              </w:rPr>
            </w:pPr>
            <w:r>
              <w:rPr>
                <w:b/>
              </w:rPr>
              <w:lastRenderedPageBreak/>
              <w:t>Ņ</w:t>
            </w:r>
            <w:r w:rsidRPr="00363FBA">
              <w:rPr>
                <w:b/>
              </w:rPr>
              <w:t>emts vērā</w:t>
            </w:r>
          </w:p>
          <w:p w14:paraId="1214F902" w14:textId="7E4931D2" w:rsidR="00885596" w:rsidRDefault="00120F34" w:rsidP="00885596">
            <w:pPr>
              <w:ind w:right="57"/>
              <w:contextualSpacing/>
              <w:jc w:val="both"/>
              <w:rPr>
                <w:color w:val="000000" w:themeColor="text1"/>
              </w:rPr>
            </w:pPr>
            <w:r>
              <w:rPr>
                <w:color w:val="000000" w:themeColor="text1"/>
              </w:rPr>
              <w:t xml:space="preserve">Punkts precizēts nosakot BVKB kā VEDLUDB turētāja atbildības tvērumu attiecībā uz VEDLUDB datiem. </w:t>
            </w:r>
            <w:r w:rsidR="00885596">
              <w:rPr>
                <w:color w:val="000000" w:themeColor="text1"/>
              </w:rPr>
              <w:t xml:space="preserve">Valsts kontroles 16.11.2018. revīzijas ziņojumā “Vai privātmāju būvniecības uzraudzība ir būvētāju sabiedrotais” tika norādīts, ka pašlaik nepietiekami skaidri definēta sistēmas lietotāju atbildība par datu kvalitāti, jo tā ir noteikta vispārīgi. Līdz ar to BIS nav pieejama būvniecības nozares uzraudzībai nepieciešamā informācija, lai gan funkcionāli minētās informācijas uzkrāšana ir nodrošināta. Neuzlabojot BIS </w:t>
            </w:r>
            <w:r w:rsidR="00885596">
              <w:rPr>
                <w:color w:val="000000" w:themeColor="text1"/>
              </w:rPr>
              <w:lastRenderedPageBreak/>
              <w:t>datu kvalitāti, netiks sasniegts BIS izstrādes mērķis – nodrošināt būvniecības dalībniekus ar tiem nepieciešamo ar būvniecību saistīto informāciju.</w:t>
            </w:r>
          </w:p>
          <w:p w14:paraId="49A184DD" w14:textId="77777777" w:rsidR="00885596" w:rsidRDefault="00885596" w:rsidP="00885596">
            <w:pPr>
              <w:ind w:right="57"/>
              <w:contextualSpacing/>
              <w:jc w:val="both"/>
              <w:rPr>
                <w:color w:val="000000" w:themeColor="text1"/>
              </w:rPr>
            </w:pPr>
            <w:r>
              <w:rPr>
                <w:color w:val="000000" w:themeColor="text1"/>
              </w:rPr>
              <w:t xml:space="preserve">VARAM sniedza šādu priekšlikumu par BIS datu kvalitāti: </w:t>
            </w:r>
          </w:p>
          <w:p w14:paraId="5472E288" w14:textId="77777777" w:rsidR="00885596" w:rsidRDefault="00885596" w:rsidP="00885596">
            <w:pPr>
              <w:ind w:right="57"/>
              <w:contextualSpacing/>
              <w:jc w:val="both"/>
            </w:pPr>
            <w:r w:rsidRPr="00F3508F">
              <w:t>“Lai nepārprotami noteiktu atbildību BIS lietotājiem (piemēram, pašvaldībām un to padotībā esošajām iestādēm, būvvaldēm, būvspeciālistu kompetences pārbaudes iestādēm), par ievadāmo datu kvalitātes nodrošināšanu, BIS noteikumos būtu nosakāms, ka konkrētās institūcijas ir atbildīgas par datu ieguvi, to precīzu ievadi BIS, kā arī par ievadīto datu tūlītēju aktualizāciju visā termiņā, kādā minētie dati tiek uzglabāti BIS”.</w:t>
            </w:r>
          </w:p>
          <w:p w14:paraId="2D34F8FF" w14:textId="59093947" w:rsidR="00885596" w:rsidRPr="0032349E" w:rsidRDefault="00885596" w:rsidP="00120F34">
            <w:pPr>
              <w:ind w:right="57"/>
              <w:contextualSpacing/>
              <w:jc w:val="both"/>
              <w:rPr>
                <w:b/>
              </w:rPr>
            </w:pPr>
          </w:p>
        </w:tc>
        <w:tc>
          <w:tcPr>
            <w:tcW w:w="3676" w:type="dxa"/>
          </w:tcPr>
          <w:p w14:paraId="54D01036" w14:textId="4D1D691C" w:rsidR="00885596" w:rsidRPr="00885596" w:rsidRDefault="008E7013" w:rsidP="00885596">
            <w:pPr>
              <w:ind w:firstLine="425"/>
              <w:jc w:val="both"/>
              <w:rPr>
                <w:bCs/>
              </w:rPr>
            </w:pPr>
            <w:r>
              <w:rPr>
                <w:bCs/>
              </w:rPr>
              <w:lastRenderedPageBreak/>
              <w:t>9</w:t>
            </w:r>
            <w:r w:rsidR="00885596" w:rsidRPr="00885596">
              <w:rPr>
                <w:bCs/>
              </w:rPr>
              <w:t>. Papildināt noteikumus ar 33.</w:t>
            </w:r>
            <w:r w:rsidR="00885596" w:rsidRPr="00885596">
              <w:rPr>
                <w:bCs/>
                <w:vertAlign w:val="superscript"/>
              </w:rPr>
              <w:t>1</w:t>
            </w:r>
            <w:r w:rsidR="00885596" w:rsidRPr="00885596">
              <w:rPr>
                <w:bCs/>
              </w:rPr>
              <w:t xml:space="preserve"> punktu šādā redakcijā:</w:t>
            </w:r>
          </w:p>
          <w:p w14:paraId="4D0ADC0E" w14:textId="77777777" w:rsidR="00885596" w:rsidRPr="00885596" w:rsidRDefault="00885596" w:rsidP="00885596">
            <w:pPr>
              <w:ind w:firstLine="425"/>
              <w:jc w:val="both"/>
              <w:rPr>
                <w:bCs/>
              </w:rPr>
            </w:pPr>
          </w:p>
          <w:p w14:paraId="64410D93" w14:textId="34D05707" w:rsidR="00885596" w:rsidRPr="00FD4D67" w:rsidRDefault="00885596" w:rsidP="00885596">
            <w:pPr>
              <w:ind w:firstLine="425"/>
              <w:jc w:val="both"/>
              <w:rPr>
                <w:b/>
                <w:strike/>
              </w:rPr>
            </w:pPr>
            <w:r w:rsidRPr="00885596">
              <w:rPr>
                <w:bCs/>
              </w:rPr>
              <w:t>“33.</w:t>
            </w:r>
            <w:r w:rsidRPr="00885596">
              <w:rPr>
                <w:bCs/>
                <w:vertAlign w:val="superscript"/>
              </w:rPr>
              <w:t>1</w:t>
            </w:r>
            <w:r w:rsidRPr="00885596">
              <w:rPr>
                <w:bCs/>
              </w:rPr>
              <w:t xml:space="preserve"> </w:t>
            </w:r>
            <w:r w:rsidR="00B6421B">
              <w:rPr>
                <w:bCs/>
              </w:rPr>
              <w:t>V</w:t>
            </w:r>
            <w:r w:rsidR="00B6421B" w:rsidRPr="00B6421B">
              <w:rPr>
                <w:bCs/>
              </w:rPr>
              <w:t>ienotā</w:t>
            </w:r>
            <w:r w:rsidR="00B6421B">
              <w:rPr>
                <w:bCs/>
              </w:rPr>
              <w:t>s</w:t>
            </w:r>
            <w:r w:rsidR="00B6421B" w:rsidRPr="00B6421B">
              <w:rPr>
                <w:bCs/>
              </w:rPr>
              <w:t xml:space="preserve"> elektroniskās darba laika uzskaites datubāze</w:t>
            </w:r>
            <w:r w:rsidR="00B6421B">
              <w:rPr>
                <w:bCs/>
              </w:rPr>
              <w:t>s</w:t>
            </w:r>
            <w:r w:rsidRPr="00885596">
              <w:rPr>
                <w:bCs/>
              </w:rPr>
              <w:t xml:space="preserve"> turētājs atbild par </w:t>
            </w:r>
            <w:r w:rsidR="00B6421B" w:rsidRPr="00B6421B">
              <w:rPr>
                <w:bCs/>
              </w:rPr>
              <w:t>vienotā</w:t>
            </w:r>
            <w:r w:rsidR="00B6421B">
              <w:rPr>
                <w:bCs/>
              </w:rPr>
              <w:t>s</w:t>
            </w:r>
            <w:r w:rsidR="00B6421B" w:rsidRPr="00B6421B">
              <w:rPr>
                <w:bCs/>
              </w:rPr>
              <w:t xml:space="preserve"> elektroniskās darba laika uzskaites datubāze</w:t>
            </w:r>
            <w:r w:rsidR="00B6421B">
              <w:rPr>
                <w:bCs/>
              </w:rPr>
              <w:t>s</w:t>
            </w:r>
            <w:r w:rsidRPr="00885596">
              <w:rPr>
                <w:bCs/>
              </w:rPr>
              <w:t xml:space="preserve"> datu drošu saglabāšanu, nodrošinot  datu nemainīgumu, </w:t>
            </w:r>
            <w:r w:rsidR="00056274">
              <w:rPr>
                <w:bCs/>
              </w:rPr>
              <w:t xml:space="preserve">kā arī </w:t>
            </w:r>
            <w:bookmarkStart w:id="1" w:name="_GoBack"/>
            <w:bookmarkEnd w:id="1"/>
            <w:r w:rsidRPr="00885596">
              <w:rPr>
                <w:bCs/>
              </w:rPr>
              <w:t>datu pieejamību, ņemot vērā normatīvajos aktos noteiktos ierobežojumus.”</w:t>
            </w:r>
          </w:p>
        </w:tc>
      </w:tr>
      <w:tr w:rsidR="0010783E" w14:paraId="7BB7E9B3" w14:textId="77777777" w:rsidTr="00020FF9">
        <w:tc>
          <w:tcPr>
            <w:tcW w:w="604" w:type="dxa"/>
          </w:tcPr>
          <w:p w14:paraId="42F3E820" w14:textId="3372D025" w:rsidR="0010783E" w:rsidRPr="001E4AD9" w:rsidRDefault="004139B7" w:rsidP="007207ED">
            <w:pPr>
              <w:ind w:right="57"/>
              <w:contextualSpacing/>
              <w:jc w:val="center"/>
            </w:pPr>
            <w:r>
              <w:lastRenderedPageBreak/>
              <w:t>7</w:t>
            </w:r>
            <w:r w:rsidR="00BF3743" w:rsidRPr="001E4AD9">
              <w:t>.</w:t>
            </w:r>
          </w:p>
        </w:tc>
        <w:tc>
          <w:tcPr>
            <w:tcW w:w="3112" w:type="dxa"/>
            <w:tcBorders>
              <w:top w:val="single" w:sz="4" w:space="0" w:color="auto"/>
              <w:left w:val="single" w:sz="4" w:space="0" w:color="auto"/>
              <w:bottom w:val="single" w:sz="4" w:space="0" w:color="auto"/>
              <w:right w:val="single" w:sz="4" w:space="0" w:color="auto"/>
            </w:tcBorders>
          </w:tcPr>
          <w:p w14:paraId="1086FC5A" w14:textId="77777777" w:rsidR="00A72DB1" w:rsidRPr="00A72DB1" w:rsidRDefault="00A72DB1" w:rsidP="00A72DB1">
            <w:pPr>
              <w:ind w:firstLine="720"/>
              <w:contextualSpacing/>
              <w:jc w:val="both"/>
            </w:pPr>
            <w:r w:rsidRPr="00A72DB1">
              <w:t>14. Papildināt noteikumus ar 42.</w:t>
            </w:r>
            <w:r w:rsidRPr="00A72DB1">
              <w:rPr>
                <w:vertAlign w:val="superscript"/>
              </w:rPr>
              <w:t>1</w:t>
            </w:r>
            <w:r w:rsidRPr="00A72DB1">
              <w:t>, 42.</w:t>
            </w:r>
            <w:r w:rsidRPr="00A72DB1">
              <w:rPr>
                <w:vertAlign w:val="superscript"/>
              </w:rPr>
              <w:t>2</w:t>
            </w:r>
            <w:r w:rsidRPr="00A72DB1">
              <w:t>,</w:t>
            </w:r>
            <w:r w:rsidRPr="00A72DB1">
              <w:rPr>
                <w:vertAlign w:val="superscript"/>
              </w:rPr>
              <w:t xml:space="preserve"> </w:t>
            </w:r>
            <w:r w:rsidRPr="00A72DB1">
              <w:t>42.</w:t>
            </w:r>
            <w:r w:rsidRPr="00A72DB1">
              <w:rPr>
                <w:vertAlign w:val="superscript"/>
              </w:rPr>
              <w:t>3</w:t>
            </w:r>
            <w:r w:rsidRPr="00A72DB1">
              <w:t>,</w:t>
            </w:r>
            <w:r w:rsidRPr="00A72DB1">
              <w:rPr>
                <w:vertAlign w:val="superscript"/>
              </w:rPr>
              <w:t xml:space="preserve"> </w:t>
            </w:r>
            <w:r w:rsidRPr="00A72DB1">
              <w:t>42.</w:t>
            </w:r>
            <w:r w:rsidRPr="00A72DB1">
              <w:rPr>
                <w:vertAlign w:val="superscript"/>
              </w:rPr>
              <w:t>4</w:t>
            </w:r>
            <w:r w:rsidRPr="00A72DB1">
              <w:t>, 42.</w:t>
            </w:r>
            <w:r w:rsidRPr="00A72DB1">
              <w:rPr>
                <w:vertAlign w:val="superscript"/>
              </w:rPr>
              <w:t>5</w:t>
            </w:r>
            <w:r w:rsidRPr="00A72DB1">
              <w:t xml:space="preserve"> un 42.</w:t>
            </w:r>
            <w:r w:rsidRPr="00A72DB1">
              <w:rPr>
                <w:vertAlign w:val="superscript"/>
              </w:rPr>
              <w:t>6 </w:t>
            </w:r>
            <w:r w:rsidRPr="00A72DB1">
              <w:t>punktu šādā redakcijā:</w:t>
            </w:r>
          </w:p>
          <w:p w14:paraId="35963D38" w14:textId="77777777" w:rsidR="00A72DB1" w:rsidRPr="00A72DB1" w:rsidRDefault="00A72DB1" w:rsidP="00A72DB1">
            <w:pPr>
              <w:ind w:firstLine="720"/>
              <w:contextualSpacing/>
              <w:jc w:val="both"/>
            </w:pPr>
            <w:r w:rsidRPr="00A72DB1">
              <w:t>42.</w:t>
            </w:r>
            <w:r w:rsidRPr="00A72DB1">
              <w:rPr>
                <w:vertAlign w:val="superscript"/>
              </w:rPr>
              <w:t>5</w:t>
            </w:r>
            <w:r w:rsidRPr="00A72DB1">
              <w:t xml:space="preserve"> Sistēma apakšuzņēmējam tiešsaistē skatīšanās režīmā sniedz </w:t>
            </w:r>
            <w:r w:rsidRPr="00A72DB1">
              <w:rPr>
                <w:lang w:eastAsia="en-US"/>
              </w:rPr>
              <w:lastRenderedPageBreak/>
              <w:t>vienotās elektroniskās darba laika uzskaites datubāzes</w:t>
            </w:r>
            <w:r w:rsidRPr="00A72DB1">
              <w:t xml:space="preserve"> datus par būvdarbu līgumiem un būvlaukumā nodarbinātajām personām, kurus attiecīgais apakšuzņēmējs iesniedzis </w:t>
            </w:r>
            <w:r w:rsidRPr="00A72DB1">
              <w:rPr>
                <w:lang w:eastAsia="en-US"/>
              </w:rPr>
              <w:t>vienotajā elektroniskās darba laika uzskaites datubāzē</w:t>
            </w:r>
            <w:r w:rsidRPr="00A72DB1">
              <w:t>.</w:t>
            </w:r>
          </w:p>
          <w:p w14:paraId="221CF58F" w14:textId="5380D562" w:rsidR="0010783E" w:rsidRPr="007207ED" w:rsidRDefault="0010783E" w:rsidP="007207ED">
            <w:pPr>
              <w:shd w:val="clear" w:color="auto" w:fill="FFFFFF"/>
              <w:contextualSpacing/>
              <w:jc w:val="both"/>
            </w:pPr>
          </w:p>
        </w:tc>
        <w:tc>
          <w:tcPr>
            <w:tcW w:w="4241" w:type="dxa"/>
          </w:tcPr>
          <w:p w14:paraId="43D94FAB" w14:textId="7F99F689" w:rsidR="00E35872" w:rsidRPr="007207ED" w:rsidRDefault="007B43A9" w:rsidP="00E35872">
            <w:pPr>
              <w:ind w:right="57"/>
              <w:contextualSpacing/>
              <w:jc w:val="both"/>
              <w:rPr>
                <w:b/>
                <w:u w:val="single"/>
              </w:rPr>
            </w:pPr>
            <w:r>
              <w:rPr>
                <w:b/>
                <w:u w:val="single"/>
              </w:rPr>
              <w:lastRenderedPageBreak/>
              <w:t>Finanšu ministrija</w:t>
            </w:r>
          </w:p>
          <w:p w14:paraId="1AC75303" w14:textId="66E8F602" w:rsidR="0044519A" w:rsidRDefault="0044519A" w:rsidP="0044519A">
            <w:pPr>
              <w:ind w:right="57"/>
              <w:contextualSpacing/>
              <w:jc w:val="both"/>
            </w:pPr>
            <w:r>
              <w:t xml:space="preserve">Ņemot vērā to, ka datus par būvlaukumā nodarbinātajām personām iekļaušanai VEDLUDB sniedz galvenais būvdarbu veicējs, BIS noteikumu projekta 14.punktu (attiecībā uz noteikumu </w:t>
            </w:r>
            <w:r>
              <w:lastRenderedPageBreak/>
              <w:t>papildināšanu ar 42.</w:t>
            </w:r>
            <w:r w:rsidRPr="0044519A">
              <w:rPr>
                <w:vertAlign w:val="superscript"/>
              </w:rPr>
              <w:t>5</w:t>
            </w:r>
            <w:r>
              <w:t xml:space="preserve">punktu) nepieciešams izteikt šādā redakcijā: </w:t>
            </w:r>
          </w:p>
          <w:p w14:paraId="1CF5DE33" w14:textId="77777777" w:rsidR="0010783E" w:rsidRDefault="0044519A" w:rsidP="0044519A">
            <w:pPr>
              <w:ind w:right="57"/>
              <w:contextualSpacing/>
              <w:jc w:val="both"/>
            </w:pPr>
            <w:r>
              <w:t>“42.</w:t>
            </w:r>
            <w:r w:rsidRPr="0044519A">
              <w:rPr>
                <w:vertAlign w:val="superscript"/>
              </w:rPr>
              <w:t>5</w:t>
            </w:r>
            <w:r>
              <w:t xml:space="preserve"> Sistēma apakšuzņēmējam tiešsaistē skatīšanās režīmā sniedz vienotās elektroniskās darba laika uzskaites datubāzē iekļautos datus par tā ar saviem apakšuzņēmējiem noslēgtajiem būvdarbu līgumiem un par tā darbiniekiem - būvlaukumā nodarbinātajām personām.”</w:t>
            </w:r>
          </w:p>
          <w:p w14:paraId="5A63DEAE" w14:textId="77777777" w:rsidR="00C950C8" w:rsidRDefault="00C950C8" w:rsidP="0044519A">
            <w:pPr>
              <w:ind w:right="57"/>
              <w:contextualSpacing/>
              <w:jc w:val="both"/>
              <w:rPr>
                <w:u w:val="single"/>
              </w:rPr>
            </w:pPr>
          </w:p>
          <w:p w14:paraId="75E38965" w14:textId="77777777" w:rsidR="00C950C8" w:rsidRDefault="00C950C8" w:rsidP="00C950C8">
            <w:pPr>
              <w:ind w:right="57"/>
              <w:contextualSpacing/>
              <w:jc w:val="both"/>
              <w:rPr>
                <w:b/>
                <w:u w:val="single"/>
              </w:rPr>
            </w:pPr>
            <w:r w:rsidRPr="005A7ECB">
              <w:rPr>
                <w:b/>
                <w:u w:val="single"/>
              </w:rPr>
              <w:t>Latvijas Būvuzņēmēju partnerība</w:t>
            </w:r>
          </w:p>
          <w:p w14:paraId="4C0531EF" w14:textId="351AE592" w:rsidR="00C950C8" w:rsidRDefault="00C950C8" w:rsidP="00C950C8">
            <w:pPr>
              <w:ind w:right="57"/>
              <w:contextualSpacing/>
              <w:jc w:val="both"/>
              <w:rPr>
                <w:b/>
                <w:u w:val="single"/>
              </w:rPr>
            </w:pPr>
            <w:r w:rsidRPr="0000440D">
              <w:rPr>
                <w:rFonts w:eastAsia="Calibri"/>
                <w:lang w:eastAsia="en-US"/>
              </w:rPr>
              <w:t>Grozījumu 14. punktā paredzēts papildināt noteikumus ar 42.</w:t>
            </w:r>
            <w:r w:rsidRPr="0000440D">
              <w:rPr>
                <w:rFonts w:eastAsia="Calibri"/>
                <w:vertAlign w:val="superscript"/>
                <w:lang w:eastAsia="en-US"/>
              </w:rPr>
              <w:t>5</w:t>
            </w:r>
            <w:r w:rsidRPr="0000440D">
              <w:rPr>
                <w:rFonts w:eastAsia="Calibri"/>
                <w:lang w:eastAsia="en-US"/>
              </w:rPr>
              <w:t xml:space="preserve"> punktu, kurā noteikts, ka apakšuzņēmējam tiešsaistē skatīšanās režīmā VEDLUDB būs pieejami dati </w:t>
            </w:r>
            <w:r w:rsidRPr="0000440D">
              <w:rPr>
                <w:rFonts w:eastAsia="Calibri"/>
                <w:i/>
                <w:iCs/>
                <w:lang w:eastAsia="en-US"/>
              </w:rPr>
              <w:t xml:space="preserve">par būvdarbu līgumiem un būvlaukumā nodarbinātajām personām, </w:t>
            </w:r>
            <w:r w:rsidRPr="0000440D">
              <w:rPr>
                <w:rFonts w:eastAsia="Calibri"/>
                <w:i/>
                <w:iCs/>
                <w:u w:val="single"/>
                <w:lang w:eastAsia="en-US"/>
              </w:rPr>
              <w:t>kurus attiecīgais apakšuzņēmējs iesniedzis</w:t>
            </w:r>
            <w:r w:rsidRPr="0000440D">
              <w:rPr>
                <w:rFonts w:eastAsia="Calibri"/>
                <w:i/>
                <w:iCs/>
                <w:lang w:eastAsia="en-US"/>
              </w:rPr>
              <w:t xml:space="preserve"> vienotajā elektroniskās darba laika uzskaites datubāzē. </w:t>
            </w:r>
            <w:r w:rsidRPr="0000440D">
              <w:rPr>
                <w:rFonts w:eastAsia="Calibri"/>
                <w:lang w:eastAsia="en-US"/>
              </w:rPr>
              <w:t xml:space="preserve">Vēršam uzmanību uz to, ka saskaņā ar Likuma 116. panta noteikumiem tikai galvenajam būvdarbu veicējam ir pienākums EDLUS uzkrāt datus par visu būvlaukumā nodarbināto personu atrašanās laikiem būvlaukumā (tai skaitā arī par personām, kas ir apakšuzņēmēju nodarbinātie) un sākot no 2020. gada 1. februāra minētos EDLUS datus galvenajam būvdarbu veicējam līdz katra mēneša 15. datumam būs jāiesniedz VEDLUDB. Līdz ar to nepieciešams </w:t>
            </w:r>
            <w:r w:rsidRPr="0000440D">
              <w:rPr>
                <w:rFonts w:eastAsia="Calibri"/>
                <w:lang w:eastAsia="en-US"/>
              </w:rPr>
              <w:lastRenderedPageBreak/>
              <w:t>precizēt Grozījumu 14. punktu un noteikt, ka apakšuzņēmējam tiešsaistē skatīšanās režīmā būs pieejami ne tikai tie dati, kurus VEDLUDB iesniedzis attiecīgais apakšuzņēmējs, bet arī galvenā būvdarbu veicēja VEDLUDB iesniegtie EDLUS dati par apakšuzņēmēja nodarbinātajām personām, kas EDLUS reģistrēti pamatojoties uz galvenā būvdarbu veicēja un apakšuzņēmēja noslēgtā būvdarbu līguma izpildi konkrētā būvlaukumā.</w:t>
            </w:r>
          </w:p>
        </w:tc>
        <w:tc>
          <w:tcPr>
            <w:tcW w:w="3394" w:type="dxa"/>
          </w:tcPr>
          <w:p w14:paraId="077CDE11" w14:textId="77777777" w:rsidR="0010783E" w:rsidRDefault="00B16B7E" w:rsidP="007207ED">
            <w:pPr>
              <w:ind w:right="57"/>
              <w:contextualSpacing/>
              <w:jc w:val="center"/>
              <w:rPr>
                <w:b/>
              </w:rPr>
            </w:pPr>
            <w:r>
              <w:rPr>
                <w:b/>
              </w:rPr>
              <w:lastRenderedPageBreak/>
              <w:t>Ņemts vērā</w:t>
            </w:r>
          </w:p>
          <w:p w14:paraId="683EAF37" w14:textId="76912890" w:rsidR="00C950C8" w:rsidRPr="002C4219" w:rsidRDefault="002C4219" w:rsidP="00995633">
            <w:pPr>
              <w:ind w:right="57"/>
              <w:contextualSpacing/>
              <w:jc w:val="both"/>
            </w:pPr>
            <w:r w:rsidRPr="002C4219">
              <w:t>42.</w:t>
            </w:r>
            <w:r w:rsidRPr="002C4219">
              <w:rPr>
                <w:vertAlign w:val="superscript"/>
              </w:rPr>
              <w:t>5</w:t>
            </w:r>
            <w:r w:rsidRPr="002C4219">
              <w:t xml:space="preserve"> punkts precizēts atbilstoši FM redakcijai.</w:t>
            </w:r>
          </w:p>
          <w:p w14:paraId="465378D2" w14:textId="77777777" w:rsidR="00C950C8" w:rsidRDefault="00C950C8" w:rsidP="007207ED">
            <w:pPr>
              <w:ind w:right="57"/>
              <w:contextualSpacing/>
              <w:jc w:val="center"/>
              <w:rPr>
                <w:b/>
              </w:rPr>
            </w:pPr>
          </w:p>
          <w:p w14:paraId="6DFCFFB5" w14:textId="77777777" w:rsidR="00C950C8" w:rsidRDefault="00C950C8" w:rsidP="007207ED">
            <w:pPr>
              <w:ind w:right="57"/>
              <w:contextualSpacing/>
              <w:jc w:val="center"/>
              <w:rPr>
                <w:b/>
              </w:rPr>
            </w:pPr>
          </w:p>
          <w:p w14:paraId="528AFFA5" w14:textId="77777777" w:rsidR="00C950C8" w:rsidRDefault="00C950C8" w:rsidP="007207ED">
            <w:pPr>
              <w:ind w:right="57"/>
              <w:contextualSpacing/>
              <w:jc w:val="center"/>
              <w:rPr>
                <w:b/>
              </w:rPr>
            </w:pPr>
          </w:p>
          <w:p w14:paraId="3D6F6125" w14:textId="77777777" w:rsidR="00C950C8" w:rsidRDefault="00C950C8" w:rsidP="007207ED">
            <w:pPr>
              <w:ind w:right="57"/>
              <w:contextualSpacing/>
              <w:jc w:val="center"/>
              <w:rPr>
                <w:b/>
              </w:rPr>
            </w:pPr>
          </w:p>
          <w:p w14:paraId="7E9B7AF1" w14:textId="77777777" w:rsidR="00C950C8" w:rsidRDefault="00C950C8" w:rsidP="007207ED">
            <w:pPr>
              <w:ind w:right="57"/>
              <w:contextualSpacing/>
              <w:jc w:val="center"/>
              <w:rPr>
                <w:b/>
              </w:rPr>
            </w:pPr>
          </w:p>
          <w:p w14:paraId="7C6B9CC1" w14:textId="77777777" w:rsidR="00C950C8" w:rsidRDefault="00C950C8" w:rsidP="007207ED">
            <w:pPr>
              <w:ind w:right="57"/>
              <w:contextualSpacing/>
              <w:jc w:val="center"/>
              <w:rPr>
                <w:b/>
              </w:rPr>
            </w:pPr>
          </w:p>
          <w:p w14:paraId="3952C9C2" w14:textId="77777777" w:rsidR="00C950C8" w:rsidRDefault="00C950C8" w:rsidP="007207ED">
            <w:pPr>
              <w:ind w:right="57"/>
              <w:contextualSpacing/>
              <w:jc w:val="center"/>
              <w:rPr>
                <w:b/>
              </w:rPr>
            </w:pPr>
          </w:p>
          <w:p w14:paraId="4698C670" w14:textId="77777777" w:rsidR="00C950C8" w:rsidRDefault="00C950C8" w:rsidP="007207ED">
            <w:pPr>
              <w:ind w:right="57"/>
              <w:contextualSpacing/>
              <w:jc w:val="center"/>
              <w:rPr>
                <w:b/>
              </w:rPr>
            </w:pPr>
          </w:p>
          <w:p w14:paraId="4E123134" w14:textId="77777777" w:rsidR="00C950C8" w:rsidRDefault="00C950C8" w:rsidP="007207ED">
            <w:pPr>
              <w:ind w:right="57"/>
              <w:contextualSpacing/>
              <w:jc w:val="center"/>
              <w:rPr>
                <w:b/>
              </w:rPr>
            </w:pPr>
          </w:p>
          <w:p w14:paraId="4DEE4827" w14:textId="77777777" w:rsidR="00C950C8" w:rsidRDefault="00C950C8" w:rsidP="007207ED">
            <w:pPr>
              <w:ind w:right="57"/>
              <w:contextualSpacing/>
              <w:jc w:val="center"/>
              <w:rPr>
                <w:b/>
              </w:rPr>
            </w:pPr>
          </w:p>
          <w:p w14:paraId="0C8D78DD" w14:textId="77777777" w:rsidR="00C950C8" w:rsidRDefault="00C950C8" w:rsidP="007207ED">
            <w:pPr>
              <w:ind w:right="57"/>
              <w:contextualSpacing/>
              <w:jc w:val="center"/>
              <w:rPr>
                <w:b/>
              </w:rPr>
            </w:pPr>
          </w:p>
          <w:p w14:paraId="1F279D94" w14:textId="77777777" w:rsidR="00C950C8" w:rsidRDefault="00C950C8" w:rsidP="002C4219">
            <w:pPr>
              <w:ind w:right="57"/>
              <w:contextualSpacing/>
              <w:rPr>
                <w:b/>
              </w:rPr>
            </w:pPr>
          </w:p>
          <w:p w14:paraId="7CDD6D2D" w14:textId="77777777" w:rsidR="00C950C8" w:rsidRDefault="00C950C8" w:rsidP="007207ED">
            <w:pPr>
              <w:ind w:right="57"/>
              <w:contextualSpacing/>
              <w:jc w:val="center"/>
              <w:rPr>
                <w:b/>
              </w:rPr>
            </w:pPr>
          </w:p>
          <w:p w14:paraId="4B992206" w14:textId="77777777" w:rsidR="00C950C8" w:rsidRDefault="00C950C8" w:rsidP="007207ED">
            <w:pPr>
              <w:ind w:right="57"/>
              <w:contextualSpacing/>
              <w:jc w:val="center"/>
              <w:rPr>
                <w:b/>
              </w:rPr>
            </w:pPr>
            <w:r>
              <w:rPr>
                <w:b/>
              </w:rPr>
              <w:t>Ņemts vērā</w:t>
            </w:r>
          </w:p>
          <w:p w14:paraId="7E59867F" w14:textId="3F099CB4" w:rsidR="00126BE1" w:rsidRDefault="00DF20FB" w:rsidP="00995633">
            <w:pPr>
              <w:ind w:right="57"/>
              <w:contextualSpacing/>
              <w:jc w:val="both"/>
              <w:rPr>
                <w:b/>
              </w:rPr>
            </w:pPr>
            <w:r w:rsidRPr="002C4219">
              <w:t>42.</w:t>
            </w:r>
            <w:r w:rsidRPr="002C4219">
              <w:rPr>
                <w:vertAlign w:val="superscript"/>
              </w:rPr>
              <w:t>5</w:t>
            </w:r>
            <w:r w:rsidRPr="002C4219">
              <w:t xml:space="preserve"> punkts precizēts atbilstoši FM redakcijai</w:t>
            </w:r>
            <w:r>
              <w:t>, kas iekļauj sevī arī visus LBP minētos gadījumus.</w:t>
            </w:r>
          </w:p>
        </w:tc>
        <w:tc>
          <w:tcPr>
            <w:tcW w:w="3676" w:type="dxa"/>
          </w:tcPr>
          <w:p w14:paraId="16AA5BB9" w14:textId="14BC6E12" w:rsidR="008E3288" w:rsidRPr="00A72DB1" w:rsidRDefault="00120F34" w:rsidP="008E3288">
            <w:pPr>
              <w:ind w:firstLine="720"/>
              <w:contextualSpacing/>
              <w:jc w:val="both"/>
            </w:pPr>
            <w:r>
              <w:lastRenderedPageBreak/>
              <w:t>1</w:t>
            </w:r>
            <w:r w:rsidR="008E7013">
              <w:t>2</w:t>
            </w:r>
            <w:r w:rsidR="008E3288" w:rsidRPr="00A72DB1">
              <w:t>. Papildināt noteikumus ar 42.</w:t>
            </w:r>
            <w:r w:rsidR="008E3288" w:rsidRPr="00A72DB1">
              <w:rPr>
                <w:vertAlign w:val="superscript"/>
              </w:rPr>
              <w:t>1</w:t>
            </w:r>
            <w:r w:rsidR="008E3288" w:rsidRPr="00A72DB1">
              <w:t>, 42.</w:t>
            </w:r>
            <w:r w:rsidR="008E3288" w:rsidRPr="00A72DB1">
              <w:rPr>
                <w:vertAlign w:val="superscript"/>
              </w:rPr>
              <w:t>2</w:t>
            </w:r>
            <w:r w:rsidR="008E3288" w:rsidRPr="00A72DB1">
              <w:t>,</w:t>
            </w:r>
            <w:r w:rsidR="008E3288" w:rsidRPr="00A72DB1">
              <w:rPr>
                <w:vertAlign w:val="superscript"/>
              </w:rPr>
              <w:t xml:space="preserve"> </w:t>
            </w:r>
            <w:r w:rsidR="008E3288" w:rsidRPr="00A72DB1">
              <w:t>42.</w:t>
            </w:r>
            <w:r w:rsidR="008E3288" w:rsidRPr="00A72DB1">
              <w:rPr>
                <w:vertAlign w:val="superscript"/>
              </w:rPr>
              <w:t>3</w:t>
            </w:r>
            <w:r w:rsidR="008E3288" w:rsidRPr="00A72DB1">
              <w:t>,</w:t>
            </w:r>
            <w:r w:rsidR="008E3288" w:rsidRPr="00A72DB1">
              <w:rPr>
                <w:vertAlign w:val="superscript"/>
              </w:rPr>
              <w:t xml:space="preserve"> </w:t>
            </w:r>
            <w:r w:rsidR="008E3288" w:rsidRPr="00A72DB1">
              <w:t>42.</w:t>
            </w:r>
            <w:r w:rsidR="008E3288" w:rsidRPr="00A72DB1">
              <w:rPr>
                <w:vertAlign w:val="superscript"/>
              </w:rPr>
              <w:t>4</w:t>
            </w:r>
            <w:r w:rsidR="008E3288" w:rsidRPr="00A72DB1">
              <w:t>, 42.</w:t>
            </w:r>
            <w:r w:rsidR="008E3288" w:rsidRPr="00A72DB1">
              <w:rPr>
                <w:vertAlign w:val="superscript"/>
              </w:rPr>
              <w:t>5</w:t>
            </w:r>
            <w:r w:rsidR="008E3288" w:rsidRPr="00A72DB1">
              <w:t xml:space="preserve"> un 42.</w:t>
            </w:r>
            <w:r w:rsidR="008E3288" w:rsidRPr="00A72DB1">
              <w:rPr>
                <w:vertAlign w:val="superscript"/>
              </w:rPr>
              <w:t>6 </w:t>
            </w:r>
            <w:r w:rsidR="008E3288" w:rsidRPr="00A72DB1">
              <w:t>punktu šādā redakcijā:</w:t>
            </w:r>
          </w:p>
          <w:p w14:paraId="391C886C" w14:textId="77777777" w:rsidR="008E3288" w:rsidRDefault="008E3288" w:rsidP="000A37F7">
            <w:pPr>
              <w:ind w:right="57"/>
              <w:contextualSpacing/>
              <w:jc w:val="both"/>
            </w:pPr>
          </w:p>
          <w:p w14:paraId="4B89ACD3" w14:textId="61D8114C" w:rsidR="0010783E" w:rsidRPr="009E6E96" w:rsidRDefault="00B16B7E" w:rsidP="000A37F7">
            <w:pPr>
              <w:ind w:right="57"/>
              <w:contextualSpacing/>
              <w:jc w:val="both"/>
              <w:rPr>
                <w:color w:val="000000" w:themeColor="text1"/>
              </w:rPr>
            </w:pPr>
            <w:r>
              <w:t>“42.</w:t>
            </w:r>
            <w:r w:rsidRPr="0044519A">
              <w:rPr>
                <w:vertAlign w:val="superscript"/>
              </w:rPr>
              <w:t>5</w:t>
            </w:r>
            <w:r>
              <w:t xml:space="preserve"> Sistēma apakšuzņēmējam tiešsaistē skatīšanās režīmā sniedz vienotās elektroniskās darba laika </w:t>
            </w:r>
            <w:r>
              <w:lastRenderedPageBreak/>
              <w:t xml:space="preserve">uzskaites datubāzē </w:t>
            </w:r>
            <w:r w:rsidRPr="008E3288">
              <w:rPr>
                <w:b/>
                <w:u w:val="single"/>
              </w:rPr>
              <w:t>iekļautos</w:t>
            </w:r>
            <w:r>
              <w:t xml:space="preserve"> datus par </w:t>
            </w:r>
            <w:r w:rsidRPr="009E19DB">
              <w:rPr>
                <w:b/>
                <w:u w:val="single"/>
              </w:rPr>
              <w:t>tā ar saviem apakšuzņēmējiem noslēgtajiem</w:t>
            </w:r>
            <w:r>
              <w:t xml:space="preserve"> būvdarbu līgumiem un par tā darbiniekiem - būvlaukumā nodarbinātajām personām.”</w:t>
            </w:r>
          </w:p>
        </w:tc>
      </w:tr>
      <w:tr w:rsidR="0010783E" w14:paraId="2C308E0A" w14:textId="77777777" w:rsidTr="00020FF9">
        <w:tc>
          <w:tcPr>
            <w:tcW w:w="604" w:type="dxa"/>
          </w:tcPr>
          <w:p w14:paraId="628F9419" w14:textId="7FFEB06D" w:rsidR="0010783E" w:rsidRPr="001E4AD9" w:rsidRDefault="004139B7" w:rsidP="007207ED">
            <w:pPr>
              <w:ind w:right="57"/>
              <w:contextualSpacing/>
              <w:jc w:val="center"/>
            </w:pPr>
            <w:r>
              <w:lastRenderedPageBreak/>
              <w:t>8</w:t>
            </w:r>
            <w:r w:rsidR="00BF3743" w:rsidRPr="001E4AD9">
              <w:t>.</w:t>
            </w:r>
          </w:p>
        </w:tc>
        <w:tc>
          <w:tcPr>
            <w:tcW w:w="3112" w:type="dxa"/>
            <w:tcBorders>
              <w:top w:val="single" w:sz="4" w:space="0" w:color="auto"/>
              <w:left w:val="single" w:sz="4" w:space="0" w:color="auto"/>
              <w:bottom w:val="single" w:sz="4" w:space="0" w:color="auto"/>
              <w:right w:val="single" w:sz="4" w:space="0" w:color="auto"/>
            </w:tcBorders>
          </w:tcPr>
          <w:p w14:paraId="78C2128C" w14:textId="77777777" w:rsidR="00C460FC" w:rsidRPr="00A72DB1" w:rsidRDefault="00C460FC" w:rsidP="00C460FC">
            <w:pPr>
              <w:ind w:firstLine="720"/>
              <w:contextualSpacing/>
              <w:jc w:val="both"/>
            </w:pPr>
            <w:r w:rsidRPr="00A72DB1">
              <w:t>14. Papildināt noteikumus ar 42.</w:t>
            </w:r>
            <w:r w:rsidRPr="00A72DB1">
              <w:rPr>
                <w:vertAlign w:val="superscript"/>
              </w:rPr>
              <w:t>1</w:t>
            </w:r>
            <w:r w:rsidRPr="00A72DB1">
              <w:t>, 42.</w:t>
            </w:r>
            <w:r w:rsidRPr="00A72DB1">
              <w:rPr>
                <w:vertAlign w:val="superscript"/>
              </w:rPr>
              <w:t>2</w:t>
            </w:r>
            <w:r w:rsidRPr="00A72DB1">
              <w:t>,</w:t>
            </w:r>
            <w:r w:rsidRPr="00A72DB1">
              <w:rPr>
                <w:vertAlign w:val="superscript"/>
              </w:rPr>
              <w:t xml:space="preserve"> </w:t>
            </w:r>
            <w:r w:rsidRPr="00A72DB1">
              <w:t>42.</w:t>
            </w:r>
            <w:r w:rsidRPr="00A72DB1">
              <w:rPr>
                <w:vertAlign w:val="superscript"/>
              </w:rPr>
              <w:t>3</w:t>
            </w:r>
            <w:r w:rsidRPr="00A72DB1">
              <w:t>,</w:t>
            </w:r>
            <w:r w:rsidRPr="00A72DB1">
              <w:rPr>
                <w:vertAlign w:val="superscript"/>
              </w:rPr>
              <w:t xml:space="preserve"> </w:t>
            </w:r>
            <w:r w:rsidRPr="00A72DB1">
              <w:t>42.</w:t>
            </w:r>
            <w:r w:rsidRPr="00A72DB1">
              <w:rPr>
                <w:vertAlign w:val="superscript"/>
              </w:rPr>
              <w:t>4</w:t>
            </w:r>
            <w:r w:rsidRPr="00A72DB1">
              <w:t>, 42.</w:t>
            </w:r>
            <w:r w:rsidRPr="00A72DB1">
              <w:rPr>
                <w:vertAlign w:val="superscript"/>
              </w:rPr>
              <w:t>5</w:t>
            </w:r>
            <w:r w:rsidRPr="00A72DB1">
              <w:t xml:space="preserve"> un 42.</w:t>
            </w:r>
            <w:r w:rsidRPr="00A72DB1">
              <w:rPr>
                <w:vertAlign w:val="superscript"/>
              </w:rPr>
              <w:t>6 </w:t>
            </w:r>
            <w:r w:rsidRPr="00A72DB1">
              <w:t>punktu šādā redakcijā:</w:t>
            </w:r>
          </w:p>
          <w:p w14:paraId="1392909A" w14:textId="77777777" w:rsidR="00C460FC" w:rsidRDefault="00C460FC" w:rsidP="007207ED">
            <w:pPr>
              <w:shd w:val="clear" w:color="auto" w:fill="FFFFFF"/>
              <w:contextualSpacing/>
              <w:jc w:val="both"/>
            </w:pPr>
          </w:p>
          <w:p w14:paraId="39316F21" w14:textId="5874CABD" w:rsidR="0010783E" w:rsidRPr="007207ED" w:rsidRDefault="00255FD3" w:rsidP="007207ED">
            <w:pPr>
              <w:shd w:val="clear" w:color="auto" w:fill="FFFFFF"/>
              <w:contextualSpacing/>
              <w:jc w:val="both"/>
            </w:pPr>
            <w:r w:rsidRPr="00255FD3">
              <w:t>42.</w:t>
            </w:r>
            <w:r w:rsidRPr="00255FD3">
              <w:rPr>
                <w:vertAlign w:val="superscript"/>
              </w:rPr>
              <w:t>6</w:t>
            </w:r>
            <w:r w:rsidRPr="00255FD3">
              <w:t xml:space="preserve"> Sistēma būvlaukumā nodarbinātajai personai tiešsaistē skatīšanās režīmā sniedz vienotās elektroniskās darba laika uzskaites datubāzes datus par attiecīgo būvlaukumā nodarbināto personu.”</w:t>
            </w:r>
          </w:p>
        </w:tc>
        <w:tc>
          <w:tcPr>
            <w:tcW w:w="4241" w:type="dxa"/>
          </w:tcPr>
          <w:p w14:paraId="7DFD3030" w14:textId="68D8C452" w:rsidR="00D8660E" w:rsidRPr="007207ED" w:rsidRDefault="00A72DB1" w:rsidP="00D8660E">
            <w:pPr>
              <w:ind w:right="57"/>
              <w:contextualSpacing/>
              <w:jc w:val="both"/>
              <w:rPr>
                <w:b/>
                <w:u w:val="single"/>
              </w:rPr>
            </w:pPr>
            <w:r>
              <w:rPr>
                <w:b/>
                <w:u w:val="single"/>
              </w:rPr>
              <w:t>Finanšu ministrija</w:t>
            </w:r>
          </w:p>
          <w:p w14:paraId="34199E21" w14:textId="77777777" w:rsidR="005D60F4" w:rsidRDefault="005D60F4" w:rsidP="005D60F4">
            <w:pPr>
              <w:ind w:right="57"/>
              <w:contextualSpacing/>
              <w:jc w:val="both"/>
            </w:pPr>
            <w:r>
              <w:t>5. Lai novērstu BIS noteikumu projekta 14.punktā iekļautā noteikumu 42.</w:t>
            </w:r>
            <w:r w:rsidRPr="005D60F4">
              <w:rPr>
                <w:vertAlign w:val="superscript"/>
              </w:rPr>
              <w:t>6</w:t>
            </w:r>
            <w:r>
              <w:t>punkta atšķirīgu interpretāciju, BIS noteikumu projekta 14.punktu (attiecībā uz noteikumu papildināšanu ar 42.</w:t>
            </w:r>
            <w:r w:rsidRPr="005D60F4">
              <w:rPr>
                <w:vertAlign w:val="superscript"/>
              </w:rPr>
              <w:t>6</w:t>
            </w:r>
            <w:r>
              <w:t>punktu) nepieciešams izteikt šādā redakcijā:</w:t>
            </w:r>
          </w:p>
          <w:p w14:paraId="38811BFB" w14:textId="55D42949" w:rsidR="0010783E" w:rsidRDefault="005D60F4" w:rsidP="005D60F4">
            <w:pPr>
              <w:ind w:right="57"/>
              <w:contextualSpacing/>
              <w:jc w:val="both"/>
              <w:rPr>
                <w:b/>
                <w:u w:val="single"/>
              </w:rPr>
            </w:pPr>
            <w:r>
              <w:t>“42.</w:t>
            </w:r>
            <w:r w:rsidRPr="005D60F4">
              <w:rPr>
                <w:vertAlign w:val="superscript"/>
              </w:rPr>
              <w:t>6</w:t>
            </w:r>
            <w:r>
              <w:t xml:space="preserve"> Sistēma būvlaukumā nodarbinātajai personai tiešsaistē skatīšanās režīmā sniedz vienotās elektroniskās darba laika uzskaites datubāzē par to iekļautos datus.”</w:t>
            </w:r>
          </w:p>
        </w:tc>
        <w:tc>
          <w:tcPr>
            <w:tcW w:w="3394" w:type="dxa"/>
          </w:tcPr>
          <w:p w14:paraId="67471EA2" w14:textId="77777777" w:rsidR="0010783E" w:rsidRDefault="00B16B7E" w:rsidP="007207ED">
            <w:pPr>
              <w:ind w:right="57"/>
              <w:contextualSpacing/>
              <w:jc w:val="center"/>
              <w:rPr>
                <w:b/>
              </w:rPr>
            </w:pPr>
            <w:r>
              <w:rPr>
                <w:b/>
              </w:rPr>
              <w:t>Ņemts vērā</w:t>
            </w:r>
          </w:p>
          <w:p w14:paraId="4C1B419A" w14:textId="6F1969F6" w:rsidR="004079D3" w:rsidRPr="004079D3" w:rsidRDefault="004079D3" w:rsidP="007207ED">
            <w:pPr>
              <w:ind w:right="57"/>
              <w:contextualSpacing/>
              <w:jc w:val="center"/>
            </w:pPr>
            <w:r w:rsidRPr="004079D3">
              <w:t>Precizēts 42.</w:t>
            </w:r>
            <w:r w:rsidRPr="004079D3">
              <w:rPr>
                <w:vertAlign w:val="superscript"/>
              </w:rPr>
              <w:t>6</w:t>
            </w:r>
            <w:r w:rsidRPr="004079D3">
              <w:t xml:space="preserve"> punkts</w:t>
            </w:r>
            <w:r>
              <w:t>.</w:t>
            </w:r>
          </w:p>
        </w:tc>
        <w:tc>
          <w:tcPr>
            <w:tcW w:w="3676" w:type="dxa"/>
          </w:tcPr>
          <w:p w14:paraId="51259CC6" w14:textId="31EBC05D" w:rsidR="00C460FC" w:rsidRPr="00A72DB1" w:rsidRDefault="00C460FC" w:rsidP="00C460FC">
            <w:pPr>
              <w:ind w:firstLine="720"/>
              <w:contextualSpacing/>
              <w:jc w:val="both"/>
            </w:pPr>
            <w:r w:rsidRPr="00A72DB1">
              <w:t>1</w:t>
            </w:r>
            <w:r w:rsidR="008E7013">
              <w:t>2</w:t>
            </w:r>
            <w:r w:rsidRPr="00A72DB1">
              <w:t>. Papildināt noteikumus ar 42.</w:t>
            </w:r>
            <w:r w:rsidRPr="00A72DB1">
              <w:rPr>
                <w:vertAlign w:val="superscript"/>
              </w:rPr>
              <w:t>1</w:t>
            </w:r>
            <w:r w:rsidRPr="00A72DB1">
              <w:t>, 42.</w:t>
            </w:r>
            <w:r w:rsidRPr="00A72DB1">
              <w:rPr>
                <w:vertAlign w:val="superscript"/>
              </w:rPr>
              <w:t>2</w:t>
            </w:r>
            <w:r w:rsidRPr="00A72DB1">
              <w:t>,</w:t>
            </w:r>
            <w:r w:rsidRPr="00A72DB1">
              <w:rPr>
                <w:vertAlign w:val="superscript"/>
              </w:rPr>
              <w:t xml:space="preserve"> </w:t>
            </w:r>
            <w:r w:rsidRPr="00A72DB1">
              <w:t>42.</w:t>
            </w:r>
            <w:r w:rsidRPr="00A72DB1">
              <w:rPr>
                <w:vertAlign w:val="superscript"/>
              </w:rPr>
              <w:t>3</w:t>
            </w:r>
            <w:r w:rsidRPr="00A72DB1">
              <w:t>,</w:t>
            </w:r>
            <w:r w:rsidRPr="00A72DB1">
              <w:rPr>
                <w:vertAlign w:val="superscript"/>
              </w:rPr>
              <w:t xml:space="preserve"> </w:t>
            </w:r>
            <w:r w:rsidRPr="00A72DB1">
              <w:t>42.</w:t>
            </w:r>
            <w:r w:rsidRPr="00A72DB1">
              <w:rPr>
                <w:vertAlign w:val="superscript"/>
              </w:rPr>
              <w:t>4</w:t>
            </w:r>
            <w:r w:rsidRPr="00A72DB1">
              <w:t>, 42.</w:t>
            </w:r>
            <w:r w:rsidRPr="00A72DB1">
              <w:rPr>
                <w:vertAlign w:val="superscript"/>
              </w:rPr>
              <w:t>5</w:t>
            </w:r>
            <w:r w:rsidRPr="00A72DB1">
              <w:t xml:space="preserve"> un 42.</w:t>
            </w:r>
            <w:r w:rsidRPr="00A72DB1">
              <w:rPr>
                <w:vertAlign w:val="superscript"/>
              </w:rPr>
              <w:t>6 </w:t>
            </w:r>
            <w:r w:rsidRPr="00A72DB1">
              <w:t>punktu šādā redakcijā:</w:t>
            </w:r>
          </w:p>
          <w:p w14:paraId="5BEA9366" w14:textId="77777777" w:rsidR="00C460FC" w:rsidRDefault="00C460FC" w:rsidP="000A37F7">
            <w:pPr>
              <w:ind w:right="57"/>
              <w:contextualSpacing/>
              <w:jc w:val="both"/>
            </w:pPr>
          </w:p>
          <w:p w14:paraId="4CB08D7B" w14:textId="0736C9DB" w:rsidR="0010783E" w:rsidRPr="009E6E96" w:rsidRDefault="00B16B7E" w:rsidP="000A37F7">
            <w:pPr>
              <w:ind w:right="57"/>
              <w:contextualSpacing/>
              <w:jc w:val="both"/>
              <w:rPr>
                <w:color w:val="000000" w:themeColor="text1"/>
              </w:rPr>
            </w:pPr>
            <w:r>
              <w:t>“42.</w:t>
            </w:r>
            <w:r w:rsidRPr="005D60F4">
              <w:rPr>
                <w:vertAlign w:val="superscript"/>
              </w:rPr>
              <w:t>6</w:t>
            </w:r>
            <w:r>
              <w:t xml:space="preserve"> Sistēma būvlaukumā nodarbinātajai personai tiešsaistē skatīšanās režīmā sniedz vienotās elektroniskās darba laika uzskaites </w:t>
            </w:r>
            <w:r w:rsidRPr="00B0289D">
              <w:rPr>
                <w:b/>
                <w:u w:val="single"/>
              </w:rPr>
              <w:t>datubāzē par to iekļautos datus</w:t>
            </w:r>
            <w:r>
              <w:t>.”</w:t>
            </w:r>
          </w:p>
        </w:tc>
      </w:tr>
      <w:tr w:rsidR="0010783E" w14:paraId="67D647DE" w14:textId="77777777" w:rsidTr="00020FF9">
        <w:tc>
          <w:tcPr>
            <w:tcW w:w="604" w:type="dxa"/>
          </w:tcPr>
          <w:p w14:paraId="5D82B5DC" w14:textId="257C4541" w:rsidR="0010783E" w:rsidRPr="001E4AD9" w:rsidRDefault="004139B7" w:rsidP="007207ED">
            <w:pPr>
              <w:ind w:right="57"/>
              <w:contextualSpacing/>
              <w:jc w:val="center"/>
            </w:pPr>
            <w:r>
              <w:t>9</w:t>
            </w:r>
            <w:r w:rsidR="0043325A">
              <w:t>.</w:t>
            </w:r>
          </w:p>
        </w:tc>
        <w:tc>
          <w:tcPr>
            <w:tcW w:w="3112" w:type="dxa"/>
            <w:tcBorders>
              <w:top w:val="single" w:sz="4" w:space="0" w:color="auto"/>
              <w:left w:val="single" w:sz="4" w:space="0" w:color="auto"/>
              <w:bottom w:val="single" w:sz="4" w:space="0" w:color="auto"/>
              <w:right w:val="single" w:sz="4" w:space="0" w:color="auto"/>
            </w:tcBorders>
          </w:tcPr>
          <w:p w14:paraId="7A879634" w14:textId="4719A47A" w:rsidR="0010783E" w:rsidRPr="007207ED" w:rsidRDefault="003A11F1" w:rsidP="007207ED">
            <w:pPr>
              <w:shd w:val="clear" w:color="auto" w:fill="FFFFFF"/>
              <w:contextualSpacing/>
              <w:jc w:val="both"/>
            </w:pPr>
            <w:r>
              <w:t>Anotācija</w:t>
            </w:r>
          </w:p>
        </w:tc>
        <w:tc>
          <w:tcPr>
            <w:tcW w:w="4241" w:type="dxa"/>
          </w:tcPr>
          <w:p w14:paraId="35B5B397" w14:textId="77777777" w:rsidR="00606B79" w:rsidRPr="007207ED" w:rsidRDefault="00606B79" w:rsidP="00606B79">
            <w:pPr>
              <w:ind w:right="57"/>
              <w:contextualSpacing/>
              <w:jc w:val="both"/>
              <w:rPr>
                <w:b/>
                <w:u w:val="single"/>
              </w:rPr>
            </w:pPr>
            <w:r>
              <w:rPr>
                <w:b/>
                <w:u w:val="single"/>
              </w:rPr>
              <w:t>Valsts kanceleja</w:t>
            </w:r>
          </w:p>
          <w:p w14:paraId="3E9A4E90" w14:textId="16B76BE5" w:rsidR="0010783E" w:rsidRDefault="00606B79" w:rsidP="00606B79">
            <w:pPr>
              <w:ind w:right="57"/>
              <w:contextualSpacing/>
              <w:jc w:val="both"/>
              <w:rPr>
                <w:b/>
                <w:u w:val="single"/>
              </w:rPr>
            </w:pPr>
            <w:r w:rsidRPr="009A5551">
              <w:t>1.</w:t>
            </w:r>
            <w:r w:rsidRPr="009A5551">
              <w:tab/>
              <w:t xml:space="preserve">Anotācijas II sadaļas “Tiesību akta projekta ietekme uz sabiedrību, tautsaimniecības attīstību un administratīvo slogu” 1. punktā “Sabiedrības mērķgrupas, kuras tiesiskais regulējums ietekmē, vai varētu ietekmēt” minēts, ka “Noteikumu projektā ietvertais </w:t>
            </w:r>
            <w:r w:rsidRPr="009A5551">
              <w:lastRenderedPageBreak/>
              <w:t>tiesiskais regulējums attiecas uz galveno būvdarbu veicēju, apakšuzņēmēju un personām, kas nodarbinātas jaunas trešās grupas būves būvniecībā vai būvdarbos, kuru izmaksas veido 350 000 euro vai vairāk (atbilstoši likuma “Par Nodokļiem un nodevām” 107. pantam (spēkā no 2020. gada 1. janvāra).” Lūdzam ietvert datus par personu, uz kurām attiecas noteikumu projekts, skaitu, norādot informācijas avotu.</w:t>
            </w:r>
          </w:p>
        </w:tc>
        <w:tc>
          <w:tcPr>
            <w:tcW w:w="3394" w:type="dxa"/>
          </w:tcPr>
          <w:p w14:paraId="79907FDA" w14:textId="77777777" w:rsidR="006F2693" w:rsidRDefault="006F2693" w:rsidP="006F2693">
            <w:pPr>
              <w:ind w:right="57"/>
              <w:contextualSpacing/>
              <w:jc w:val="center"/>
              <w:rPr>
                <w:b/>
              </w:rPr>
            </w:pPr>
            <w:r>
              <w:rPr>
                <w:b/>
              </w:rPr>
              <w:lastRenderedPageBreak/>
              <w:t>Ņemts vērā</w:t>
            </w:r>
          </w:p>
          <w:p w14:paraId="40C4C5F3" w14:textId="165D483A" w:rsidR="00627387" w:rsidRDefault="00627387" w:rsidP="006F2693">
            <w:pPr>
              <w:ind w:right="57"/>
              <w:contextualSpacing/>
              <w:jc w:val="center"/>
              <w:rPr>
                <w:b/>
              </w:rPr>
            </w:pPr>
          </w:p>
        </w:tc>
        <w:tc>
          <w:tcPr>
            <w:tcW w:w="3676" w:type="dxa"/>
          </w:tcPr>
          <w:p w14:paraId="7121601A" w14:textId="77777777" w:rsidR="00175352" w:rsidRPr="00387EC7" w:rsidRDefault="00175352" w:rsidP="00175352">
            <w:pPr>
              <w:ind w:right="57"/>
              <w:contextualSpacing/>
              <w:jc w:val="both"/>
              <w:rPr>
                <w:color w:val="000000" w:themeColor="text1"/>
              </w:rPr>
            </w:pPr>
            <w:r w:rsidRPr="00387EC7">
              <w:rPr>
                <w:color w:val="000000" w:themeColor="text1"/>
              </w:rPr>
              <w:t>Anotācija papildināta:</w:t>
            </w:r>
          </w:p>
          <w:p w14:paraId="57EADABC" w14:textId="2870B205" w:rsidR="0010783E" w:rsidRPr="009E6E96" w:rsidRDefault="00175352" w:rsidP="00175352">
            <w:pPr>
              <w:ind w:right="57"/>
              <w:contextualSpacing/>
              <w:jc w:val="both"/>
              <w:rPr>
                <w:color w:val="000000" w:themeColor="text1"/>
              </w:rPr>
            </w:pPr>
            <w:r w:rsidRPr="00387EC7">
              <w:rPr>
                <w:color w:val="000000" w:themeColor="text1"/>
                <w:u w:val="single"/>
              </w:rPr>
              <w:t xml:space="preserve">Katrā konkrētā laika periodā objektu skaits, kas atbilst jaunas trešās grupas būvju vai būvdarbu, kuru izmaksas veido 350 000 euro vai vairāk, ir atšķirīgs. Atbilstoši faktiskajam objektu skaitam un to lielumam tiek piesaistīti būvdarbu </w:t>
            </w:r>
            <w:r w:rsidRPr="00387EC7">
              <w:rPr>
                <w:color w:val="000000" w:themeColor="text1"/>
                <w:u w:val="single"/>
              </w:rPr>
              <w:lastRenderedPageBreak/>
              <w:t>veicēji, apakšuzņēmēji un būvlaukumā nodarbinātās personas. Šobrīd aktīvo būvkomersantu skaits ir 5996 (Būvkomersantu reģistra dati uz 01.10.2019.), savukārt būvniecībā nodarbināto personu skaits ir 69 450 (Eurostat dati).</w:t>
            </w:r>
          </w:p>
        </w:tc>
      </w:tr>
      <w:tr w:rsidR="009B37B9" w14:paraId="37C5279A" w14:textId="77777777" w:rsidTr="00020FF9">
        <w:tc>
          <w:tcPr>
            <w:tcW w:w="604" w:type="dxa"/>
          </w:tcPr>
          <w:p w14:paraId="73034597" w14:textId="192D9F0F" w:rsidR="009B37B9" w:rsidRPr="001E4AD9" w:rsidRDefault="004139B7" w:rsidP="007207ED">
            <w:pPr>
              <w:ind w:right="57"/>
              <w:contextualSpacing/>
              <w:jc w:val="center"/>
            </w:pPr>
            <w:r>
              <w:lastRenderedPageBreak/>
              <w:t>10</w:t>
            </w:r>
            <w:r w:rsidR="0043325A">
              <w:t>.</w:t>
            </w:r>
          </w:p>
        </w:tc>
        <w:tc>
          <w:tcPr>
            <w:tcW w:w="3112" w:type="dxa"/>
            <w:tcBorders>
              <w:top w:val="single" w:sz="4" w:space="0" w:color="auto"/>
              <w:left w:val="single" w:sz="4" w:space="0" w:color="auto"/>
              <w:bottom w:val="single" w:sz="4" w:space="0" w:color="auto"/>
              <w:right w:val="single" w:sz="4" w:space="0" w:color="auto"/>
            </w:tcBorders>
          </w:tcPr>
          <w:p w14:paraId="5F91B5A7" w14:textId="0123A3F4" w:rsidR="009B37B9" w:rsidRPr="007207ED" w:rsidRDefault="003A11F1" w:rsidP="007207ED">
            <w:pPr>
              <w:shd w:val="clear" w:color="auto" w:fill="FFFFFF"/>
              <w:contextualSpacing/>
              <w:jc w:val="both"/>
            </w:pPr>
            <w:r>
              <w:t>Anotācija</w:t>
            </w:r>
          </w:p>
        </w:tc>
        <w:tc>
          <w:tcPr>
            <w:tcW w:w="4241" w:type="dxa"/>
          </w:tcPr>
          <w:p w14:paraId="0A0D82D9" w14:textId="77777777" w:rsidR="00042A7E" w:rsidRPr="007207ED" w:rsidRDefault="00042A7E" w:rsidP="00042A7E">
            <w:pPr>
              <w:ind w:right="57"/>
              <w:contextualSpacing/>
              <w:jc w:val="both"/>
              <w:rPr>
                <w:b/>
                <w:u w:val="single"/>
              </w:rPr>
            </w:pPr>
            <w:r>
              <w:rPr>
                <w:b/>
                <w:u w:val="single"/>
              </w:rPr>
              <w:t>Valsts kanceleja</w:t>
            </w:r>
          </w:p>
          <w:p w14:paraId="73F2B4FC" w14:textId="43617B73" w:rsidR="009B37B9" w:rsidRDefault="00042A7E" w:rsidP="00042A7E">
            <w:pPr>
              <w:ind w:right="57"/>
              <w:contextualSpacing/>
              <w:jc w:val="both"/>
              <w:rPr>
                <w:b/>
                <w:u w:val="single"/>
              </w:rPr>
            </w:pPr>
            <w:r w:rsidRPr="00BD20E1">
              <w:t>2.</w:t>
            </w:r>
            <w:r w:rsidRPr="00BD20E1">
              <w:tab/>
              <w:t>Anotācijas II sadaļas “Tiesību akta projekta ietekme uz sabiedrību, tautsaimniecības attīstību un administratīvo slogu” 2. punktā minēts, ka “Noteikumi radīs papildus administratīvo slogu galvenajiem būvdarbu veicējiem, nodrošinot EDLUS datu nodošanu un informācijas ievadīšanu VEDLUDB.” Lūdzam norādīt izdevumu apjomu, kas veidosies mērķgrupas vienai personai un mērķgrupai kopumā, nodrošinot noteikumu projektā norādītās prasības.</w:t>
            </w:r>
          </w:p>
        </w:tc>
        <w:tc>
          <w:tcPr>
            <w:tcW w:w="3394" w:type="dxa"/>
          </w:tcPr>
          <w:p w14:paraId="0C8F6830" w14:textId="77777777" w:rsidR="006F2693" w:rsidRDefault="006F2693" w:rsidP="006F2693">
            <w:pPr>
              <w:ind w:right="57"/>
              <w:contextualSpacing/>
              <w:jc w:val="center"/>
              <w:rPr>
                <w:b/>
              </w:rPr>
            </w:pPr>
            <w:r>
              <w:rPr>
                <w:b/>
              </w:rPr>
              <w:t>Ņemts vērā</w:t>
            </w:r>
          </w:p>
          <w:p w14:paraId="41162846" w14:textId="4B7B1ED2" w:rsidR="00753730" w:rsidRDefault="00753730" w:rsidP="006F2693">
            <w:pPr>
              <w:ind w:right="57"/>
              <w:contextualSpacing/>
              <w:jc w:val="center"/>
              <w:rPr>
                <w:b/>
              </w:rPr>
            </w:pPr>
          </w:p>
        </w:tc>
        <w:tc>
          <w:tcPr>
            <w:tcW w:w="3676" w:type="dxa"/>
          </w:tcPr>
          <w:p w14:paraId="081FBCA1" w14:textId="77777777" w:rsidR="006F2693" w:rsidRDefault="006F2693" w:rsidP="006F2693">
            <w:pPr>
              <w:ind w:right="57"/>
              <w:contextualSpacing/>
              <w:jc w:val="both"/>
              <w:rPr>
                <w:color w:val="000000" w:themeColor="text1"/>
              </w:rPr>
            </w:pPr>
            <w:r>
              <w:rPr>
                <w:color w:val="000000" w:themeColor="text1"/>
              </w:rPr>
              <w:t>Anotācija papildināta:</w:t>
            </w:r>
          </w:p>
          <w:p w14:paraId="0A13E1AC" w14:textId="44941267" w:rsidR="009B37B9" w:rsidRPr="009E6E96" w:rsidRDefault="006F2693" w:rsidP="006F2693">
            <w:pPr>
              <w:ind w:right="57"/>
              <w:contextualSpacing/>
              <w:jc w:val="both"/>
              <w:rPr>
                <w:color w:val="000000" w:themeColor="text1"/>
              </w:rPr>
            </w:pPr>
            <w:r w:rsidRPr="00CF7FE6">
              <w:rPr>
                <w:color w:val="000000" w:themeColor="text1"/>
                <w:u w:val="single"/>
              </w:rPr>
              <w:t xml:space="preserve">Datu nodošanai no EDLUS uz VEDLUDB līdzekļi nav nepieciešami. Savukārt, lai EDLUS varētu nodrošināt noteikumu projekta IV nodaļā noteiktās prasības, programmētājiem EDLUS jāizveido vienreizēja programma, kura veic </w:t>
            </w:r>
            <w:r w:rsidRPr="00CF7FE6">
              <w:rPr>
                <w:i/>
                <w:color w:val="000000" w:themeColor="text1"/>
                <w:u w:val="single"/>
              </w:rPr>
              <w:t>Hash</w:t>
            </w:r>
            <w:r w:rsidRPr="00CF7FE6">
              <w:rPr>
                <w:color w:val="000000" w:themeColor="text1"/>
                <w:u w:val="single"/>
              </w:rPr>
              <w:t xml:space="preserve"> kontrollsumas aprēķināšanu</w:t>
            </w:r>
            <w:r w:rsidRPr="00CF7FE6">
              <w:rPr>
                <w:bCs/>
                <w:sz w:val="28"/>
                <w:szCs w:val="28"/>
                <w:u w:val="single"/>
              </w:rPr>
              <w:t xml:space="preserve"> </w:t>
            </w:r>
            <w:r w:rsidRPr="00CF7FE6">
              <w:rPr>
                <w:bCs/>
                <w:color w:val="000000" w:themeColor="text1"/>
                <w:u w:val="single"/>
              </w:rPr>
              <w:t xml:space="preserve">atbilstoši </w:t>
            </w:r>
            <w:r w:rsidRPr="00CF7FE6">
              <w:rPr>
                <w:bCs/>
                <w:i/>
                <w:color w:val="000000" w:themeColor="text1"/>
                <w:u w:val="single"/>
              </w:rPr>
              <w:t>“Secure Hash Standard (SHS) (</w:t>
            </w:r>
            <w:r w:rsidRPr="00CF7FE6">
              <w:rPr>
                <w:i/>
                <w:color w:val="000000" w:themeColor="text1"/>
                <w:u w:val="single"/>
              </w:rPr>
              <w:t>FIPS PUB 180-4)”</w:t>
            </w:r>
            <w:r w:rsidRPr="00CF7FE6">
              <w:rPr>
                <w:color w:val="000000" w:themeColor="text1"/>
                <w:u w:val="single"/>
              </w:rPr>
              <w:t xml:space="preserve">. Aptuvenās izmaksas vienam EDLUS lietotājam ir 10 – 20 programmētāja darba dienas. Ņemot vērā, ka izmaksu intervāls ir diezgan plašs un atkarīgs arī no konkrētā programmētāja darba kapacitātes un atalgojuma, izdevuma apjoms vienai personai </w:t>
            </w:r>
            <w:r w:rsidRPr="00CF7FE6">
              <w:rPr>
                <w:color w:val="000000" w:themeColor="text1"/>
                <w:u w:val="single"/>
              </w:rPr>
              <w:lastRenderedPageBreak/>
              <w:t>un mērķgrupai kopumā precīzi nav nosakāms.”</w:t>
            </w:r>
          </w:p>
        </w:tc>
      </w:tr>
      <w:tr w:rsidR="009B37B9" w14:paraId="60ED669B" w14:textId="77777777" w:rsidTr="00020FF9">
        <w:tc>
          <w:tcPr>
            <w:tcW w:w="604" w:type="dxa"/>
          </w:tcPr>
          <w:p w14:paraId="218D078E" w14:textId="3AAB232F" w:rsidR="009B37B9" w:rsidRPr="001E4AD9" w:rsidRDefault="001A78AE" w:rsidP="007207ED">
            <w:pPr>
              <w:ind w:right="57"/>
              <w:contextualSpacing/>
              <w:jc w:val="center"/>
            </w:pPr>
            <w:r>
              <w:lastRenderedPageBreak/>
              <w:t>1</w:t>
            </w:r>
            <w:r w:rsidR="004139B7">
              <w:t>1</w:t>
            </w:r>
            <w:r w:rsidR="0043325A">
              <w:t>.</w:t>
            </w:r>
          </w:p>
        </w:tc>
        <w:tc>
          <w:tcPr>
            <w:tcW w:w="3112" w:type="dxa"/>
            <w:tcBorders>
              <w:top w:val="single" w:sz="4" w:space="0" w:color="auto"/>
              <w:left w:val="single" w:sz="4" w:space="0" w:color="auto"/>
              <w:bottom w:val="single" w:sz="4" w:space="0" w:color="auto"/>
              <w:right w:val="single" w:sz="4" w:space="0" w:color="auto"/>
            </w:tcBorders>
          </w:tcPr>
          <w:p w14:paraId="3A678670" w14:textId="2C7B453A" w:rsidR="009B37B9" w:rsidRPr="007207ED" w:rsidRDefault="003A11F1" w:rsidP="007207ED">
            <w:pPr>
              <w:shd w:val="clear" w:color="auto" w:fill="FFFFFF"/>
              <w:contextualSpacing/>
              <w:jc w:val="both"/>
            </w:pPr>
            <w:r>
              <w:t>Anotācija</w:t>
            </w:r>
          </w:p>
        </w:tc>
        <w:tc>
          <w:tcPr>
            <w:tcW w:w="4241" w:type="dxa"/>
          </w:tcPr>
          <w:p w14:paraId="6C25F4CD" w14:textId="77777777" w:rsidR="00042A7E" w:rsidRPr="007207ED" w:rsidRDefault="00042A7E" w:rsidP="00042A7E">
            <w:pPr>
              <w:ind w:right="57"/>
              <w:contextualSpacing/>
              <w:jc w:val="both"/>
              <w:rPr>
                <w:b/>
                <w:u w:val="single"/>
              </w:rPr>
            </w:pPr>
            <w:r w:rsidRPr="00CF729D">
              <w:rPr>
                <w:b/>
                <w:u w:val="single"/>
              </w:rPr>
              <w:t>Vides aizsardzības un reģionālās attīstības ministrija</w:t>
            </w:r>
          </w:p>
          <w:p w14:paraId="309D44D7" w14:textId="072D5782" w:rsidR="009B37B9" w:rsidRDefault="00042A7E" w:rsidP="00042A7E">
            <w:pPr>
              <w:ind w:right="57"/>
              <w:contextualSpacing/>
              <w:jc w:val="both"/>
              <w:rPr>
                <w:b/>
                <w:u w:val="single"/>
              </w:rPr>
            </w:pPr>
            <w:r w:rsidRPr="00924812">
              <w:t>1.</w:t>
            </w:r>
            <w:r w:rsidRPr="00924812">
              <w:tab/>
              <w:t>Noteikumu projekta "Kārtība, kādā elektroniskās darba laika uzskaites sistēmas dati sniedzami iekļaušanai vienotajā elektroniskās darba laika uzskaites datubāzē, un prasības elektroniskās darba laika uzskaites sistēmas ārējai drošības pārbaudei un auditācijas pierakstiem" (VSS-921) anotācijā noteikts, ka Datu precizitāte un aktualitāte tiks nodrošināta, VEDLUDB veidojot sasaisti ar Iedzīvotāju reģistra datiem un VID vai Komercreģistra datiem un pie datu nodošanas pārbaudot iesniegto datu atbilstību valsts informācijas sistēmās reģistrētajiem datiem. Lūdzu anotācijā sniegt informāciju vai datu apmaiņa notiks izmantojot Valsts reģionālās attīstības aģentūras pārziņā esošo Valsts informācijas sistēmu savietotāju.</w:t>
            </w:r>
          </w:p>
        </w:tc>
        <w:tc>
          <w:tcPr>
            <w:tcW w:w="3394" w:type="dxa"/>
          </w:tcPr>
          <w:p w14:paraId="04EB965F" w14:textId="77777777" w:rsidR="006F2693" w:rsidRPr="00941337" w:rsidRDefault="006F2693" w:rsidP="006F2693">
            <w:pPr>
              <w:ind w:right="57"/>
              <w:contextualSpacing/>
              <w:jc w:val="center"/>
              <w:rPr>
                <w:b/>
              </w:rPr>
            </w:pPr>
            <w:r w:rsidRPr="00941337">
              <w:rPr>
                <w:b/>
              </w:rPr>
              <w:t>Ņemts vērā</w:t>
            </w:r>
          </w:p>
          <w:p w14:paraId="1C66B0E4" w14:textId="63E57736" w:rsidR="009B37B9" w:rsidRDefault="009B37B9" w:rsidP="006F2693">
            <w:pPr>
              <w:ind w:right="57"/>
              <w:contextualSpacing/>
              <w:jc w:val="center"/>
              <w:rPr>
                <w:b/>
              </w:rPr>
            </w:pPr>
          </w:p>
        </w:tc>
        <w:tc>
          <w:tcPr>
            <w:tcW w:w="3676" w:type="dxa"/>
          </w:tcPr>
          <w:p w14:paraId="16887F62" w14:textId="77777777" w:rsidR="006F2693" w:rsidRDefault="006F2693" w:rsidP="006F2693">
            <w:pPr>
              <w:ind w:right="57"/>
              <w:contextualSpacing/>
              <w:jc w:val="both"/>
              <w:rPr>
                <w:color w:val="000000" w:themeColor="text1"/>
              </w:rPr>
            </w:pPr>
            <w:r>
              <w:rPr>
                <w:color w:val="000000" w:themeColor="text1"/>
              </w:rPr>
              <w:t>Anotācija papildināta:</w:t>
            </w:r>
          </w:p>
          <w:p w14:paraId="2A9CEAEE" w14:textId="0D8B8F99" w:rsidR="009B37B9" w:rsidRPr="009E6E96" w:rsidRDefault="006F2693" w:rsidP="006F2693">
            <w:pPr>
              <w:ind w:right="57"/>
              <w:contextualSpacing/>
              <w:jc w:val="both"/>
              <w:rPr>
                <w:color w:val="000000" w:themeColor="text1"/>
              </w:rPr>
            </w:pPr>
            <w:r w:rsidRPr="00D05F4B">
              <w:rPr>
                <w:color w:val="000000" w:themeColor="text1"/>
                <w:u w:val="single"/>
              </w:rPr>
              <w:t xml:space="preserve">Datu apmaiņa notiks, izmantojot esošās būvniecības informācijas sistēmas saskarnes  – ar Iedzīvotāju reģistru – pa tiešo, ar Uzņēmumu reģistru, izmantojot Valsts informācijas sistēmu savietotāju. </w:t>
            </w:r>
            <w:r w:rsidRPr="00D23FCC">
              <w:rPr>
                <w:color w:val="000000" w:themeColor="text1"/>
                <w:u w:val="single"/>
              </w:rPr>
              <w:t>Ar Valsts ieņēmumu dienestu  saskarni veidos pa tiešo.</w:t>
            </w:r>
          </w:p>
        </w:tc>
      </w:tr>
      <w:tr w:rsidR="009B37B9" w14:paraId="216FAE76" w14:textId="77777777" w:rsidTr="00020FF9">
        <w:tc>
          <w:tcPr>
            <w:tcW w:w="604" w:type="dxa"/>
          </w:tcPr>
          <w:p w14:paraId="32B971C7" w14:textId="6D31DDC3" w:rsidR="009B37B9" w:rsidRPr="001E4AD9" w:rsidRDefault="00100C4F" w:rsidP="007207ED">
            <w:pPr>
              <w:ind w:right="57"/>
              <w:contextualSpacing/>
              <w:jc w:val="center"/>
            </w:pPr>
            <w:r>
              <w:t>1</w:t>
            </w:r>
            <w:r w:rsidR="004139B7">
              <w:t>2</w:t>
            </w:r>
            <w:r w:rsidR="0043325A">
              <w:t>.</w:t>
            </w:r>
          </w:p>
        </w:tc>
        <w:tc>
          <w:tcPr>
            <w:tcW w:w="3112" w:type="dxa"/>
            <w:tcBorders>
              <w:top w:val="single" w:sz="4" w:space="0" w:color="auto"/>
              <w:left w:val="single" w:sz="4" w:space="0" w:color="auto"/>
              <w:bottom w:val="single" w:sz="4" w:space="0" w:color="auto"/>
              <w:right w:val="single" w:sz="4" w:space="0" w:color="auto"/>
            </w:tcBorders>
          </w:tcPr>
          <w:p w14:paraId="0F4E9EE9" w14:textId="46397120" w:rsidR="009B37B9" w:rsidRPr="007207ED" w:rsidRDefault="003A11F1" w:rsidP="007207ED">
            <w:pPr>
              <w:shd w:val="clear" w:color="auto" w:fill="FFFFFF"/>
              <w:contextualSpacing/>
              <w:jc w:val="both"/>
            </w:pPr>
            <w:r>
              <w:t>Anotācija</w:t>
            </w:r>
          </w:p>
        </w:tc>
        <w:tc>
          <w:tcPr>
            <w:tcW w:w="4241" w:type="dxa"/>
          </w:tcPr>
          <w:p w14:paraId="273C00B4" w14:textId="77777777" w:rsidR="00042A7E" w:rsidRPr="007207ED" w:rsidRDefault="00042A7E" w:rsidP="00042A7E">
            <w:pPr>
              <w:ind w:right="57"/>
              <w:contextualSpacing/>
              <w:jc w:val="both"/>
              <w:rPr>
                <w:b/>
                <w:u w:val="single"/>
              </w:rPr>
            </w:pPr>
            <w:r w:rsidRPr="00CF729D">
              <w:rPr>
                <w:b/>
                <w:u w:val="single"/>
              </w:rPr>
              <w:t>Vides aizsardzības un reģionālās attīstības ministrija</w:t>
            </w:r>
          </w:p>
          <w:p w14:paraId="56330C49" w14:textId="43F3BDF3" w:rsidR="009B37B9" w:rsidRDefault="00042A7E" w:rsidP="00042A7E">
            <w:pPr>
              <w:ind w:right="57"/>
              <w:contextualSpacing/>
              <w:jc w:val="both"/>
              <w:rPr>
                <w:b/>
                <w:u w:val="single"/>
              </w:rPr>
            </w:pPr>
            <w:r w:rsidRPr="00F710CC">
              <w:t>2.</w:t>
            </w:r>
            <w:r w:rsidRPr="00F710CC">
              <w:tab/>
              <w:t xml:space="preserve">Noteikumu projektu anotācijās norādīts, ka papildus finansējums nebūs nepieciešams. Lūdzu papildināt anotācijas ar informāciju, ka, līdz ar grozījumu spēkā stāšanos, tehniskie pilnveidojumi informācijas sistēmām </w:t>
            </w:r>
            <w:r w:rsidRPr="00F710CC">
              <w:lastRenderedPageBreak/>
              <w:t>nebūs nepieciešami vai arī šādi pilnveidojumi jau ir veikti.</w:t>
            </w:r>
          </w:p>
        </w:tc>
        <w:tc>
          <w:tcPr>
            <w:tcW w:w="3394" w:type="dxa"/>
          </w:tcPr>
          <w:p w14:paraId="7F892247" w14:textId="77777777" w:rsidR="006F2693" w:rsidRDefault="006F2693" w:rsidP="006F2693">
            <w:pPr>
              <w:ind w:right="57"/>
              <w:contextualSpacing/>
              <w:jc w:val="center"/>
              <w:rPr>
                <w:b/>
              </w:rPr>
            </w:pPr>
            <w:r>
              <w:rPr>
                <w:b/>
              </w:rPr>
              <w:lastRenderedPageBreak/>
              <w:t>Ņemts vērā</w:t>
            </w:r>
          </w:p>
          <w:p w14:paraId="4AF4F754" w14:textId="0E134C0C" w:rsidR="006F2693" w:rsidRPr="00AC5A6D" w:rsidRDefault="006F2693" w:rsidP="006F2693">
            <w:pPr>
              <w:ind w:right="57"/>
              <w:contextualSpacing/>
              <w:jc w:val="center"/>
            </w:pPr>
          </w:p>
          <w:p w14:paraId="7F6B3CD5" w14:textId="0312B3D2" w:rsidR="00A50A02" w:rsidRDefault="00A50A02" w:rsidP="007207ED">
            <w:pPr>
              <w:ind w:right="57"/>
              <w:contextualSpacing/>
              <w:jc w:val="center"/>
              <w:rPr>
                <w:b/>
              </w:rPr>
            </w:pPr>
          </w:p>
        </w:tc>
        <w:tc>
          <w:tcPr>
            <w:tcW w:w="3676" w:type="dxa"/>
          </w:tcPr>
          <w:p w14:paraId="560CFFA6" w14:textId="77777777" w:rsidR="001C772C" w:rsidRPr="00387EC7" w:rsidRDefault="001C772C" w:rsidP="001C772C">
            <w:pPr>
              <w:ind w:right="57"/>
              <w:contextualSpacing/>
              <w:jc w:val="both"/>
              <w:rPr>
                <w:color w:val="000000" w:themeColor="text1"/>
              </w:rPr>
            </w:pPr>
            <w:r w:rsidRPr="00387EC7">
              <w:rPr>
                <w:color w:val="000000" w:themeColor="text1"/>
              </w:rPr>
              <w:t>Anotācija papildināta:</w:t>
            </w:r>
          </w:p>
          <w:p w14:paraId="5009C24C" w14:textId="4BB86263" w:rsidR="009B37B9" w:rsidRPr="009E6E96" w:rsidRDefault="001C772C" w:rsidP="001C772C">
            <w:pPr>
              <w:ind w:right="57"/>
              <w:contextualSpacing/>
              <w:jc w:val="both"/>
              <w:rPr>
                <w:color w:val="000000" w:themeColor="text1"/>
              </w:rPr>
            </w:pPr>
            <w:r w:rsidRPr="00387EC7">
              <w:rPr>
                <w:color w:val="000000" w:themeColor="text1"/>
                <w:u w:val="single"/>
              </w:rPr>
              <w:t>Tehniskie pilnveidojumi informācijas sistēmām nav nepieciešami.</w:t>
            </w:r>
            <w:r w:rsidRPr="00387EC7">
              <w:rPr>
                <w:u w:val="single"/>
              </w:rPr>
              <w:t xml:space="preserve"> </w:t>
            </w:r>
            <w:r w:rsidRPr="00387EC7">
              <w:rPr>
                <w:color w:val="000000" w:themeColor="text1"/>
                <w:u w:val="single"/>
              </w:rPr>
              <w:t xml:space="preserve">Datu apmaiņa notiks, izmantojot esošās būvniecības informācijas sistēmas saskarnes.  VID Datu noliktavas sistēmas izmaiņu izmaksas orientējoši var </w:t>
            </w:r>
            <w:r w:rsidRPr="00387EC7">
              <w:rPr>
                <w:color w:val="000000" w:themeColor="text1"/>
                <w:u w:val="single"/>
              </w:rPr>
              <w:lastRenderedPageBreak/>
              <w:t>sastādīt 24662 EUR (ar PVN). Nepieciešamie finanšu līdzekļi izmaiņu veikšanai VID informācijas sistēmās tiks nodrošināti no piešķirtā finansējuma VID dotācijas budžetā</w:t>
            </w:r>
          </w:p>
        </w:tc>
      </w:tr>
    </w:tbl>
    <w:tbl>
      <w:tblPr>
        <w:tblW w:w="14985" w:type="dxa"/>
        <w:tblLayout w:type="fixed"/>
        <w:tblLook w:val="00A0" w:firstRow="1" w:lastRow="0" w:firstColumn="1" w:lastColumn="0" w:noHBand="0" w:noVBand="0"/>
      </w:tblPr>
      <w:tblGrid>
        <w:gridCol w:w="5015"/>
        <w:gridCol w:w="9970"/>
      </w:tblGrid>
      <w:tr w:rsidR="005C663F" w14:paraId="195A76A3" w14:textId="77777777" w:rsidTr="00565B7A">
        <w:tc>
          <w:tcPr>
            <w:tcW w:w="5015" w:type="dxa"/>
          </w:tcPr>
          <w:p w14:paraId="63E28846" w14:textId="115341BE" w:rsidR="00565B7A" w:rsidRDefault="00565B7A">
            <w:pPr>
              <w:pStyle w:val="naiskr"/>
              <w:spacing w:before="0" w:after="0"/>
              <w:contextualSpacing/>
            </w:pPr>
          </w:p>
          <w:p w14:paraId="420DD4E3" w14:textId="77777777" w:rsidR="00087DE0" w:rsidRDefault="00087DE0">
            <w:pPr>
              <w:pStyle w:val="naiskr"/>
              <w:spacing w:before="0" w:after="0"/>
              <w:contextualSpacing/>
            </w:pPr>
          </w:p>
          <w:p w14:paraId="6619C330" w14:textId="1E84B362" w:rsidR="00B2777D" w:rsidRDefault="00E1789C">
            <w:pPr>
              <w:pStyle w:val="naiskr"/>
              <w:spacing w:before="0" w:after="0"/>
              <w:contextualSpacing/>
            </w:pPr>
            <w:r>
              <w:t>Atbildīgā amatpersona</w:t>
            </w:r>
          </w:p>
        </w:tc>
        <w:tc>
          <w:tcPr>
            <w:tcW w:w="9970" w:type="dxa"/>
            <w:hideMark/>
          </w:tcPr>
          <w:p w14:paraId="0561F0AB" w14:textId="77777777" w:rsidR="00B2777D" w:rsidRDefault="00E1789C">
            <w:pPr>
              <w:pStyle w:val="naiskr"/>
              <w:spacing w:before="0" w:after="0"/>
              <w:ind w:firstLine="720"/>
              <w:contextualSpacing/>
            </w:pPr>
            <w:r>
              <w:t>  </w:t>
            </w:r>
          </w:p>
        </w:tc>
      </w:tr>
      <w:tr w:rsidR="005C663F" w14:paraId="744A2282" w14:textId="77777777" w:rsidTr="00565B7A">
        <w:tc>
          <w:tcPr>
            <w:tcW w:w="5015" w:type="dxa"/>
          </w:tcPr>
          <w:p w14:paraId="3E860CA1" w14:textId="77777777" w:rsidR="00B2777D" w:rsidRDefault="00B2777D">
            <w:pPr>
              <w:pStyle w:val="naiskr"/>
              <w:spacing w:before="0" w:after="0"/>
              <w:ind w:firstLine="720"/>
              <w:contextualSpacing/>
            </w:pPr>
          </w:p>
        </w:tc>
        <w:tc>
          <w:tcPr>
            <w:tcW w:w="9970" w:type="dxa"/>
            <w:tcBorders>
              <w:top w:val="single" w:sz="6" w:space="0" w:color="000000"/>
              <w:left w:val="nil"/>
              <w:bottom w:val="nil"/>
              <w:right w:val="nil"/>
            </w:tcBorders>
            <w:hideMark/>
          </w:tcPr>
          <w:p w14:paraId="379F45EB" w14:textId="77777777" w:rsidR="00B2777D" w:rsidRDefault="00E1789C">
            <w:pPr>
              <w:pStyle w:val="naisc"/>
              <w:spacing w:before="0" w:after="0"/>
              <w:ind w:firstLine="720"/>
              <w:contextualSpacing/>
            </w:pPr>
            <w:r>
              <w:t>(paraksts)*</w:t>
            </w:r>
          </w:p>
        </w:tc>
      </w:tr>
    </w:tbl>
    <w:p w14:paraId="2CAEEEFC" w14:textId="71F71FF8" w:rsidR="00B2777D" w:rsidRDefault="0010783E" w:rsidP="00B2777D">
      <w:pPr>
        <w:pStyle w:val="naisf"/>
        <w:spacing w:before="0" w:after="0"/>
        <w:ind w:firstLine="0"/>
        <w:contextualSpacing/>
      </w:pPr>
      <w:r>
        <w:t>Andris Mālnieks</w:t>
      </w:r>
    </w:p>
    <w:tbl>
      <w:tblPr>
        <w:tblW w:w="0" w:type="auto"/>
        <w:tblLook w:val="00A0" w:firstRow="1" w:lastRow="0" w:firstColumn="1" w:lastColumn="0" w:noHBand="0" w:noVBand="0"/>
      </w:tblPr>
      <w:tblGrid>
        <w:gridCol w:w="8268"/>
      </w:tblGrid>
      <w:tr w:rsidR="005C663F" w14:paraId="4D6E280A" w14:textId="77777777" w:rsidTr="00B2777D">
        <w:tc>
          <w:tcPr>
            <w:tcW w:w="8268" w:type="dxa"/>
            <w:tcBorders>
              <w:top w:val="single" w:sz="4" w:space="0" w:color="000000"/>
              <w:left w:val="nil"/>
              <w:bottom w:val="nil"/>
              <w:right w:val="nil"/>
            </w:tcBorders>
            <w:hideMark/>
          </w:tcPr>
          <w:p w14:paraId="4E131735" w14:textId="77777777" w:rsidR="00B2777D" w:rsidRDefault="00E1789C">
            <w:pPr>
              <w:jc w:val="center"/>
            </w:pPr>
            <w:r>
              <w:t>(par projektu atbildīgās amatpersonas vārds un uzvārds)</w:t>
            </w:r>
          </w:p>
        </w:tc>
      </w:tr>
      <w:tr w:rsidR="005C663F" w14:paraId="0A7EEEE1" w14:textId="77777777" w:rsidTr="00B2777D">
        <w:tc>
          <w:tcPr>
            <w:tcW w:w="8268" w:type="dxa"/>
            <w:tcBorders>
              <w:top w:val="nil"/>
              <w:left w:val="nil"/>
              <w:bottom w:val="single" w:sz="4" w:space="0" w:color="000000"/>
              <w:right w:val="nil"/>
            </w:tcBorders>
            <w:hideMark/>
          </w:tcPr>
          <w:p w14:paraId="042B06D1" w14:textId="77777777" w:rsidR="00087DE0" w:rsidRDefault="00087DE0"/>
          <w:p w14:paraId="1602F508" w14:textId="1DDC3C60" w:rsidR="00B2777D" w:rsidRDefault="00E1789C">
            <w:r>
              <w:t>Būvniecības politikas departamenta vecāk</w:t>
            </w:r>
            <w:r w:rsidR="0010783E">
              <w:t>ais referents</w:t>
            </w:r>
          </w:p>
        </w:tc>
      </w:tr>
      <w:tr w:rsidR="005C663F" w14:paraId="63EAEFE2" w14:textId="77777777" w:rsidTr="00B2777D">
        <w:tc>
          <w:tcPr>
            <w:tcW w:w="8268" w:type="dxa"/>
            <w:tcBorders>
              <w:top w:val="single" w:sz="4" w:space="0" w:color="000000"/>
              <w:left w:val="nil"/>
              <w:bottom w:val="nil"/>
              <w:right w:val="nil"/>
            </w:tcBorders>
            <w:hideMark/>
          </w:tcPr>
          <w:p w14:paraId="429EDF57" w14:textId="77777777" w:rsidR="00B2777D" w:rsidRDefault="00E1789C">
            <w:pPr>
              <w:jc w:val="center"/>
            </w:pPr>
            <w:r>
              <w:t>(amats)</w:t>
            </w:r>
          </w:p>
        </w:tc>
      </w:tr>
      <w:tr w:rsidR="005C663F" w14:paraId="251BC49B" w14:textId="77777777" w:rsidTr="00B2777D">
        <w:tc>
          <w:tcPr>
            <w:tcW w:w="8268" w:type="dxa"/>
            <w:tcBorders>
              <w:top w:val="nil"/>
              <w:left w:val="nil"/>
              <w:bottom w:val="single" w:sz="4" w:space="0" w:color="000000"/>
              <w:right w:val="nil"/>
            </w:tcBorders>
            <w:hideMark/>
          </w:tcPr>
          <w:p w14:paraId="4701A4CA" w14:textId="1630B9E4" w:rsidR="00B2777D" w:rsidRDefault="00E1789C">
            <w:r>
              <w:t>67013</w:t>
            </w:r>
            <w:r w:rsidR="0010783E">
              <w:t>086</w:t>
            </w:r>
          </w:p>
        </w:tc>
      </w:tr>
      <w:tr w:rsidR="005C663F" w14:paraId="303C5043" w14:textId="77777777" w:rsidTr="00B2777D">
        <w:tc>
          <w:tcPr>
            <w:tcW w:w="8268" w:type="dxa"/>
            <w:tcBorders>
              <w:top w:val="single" w:sz="4" w:space="0" w:color="000000"/>
              <w:left w:val="nil"/>
              <w:bottom w:val="nil"/>
              <w:right w:val="nil"/>
            </w:tcBorders>
            <w:hideMark/>
          </w:tcPr>
          <w:p w14:paraId="35524560" w14:textId="77777777" w:rsidR="00B2777D" w:rsidRDefault="00E1789C">
            <w:pPr>
              <w:jc w:val="center"/>
            </w:pPr>
            <w:r>
              <w:t>(tālruņa un faksa numurs)</w:t>
            </w:r>
          </w:p>
        </w:tc>
      </w:tr>
      <w:tr w:rsidR="005C663F" w14:paraId="6E70BCD6" w14:textId="77777777" w:rsidTr="00B2777D">
        <w:tc>
          <w:tcPr>
            <w:tcW w:w="8268" w:type="dxa"/>
            <w:tcBorders>
              <w:top w:val="nil"/>
              <w:left w:val="nil"/>
              <w:bottom w:val="single" w:sz="4" w:space="0" w:color="000000"/>
              <w:right w:val="nil"/>
            </w:tcBorders>
            <w:hideMark/>
          </w:tcPr>
          <w:p w14:paraId="14DFF2C2" w14:textId="4151E98A" w:rsidR="00B2777D" w:rsidRDefault="0010783E">
            <w:r>
              <w:t>Andris</w:t>
            </w:r>
            <w:r w:rsidR="00E1789C">
              <w:t>.</w:t>
            </w:r>
            <w:r>
              <w:t>Malnieks</w:t>
            </w:r>
            <w:r w:rsidR="00E1789C">
              <w:t>@em.gov.lv</w:t>
            </w:r>
          </w:p>
        </w:tc>
      </w:tr>
      <w:tr w:rsidR="005C663F" w14:paraId="6090FCCB" w14:textId="77777777" w:rsidTr="00B2777D">
        <w:tc>
          <w:tcPr>
            <w:tcW w:w="8268" w:type="dxa"/>
            <w:tcBorders>
              <w:top w:val="single" w:sz="4" w:space="0" w:color="000000"/>
              <w:left w:val="nil"/>
              <w:bottom w:val="nil"/>
              <w:right w:val="nil"/>
            </w:tcBorders>
            <w:hideMark/>
          </w:tcPr>
          <w:p w14:paraId="76095F11" w14:textId="77777777" w:rsidR="00B2777D" w:rsidRDefault="00E1789C">
            <w:pPr>
              <w:jc w:val="center"/>
            </w:pPr>
            <w:r>
              <w:t>(e-pasta adrese)</w:t>
            </w:r>
          </w:p>
        </w:tc>
      </w:tr>
    </w:tbl>
    <w:p w14:paraId="5BCDF634" w14:textId="77777777" w:rsidR="00325BB1" w:rsidRDefault="00325BB1"/>
    <w:sectPr w:rsidR="00325BB1" w:rsidSect="005505C3">
      <w:headerReference w:type="default" r:id="rId7"/>
      <w:footerReference w:type="default" r:id="rId8"/>
      <w:pgSz w:w="16838" w:h="11906" w:orient="landscape" w:code="9"/>
      <w:pgMar w:top="1701" w:right="1418"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A3DB1" w14:textId="77777777" w:rsidR="00CA4992" w:rsidRDefault="00CA4992">
      <w:r>
        <w:separator/>
      </w:r>
    </w:p>
  </w:endnote>
  <w:endnote w:type="continuationSeparator" w:id="0">
    <w:p w14:paraId="0E50899C" w14:textId="77777777" w:rsidR="00CA4992" w:rsidRDefault="00CA4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2A545" w14:textId="1FA7F51F" w:rsidR="00903C4F" w:rsidRPr="00961821" w:rsidRDefault="00903C4F">
    <w:pPr>
      <w:pStyle w:val="Footer"/>
      <w:rPr>
        <w:sz w:val="22"/>
        <w:szCs w:val="22"/>
      </w:rPr>
    </w:pPr>
    <w:r>
      <w:rPr>
        <w:sz w:val="22"/>
        <w:szCs w:val="22"/>
      </w:rPr>
      <w:t>EMizz_1</w:t>
    </w:r>
    <w:r w:rsidR="00C65314">
      <w:rPr>
        <w:sz w:val="22"/>
        <w:szCs w:val="22"/>
      </w:rPr>
      <w:t>8</w:t>
    </w:r>
    <w:r>
      <w:rPr>
        <w:sz w:val="22"/>
        <w:szCs w:val="22"/>
      </w:rPr>
      <w:t>1019_BIS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7E8FE" w14:textId="77777777" w:rsidR="00CA4992" w:rsidRDefault="00CA4992">
      <w:r>
        <w:separator/>
      </w:r>
    </w:p>
  </w:footnote>
  <w:footnote w:type="continuationSeparator" w:id="0">
    <w:p w14:paraId="45273D55" w14:textId="77777777" w:rsidR="00CA4992" w:rsidRDefault="00CA4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801772"/>
      <w:docPartObj>
        <w:docPartGallery w:val="Page Numbers (Top of Page)"/>
        <w:docPartUnique/>
      </w:docPartObj>
    </w:sdtPr>
    <w:sdtEndPr>
      <w:rPr>
        <w:noProof/>
      </w:rPr>
    </w:sdtEndPr>
    <w:sdtContent>
      <w:p w14:paraId="1E7C9A2E" w14:textId="1DDA5A35" w:rsidR="00903C4F" w:rsidRDefault="00903C4F">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14:paraId="2D33908F" w14:textId="77777777" w:rsidR="00903C4F" w:rsidRDefault="00903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6BB8"/>
    <w:multiLevelType w:val="multilevel"/>
    <w:tmpl w:val="69289DE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1.%2."/>
      <w:lvlJc w:val="left"/>
      <w:pPr>
        <w:ind w:left="720" w:hanging="360"/>
      </w:pPr>
      <w:rPr>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1">
    <w:nsid w:val="2D584143"/>
    <w:multiLevelType w:val="hybridMultilevel"/>
    <w:tmpl w:val="257679AE"/>
    <w:lvl w:ilvl="0" w:tplc="8FA08042">
      <w:start w:val="1"/>
      <w:numFmt w:val="decimal"/>
      <w:lvlText w:val="%1."/>
      <w:lvlJc w:val="left"/>
      <w:pPr>
        <w:ind w:left="927" w:hanging="360"/>
      </w:pPr>
      <w:rPr>
        <w:rFonts w:hint="default"/>
      </w:rPr>
    </w:lvl>
    <w:lvl w:ilvl="1" w:tplc="F0A8F404" w:tentative="1">
      <w:start w:val="1"/>
      <w:numFmt w:val="lowerLetter"/>
      <w:lvlText w:val="%2."/>
      <w:lvlJc w:val="left"/>
      <w:pPr>
        <w:ind w:left="1647" w:hanging="360"/>
      </w:pPr>
    </w:lvl>
    <w:lvl w:ilvl="2" w:tplc="D972A700" w:tentative="1">
      <w:start w:val="1"/>
      <w:numFmt w:val="lowerRoman"/>
      <w:lvlText w:val="%3."/>
      <w:lvlJc w:val="right"/>
      <w:pPr>
        <w:ind w:left="2367" w:hanging="180"/>
      </w:pPr>
    </w:lvl>
    <w:lvl w:ilvl="3" w:tplc="39DAD638" w:tentative="1">
      <w:start w:val="1"/>
      <w:numFmt w:val="decimal"/>
      <w:lvlText w:val="%4."/>
      <w:lvlJc w:val="left"/>
      <w:pPr>
        <w:ind w:left="3087" w:hanging="360"/>
      </w:pPr>
    </w:lvl>
    <w:lvl w:ilvl="4" w:tplc="9B0A364C" w:tentative="1">
      <w:start w:val="1"/>
      <w:numFmt w:val="lowerLetter"/>
      <w:lvlText w:val="%5."/>
      <w:lvlJc w:val="left"/>
      <w:pPr>
        <w:ind w:left="3807" w:hanging="360"/>
      </w:pPr>
    </w:lvl>
    <w:lvl w:ilvl="5" w:tplc="7A00BA86" w:tentative="1">
      <w:start w:val="1"/>
      <w:numFmt w:val="lowerRoman"/>
      <w:lvlText w:val="%6."/>
      <w:lvlJc w:val="right"/>
      <w:pPr>
        <w:ind w:left="4527" w:hanging="180"/>
      </w:pPr>
    </w:lvl>
    <w:lvl w:ilvl="6" w:tplc="3F3A096C" w:tentative="1">
      <w:start w:val="1"/>
      <w:numFmt w:val="decimal"/>
      <w:lvlText w:val="%7."/>
      <w:lvlJc w:val="left"/>
      <w:pPr>
        <w:ind w:left="5247" w:hanging="360"/>
      </w:pPr>
    </w:lvl>
    <w:lvl w:ilvl="7" w:tplc="D45ED734" w:tentative="1">
      <w:start w:val="1"/>
      <w:numFmt w:val="lowerLetter"/>
      <w:lvlText w:val="%8."/>
      <w:lvlJc w:val="left"/>
      <w:pPr>
        <w:ind w:left="5967" w:hanging="360"/>
      </w:pPr>
    </w:lvl>
    <w:lvl w:ilvl="8" w:tplc="70284E38"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7ED"/>
    <w:rsid w:val="000030FF"/>
    <w:rsid w:val="0000440D"/>
    <w:rsid w:val="000104F9"/>
    <w:rsid w:val="0001443B"/>
    <w:rsid w:val="00020FF9"/>
    <w:rsid w:val="00042A7E"/>
    <w:rsid w:val="00043E78"/>
    <w:rsid w:val="0004572A"/>
    <w:rsid w:val="0004732D"/>
    <w:rsid w:val="000522D1"/>
    <w:rsid w:val="00056274"/>
    <w:rsid w:val="0006524C"/>
    <w:rsid w:val="00081983"/>
    <w:rsid w:val="00084B70"/>
    <w:rsid w:val="00087DE0"/>
    <w:rsid w:val="000A0E3F"/>
    <w:rsid w:val="000A37F7"/>
    <w:rsid w:val="000A43AA"/>
    <w:rsid w:val="000C0889"/>
    <w:rsid w:val="000C6B4B"/>
    <w:rsid w:val="000D5EFB"/>
    <w:rsid w:val="000E3D88"/>
    <w:rsid w:val="000E56EC"/>
    <w:rsid w:val="000E64E4"/>
    <w:rsid w:val="000E77D4"/>
    <w:rsid w:val="000F0C4C"/>
    <w:rsid w:val="00100C4F"/>
    <w:rsid w:val="0010762C"/>
    <w:rsid w:val="0010783E"/>
    <w:rsid w:val="00120A7F"/>
    <w:rsid w:val="00120F34"/>
    <w:rsid w:val="00124364"/>
    <w:rsid w:val="00126BE1"/>
    <w:rsid w:val="0013577B"/>
    <w:rsid w:val="00155281"/>
    <w:rsid w:val="00164995"/>
    <w:rsid w:val="00165D49"/>
    <w:rsid w:val="00170E25"/>
    <w:rsid w:val="00174916"/>
    <w:rsid w:val="00175352"/>
    <w:rsid w:val="00183FA7"/>
    <w:rsid w:val="001900F6"/>
    <w:rsid w:val="0019064F"/>
    <w:rsid w:val="00194C1B"/>
    <w:rsid w:val="001964F7"/>
    <w:rsid w:val="001977A3"/>
    <w:rsid w:val="001A78AE"/>
    <w:rsid w:val="001A7987"/>
    <w:rsid w:val="001C772C"/>
    <w:rsid w:val="001D3805"/>
    <w:rsid w:val="001D600E"/>
    <w:rsid w:val="001E4AD9"/>
    <w:rsid w:val="001F0143"/>
    <w:rsid w:val="0020355C"/>
    <w:rsid w:val="00206B24"/>
    <w:rsid w:val="00216C63"/>
    <w:rsid w:val="002359FE"/>
    <w:rsid w:val="002404BA"/>
    <w:rsid w:val="00242ECC"/>
    <w:rsid w:val="00242EE7"/>
    <w:rsid w:val="00247968"/>
    <w:rsid w:val="00255FD3"/>
    <w:rsid w:val="0026009C"/>
    <w:rsid w:val="00260FAA"/>
    <w:rsid w:val="002649D2"/>
    <w:rsid w:val="00272D07"/>
    <w:rsid w:val="002733B9"/>
    <w:rsid w:val="00277BC1"/>
    <w:rsid w:val="00282338"/>
    <w:rsid w:val="00285879"/>
    <w:rsid w:val="00294EEF"/>
    <w:rsid w:val="002A6761"/>
    <w:rsid w:val="002A761E"/>
    <w:rsid w:val="002B363B"/>
    <w:rsid w:val="002B45FC"/>
    <w:rsid w:val="002C4219"/>
    <w:rsid w:val="002D587D"/>
    <w:rsid w:val="002E7749"/>
    <w:rsid w:val="002F7973"/>
    <w:rsid w:val="00300DDA"/>
    <w:rsid w:val="00306E23"/>
    <w:rsid w:val="00307169"/>
    <w:rsid w:val="0032349E"/>
    <w:rsid w:val="00325BB1"/>
    <w:rsid w:val="00345B9F"/>
    <w:rsid w:val="00350F96"/>
    <w:rsid w:val="00355DD0"/>
    <w:rsid w:val="003579B1"/>
    <w:rsid w:val="00363FBA"/>
    <w:rsid w:val="00367A7F"/>
    <w:rsid w:val="00372F04"/>
    <w:rsid w:val="0037566C"/>
    <w:rsid w:val="00386A3D"/>
    <w:rsid w:val="003876B8"/>
    <w:rsid w:val="00387EC7"/>
    <w:rsid w:val="003970D7"/>
    <w:rsid w:val="003A11F1"/>
    <w:rsid w:val="003B0064"/>
    <w:rsid w:val="003C4A4C"/>
    <w:rsid w:val="003D067E"/>
    <w:rsid w:val="003D3985"/>
    <w:rsid w:val="003F28F2"/>
    <w:rsid w:val="00400BAB"/>
    <w:rsid w:val="004032E2"/>
    <w:rsid w:val="004079D3"/>
    <w:rsid w:val="00410EA5"/>
    <w:rsid w:val="0041284C"/>
    <w:rsid w:val="004139B7"/>
    <w:rsid w:val="00424AF6"/>
    <w:rsid w:val="004309DB"/>
    <w:rsid w:val="00430E35"/>
    <w:rsid w:val="0043108A"/>
    <w:rsid w:val="0043325A"/>
    <w:rsid w:val="00435037"/>
    <w:rsid w:val="004360DE"/>
    <w:rsid w:val="00442DA4"/>
    <w:rsid w:val="004435F7"/>
    <w:rsid w:val="0044519A"/>
    <w:rsid w:val="00450460"/>
    <w:rsid w:val="0045259D"/>
    <w:rsid w:val="00460368"/>
    <w:rsid w:val="00462CCA"/>
    <w:rsid w:val="00470C5D"/>
    <w:rsid w:val="00483354"/>
    <w:rsid w:val="00491A7B"/>
    <w:rsid w:val="004A024B"/>
    <w:rsid w:val="004C14F6"/>
    <w:rsid w:val="004C4730"/>
    <w:rsid w:val="00511F91"/>
    <w:rsid w:val="005132E4"/>
    <w:rsid w:val="00513A92"/>
    <w:rsid w:val="005146C7"/>
    <w:rsid w:val="00520A20"/>
    <w:rsid w:val="00530F4D"/>
    <w:rsid w:val="005315F5"/>
    <w:rsid w:val="00531836"/>
    <w:rsid w:val="00531C05"/>
    <w:rsid w:val="00536B70"/>
    <w:rsid w:val="005477FF"/>
    <w:rsid w:val="005505C3"/>
    <w:rsid w:val="00550DCA"/>
    <w:rsid w:val="00560E46"/>
    <w:rsid w:val="00565B7A"/>
    <w:rsid w:val="00566A84"/>
    <w:rsid w:val="005772BF"/>
    <w:rsid w:val="005A07CA"/>
    <w:rsid w:val="005B31C8"/>
    <w:rsid w:val="005B74BA"/>
    <w:rsid w:val="005B7569"/>
    <w:rsid w:val="005C463E"/>
    <w:rsid w:val="005C663F"/>
    <w:rsid w:val="005D344C"/>
    <w:rsid w:val="005D47D2"/>
    <w:rsid w:val="005D60F4"/>
    <w:rsid w:val="005F35B7"/>
    <w:rsid w:val="005F7618"/>
    <w:rsid w:val="00606B79"/>
    <w:rsid w:val="006100BC"/>
    <w:rsid w:val="006212E6"/>
    <w:rsid w:val="00627387"/>
    <w:rsid w:val="00633F2E"/>
    <w:rsid w:val="0063471C"/>
    <w:rsid w:val="00643B5F"/>
    <w:rsid w:val="00657503"/>
    <w:rsid w:val="006702A8"/>
    <w:rsid w:val="00673B9D"/>
    <w:rsid w:val="006765A7"/>
    <w:rsid w:val="00690990"/>
    <w:rsid w:val="006A0A5A"/>
    <w:rsid w:val="006A37F3"/>
    <w:rsid w:val="006A68AD"/>
    <w:rsid w:val="006A7637"/>
    <w:rsid w:val="006A7F91"/>
    <w:rsid w:val="006B6A63"/>
    <w:rsid w:val="006B72CF"/>
    <w:rsid w:val="006C4C41"/>
    <w:rsid w:val="006D459D"/>
    <w:rsid w:val="006D7DAB"/>
    <w:rsid w:val="006E16AE"/>
    <w:rsid w:val="006E265C"/>
    <w:rsid w:val="006E322D"/>
    <w:rsid w:val="006E52CD"/>
    <w:rsid w:val="006E5A9C"/>
    <w:rsid w:val="006E5E21"/>
    <w:rsid w:val="006F1D92"/>
    <w:rsid w:val="006F2693"/>
    <w:rsid w:val="006F4C55"/>
    <w:rsid w:val="00712B66"/>
    <w:rsid w:val="007207ED"/>
    <w:rsid w:val="007235EE"/>
    <w:rsid w:val="007262E8"/>
    <w:rsid w:val="00744BA2"/>
    <w:rsid w:val="00745017"/>
    <w:rsid w:val="00750380"/>
    <w:rsid w:val="00753730"/>
    <w:rsid w:val="007574CB"/>
    <w:rsid w:val="00760E4A"/>
    <w:rsid w:val="00761CC5"/>
    <w:rsid w:val="00766605"/>
    <w:rsid w:val="00785F35"/>
    <w:rsid w:val="007865CE"/>
    <w:rsid w:val="0079063B"/>
    <w:rsid w:val="007935C0"/>
    <w:rsid w:val="007A1D59"/>
    <w:rsid w:val="007B43A9"/>
    <w:rsid w:val="007B6B3F"/>
    <w:rsid w:val="007C0D6E"/>
    <w:rsid w:val="007D19A3"/>
    <w:rsid w:val="007D4B88"/>
    <w:rsid w:val="007E1BE9"/>
    <w:rsid w:val="007E2D7D"/>
    <w:rsid w:val="008036A8"/>
    <w:rsid w:val="0080705D"/>
    <w:rsid w:val="00813513"/>
    <w:rsid w:val="00815D3A"/>
    <w:rsid w:val="00817811"/>
    <w:rsid w:val="00822B96"/>
    <w:rsid w:val="00824324"/>
    <w:rsid w:val="00826DD7"/>
    <w:rsid w:val="0084260F"/>
    <w:rsid w:val="0084448C"/>
    <w:rsid w:val="008444E7"/>
    <w:rsid w:val="00851626"/>
    <w:rsid w:val="00863F62"/>
    <w:rsid w:val="00870F99"/>
    <w:rsid w:val="00877F50"/>
    <w:rsid w:val="00885596"/>
    <w:rsid w:val="00887DB7"/>
    <w:rsid w:val="00892BFA"/>
    <w:rsid w:val="008A36C9"/>
    <w:rsid w:val="008C27BE"/>
    <w:rsid w:val="008C5567"/>
    <w:rsid w:val="008D3E4E"/>
    <w:rsid w:val="008D6517"/>
    <w:rsid w:val="008E3288"/>
    <w:rsid w:val="008E7013"/>
    <w:rsid w:val="008F7D37"/>
    <w:rsid w:val="00903C4F"/>
    <w:rsid w:val="00915DF0"/>
    <w:rsid w:val="00920D28"/>
    <w:rsid w:val="00924812"/>
    <w:rsid w:val="00941337"/>
    <w:rsid w:val="00942D03"/>
    <w:rsid w:val="009469DB"/>
    <w:rsid w:val="00953466"/>
    <w:rsid w:val="0096125B"/>
    <w:rsid w:val="00961821"/>
    <w:rsid w:val="00971F42"/>
    <w:rsid w:val="009800DB"/>
    <w:rsid w:val="009820F8"/>
    <w:rsid w:val="00995633"/>
    <w:rsid w:val="009A5551"/>
    <w:rsid w:val="009B37B9"/>
    <w:rsid w:val="009B4875"/>
    <w:rsid w:val="009C385B"/>
    <w:rsid w:val="009C6BD3"/>
    <w:rsid w:val="009E19DB"/>
    <w:rsid w:val="009E32C2"/>
    <w:rsid w:val="009E4DED"/>
    <w:rsid w:val="009E6E96"/>
    <w:rsid w:val="009E7FFB"/>
    <w:rsid w:val="009F0DA2"/>
    <w:rsid w:val="009F6C8F"/>
    <w:rsid w:val="00A00210"/>
    <w:rsid w:val="00A05B87"/>
    <w:rsid w:val="00A06815"/>
    <w:rsid w:val="00A1313E"/>
    <w:rsid w:val="00A25D18"/>
    <w:rsid w:val="00A3291B"/>
    <w:rsid w:val="00A37B7D"/>
    <w:rsid w:val="00A50A02"/>
    <w:rsid w:val="00A56333"/>
    <w:rsid w:val="00A66312"/>
    <w:rsid w:val="00A700F5"/>
    <w:rsid w:val="00A71480"/>
    <w:rsid w:val="00A72DB1"/>
    <w:rsid w:val="00A91ABC"/>
    <w:rsid w:val="00A930C4"/>
    <w:rsid w:val="00AA0D42"/>
    <w:rsid w:val="00AA2C91"/>
    <w:rsid w:val="00AB1187"/>
    <w:rsid w:val="00AB5D5E"/>
    <w:rsid w:val="00AD3443"/>
    <w:rsid w:val="00AE7ECB"/>
    <w:rsid w:val="00B00611"/>
    <w:rsid w:val="00B0289D"/>
    <w:rsid w:val="00B12216"/>
    <w:rsid w:val="00B1236C"/>
    <w:rsid w:val="00B12B87"/>
    <w:rsid w:val="00B16B7E"/>
    <w:rsid w:val="00B1745F"/>
    <w:rsid w:val="00B24ED0"/>
    <w:rsid w:val="00B2777D"/>
    <w:rsid w:val="00B53B32"/>
    <w:rsid w:val="00B6421B"/>
    <w:rsid w:val="00B77CEA"/>
    <w:rsid w:val="00B81C79"/>
    <w:rsid w:val="00B85503"/>
    <w:rsid w:val="00B903D7"/>
    <w:rsid w:val="00B90844"/>
    <w:rsid w:val="00B942A5"/>
    <w:rsid w:val="00BA298D"/>
    <w:rsid w:val="00BD20E1"/>
    <w:rsid w:val="00BD4F06"/>
    <w:rsid w:val="00BD55ED"/>
    <w:rsid w:val="00BE50BB"/>
    <w:rsid w:val="00BF3743"/>
    <w:rsid w:val="00C06546"/>
    <w:rsid w:val="00C07750"/>
    <w:rsid w:val="00C11554"/>
    <w:rsid w:val="00C22C0A"/>
    <w:rsid w:val="00C30C3A"/>
    <w:rsid w:val="00C35CAF"/>
    <w:rsid w:val="00C37868"/>
    <w:rsid w:val="00C4157B"/>
    <w:rsid w:val="00C460FC"/>
    <w:rsid w:val="00C55BD3"/>
    <w:rsid w:val="00C56749"/>
    <w:rsid w:val="00C65314"/>
    <w:rsid w:val="00C67C8D"/>
    <w:rsid w:val="00C77595"/>
    <w:rsid w:val="00C8315E"/>
    <w:rsid w:val="00C865C7"/>
    <w:rsid w:val="00C8783D"/>
    <w:rsid w:val="00C950C8"/>
    <w:rsid w:val="00CA4992"/>
    <w:rsid w:val="00CB09C5"/>
    <w:rsid w:val="00CB2001"/>
    <w:rsid w:val="00CC33C6"/>
    <w:rsid w:val="00CF2DFA"/>
    <w:rsid w:val="00CF41CA"/>
    <w:rsid w:val="00CF5AF9"/>
    <w:rsid w:val="00CF729D"/>
    <w:rsid w:val="00D007C1"/>
    <w:rsid w:val="00D14216"/>
    <w:rsid w:val="00D21D84"/>
    <w:rsid w:val="00D23FCC"/>
    <w:rsid w:val="00D6529B"/>
    <w:rsid w:val="00D66C3D"/>
    <w:rsid w:val="00D74EE5"/>
    <w:rsid w:val="00D8439F"/>
    <w:rsid w:val="00D8660E"/>
    <w:rsid w:val="00DA2D94"/>
    <w:rsid w:val="00DB5DAF"/>
    <w:rsid w:val="00DC4020"/>
    <w:rsid w:val="00DC43E1"/>
    <w:rsid w:val="00DC7DA9"/>
    <w:rsid w:val="00DD0216"/>
    <w:rsid w:val="00DD1B27"/>
    <w:rsid w:val="00DD1C50"/>
    <w:rsid w:val="00DD3BFD"/>
    <w:rsid w:val="00DE069E"/>
    <w:rsid w:val="00DF20FB"/>
    <w:rsid w:val="00E04DF3"/>
    <w:rsid w:val="00E1154D"/>
    <w:rsid w:val="00E1760B"/>
    <w:rsid w:val="00E17638"/>
    <w:rsid w:val="00E1789C"/>
    <w:rsid w:val="00E3093D"/>
    <w:rsid w:val="00E35872"/>
    <w:rsid w:val="00E3770C"/>
    <w:rsid w:val="00E42D95"/>
    <w:rsid w:val="00E47325"/>
    <w:rsid w:val="00E50F32"/>
    <w:rsid w:val="00E54451"/>
    <w:rsid w:val="00E76D7B"/>
    <w:rsid w:val="00E772FE"/>
    <w:rsid w:val="00E8006A"/>
    <w:rsid w:val="00E85610"/>
    <w:rsid w:val="00E901E4"/>
    <w:rsid w:val="00E90731"/>
    <w:rsid w:val="00E97D31"/>
    <w:rsid w:val="00EA099D"/>
    <w:rsid w:val="00EA28D4"/>
    <w:rsid w:val="00EC1FBB"/>
    <w:rsid w:val="00ED17CA"/>
    <w:rsid w:val="00ED56F3"/>
    <w:rsid w:val="00EE0681"/>
    <w:rsid w:val="00EE2A55"/>
    <w:rsid w:val="00EE5D8C"/>
    <w:rsid w:val="00F01077"/>
    <w:rsid w:val="00F10956"/>
    <w:rsid w:val="00F236E2"/>
    <w:rsid w:val="00F2632C"/>
    <w:rsid w:val="00F32E67"/>
    <w:rsid w:val="00F3496D"/>
    <w:rsid w:val="00F3508F"/>
    <w:rsid w:val="00F6482B"/>
    <w:rsid w:val="00F710CC"/>
    <w:rsid w:val="00F733C2"/>
    <w:rsid w:val="00F75CF8"/>
    <w:rsid w:val="00F75DE2"/>
    <w:rsid w:val="00F81542"/>
    <w:rsid w:val="00F84263"/>
    <w:rsid w:val="00F867A0"/>
    <w:rsid w:val="00F93809"/>
    <w:rsid w:val="00FA5D5F"/>
    <w:rsid w:val="00FA6869"/>
    <w:rsid w:val="00FB07F9"/>
    <w:rsid w:val="00FC68A5"/>
    <w:rsid w:val="00FC767E"/>
    <w:rsid w:val="00FD4D67"/>
    <w:rsid w:val="00FF33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6F7C8"/>
  <w15:chartTrackingRefBased/>
  <w15:docId w15:val="{845BAEA4-4041-4FB3-AE04-8C19CE53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D14216"/>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207ED"/>
    <w:pPr>
      <w:spacing w:before="75" w:after="75"/>
      <w:ind w:firstLine="375"/>
      <w:jc w:val="both"/>
    </w:pPr>
  </w:style>
  <w:style w:type="paragraph" w:customStyle="1" w:styleId="naisnod">
    <w:name w:val="naisnod"/>
    <w:basedOn w:val="Normal"/>
    <w:uiPriority w:val="99"/>
    <w:rsid w:val="007207ED"/>
    <w:pPr>
      <w:spacing w:before="150" w:after="150"/>
      <w:jc w:val="center"/>
    </w:pPr>
    <w:rPr>
      <w:b/>
      <w:bCs/>
    </w:rPr>
  </w:style>
  <w:style w:type="paragraph" w:customStyle="1" w:styleId="naisc">
    <w:name w:val="naisc"/>
    <w:basedOn w:val="Normal"/>
    <w:rsid w:val="007207ED"/>
    <w:pPr>
      <w:spacing w:before="75" w:after="75"/>
      <w:jc w:val="center"/>
    </w:pPr>
  </w:style>
  <w:style w:type="paragraph" w:customStyle="1" w:styleId="naiskr">
    <w:name w:val="naiskr"/>
    <w:basedOn w:val="Normal"/>
    <w:rsid w:val="007207ED"/>
    <w:pPr>
      <w:spacing w:before="75" w:after="75"/>
    </w:pPr>
  </w:style>
  <w:style w:type="paragraph" w:styleId="Header">
    <w:name w:val="header"/>
    <w:basedOn w:val="Normal"/>
    <w:link w:val="HeaderChar"/>
    <w:uiPriority w:val="99"/>
    <w:unhideWhenUsed/>
    <w:rsid w:val="007207ED"/>
    <w:pPr>
      <w:tabs>
        <w:tab w:val="center" w:pos="4153"/>
        <w:tab w:val="right" w:pos="8306"/>
      </w:tabs>
    </w:pPr>
  </w:style>
  <w:style w:type="character" w:customStyle="1" w:styleId="HeaderChar">
    <w:name w:val="Header Char"/>
    <w:basedOn w:val="DefaultParagraphFont"/>
    <w:link w:val="Header"/>
    <w:uiPriority w:val="99"/>
    <w:rsid w:val="007207ED"/>
    <w:rPr>
      <w:rFonts w:eastAsia="Times New Roman" w:cs="Times New Roman"/>
      <w:sz w:val="24"/>
      <w:szCs w:val="24"/>
      <w:lang w:eastAsia="lv-LV"/>
    </w:rPr>
  </w:style>
  <w:style w:type="paragraph" w:styleId="Footer">
    <w:name w:val="footer"/>
    <w:basedOn w:val="Normal"/>
    <w:link w:val="FooterChar"/>
    <w:uiPriority w:val="99"/>
    <w:unhideWhenUsed/>
    <w:rsid w:val="007207ED"/>
    <w:pPr>
      <w:tabs>
        <w:tab w:val="center" w:pos="4153"/>
        <w:tab w:val="right" w:pos="8306"/>
      </w:tabs>
    </w:pPr>
  </w:style>
  <w:style w:type="character" w:customStyle="1" w:styleId="FooterChar">
    <w:name w:val="Footer Char"/>
    <w:basedOn w:val="DefaultParagraphFont"/>
    <w:link w:val="Footer"/>
    <w:uiPriority w:val="99"/>
    <w:rsid w:val="007207ED"/>
    <w:rPr>
      <w:rFonts w:eastAsia="Times New Roman" w:cs="Times New Roman"/>
      <w:sz w:val="24"/>
      <w:szCs w:val="24"/>
      <w:lang w:eastAsia="lv-LV"/>
    </w:rPr>
  </w:style>
  <w:style w:type="table" w:styleId="TableGrid">
    <w:name w:val="Table Grid"/>
    <w:basedOn w:val="TableNormal"/>
    <w:uiPriority w:val="39"/>
    <w:rsid w:val="00720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72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2FE"/>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947010">
      <w:bodyDiv w:val="1"/>
      <w:marLeft w:val="0"/>
      <w:marRight w:val="0"/>
      <w:marTop w:val="0"/>
      <w:marBottom w:val="0"/>
      <w:divBdr>
        <w:top w:val="none" w:sz="0" w:space="0" w:color="auto"/>
        <w:left w:val="none" w:sz="0" w:space="0" w:color="auto"/>
        <w:bottom w:val="none" w:sz="0" w:space="0" w:color="auto"/>
        <w:right w:val="none" w:sz="0" w:space="0" w:color="auto"/>
      </w:divBdr>
      <w:divsChild>
        <w:div w:id="718941206">
          <w:marLeft w:val="0"/>
          <w:marRight w:val="0"/>
          <w:marTop w:val="0"/>
          <w:marBottom w:val="0"/>
          <w:divBdr>
            <w:top w:val="none" w:sz="0" w:space="0" w:color="auto"/>
            <w:left w:val="none" w:sz="0" w:space="0" w:color="auto"/>
            <w:bottom w:val="none" w:sz="0" w:space="0" w:color="auto"/>
            <w:right w:val="none" w:sz="0" w:space="0" w:color="auto"/>
          </w:divBdr>
        </w:div>
        <w:div w:id="147956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27896</Words>
  <Characters>15901</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Andris.Malnieks@em.gov.lv</dc:creator>
  <cp:lastModifiedBy>Olga Feldmane</cp:lastModifiedBy>
  <cp:revision>5</cp:revision>
  <cp:lastPrinted>2019-10-16T14:45:00Z</cp:lastPrinted>
  <dcterms:created xsi:type="dcterms:W3CDTF">2019-11-05T17:17:00Z</dcterms:created>
  <dcterms:modified xsi:type="dcterms:W3CDTF">2019-11-05T17:24:00Z</dcterms:modified>
</cp:coreProperties>
</file>