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Default="001F15AD" w:rsidP="00303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7C1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</w:t>
      </w:r>
      <w:r w:rsidR="006975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rīkojuma</w:t>
      </w:r>
      <w:r w:rsidR="00764E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projekta</w:t>
      </w:r>
      <w:r w:rsidRPr="00AF7C1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“</w:t>
      </w:r>
      <w:r w:rsidR="000F211D" w:rsidRPr="00AF7C1B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="00AF7C1B" w:rsidRPr="00AF7C1B">
        <w:rPr>
          <w:rFonts w:ascii="Times New Roman" w:hAnsi="Times New Roman" w:cs="Times New Roman"/>
          <w:sz w:val="24"/>
          <w:szCs w:val="24"/>
        </w:rPr>
        <w:t>Ministru kabineta 2008.gada 2.decembra rīkojuma Nr.752 „Par Latvijas mazo un vidējo komersantu mikrokreditēšanas programmu”</w:t>
      </w:r>
      <w:r w:rsidR="000F211D" w:rsidRPr="00AF7C1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0F211D" w:rsidRPr="00AF7C1B">
        <w:rPr>
          <w:rFonts w:ascii="Times New Roman" w:hAnsi="Times New Roman" w:cs="Times New Roman"/>
          <w:bCs/>
          <w:sz w:val="24"/>
          <w:szCs w:val="24"/>
        </w:rPr>
        <w:t>atzīšanu par spēku zaudējušu</w:t>
      </w:r>
      <w:r w:rsidRPr="00AF7C1B">
        <w:rPr>
          <w:rFonts w:ascii="Times New Roman" w:hAnsi="Times New Roman" w:cs="Times New Roman"/>
          <w:bCs/>
          <w:sz w:val="24"/>
          <w:szCs w:val="24"/>
        </w:rPr>
        <w:t>”</w:t>
      </w:r>
      <w:r w:rsidR="00894C55" w:rsidRPr="00AF7C1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sākotnējās ietekmes novērtējuma ziņojums (anotācija)</w:t>
      </w:r>
    </w:p>
    <w:p w:rsidR="000A3A5A" w:rsidRDefault="000A3A5A" w:rsidP="00303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3A5A" w:rsidRDefault="000A3A5A" w:rsidP="00303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A3A5A" w:rsidRPr="00E5323B" w:rsidTr="001A615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A5A" w:rsidRPr="00E5323B" w:rsidRDefault="000A3A5A" w:rsidP="001A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0A3A5A" w:rsidRPr="00E5323B" w:rsidTr="001A6151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A5A" w:rsidRPr="00E5323B" w:rsidRDefault="000A3A5A" w:rsidP="001A61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A5A" w:rsidRPr="00BA383C" w:rsidRDefault="000A3A5A" w:rsidP="008C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Rīkojuma</w:t>
            </w:r>
            <w:r w:rsidRPr="003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ED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3B263C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atzīt par spēku zaudējušu 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>Ministru kabineta 2008. gada 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decembra rīkojumu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 xml:space="preserve"> Nr. 752 „Par Latvijas mazo un vidējo komersantu mikrokreditēšanas programmu”</w:t>
            </w:r>
            <w:r w:rsidR="008C6225">
              <w:rPr>
                <w:rFonts w:ascii="Times New Roman" w:hAnsi="Times New Roman" w:cs="Times New Roman"/>
                <w:sz w:val="24"/>
                <w:szCs w:val="24"/>
              </w:rPr>
              <w:t>, jo programma savu mērķi ir sasniegusi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3A5A" w:rsidRPr="00AF7C1B" w:rsidRDefault="000A3A5A" w:rsidP="00303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94C55" w:rsidRPr="000526D6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223"/>
        <w:gridCol w:w="5388"/>
      </w:tblGrid>
      <w:tr w:rsidR="000526D6" w:rsidRPr="000526D6" w:rsidTr="007C1FD0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526D6" w:rsidRDefault="00894C55" w:rsidP="000A3A5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0526D6" w:rsidRPr="000526D6" w:rsidTr="007C1FD0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7C1B" w:rsidRPr="00690C89" w:rsidRDefault="002804ED" w:rsidP="0028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="000A3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īkojuma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projekts</w:t>
            </w:r>
            <w:r w:rsidR="000A3A5A" w:rsidRPr="00AF7C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892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sagatavots pamatojoties uz </w:t>
            </w:r>
            <w:r w:rsidR="00785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to, ka </w:t>
            </w:r>
            <w:r w:rsidR="00785E9E" w:rsidRPr="009409B9">
              <w:rPr>
                <w:rFonts w:ascii="Times New Roman" w:hAnsi="Times New Roman" w:cs="Times New Roman"/>
                <w:sz w:val="24"/>
                <w:szCs w:val="24"/>
              </w:rPr>
              <w:t>Latvijas mazo un vidējo komers</w:t>
            </w:r>
            <w:r w:rsidR="00785E9E">
              <w:rPr>
                <w:rFonts w:ascii="Times New Roman" w:hAnsi="Times New Roman" w:cs="Times New Roman"/>
                <w:sz w:val="24"/>
                <w:szCs w:val="24"/>
              </w:rPr>
              <w:t>antu mikrokreditēšanas programma</w:t>
            </w:r>
            <w:r w:rsidR="00785E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savu mērķi </w:t>
            </w:r>
            <w:r w:rsidR="00785E9E"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sasniegusi</w:t>
            </w:r>
            <w:r w:rsidR="00611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11A7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noteikts </w:t>
            </w:r>
            <w:r w:rsidR="00611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beigu termiņš</w:t>
            </w:r>
            <w:r w:rsidR="00611A7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526D6" w:rsidRPr="000526D6" w:rsidTr="007C1FD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3EEE" w:rsidRDefault="000A3A5A" w:rsidP="00AB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</w:t>
            </w:r>
            <w:r w:rsidRPr="00690C89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2008. gada 2. decembra rīkojumam Nr. 752 „Par Latvijas mazo un vidējo komersantu mikrokreditēšanas programmu” (turpmāk – Rīkojums Nr. 752)  ir izveidota Latvijas mazo un vidējo komersantu mikrokreditēšanas programma (turpmāk – Programma),  Finanšu ministrija ir noteikta kā  atbildīgā institūcija programmas īstenošanā un izveidota programmas vadības komiteja, kuras sastāvā ir Finanšu ministrijas, Ekonomikas ministrijas, </w:t>
            </w:r>
            <w:r w:rsidR="00E274A9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ministrijas, Valsts kancelejas, Latvijas Darba devēju konfederācijas, </w:t>
            </w:r>
            <w:r w:rsidRPr="00690C89">
              <w:rPr>
                <w:rFonts w:ascii="Times New Roman" w:hAnsi="Times New Roman" w:cs="Times New Roman"/>
                <w:sz w:val="24"/>
                <w:szCs w:val="24"/>
              </w:rPr>
              <w:t>akciju sabiedrība „Attīstības finanšu institūcija Altum” (līdz 2014.gada 1.janvārim valsts akciju sabiedrība „Latvijas Hipotēku un zemes banka”) (turpmāk - Altum) un Latvijas Kooperatīvo krājaizdevu sabiedrību savienības pārstāvji.</w:t>
            </w:r>
            <w:r w:rsidR="005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EEE" w:rsidRDefault="00F65EEF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mērķis ir ieviest mazo un vidējo komersantu un pašnodarbināto personu mikrokreditēšanas mehānismu un veicināt mikrokredītu pieejamību neliela bizn</w:t>
            </w:r>
            <w:r w:rsidR="00523E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esa uzsākšanai un attīstīšanai.</w:t>
            </w:r>
          </w:p>
          <w:p w:rsidR="00AB0612" w:rsidRPr="000B23D8" w:rsidRDefault="00F65EEF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Mikrokredīti, atbilstoši Programmas mērķim, tika piešķirti biznesa projektiem – nelielām investīcijām un apgrozāmajiem līdzekļiem visā Latvijas teritorijā. </w:t>
            </w:r>
          </w:p>
          <w:p w:rsidR="00AB0612" w:rsidRPr="000B23D8" w:rsidRDefault="00F65EEF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Programmas noteiktajiem rezultatīvajiem rādītājiem tika pieņemts, ka tās darbības laikā aizdevumus kopumā saņem</w:t>
            </w:r>
            <w:r w:rsidR="00690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300 pašnodarbinātās personas un mikro uzņēmumi savas darbības uzsākšanai vai attīstībai. </w:t>
            </w:r>
          </w:p>
          <w:p w:rsidR="00677E88" w:rsidRPr="000B23D8" w:rsidRDefault="00F65EEF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īstenošana tika uzsāka 2009.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16.</w:t>
            </w:r>
            <w:r w:rsidR="0049637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februārī</w:t>
            </w:r>
            <w:r w:rsidR="00677E88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tās darbības beigu termiņš, saskaņā ar Rīkojumu Nr. 752, tika noteikts 2019. gada 31. decembris.</w:t>
            </w:r>
          </w:p>
          <w:p w:rsidR="0049637F" w:rsidRPr="000B23D8" w:rsidRDefault="00F65EEF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Altum Programmas ietvaros ir piešķīris komersantiem un pašnodarbinātām personām 395 aizdevumus par kopējo summu 1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433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0612" w:rsidRPr="000B2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 sk., izsniegti 387 aizdevumi par 1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0612" w:rsidRPr="000B2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atmaksāti 309 aizdevumi 1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278 </w:t>
            </w:r>
            <w:r w:rsidR="00AB0612" w:rsidRPr="000B2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zaudējumos norakstīti 78 aizdevumi par kopējo apjomu 218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736</w:t>
            </w:r>
            <w:r w:rsidR="00AB0612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0612" w:rsidRPr="000B2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AB0612" w:rsidRPr="000B23D8" w:rsidRDefault="00677E88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isā Programmas darbības laikā</w:t>
            </w:r>
            <w:r w:rsidR="00767F33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mikrokredītiem bija vērojams noturīgs pieprasījums 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mikro uzņēmumu puses, k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omersanti un pašnodarbinātās personas pamatā lēmumus balstīja uz savas iespējas aizņemties un projekta ieviešanas laika izvērtēšanu, ko apliecina atšķirība starp piešķirtajiem un izsniegtajiem aizdevumiem, savukārt atbilstība 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Programmai tika vērtēta, balstoties uz kredītspējas un biznesa saimnieciskās darbības pamatotības analīzi.</w:t>
            </w:r>
          </w:p>
          <w:p w:rsidR="00677E88" w:rsidRPr="000B23D8" w:rsidRDefault="00F65EEF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Aktīva mikrokreditēšana šobrīd tiek veikta atbilstoši šādu valsts atbalsta programmu nosacījumiem:</w:t>
            </w:r>
          </w:p>
          <w:p w:rsidR="00677E88" w:rsidRPr="000B23D8" w:rsidRDefault="00AB0612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6.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</w:t>
            </w:r>
            <w:r w:rsidR="005A7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 Ministru kabineta noteikumi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698 “Noteikumi par mikroaizdevumiem un grantiem Latvijas un Šveices sadarbības programmas individuālā projekta "Mikrokreditēšanas programma" ietvaros”;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690C89" w:rsidRDefault="00AB0612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Ministru kabineta noteikumi Nr.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 “Noteikumi par mikroaizdevumiem un starta aizdevumiem”;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677E88" w:rsidRPr="000B23D8" w:rsidRDefault="00AB0612" w:rsidP="00AB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 Ministru kabineta noteikumi Nr.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65EEF"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446 "Noteikumi par lauksaimniecības, lauku un zivsaimniecības saimnieciskās darbības veicēju aizdevumu programmu".</w:t>
            </w:r>
            <w:r w:rsidRPr="000B2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894C55" w:rsidRPr="009409B9" w:rsidRDefault="00677E88" w:rsidP="0094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 Programma savu apakšmērķi par mikrokreditēšanas sistēmas modeļa izstrādi ir pilnībā sasniegusi, jo ar Programmas palīdzību ir realizēti mikrokredītu projekti visā Latvijas teritorijā</w:t>
            </w:r>
            <w:r w:rsid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mikrokredīti </w:t>
            </w:r>
            <w:r w:rsid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atmaksāti</w:t>
            </w:r>
            <w:r w:rsidR="009409B9"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izpildīts </w:t>
            </w:r>
            <w:r w:rsidR="009409B9" w:rsidRPr="009409B9">
              <w:rPr>
                <w:rFonts w:ascii="Times New Roman" w:hAnsi="Times New Roman" w:cs="Times New Roman"/>
                <w:sz w:val="24"/>
                <w:szCs w:val="24"/>
              </w:rPr>
              <w:t>Ministru kabineta 2019.</w:t>
            </w:r>
            <w:r w:rsidR="00940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09B9" w:rsidRPr="009409B9">
              <w:rPr>
                <w:rFonts w:ascii="Times New Roman" w:hAnsi="Times New Roman" w:cs="Times New Roman"/>
                <w:sz w:val="24"/>
                <w:szCs w:val="24"/>
              </w:rPr>
              <w:t>gada 29.</w:t>
            </w:r>
            <w:r w:rsidR="00940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09B9" w:rsidRPr="009409B9">
              <w:rPr>
                <w:rFonts w:ascii="Times New Roman" w:hAnsi="Times New Roman" w:cs="Times New Roman"/>
                <w:sz w:val="24"/>
                <w:szCs w:val="24"/>
              </w:rPr>
              <w:t>janvāra sēdes protok</w:t>
            </w:r>
            <w:r w:rsidR="009409B9">
              <w:rPr>
                <w:rFonts w:ascii="Times New Roman" w:hAnsi="Times New Roman" w:cs="Times New Roman"/>
                <w:sz w:val="24"/>
                <w:szCs w:val="24"/>
              </w:rPr>
              <w:t>ola nr.4 16.§ (TA-2528) 2.punktā dotais uzdevums</w:t>
            </w:r>
            <w:r w:rsidR="00321B3E">
              <w:rPr>
                <w:rFonts w:ascii="Times New Roman" w:hAnsi="Times New Roman" w:cs="Times New Roman"/>
                <w:sz w:val="24"/>
                <w:szCs w:val="24"/>
              </w:rPr>
              <w:t xml:space="preserve"> par Aizdevuma fonda uzkrāto atlikušo līdzekļu izlietošanu</w:t>
            </w:r>
            <w:r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65EEF"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tādēļ ir nepieciešams atzīt par spēku zaudējušu 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>Ministru kabineta 2008.</w:t>
            </w:r>
            <w:r w:rsidR="000B23D8" w:rsidRPr="00940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>gada 2.</w:t>
            </w:r>
            <w:r w:rsidR="000B23D8" w:rsidRPr="00940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>decembra rīkojuma Nr.</w:t>
            </w:r>
            <w:r w:rsidR="000B23D8" w:rsidRPr="00940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09B9">
              <w:rPr>
                <w:rFonts w:ascii="Times New Roman" w:hAnsi="Times New Roman" w:cs="Times New Roman"/>
                <w:sz w:val="24"/>
                <w:szCs w:val="24"/>
              </w:rPr>
              <w:t>752 „Par Latvijas mazo un vidējo komersantu mikrokreditēšanas programmu”.</w:t>
            </w:r>
            <w:r w:rsidR="00F65EEF" w:rsidRPr="00940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</w:p>
        </w:tc>
      </w:tr>
      <w:tr w:rsidR="000526D6" w:rsidRPr="000526D6" w:rsidTr="007C1FD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B237E2" w:rsidRDefault="007C1FD0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37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81316415"/>
            <w:placeholder>
              <w:docPart w:val="37ADDDF53DEB4F699DF97E9C2EC547DB"/>
            </w:placeholder>
            <w:text/>
          </w:sdtPr>
          <w:sdtEndPr/>
          <w:sdtContent>
            <w:tc>
              <w:tcPr>
                <w:tcW w:w="2972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0526D6" w:rsidRDefault="002B0FC7" w:rsidP="002B0FC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0526D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Finanšu ministrija</w:t>
                </w:r>
              </w:p>
            </w:tc>
          </w:sdtContent>
        </w:sdt>
      </w:tr>
      <w:tr w:rsidR="000526D6" w:rsidRPr="000526D6" w:rsidTr="007C1FD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2972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0526D6" w:rsidRDefault="002B0FC7" w:rsidP="002B0FC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0526D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242" w:rsidRDefault="00F82242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2242" w:rsidRPr="000526D6" w:rsidRDefault="00F82242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9"/>
        <w:gridCol w:w="3227"/>
        <w:gridCol w:w="5388"/>
      </w:tblGrid>
      <w:tr w:rsidR="000526D6" w:rsidRPr="000526D6" w:rsidTr="007C1FD0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51E43" w:rsidRPr="000526D6" w:rsidRDefault="00551E43" w:rsidP="00E775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0526D6" w:rsidRPr="000526D6" w:rsidTr="007C1FD0">
        <w:trPr>
          <w:trHeight w:val="372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A7EA9" w:rsidP="0055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Altum</w:t>
            </w:r>
            <w:r w:rsidR="00551E43" w:rsidRPr="000526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administrēto finanšu instrumentu programmu atbalsta saņēmēji.</w:t>
            </w:r>
            <w:r w:rsidR="007C1F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526D6" w:rsidRPr="000526D6" w:rsidTr="003F3722">
        <w:trPr>
          <w:trHeight w:val="408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A7EA9" w:rsidP="005A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Normatīvā regulējuma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atzīšanu</w:t>
            </w:r>
            <w:r w:rsidRPr="00420C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spēku zaudējušu</w:t>
            </w: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neitrālu</w:t>
            </w: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ietekmi uz tautsaimniecību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nepalielinās</w:t>
            </w: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Altum</w:t>
            </w: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dministrēto programmu īstenošanas slogu</w:t>
            </w: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526D6" w:rsidRPr="000526D6" w:rsidTr="003F3722">
        <w:trPr>
          <w:trHeight w:val="408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3D0FF2" w:rsidP="0055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Normatīvā regulējuma, </w:t>
            </w:r>
            <w:r w:rsidR="005A7EA9" w:rsidRPr="009409B9">
              <w:rPr>
                <w:rFonts w:ascii="Times New Roman" w:hAnsi="Times New Roman" w:cs="Times New Roman"/>
                <w:sz w:val="24"/>
                <w:szCs w:val="24"/>
              </w:rPr>
              <w:t>Ministru kabineta 2008. gada 2. decembra rīkojuma Nr. 752 „Par Latvijas mazo un vidējo komersantu mikrokreditēšanas programmu”</w:t>
            </w:r>
            <w:r w:rsidRPr="0005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atcelšana neparedz papildu administratīvās izmaksas un neradīs papildu slogu valsts budžetam.</w:t>
            </w:r>
          </w:p>
        </w:tc>
      </w:tr>
      <w:tr w:rsidR="007C1FD0" w:rsidRPr="000526D6" w:rsidTr="003F3722">
        <w:trPr>
          <w:trHeight w:val="408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1FD0" w:rsidRPr="000526D6" w:rsidRDefault="007C1FD0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1FD0" w:rsidRPr="00B237E2" w:rsidRDefault="007C1FD0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37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1FD0" w:rsidRPr="000526D6" w:rsidRDefault="007C1FD0" w:rsidP="0055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7356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526D6" w:rsidRPr="000526D6" w:rsidTr="003F3722">
        <w:trPr>
          <w:trHeight w:val="276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7C1FD0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51E43"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1E43" w:rsidRPr="000526D6" w:rsidRDefault="00551E43" w:rsidP="00E7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26AB684D1E4C4EC4939C0A91D4C1C087"/>
            </w:placeholder>
            <w:text/>
          </w:sdtPr>
          <w:sdtEndPr/>
          <w:sdtContent>
            <w:tc>
              <w:tcPr>
                <w:tcW w:w="2972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551E43" w:rsidRPr="000526D6" w:rsidRDefault="00551E43" w:rsidP="00551E4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0526D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894C55" w:rsidRPr="000526D6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0526D6" w:rsidRPr="000526D6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526D6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BD4425"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DB4949" w:rsidRPr="000526D6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B4949" w:rsidRPr="000526D6" w:rsidRDefault="00DB4949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DB4949" w:rsidRPr="000526D6" w:rsidRDefault="00DB4949" w:rsidP="00DC056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0526D6" w:rsidRPr="000526D6" w:rsidTr="00894C55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526D6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BD4425"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0526D6" w:rsidRPr="000526D6" w:rsidTr="00E77599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51E43" w:rsidRPr="000526D6" w:rsidRDefault="00551E43" w:rsidP="00E775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94C55" w:rsidRPr="000526D6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0526D6" w:rsidRPr="000526D6" w:rsidTr="00894C5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526D6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DB4949" w:rsidRPr="000526D6" w:rsidTr="00894C5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B4949" w:rsidRPr="000526D6" w:rsidRDefault="00DB4949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DB4949" w:rsidRPr="000526D6" w:rsidRDefault="00DB4949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368"/>
        <w:gridCol w:w="5234"/>
      </w:tblGrid>
      <w:tr w:rsidR="000526D6" w:rsidRPr="000526D6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526D6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0526D6" w:rsidRPr="000526D6" w:rsidTr="000A3A5A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5B507A" w:rsidP="003D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Pieņemtais rīkojums tiks publicēts Latvijas Vēstnesī un tādējādi sabiedrība tiks informēta.</w:t>
            </w:r>
          </w:p>
        </w:tc>
      </w:tr>
      <w:tr w:rsidR="000526D6" w:rsidRPr="000526D6" w:rsidTr="000A3A5A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CB40FD" w:rsidP="007B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0526D6" w:rsidRPr="000526D6" w:rsidTr="000A3A5A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CB40FD" w:rsidP="00C6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0526D6" w:rsidRPr="000526D6" w:rsidTr="000A3A5A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5610D5460FE7443BBFE4C402F8F872EC"/>
            </w:placeholder>
            <w:text/>
          </w:sdtPr>
          <w:sdtEndPr/>
          <w:sdtContent>
            <w:tc>
              <w:tcPr>
                <w:tcW w:w="289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0526D6" w:rsidRDefault="00C60C67" w:rsidP="00C60C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0526D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894C55" w:rsidRPr="000526D6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0526D6" w:rsidRPr="000526D6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93B74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  <w:p w:rsidR="00894C55" w:rsidRPr="00493B74" w:rsidRDefault="00894C55" w:rsidP="00493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26D6" w:rsidRPr="000526D6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B237E2" w:rsidP="00B2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ministrija, Ekonomikas ministrija</w:t>
            </w:r>
            <w:r w:rsidRPr="00690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ministrija, Valsts kanceleja, Latvijas Darba devēju konfederācija, </w:t>
            </w:r>
            <w:r w:rsidRPr="00690C89">
              <w:rPr>
                <w:rFonts w:ascii="Times New Roman" w:hAnsi="Times New Roman" w:cs="Times New Roman"/>
                <w:sz w:val="24"/>
                <w:szCs w:val="24"/>
              </w:rPr>
              <w:t xml:space="preserve">akciju sabiedrība „Attīstības finanšu institūcija Altum” un Latvijas Kooperatīvo krājaizdevu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sabiedrību savienība.</w:t>
            </w:r>
          </w:p>
        </w:tc>
      </w:tr>
      <w:tr w:rsidR="000526D6" w:rsidRPr="000526D6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1FD0" w:rsidRDefault="00894C55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0526D6" w:rsidRDefault="00894C55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3032F5" w:rsidP="0076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</w:t>
            </w:r>
            <w:r w:rsidR="00766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turpināta nodrošināt Al</w:t>
            </w:r>
            <w:r w:rsidR="00AB7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766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um</w:t>
            </w:r>
            <w:r w:rsidRPr="0005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finanšu instrumentu programmu īstenošanas kārtība, nodrošinot konsultāciju procesu finanšu instrumentu programmu izstrādē un īstenošanas uzraudzībā ar konsultatīvajā padomē pārstāvēto institūciju un biedrību un nodibinājumu un komersantus pārstāvošo organizāciju loku.</w:t>
            </w:r>
          </w:p>
        </w:tc>
      </w:tr>
      <w:tr w:rsidR="000526D6" w:rsidRPr="000526D6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26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16E4DF0885D242E391774F1A0758BD2D"/>
            </w:placeholder>
            <w:text/>
          </w:sdtPr>
          <w:sdtEndPr/>
          <w:sdtContent>
            <w:tc>
              <w:tcPr>
                <w:tcW w:w="28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0526D6" w:rsidRDefault="003032F5" w:rsidP="003032F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0526D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720585" w:rsidRPr="000526D6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42" w:rsidRDefault="00F82242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74" w:rsidRPr="000526D6" w:rsidRDefault="00493B74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F08" w:rsidRPr="000526D6" w:rsidRDefault="00217F08" w:rsidP="00217F08">
      <w:pPr>
        <w:pStyle w:val="naisf"/>
        <w:tabs>
          <w:tab w:val="left" w:pos="6804"/>
        </w:tabs>
        <w:spacing w:before="0" w:after="0"/>
        <w:ind w:firstLine="0"/>
      </w:pPr>
    </w:p>
    <w:p w:rsidR="00217F08" w:rsidRPr="000526D6" w:rsidRDefault="00217F08" w:rsidP="00217F08">
      <w:pPr>
        <w:pStyle w:val="naisf"/>
        <w:tabs>
          <w:tab w:val="left" w:pos="6804"/>
        </w:tabs>
        <w:spacing w:before="0" w:after="0"/>
        <w:ind w:firstLine="0"/>
      </w:pPr>
    </w:p>
    <w:p w:rsidR="00217F08" w:rsidRPr="000526D6" w:rsidRDefault="00217F08" w:rsidP="00217F08">
      <w:pPr>
        <w:pStyle w:val="naisf"/>
        <w:tabs>
          <w:tab w:val="left" w:pos="6804"/>
        </w:tabs>
        <w:spacing w:before="0" w:after="0"/>
        <w:ind w:firstLine="0"/>
      </w:pPr>
      <w:r w:rsidRPr="000526D6">
        <w:t>Finanšu ministr</w:t>
      </w:r>
      <w:r w:rsidR="0076061F">
        <w:t>s</w:t>
      </w:r>
      <w:r w:rsidRPr="000526D6">
        <w:tab/>
      </w:r>
      <w:r w:rsidRPr="000526D6">
        <w:tab/>
      </w:r>
      <w:proofErr w:type="spellStart"/>
      <w:r w:rsidR="0076061F">
        <w:t>J.Reirs</w:t>
      </w:r>
      <w:proofErr w:type="spellEnd"/>
    </w:p>
    <w:p w:rsidR="00894C55" w:rsidRPr="000526D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526D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2242" w:rsidRDefault="00F8224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2242" w:rsidRDefault="00F8224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2242" w:rsidRDefault="00F8224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2242" w:rsidRPr="000526D6" w:rsidRDefault="00F8224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C55" w:rsidRPr="000526D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526D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F08" w:rsidRPr="000526D6" w:rsidRDefault="00217F08" w:rsidP="0021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6D6">
        <w:rPr>
          <w:rFonts w:ascii="Times New Roman" w:hAnsi="Times New Roman" w:cs="Times New Roman"/>
          <w:sz w:val="20"/>
          <w:szCs w:val="20"/>
        </w:rPr>
        <w:t xml:space="preserve">Guntis Puķītis,  </w:t>
      </w:r>
    </w:p>
    <w:p w:rsidR="00217F08" w:rsidRPr="000526D6" w:rsidRDefault="00217F08" w:rsidP="0021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26D6">
        <w:rPr>
          <w:rFonts w:ascii="Times New Roman" w:hAnsi="Times New Roman" w:cs="Times New Roman"/>
          <w:sz w:val="20"/>
          <w:szCs w:val="20"/>
        </w:rPr>
        <w:t>e-pasts: guntis.pukitis@fm.gov.lv</w:t>
      </w:r>
    </w:p>
    <w:p w:rsidR="00894C55" w:rsidRPr="000526D6" w:rsidRDefault="00894C55" w:rsidP="00217F0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94C55" w:rsidRPr="000526D6" w:rsidSect="005E500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35" w:rsidRDefault="00E80F35" w:rsidP="00894C55">
      <w:pPr>
        <w:spacing w:after="0" w:line="240" w:lineRule="auto"/>
      </w:pPr>
      <w:r>
        <w:separator/>
      </w:r>
    </w:p>
  </w:endnote>
  <w:endnote w:type="continuationSeparator" w:id="0">
    <w:p w:rsidR="00E80F35" w:rsidRDefault="00E80F3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74" w:rsidRPr="005E5000" w:rsidRDefault="00493B74" w:rsidP="00493B7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Pr="005E5000">
      <w:rPr>
        <w:rFonts w:ascii="Times New Roman" w:hAnsi="Times New Roman" w:cs="Times New Roman"/>
        <w:sz w:val="20"/>
        <w:szCs w:val="20"/>
      </w:rPr>
      <w:t>anot_0</w:t>
    </w:r>
    <w:r w:rsidR="00CB40FD">
      <w:rPr>
        <w:rFonts w:ascii="Times New Roman" w:hAnsi="Times New Roman" w:cs="Times New Roman"/>
        <w:sz w:val="20"/>
        <w:szCs w:val="20"/>
      </w:rPr>
      <w:t>711</w:t>
    </w:r>
    <w:r w:rsidRPr="005E5000">
      <w:rPr>
        <w:rFonts w:ascii="Times New Roman" w:hAnsi="Times New Roman" w:cs="Times New Roman"/>
        <w:sz w:val="20"/>
        <w:szCs w:val="20"/>
      </w:rPr>
      <w:t>1</w:t>
    </w:r>
    <w:r w:rsidR="00CB40FD">
      <w:rPr>
        <w:rFonts w:ascii="Times New Roman" w:hAnsi="Times New Roman" w:cs="Times New Roman"/>
        <w:sz w:val="20"/>
        <w:szCs w:val="20"/>
      </w:rPr>
      <w:t>9</w:t>
    </w:r>
    <w:r w:rsidRPr="005E5000">
      <w:rPr>
        <w:rFonts w:ascii="Times New Roman" w:hAnsi="Times New Roman" w:cs="Times New Roman"/>
        <w:sz w:val="20"/>
        <w:szCs w:val="20"/>
      </w:rPr>
      <w:t>_</w:t>
    </w:r>
    <w:r w:rsidR="00CB40FD">
      <w:rPr>
        <w:rFonts w:ascii="Times New Roman" w:hAnsi="Times New Roman" w:cs="Times New Roman"/>
        <w:sz w:val="20"/>
        <w:szCs w:val="20"/>
      </w:rPr>
      <w:t>rikojums</w:t>
    </w:r>
  </w:p>
  <w:p w:rsidR="00894C55" w:rsidRPr="00493B74" w:rsidRDefault="00894C55" w:rsidP="00493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00" w:rsidRPr="005E5000" w:rsidRDefault="00493B7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6064B4">
      <w:rPr>
        <w:rFonts w:ascii="Times New Roman" w:hAnsi="Times New Roman" w:cs="Times New Roman"/>
        <w:sz w:val="20"/>
        <w:szCs w:val="20"/>
      </w:rPr>
      <w:t>M</w:t>
    </w:r>
    <w:r w:rsidR="00CB40FD">
      <w:rPr>
        <w:rFonts w:ascii="Times New Roman" w:hAnsi="Times New Roman" w:cs="Times New Roman"/>
        <w:sz w:val="20"/>
        <w:szCs w:val="20"/>
      </w:rPr>
      <w:t>anot_0711</w:t>
    </w:r>
    <w:r w:rsidR="005E5000" w:rsidRPr="005E5000">
      <w:rPr>
        <w:rFonts w:ascii="Times New Roman" w:hAnsi="Times New Roman" w:cs="Times New Roman"/>
        <w:sz w:val="20"/>
        <w:szCs w:val="20"/>
      </w:rPr>
      <w:t>1</w:t>
    </w:r>
    <w:r w:rsidR="00CB40FD">
      <w:rPr>
        <w:rFonts w:ascii="Times New Roman" w:hAnsi="Times New Roman" w:cs="Times New Roman"/>
        <w:sz w:val="20"/>
        <w:szCs w:val="20"/>
      </w:rPr>
      <w:t>9</w:t>
    </w:r>
    <w:r w:rsidR="005E5000" w:rsidRPr="005E5000">
      <w:rPr>
        <w:rFonts w:ascii="Times New Roman" w:hAnsi="Times New Roman" w:cs="Times New Roman"/>
        <w:sz w:val="20"/>
        <w:szCs w:val="20"/>
      </w:rPr>
      <w:t>_</w:t>
    </w:r>
    <w:r w:rsidR="00CB40FD">
      <w:rPr>
        <w:rFonts w:ascii="Times New Roman" w:hAnsi="Times New Roman" w:cs="Times New Roman"/>
        <w:sz w:val="20"/>
        <w:szCs w:val="20"/>
      </w:rPr>
      <w:t>rikojums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35" w:rsidRDefault="00E80F35" w:rsidP="00894C55">
      <w:pPr>
        <w:spacing w:after="0" w:line="240" w:lineRule="auto"/>
      </w:pPr>
      <w:r>
        <w:separator/>
      </w:r>
    </w:p>
  </w:footnote>
  <w:footnote w:type="continuationSeparator" w:id="0">
    <w:p w:rsidR="00E80F35" w:rsidRDefault="00E80F35" w:rsidP="00894C55">
      <w:pPr>
        <w:spacing w:after="0" w:line="240" w:lineRule="auto"/>
      </w:pPr>
      <w:r>
        <w:continuationSeparator/>
      </w:r>
    </w:p>
  </w:footnote>
  <w:footnote w:id="1">
    <w:p w:rsidR="00767F33" w:rsidRPr="00321B3E" w:rsidRDefault="00767F33">
      <w:pPr>
        <w:pStyle w:val="FootnoteText"/>
        <w:rPr>
          <w:rFonts w:ascii="Times New Roman" w:hAnsi="Times New Roman" w:cs="Times New Roman"/>
        </w:rPr>
      </w:pPr>
      <w:r w:rsidRPr="00321B3E">
        <w:rPr>
          <w:rStyle w:val="FootnoteReference"/>
          <w:rFonts w:ascii="Times New Roman" w:hAnsi="Times New Roman" w:cs="Times New Roman"/>
        </w:rPr>
        <w:footnoteRef/>
      </w:r>
      <w:r w:rsidRPr="00321B3E">
        <w:rPr>
          <w:rFonts w:ascii="Times New Roman" w:hAnsi="Times New Roman" w:cs="Times New Roman"/>
        </w:rPr>
        <w:t xml:space="preserve"> http://tap.mk.gov.lv/lv/mk/tap/?pid=40466773&amp;mode=mk&amp;date=2019-01-29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82242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D04"/>
    <w:multiLevelType w:val="hybridMultilevel"/>
    <w:tmpl w:val="8A7883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26D6"/>
    <w:rsid w:val="00071AC9"/>
    <w:rsid w:val="00093D47"/>
    <w:rsid w:val="00094F50"/>
    <w:rsid w:val="000A3A5A"/>
    <w:rsid w:val="000A3F57"/>
    <w:rsid w:val="000B23D8"/>
    <w:rsid w:val="000C7EFC"/>
    <w:rsid w:val="000F211D"/>
    <w:rsid w:val="000F4CD8"/>
    <w:rsid w:val="00115B0E"/>
    <w:rsid w:val="00176BCD"/>
    <w:rsid w:val="001967AE"/>
    <w:rsid w:val="001A5F4F"/>
    <w:rsid w:val="001E61B6"/>
    <w:rsid w:val="001F15AD"/>
    <w:rsid w:val="00217F08"/>
    <w:rsid w:val="00235A44"/>
    <w:rsid w:val="002419F5"/>
    <w:rsid w:val="00243426"/>
    <w:rsid w:val="002804ED"/>
    <w:rsid w:val="002B0FC7"/>
    <w:rsid w:val="002B26D3"/>
    <w:rsid w:val="002F74BF"/>
    <w:rsid w:val="003032F5"/>
    <w:rsid w:val="00321B3E"/>
    <w:rsid w:val="003B0BF9"/>
    <w:rsid w:val="003C5CFE"/>
    <w:rsid w:val="003D0FF2"/>
    <w:rsid w:val="003E0791"/>
    <w:rsid w:val="003F28AC"/>
    <w:rsid w:val="003F3722"/>
    <w:rsid w:val="00420316"/>
    <w:rsid w:val="0044318A"/>
    <w:rsid w:val="004454FE"/>
    <w:rsid w:val="00467520"/>
    <w:rsid w:val="00471F27"/>
    <w:rsid w:val="00481F51"/>
    <w:rsid w:val="00493B74"/>
    <w:rsid w:val="0049637F"/>
    <w:rsid w:val="004A3A9F"/>
    <w:rsid w:val="004C31A6"/>
    <w:rsid w:val="004D2C33"/>
    <w:rsid w:val="0050178F"/>
    <w:rsid w:val="00523EEE"/>
    <w:rsid w:val="00551E43"/>
    <w:rsid w:val="00595A27"/>
    <w:rsid w:val="005A7EA9"/>
    <w:rsid w:val="005B507A"/>
    <w:rsid w:val="005C2D1F"/>
    <w:rsid w:val="005E5000"/>
    <w:rsid w:val="0060099B"/>
    <w:rsid w:val="006064B4"/>
    <w:rsid w:val="00611A7F"/>
    <w:rsid w:val="00640034"/>
    <w:rsid w:val="006624CC"/>
    <w:rsid w:val="00677E88"/>
    <w:rsid w:val="00690C89"/>
    <w:rsid w:val="006975D5"/>
    <w:rsid w:val="006E1081"/>
    <w:rsid w:val="00720585"/>
    <w:rsid w:val="00755049"/>
    <w:rsid w:val="0076061F"/>
    <w:rsid w:val="00764DBD"/>
    <w:rsid w:val="00764E35"/>
    <w:rsid w:val="00766F7C"/>
    <w:rsid w:val="00767F33"/>
    <w:rsid w:val="00773AF6"/>
    <w:rsid w:val="00785E9E"/>
    <w:rsid w:val="007B60F1"/>
    <w:rsid w:val="007C1FD0"/>
    <w:rsid w:val="007C4C4E"/>
    <w:rsid w:val="00802BEB"/>
    <w:rsid w:val="00816C11"/>
    <w:rsid w:val="00833765"/>
    <w:rsid w:val="00856094"/>
    <w:rsid w:val="00892919"/>
    <w:rsid w:val="00894C55"/>
    <w:rsid w:val="008C6225"/>
    <w:rsid w:val="008D5AB3"/>
    <w:rsid w:val="00903072"/>
    <w:rsid w:val="009409B9"/>
    <w:rsid w:val="009560A4"/>
    <w:rsid w:val="00A17A0F"/>
    <w:rsid w:val="00A37D42"/>
    <w:rsid w:val="00A43F51"/>
    <w:rsid w:val="00A5418F"/>
    <w:rsid w:val="00AB0612"/>
    <w:rsid w:val="00AB76A1"/>
    <w:rsid w:val="00AE5567"/>
    <w:rsid w:val="00AF7C1B"/>
    <w:rsid w:val="00B2165C"/>
    <w:rsid w:val="00B2358E"/>
    <w:rsid w:val="00B237E2"/>
    <w:rsid w:val="00BD4425"/>
    <w:rsid w:val="00C25B49"/>
    <w:rsid w:val="00C60C67"/>
    <w:rsid w:val="00C768CE"/>
    <w:rsid w:val="00CB40FD"/>
    <w:rsid w:val="00CE5657"/>
    <w:rsid w:val="00DB4949"/>
    <w:rsid w:val="00DC056C"/>
    <w:rsid w:val="00E25012"/>
    <w:rsid w:val="00E274A9"/>
    <w:rsid w:val="00E70FD7"/>
    <w:rsid w:val="00E80F35"/>
    <w:rsid w:val="00E90C01"/>
    <w:rsid w:val="00EA486E"/>
    <w:rsid w:val="00EB7E3F"/>
    <w:rsid w:val="00F57B0C"/>
    <w:rsid w:val="00F65EEF"/>
    <w:rsid w:val="00F74655"/>
    <w:rsid w:val="00F82242"/>
    <w:rsid w:val="00F82D03"/>
    <w:rsid w:val="00FB6646"/>
    <w:rsid w:val="00FB7607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CC30F1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17F0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B061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7F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F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7F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DDDF53DEB4F699DF97E9C2EC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E974-CC03-4286-B3F4-DC2DA105A98E}"/>
      </w:docPartPr>
      <w:docPartBody>
        <w:p w:rsidR="00344186" w:rsidRDefault="00FF5D4F" w:rsidP="00FF5D4F">
          <w:pPr>
            <w:pStyle w:val="37ADDDF53DEB4F699DF97E9C2EC547D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B882A66A9A7E49BE846FCEA215C187D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5610D5460FE7443BBFE4C402F8F8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9A1E-F3FD-415B-9A3B-8AD7A18B1C68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5610D5460FE7443BBFE4C402F8F872E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16E4DF0885D242E391774F1A075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DE02-C645-46EF-B004-7CE0736CEC62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16E4DF0885D242E391774F1A0758BD2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26AB684D1E4C4EC4939C0A91D4C1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CA15-9508-47E9-B9F0-451C06B9085F}"/>
      </w:docPartPr>
      <w:docPartBody>
        <w:p w:rsidR="003A3804" w:rsidRPr="00894C55" w:rsidRDefault="003A38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990E18" w:rsidRDefault="003A3804" w:rsidP="003A3804">
          <w:pPr>
            <w:pStyle w:val="26AB684D1E4C4EC4939C0A91D4C1C087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1373C2"/>
    <w:rsid w:val="00344186"/>
    <w:rsid w:val="003A3804"/>
    <w:rsid w:val="00472F39"/>
    <w:rsid w:val="00523A63"/>
    <w:rsid w:val="008B623B"/>
    <w:rsid w:val="00990E18"/>
    <w:rsid w:val="009E5813"/>
    <w:rsid w:val="00AA0CAD"/>
    <w:rsid w:val="00C00671"/>
    <w:rsid w:val="00C84365"/>
    <w:rsid w:val="00E25AC8"/>
    <w:rsid w:val="00E4408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E87CDBF6497D4824BB186C8EB149CA49">
    <w:name w:val="E87CDBF6497D4824BB186C8EB149CA49"/>
    <w:rsid w:val="003A3804"/>
  </w:style>
  <w:style w:type="paragraph" w:customStyle="1" w:styleId="5064526E63324E12AEA77CB16789790E">
    <w:name w:val="5064526E63324E12AEA77CB16789790E"/>
    <w:rsid w:val="003A3804"/>
  </w:style>
  <w:style w:type="paragraph" w:customStyle="1" w:styleId="7E18420EA5F84F77BC51983DBD67DB9E">
    <w:name w:val="7E18420EA5F84F77BC51983DBD67DB9E"/>
    <w:rsid w:val="003A3804"/>
  </w:style>
  <w:style w:type="paragraph" w:customStyle="1" w:styleId="26AB684D1E4C4EC4939C0A91D4C1C087">
    <w:name w:val="26AB684D1E4C4EC4939C0A91D4C1C087"/>
    <w:rsid w:val="003A3804"/>
  </w:style>
  <w:style w:type="paragraph" w:customStyle="1" w:styleId="AEFFF319A09E43119BFD9393FE5D4919">
    <w:name w:val="AEFFF319A09E43119BFD9393FE5D4919"/>
    <w:rsid w:val="00137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D8BE-E2C0-454E-B51B-31EEFAFD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4515</Words>
  <Characters>2574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Ministru kabineta 2008.gada 2.decembra rīkojuma Nr.752 „Par Latvijas mazo un vidējo komersantu mikrokreditēšanas programmu” atzīšanu par spēku zaudējušu” anotācija</vt:lpstr>
    </vt:vector>
  </TitlesOfParts>
  <Company>Finanšu ministrija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Ministru kabineta 2008.gada 2.decembra rīkojuma Nr.752 „Par Latvijas mazo un vidējo komersantu mikrokreditēšanas programmu” atzīšanu par spēku zaudējušu” anotācija</dc:title>
  <dc:subject>Anotācija</dc:subject>
  <dc:creator>Vārds Uzvārds;guntis.pukitis@fm.gov.lv</dc:creator>
  <dc:description>67095561, guntis.pukitis@fm.gov.lv</dc:description>
  <cp:lastModifiedBy>Guntis Puķītis</cp:lastModifiedBy>
  <cp:revision>2</cp:revision>
  <cp:lastPrinted>2019-12-10T13:52:00Z</cp:lastPrinted>
  <dcterms:created xsi:type="dcterms:W3CDTF">2019-12-10T13:54:00Z</dcterms:created>
  <dcterms:modified xsi:type="dcterms:W3CDTF">2019-12-10T13:54:00Z</dcterms:modified>
</cp:coreProperties>
</file>