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CD655" w14:textId="77777777" w:rsidR="00A83E1E" w:rsidRPr="000554E9" w:rsidRDefault="00A83E1E" w:rsidP="00E2640F">
      <w:pPr>
        <w:autoSpaceDE w:val="0"/>
        <w:autoSpaceDN w:val="0"/>
        <w:adjustRightInd w:val="0"/>
        <w:rPr>
          <w:rFonts w:eastAsia="Times New Roman" w:cs="Times New Roman"/>
          <w:bCs/>
          <w:sz w:val="28"/>
          <w:szCs w:val="28"/>
          <w:lang w:eastAsia="lv-LV"/>
        </w:rPr>
      </w:pPr>
    </w:p>
    <w:p w14:paraId="424E9967" w14:textId="77777777" w:rsidR="00E2640F" w:rsidRDefault="00E2640F" w:rsidP="00C91CA9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62717795" w14:textId="77777777" w:rsidR="00E2640F" w:rsidRDefault="00E2640F" w:rsidP="00C91CA9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36986930" w14:textId="47297D1A" w:rsidR="00E2640F" w:rsidRPr="007779EA" w:rsidRDefault="00E2640F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20</w:t>
      </w:r>
      <w:r w:rsidRPr="007779EA">
        <w:rPr>
          <w:rFonts w:eastAsia="Times New Roman"/>
          <w:sz w:val="28"/>
          <w:szCs w:val="28"/>
        </w:rPr>
        <w:t xml:space="preserve">. gada </w:t>
      </w:r>
      <w:r w:rsidR="00BE5912">
        <w:rPr>
          <w:sz w:val="28"/>
          <w:szCs w:val="28"/>
        </w:rPr>
        <w:t>21. janvārī</w:t>
      </w:r>
      <w:r w:rsidRPr="007779EA">
        <w:rPr>
          <w:rFonts w:eastAsia="Times New Roman"/>
          <w:sz w:val="28"/>
          <w:szCs w:val="28"/>
        </w:rPr>
        <w:tab/>
        <w:t>Noteikumi Nr.</w:t>
      </w:r>
      <w:r w:rsidR="00BE5912">
        <w:rPr>
          <w:rFonts w:eastAsia="Times New Roman"/>
          <w:sz w:val="28"/>
          <w:szCs w:val="28"/>
        </w:rPr>
        <w:t> 36</w:t>
      </w:r>
    </w:p>
    <w:p w14:paraId="100825B7" w14:textId="00E56893" w:rsidR="00E2640F" w:rsidRPr="007779EA" w:rsidRDefault="00E2640F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BE5912">
        <w:rPr>
          <w:rFonts w:eastAsia="Times New Roman"/>
          <w:sz w:val="28"/>
          <w:szCs w:val="28"/>
        </w:rPr>
        <w:t> 3 8</w:t>
      </w:r>
      <w:bookmarkStart w:id="0" w:name="_GoBack"/>
      <w:bookmarkEnd w:id="0"/>
      <w:r w:rsidRPr="007779EA">
        <w:rPr>
          <w:rFonts w:eastAsia="Times New Roman"/>
          <w:sz w:val="28"/>
          <w:szCs w:val="28"/>
        </w:rPr>
        <w:t>. §)</w:t>
      </w:r>
    </w:p>
    <w:p w14:paraId="63FCD65F" w14:textId="4A4AE74E" w:rsidR="0073048D" w:rsidRPr="00E2640F" w:rsidRDefault="0073048D" w:rsidP="00916E2A">
      <w:pPr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63FCD661" w14:textId="707CEB45" w:rsidR="00916E2A" w:rsidRPr="000554E9" w:rsidRDefault="00916E2A" w:rsidP="00916E2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0554E9">
        <w:rPr>
          <w:rFonts w:eastAsia="Times New Roman" w:cs="Times New Roman"/>
          <w:b/>
          <w:bCs/>
          <w:sz w:val="28"/>
          <w:szCs w:val="28"/>
          <w:lang w:eastAsia="lv-LV"/>
        </w:rPr>
        <w:t>Grozījumi Ministru kabineta 201</w:t>
      </w:r>
      <w:r w:rsidR="00B454D5" w:rsidRPr="000554E9">
        <w:rPr>
          <w:rFonts w:eastAsia="Times New Roman" w:cs="Times New Roman"/>
          <w:b/>
          <w:bCs/>
          <w:sz w:val="28"/>
          <w:szCs w:val="28"/>
          <w:lang w:eastAsia="lv-LV"/>
        </w:rPr>
        <w:t>7</w:t>
      </w:r>
      <w:r w:rsidRPr="000554E9">
        <w:rPr>
          <w:rFonts w:eastAsia="Times New Roman" w:cs="Times New Roman"/>
          <w:b/>
          <w:bCs/>
          <w:sz w:val="28"/>
          <w:szCs w:val="28"/>
          <w:lang w:eastAsia="lv-LV"/>
        </w:rPr>
        <w:t xml:space="preserve">. gada </w:t>
      </w:r>
      <w:r w:rsidR="00534729" w:rsidRPr="000554E9">
        <w:rPr>
          <w:rFonts w:eastAsia="Times New Roman" w:cs="Times New Roman"/>
          <w:b/>
          <w:bCs/>
          <w:sz w:val="28"/>
          <w:szCs w:val="28"/>
          <w:lang w:eastAsia="lv-LV"/>
        </w:rPr>
        <w:t>10</w:t>
      </w:r>
      <w:r w:rsidR="00550E95" w:rsidRPr="000554E9">
        <w:rPr>
          <w:rFonts w:eastAsia="Times New Roman" w:cs="Times New Roman"/>
          <w:b/>
          <w:bCs/>
          <w:sz w:val="28"/>
          <w:szCs w:val="28"/>
          <w:lang w:eastAsia="lv-LV"/>
        </w:rPr>
        <w:t>.</w:t>
      </w:r>
      <w:r w:rsidR="000554E9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</w:t>
      </w:r>
      <w:r w:rsidR="00550E95" w:rsidRPr="000554E9">
        <w:rPr>
          <w:rFonts w:eastAsia="Times New Roman" w:cs="Times New Roman"/>
          <w:b/>
          <w:bCs/>
          <w:sz w:val="28"/>
          <w:szCs w:val="28"/>
          <w:lang w:eastAsia="lv-LV"/>
        </w:rPr>
        <w:t>janvāra</w:t>
      </w:r>
      <w:r w:rsidRPr="000554E9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noteikumos Nr. </w:t>
      </w:r>
      <w:r w:rsidR="00534729" w:rsidRPr="000554E9">
        <w:rPr>
          <w:rFonts w:eastAsia="Times New Roman" w:cs="Times New Roman"/>
          <w:b/>
          <w:bCs/>
          <w:sz w:val="28"/>
          <w:szCs w:val="28"/>
          <w:lang w:eastAsia="lv-LV"/>
        </w:rPr>
        <w:t>2</w:t>
      </w:r>
      <w:r w:rsidR="00550E95" w:rsidRPr="000554E9">
        <w:rPr>
          <w:rFonts w:eastAsia="Times New Roman" w:cs="Times New Roman"/>
          <w:b/>
          <w:bCs/>
          <w:sz w:val="28"/>
          <w:szCs w:val="28"/>
          <w:lang w:eastAsia="lv-LV"/>
        </w:rPr>
        <w:t>8</w:t>
      </w:r>
      <w:r w:rsidRPr="000554E9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</w:t>
      </w:r>
      <w:r w:rsidR="00E2640F">
        <w:rPr>
          <w:rFonts w:eastAsia="Times New Roman" w:cs="Times New Roman"/>
          <w:b/>
          <w:bCs/>
          <w:sz w:val="28"/>
          <w:szCs w:val="28"/>
          <w:lang w:eastAsia="lv-LV"/>
        </w:rPr>
        <w:t>"</w:t>
      </w:r>
      <w:r w:rsidR="00550E95" w:rsidRPr="000554E9">
        <w:rPr>
          <w:rFonts w:eastAsia="Times New Roman" w:cs="Times New Roman"/>
          <w:b/>
          <w:bCs/>
          <w:sz w:val="28"/>
          <w:szCs w:val="28"/>
          <w:lang w:eastAsia="lv-LV"/>
        </w:rPr>
        <w:t xml:space="preserve">Noteikumi par </w:t>
      </w:r>
      <w:r w:rsidR="00534729" w:rsidRPr="000554E9">
        <w:rPr>
          <w:rFonts w:eastAsia="Times New Roman" w:cs="Times New Roman"/>
          <w:b/>
          <w:bCs/>
          <w:sz w:val="28"/>
          <w:szCs w:val="28"/>
          <w:lang w:eastAsia="lv-LV"/>
        </w:rPr>
        <w:t>kārtību, kādā tiek iznomāta vieta pakalpojuma sniegšanai valsts nekustamajā īpašumā muitas kontroles punkta teritorijā, un nomas līguma tipveida nosacījumiem</w:t>
      </w:r>
      <w:r w:rsidR="00E2640F">
        <w:rPr>
          <w:rFonts w:eastAsia="Times New Roman" w:cs="Times New Roman"/>
          <w:b/>
          <w:bCs/>
          <w:sz w:val="28"/>
          <w:szCs w:val="28"/>
          <w:lang w:eastAsia="lv-LV"/>
        </w:rPr>
        <w:t>"</w:t>
      </w:r>
    </w:p>
    <w:p w14:paraId="63FCD662" w14:textId="77777777" w:rsidR="00916E2A" w:rsidRPr="000554E9" w:rsidRDefault="00916E2A" w:rsidP="00916E2A">
      <w:pPr>
        <w:autoSpaceDE w:val="0"/>
        <w:autoSpaceDN w:val="0"/>
        <w:adjustRightInd w:val="0"/>
        <w:jc w:val="right"/>
        <w:rPr>
          <w:rFonts w:eastAsia="Times New Roman" w:cs="Times New Roman"/>
          <w:iCs/>
          <w:sz w:val="28"/>
          <w:szCs w:val="28"/>
          <w:lang w:eastAsia="lv-LV"/>
        </w:rPr>
      </w:pPr>
    </w:p>
    <w:p w14:paraId="389E1CF3" w14:textId="77777777" w:rsidR="00813DFD" w:rsidRDefault="00726BD7" w:rsidP="00726BD7">
      <w:pPr>
        <w:autoSpaceDE w:val="0"/>
        <w:autoSpaceDN w:val="0"/>
        <w:adjustRightInd w:val="0"/>
        <w:jc w:val="right"/>
        <w:rPr>
          <w:rFonts w:eastAsia="Times New Roman" w:cs="Times New Roman"/>
          <w:sz w:val="28"/>
          <w:szCs w:val="28"/>
          <w:lang w:eastAsia="lv-LV"/>
        </w:rPr>
      </w:pPr>
      <w:r w:rsidRPr="00E2640F">
        <w:rPr>
          <w:rFonts w:eastAsia="Times New Roman" w:cs="Times New Roman"/>
          <w:sz w:val="28"/>
          <w:szCs w:val="28"/>
          <w:lang w:eastAsia="lv-LV"/>
        </w:rPr>
        <w:t xml:space="preserve">Izdoti saskaņā ar </w:t>
      </w:r>
    </w:p>
    <w:p w14:paraId="63FCD663" w14:textId="7135D0F4" w:rsidR="00726BD7" w:rsidRPr="00E2640F" w:rsidRDefault="00726BD7" w:rsidP="00726BD7">
      <w:pPr>
        <w:autoSpaceDE w:val="0"/>
        <w:autoSpaceDN w:val="0"/>
        <w:adjustRightInd w:val="0"/>
        <w:jc w:val="right"/>
        <w:rPr>
          <w:rFonts w:eastAsia="Times New Roman" w:cs="Times New Roman"/>
          <w:sz w:val="28"/>
          <w:szCs w:val="28"/>
          <w:lang w:eastAsia="lv-LV"/>
        </w:rPr>
      </w:pPr>
      <w:r w:rsidRPr="00E2640F">
        <w:rPr>
          <w:rFonts w:eastAsia="Times New Roman" w:cs="Times New Roman"/>
          <w:sz w:val="28"/>
          <w:szCs w:val="28"/>
          <w:lang w:eastAsia="lv-LV"/>
        </w:rPr>
        <w:t>Muitas likuma</w:t>
      </w:r>
    </w:p>
    <w:p w14:paraId="63FCD664" w14:textId="77777777" w:rsidR="00916E2A" w:rsidRPr="00E2640F" w:rsidRDefault="00534729" w:rsidP="00550E95">
      <w:pPr>
        <w:autoSpaceDE w:val="0"/>
        <w:autoSpaceDN w:val="0"/>
        <w:adjustRightInd w:val="0"/>
        <w:jc w:val="right"/>
        <w:rPr>
          <w:rFonts w:eastAsia="Times New Roman" w:cs="Times New Roman"/>
          <w:sz w:val="28"/>
          <w:szCs w:val="28"/>
          <w:lang w:eastAsia="lv-LV"/>
        </w:rPr>
      </w:pPr>
      <w:r w:rsidRPr="00E2640F">
        <w:rPr>
          <w:rFonts w:eastAsia="Times New Roman" w:cs="Times New Roman"/>
          <w:sz w:val="28"/>
          <w:szCs w:val="28"/>
          <w:lang w:eastAsia="lv-LV"/>
        </w:rPr>
        <w:t>21</w:t>
      </w:r>
      <w:r w:rsidR="00726BD7" w:rsidRPr="00E2640F">
        <w:rPr>
          <w:rFonts w:eastAsia="Times New Roman" w:cs="Times New Roman"/>
          <w:sz w:val="28"/>
          <w:szCs w:val="28"/>
          <w:lang w:eastAsia="lv-LV"/>
        </w:rPr>
        <w:t xml:space="preserve">. panta </w:t>
      </w:r>
      <w:r w:rsidRPr="00E2640F">
        <w:rPr>
          <w:rFonts w:eastAsia="Times New Roman" w:cs="Times New Roman"/>
          <w:sz w:val="28"/>
          <w:szCs w:val="28"/>
          <w:lang w:eastAsia="lv-LV"/>
        </w:rPr>
        <w:t>trešo daļu</w:t>
      </w:r>
    </w:p>
    <w:p w14:paraId="63FCD665" w14:textId="77777777" w:rsidR="00726BD7" w:rsidRPr="000554E9" w:rsidRDefault="00726BD7" w:rsidP="00726BD7">
      <w:pPr>
        <w:autoSpaceDE w:val="0"/>
        <w:autoSpaceDN w:val="0"/>
        <w:adjustRightInd w:val="0"/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63FCD666" w14:textId="074C1989" w:rsidR="00916E2A" w:rsidRPr="000554E9" w:rsidRDefault="00916E2A" w:rsidP="00E2640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554E9">
        <w:rPr>
          <w:rFonts w:eastAsia="Times New Roman" w:cs="Times New Roman"/>
          <w:sz w:val="28"/>
          <w:szCs w:val="28"/>
          <w:lang w:eastAsia="lv-LV"/>
        </w:rPr>
        <w:t>Izdarīt Ministru kabineta 201</w:t>
      </w:r>
      <w:r w:rsidR="00B454D5" w:rsidRPr="000554E9">
        <w:rPr>
          <w:rFonts w:eastAsia="Times New Roman" w:cs="Times New Roman"/>
          <w:sz w:val="28"/>
          <w:szCs w:val="28"/>
          <w:lang w:eastAsia="lv-LV"/>
        </w:rPr>
        <w:t>7</w:t>
      </w:r>
      <w:r w:rsidRPr="000554E9">
        <w:rPr>
          <w:rFonts w:eastAsia="Times New Roman" w:cs="Times New Roman"/>
          <w:sz w:val="28"/>
          <w:szCs w:val="28"/>
          <w:lang w:eastAsia="lv-LV"/>
        </w:rPr>
        <w:t xml:space="preserve">. gada </w:t>
      </w:r>
      <w:r w:rsidR="00534729" w:rsidRPr="000554E9">
        <w:rPr>
          <w:rFonts w:eastAsia="Times New Roman" w:cs="Times New Roman"/>
          <w:sz w:val="28"/>
          <w:szCs w:val="28"/>
          <w:lang w:eastAsia="lv-LV"/>
        </w:rPr>
        <w:t>10</w:t>
      </w:r>
      <w:r w:rsidR="00550E95" w:rsidRPr="000554E9">
        <w:rPr>
          <w:rFonts w:eastAsia="Times New Roman" w:cs="Times New Roman"/>
          <w:sz w:val="28"/>
          <w:szCs w:val="28"/>
          <w:lang w:eastAsia="lv-LV"/>
        </w:rPr>
        <w:t>.</w:t>
      </w:r>
      <w:r w:rsidR="00226B96">
        <w:rPr>
          <w:rFonts w:eastAsia="Times New Roman" w:cs="Times New Roman"/>
          <w:sz w:val="28"/>
          <w:szCs w:val="28"/>
          <w:lang w:eastAsia="lv-LV"/>
        </w:rPr>
        <w:t> </w:t>
      </w:r>
      <w:r w:rsidR="00550E95" w:rsidRPr="000554E9">
        <w:rPr>
          <w:rFonts w:eastAsia="Times New Roman" w:cs="Times New Roman"/>
          <w:sz w:val="28"/>
          <w:szCs w:val="28"/>
          <w:lang w:eastAsia="lv-LV"/>
        </w:rPr>
        <w:t>janvāra</w:t>
      </w:r>
      <w:r w:rsidRPr="000554E9">
        <w:rPr>
          <w:rFonts w:eastAsia="Times New Roman" w:cs="Times New Roman"/>
          <w:sz w:val="28"/>
          <w:szCs w:val="28"/>
          <w:lang w:eastAsia="lv-LV"/>
        </w:rPr>
        <w:t xml:space="preserve"> noteikumos Nr. </w:t>
      </w:r>
      <w:r w:rsidR="00534729" w:rsidRPr="000554E9">
        <w:rPr>
          <w:rFonts w:eastAsia="Times New Roman" w:cs="Times New Roman"/>
          <w:sz w:val="28"/>
          <w:szCs w:val="28"/>
          <w:lang w:eastAsia="lv-LV"/>
        </w:rPr>
        <w:t>2</w:t>
      </w:r>
      <w:r w:rsidR="00550E95" w:rsidRPr="000554E9">
        <w:rPr>
          <w:rFonts w:eastAsia="Times New Roman" w:cs="Times New Roman"/>
          <w:sz w:val="28"/>
          <w:szCs w:val="28"/>
          <w:lang w:eastAsia="lv-LV"/>
        </w:rPr>
        <w:t>8</w:t>
      </w:r>
      <w:r w:rsidRPr="000554E9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E2640F">
        <w:rPr>
          <w:rFonts w:eastAsia="Times New Roman" w:cs="Times New Roman"/>
          <w:sz w:val="28"/>
          <w:szCs w:val="28"/>
          <w:lang w:eastAsia="lv-LV"/>
        </w:rPr>
        <w:t>"</w:t>
      </w:r>
      <w:r w:rsidR="00550E95" w:rsidRPr="000554E9">
        <w:rPr>
          <w:rFonts w:eastAsia="Times New Roman" w:cs="Times New Roman"/>
          <w:sz w:val="28"/>
          <w:szCs w:val="28"/>
          <w:lang w:eastAsia="lv-LV"/>
        </w:rPr>
        <w:t xml:space="preserve">Noteikumi par </w:t>
      </w:r>
      <w:r w:rsidR="00534729" w:rsidRPr="000554E9">
        <w:rPr>
          <w:rFonts w:eastAsia="Times New Roman" w:cs="Times New Roman"/>
          <w:sz w:val="28"/>
          <w:szCs w:val="28"/>
          <w:lang w:eastAsia="lv-LV"/>
        </w:rPr>
        <w:t>kārtību, kādā tiek iznomāta vieta pakalpojuma sniegšanai valsts nekustamajā īpašumā muitas kontroles punkta teritorijā, un nomas līguma tipveida nosacījumiem</w:t>
      </w:r>
      <w:r w:rsidR="00E2640F">
        <w:rPr>
          <w:rFonts w:eastAsia="Times New Roman" w:cs="Times New Roman"/>
          <w:sz w:val="28"/>
          <w:szCs w:val="28"/>
          <w:lang w:eastAsia="lv-LV"/>
        </w:rPr>
        <w:t>"</w:t>
      </w:r>
      <w:r w:rsidRPr="000554E9">
        <w:rPr>
          <w:sz w:val="28"/>
          <w:szCs w:val="28"/>
        </w:rPr>
        <w:t xml:space="preserve"> </w:t>
      </w:r>
      <w:r w:rsidRPr="000554E9">
        <w:rPr>
          <w:rFonts w:eastAsia="Times New Roman" w:cs="Times New Roman"/>
          <w:sz w:val="28"/>
          <w:szCs w:val="28"/>
          <w:lang w:eastAsia="lv-LV"/>
        </w:rPr>
        <w:t>(Latvijas Vēstnesis, 201</w:t>
      </w:r>
      <w:r w:rsidR="00B454D5" w:rsidRPr="000554E9">
        <w:rPr>
          <w:rFonts w:eastAsia="Times New Roman" w:cs="Times New Roman"/>
          <w:sz w:val="28"/>
          <w:szCs w:val="28"/>
          <w:lang w:eastAsia="lv-LV"/>
        </w:rPr>
        <w:t>7</w:t>
      </w:r>
      <w:r w:rsidRPr="000554E9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534729" w:rsidRPr="000554E9">
        <w:rPr>
          <w:rFonts w:eastAsia="Times New Roman" w:cs="Times New Roman"/>
          <w:sz w:val="28"/>
          <w:szCs w:val="28"/>
          <w:lang w:eastAsia="lv-LV"/>
        </w:rPr>
        <w:t>19</w:t>
      </w:r>
      <w:r w:rsidR="00B56F50">
        <w:rPr>
          <w:rFonts w:eastAsia="Times New Roman" w:cs="Times New Roman"/>
          <w:sz w:val="28"/>
          <w:szCs w:val="28"/>
          <w:lang w:eastAsia="lv-LV"/>
        </w:rPr>
        <w:t>.</w:t>
      </w:r>
      <w:r w:rsidR="00550E95" w:rsidRPr="000554E9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0554E9">
        <w:rPr>
          <w:rFonts w:eastAsia="Times New Roman" w:cs="Times New Roman"/>
          <w:sz w:val="28"/>
          <w:szCs w:val="28"/>
          <w:lang w:eastAsia="lv-LV"/>
        </w:rPr>
        <w:t>nr.) šādus grozījumus:</w:t>
      </w:r>
    </w:p>
    <w:p w14:paraId="63FCD667" w14:textId="77777777" w:rsidR="00784123" w:rsidRPr="000554E9" w:rsidRDefault="00784123" w:rsidP="00E2640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3FCD66C" w14:textId="24C956F1" w:rsidR="0003112C" w:rsidRPr="000554E9" w:rsidRDefault="0087343C" w:rsidP="00E2640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554E9">
        <w:rPr>
          <w:rFonts w:eastAsia="Times New Roman" w:cs="Times New Roman"/>
          <w:sz w:val="28"/>
          <w:szCs w:val="28"/>
          <w:lang w:eastAsia="lv-LV"/>
        </w:rPr>
        <w:t>1.</w:t>
      </w:r>
      <w:r w:rsidR="0003112C" w:rsidRPr="000554E9">
        <w:rPr>
          <w:rFonts w:eastAsia="Times New Roman" w:cs="Times New Roman"/>
          <w:sz w:val="28"/>
          <w:szCs w:val="28"/>
          <w:lang w:eastAsia="lv-LV"/>
        </w:rPr>
        <w:t xml:space="preserve"> Izteikt 2.4.</w:t>
      </w:r>
      <w:r w:rsidR="00813DFD">
        <w:rPr>
          <w:rFonts w:eastAsia="Times New Roman" w:cs="Times New Roman"/>
          <w:sz w:val="28"/>
          <w:szCs w:val="28"/>
          <w:lang w:eastAsia="lv-LV"/>
        </w:rPr>
        <w:t> </w:t>
      </w:r>
      <w:r w:rsidR="0003112C" w:rsidRPr="000554E9">
        <w:rPr>
          <w:rFonts w:eastAsia="Times New Roman" w:cs="Times New Roman"/>
          <w:sz w:val="28"/>
          <w:szCs w:val="28"/>
          <w:lang w:eastAsia="lv-LV"/>
        </w:rPr>
        <w:t>apakšpunktu šādā redakcijā:</w:t>
      </w:r>
    </w:p>
    <w:p w14:paraId="18D64270" w14:textId="77777777" w:rsidR="00E2640F" w:rsidRDefault="00E2640F" w:rsidP="00E2640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3FCD66D" w14:textId="29BF70B2" w:rsidR="0003112C" w:rsidRPr="000554E9" w:rsidRDefault="00E2640F" w:rsidP="00E2640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"</w:t>
      </w:r>
      <w:r w:rsidR="0003112C" w:rsidRPr="000554E9">
        <w:rPr>
          <w:rFonts w:eastAsia="Times New Roman" w:cs="Times New Roman"/>
          <w:sz w:val="28"/>
          <w:szCs w:val="28"/>
          <w:lang w:eastAsia="lv-LV"/>
        </w:rPr>
        <w:t>2.4. nosacītā nomas maksa – nomas objekta nomas maksa, kas noteikta saskaņā ar Ministru kabineta 2018.</w:t>
      </w:r>
      <w:r w:rsidR="00CC6A6E">
        <w:rPr>
          <w:rFonts w:eastAsia="Times New Roman" w:cs="Times New Roman"/>
          <w:sz w:val="28"/>
          <w:szCs w:val="28"/>
          <w:lang w:eastAsia="lv-LV"/>
        </w:rPr>
        <w:t> </w:t>
      </w:r>
      <w:r w:rsidR="0003112C" w:rsidRPr="000554E9">
        <w:rPr>
          <w:rFonts w:eastAsia="Times New Roman" w:cs="Times New Roman"/>
          <w:sz w:val="28"/>
          <w:szCs w:val="28"/>
          <w:lang w:eastAsia="lv-LV"/>
        </w:rPr>
        <w:t>gada 20.</w:t>
      </w:r>
      <w:r w:rsidR="00CC6A6E">
        <w:rPr>
          <w:rFonts w:eastAsia="Times New Roman" w:cs="Times New Roman"/>
          <w:sz w:val="28"/>
          <w:szCs w:val="28"/>
          <w:lang w:eastAsia="lv-LV"/>
        </w:rPr>
        <w:t> </w:t>
      </w:r>
      <w:r w:rsidR="0003112C" w:rsidRPr="000554E9">
        <w:rPr>
          <w:rFonts w:eastAsia="Times New Roman" w:cs="Times New Roman"/>
          <w:sz w:val="28"/>
          <w:szCs w:val="28"/>
          <w:lang w:eastAsia="lv-LV"/>
        </w:rPr>
        <w:t>februāra noteikumos Nr.</w:t>
      </w:r>
      <w:r w:rsidR="00B56F50">
        <w:rPr>
          <w:rFonts w:eastAsia="Times New Roman" w:cs="Times New Roman"/>
          <w:sz w:val="28"/>
          <w:szCs w:val="28"/>
          <w:lang w:eastAsia="lv-LV"/>
        </w:rPr>
        <w:t> </w:t>
      </w:r>
      <w:r w:rsidR="0003112C" w:rsidRPr="000554E9">
        <w:rPr>
          <w:rFonts w:eastAsia="Times New Roman" w:cs="Times New Roman"/>
          <w:sz w:val="28"/>
          <w:szCs w:val="28"/>
          <w:lang w:eastAsia="lv-LV"/>
        </w:rPr>
        <w:t xml:space="preserve">97 </w:t>
      </w:r>
      <w:r>
        <w:rPr>
          <w:rFonts w:eastAsia="Times New Roman" w:cs="Times New Roman"/>
          <w:sz w:val="28"/>
          <w:szCs w:val="28"/>
          <w:lang w:eastAsia="lv-LV"/>
        </w:rPr>
        <w:t>"</w:t>
      </w:r>
      <w:r w:rsidR="0003112C" w:rsidRPr="000554E9">
        <w:rPr>
          <w:rFonts w:eastAsia="Times New Roman" w:cs="Times New Roman"/>
          <w:sz w:val="28"/>
          <w:szCs w:val="28"/>
          <w:lang w:eastAsia="lv-LV"/>
        </w:rPr>
        <w:t>Publiskas personas mantas iznomāšanas noteikumi</w:t>
      </w:r>
      <w:r>
        <w:rPr>
          <w:rFonts w:eastAsia="Times New Roman" w:cs="Times New Roman"/>
          <w:sz w:val="28"/>
          <w:szCs w:val="28"/>
          <w:lang w:eastAsia="lv-LV"/>
        </w:rPr>
        <w:t>"</w:t>
      </w:r>
      <w:r w:rsidR="0003112C" w:rsidRPr="000554E9">
        <w:rPr>
          <w:rFonts w:eastAsia="Times New Roman" w:cs="Times New Roman"/>
          <w:sz w:val="28"/>
          <w:szCs w:val="28"/>
          <w:lang w:eastAsia="lv-LV"/>
        </w:rPr>
        <w:t xml:space="preserve"> (turpmāk </w:t>
      </w:r>
      <w:r w:rsidR="000554E9" w:rsidRPr="000554E9">
        <w:rPr>
          <w:rFonts w:eastAsia="Times New Roman" w:cs="Times New Roman"/>
          <w:sz w:val="28"/>
          <w:szCs w:val="28"/>
          <w:lang w:eastAsia="lv-LV"/>
        </w:rPr>
        <w:t>–</w:t>
      </w:r>
      <w:r w:rsidR="0003112C" w:rsidRPr="000554E9">
        <w:rPr>
          <w:rFonts w:eastAsia="Times New Roman" w:cs="Times New Roman"/>
          <w:sz w:val="28"/>
          <w:szCs w:val="28"/>
          <w:lang w:eastAsia="lv-LV"/>
        </w:rPr>
        <w:t xml:space="preserve"> Ministru kabineta noteikumi Nr.</w:t>
      </w:r>
      <w:r w:rsidR="00B56F50">
        <w:rPr>
          <w:rFonts w:eastAsia="Times New Roman" w:cs="Times New Roman"/>
          <w:sz w:val="28"/>
          <w:szCs w:val="28"/>
          <w:lang w:eastAsia="lv-LV"/>
        </w:rPr>
        <w:t> </w:t>
      </w:r>
      <w:r w:rsidR="0003112C" w:rsidRPr="000554E9">
        <w:rPr>
          <w:rFonts w:eastAsia="Times New Roman" w:cs="Times New Roman"/>
          <w:sz w:val="28"/>
          <w:szCs w:val="28"/>
          <w:lang w:eastAsia="lv-LV"/>
        </w:rPr>
        <w:t>97) minēto metodiku vai saskaņā ar Ministru kabineta 2018.</w:t>
      </w:r>
      <w:r w:rsidR="000554E9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3112C" w:rsidRPr="000554E9">
        <w:rPr>
          <w:rFonts w:eastAsia="Times New Roman" w:cs="Times New Roman"/>
          <w:sz w:val="28"/>
          <w:szCs w:val="28"/>
          <w:lang w:eastAsia="lv-LV"/>
        </w:rPr>
        <w:t>gada 19.</w:t>
      </w:r>
      <w:r w:rsidR="000554E9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3112C" w:rsidRPr="000554E9">
        <w:rPr>
          <w:rFonts w:eastAsia="Times New Roman" w:cs="Times New Roman"/>
          <w:sz w:val="28"/>
          <w:szCs w:val="28"/>
          <w:lang w:eastAsia="lv-LV"/>
        </w:rPr>
        <w:t>jūnija noteikumos Nr.</w:t>
      </w:r>
      <w:r w:rsidR="000554E9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3112C" w:rsidRPr="000554E9">
        <w:rPr>
          <w:rFonts w:eastAsia="Times New Roman" w:cs="Times New Roman"/>
          <w:sz w:val="28"/>
          <w:szCs w:val="28"/>
          <w:lang w:eastAsia="lv-LV"/>
        </w:rPr>
        <w:t xml:space="preserve">350 </w:t>
      </w:r>
      <w:r>
        <w:rPr>
          <w:rFonts w:eastAsia="Times New Roman" w:cs="Times New Roman"/>
          <w:sz w:val="28"/>
          <w:szCs w:val="28"/>
          <w:lang w:eastAsia="lv-LV"/>
        </w:rPr>
        <w:t>"</w:t>
      </w:r>
      <w:r w:rsidR="0003112C" w:rsidRPr="000554E9">
        <w:rPr>
          <w:rFonts w:eastAsia="Times New Roman" w:cs="Times New Roman"/>
          <w:sz w:val="28"/>
          <w:szCs w:val="28"/>
          <w:lang w:eastAsia="lv-LV"/>
        </w:rPr>
        <w:t>Publiskas personas zemes nomas un apbūves tiesības noteikumi</w:t>
      </w:r>
      <w:r>
        <w:rPr>
          <w:rFonts w:eastAsia="Times New Roman" w:cs="Times New Roman"/>
          <w:sz w:val="28"/>
          <w:szCs w:val="28"/>
          <w:lang w:eastAsia="lv-LV"/>
        </w:rPr>
        <w:t>"</w:t>
      </w:r>
      <w:r w:rsidR="0003112C" w:rsidRPr="000554E9">
        <w:rPr>
          <w:rFonts w:eastAsia="Times New Roman" w:cs="Times New Roman"/>
          <w:sz w:val="28"/>
          <w:szCs w:val="28"/>
          <w:lang w:eastAsia="lv-LV"/>
        </w:rPr>
        <w:t xml:space="preserve"> (turpmāk – Ministru kabineta noteikumi Nr.</w:t>
      </w:r>
      <w:r w:rsidR="00B56F50">
        <w:rPr>
          <w:rFonts w:eastAsia="Times New Roman" w:cs="Times New Roman"/>
          <w:sz w:val="28"/>
          <w:szCs w:val="28"/>
          <w:lang w:eastAsia="lv-LV"/>
        </w:rPr>
        <w:t> </w:t>
      </w:r>
      <w:r w:rsidR="0003112C" w:rsidRPr="000554E9">
        <w:rPr>
          <w:rFonts w:eastAsia="Times New Roman" w:cs="Times New Roman"/>
          <w:sz w:val="28"/>
          <w:szCs w:val="28"/>
          <w:lang w:eastAsia="lv-LV"/>
        </w:rPr>
        <w:t>350) minēto neapbūvēta zemesgabala nomas maksas aprēķināšanas kārtību, ja nomas objektu iznomā privāto tiesību subjektam.</w:t>
      </w:r>
      <w:r>
        <w:rPr>
          <w:rFonts w:eastAsia="Times New Roman" w:cs="Times New Roman"/>
          <w:sz w:val="28"/>
          <w:szCs w:val="28"/>
          <w:lang w:eastAsia="lv-LV"/>
        </w:rPr>
        <w:t>"</w:t>
      </w:r>
    </w:p>
    <w:p w14:paraId="0CF121D9" w14:textId="77777777" w:rsidR="0003112C" w:rsidRPr="000554E9" w:rsidRDefault="0003112C" w:rsidP="00E2640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9AC4AD1" w14:textId="6FBABF2A" w:rsidR="00F20A63" w:rsidRPr="000554E9" w:rsidRDefault="0087343C" w:rsidP="00E2640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554E9">
        <w:rPr>
          <w:rFonts w:eastAsia="Times New Roman" w:cs="Times New Roman"/>
          <w:sz w:val="28"/>
          <w:szCs w:val="28"/>
          <w:lang w:eastAsia="lv-LV"/>
        </w:rPr>
        <w:t>2</w:t>
      </w:r>
      <w:r w:rsidR="00E86842" w:rsidRPr="000554E9">
        <w:rPr>
          <w:rFonts w:eastAsia="Times New Roman" w:cs="Times New Roman"/>
          <w:sz w:val="28"/>
          <w:szCs w:val="28"/>
          <w:lang w:eastAsia="lv-LV"/>
        </w:rPr>
        <w:t>.</w:t>
      </w:r>
      <w:r w:rsidR="00F20A63" w:rsidRPr="000554E9">
        <w:rPr>
          <w:rFonts w:eastAsia="Times New Roman" w:cs="Times New Roman"/>
          <w:sz w:val="28"/>
          <w:szCs w:val="28"/>
          <w:lang w:eastAsia="lv-LV"/>
        </w:rPr>
        <w:t xml:space="preserve"> Aizstāt </w:t>
      </w:r>
      <w:r w:rsidRPr="000554E9">
        <w:rPr>
          <w:rFonts w:eastAsia="Times New Roman" w:cs="Times New Roman"/>
          <w:sz w:val="28"/>
          <w:szCs w:val="28"/>
          <w:lang w:eastAsia="lv-LV"/>
        </w:rPr>
        <w:t>26. punktā</w:t>
      </w:r>
      <w:r w:rsidR="00F20A63" w:rsidRPr="000554E9">
        <w:rPr>
          <w:rFonts w:eastAsia="Times New Roman" w:cs="Times New Roman"/>
          <w:sz w:val="28"/>
          <w:szCs w:val="28"/>
          <w:lang w:eastAsia="lv-LV"/>
        </w:rPr>
        <w:t xml:space="preserve"> vārdus un skaitli </w:t>
      </w:r>
      <w:r w:rsidR="00E2640F">
        <w:rPr>
          <w:rFonts w:eastAsia="Times New Roman" w:cs="Times New Roman"/>
          <w:sz w:val="28"/>
          <w:szCs w:val="28"/>
          <w:lang w:eastAsia="lv-LV"/>
        </w:rPr>
        <w:t>"</w:t>
      </w:r>
      <w:r w:rsidR="00F20A63" w:rsidRPr="000554E9">
        <w:rPr>
          <w:rFonts w:eastAsia="Times New Roman" w:cs="Times New Roman"/>
          <w:sz w:val="28"/>
          <w:szCs w:val="28"/>
          <w:lang w:eastAsia="lv-LV"/>
        </w:rPr>
        <w:t>noteikum</w:t>
      </w:r>
      <w:r w:rsidRPr="000554E9">
        <w:rPr>
          <w:rFonts w:eastAsia="Times New Roman" w:cs="Times New Roman"/>
          <w:sz w:val="28"/>
          <w:szCs w:val="28"/>
          <w:lang w:eastAsia="lv-LV"/>
        </w:rPr>
        <w:t xml:space="preserve">os </w:t>
      </w:r>
      <w:r w:rsidR="00F20A63" w:rsidRPr="000554E9">
        <w:rPr>
          <w:rFonts w:eastAsia="Times New Roman" w:cs="Times New Roman"/>
          <w:sz w:val="28"/>
          <w:szCs w:val="28"/>
          <w:lang w:eastAsia="lv-LV"/>
        </w:rPr>
        <w:t>Nr.</w:t>
      </w:r>
      <w:r w:rsidR="00813DFD">
        <w:rPr>
          <w:rFonts w:eastAsia="Times New Roman" w:cs="Times New Roman"/>
          <w:sz w:val="28"/>
          <w:szCs w:val="28"/>
          <w:lang w:eastAsia="lv-LV"/>
        </w:rPr>
        <w:t> </w:t>
      </w:r>
      <w:r w:rsidR="00F20A63" w:rsidRPr="000554E9">
        <w:rPr>
          <w:rFonts w:eastAsia="Times New Roman" w:cs="Times New Roman"/>
          <w:sz w:val="28"/>
          <w:szCs w:val="28"/>
          <w:lang w:eastAsia="lv-LV"/>
        </w:rPr>
        <w:t>515</w:t>
      </w:r>
      <w:r w:rsidR="00E2640F">
        <w:rPr>
          <w:rFonts w:eastAsia="Times New Roman" w:cs="Times New Roman"/>
          <w:sz w:val="28"/>
          <w:szCs w:val="28"/>
          <w:lang w:eastAsia="lv-LV"/>
        </w:rPr>
        <w:t>"</w:t>
      </w:r>
      <w:r w:rsidR="00F20A63" w:rsidRPr="000554E9">
        <w:rPr>
          <w:rFonts w:eastAsia="Times New Roman" w:cs="Times New Roman"/>
          <w:sz w:val="28"/>
          <w:szCs w:val="28"/>
          <w:lang w:eastAsia="lv-LV"/>
        </w:rPr>
        <w:t xml:space="preserve"> ar vārdiem un skaitli </w:t>
      </w:r>
      <w:r w:rsidR="00E2640F">
        <w:rPr>
          <w:rFonts w:eastAsia="Times New Roman" w:cs="Times New Roman"/>
          <w:sz w:val="28"/>
          <w:szCs w:val="28"/>
          <w:lang w:eastAsia="lv-LV"/>
        </w:rPr>
        <w:t>"</w:t>
      </w:r>
      <w:r w:rsidR="00F20A63" w:rsidRPr="000554E9">
        <w:rPr>
          <w:rFonts w:eastAsia="Times New Roman" w:cs="Times New Roman"/>
          <w:sz w:val="28"/>
          <w:szCs w:val="28"/>
          <w:lang w:eastAsia="lv-LV"/>
        </w:rPr>
        <w:t>noteikum</w:t>
      </w:r>
      <w:r w:rsidRPr="000554E9">
        <w:rPr>
          <w:rFonts w:eastAsia="Times New Roman" w:cs="Times New Roman"/>
          <w:sz w:val="28"/>
          <w:szCs w:val="28"/>
          <w:lang w:eastAsia="lv-LV"/>
        </w:rPr>
        <w:t>os</w:t>
      </w:r>
      <w:r w:rsidR="00F20A63" w:rsidRPr="000554E9">
        <w:rPr>
          <w:rFonts w:eastAsia="Times New Roman" w:cs="Times New Roman"/>
          <w:sz w:val="28"/>
          <w:szCs w:val="28"/>
          <w:lang w:eastAsia="lv-LV"/>
        </w:rPr>
        <w:t xml:space="preserve"> Nr.</w:t>
      </w:r>
      <w:r w:rsidR="00813DFD">
        <w:rPr>
          <w:rFonts w:eastAsia="Times New Roman" w:cs="Times New Roman"/>
          <w:sz w:val="28"/>
          <w:szCs w:val="28"/>
          <w:lang w:eastAsia="lv-LV"/>
        </w:rPr>
        <w:t> </w:t>
      </w:r>
      <w:r w:rsidR="00F20A63" w:rsidRPr="000554E9">
        <w:rPr>
          <w:rFonts w:eastAsia="Times New Roman" w:cs="Times New Roman"/>
          <w:sz w:val="28"/>
          <w:szCs w:val="28"/>
          <w:lang w:eastAsia="lv-LV"/>
        </w:rPr>
        <w:t>97</w:t>
      </w:r>
      <w:r w:rsidR="00E2640F">
        <w:rPr>
          <w:rFonts w:eastAsia="Times New Roman" w:cs="Times New Roman"/>
          <w:sz w:val="28"/>
          <w:szCs w:val="28"/>
          <w:lang w:eastAsia="lv-LV"/>
        </w:rPr>
        <w:t>"</w:t>
      </w:r>
      <w:r w:rsidR="00F20A63" w:rsidRPr="000554E9">
        <w:rPr>
          <w:rFonts w:eastAsia="Times New Roman" w:cs="Times New Roman"/>
          <w:sz w:val="28"/>
          <w:szCs w:val="28"/>
          <w:lang w:eastAsia="lv-LV"/>
        </w:rPr>
        <w:t>.</w:t>
      </w:r>
    </w:p>
    <w:p w14:paraId="01BEE442" w14:textId="77777777" w:rsidR="00F20A63" w:rsidRPr="000554E9" w:rsidRDefault="00F20A63" w:rsidP="00E2640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3477186" w14:textId="4B7FE666" w:rsidR="00F20A63" w:rsidRPr="000554E9" w:rsidRDefault="00E2640F" w:rsidP="00E2640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</w:t>
      </w:r>
      <w:r w:rsidR="00F20A63" w:rsidRPr="000554E9">
        <w:rPr>
          <w:rFonts w:eastAsia="Times New Roman" w:cs="Times New Roman"/>
          <w:sz w:val="28"/>
          <w:szCs w:val="28"/>
          <w:lang w:eastAsia="lv-LV"/>
        </w:rPr>
        <w:t xml:space="preserve">. Aizstāt </w:t>
      </w:r>
      <w:r w:rsidR="0087343C" w:rsidRPr="000554E9">
        <w:rPr>
          <w:rFonts w:eastAsia="Times New Roman" w:cs="Times New Roman"/>
          <w:sz w:val="28"/>
          <w:szCs w:val="28"/>
          <w:lang w:eastAsia="lv-LV"/>
        </w:rPr>
        <w:t>33. un 38.</w:t>
      </w:r>
      <w:r w:rsidR="00813DFD">
        <w:rPr>
          <w:rFonts w:eastAsia="Times New Roman" w:cs="Times New Roman"/>
          <w:sz w:val="28"/>
          <w:szCs w:val="28"/>
          <w:lang w:eastAsia="lv-LV"/>
        </w:rPr>
        <w:t> </w:t>
      </w:r>
      <w:r w:rsidR="0087343C" w:rsidRPr="000554E9">
        <w:rPr>
          <w:rFonts w:eastAsia="Times New Roman" w:cs="Times New Roman"/>
          <w:sz w:val="28"/>
          <w:szCs w:val="28"/>
          <w:lang w:eastAsia="lv-LV"/>
        </w:rPr>
        <w:t xml:space="preserve">punktā </w:t>
      </w:r>
      <w:r w:rsidR="00F20A63" w:rsidRPr="000554E9">
        <w:rPr>
          <w:rFonts w:eastAsia="Times New Roman" w:cs="Times New Roman"/>
          <w:sz w:val="28"/>
          <w:szCs w:val="28"/>
          <w:lang w:eastAsia="lv-LV"/>
        </w:rPr>
        <w:t>vārdus un skait</w:t>
      </w:r>
      <w:r w:rsidR="00813DFD">
        <w:rPr>
          <w:rFonts w:eastAsia="Times New Roman" w:cs="Times New Roman"/>
          <w:sz w:val="28"/>
          <w:szCs w:val="28"/>
          <w:lang w:eastAsia="lv-LV"/>
        </w:rPr>
        <w:t>ļus</w:t>
      </w:r>
      <w:r w:rsidR="00F20A63" w:rsidRPr="000554E9">
        <w:rPr>
          <w:rFonts w:eastAsia="Times New Roman" w:cs="Times New Roman"/>
          <w:sz w:val="28"/>
          <w:szCs w:val="28"/>
          <w:lang w:eastAsia="lv-LV"/>
        </w:rPr>
        <w:t xml:space="preserve"> </w:t>
      </w:r>
      <w:r>
        <w:rPr>
          <w:rFonts w:eastAsia="Times New Roman" w:cs="Times New Roman"/>
          <w:sz w:val="28"/>
          <w:szCs w:val="28"/>
          <w:lang w:eastAsia="lv-LV"/>
        </w:rPr>
        <w:t>"</w:t>
      </w:r>
      <w:r w:rsidR="000554E9" w:rsidRPr="000554E9">
        <w:rPr>
          <w:rFonts w:cs="Times New Roman"/>
          <w:sz w:val="28"/>
          <w:szCs w:val="28"/>
          <w:shd w:val="clear" w:color="auto" w:fill="FFFFFF"/>
        </w:rPr>
        <w:t>Ministru kabineta noteikumos Nr. 515 vai Ministru kabineta noteikumos Nr. 735</w:t>
      </w:r>
      <w:r>
        <w:rPr>
          <w:rFonts w:eastAsia="Times New Roman" w:cs="Times New Roman"/>
          <w:sz w:val="28"/>
          <w:szCs w:val="28"/>
          <w:lang w:eastAsia="lv-LV"/>
        </w:rPr>
        <w:t>"</w:t>
      </w:r>
      <w:r w:rsidR="00F20A63" w:rsidRPr="000554E9">
        <w:rPr>
          <w:rFonts w:eastAsia="Times New Roman" w:cs="Times New Roman"/>
          <w:sz w:val="28"/>
          <w:szCs w:val="28"/>
          <w:lang w:eastAsia="lv-LV"/>
        </w:rPr>
        <w:t xml:space="preserve"> ar vārdiem un skait</w:t>
      </w:r>
      <w:r w:rsidR="00813DFD">
        <w:rPr>
          <w:rFonts w:eastAsia="Times New Roman" w:cs="Times New Roman"/>
          <w:sz w:val="28"/>
          <w:szCs w:val="28"/>
          <w:lang w:eastAsia="lv-LV"/>
        </w:rPr>
        <w:t>ļiem</w:t>
      </w:r>
      <w:r w:rsidR="00F20A63" w:rsidRPr="000554E9">
        <w:rPr>
          <w:rFonts w:eastAsia="Times New Roman" w:cs="Times New Roman"/>
          <w:sz w:val="28"/>
          <w:szCs w:val="28"/>
          <w:lang w:eastAsia="lv-LV"/>
        </w:rPr>
        <w:t xml:space="preserve"> </w:t>
      </w:r>
      <w:r>
        <w:rPr>
          <w:rFonts w:eastAsia="Times New Roman" w:cs="Times New Roman"/>
          <w:sz w:val="28"/>
          <w:szCs w:val="28"/>
          <w:lang w:eastAsia="lv-LV"/>
        </w:rPr>
        <w:t>"</w:t>
      </w:r>
      <w:r w:rsidR="000554E9" w:rsidRPr="000554E9">
        <w:rPr>
          <w:rFonts w:cs="Times New Roman"/>
          <w:sz w:val="28"/>
          <w:szCs w:val="28"/>
          <w:shd w:val="clear" w:color="auto" w:fill="FFFFFF"/>
        </w:rPr>
        <w:t>Ministru kabineta noteikumos Nr. 97 vai Ministru kabineta noteikumos Nr. 350</w:t>
      </w:r>
      <w:r>
        <w:rPr>
          <w:rFonts w:eastAsia="Times New Roman" w:cs="Times New Roman"/>
          <w:sz w:val="28"/>
          <w:szCs w:val="28"/>
          <w:lang w:eastAsia="lv-LV"/>
        </w:rPr>
        <w:t>"</w:t>
      </w:r>
      <w:r w:rsidR="00F20A63" w:rsidRPr="000554E9">
        <w:rPr>
          <w:rFonts w:eastAsia="Times New Roman" w:cs="Times New Roman"/>
          <w:sz w:val="28"/>
          <w:szCs w:val="28"/>
          <w:lang w:eastAsia="lv-LV"/>
        </w:rPr>
        <w:t>.</w:t>
      </w:r>
    </w:p>
    <w:p w14:paraId="36DAE857" w14:textId="77777777" w:rsidR="00F20A63" w:rsidRPr="000554E9" w:rsidRDefault="00F20A63" w:rsidP="00E2640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3FCD66F" w14:textId="30531A08" w:rsidR="003C5903" w:rsidRPr="000554E9" w:rsidRDefault="003C5903" w:rsidP="00E2640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554E9">
        <w:rPr>
          <w:rFonts w:eastAsia="Times New Roman" w:cs="Times New Roman"/>
          <w:sz w:val="28"/>
          <w:szCs w:val="28"/>
          <w:lang w:eastAsia="lv-LV"/>
        </w:rPr>
        <w:lastRenderedPageBreak/>
        <w:t>4. Aizstāt 1.</w:t>
      </w:r>
      <w:r w:rsidR="00813DFD">
        <w:rPr>
          <w:rFonts w:eastAsia="Times New Roman" w:cs="Times New Roman"/>
          <w:sz w:val="28"/>
          <w:szCs w:val="28"/>
          <w:lang w:eastAsia="lv-LV"/>
        </w:rPr>
        <w:t> </w:t>
      </w:r>
      <w:r w:rsidRPr="000554E9">
        <w:rPr>
          <w:rFonts w:eastAsia="Times New Roman" w:cs="Times New Roman"/>
          <w:sz w:val="28"/>
          <w:szCs w:val="28"/>
          <w:lang w:eastAsia="lv-LV"/>
        </w:rPr>
        <w:t>pielikuma 2.</w:t>
      </w:r>
      <w:r w:rsidR="00813DFD">
        <w:rPr>
          <w:rFonts w:eastAsia="Times New Roman" w:cs="Times New Roman"/>
          <w:sz w:val="28"/>
          <w:szCs w:val="28"/>
          <w:lang w:eastAsia="lv-LV"/>
        </w:rPr>
        <w:t> </w:t>
      </w:r>
      <w:r w:rsidRPr="000554E9">
        <w:rPr>
          <w:rFonts w:eastAsia="Times New Roman" w:cs="Times New Roman"/>
          <w:sz w:val="28"/>
          <w:szCs w:val="28"/>
          <w:lang w:eastAsia="lv-LV"/>
        </w:rPr>
        <w:t xml:space="preserve">piezīmē vārdus un skaitļus </w:t>
      </w:r>
      <w:r w:rsidR="00E2640F">
        <w:rPr>
          <w:rFonts w:eastAsia="Times New Roman" w:cs="Times New Roman"/>
          <w:sz w:val="28"/>
          <w:szCs w:val="28"/>
          <w:lang w:eastAsia="lv-LV"/>
        </w:rPr>
        <w:t>"</w:t>
      </w:r>
      <w:r w:rsidRPr="000554E9">
        <w:rPr>
          <w:rFonts w:eastAsia="Times New Roman" w:cs="Times New Roman"/>
          <w:sz w:val="28"/>
          <w:szCs w:val="28"/>
          <w:lang w:eastAsia="lv-LV"/>
        </w:rPr>
        <w:t>Ministru kabineta 2008.</w:t>
      </w:r>
      <w:r w:rsidR="00140CC9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0554E9">
        <w:rPr>
          <w:rFonts w:eastAsia="Times New Roman" w:cs="Times New Roman"/>
          <w:sz w:val="28"/>
          <w:szCs w:val="28"/>
          <w:lang w:eastAsia="lv-LV"/>
        </w:rPr>
        <w:t>gada 29.</w:t>
      </w:r>
      <w:r w:rsidR="00140CC9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0554E9">
        <w:rPr>
          <w:rFonts w:eastAsia="Times New Roman" w:cs="Times New Roman"/>
          <w:sz w:val="28"/>
          <w:szCs w:val="28"/>
          <w:lang w:eastAsia="lv-LV"/>
        </w:rPr>
        <w:t>septembra noteikumos Nr.</w:t>
      </w:r>
      <w:r w:rsidR="00140CC9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0554E9">
        <w:rPr>
          <w:rFonts w:eastAsia="Times New Roman" w:cs="Times New Roman"/>
          <w:sz w:val="28"/>
          <w:szCs w:val="28"/>
          <w:lang w:eastAsia="lv-LV"/>
        </w:rPr>
        <w:t>796 "Kārtība, kādā nosakāms naudas sods par Konkurences likuma 11.</w:t>
      </w:r>
      <w:r w:rsidR="00140CC9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0554E9">
        <w:rPr>
          <w:rFonts w:eastAsia="Times New Roman" w:cs="Times New Roman"/>
          <w:sz w:val="28"/>
          <w:szCs w:val="28"/>
          <w:lang w:eastAsia="lv-LV"/>
        </w:rPr>
        <w:t>panta pirmajā daļā un 13.</w:t>
      </w:r>
      <w:r w:rsidR="00140CC9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0554E9">
        <w:rPr>
          <w:rFonts w:eastAsia="Times New Roman" w:cs="Times New Roman"/>
          <w:sz w:val="28"/>
          <w:szCs w:val="28"/>
          <w:lang w:eastAsia="lv-LV"/>
        </w:rPr>
        <w:t>pantā paredzētajiem pārkāpumiem"</w:t>
      </w:r>
      <w:r w:rsidR="00813DFD">
        <w:rPr>
          <w:rFonts w:eastAsia="Times New Roman" w:cs="Times New Roman"/>
          <w:sz w:val="28"/>
          <w:szCs w:val="28"/>
          <w:lang w:eastAsia="lv-LV"/>
        </w:rPr>
        <w:t>"</w:t>
      </w:r>
      <w:r w:rsidRPr="000554E9">
        <w:rPr>
          <w:rFonts w:eastAsia="Times New Roman" w:cs="Times New Roman"/>
          <w:sz w:val="28"/>
          <w:szCs w:val="28"/>
          <w:lang w:eastAsia="lv-LV"/>
        </w:rPr>
        <w:t xml:space="preserve"> ar vārdiem un skaitļiem </w:t>
      </w:r>
      <w:r w:rsidR="00E2640F">
        <w:rPr>
          <w:rFonts w:eastAsia="Times New Roman" w:cs="Times New Roman"/>
          <w:sz w:val="28"/>
          <w:szCs w:val="28"/>
          <w:lang w:eastAsia="lv-LV"/>
        </w:rPr>
        <w:t>"</w:t>
      </w:r>
      <w:r w:rsidRPr="000554E9">
        <w:rPr>
          <w:rFonts w:eastAsia="Times New Roman" w:cs="Times New Roman"/>
          <w:sz w:val="28"/>
          <w:szCs w:val="28"/>
          <w:lang w:eastAsia="lv-LV"/>
        </w:rPr>
        <w:t>Ministru kabineta 2016.</w:t>
      </w:r>
      <w:r w:rsidR="00140CC9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0554E9">
        <w:rPr>
          <w:rFonts w:eastAsia="Times New Roman" w:cs="Times New Roman"/>
          <w:sz w:val="28"/>
          <w:szCs w:val="28"/>
          <w:lang w:eastAsia="lv-LV"/>
        </w:rPr>
        <w:t>gada 29.</w:t>
      </w:r>
      <w:r w:rsidR="00140CC9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0554E9">
        <w:rPr>
          <w:rFonts w:eastAsia="Times New Roman" w:cs="Times New Roman"/>
          <w:sz w:val="28"/>
          <w:szCs w:val="28"/>
          <w:lang w:eastAsia="lv-LV"/>
        </w:rPr>
        <w:t>marta noteikumos Nr.</w:t>
      </w:r>
      <w:r w:rsidR="00B56F50">
        <w:rPr>
          <w:rFonts w:eastAsia="Times New Roman" w:cs="Times New Roman"/>
          <w:sz w:val="28"/>
          <w:szCs w:val="28"/>
          <w:lang w:eastAsia="lv-LV"/>
        </w:rPr>
        <w:t> </w:t>
      </w:r>
      <w:r w:rsidRPr="000554E9">
        <w:rPr>
          <w:rFonts w:eastAsia="Times New Roman" w:cs="Times New Roman"/>
          <w:sz w:val="28"/>
          <w:szCs w:val="28"/>
          <w:lang w:eastAsia="lv-LV"/>
        </w:rPr>
        <w:t xml:space="preserve">179 </w:t>
      </w:r>
      <w:r w:rsidR="00E2640F">
        <w:rPr>
          <w:rFonts w:eastAsia="Times New Roman" w:cs="Times New Roman"/>
          <w:sz w:val="28"/>
          <w:szCs w:val="28"/>
          <w:lang w:eastAsia="lv-LV"/>
        </w:rPr>
        <w:t>"</w:t>
      </w:r>
      <w:r w:rsidRPr="000554E9">
        <w:rPr>
          <w:rFonts w:eastAsia="Times New Roman" w:cs="Times New Roman"/>
          <w:sz w:val="28"/>
          <w:szCs w:val="28"/>
          <w:lang w:eastAsia="lv-LV"/>
        </w:rPr>
        <w:t>Kārtība, kādā nosakāms naudas sods par Konkurences likuma 11. panta pirmajā daļā un 13.</w:t>
      </w:r>
      <w:r w:rsidR="00813DFD">
        <w:rPr>
          <w:rFonts w:eastAsia="Times New Roman" w:cs="Times New Roman"/>
          <w:sz w:val="28"/>
          <w:szCs w:val="28"/>
          <w:lang w:eastAsia="lv-LV"/>
        </w:rPr>
        <w:t> </w:t>
      </w:r>
      <w:r w:rsidRPr="000554E9">
        <w:rPr>
          <w:rFonts w:eastAsia="Times New Roman" w:cs="Times New Roman"/>
          <w:sz w:val="28"/>
          <w:szCs w:val="28"/>
          <w:lang w:eastAsia="lv-LV"/>
        </w:rPr>
        <w:t>pantā un Negodīgas mazumtirdzniecības prakses aizlieguma likuma 5., 6., 7. un 8.</w:t>
      </w:r>
      <w:r w:rsidR="00813DFD">
        <w:rPr>
          <w:rFonts w:eastAsia="Times New Roman" w:cs="Times New Roman"/>
          <w:sz w:val="28"/>
          <w:szCs w:val="28"/>
          <w:lang w:eastAsia="lv-LV"/>
        </w:rPr>
        <w:t> </w:t>
      </w:r>
      <w:r w:rsidRPr="000554E9">
        <w:rPr>
          <w:rFonts w:eastAsia="Times New Roman" w:cs="Times New Roman"/>
          <w:sz w:val="28"/>
          <w:szCs w:val="28"/>
          <w:lang w:eastAsia="lv-LV"/>
        </w:rPr>
        <w:t>pantā paredzētajiem pārkāpumiem</w:t>
      </w:r>
      <w:r w:rsidR="00E2640F">
        <w:rPr>
          <w:rFonts w:eastAsia="Times New Roman" w:cs="Times New Roman"/>
          <w:sz w:val="28"/>
          <w:szCs w:val="28"/>
          <w:lang w:eastAsia="lv-LV"/>
        </w:rPr>
        <w:t>""</w:t>
      </w:r>
      <w:r w:rsidRPr="000554E9">
        <w:rPr>
          <w:rFonts w:eastAsia="Times New Roman" w:cs="Times New Roman"/>
          <w:sz w:val="28"/>
          <w:szCs w:val="28"/>
          <w:lang w:eastAsia="lv-LV"/>
        </w:rPr>
        <w:t>.</w:t>
      </w:r>
    </w:p>
    <w:p w14:paraId="1E6D579A" w14:textId="77777777" w:rsidR="00E2640F" w:rsidRPr="00DC2AA7" w:rsidRDefault="00E2640F" w:rsidP="00E2640F">
      <w:pPr>
        <w:pStyle w:val="BodyTextIndent"/>
        <w:ind w:left="0" w:firstLine="709"/>
        <w:rPr>
          <w:szCs w:val="28"/>
        </w:rPr>
      </w:pPr>
    </w:p>
    <w:p w14:paraId="63C68436" w14:textId="77777777" w:rsidR="00E2640F" w:rsidRPr="00DC2AA7" w:rsidRDefault="00E2640F" w:rsidP="00E2640F">
      <w:pPr>
        <w:pStyle w:val="BodyTextIndent"/>
        <w:ind w:left="0" w:firstLine="709"/>
        <w:rPr>
          <w:szCs w:val="28"/>
        </w:rPr>
      </w:pPr>
    </w:p>
    <w:p w14:paraId="51CB0094" w14:textId="77777777" w:rsidR="00E2640F" w:rsidRPr="00DC2AA7" w:rsidRDefault="00E2640F" w:rsidP="00DC2AA7">
      <w:pPr>
        <w:pStyle w:val="BodyTextIndent"/>
        <w:ind w:left="0" w:firstLine="720"/>
        <w:rPr>
          <w:szCs w:val="28"/>
        </w:rPr>
      </w:pPr>
    </w:p>
    <w:p w14:paraId="73E21C5B" w14:textId="77777777" w:rsidR="00E2640F" w:rsidRPr="00DC2AA7" w:rsidRDefault="00E2640F" w:rsidP="00E2640F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Ministru prezidents</w:t>
      </w:r>
      <w:r w:rsidRPr="00DC2AA7">
        <w:rPr>
          <w:szCs w:val="28"/>
        </w:rPr>
        <w:tab/>
        <w:t>A. K. Kariņš</w:t>
      </w:r>
    </w:p>
    <w:p w14:paraId="4466D328" w14:textId="77777777" w:rsidR="00E2640F" w:rsidRPr="00DC2AA7" w:rsidRDefault="00E2640F" w:rsidP="00DC2AA7">
      <w:pPr>
        <w:pStyle w:val="BodyTextIndent"/>
        <w:ind w:left="0" w:firstLine="0"/>
        <w:rPr>
          <w:szCs w:val="28"/>
        </w:rPr>
      </w:pPr>
    </w:p>
    <w:p w14:paraId="37BF885D" w14:textId="77777777" w:rsidR="00E2640F" w:rsidRPr="00DC2AA7" w:rsidRDefault="00E2640F" w:rsidP="00DC2AA7">
      <w:pPr>
        <w:pStyle w:val="BodyTextIndent"/>
        <w:ind w:left="0" w:firstLine="0"/>
        <w:rPr>
          <w:szCs w:val="28"/>
        </w:rPr>
      </w:pPr>
    </w:p>
    <w:p w14:paraId="49DF21AA" w14:textId="77777777" w:rsidR="00E2640F" w:rsidRPr="00DC2AA7" w:rsidRDefault="00E2640F" w:rsidP="00DC2AA7">
      <w:pPr>
        <w:pStyle w:val="BodyTextIndent"/>
        <w:ind w:left="0" w:firstLine="0"/>
        <w:rPr>
          <w:szCs w:val="28"/>
        </w:rPr>
      </w:pPr>
    </w:p>
    <w:p w14:paraId="101B5459" w14:textId="77777777" w:rsidR="00E2640F" w:rsidRPr="00DC2AA7" w:rsidRDefault="00E2640F" w:rsidP="00DC2AA7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J. Reirs</w:t>
      </w:r>
    </w:p>
    <w:sectPr w:rsidR="00E2640F" w:rsidRPr="00DC2AA7" w:rsidSect="00E2640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3ACE8" w14:textId="77777777" w:rsidR="00140CC9" w:rsidRDefault="00140CC9" w:rsidP="00B91FC5">
      <w:r>
        <w:separator/>
      </w:r>
    </w:p>
  </w:endnote>
  <w:endnote w:type="continuationSeparator" w:id="0">
    <w:p w14:paraId="02BC77E2" w14:textId="77777777" w:rsidR="00140CC9" w:rsidRDefault="00140CC9" w:rsidP="00B91FC5">
      <w:r>
        <w:continuationSeparator/>
      </w:r>
    </w:p>
  </w:endnote>
  <w:endnote w:type="continuationNotice" w:id="1">
    <w:p w14:paraId="774E3C9A" w14:textId="77777777" w:rsidR="00140CC9" w:rsidRDefault="00140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26593" w14:textId="77777777" w:rsidR="00E2640F" w:rsidRPr="00E2640F" w:rsidRDefault="00E2640F" w:rsidP="00E2640F">
    <w:pPr>
      <w:pStyle w:val="Footer"/>
      <w:spacing w:before="240"/>
      <w:rPr>
        <w:sz w:val="16"/>
        <w:szCs w:val="16"/>
      </w:rPr>
    </w:pPr>
    <w:r>
      <w:rPr>
        <w:sz w:val="16"/>
        <w:szCs w:val="16"/>
      </w:rPr>
      <w:t>N2510_9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CD680" w14:textId="1618006B" w:rsidR="00140CC9" w:rsidRPr="00E2640F" w:rsidRDefault="00E2640F" w:rsidP="009009E6">
    <w:pPr>
      <w:pStyle w:val="Footer"/>
      <w:spacing w:before="240"/>
      <w:rPr>
        <w:sz w:val="16"/>
        <w:szCs w:val="16"/>
      </w:rPr>
    </w:pPr>
    <w:r>
      <w:rPr>
        <w:sz w:val="16"/>
        <w:szCs w:val="16"/>
      </w:rPr>
      <w:t>N2510_9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7321" w14:textId="77777777" w:rsidR="00140CC9" w:rsidRDefault="00140CC9" w:rsidP="00B91FC5">
      <w:r>
        <w:separator/>
      </w:r>
    </w:p>
  </w:footnote>
  <w:footnote w:type="continuationSeparator" w:id="0">
    <w:p w14:paraId="25C4A5EB" w14:textId="77777777" w:rsidR="00140CC9" w:rsidRDefault="00140CC9" w:rsidP="00B91FC5">
      <w:r>
        <w:continuationSeparator/>
      </w:r>
    </w:p>
  </w:footnote>
  <w:footnote w:type="continuationNotice" w:id="1">
    <w:p w14:paraId="0CDA93B8" w14:textId="77777777" w:rsidR="00140CC9" w:rsidRDefault="00140C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0635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FCD67B" w14:textId="77777777" w:rsidR="00140CC9" w:rsidRDefault="00140CC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9E887" w14:textId="17AA8280" w:rsidR="00E2640F" w:rsidRDefault="00E2640F">
    <w:pPr>
      <w:pStyle w:val="Header"/>
    </w:pPr>
  </w:p>
  <w:p w14:paraId="63748A80" w14:textId="77777777" w:rsidR="00E2640F" w:rsidRDefault="00E2640F">
    <w:pPr>
      <w:pStyle w:val="Header"/>
    </w:pPr>
    <w:r>
      <w:rPr>
        <w:noProof/>
      </w:rPr>
      <w:drawing>
        <wp:inline distT="0" distB="0" distL="0" distR="0" wp14:anchorId="08F23548" wp14:editId="4EF2CA65">
          <wp:extent cx="5939790" cy="100203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B4743"/>
    <w:multiLevelType w:val="hybridMultilevel"/>
    <w:tmpl w:val="014287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E29D8"/>
    <w:multiLevelType w:val="hybridMultilevel"/>
    <w:tmpl w:val="D956604C"/>
    <w:lvl w:ilvl="0" w:tplc="242AAEC2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55" w:hanging="360"/>
      </w:pPr>
    </w:lvl>
    <w:lvl w:ilvl="2" w:tplc="0426001B" w:tentative="1">
      <w:start w:val="1"/>
      <w:numFmt w:val="lowerRoman"/>
      <w:lvlText w:val="%3."/>
      <w:lvlJc w:val="right"/>
      <w:pPr>
        <w:ind w:left="2775" w:hanging="180"/>
      </w:pPr>
    </w:lvl>
    <w:lvl w:ilvl="3" w:tplc="0426000F" w:tentative="1">
      <w:start w:val="1"/>
      <w:numFmt w:val="decimal"/>
      <w:lvlText w:val="%4."/>
      <w:lvlJc w:val="left"/>
      <w:pPr>
        <w:ind w:left="3495" w:hanging="360"/>
      </w:pPr>
    </w:lvl>
    <w:lvl w:ilvl="4" w:tplc="04260019" w:tentative="1">
      <w:start w:val="1"/>
      <w:numFmt w:val="lowerLetter"/>
      <w:lvlText w:val="%5."/>
      <w:lvlJc w:val="left"/>
      <w:pPr>
        <w:ind w:left="4215" w:hanging="360"/>
      </w:pPr>
    </w:lvl>
    <w:lvl w:ilvl="5" w:tplc="0426001B" w:tentative="1">
      <w:start w:val="1"/>
      <w:numFmt w:val="lowerRoman"/>
      <w:lvlText w:val="%6."/>
      <w:lvlJc w:val="right"/>
      <w:pPr>
        <w:ind w:left="4935" w:hanging="180"/>
      </w:pPr>
    </w:lvl>
    <w:lvl w:ilvl="6" w:tplc="0426000F" w:tentative="1">
      <w:start w:val="1"/>
      <w:numFmt w:val="decimal"/>
      <w:lvlText w:val="%7."/>
      <w:lvlJc w:val="left"/>
      <w:pPr>
        <w:ind w:left="5655" w:hanging="360"/>
      </w:pPr>
    </w:lvl>
    <w:lvl w:ilvl="7" w:tplc="04260019" w:tentative="1">
      <w:start w:val="1"/>
      <w:numFmt w:val="lowerLetter"/>
      <w:lvlText w:val="%8."/>
      <w:lvlJc w:val="left"/>
      <w:pPr>
        <w:ind w:left="6375" w:hanging="360"/>
      </w:pPr>
    </w:lvl>
    <w:lvl w:ilvl="8" w:tplc="042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7DC3688C"/>
    <w:multiLevelType w:val="multilevel"/>
    <w:tmpl w:val="DC5681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2A"/>
    <w:rsid w:val="000057E5"/>
    <w:rsid w:val="0000643A"/>
    <w:rsid w:val="00021857"/>
    <w:rsid w:val="0002262C"/>
    <w:rsid w:val="0003112C"/>
    <w:rsid w:val="000317C0"/>
    <w:rsid w:val="00035DAC"/>
    <w:rsid w:val="000545D9"/>
    <w:rsid w:val="000554E9"/>
    <w:rsid w:val="00056E19"/>
    <w:rsid w:val="00064DF9"/>
    <w:rsid w:val="000675FC"/>
    <w:rsid w:val="000A4528"/>
    <w:rsid w:val="000B726E"/>
    <w:rsid w:val="000C78B0"/>
    <w:rsid w:val="000E4B10"/>
    <w:rsid w:val="00140CC9"/>
    <w:rsid w:val="00143A43"/>
    <w:rsid w:val="00155042"/>
    <w:rsid w:val="0018749C"/>
    <w:rsid w:val="001E091A"/>
    <w:rsid w:val="001F114E"/>
    <w:rsid w:val="00226B96"/>
    <w:rsid w:val="00247C25"/>
    <w:rsid w:val="00261C8B"/>
    <w:rsid w:val="00276E76"/>
    <w:rsid w:val="002B38DE"/>
    <w:rsid w:val="002C3551"/>
    <w:rsid w:val="002E39A1"/>
    <w:rsid w:val="002E7B04"/>
    <w:rsid w:val="002E7D71"/>
    <w:rsid w:val="002F3AF9"/>
    <w:rsid w:val="003019C0"/>
    <w:rsid w:val="00307ED7"/>
    <w:rsid w:val="00326045"/>
    <w:rsid w:val="003508F8"/>
    <w:rsid w:val="00395EC9"/>
    <w:rsid w:val="003A552B"/>
    <w:rsid w:val="003C1066"/>
    <w:rsid w:val="003C5903"/>
    <w:rsid w:val="003D2484"/>
    <w:rsid w:val="003D42E3"/>
    <w:rsid w:val="003E1558"/>
    <w:rsid w:val="003F0A12"/>
    <w:rsid w:val="003F2EE4"/>
    <w:rsid w:val="00424951"/>
    <w:rsid w:val="00426C0C"/>
    <w:rsid w:val="004411FB"/>
    <w:rsid w:val="004821F7"/>
    <w:rsid w:val="0049488C"/>
    <w:rsid w:val="004B096D"/>
    <w:rsid w:val="004D6CE3"/>
    <w:rsid w:val="005012D9"/>
    <w:rsid w:val="00514380"/>
    <w:rsid w:val="00523973"/>
    <w:rsid w:val="00532098"/>
    <w:rsid w:val="00534729"/>
    <w:rsid w:val="00550E95"/>
    <w:rsid w:val="0055785F"/>
    <w:rsid w:val="005B13AC"/>
    <w:rsid w:val="006463F1"/>
    <w:rsid w:val="00647D3A"/>
    <w:rsid w:val="00677EFA"/>
    <w:rsid w:val="006804C8"/>
    <w:rsid w:val="00726BD7"/>
    <w:rsid w:val="0072769B"/>
    <w:rsid w:val="0073048D"/>
    <w:rsid w:val="00746BB6"/>
    <w:rsid w:val="0074713E"/>
    <w:rsid w:val="00747DD9"/>
    <w:rsid w:val="00756D25"/>
    <w:rsid w:val="007701E6"/>
    <w:rsid w:val="00773D03"/>
    <w:rsid w:val="0077498C"/>
    <w:rsid w:val="0077685C"/>
    <w:rsid w:val="00784123"/>
    <w:rsid w:val="007952AD"/>
    <w:rsid w:val="00796317"/>
    <w:rsid w:val="007B01ED"/>
    <w:rsid w:val="007B258E"/>
    <w:rsid w:val="007B4020"/>
    <w:rsid w:val="007C141B"/>
    <w:rsid w:val="007E22B4"/>
    <w:rsid w:val="007F7ACD"/>
    <w:rsid w:val="00813DFD"/>
    <w:rsid w:val="00840640"/>
    <w:rsid w:val="00860321"/>
    <w:rsid w:val="0087343C"/>
    <w:rsid w:val="0088745B"/>
    <w:rsid w:val="008936CB"/>
    <w:rsid w:val="008A20CB"/>
    <w:rsid w:val="008A370D"/>
    <w:rsid w:val="008B5460"/>
    <w:rsid w:val="008C0173"/>
    <w:rsid w:val="008D03BE"/>
    <w:rsid w:val="009009E6"/>
    <w:rsid w:val="00905E16"/>
    <w:rsid w:val="00916E2A"/>
    <w:rsid w:val="00925A90"/>
    <w:rsid w:val="009604EC"/>
    <w:rsid w:val="009805BE"/>
    <w:rsid w:val="00994991"/>
    <w:rsid w:val="00A16622"/>
    <w:rsid w:val="00A2429D"/>
    <w:rsid w:val="00A4198F"/>
    <w:rsid w:val="00A664B3"/>
    <w:rsid w:val="00A83E1E"/>
    <w:rsid w:val="00A954A6"/>
    <w:rsid w:val="00AA7512"/>
    <w:rsid w:val="00AA780F"/>
    <w:rsid w:val="00AB0287"/>
    <w:rsid w:val="00AB2111"/>
    <w:rsid w:val="00B22E6F"/>
    <w:rsid w:val="00B34448"/>
    <w:rsid w:val="00B454D5"/>
    <w:rsid w:val="00B47788"/>
    <w:rsid w:val="00B522A7"/>
    <w:rsid w:val="00B5513F"/>
    <w:rsid w:val="00B56F50"/>
    <w:rsid w:val="00B60B23"/>
    <w:rsid w:val="00B67C2C"/>
    <w:rsid w:val="00B72088"/>
    <w:rsid w:val="00B8661A"/>
    <w:rsid w:val="00B91FC5"/>
    <w:rsid w:val="00BB2547"/>
    <w:rsid w:val="00BC7831"/>
    <w:rsid w:val="00BD0675"/>
    <w:rsid w:val="00BE0883"/>
    <w:rsid w:val="00BE5912"/>
    <w:rsid w:val="00BF4AAD"/>
    <w:rsid w:val="00BF7DC8"/>
    <w:rsid w:val="00C324F6"/>
    <w:rsid w:val="00C435A9"/>
    <w:rsid w:val="00C87921"/>
    <w:rsid w:val="00CC6A6E"/>
    <w:rsid w:val="00CD0350"/>
    <w:rsid w:val="00CD3669"/>
    <w:rsid w:val="00CD4138"/>
    <w:rsid w:val="00CD6C95"/>
    <w:rsid w:val="00D20BB6"/>
    <w:rsid w:val="00D550E3"/>
    <w:rsid w:val="00D63AFF"/>
    <w:rsid w:val="00D671E4"/>
    <w:rsid w:val="00D76B17"/>
    <w:rsid w:val="00D87F30"/>
    <w:rsid w:val="00D95637"/>
    <w:rsid w:val="00DB27D7"/>
    <w:rsid w:val="00DD45F4"/>
    <w:rsid w:val="00DE4DF2"/>
    <w:rsid w:val="00E01E1B"/>
    <w:rsid w:val="00E17B7A"/>
    <w:rsid w:val="00E2640F"/>
    <w:rsid w:val="00E27F4B"/>
    <w:rsid w:val="00E44E5E"/>
    <w:rsid w:val="00E802A5"/>
    <w:rsid w:val="00E86842"/>
    <w:rsid w:val="00E952C9"/>
    <w:rsid w:val="00EA3774"/>
    <w:rsid w:val="00EB33D5"/>
    <w:rsid w:val="00ED2F3B"/>
    <w:rsid w:val="00EE55CE"/>
    <w:rsid w:val="00F13FAB"/>
    <w:rsid w:val="00F148A9"/>
    <w:rsid w:val="00F150EE"/>
    <w:rsid w:val="00F20A63"/>
    <w:rsid w:val="00F35D66"/>
    <w:rsid w:val="00F84807"/>
    <w:rsid w:val="00F91313"/>
    <w:rsid w:val="00F92CA7"/>
    <w:rsid w:val="00F9433F"/>
    <w:rsid w:val="00FA1159"/>
    <w:rsid w:val="00FE58BC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D654"/>
  <w15:chartTrackingRefBased/>
  <w15:docId w15:val="{3D3EE176-B7C7-4C64-A552-55E353C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FC5"/>
  </w:style>
  <w:style w:type="paragraph" w:styleId="Footer">
    <w:name w:val="footer"/>
    <w:basedOn w:val="Normal"/>
    <w:link w:val="FooterChar"/>
    <w:uiPriority w:val="99"/>
    <w:unhideWhenUsed/>
    <w:rsid w:val="00B91F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FC5"/>
  </w:style>
  <w:style w:type="paragraph" w:styleId="BalloonText">
    <w:name w:val="Balloon Text"/>
    <w:basedOn w:val="Normal"/>
    <w:link w:val="BalloonTextChar"/>
    <w:uiPriority w:val="99"/>
    <w:semiHidden/>
    <w:unhideWhenUsed/>
    <w:rsid w:val="00FE5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B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784123"/>
    <w:pPr>
      <w:spacing w:before="100" w:beforeAutospacing="1" w:after="100" w:afterAutospacing="1"/>
      <w:jc w:val="both"/>
    </w:pPr>
    <w:rPr>
      <w:rFonts w:eastAsia="Arial Unicode MS" w:cs="Times New Roman"/>
      <w:szCs w:val="24"/>
    </w:rPr>
  </w:style>
  <w:style w:type="paragraph" w:styleId="BodyTextIndent">
    <w:name w:val="Body Text Indent"/>
    <w:basedOn w:val="Normal"/>
    <w:link w:val="BodyTextIndentChar"/>
    <w:rsid w:val="00E2640F"/>
    <w:pPr>
      <w:ind w:left="142" w:firstLine="578"/>
      <w:jc w:val="both"/>
    </w:pPr>
    <w:rPr>
      <w:rFonts w:eastAsia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2640F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10.janvāra noteikumos Nr.28 "Noteikumi par kārtību, kādā tiek iznomāta vieta pakalpojuma sniegšanai valsts nekustamajā īpašumā muitas kontroles punkta teritorijā, un nomas līguma tipveida nosacījumiem"</vt:lpstr>
    </vt:vector>
  </TitlesOfParts>
  <Company>Finanšu ministrija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10.janvāra noteikumos Nr.28 "Noteikumi par kārtību, kādā tiek iznomāta vieta pakalpojuma sniegšanai valsts nekustamajā īpašumā muitas kontroles punkta teritorijā, un nomas līguma tipveida nosacījumiem"</dc:title>
  <dc:subject>Noteikumu projekts</dc:subject>
  <dc:creator>Sanita Kraņevska</dc:creator>
  <cp:keywords/>
  <dc:description>67095527, sanita.kranevska@fm.gov.lv</dc:description>
  <cp:lastModifiedBy>Leontine Babkina</cp:lastModifiedBy>
  <cp:revision>17</cp:revision>
  <cp:lastPrinted>2019-12-19T10:59:00Z</cp:lastPrinted>
  <dcterms:created xsi:type="dcterms:W3CDTF">2019-11-19T08:27:00Z</dcterms:created>
  <dcterms:modified xsi:type="dcterms:W3CDTF">2020-01-22T10:27:00Z</dcterms:modified>
</cp:coreProperties>
</file>