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FF7C" w14:textId="77777777" w:rsidR="00B13AB9" w:rsidRPr="001723A9" w:rsidRDefault="00B13AB9" w:rsidP="00857DB1">
      <w:pPr>
        <w:spacing w:after="0" w:line="240" w:lineRule="auto"/>
        <w:jc w:val="center"/>
        <w:rPr>
          <w:rFonts w:ascii="Times New Roman" w:hAnsi="Times New Roman" w:cs="Times New Roman"/>
          <w:b/>
          <w:sz w:val="28"/>
          <w:szCs w:val="28"/>
          <w:lang w:val="lv-LV"/>
        </w:rPr>
      </w:pPr>
      <w:bookmarkStart w:id="0" w:name="_Hlk531275853"/>
      <w:r w:rsidRPr="001723A9">
        <w:rPr>
          <w:rFonts w:ascii="Times New Roman" w:hAnsi="Times New Roman" w:cs="Times New Roman"/>
          <w:b/>
          <w:sz w:val="28"/>
          <w:szCs w:val="28"/>
          <w:lang w:val="lv-LV"/>
        </w:rPr>
        <w:t>Informatīvais ziņojums</w:t>
      </w:r>
    </w:p>
    <w:p w14:paraId="3BA1F2A4" w14:textId="77777777" w:rsidR="00B13AB9" w:rsidRPr="001723A9" w:rsidRDefault="00B13AB9" w:rsidP="00857DB1">
      <w:pPr>
        <w:spacing w:after="0" w:line="240" w:lineRule="auto"/>
        <w:jc w:val="center"/>
        <w:rPr>
          <w:rFonts w:ascii="Times New Roman" w:hAnsi="Times New Roman" w:cs="Times New Roman"/>
          <w:b/>
          <w:sz w:val="28"/>
          <w:szCs w:val="28"/>
          <w:lang w:val="lv-LV"/>
        </w:rPr>
      </w:pPr>
      <w:r w:rsidRPr="001723A9">
        <w:rPr>
          <w:rFonts w:ascii="Times New Roman" w:hAnsi="Times New Roman" w:cs="Times New Roman"/>
          <w:b/>
          <w:sz w:val="28"/>
          <w:szCs w:val="28"/>
          <w:lang w:val="lv-LV"/>
        </w:rPr>
        <w:t>“</w:t>
      </w:r>
      <w:bookmarkStart w:id="1" w:name="_Hlk531334234"/>
      <w:bookmarkStart w:id="2" w:name="_Hlk16692291"/>
      <w:r w:rsidRPr="001723A9">
        <w:rPr>
          <w:rFonts w:ascii="Times New Roman" w:hAnsi="Times New Roman" w:cs="Times New Roman"/>
          <w:b/>
          <w:sz w:val="28"/>
          <w:szCs w:val="28"/>
          <w:lang w:val="lv-LV"/>
        </w:rPr>
        <w:t xml:space="preserve">Par </w:t>
      </w:r>
      <w:bookmarkStart w:id="3" w:name="_Hlk19089158"/>
      <w:bookmarkEnd w:id="1"/>
      <w:r w:rsidRPr="001723A9">
        <w:rPr>
          <w:rFonts w:ascii="Times New Roman" w:hAnsi="Times New Roman" w:cs="Times New Roman"/>
          <w:b/>
          <w:sz w:val="28"/>
          <w:szCs w:val="28"/>
          <w:lang w:val="lv-LV"/>
        </w:rPr>
        <w:t>Eiropas Komisijas</w:t>
      </w:r>
      <w:r w:rsidR="00C52EA2" w:rsidRPr="001723A9">
        <w:rPr>
          <w:rFonts w:ascii="Times New Roman" w:hAnsi="Times New Roman" w:cs="Times New Roman"/>
          <w:b/>
          <w:sz w:val="28"/>
          <w:szCs w:val="28"/>
          <w:lang w:val="lv-LV"/>
        </w:rPr>
        <w:t xml:space="preserve"> </w:t>
      </w:r>
      <w:r w:rsidRPr="001723A9">
        <w:rPr>
          <w:rFonts w:ascii="Times New Roman" w:hAnsi="Times New Roman" w:cs="Times New Roman"/>
          <w:b/>
          <w:sz w:val="28"/>
          <w:szCs w:val="28"/>
          <w:lang w:val="lv-LV"/>
        </w:rPr>
        <w:t>2019. gada 27. novembra argumentētajā atzinumā pārkāpuma procedūras lietā Nr. 2018/2296 konstatēto pārkāpumu novēršan</w:t>
      </w:r>
      <w:bookmarkEnd w:id="2"/>
      <w:bookmarkEnd w:id="3"/>
      <w:r w:rsidRPr="001723A9">
        <w:rPr>
          <w:rFonts w:ascii="Times New Roman" w:hAnsi="Times New Roman" w:cs="Times New Roman"/>
          <w:b/>
          <w:sz w:val="28"/>
          <w:szCs w:val="28"/>
          <w:lang w:val="lv-LV"/>
        </w:rPr>
        <w:t>u”</w:t>
      </w:r>
    </w:p>
    <w:bookmarkEnd w:id="0"/>
    <w:p w14:paraId="4EE65911" w14:textId="77777777" w:rsidR="00B13AB9" w:rsidRPr="001723A9" w:rsidRDefault="00B13AB9" w:rsidP="00857DB1">
      <w:pPr>
        <w:spacing w:after="0" w:line="240" w:lineRule="auto"/>
        <w:ind w:firstLine="720"/>
        <w:jc w:val="both"/>
        <w:rPr>
          <w:rFonts w:ascii="Times New Roman" w:hAnsi="Times New Roman" w:cs="Times New Roman"/>
          <w:b/>
          <w:sz w:val="28"/>
          <w:szCs w:val="28"/>
          <w:lang w:val="lv-LV"/>
        </w:rPr>
      </w:pPr>
    </w:p>
    <w:p w14:paraId="2EB86D3A" w14:textId="70F723B7" w:rsidR="00C52EA2" w:rsidRPr="001723A9" w:rsidRDefault="00C52EA2" w:rsidP="00857DB1">
      <w:pPr>
        <w:shd w:val="clear" w:color="auto" w:fill="FFFFFF"/>
        <w:spacing w:after="0" w:line="240" w:lineRule="auto"/>
        <w:ind w:firstLine="720"/>
        <w:jc w:val="both"/>
        <w:rPr>
          <w:rFonts w:ascii="Times New Roman" w:eastAsia="Times New Roman" w:hAnsi="Times New Roman" w:cs="Times New Roman"/>
          <w:bCs/>
          <w:sz w:val="28"/>
          <w:szCs w:val="28"/>
          <w:lang w:val="lv-LV" w:eastAsia="lv-LV"/>
        </w:rPr>
      </w:pPr>
      <w:r w:rsidRPr="001723A9">
        <w:rPr>
          <w:rFonts w:ascii="Times New Roman" w:hAnsi="Times New Roman" w:cs="Times New Roman"/>
          <w:sz w:val="28"/>
          <w:szCs w:val="28"/>
          <w:lang w:val="lv-LV"/>
        </w:rPr>
        <w:t>Latvijas Republika ir saņēmusi E</w:t>
      </w:r>
      <w:r w:rsidR="003F4579" w:rsidRPr="001723A9">
        <w:rPr>
          <w:rFonts w:ascii="Times New Roman" w:hAnsi="Times New Roman" w:cs="Times New Roman"/>
          <w:sz w:val="28"/>
          <w:szCs w:val="28"/>
          <w:lang w:val="lv-LV"/>
        </w:rPr>
        <w:t>iropas Komisijas 2019. gada 27. </w:t>
      </w:r>
      <w:r w:rsidRPr="001723A9">
        <w:rPr>
          <w:rFonts w:ascii="Times New Roman" w:hAnsi="Times New Roman" w:cs="Times New Roman"/>
          <w:sz w:val="28"/>
          <w:szCs w:val="28"/>
          <w:lang w:val="lv-LV"/>
        </w:rPr>
        <w:t xml:space="preserve">novembra argumentēto atzinumu par pārkāpumu Nr. 2018/2296 (turpmāk </w:t>
      </w:r>
      <w:r w:rsidR="008D0F11" w:rsidRPr="001723A9">
        <w:rPr>
          <w:rFonts w:ascii="Times New Roman" w:hAnsi="Times New Roman" w:cs="Times New Roman"/>
          <w:sz w:val="28"/>
          <w:szCs w:val="28"/>
          <w:lang w:val="lv-LV"/>
        </w:rPr>
        <w:t>–</w:t>
      </w:r>
      <w:r w:rsidRPr="001723A9">
        <w:rPr>
          <w:rFonts w:ascii="Times New Roman" w:hAnsi="Times New Roman" w:cs="Times New Roman"/>
          <w:sz w:val="28"/>
          <w:szCs w:val="28"/>
          <w:lang w:val="lv-LV"/>
        </w:rPr>
        <w:t xml:space="preserve"> </w:t>
      </w:r>
      <w:r w:rsidR="008D0F11" w:rsidRPr="001723A9">
        <w:rPr>
          <w:rFonts w:ascii="Times New Roman" w:hAnsi="Times New Roman" w:cs="Times New Roman"/>
          <w:sz w:val="28"/>
          <w:szCs w:val="28"/>
          <w:lang w:val="lv-LV"/>
        </w:rPr>
        <w:t>argumentētais atzinums)</w:t>
      </w:r>
      <w:r w:rsidRPr="001723A9">
        <w:rPr>
          <w:rFonts w:ascii="Times New Roman" w:hAnsi="Times New Roman" w:cs="Times New Roman"/>
          <w:sz w:val="28"/>
          <w:szCs w:val="28"/>
          <w:lang w:val="lv-LV"/>
        </w:rPr>
        <w:t xml:space="preserve">. Saskaņā ar </w:t>
      </w:r>
      <w:r w:rsidRPr="001723A9">
        <w:rPr>
          <w:rFonts w:ascii="Times New Roman" w:eastAsia="Times New Roman" w:hAnsi="Times New Roman" w:cs="Times New Roman"/>
          <w:bCs/>
          <w:sz w:val="28"/>
          <w:szCs w:val="28"/>
          <w:lang w:val="lv-LV" w:eastAsia="lv-LV"/>
        </w:rPr>
        <w:t xml:space="preserve">Ministru kabineta </w:t>
      </w:r>
      <w:r w:rsidRPr="001723A9">
        <w:rPr>
          <w:rFonts w:ascii="Times New Roman" w:eastAsia="Times New Roman" w:hAnsi="Times New Roman" w:cs="Times New Roman"/>
          <w:sz w:val="28"/>
          <w:szCs w:val="28"/>
          <w:lang w:val="lv-LV" w:eastAsia="lv-LV"/>
        </w:rPr>
        <w:t xml:space="preserve">2011. gada 12. jūlija </w:t>
      </w:r>
      <w:r w:rsidRPr="001723A9">
        <w:rPr>
          <w:rFonts w:ascii="Times New Roman" w:eastAsia="Times New Roman" w:hAnsi="Times New Roman" w:cs="Times New Roman"/>
          <w:bCs/>
          <w:sz w:val="28"/>
          <w:szCs w:val="28"/>
          <w:lang w:val="lv-LV" w:eastAsia="lv-LV"/>
        </w:rPr>
        <w:t>noteikumu Nr. 550</w:t>
      </w:r>
      <w:r w:rsidRPr="001723A9">
        <w:rPr>
          <w:rFonts w:ascii="Times New Roman" w:eastAsia="Times New Roman" w:hAnsi="Times New Roman" w:cs="Times New Roman"/>
          <w:sz w:val="28"/>
          <w:szCs w:val="28"/>
          <w:lang w:val="lv-LV" w:eastAsia="lv-LV"/>
        </w:rPr>
        <w:t xml:space="preserve"> “</w:t>
      </w:r>
      <w:r w:rsidRPr="001723A9">
        <w:rPr>
          <w:rFonts w:ascii="Times New Roman" w:eastAsia="Times New Roman" w:hAnsi="Times New Roman" w:cs="Times New Roman"/>
          <w:bCs/>
          <w:sz w:val="28"/>
          <w:szCs w:val="28"/>
          <w:lang w:val="lv-LV" w:eastAsia="lv-LV"/>
        </w:rPr>
        <w:t xml:space="preserve">Noteikumi par institūciju sadarbību Līguma par Eiropas Savienības darbību pārkāpuma procedūras ietvaros un pirms pārkāpuma procedūras ierosināšanas” 25.1. apakšpunktu nostājas projektam, kas sagatavots, atbildot uz argumentēto atzinumu, iesniedzot to izskatīšanai Ministru kabinetā, pievieno informatīvo ziņojumu. </w:t>
      </w:r>
      <w:r w:rsidR="0049289C" w:rsidRPr="001723A9">
        <w:rPr>
          <w:rFonts w:ascii="Times New Roman" w:eastAsia="Times New Roman" w:hAnsi="Times New Roman" w:cs="Times New Roman"/>
          <w:bCs/>
          <w:sz w:val="28"/>
          <w:szCs w:val="28"/>
          <w:lang w:val="lv-LV" w:eastAsia="lv-LV"/>
        </w:rPr>
        <w:t>Informatīvā ziņojuma</w:t>
      </w:r>
      <w:r w:rsidR="00DA041E" w:rsidRPr="001723A9">
        <w:rPr>
          <w:rFonts w:ascii="Times New Roman" w:eastAsia="Times New Roman" w:hAnsi="Times New Roman" w:cs="Times New Roman"/>
          <w:bCs/>
          <w:sz w:val="28"/>
          <w:szCs w:val="28"/>
          <w:lang w:val="lv-LV" w:eastAsia="lv-LV"/>
        </w:rPr>
        <w:t xml:space="preserve"> “Par E</w:t>
      </w:r>
      <w:r w:rsidR="00F0422E" w:rsidRPr="001723A9">
        <w:rPr>
          <w:rFonts w:ascii="Times New Roman" w:eastAsia="Times New Roman" w:hAnsi="Times New Roman" w:cs="Times New Roman"/>
          <w:bCs/>
          <w:sz w:val="28"/>
          <w:szCs w:val="28"/>
          <w:lang w:val="lv-LV" w:eastAsia="lv-LV"/>
        </w:rPr>
        <w:t>iropas Komisijas 2019. gada 27. </w:t>
      </w:r>
      <w:r w:rsidR="00DA041E" w:rsidRPr="001723A9">
        <w:rPr>
          <w:rFonts w:ascii="Times New Roman" w:eastAsia="Times New Roman" w:hAnsi="Times New Roman" w:cs="Times New Roman"/>
          <w:bCs/>
          <w:sz w:val="28"/>
          <w:szCs w:val="28"/>
          <w:lang w:val="lv-LV" w:eastAsia="lv-LV"/>
        </w:rPr>
        <w:t xml:space="preserve">novembra argumentētajā atzinumā pārkāpuma procedūras lietā Nr. 2018/2296 konstatēto pārkāpumu novēršanu” (turpmāk – ziņojums) </w:t>
      </w:r>
      <w:r w:rsidR="0049289C" w:rsidRPr="001723A9">
        <w:rPr>
          <w:rFonts w:ascii="Times New Roman" w:eastAsia="Times New Roman" w:hAnsi="Times New Roman" w:cs="Times New Roman"/>
          <w:bCs/>
          <w:sz w:val="28"/>
          <w:szCs w:val="28"/>
          <w:lang w:val="lv-LV" w:eastAsia="lv-LV"/>
        </w:rPr>
        <w:t xml:space="preserve">mērķis ir apkopojošā veidā raksturot </w:t>
      </w:r>
      <w:r w:rsidR="0049289C" w:rsidRPr="001723A9">
        <w:rPr>
          <w:rFonts w:ascii="Times New Roman" w:hAnsi="Times New Roman" w:cs="Times New Roman"/>
          <w:sz w:val="28"/>
          <w:szCs w:val="28"/>
          <w:lang w:val="lv-LV"/>
        </w:rPr>
        <w:t>Eiropas Komisijas (turpmāk – Komisija) 2019. gada 24. janvāra formālajā paziņojumā pārkāpuma procedūras lietā Nr.2018/2296 (turpmāk – formālais paziņojums) minēto pārkāpumu novēršanas gaitu un prognozēt pārkāpu</w:t>
      </w:r>
      <w:r w:rsidR="00D94D3B" w:rsidRPr="001723A9">
        <w:rPr>
          <w:rFonts w:ascii="Times New Roman" w:hAnsi="Times New Roman" w:cs="Times New Roman"/>
          <w:sz w:val="28"/>
          <w:szCs w:val="28"/>
          <w:lang w:val="lv-LV"/>
        </w:rPr>
        <w:t>mu procedūras virzību un iespēja</w:t>
      </w:r>
      <w:r w:rsidR="0049289C" w:rsidRPr="001723A9">
        <w:rPr>
          <w:rFonts w:ascii="Times New Roman" w:hAnsi="Times New Roman" w:cs="Times New Roman"/>
          <w:sz w:val="28"/>
          <w:szCs w:val="28"/>
          <w:lang w:val="lv-LV"/>
        </w:rPr>
        <w:t>mās</w:t>
      </w:r>
      <w:r w:rsidR="00D94D3B" w:rsidRPr="001723A9">
        <w:rPr>
          <w:rFonts w:ascii="Times New Roman" w:hAnsi="Times New Roman" w:cs="Times New Roman"/>
          <w:sz w:val="28"/>
          <w:szCs w:val="28"/>
          <w:lang w:val="lv-LV"/>
        </w:rPr>
        <w:t xml:space="preserve"> tiesvedības</w:t>
      </w:r>
      <w:r w:rsidR="0049289C" w:rsidRPr="001723A9">
        <w:rPr>
          <w:rFonts w:ascii="Times New Roman" w:hAnsi="Times New Roman" w:cs="Times New Roman"/>
          <w:sz w:val="28"/>
          <w:szCs w:val="28"/>
          <w:lang w:val="lv-LV"/>
        </w:rPr>
        <w:t xml:space="preserve"> sekas.</w:t>
      </w:r>
    </w:p>
    <w:p w14:paraId="74431C0A" w14:textId="77777777" w:rsidR="00C52EA2" w:rsidRPr="001723A9" w:rsidRDefault="00C52EA2" w:rsidP="00857DB1">
      <w:pPr>
        <w:spacing w:after="0" w:line="240" w:lineRule="auto"/>
        <w:ind w:firstLine="720"/>
        <w:jc w:val="both"/>
        <w:rPr>
          <w:rFonts w:ascii="Times New Roman" w:hAnsi="Times New Roman" w:cs="Times New Roman"/>
          <w:sz w:val="24"/>
          <w:lang w:val="lv-LV"/>
        </w:rPr>
      </w:pPr>
    </w:p>
    <w:p w14:paraId="714C2A81" w14:textId="4EE8E329" w:rsidR="005A72DC" w:rsidRPr="001723A9" w:rsidRDefault="005A72DC" w:rsidP="00857DB1">
      <w:pPr>
        <w:pStyle w:val="ListParagraph"/>
        <w:numPr>
          <w:ilvl w:val="0"/>
          <w:numId w:val="1"/>
        </w:numPr>
        <w:spacing w:after="0" w:line="240" w:lineRule="auto"/>
        <w:rPr>
          <w:rFonts w:ascii="Times New Roman" w:hAnsi="Times New Roman" w:cs="Times New Roman"/>
          <w:b/>
          <w:sz w:val="28"/>
          <w:szCs w:val="28"/>
          <w:lang w:val="lv-LV"/>
        </w:rPr>
      </w:pPr>
      <w:r w:rsidRPr="001723A9">
        <w:rPr>
          <w:rFonts w:ascii="Times New Roman" w:hAnsi="Times New Roman" w:cs="Times New Roman"/>
          <w:b/>
          <w:sz w:val="28"/>
          <w:szCs w:val="28"/>
          <w:lang w:val="lv-LV"/>
        </w:rPr>
        <w:t>Formālajā p</w:t>
      </w:r>
      <w:r w:rsidR="003648FA" w:rsidRPr="001723A9">
        <w:rPr>
          <w:rFonts w:ascii="Times New Roman" w:hAnsi="Times New Roman" w:cs="Times New Roman"/>
          <w:b/>
          <w:sz w:val="28"/>
          <w:szCs w:val="28"/>
          <w:lang w:val="lv-LV"/>
        </w:rPr>
        <w:t>a</w:t>
      </w:r>
      <w:r w:rsidRPr="001723A9">
        <w:rPr>
          <w:rFonts w:ascii="Times New Roman" w:hAnsi="Times New Roman" w:cs="Times New Roman"/>
          <w:b/>
          <w:sz w:val="28"/>
          <w:szCs w:val="28"/>
          <w:lang w:val="lv-LV"/>
        </w:rPr>
        <w:t>ziņojumā minēto pārkāpumu novēršanas gaita</w:t>
      </w:r>
    </w:p>
    <w:p w14:paraId="43F9E2B1" w14:textId="77777777" w:rsidR="009537C1" w:rsidRPr="001723A9" w:rsidRDefault="009537C1" w:rsidP="00827B19">
      <w:pPr>
        <w:pStyle w:val="ListParagraph"/>
        <w:spacing w:after="0" w:line="240" w:lineRule="auto"/>
        <w:ind w:left="1080"/>
        <w:rPr>
          <w:rFonts w:ascii="Times New Roman" w:hAnsi="Times New Roman" w:cs="Times New Roman"/>
          <w:b/>
          <w:sz w:val="28"/>
          <w:szCs w:val="28"/>
          <w:lang w:val="lv-LV"/>
        </w:rPr>
      </w:pPr>
    </w:p>
    <w:p w14:paraId="5F7BA8EC" w14:textId="11DC9799" w:rsidR="00812E50" w:rsidRPr="001723A9" w:rsidRDefault="005A72DC" w:rsidP="00857DB1">
      <w:pPr>
        <w:spacing w:after="0" w:line="240" w:lineRule="auto"/>
        <w:ind w:firstLine="720"/>
        <w:jc w:val="both"/>
        <w:rPr>
          <w:rFonts w:ascii="Times New Roman" w:hAnsi="Times New Roman" w:cs="Times New Roman"/>
          <w:bCs/>
          <w:sz w:val="28"/>
          <w:szCs w:val="28"/>
          <w:lang w:val="lv-LV"/>
        </w:rPr>
      </w:pPr>
      <w:r w:rsidRPr="001723A9">
        <w:rPr>
          <w:rFonts w:ascii="Times New Roman" w:hAnsi="Times New Roman" w:cs="Times New Roman"/>
          <w:sz w:val="28"/>
          <w:szCs w:val="28"/>
          <w:lang w:val="lv-LV"/>
        </w:rPr>
        <w:t>Latvijas ieskatā Latvija no formālajā paziņojumā minēt</w:t>
      </w:r>
      <w:r w:rsidR="008F1CF2" w:rsidRPr="001723A9">
        <w:rPr>
          <w:rFonts w:ascii="Times New Roman" w:hAnsi="Times New Roman" w:cs="Times New Roman"/>
          <w:sz w:val="28"/>
          <w:szCs w:val="28"/>
          <w:lang w:val="lv-LV"/>
        </w:rPr>
        <w:t>ajiem</w:t>
      </w:r>
      <w:r w:rsidRPr="001723A9">
        <w:rPr>
          <w:rFonts w:ascii="Times New Roman" w:hAnsi="Times New Roman" w:cs="Times New Roman"/>
          <w:sz w:val="28"/>
          <w:szCs w:val="28"/>
          <w:lang w:val="lv-LV"/>
        </w:rPr>
        <w:t xml:space="preserve"> 3</w:t>
      </w:r>
      <w:r w:rsidR="008F1CF2" w:rsidRPr="001723A9">
        <w:rPr>
          <w:rFonts w:ascii="Times New Roman" w:hAnsi="Times New Roman" w:cs="Times New Roman"/>
          <w:sz w:val="28"/>
          <w:szCs w:val="28"/>
          <w:lang w:val="lv-LV"/>
        </w:rPr>
        <w:t>0</w:t>
      </w:r>
      <w:r w:rsidRPr="001723A9">
        <w:rPr>
          <w:rFonts w:ascii="Times New Roman" w:hAnsi="Times New Roman" w:cs="Times New Roman"/>
          <w:sz w:val="28"/>
          <w:szCs w:val="28"/>
          <w:lang w:val="lv-LV"/>
        </w:rPr>
        <w:t xml:space="preserve"> pārkā</w:t>
      </w:r>
      <w:r w:rsidR="008F1CF2" w:rsidRPr="001723A9">
        <w:rPr>
          <w:rFonts w:ascii="Times New Roman" w:hAnsi="Times New Roman" w:cs="Times New Roman"/>
          <w:sz w:val="28"/>
          <w:szCs w:val="28"/>
          <w:lang w:val="lv-LV"/>
        </w:rPr>
        <w:t>pumiem</w:t>
      </w:r>
      <w:r w:rsidRPr="001723A9">
        <w:rPr>
          <w:rFonts w:ascii="Times New Roman" w:hAnsi="Times New Roman" w:cs="Times New Roman"/>
          <w:sz w:val="28"/>
          <w:szCs w:val="28"/>
          <w:lang w:val="lv-LV"/>
        </w:rPr>
        <w:t xml:space="preserve"> </w:t>
      </w:r>
      <w:r w:rsidR="00530693" w:rsidRPr="001723A9">
        <w:rPr>
          <w:rFonts w:ascii="Times New Roman" w:hAnsi="Times New Roman" w:cs="Times New Roman"/>
          <w:sz w:val="28"/>
          <w:szCs w:val="28"/>
          <w:lang w:val="lv-LV"/>
        </w:rPr>
        <w:t xml:space="preserve">Eiropas Parlamenta un Padomes 2005. gada 7. septembra Direktīvas 2005/36/EK par profesionālo kvalifikāciju atzīšanu (turpmāk – Direktīva 2005/36/EK) pārņemšanā </w:t>
      </w:r>
      <w:r w:rsidRPr="001723A9">
        <w:rPr>
          <w:rFonts w:ascii="Times New Roman" w:hAnsi="Times New Roman" w:cs="Times New Roman"/>
          <w:sz w:val="28"/>
          <w:szCs w:val="28"/>
          <w:lang w:val="lv-LV"/>
        </w:rPr>
        <w:t xml:space="preserve">nav pieļāvusi </w:t>
      </w:r>
      <w:r w:rsidR="008F1CF2" w:rsidRPr="001723A9">
        <w:rPr>
          <w:rFonts w:ascii="Times New Roman" w:hAnsi="Times New Roman" w:cs="Times New Roman"/>
          <w:sz w:val="28"/>
          <w:szCs w:val="28"/>
          <w:lang w:val="lv-LV"/>
        </w:rPr>
        <w:t xml:space="preserve">10 </w:t>
      </w:r>
      <w:r w:rsidRPr="001723A9">
        <w:rPr>
          <w:rFonts w:ascii="Times New Roman" w:hAnsi="Times New Roman" w:cs="Times New Roman"/>
          <w:sz w:val="28"/>
          <w:szCs w:val="28"/>
          <w:lang w:val="lv-LV"/>
        </w:rPr>
        <w:t xml:space="preserve">pārkāpumus, kurus argumentētajā atzinumā Komisija neturpina uzturēt, pilnībā ir izpildījusi </w:t>
      </w:r>
      <w:r w:rsidR="008F1CF2" w:rsidRPr="001723A9">
        <w:rPr>
          <w:rFonts w:ascii="Times New Roman" w:hAnsi="Times New Roman" w:cs="Times New Roman"/>
          <w:sz w:val="28"/>
          <w:szCs w:val="28"/>
          <w:lang w:val="lv-LV"/>
        </w:rPr>
        <w:t>10</w:t>
      </w:r>
      <w:r w:rsidRPr="001723A9">
        <w:rPr>
          <w:rFonts w:ascii="Times New Roman" w:hAnsi="Times New Roman" w:cs="Times New Roman"/>
          <w:sz w:val="28"/>
          <w:szCs w:val="28"/>
          <w:lang w:val="lv-LV"/>
        </w:rPr>
        <w:t xml:space="preserve"> pārkāpumus</w:t>
      </w:r>
      <w:r w:rsidR="008F1CF2" w:rsidRPr="001723A9">
        <w:rPr>
          <w:rFonts w:ascii="Times New Roman" w:hAnsi="Times New Roman" w:cs="Times New Roman"/>
          <w:sz w:val="28"/>
          <w:szCs w:val="28"/>
          <w:lang w:val="lv-LV"/>
        </w:rPr>
        <w:t>,</w:t>
      </w:r>
      <w:r w:rsidRPr="001723A9">
        <w:rPr>
          <w:rFonts w:ascii="Times New Roman" w:hAnsi="Times New Roman" w:cs="Times New Roman"/>
          <w:sz w:val="28"/>
          <w:szCs w:val="28"/>
          <w:lang w:val="lv-LV"/>
        </w:rPr>
        <w:t xml:space="preserve"> </w:t>
      </w:r>
      <w:r w:rsidR="008F1CF2" w:rsidRPr="001723A9">
        <w:rPr>
          <w:rFonts w:ascii="Times New Roman" w:hAnsi="Times New Roman" w:cs="Times New Roman"/>
          <w:sz w:val="28"/>
          <w:szCs w:val="28"/>
          <w:lang w:val="lv-LV"/>
        </w:rPr>
        <w:t xml:space="preserve">astoņu </w:t>
      </w:r>
      <w:r w:rsidRPr="001723A9">
        <w:rPr>
          <w:rFonts w:ascii="Times New Roman" w:hAnsi="Times New Roman" w:cs="Times New Roman"/>
          <w:sz w:val="28"/>
          <w:szCs w:val="28"/>
          <w:lang w:val="lv-LV"/>
        </w:rPr>
        <w:t xml:space="preserve">pārkāpumu izpilde </w:t>
      </w:r>
      <w:proofErr w:type="spellStart"/>
      <w:r w:rsidRPr="001723A9">
        <w:rPr>
          <w:rFonts w:ascii="Times New Roman" w:hAnsi="Times New Roman" w:cs="Times New Roman"/>
          <w:sz w:val="28"/>
          <w:szCs w:val="28"/>
          <w:lang w:val="lv-LV"/>
        </w:rPr>
        <w:t>drošticami</w:t>
      </w:r>
      <w:proofErr w:type="spellEnd"/>
      <w:r w:rsidRPr="001723A9">
        <w:rPr>
          <w:rFonts w:ascii="Times New Roman" w:hAnsi="Times New Roman" w:cs="Times New Roman"/>
          <w:sz w:val="28"/>
          <w:szCs w:val="28"/>
          <w:lang w:val="lv-LV"/>
        </w:rPr>
        <w:t xml:space="preserve"> tiks veikta tuvākā pusgada laikā, kad Saeimā pieņems Likumprojektu “Grozījumi likumā "Par reglamentētajām profesijām un profesionālās kvalifikācijas atzīšanu””, ko Ministru kabinets 2019. gada 26. novembrī ir apstiprinājis (protokols </w:t>
      </w:r>
      <w:r w:rsidRPr="001723A9">
        <w:rPr>
          <w:rFonts w:ascii="Times New Roman" w:hAnsi="Times New Roman" w:cs="Times New Roman"/>
          <w:sz w:val="28"/>
          <w:szCs w:val="28"/>
          <w:shd w:val="clear" w:color="auto" w:fill="FFFFFF"/>
          <w:lang w:val="lv-LV"/>
        </w:rPr>
        <w:t>Nr.55</w:t>
      </w:r>
      <w:bookmarkStart w:id="4" w:name="12"/>
      <w:r w:rsidRPr="001723A9">
        <w:rPr>
          <w:rFonts w:ascii="Times New Roman" w:hAnsi="Times New Roman" w:cs="Times New Roman"/>
          <w:sz w:val="28"/>
          <w:szCs w:val="28"/>
          <w:shd w:val="clear" w:color="auto" w:fill="FFFFFF"/>
          <w:lang w:val="lv-LV"/>
        </w:rPr>
        <w:t xml:space="preserve">  </w:t>
      </w:r>
      <w:r w:rsidRPr="001723A9">
        <w:rPr>
          <w:rFonts w:ascii="Times New Roman" w:hAnsi="Times New Roman" w:cs="Times New Roman"/>
          <w:bCs/>
          <w:sz w:val="28"/>
          <w:szCs w:val="28"/>
          <w:lang w:val="lv-LV"/>
        </w:rPr>
        <w:t>12.§</w:t>
      </w:r>
      <w:bookmarkEnd w:id="4"/>
      <w:r w:rsidRPr="001723A9">
        <w:rPr>
          <w:rFonts w:ascii="Times New Roman" w:hAnsi="Times New Roman" w:cs="Times New Roman"/>
          <w:bCs/>
          <w:sz w:val="28"/>
          <w:szCs w:val="28"/>
          <w:lang w:val="lv-LV"/>
        </w:rPr>
        <w:t xml:space="preserve">), un </w:t>
      </w:r>
      <w:r w:rsidR="00486661" w:rsidRPr="001723A9">
        <w:rPr>
          <w:rFonts w:ascii="Times New Roman" w:hAnsi="Times New Roman" w:cs="Times New Roman"/>
          <w:bCs/>
          <w:sz w:val="28"/>
          <w:szCs w:val="28"/>
          <w:lang w:val="lv-LV"/>
        </w:rPr>
        <w:t>divi</w:t>
      </w:r>
      <w:r w:rsidRPr="001723A9">
        <w:rPr>
          <w:rFonts w:ascii="Times New Roman" w:hAnsi="Times New Roman" w:cs="Times New Roman"/>
          <w:bCs/>
          <w:sz w:val="28"/>
          <w:szCs w:val="28"/>
          <w:lang w:val="lv-LV"/>
        </w:rPr>
        <w:t xml:space="preserve"> pārkāpum</w:t>
      </w:r>
      <w:r w:rsidR="00486661" w:rsidRPr="001723A9">
        <w:rPr>
          <w:rFonts w:ascii="Times New Roman" w:hAnsi="Times New Roman" w:cs="Times New Roman"/>
          <w:bCs/>
          <w:sz w:val="28"/>
          <w:szCs w:val="28"/>
          <w:lang w:val="lv-LV"/>
        </w:rPr>
        <w:t>i nav</w:t>
      </w:r>
      <w:r w:rsidRPr="001723A9">
        <w:rPr>
          <w:rFonts w:ascii="Times New Roman" w:hAnsi="Times New Roman" w:cs="Times New Roman"/>
          <w:bCs/>
          <w:sz w:val="28"/>
          <w:szCs w:val="28"/>
          <w:lang w:val="lv-LV"/>
        </w:rPr>
        <w:t xml:space="preserve"> novēr</w:t>
      </w:r>
      <w:r w:rsidR="00486661" w:rsidRPr="001723A9">
        <w:rPr>
          <w:rFonts w:ascii="Times New Roman" w:hAnsi="Times New Roman" w:cs="Times New Roman"/>
          <w:bCs/>
          <w:sz w:val="28"/>
          <w:szCs w:val="28"/>
          <w:lang w:val="lv-LV"/>
        </w:rPr>
        <w:t>sti.</w:t>
      </w:r>
    </w:p>
    <w:p w14:paraId="030ECFDA" w14:textId="260C4B1D" w:rsidR="00812E50" w:rsidRPr="001723A9" w:rsidRDefault="005A72DC" w:rsidP="00857DB1">
      <w:pPr>
        <w:spacing w:after="0" w:line="240" w:lineRule="auto"/>
        <w:ind w:firstLine="720"/>
        <w:jc w:val="both"/>
        <w:rPr>
          <w:rFonts w:ascii="Times New Roman" w:hAnsi="Times New Roman" w:cs="Times New Roman"/>
          <w:bCs/>
          <w:sz w:val="28"/>
          <w:szCs w:val="28"/>
          <w:lang w:val="lv-LV"/>
        </w:rPr>
      </w:pPr>
      <w:r w:rsidRPr="001723A9">
        <w:rPr>
          <w:rFonts w:ascii="Times New Roman" w:hAnsi="Times New Roman" w:cs="Times New Roman"/>
          <w:bCs/>
          <w:sz w:val="28"/>
          <w:szCs w:val="28"/>
          <w:lang w:val="lv-LV"/>
        </w:rPr>
        <w:t xml:space="preserve">Lai novērstu formālajā paziņojumā minētos pārkāpumus, Latvija ir pieņēmusi </w:t>
      </w:r>
      <w:r w:rsidR="00812E50" w:rsidRPr="001723A9">
        <w:rPr>
          <w:rFonts w:ascii="Times New Roman" w:hAnsi="Times New Roman" w:cs="Times New Roman"/>
          <w:bCs/>
          <w:sz w:val="28"/>
          <w:szCs w:val="28"/>
          <w:lang w:val="lv-LV"/>
        </w:rPr>
        <w:t>šādus normatīvos aktus:</w:t>
      </w:r>
    </w:p>
    <w:p w14:paraId="3837AE22" w14:textId="6A489424" w:rsidR="00812E50" w:rsidRPr="001723A9" w:rsidRDefault="00812E50" w:rsidP="00857DB1">
      <w:pPr>
        <w:spacing w:after="0" w:line="240" w:lineRule="auto"/>
        <w:ind w:firstLine="720"/>
        <w:jc w:val="both"/>
        <w:rPr>
          <w:rFonts w:ascii="Times New Roman" w:hAnsi="Times New Roman" w:cs="Times New Roman"/>
          <w:bCs/>
          <w:sz w:val="28"/>
          <w:szCs w:val="28"/>
          <w:lang w:val="lv-LV"/>
        </w:rPr>
      </w:pPr>
      <w:r w:rsidRPr="001723A9">
        <w:rPr>
          <w:rFonts w:ascii="Times New Roman" w:eastAsia="Times New Roman" w:hAnsi="Times New Roman" w:cs="Times New Roman"/>
          <w:bCs/>
          <w:sz w:val="28"/>
          <w:szCs w:val="28"/>
          <w:lang w:val="lv-LV" w:eastAsia="lv-LV"/>
        </w:rPr>
        <w:t xml:space="preserve">1) Ministru kabineta </w:t>
      </w:r>
      <w:r w:rsidRPr="001723A9">
        <w:rPr>
          <w:rFonts w:ascii="Times New Roman" w:eastAsia="Times New Roman" w:hAnsi="Times New Roman" w:cs="Times New Roman"/>
          <w:sz w:val="28"/>
          <w:szCs w:val="28"/>
          <w:lang w:val="lv-LV" w:eastAsia="lv-LV"/>
        </w:rPr>
        <w:t xml:space="preserve">2019. gada 5. novembra </w:t>
      </w:r>
      <w:r w:rsidRPr="001723A9">
        <w:rPr>
          <w:rFonts w:ascii="Times New Roman" w:eastAsia="Times New Roman" w:hAnsi="Times New Roman" w:cs="Times New Roman"/>
          <w:bCs/>
          <w:sz w:val="28"/>
          <w:szCs w:val="28"/>
          <w:lang w:val="lv-LV" w:eastAsia="lv-LV"/>
        </w:rPr>
        <w:t>noteikumi Nr. 511 “</w:t>
      </w:r>
      <w:r w:rsidRPr="001723A9">
        <w:rPr>
          <w:rFonts w:ascii="Times New Roman" w:eastAsia="Times New Roman" w:hAnsi="Times New Roman" w:cs="Times New Roman"/>
          <w:bCs/>
          <w:sz w:val="28"/>
          <w:szCs w:val="28"/>
          <w:bdr w:val="none" w:sz="0" w:space="0" w:color="auto" w:frame="1"/>
          <w:shd w:val="clear" w:color="auto" w:fill="FFFFFF"/>
          <w:lang w:val="lv-LV" w:eastAsia="lv-LV"/>
        </w:rPr>
        <w:t xml:space="preserve">Grozījumi Ministru kabineta 2005. gada 24. maija noteikumos Nr. 351 “Noteikumi par vispārējās aprūpes māsas izglītību un profesionālo kvalifikāciju apliecinošiem dokumentiem, kurus atzīst, piemērojot speciālo profesionālās kvalifikācijas atzīšanas sistēmu””, </w:t>
      </w:r>
    </w:p>
    <w:p w14:paraId="73F9CE2D" w14:textId="24DAFED6" w:rsidR="00812E50" w:rsidRPr="001723A9" w:rsidRDefault="00812E50" w:rsidP="00857DB1">
      <w:pPr>
        <w:shd w:val="clear" w:color="auto" w:fill="FFFFFF"/>
        <w:spacing w:after="0" w:line="240" w:lineRule="auto"/>
        <w:ind w:firstLine="720"/>
        <w:jc w:val="both"/>
        <w:rPr>
          <w:rFonts w:ascii="Times New Roman" w:hAnsi="Times New Roman" w:cs="Times New Roman"/>
          <w:sz w:val="28"/>
          <w:szCs w:val="28"/>
          <w:bdr w:val="none" w:sz="0" w:space="0" w:color="auto" w:frame="1"/>
          <w:shd w:val="clear" w:color="auto" w:fill="FFFFFF"/>
          <w:lang w:val="lv-LV"/>
        </w:rPr>
      </w:pPr>
      <w:r w:rsidRPr="001723A9">
        <w:rPr>
          <w:rFonts w:ascii="Times New Roman" w:eastAsia="Times New Roman" w:hAnsi="Times New Roman" w:cs="Times New Roman"/>
          <w:bCs/>
          <w:sz w:val="28"/>
          <w:szCs w:val="28"/>
          <w:bdr w:val="none" w:sz="0" w:space="0" w:color="auto" w:frame="1"/>
          <w:shd w:val="clear" w:color="auto" w:fill="FFFFFF"/>
          <w:lang w:val="lv-LV" w:eastAsia="lv-LV"/>
        </w:rPr>
        <w:t xml:space="preserve">2) </w:t>
      </w:r>
      <w:r w:rsidRPr="001723A9">
        <w:rPr>
          <w:rFonts w:ascii="Times New Roman" w:hAnsi="Times New Roman" w:cs="Times New Roman"/>
          <w:bCs/>
          <w:sz w:val="28"/>
          <w:szCs w:val="28"/>
          <w:lang w:val="lv-LV"/>
        </w:rPr>
        <w:t xml:space="preserve">Ministru kabineta </w:t>
      </w:r>
      <w:r w:rsidRPr="001723A9">
        <w:rPr>
          <w:rFonts w:ascii="Times New Roman" w:hAnsi="Times New Roman" w:cs="Times New Roman"/>
          <w:sz w:val="28"/>
          <w:szCs w:val="28"/>
          <w:lang w:val="lv-LV"/>
        </w:rPr>
        <w:t xml:space="preserve">2019. gada 5. novembra </w:t>
      </w:r>
      <w:r w:rsidRPr="001723A9">
        <w:rPr>
          <w:rFonts w:ascii="Times New Roman" w:hAnsi="Times New Roman" w:cs="Times New Roman"/>
          <w:bCs/>
          <w:sz w:val="28"/>
          <w:szCs w:val="28"/>
          <w:lang w:val="lv-LV"/>
        </w:rPr>
        <w:t>noteikumi Nr. 512 “</w:t>
      </w:r>
      <w:r w:rsidRPr="001723A9">
        <w:rPr>
          <w:rFonts w:ascii="Times New Roman" w:hAnsi="Times New Roman" w:cs="Times New Roman"/>
          <w:sz w:val="28"/>
          <w:szCs w:val="28"/>
          <w:bdr w:val="none" w:sz="0" w:space="0" w:color="auto" w:frame="1"/>
          <w:shd w:val="clear" w:color="auto" w:fill="FFFFFF"/>
          <w:lang w:val="lv-LV"/>
        </w:rPr>
        <w:t xml:space="preserve">Grozījumi Ministru kabineta 2005. gada 15. februāra noteikumos Nr. 125 </w:t>
      </w:r>
      <w:r w:rsidRPr="001723A9">
        <w:rPr>
          <w:rFonts w:ascii="Times New Roman" w:hAnsi="Times New Roman" w:cs="Times New Roman"/>
          <w:sz w:val="28"/>
          <w:szCs w:val="28"/>
          <w:bdr w:val="none" w:sz="0" w:space="0" w:color="auto" w:frame="1"/>
          <w:shd w:val="clear" w:color="auto" w:fill="FFFFFF"/>
          <w:lang w:val="lv-LV"/>
        </w:rPr>
        <w:lastRenderedPageBreak/>
        <w:t>“Noteikumi par zobārsta izglītību un profesionālo kvalifikāciju apliecinošiem dokumentiem, kurus atzīst, piemērojot speciālo profesionālās kvalifikācijas atzīšanas sistēmu””;</w:t>
      </w:r>
    </w:p>
    <w:p w14:paraId="2C6E4EDC" w14:textId="21579AA6" w:rsidR="00812E50" w:rsidRPr="001723A9" w:rsidRDefault="00812E50" w:rsidP="00857DB1">
      <w:pPr>
        <w:shd w:val="clear" w:color="auto" w:fill="FFFFFF"/>
        <w:spacing w:after="0" w:line="240" w:lineRule="auto"/>
        <w:ind w:firstLine="720"/>
        <w:jc w:val="both"/>
        <w:rPr>
          <w:rFonts w:ascii="Times New Roman" w:hAnsi="Times New Roman" w:cs="Times New Roman"/>
          <w:sz w:val="28"/>
          <w:szCs w:val="28"/>
          <w:lang w:val="lv-LV"/>
        </w:rPr>
      </w:pPr>
      <w:r w:rsidRPr="001723A9">
        <w:rPr>
          <w:rFonts w:ascii="Times New Roman" w:hAnsi="Times New Roman" w:cs="Times New Roman"/>
          <w:sz w:val="28"/>
          <w:szCs w:val="28"/>
          <w:bdr w:val="none" w:sz="0" w:space="0" w:color="auto" w:frame="1"/>
          <w:shd w:val="clear" w:color="auto" w:fill="FFFFFF"/>
          <w:lang w:val="lv-LV"/>
        </w:rPr>
        <w:t xml:space="preserve">3) </w:t>
      </w:r>
      <w:r w:rsidRPr="001723A9">
        <w:rPr>
          <w:rFonts w:ascii="Times New Roman" w:hAnsi="Times New Roman" w:cs="Times New Roman"/>
          <w:bCs/>
          <w:sz w:val="28"/>
          <w:szCs w:val="28"/>
          <w:lang w:val="lv-LV"/>
        </w:rPr>
        <w:t xml:space="preserve">Ministru kabineta </w:t>
      </w:r>
      <w:r w:rsidRPr="001723A9">
        <w:rPr>
          <w:rFonts w:ascii="Times New Roman" w:hAnsi="Times New Roman" w:cs="Times New Roman"/>
          <w:sz w:val="28"/>
          <w:szCs w:val="28"/>
          <w:lang w:val="lv-LV"/>
        </w:rPr>
        <w:t xml:space="preserve">2019. gada 5. novembra </w:t>
      </w:r>
      <w:r w:rsidRPr="001723A9">
        <w:rPr>
          <w:rFonts w:ascii="Times New Roman" w:hAnsi="Times New Roman" w:cs="Times New Roman"/>
          <w:bCs/>
          <w:sz w:val="28"/>
          <w:szCs w:val="28"/>
          <w:lang w:val="lv-LV"/>
        </w:rPr>
        <w:t>noteikumi Nr. 513 “</w:t>
      </w:r>
      <w:r w:rsidRPr="001723A9">
        <w:rPr>
          <w:rFonts w:ascii="Times New Roman" w:hAnsi="Times New Roman" w:cs="Times New Roman"/>
          <w:sz w:val="28"/>
          <w:szCs w:val="28"/>
          <w:lang w:val="lv-LV"/>
        </w:rPr>
        <w:t>Grozījumi Ministru kabineta 2005. gada 1. marta noteikumos Nr. 149 “Noteikumi par vecmātes izglītību un profesionālo kvalifikāciju apliecinošiem dokumentiem, kurus atzīst, piemērojot speciālo profesionālās kvalifikācijas atzīšanas sistēmu””;</w:t>
      </w:r>
    </w:p>
    <w:p w14:paraId="23B331AD" w14:textId="23F27995" w:rsidR="00812E50" w:rsidRPr="001723A9" w:rsidRDefault="00812E50" w:rsidP="00857DB1">
      <w:pPr>
        <w:shd w:val="clear" w:color="auto" w:fill="FFFFFF"/>
        <w:spacing w:after="0" w:line="240" w:lineRule="auto"/>
        <w:ind w:firstLine="720"/>
        <w:jc w:val="both"/>
        <w:rPr>
          <w:rFonts w:ascii="Times New Roman" w:hAnsi="Times New Roman" w:cs="Times New Roman"/>
          <w:sz w:val="28"/>
          <w:szCs w:val="28"/>
          <w:bdr w:val="none" w:sz="0" w:space="0" w:color="auto" w:frame="1"/>
          <w:shd w:val="clear" w:color="auto" w:fill="FFFFFF"/>
          <w:lang w:val="lv-LV"/>
        </w:rPr>
      </w:pPr>
      <w:r w:rsidRPr="001723A9">
        <w:rPr>
          <w:rFonts w:ascii="Times New Roman" w:hAnsi="Times New Roman" w:cs="Times New Roman"/>
          <w:sz w:val="28"/>
          <w:szCs w:val="28"/>
          <w:lang w:val="lv-LV"/>
        </w:rPr>
        <w:t xml:space="preserve">4) </w:t>
      </w:r>
      <w:r w:rsidRPr="001723A9">
        <w:rPr>
          <w:rFonts w:ascii="Times New Roman" w:hAnsi="Times New Roman" w:cs="Times New Roman"/>
          <w:bCs/>
          <w:sz w:val="28"/>
          <w:szCs w:val="28"/>
          <w:lang w:val="lv-LV"/>
        </w:rPr>
        <w:t xml:space="preserve">Ministru kabineta </w:t>
      </w:r>
      <w:r w:rsidRPr="001723A9">
        <w:rPr>
          <w:rFonts w:ascii="Times New Roman" w:hAnsi="Times New Roman" w:cs="Times New Roman"/>
          <w:sz w:val="28"/>
          <w:szCs w:val="28"/>
          <w:lang w:val="lv-LV"/>
        </w:rPr>
        <w:t xml:space="preserve">2019. gada 5. novembra </w:t>
      </w:r>
      <w:r w:rsidRPr="001723A9">
        <w:rPr>
          <w:rFonts w:ascii="Times New Roman" w:hAnsi="Times New Roman" w:cs="Times New Roman"/>
          <w:bCs/>
          <w:sz w:val="28"/>
          <w:szCs w:val="28"/>
          <w:lang w:val="lv-LV"/>
        </w:rPr>
        <w:t>noteikumi Nr. 514 “</w:t>
      </w:r>
      <w:r w:rsidRPr="001723A9">
        <w:rPr>
          <w:rFonts w:ascii="Times New Roman" w:hAnsi="Times New Roman" w:cs="Times New Roman"/>
          <w:sz w:val="28"/>
          <w:szCs w:val="28"/>
          <w:bdr w:val="none" w:sz="0" w:space="0" w:color="auto" w:frame="1"/>
          <w:shd w:val="clear" w:color="auto" w:fill="FFFFFF"/>
          <w:lang w:val="lv-LV"/>
        </w:rPr>
        <w:t>Grozījumi Ministru kabineta 2005. gada 29. marta noteikumos Nr. 207 “Noteikumi par ārsta izglītību un profesionālo kvalifikāciju apliecinošiem dokumentiem, kurus atzīst, piemērojot speciālo profesionālās kvalifikācijas atzīšanas sistēmu””;</w:t>
      </w:r>
    </w:p>
    <w:p w14:paraId="620336C9" w14:textId="1CA82C54" w:rsidR="00812E50" w:rsidRPr="001723A9" w:rsidRDefault="00812E50" w:rsidP="00857DB1">
      <w:pPr>
        <w:shd w:val="clear" w:color="auto" w:fill="FFFFFF"/>
        <w:spacing w:after="0" w:line="240" w:lineRule="auto"/>
        <w:ind w:firstLine="720"/>
        <w:jc w:val="both"/>
        <w:rPr>
          <w:rFonts w:ascii="Times New Roman" w:hAnsi="Times New Roman" w:cs="Times New Roman"/>
          <w:sz w:val="28"/>
          <w:szCs w:val="28"/>
          <w:lang w:val="lv-LV"/>
        </w:rPr>
      </w:pPr>
      <w:r w:rsidRPr="001723A9">
        <w:rPr>
          <w:rFonts w:ascii="Times New Roman" w:hAnsi="Times New Roman" w:cs="Times New Roman"/>
          <w:sz w:val="28"/>
          <w:szCs w:val="28"/>
          <w:bdr w:val="none" w:sz="0" w:space="0" w:color="auto" w:frame="1"/>
          <w:shd w:val="clear" w:color="auto" w:fill="FFFFFF"/>
          <w:lang w:val="lv-LV"/>
        </w:rPr>
        <w:t xml:space="preserve">5) </w:t>
      </w:r>
      <w:r w:rsidRPr="001723A9">
        <w:rPr>
          <w:rFonts w:ascii="Times New Roman" w:hAnsi="Times New Roman" w:cs="Times New Roman"/>
          <w:bCs/>
          <w:sz w:val="28"/>
          <w:szCs w:val="28"/>
          <w:lang w:val="lv-LV"/>
        </w:rPr>
        <w:t xml:space="preserve">Ministru kabineta </w:t>
      </w:r>
      <w:r w:rsidRPr="001723A9">
        <w:rPr>
          <w:rFonts w:ascii="Times New Roman" w:hAnsi="Times New Roman" w:cs="Times New Roman"/>
          <w:sz w:val="28"/>
          <w:szCs w:val="28"/>
          <w:lang w:val="lv-LV"/>
        </w:rPr>
        <w:t xml:space="preserve">2019. gada 5. novembra </w:t>
      </w:r>
      <w:r w:rsidRPr="001723A9">
        <w:rPr>
          <w:rFonts w:ascii="Times New Roman" w:hAnsi="Times New Roman" w:cs="Times New Roman"/>
          <w:bCs/>
          <w:sz w:val="28"/>
          <w:szCs w:val="28"/>
          <w:lang w:val="lv-LV"/>
        </w:rPr>
        <w:t>noteikumi Nr. 515 “</w:t>
      </w:r>
      <w:r w:rsidRPr="001723A9">
        <w:rPr>
          <w:rFonts w:ascii="Times New Roman" w:hAnsi="Times New Roman" w:cs="Times New Roman"/>
          <w:sz w:val="28"/>
          <w:szCs w:val="28"/>
          <w:bdr w:val="none" w:sz="0" w:space="0" w:color="auto" w:frame="1"/>
          <w:shd w:val="clear" w:color="auto" w:fill="FFFFFF"/>
          <w:lang w:val="lv-LV"/>
        </w:rPr>
        <w:t>Grozījumi Ministru kabineta 2005. gada 15. februāra noteikumos Nr. 124 “Noteikumi par farmaceita izglītību un profesionālo kvalifikāciju apliecinošiem dokumentiem, kurus atzīst, piemērojot speciālo profesionālās kvalifikācijas atzīšanas sistēmu””;</w:t>
      </w:r>
    </w:p>
    <w:p w14:paraId="784DC3F8" w14:textId="0C534081" w:rsidR="00812E50" w:rsidRPr="001723A9" w:rsidRDefault="00812E50" w:rsidP="00857DB1">
      <w:pPr>
        <w:pStyle w:val="liknoteik"/>
        <w:shd w:val="clear" w:color="auto" w:fill="FFFFFF"/>
        <w:spacing w:before="0" w:beforeAutospacing="0" w:after="0" w:afterAutospacing="0"/>
        <w:ind w:firstLine="720"/>
        <w:jc w:val="both"/>
        <w:rPr>
          <w:sz w:val="28"/>
          <w:szCs w:val="28"/>
          <w:bdr w:val="none" w:sz="0" w:space="0" w:color="auto" w:frame="1"/>
          <w:shd w:val="clear" w:color="auto" w:fill="FFFFFF"/>
        </w:rPr>
      </w:pPr>
      <w:r w:rsidRPr="001723A9">
        <w:rPr>
          <w:bCs/>
          <w:sz w:val="28"/>
          <w:szCs w:val="28"/>
        </w:rPr>
        <w:t xml:space="preserve">6) Ministru kabineta </w:t>
      </w:r>
      <w:r w:rsidRPr="001723A9">
        <w:rPr>
          <w:sz w:val="28"/>
          <w:szCs w:val="28"/>
        </w:rPr>
        <w:t xml:space="preserve">2019. gada 5. novembra </w:t>
      </w:r>
      <w:r w:rsidRPr="001723A9">
        <w:rPr>
          <w:bCs/>
          <w:sz w:val="28"/>
          <w:szCs w:val="28"/>
        </w:rPr>
        <w:t>noteikumi Nr. 516 “</w:t>
      </w:r>
      <w:r w:rsidRPr="001723A9">
        <w:rPr>
          <w:sz w:val="28"/>
          <w:szCs w:val="28"/>
          <w:bdr w:val="none" w:sz="0" w:space="0" w:color="auto" w:frame="1"/>
          <w:shd w:val="clear" w:color="auto" w:fill="FFFFFF"/>
        </w:rPr>
        <w:t>Grozījumi Ministru kabineta 2005. gada 10. maija noteikumos Nr. 320 “Noteikumi par veterinārārsta izglītību un profesionālo kvalifikāciju apliecinošiem dokumentiem, kurus atzīst, piemērojot speciālo profesionālās kvalifikācijas atzīšanas sistēmu””;</w:t>
      </w:r>
    </w:p>
    <w:p w14:paraId="257B8F02" w14:textId="07283AA0" w:rsidR="00812E50" w:rsidRPr="001723A9" w:rsidRDefault="00812E50" w:rsidP="00857DB1">
      <w:pPr>
        <w:pStyle w:val="liknoteik"/>
        <w:shd w:val="clear" w:color="auto" w:fill="FFFFFF"/>
        <w:spacing w:before="0" w:beforeAutospacing="0" w:after="0" w:afterAutospacing="0"/>
        <w:ind w:firstLine="720"/>
        <w:jc w:val="both"/>
        <w:rPr>
          <w:sz w:val="28"/>
          <w:szCs w:val="28"/>
        </w:rPr>
      </w:pPr>
      <w:r w:rsidRPr="001723A9">
        <w:rPr>
          <w:sz w:val="28"/>
          <w:szCs w:val="28"/>
        </w:rPr>
        <w:t xml:space="preserve">7) Ministru kabineta </w:t>
      </w:r>
      <w:r w:rsidR="00B91FF0" w:rsidRPr="001723A9">
        <w:rPr>
          <w:sz w:val="28"/>
          <w:szCs w:val="28"/>
        </w:rPr>
        <w:t xml:space="preserve">2019. gada 17. decembra </w:t>
      </w:r>
      <w:r w:rsidRPr="001723A9">
        <w:rPr>
          <w:sz w:val="28"/>
          <w:szCs w:val="28"/>
        </w:rPr>
        <w:t xml:space="preserve">noteikumi </w:t>
      </w:r>
      <w:r w:rsidR="003F4579" w:rsidRPr="001723A9">
        <w:rPr>
          <w:sz w:val="28"/>
          <w:szCs w:val="28"/>
        </w:rPr>
        <w:t>Nr</w:t>
      </w:r>
      <w:r w:rsidR="00B91FF0" w:rsidRPr="001723A9">
        <w:rPr>
          <w:sz w:val="28"/>
          <w:szCs w:val="28"/>
        </w:rPr>
        <w:t>. 657</w:t>
      </w:r>
      <w:r w:rsidRPr="001723A9">
        <w:rPr>
          <w:sz w:val="28"/>
          <w:szCs w:val="28"/>
        </w:rPr>
        <w:t xml:space="preserve"> “Grozījum</w:t>
      </w:r>
      <w:r w:rsidR="00B91FF0" w:rsidRPr="001723A9">
        <w:rPr>
          <w:sz w:val="28"/>
          <w:szCs w:val="28"/>
        </w:rPr>
        <w:t>i</w:t>
      </w:r>
      <w:r w:rsidRPr="001723A9">
        <w:rPr>
          <w:sz w:val="28"/>
          <w:szCs w:val="28"/>
        </w:rPr>
        <w:t xml:space="preserve"> Ministru kabineta 2002. gada 19. februāra noteikumos Nr. 68 “Izglītības programmu minimālās prasības zobārsta, farmaceita, māsas un vecmātes profesionālās kvalifikācijas iegūšanai””;</w:t>
      </w:r>
    </w:p>
    <w:p w14:paraId="0114EB49" w14:textId="704DACCB" w:rsidR="00812E50" w:rsidRPr="001723A9" w:rsidRDefault="00812E50" w:rsidP="00857DB1">
      <w:pPr>
        <w:pStyle w:val="liknoteik"/>
        <w:shd w:val="clear" w:color="auto" w:fill="FFFFFF"/>
        <w:spacing w:before="0" w:beforeAutospacing="0" w:after="0" w:afterAutospacing="0"/>
        <w:ind w:firstLine="720"/>
        <w:jc w:val="both"/>
        <w:rPr>
          <w:sz w:val="28"/>
          <w:szCs w:val="28"/>
        </w:rPr>
      </w:pPr>
      <w:r w:rsidRPr="001723A9">
        <w:rPr>
          <w:sz w:val="28"/>
          <w:szCs w:val="28"/>
        </w:rPr>
        <w:t xml:space="preserve">8) </w:t>
      </w:r>
      <w:r w:rsidR="00DF608E" w:rsidRPr="00642C6F">
        <w:rPr>
          <w:sz w:val="28"/>
          <w:szCs w:val="28"/>
        </w:rPr>
        <w:t>Ministru kabineta 2020. gada 7. janvāra</w:t>
      </w:r>
      <w:r w:rsidR="00DF608E">
        <w:rPr>
          <w:sz w:val="28"/>
          <w:szCs w:val="28"/>
        </w:rPr>
        <w:t xml:space="preserve"> noteikumi</w:t>
      </w:r>
      <w:r w:rsidR="00DF608E" w:rsidRPr="00642C6F">
        <w:rPr>
          <w:sz w:val="28"/>
          <w:szCs w:val="28"/>
        </w:rPr>
        <w:t xml:space="preserve"> Nr. 9 “Grozījumi Ministru kabineta 2002. gada 21. maija noteikumos Nr. 194 “Izglītības programmu minimālās prasības </w:t>
      </w:r>
      <w:r w:rsidR="00DF608E" w:rsidRPr="00642C6F">
        <w:rPr>
          <w:bCs/>
          <w:sz w:val="28"/>
          <w:szCs w:val="28"/>
        </w:rPr>
        <w:t xml:space="preserve">arhitekta </w:t>
      </w:r>
      <w:r w:rsidR="00DF608E" w:rsidRPr="00642C6F">
        <w:rPr>
          <w:sz w:val="28"/>
          <w:szCs w:val="28"/>
        </w:rPr>
        <w:t>profesionālās kvalifikācijas iegūšanai””</w:t>
      </w:r>
      <w:r w:rsidRPr="001723A9">
        <w:rPr>
          <w:sz w:val="28"/>
          <w:szCs w:val="28"/>
        </w:rPr>
        <w:t>;</w:t>
      </w:r>
    </w:p>
    <w:p w14:paraId="3B116B39" w14:textId="5A4A976F" w:rsidR="00812E50" w:rsidRPr="001723A9" w:rsidRDefault="00812E50" w:rsidP="00857DB1">
      <w:pPr>
        <w:pStyle w:val="liknoteik"/>
        <w:shd w:val="clear" w:color="auto" w:fill="FFFFFF"/>
        <w:spacing w:before="0" w:beforeAutospacing="0" w:after="0" w:afterAutospacing="0"/>
        <w:ind w:firstLine="720"/>
        <w:jc w:val="both"/>
        <w:rPr>
          <w:sz w:val="28"/>
          <w:szCs w:val="28"/>
        </w:rPr>
      </w:pPr>
      <w:r w:rsidRPr="001C67CE">
        <w:rPr>
          <w:sz w:val="28"/>
          <w:szCs w:val="28"/>
        </w:rPr>
        <w:t xml:space="preserve">9) </w:t>
      </w:r>
      <w:r w:rsidR="001C67CE" w:rsidRPr="001C67CE">
        <w:rPr>
          <w:sz w:val="28"/>
          <w:szCs w:val="28"/>
          <w:lang w:val="x-none"/>
        </w:rPr>
        <w:t xml:space="preserve">Ministru kabineta </w:t>
      </w:r>
      <w:r w:rsidR="001C67CE" w:rsidRPr="001C67CE">
        <w:rPr>
          <w:sz w:val="28"/>
          <w:szCs w:val="28"/>
        </w:rPr>
        <w:t xml:space="preserve">2020. gada 7. janvāra </w:t>
      </w:r>
      <w:r w:rsidR="001C67CE" w:rsidRPr="001C67CE">
        <w:rPr>
          <w:sz w:val="28"/>
          <w:szCs w:val="28"/>
          <w:lang w:val="x-none"/>
        </w:rPr>
        <w:t>noteiku</w:t>
      </w:r>
      <w:r w:rsidR="001C67CE" w:rsidRPr="001C67CE">
        <w:rPr>
          <w:sz w:val="28"/>
          <w:szCs w:val="28"/>
        </w:rPr>
        <w:t>mi Nr. 8</w:t>
      </w:r>
      <w:r w:rsidR="001C67CE" w:rsidRPr="001C67CE">
        <w:rPr>
          <w:sz w:val="28"/>
          <w:szCs w:val="28"/>
          <w:lang w:val="x-none"/>
        </w:rPr>
        <w:t xml:space="preserve"> </w:t>
      </w:r>
      <w:r w:rsidR="001C67CE" w:rsidRPr="001C67CE">
        <w:rPr>
          <w:sz w:val="28"/>
          <w:szCs w:val="28"/>
        </w:rPr>
        <w:t>“Grozījumi Ministru kabineta 2002. gada 23. jūlija noteikumos Nr. 315 “Izglītības programmu minimālās prasības ārsta profesionālās kvalifikācijas iegūšanai”</w:t>
      </w:r>
      <w:r w:rsidR="001C67CE" w:rsidRPr="001C67CE">
        <w:rPr>
          <w:sz w:val="28"/>
          <w:szCs w:val="28"/>
          <w:lang w:val="x-none"/>
        </w:rPr>
        <w:t>”</w:t>
      </w:r>
      <w:r w:rsidR="00974D33" w:rsidRPr="001C67CE">
        <w:rPr>
          <w:sz w:val="28"/>
          <w:szCs w:val="28"/>
        </w:rPr>
        <w:t>.</w:t>
      </w:r>
    </w:p>
    <w:p w14:paraId="70169C50" w14:textId="77777777" w:rsidR="00F862FF" w:rsidRPr="001723A9" w:rsidRDefault="00812E50" w:rsidP="00F727C0">
      <w:pPr>
        <w:pStyle w:val="liknoteik"/>
        <w:shd w:val="clear" w:color="auto" w:fill="FFFFFF"/>
        <w:spacing w:before="0" w:beforeAutospacing="0" w:after="0" w:afterAutospacing="0"/>
        <w:ind w:firstLine="720"/>
        <w:jc w:val="both"/>
        <w:rPr>
          <w:sz w:val="28"/>
          <w:szCs w:val="28"/>
        </w:rPr>
      </w:pPr>
      <w:r w:rsidRPr="001723A9">
        <w:rPr>
          <w:sz w:val="28"/>
          <w:szCs w:val="28"/>
        </w:rPr>
        <w:t xml:space="preserve">Latvijā nav novērsusi </w:t>
      </w:r>
      <w:r w:rsidR="00F862FF" w:rsidRPr="001723A9">
        <w:rPr>
          <w:sz w:val="28"/>
          <w:szCs w:val="28"/>
        </w:rPr>
        <w:t xml:space="preserve">šādus </w:t>
      </w:r>
      <w:r w:rsidRPr="001723A9">
        <w:rPr>
          <w:sz w:val="28"/>
          <w:szCs w:val="28"/>
        </w:rPr>
        <w:t>formālajā paziņojumā norādīto</w:t>
      </w:r>
      <w:r w:rsidR="00F862FF" w:rsidRPr="001723A9">
        <w:rPr>
          <w:sz w:val="28"/>
          <w:szCs w:val="28"/>
        </w:rPr>
        <w:t>s</w:t>
      </w:r>
      <w:r w:rsidRPr="001723A9">
        <w:rPr>
          <w:sz w:val="28"/>
          <w:szCs w:val="28"/>
        </w:rPr>
        <w:t xml:space="preserve"> pārkāpumu</w:t>
      </w:r>
      <w:r w:rsidR="00F862FF" w:rsidRPr="001723A9">
        <w:rPr>
          <w:sz w:val="28"/>
          <w:szCs w:val="28"/>
        </w:rPr>
        <w:t>s:</w:t>
      </w:r>
    </w:p>
    <w:p w14:paraId="6A6276D9" w14:textId="3FD6452D" w:rsidR="00F727C0" w:rsidRPr="001723A9" w:rsidRDefault="00F862FF" w:rsidP="00F727C0">
      <w:pPr>
        <w:pStyle w:val="liknoteik"/>
        <w:shd w:val="clear" w:color="auto" w:fill="FFFFFF"/>
        <w:spacing w:before="0" w:beforeAutospacing="0" w:after="0" w:afterAutospacing="0"/>
        <w:ind w:firstLine="720"/>
        <w:jc w:val="both"/>
        <w:rPr>
          <w:bCs/>
          <w:sz w:val="28"/>
          <w:szCs w:val="28"/>
        </w:rPr>
      </w:pPr>
      <w:r w:rsidRPr="001723A9">
        <w:rPr>
          <w:sz w:val="28"/>
          <w:szCs w:val="28"/>
        </w:rPr>
        <w:t>i)</w:t>
      </w:r>
      <w:r w:rsidR="00812E50" w:rsidRPr="001723A9">
        <w:rPr>
          <w:sz w:val="28"/>
          <w:szCs w:val="28"/>
        </w:rPr>
        <w:t xml:space="preserve"> par </w:t>
      </w:r>
      <w:r w:rsidR="00530693" w:rsidRPr="001723A9">
        <w:rPr>
          <w:sz w:val="28"/>
          <w:szCs w:val="28"/>
        </w:rPr>
        <w:t xml:space="preserve">Direktīvas 2005/36/EK </w:t>
      </w:r>
      <w:r w:rsidR="003648FA" w:rsidRPr="001723A9">
        <w:rPr>
          <w:bCs/>
          <w:sz w:val="28"/>
          <w:szCs w:val="28"/>
        </w:rPr>
        <w:t>42. panta 2. punktā noteikto prasību par minimālajām darbībām vecmātes profesijā. Atbildē uz formāl</w:t>
      </w:r>
      <w:r w:rsidR="00530693" w:rsidRPr="001723A9">
        <w:rPr>
          <w:bCs/>
          <w:sz w:val="28"/>
          <w:szCs w:val="28"/>
        </w:rPr>
        <w:t>o paziņojumu</w:t>
      </w:r>
      <w:r w:rsidR="003648FA" w:rsidRPr="001723A9">
        <w:rPr>
          <w:bCs/>
          <w:sz w:val="28"/>
          <w:szCs w:val="28"/>
        </w:rPr>
        <w:t xml:space="preserve"> Latvija daļēji piekrita pārkāpumam un apņēmās veikt attiecīgus grozījumus Ministru kabineta 2009. gada 24. marta noteikumos Nr. 268 “Noteikumi par ārstniecības personu un studējošo, kuri apgūst pirmā vai otrā līmeņa profesionālās augstākās medicīniskās izglītības </w:t>
      </w:r>
      <w:r w:rsidR="003648FA" w:rsidRPr="001723A9">
        <w:rPr>
          <w:bCs/>
          <w:sz w:val="28"/>
          <w:szCs w:val="28"/>
        </w:rPr>
        <w:lastRenderedPageBreak/>
        <w:t>programmas, kompetenci ārstniecībā un šo personu teorētisko un praktisko zināšanu apjomu” (Ministru kabineta 2019. gada 19. marta sēdes lēmums, protokols Nr.14  43.§ 4. punkts, kurā Veselības ministrija ir noteikta kā atbildīgā ministrija par šī normatīvā akta projekta sagatavošanu).</w:t>
      </w:r>
      <w:r w:rsidR="00123489" w:rsidRPr="001723A9">
        <w:rPr>
          <w:bCs/>
          <w:sz w:val="28"/>
          <w:szCs w:val="28"/>
        </w:rPr>
        <w:t xml:space="preserve"> </w:t>
      </w:r>
    </w:p>
    <w:p w14:paraId="3831D26D" w14:textId="75247029" w:rsidR="00F727C0" w:rsidRPr="001723A9" w:rsidRDefault="00F727C0" w:rsidP="00F727C0">
      <w:pPr>
        <w:pStyle w:val="liknoteik"/>
        <w:shd w:val="clear" w:color="auto" w:fill="FFFFFF"/>
        <w:spacing w:before="0" w:beforeAutospacing="0" w:after="0" w:afterAutospacing="0"/>
        <w:ind w:firstLine="720"/>
        <w:jc w:val="both"/>
        <w:rPr>
          <w:bCs/>
          <w:sz w:val="28"/>
          <w:szCs w:val="28"/>
        </w:rPr>
      </w:pPr>
      <w:r w:rsidRPr="001723A9">
        <w:rPr>
          <w:bCs/>
          <w:sz w:val="28"/>
          <w:szCs w:val="28"/>
        </w:rPr>
        <w:t>Veselības ministrija ir izstrādājusi un 2019. gada 22. decembrī nosūtījusi saskaņošanai Tieslietu ministrijai, Finanšu ministrijai un Izglītības un zinātnes ministrijai Ministru kabineta noteikumu projektu „Grozījums Ministru kabineta 2009.</w:t>
      </w:r>
      <w:r w:rsidR="00862A65" w:rsidRPr="001723A9">
        <w:rPr>
          <w:bCs/>
          <w:sz w:val="28"/>
          <w:szCs w:val="28"/>
        </w:rPr>
        <w:t> </w:t>
      </w:r>
      <w:r w:rsidRPr="001723A9">
        <w:rPr>
          <w:bCs/>
          <w:sz w:val="28"/>
          <w:szCs w:val="28"/>
        </w:rPr>
        <w:t>gada 24.</w:t>
      </w:r>
      <w:r w:rsidR="00862A65" w:rsidRPr="001723A9">
        <w:rPr>
          <w:bCs/>
          <w:sz w:val="28"/>
          <w:szCs w:val="28"/>
        </w:rPr>
        <w:t> </w:t>
      </w:r>
      <w:r w:rsidRPr="001723A9">
        <w:rPr>
          <w:bCs/>
          <w:sz w:val="28"/>
          <w:szCs w:val="28"/>
        </w:rPr>
        <w:t>marta noteikumos Nr.</w:t>
      </w:r>
      <w:r w:rsidR="00862A65" w:rsidRPr="001723A9">
        <w:rPr>
          <w:bCs/>
          <w:sz w:val="28"/>
          <w:szCs w:val="28"/>
        </w:rPr>
        <w:t> </w:t>
      </w:r>
      <w:r w:rsidRPr="001723A9">
        <w:rPr>
          <w:bCs/>
          <w:sz w:val="28"/>
          <w:szCs w:val="28"/>
        </w:rPr>
        <w:t>268 „Noteikumi par ārstniecības personu un studējošo, kuri apgūst pirmā vai otrā līmeņa profesionālās augstākās medicīniskās izglītības programmas, kompetenci ārstniecībā un šo personu teorētisko un praktisko zināšanu apjomu””</w:t>
      </w:r>
      <w:r w:rsidR="00AE14DD" w:rsidRPr="001723A9">
        <w:rPr>
          <w:bCs/>
          <w:sz w:val="28"/>
          <w:szCs w:val="28"/>
        </w:rPr>
        <w:t xml:space="preserve"> (turpmāk – grozījumi noteikumos Nr. 268)</w:t>
      </w:r>
      <w:r w:rsidRPr="001723A9">
        <w:rPr>
          <w:bCs/>
          <w:sz w:val="28"/>
          <w:szCs w:val="28"/>
        </w:rPr>
        <w:t>. Iepriekš minētais noteikumu projekts paredz precizēt 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494.</w:t>
      </w:r>
      <w:r w:rsidR="00005264" w:rsidRPr="001723A9">
        <w:rPr>
          <w:bCs/>
          <w:sz w:val="28"/>
          <w:szCs w:val="28"/>
        </w:rPr>
        <w:t> </w:t>
      </w:r>
      <w:r w:rsidRPr="001723A9">
        <w:rPr>
          <w:bCs/>
          <w:sz w:val="28"/>
          <w:szCs w:val="28"/>
        </w:rPr>
        <w:t xml:space="preserve">punktu, lai vecmātes profesionālās darbības apraksts pilnībā atbilstu Direktīvas 2005/36/EK 42. panta 2. punkta a)–k) apakšpunktā uzskaitītajām minimālām darbības jomām. </w:t>
      </w:r>
      <w:r w:rsidR="00FA34D0" w:rsidRPr="001723A9">
        <w:rPr>
          <w:bCs/>
          <w:sz w:val="28"/>
          <w:szCs w:val="28"/>
        </w:rPr>
        <w:t xml:space="preserve">Grozījumu noteikumos Nr. 268 pieņemšana ir plānota līdz 2020. gada </w:t>
      </w:r>
      <w:r w:rsidR="00F231DE">
        <w:rPr>
          <w:bCs/>
          <w:sz w:val="28"/>
          <w:szCs w:val="28"/>
        </w:rPr>
        <w:t>30</w:t>
      </w:r>
      <w:r w:rsidR="00D8413A" w:rsidRPr="001723A9">
        <w:rPr>
          <w:bCs/>
          <w:sz w:val="28"/>
          <w:szCs w:val="28"/>
        </w:rPr>
        <w:t>. aprīlim</w:t>
      </w:r>
      <w:r w:rsidR="00FA34D0" w:rsidRPr="001723A9">
        <w:rPr>
          <w:bCs/>
          <w:sz w:val="28"/>
          <w:szCs w:val="28"/>
        </w:rPr>
        <w:t>.</w:t>
      </w:r>
    </w:p>
    <w:p w14:paraId="113150B1" w14:textId="2820237B" w:rsidR="00064ED5" w:rsidRPr="001723A9" w:rsidRDefault="00F862FF" w:rsidP="00F727C0">
      <w:pPr>
        <w:pStyle w:val="liknoteik"/>
        <w:shd w:val="clear" w:color="auto" w:fill="FFFFFF"/>
        <w:spacing w:before="0" w:beforeAutospacing="0" w:after="0" w:afterAutospacing="0"/>
        <w:ind w:firstLine="720"/>
        <w:jc w:val="both"/>
        <w:rPr>
          <w:bCs/>
          <w:sz w:val="28"/>
          <w:szCs w:val="28"/>
        </w:rPr>
      </w:pPr>
      <w:r w:rsidRPr="001723A9">
        <w:rPr>
          <w:bCs/>
          <w:sz w:val="28"/>
          <w:szCs w:val="28"/>
        </w:rPr>
        <w:t xml:space="preserve">ii) </w:t>
      </w:r>
      <w:r w:rsidR="00343B76" w:rsidRPr="001723A9">
        <w:rPr>
          <w:bCs/>
          <w:sz w:val="28"/>
          <w:szCs w:val="28"/>
        </w:rPr>
        <w:t>par Direktīvas 2005/36/EK 38. panta 3. punktā noteikto prasību par minimālajām prasībām veterinārārsta profesionālās kvalifikācijas iegūšanai.</w:t>
      </w:r>
      <w:r w:rsidR="00DF217D" w:rsidRPr="001723A9">
        <w:rPr>
          <w:bCs/>
          <w:sz w:val="28"/>
          <w:szCs w:val="28"/>
        </w:rPr>
        <w:t xml:space="preserve"> </w:t>
      </w:r>
      <w:r w:rsidR="004E4180" w:rsidRPr="001723A9">
        <w:rPr>
          <w:bCs/>
          <w:sz w:val="28"/>
          <w:szCs w:val="28"/>
        </w:rPr>
        <w:t>Atbildē uz formālo paziņojumu Latvija piekrita pārkāpumam</w:t>
      </w:r>
      <w:r w:rsidR="00974D33" w:rsidRPr="001723A9">
        <w:rPr>
          <w:bCs/>
          <w:sz w:val="28"/>
          <w:szCs w:val="28"/>
        </w:rPr>
        <w:t xml:space="preserve">, paredzot, ka tā novēršanai tiks veikti grozījumi Ministru kabineta 2005. gada 5. jūlija noteikumos Nr.489 “Noteikumi par izglītības programmu minimālajām prasībām veterinārārsta profesionālās kvalifikācijas iegūšanai un par institūcijām, kuru tiešā kontrolē var apgūt praktisko izglītību veterinārārsta profesijā”” </w:t>
      </w:r>
      <w:r w:rsidR="00064ED5" w:rsidRPr="001723A9">
        <w:rPr>
          <w:bCs/>
          <w:sz w:val="28"/>
          <w:szCs w:val="28"/>
        </w:rPr>
        <w:t>(Ministru kabineta 2019. gada 19. marta sēdes lēmums, protokols Nr.14  43.§ 4. punkts, kurā Izglītības un zinātnes ministrija ir noteikta kā atbildīgā ministrija par šī normatīvā akta projekta sagatavošanu).</w:t>
      </w:r>
    </w:p>
    <w:p w14:paraId="1A28AF69" w14:textId="2CF27652" w:rsidR="00F862FF" w:rsidRPr="001723A9" w:rsidRDefault="00F542DB" w:rsidP="00F727C0">
      <w:pPr>
        <w:pStyle w:val="liknoteik"/>
        <w:shd w:val="clear" w:color="auto" w:fill="FFFFFF"/>
        <w:spacing w:before="0" w:beforeAutospacing="0" w:after="0" w:afterAutospacing="0"/>
        <w:ind w:firstLine="720"/>
        <w:jc w:val="both"/>
        <w:rPr>
          <w:i/>
          <w:sz w:val="28"/>
          <w:szCs w:val="28"/>
        </w:rPr>
      </w:pPr>
      <w:r w:rsidRPr="001723A9">
        <w:rPr>
          <w:bCs/>
          <w:sz w:val="28"/>
          <w:szCs w:val="28"/>
        </w:rPr>
        <w:t xml:space="preserve">Izglītības un zinātnes ministrija ir sagatavojusi Ministru kabineta noteikumu projektu </w:t>
      </w:r>
      <w:r w:rsidR="00974D33" w:rsidRPr="001723A9">
        <w:rPr>
          <w:bCs/>
          <w:sz w:val="28"/>
          <w:szCs w:val="28"/>
        </w:rPr>
        <w:t>“Grozījumi Ministru kabineta 2005. gada 5. jūlija noteikumos Nr.489 “Noteikumi par izglītības programmu minimālajām prasībām veterinārārsta profesionālās kvalifikācijas iegūšanai un par institūcijām, kuru tiešā kontrolē var apgūt praktisko izglītību veterinārārsta profesijā””</w:t>
      </w:r>
      <w:r w:rsidRPr="001723A9">
        <w:rPr>
          <w:bCs/>
          <w:sz w:val="28"/>
          <w:szCs w:val="28"/>
        </w:rPr>
        <w:t xml:space="preserve">, kas 2019. gada 7. novembrī izsludināts Valsts sekretāru sanāksmē (prot. Nr. 42 </w:t>
      </w:r>
      <w:r w:rsidRPr="001723A9">
        <w:rPr>
          <w:sz w:val="28"/>
          <w:szCs w:val="28"/>
          <w:shd w:val="clear" w:color="auto" w:fill="FFFFFF"/>
        </w:rPr>
        <w:t>9.§)</w:t>
      </w:r>
      <w:r w:rsidR="00AE14DD" w:rsidRPr="001723A9">
        <w:rPr>
          <w:sz w:val="28"/>
          <w:szCs w:val="28"/>
          <w:shd w:val="clear" w:color="auto" w:fill="FFFFFF"/>
        </w:rPr>
        <w:t xml:space="preserve"> (turpmāk – grozījumi noteikumos Nr. 489)</w:t>
      </w:r>
      <w:r w:rsidR="00974D33" w:rsidRPr="001723A9">
        <w:rPr>
          <w:bCs/>
          <w:sz w:val="28"/>
          <w:szCs w:val="28"/>
        </w:rPr>
        <w:t>.</w:t>
      </w:r>
      <w:r w:rsidRPr="001723A9">
        <w:rPr>
          <w:bCs/>
          <w:sz w:val="28"/>
          <w:szCs w:val="28"/>
        </w:rPr>
        <w:t xml:space="preserve"> </w:t>
      </w:r>
      <w:r w:rsidR="00AE14DD" w:rsidRPr="001723A9">
        <w:rPr>
          <w:bCs/>
          <w:sz w:val="28"/>
          <w:szCs w:val="28"/>
        </w:rPr>
        <w:t xml:space="preserve">Turpinās grozījumu noteikumos Nr. 489 saskaņošana ar Tieslietu ministriju un ir plānots, ka tie tiks pieņemti līdz 2020. gada </w:t>
      </w:r>
      <w:r w:rsidR="00D8413A" w:rsidRPr="001723A9">
        <w:rPr>
          <w:bCs/>
          <w:sz w:val="28"/>
          <w:szCs w:val="28"/>
        </w:rPr>
        <w:t>1. aprīlim</w:t>
      </w:r>
      <w:r w:rsidR="00AE14DD" w:rsidRPr="001723A9">
        <w:rPr>
          <w:bCs/>
          <w:sz w:val="28"/>
          <w:szCs w:val="28"/>
        </w:rPr>
        <w:t>.</w:t>
      </w:r>
    </w:p>
    <w:p w14:paraId="00C57BDB" w14:textId="77777777" w:rsidR="00857DB1" w:rsidRDefault="00857DB1" w:rsidP="00AF4B48">
      <w:pPr>
        <w:pStyle w:val="liknoteik"/>
        <w:shd w:val="clear" w:color="auto" w:fill="FFFFFF"/>
        <w:spacing w:before="0" w:beforeAutospacing="0" w:after="0" w:afterAutospacing="0"/>
        <w:ind w:firstLine="720"/>
        <w:jc w:val="both"/>
        <w:rPr>
          <w:b/>
          <w:sz w:val="28"/>
          <w:szCs w:val="28"/>
        </w:rPr>
      </w:pPr>
    </w:p>
    <w:p w14:paraId="12C9F7D3" w14:textId="77777777" w:rsidR="00A97364" w:rsidRPr="001723A9" w:rsidRDefault="00A97364" w:rsidP="00AF4B48">
      <w:pPr>
        <w:pStyle w:val="liknoteik"/>
        <w:shd w:val="clear" w:color="auto" w:fill="FFFFFF"/>
        <w:spacing w:before="0" w:beforeAutospacing="0" w:after="0" w:afterAutospacing="0"/>
        <w:ind w:firstLine="720"/>
        <w:jc w:val="both"/>
        <w:rPr>
          <w:b/>
          <w:sz w:val="28"/>
          <w:szCs w:val="28"/>
        </w:rPr>
      </w:pPr>
      <w:bookmarkStart w:id="5" w:name="_GoBack"/>
      <w:bookmarkEnd w:id="5"/>
    </w:p>
    <w:p w14:paraId="309C2EBD" w14:textId="332D3C21" w:rsidR="00610385" w:rsidRPr="001723A9" w:rsidRDefault="00857DB1" w:rsidP="00857DB1">
      <w:pPr>
        <w:spacing w:after="0" w:line="240" w:lineRule="auto"/>
        <w:ind w:left="720"/>
        <w:rPr>
          <w:rFonts w:ascii="Times New Roman" w:hAnsi="Times New Roman" w:cs="Times New Roman"/>
          <w:b/>
          <w:sz w:val="28"/>
          <w:szCs w:val="28"/>
          <w:lang w:val="lv-LV"/>
        </w:rPr>
      </w:pPr>
      <w:r w:rsidRPr="001723A9">
        <w:rPr>
          <w:rFonts w:ascii="Times New Roman" w:hAnsi="Times New Roman" w:cs="Times New Roman"/>
          <w:b/>
          <w:sz w:val="28"/>
          <w:szCs w:val="28"/>
          <w:lang w:val="lv-LV"/>
        </w:rPr>
        <w:lastRenderedPageBreak/>
        <w:t xml:space="preserve">2. </w:t>
      </w:r>
      <w:r w:rsidR="00610385" w:rsidRPr="001723A9">
        <w:rPr>
          <w:rFonts w:ascii="Times New Roman" w:hAnsi="Times New Roman" w:cs="Times New Roman"/>
          <w:b/>
          <w:sz w:val="28"/>
          <w:szCs w:val="28"/>
          <w:lang w:val="lv-LV"/>
        </w:rPr>
        <w:t>Prognoze par pārkāpuma procedūras virzību un sekām</w:t>
      </w:r>
    </w:p>
    <w:p w14:paraId="36F73004" w14:textId="77777777" w:rsidR="009537C1" w:rsidRPr="001723A9" w:rsidRDefault="009537C1" w:rsidP="00857DB1">
      <w:pPr>
        <w:spacing w:after="0" w:line="240" w:lineRule="auto"/>
        <w:ind w:left="720"/>
        <w:rPr>
          <w:rFonts w:ascii="Times New Roman" w:hAnsi="Times New Roman" w:cs="Times New Roman"/>
          <w:b/>
          <w:sz w:val="28"/>
          <w:szCs w:val="28"/>
          <w:lang w:val="lv-LV"/>
        </w:rPr>
      </w:pPr>
    </w:p>
    <w:p w14:paraId="62D2F5B7" w14:textId="3995FC29" w:rsidR="007E6D23" w:rsidRPr="001723A9" w:rsidRDefault="00530693" w:rsidP="001A6D53">
      <w:pPr>
        <w:spacing w:after="0" w:line="240" w:lineRule="auto"/>
        <w:ind w:firstLine="720"/>
        <w:jc w:val="both"/>
        <w:rPr>
          <w:rFonts w:ascii="Times New Roman" w:hAnsi="Times New Roman" w:cs="Times New Roman"/>
          <w:sz w:val="28"/>
          <w:szCs w:val="28"/>
          <w:lang w:val="lv-LV"/>
        </w:rPr>
      </w:pPr>
      <w:r w:rsidRPr="001723A9">
        <w:rPr>
          <w:rFonts w:ascii="Times New Roman" w:hAnsi="Times New Roman" w:cs="Times New Roman"/>
          <w:sz w:val="28"/>
          <w:szCs w:val="28"/>
          <w:lang w:val="lv-LV"/>
        </w:rPr>
        <w:t xml:space="preserve">Šī ziņojuma 1.sadaļā minētais apskats pierāda, ka Latvija ir rīkojusies aktīvi un rezultatīvi </w:t>
      </w:r>
      <w:r w:rsidR="001A6D53" w:rsidRPr="001723A9">
        <w:rPr>
          <w:rFonts w:ascii="Times New Roman" w:hAnsi="Times New Roman" w:cs="Times New Roman"/>
          <w:sz w:val="28"/>
          <w:szCs w:val="28"/>
          <w:lang w:val="lv-LV"/>
        </w:rPr>
        <w:t>D</w:t>
      </w:r>
      <w:r w:rsidRPr="001723A9">
        <w:rPr>
          <w:rFonts w:ascii="Times New Roman" w:hAnsi="Times New Roman" w:cs="Times New Roman"/>
          <w:sz w:val="28"/>
          <w:szCs w:val="28"/>
          <w:lang w:val="lv-LV"/>
        </w:rPr>
        <w:t xml:space="preserve">irektīvas 2005/36/EK tiesību normu pārņemšanā, </w:t>
      </w:r>
      <w:r w:rsidR="001A6D53" w:rsidRPr="001723A9">
        <w:rPr>
          <w:rFonts w:ascii="Times New Roman" w:hAnsi="Times New Roman" w:cs="Times New Roman"/>
          <w:sz w:val="28"/>
          <w:szCs w:val="28"/>
          <w:lang w:val="lv-LV"/>
        </w:rPr>
        <w:t>kā arī saprātīgā termiņā piedāvājusi novērst neatbilstības, kuras vēl pastāv. Minēto iemeslu dēļ ir pamats uzskatīt, ka Komisija varētu atturēties no prasības celšanas</w:t>
      </w:r>
      <w:r w:rsidR="00610385" w:rsidRPr="001723A9">
        <w:rPr>
          <w:rFonts w:ascii="Times New Roman" w:hAnsi="Times New Roman" w:cs="Times New Roman"/>
          <w:sz w:val="28"/>
          <w:szCs w:val="28"/>
          <w:lang w:val="lv-LV"/>
        </w:rPr>
        <w:t xml:space="preserve"> Latviju Tiesā par tās saistību neizpildi atbilstoši Līguma par Eiropas Savienības darbību 258. pantam. </w:t>
      </w:r>
      <w:r w:rsidR="001A6D53" w:rsidRPr="001723A9">
        <w:rPr>
          <w:rFonts w:ascii="Times New Roman" w:hAnsi="Times New Roman" w:cs="Times New Roman"/>
          <w:sz w:val="28"/>
          <w:szCs w:val="28"/>
          <w:lang w:val="lv-LV"/>
        </w:rPr>
        <w:t>Tomēr, kamēr Latvija nav paziņojusi pilnīgus Direktīvas 2005/36/EK izpildes pasākumus</w:t>
      </w:r>
      <w:r w:rsidR="00486661" w:rsidRPr="001723A9">
        <w:rPr>
          <w:rFonts w:ascii="Times New Roman" w:hAnsi="Times New Roman" w:cs="Times New Roman"/>
          <w:sz w:val="28"/>
          <w:szCs w:val="28"/>
          <w:lang w:val="lv-LV"/>
        </w:rPr>
        <w:t>,</w:t>
      </w:r>
      <w:r w:rsidR="001A6D53" w:rsidRPr="001723A9">
        <w:rPr>
          <w:rFonts w:ascii="Times New Roman" w:hAnsi="Times New Roman" w:cs="Times New Roman"/>
          <w:sz w:val="28"/>
          <w:szCs w:val="28"/>
          <w:lang w:val="lv-LV"/>
        </w:rPr>
        <w:t xml:space="preserve"> </w:t>
      </w:r>
      <w:r w:rsidR="00610385" w:rsidRPr="001723A9">
        <w:rPr>
          <w:rFonts w:ascii="Times New Roman" w:hAnsi="Times New Roman" w:cs="Times New Roman"/>
          <w:sz w:val="28"/>
          <w:szCs w:val="28"/>
          <w:lang w:val="lv-LV"/>
        </w:rPr>
        <w:t>n</w:t>
      </w:r>
      <w:r w:rsidR="00486661" w:rsidRPr="001723A9">
        <w:rPr>
          <w:rFonts w:ascii="Times New Roman" w:hAnsi="Times New Roman" w:cs="Times New Roman"/>
          <w:sz w:val="28"/>
          <w:szCs w:val="28"/>
          <w:lang w:val="lv-LV"/>
        </w:rPr>
        <w:t>evar</w:t>
      </w:r>
      <w:r w:rsidR="00610385" w:rsidRPr="001723A9">
        <w:rPr>
          <w:rFonts w:ascii="Times New Roman" w:hAnsi="Times New Roman" w:cs="Times New Roman"/>
          <w:sz w:val="28"/>
          <w:szCs w:val="28"/>
          <w:lang w:val="lv-LV"/>
        </w:rPr>
        <w:t xml:space="preserve"> izslēgt, ka Komisija vērsīsies Tiesā.</w:t>
      </w:r>
      <w:r w:rsidR="001A6D53" w:rsidRPr="001723A9">
        <w:rPr>
          <w:rFonts w:ascii="Times New Roman" w:hAnsi="Times New Roman" w:cs="Times New Roman"/>
          <w:sz w:val="28"/>
          <w:szCs w:val="28"/>
          <w:lang w:val="lv-LV"/>
        </w:rPr>
        <w:t xml:space="preserve"> Tāpat nav iespējams izslēgt, ka Komisija Tiesā vērsīsies arī gadījumā, ja to neapmierinās Latvijas sniegtā atbilde.</w:t>
      </w:r>
    </w:p>
    <w:p w14:paraId="79376396" w14:textId="29B78008" w:rsidR="00651AEA" w:rsidRPr="001723A9" w:rsidRDefault="00651AEA" w:rsidP="00651AEA">
      <w:pPr>
        <w:spacing w:after="0" w:line="240" w:lineRule="auto"/>
        <w:ind w:firstLine="720"/>
        <w:jc w:val="both"/>
        <w:rPr>
          <w:rFonts w:ascii="Times New Roman" w:hAnsi="Times New Roman" w:cs="Times New Roman"/>
          <w:sz w:val="28"/>
          <w:szCs w:val="28"/>
          <w:lang w:val="lv-LV"/>
        </w:rPr>
      </w:pPr>
      <w:r w:rsidRPr="001723A9">
        <w:rPr>
          <w:rFonts w:ascii="Times New Roman" w:hAnsi="Times New Roman" w:cs="Times New Roman"/>
          <w:sz w:val="28"/>
          <w:szCs w:val="28"/>
          <w:lang w:val="lv-LV"/>
        </w:rPr>
        <w:t>Gadījumā, ja Komisija vērsīsies Tiesā, Latvijai ir iespēja vēl tiesvedības laikā novērst Komisijas konstatētos pārkāpumus, kā arī pārliecināt Tiesu, ka tās veiktie izpildes pasākumi ir pienācīgi pabeigti, tādējādi novēršot Latvijai nelabvēlīgu spriedumu.</w:t>
      </w:r>
    </w:p>
    <w:p w14:paraId="159633F3" w14:textId="77777777" w:rsidR="007E6D23" w:rsidRPr="001723A9" w:rsidRDefault="00610385" w:rsidP="007E6D23">
      <w:pPr>
        <w:spacing w:after="0" w:line="240" w:lineRule="auto"/>
        <w:ind w:firstLine="720"/>
        <w:jc w:val="both"/>
        <w:rPr>
          <w:rFonts w:ascii="Times New Roman" w:hAnsi="Times New Roman" w:cs="Times New Roman"/>
          <w:sz w:val="28"/>
          <w:szCs w:val="28"/>
          <w:lang w:val="lv-LV"/>
        </w:rPr>
      </w:pPr>
      <w:r w:rsidRPr="001723A9">
        <w:rPr>
          <w:rFonts w:ascii="Times New Roman" w:hAnsi="Times New Roman" w:cs="Times New Roman"/>
          <w:sz w:val="28"/>
          <w:szCs w:val="28"/>
          <w:lang w:val="lv-LV"/>
        </w:rPr>
        <w:t>Tomēr gadījumā, ja Tiesa konstatētu pārkāpuma esamību, pēc šī sprieduma būtu jārīkojas pietiekami ātri un efektīvi, lai novērstu konstatēto pārkāpumu un nenonāktu līdz otrajam Tiesas spriedumam, ar kuru valstij var tikt piemērota soda nauda un kavējuma nauda.</w:t>
      </w:r>
    </w:p>
    <w:p w14:paraId="2CE8948F" w14:textId="0724492B" w:rsidR="00610385" w:rsidRPr="001723A9" w:rsidRDefault="00610385" w:rsidP="007E6D23">
      <w:pPr>
        <w:spacing w:after="0" w:line="240" w:lineRule="auto"/>
        <w:ind w:firstLine="720"/>
        <w:jc w:val="both"/>
        <w:rPr>
          <w:rFonts w:ascii="Times New Roman" w:hAnsi="Times New Roman" w:cs="Times New Roman"/>
          <w:sz w:val="28"/>
          <w:szCs w:val="28"/>
          <w:lang w:val="lv-LV"/>
        </w:rPr>
      </w:pPr>
      <w:r w:rsidRPr="001723A9">
        <w:rPr>
          <w:rFonts w:ascii="Times New Roman" w:hAnsi="Times New Roman" w:cs="Times New Roman"/>
          <w:sz w:val="28"/>
          <w:szCs w:val="28"/>
          <w:lang w:val="lv-LV"/>
        </w:rPr>
        <w:t xml:space="preserve">Šobrīd Latvijai noteiktā minimālā soda nauda ir 308 000 </w:t>
      </w:r>
      <w:proofErr w:type="spellStart"/>
      <w:r w:rsidRPr="001723A9">
        <w:rPr>
          <w:rFonts w:ascii="Times New Roman" w:hAnsi="Times New Roman" w:cs="Times New Roman"/>
          <w:sz w:val="28"/>
          <w:szCs w:val="28"/>
          <w:lang w:val="lv-LV"/>
        </w:rPr>
        <w:t>euro</w:t>
      </w:r>
      <w:proofErr w:type="spellEnd"/>
      <w:r w:rsidRPr="001723A9">
        <w:rPr>
          <w:rFonts w:ascii="Times New Roman" w:hAnsi="Times New Roman" w:cs="Times New Roman"/>
          <w:sz w:val="28"/>
          <w:szCs w:val="28"/>
          <w:lang w:val="lv-LV"/>
        </w:rPr>
        <w:t xml:space="preserve">, savukārt kavējuma nauda ir noteikta no 372,60 </w:t>
      </w:r>
      <w:proofErr w:type="spellStart"/>
      <w:r w:rsidRPr="001723A9">
        <w:rPr>
          <w:rFonts w:ascii="Times New Roman" w:hAnsi="Times New Roman" w:cs="Times New Roman"/>
          <w:sz w:val="28"/>
          <w:szCs w:val="28"/>
          <w:lang w:val="lv-LV"/>
        </w:rPr>
        <w:t>euro</w:t>
      </w:r>
      <w:proofErr w:type="spellEnd"/>
      <w:r w:rsidRPr="001723A9">
        <w:rPr>
          <w:rFonts w:ascii="Times New Roman" w:hAnsi="Times New Roman" w:cs="Times New Roman"/>
          <w:sz w:val="28"/>
          <w:szCs w:val="28"/>
          <w:lang w:val="lv-LV"/>
        </w:rPr>
        <w:t xml:space="preserve"> līdz 22 356 </w:t>
      </w:r>
      <w:proofErr w:type="spellStart"/>
      <w:r w:rsidRPr="001723A9">
        <w:rPr>
          <w:rFonts w:ascii="Times New Roman" w:hAnsi="Times New Roman" w:cs="Times New Roman"/>
          <w:sz w:val="28"/>
          <w:szCs w:val="28"/>
          <w:lang w:val="lv-LV"/>
        </w:rPr>
        <w:t>euro</w:t>
      </w:r>
      <w:proofErr w:type="spellEnd"/>
      <w:r w:rsidRPr="001723A9">
        <w:rPr>
          <w:rFonts w:ascii="Times New Roman" w:hAnsi="Times New Roman" w:cs="Times New Roman"/>
          <w:sz w:val="28"/>
          <w:szCs w:val="28"/>
          <w:lang w:val="lv-LV"/>
        </w:rPr>
        <w:t xml:space="preserve"> apmērā par katru kavējuma dienu pēc otrā sprieduma pasludināšanas līdz pārkāpums tiek pilnība novērsts</w:t>
      </w:r>
      <w:r w:rsidR="001F5066" w:rsidRPr="001723A9">
        <w:rPr>
          <w:rStyle w:val="FootnoteReference"/>
          <w:rFonts w:ascii="Times New Roman" w:hAnsi="Times New Roman" w:cs="Times New Roman"/>
          <w:sz w:val="28"/>
          <w:szCs w:val="28"/>
        </w:rPr>
        <w:footnoteReference w:id="1"/>
      </w:r>
      <w:r w:rsidRPr="001723A9">
        <w:rPr>
          <w:rFonts w:ascii="Times New Roman" w:hAnsi="Times New Roman" w:cs="Times New Roman"/>
          <w:sz w:val="28"/>
          <w:szCs w:val="28"/>
          <w:lang w:val="lv-LV"/>
        </w:rPr>
        <w:t>.</w:t>
      </w:r>
    </w:p>
    <w:p w14:paraId="7197F130" w14:textId="77777777" w:rsidR="00610385" w:rsidRPr="001723A9" w:rsidRDefault="00610385" w:rsidP="00857DB1">
      <w:pPr>
        <w:spacing w:after="0" w:line="240" w:lineRule="auto"/>
        <w:jc w:val="both"/>
        <w:rPr>
          <w:rFonts w:ascii="Times New Roman" w:hAnsi="Times New Roman" w:cs="Times New Roman"/>
          <w:sz w:val="28"/>
          <w:szCs w:val="28"/>
          <w:lang w:val="lv-LV"/>
        </w:rPr>
      </w:pPr>
    </w:p>
    <w:p w14:paraId="27F49DF5" w14:textId="77777777" w:rsidR="00857DB1" w:rsidRPr="001723A9" w:rsidRDefault="00857DB1" w:rsidP="00857DB1">
      <w:pPr>
        <w:spacing w:after="0" w:line="240" w:lineRule="auto"/>
        <w:jc w:val="both"/>
        <w:rPr>
          <w:rFonts w:ascii="Times New Roman" w:hAnsi="Times New Roman" w:cs="Times New Roman"/>
          <w:sz w:val="28"/>
          <w:szCs w:val="28"/>
          <w:lang w:val="lv-LV"/>
        </w:rPr>
      </w:pPr>
    </w:p>
    <w:p w14:paraId="6E5C9738" w14:textId="19668A7C" w:rsidR="00857DB1" w:rsidRPr="001723A9" w:rsidRDefault="00454FE7" w:rsidP="00857DB1">
      <w:pPr>
        <w:spacing w:after="0" w:line="240" w:lineRule="auto"/>
        <w:jc w:val="both"/>
        <w:rPr>
          <w:rFonts w:ascii="Times New Roman" w:hAnsi="Times New Roman" w:cs="Times New Roman"/>
          <w:sz w:val="28"/>
          <w:szCs w:val="28"/>
        </w:rPr>
      </w:pPr>
      <w:proofErr w:type="spellStart"/>
      <w:r w:rsidRPr="001723A9">
        <w:rPr>
          <w:rFonts w:ascii="Times New Roman" w:hAnsi="Times New Roman" w:cs="Times New Roman"/>
          <w:sz w:val="28"/>
          <w:szCs w:val="28"/>
        </w:rPr>
        <w:t>Iesniedzēja</w:t>
      </w:r>
      <w:proofErr w:type="spellEnd"/>
      <w:r w:rsidRPr="001723A9">
        <w:rPr>
          <w:rFonts w:ascii="Times New Roman" w:hAnsi="Times New Roman" w:cs="Times New Roman"/>
          <w:sz w:val="28"/>
          <w:szCs w:val="28"/>
        </w:rPr>
        <w:t xml:space="preserve">: Izglītības </w:t>
      </w:r>
      <w:proofErr w:type="gramStart"/>
      <w:r w:rsidRPr="001723A9">
        <w:rPr>
          <w:rFonts w:ascii="Times New Roman" w:hAnsi="Times New Roman" w:cs="Times New Roman"/>
          <w:sz w:val="28"/>
          <w:szCs w:val="28"/>
        </w:rPr>
        <w:t>un</w:t>
      </w:r>
      <w:proofErr w:type="gramEnd"/>
      <w:r w:rsidRPr="001723A9">
        <w:rPr>
          <w:rFonts w:ascii="Times New Roman" w:hAnsi="Times New Roman" w:cs="Times New Roman"/>
          <w:sz w:val="28"/>
          <w:szCs w:val="28"/>
        </w:rPr>
        <w:t xml:space="preserve"> </w:t>
      </w:r>
      <w:proofErr w:type="spellStart"/>
      <w:r w:rsidRPr="001723A9">
        <w:rPr>
          <w:rFonts w:ascii="Times New Roman" w:hAnsi="Times New Roman" w:cs="Times New Roman"/>
          <w:sz w:val="28"/>
          <w:szCs w:val="28"/>
        </w:rPr>
        <w:t>zinātnes</w:t>
      </w:r>
      <w:proofErr w:type="spellEnd"/>
      <w:r w:rsidRPr="001723A9">
        <w:rPr>
          <w:rFonts w:ascii="Times New Roman" w:hAnsi="Times New Roman" w:cs="Times New Roman"/>
          <w:sz w:val="28"/>
          <w:szCs w:val="28"/>
        </w:rPr>
        <w:t xml:space="preserve"> </w:t>
      </w:r>
      <w:proofErr w:type="spellStart"/>
      <w:r w:rsidRPr="001723A9">
        <w:rPr>
          <w:rFonts w:ascii="Times New Roman" w:hAnsi="Times New Roman" w:cs="Times New Roman"/>
          <w:sz w:val="28"/>
          <w:szCs w:val="28"/>
        </w:rPr>
        <w:t>ministre</w:t>
      </w:r>
      <w:proofErr w:type="spellEnd"/>
      <w:r w:rsidRPr="001723A9">
        <w:rPr>
          <w:rFonts w:ascii="Times New Roman" w:hAnsi="Times New Roman" w:cs="Times New Roman"/>
          <w:sz w:val="28"/>
          <w:szCs w:val="28"/>
        </w:rPr>
        <w:tab/>
      </w:r>
      <w:r w:rsidRPr="001723A9">
        <w:rPr>
          <w:rFonts w:ascii="Times New Roman" w:hAnsi="Times New Roman" w:cs="Times New Roman"/>
          <w:sz w:val="28"/>
          <w:szCs w:val="28"/>
        </w:rPr>
        <w:tab/>
        <w:t>I. Šuplinska</w:t>
      </w:r>
    </w:p>
    <w:p w14:paraId="2FFCCEE6" w14:textId="77777777" w:rsidR="00454FE7" w:rsidRPr="001723A9" w:rsidRDefault="00454FE7" w:rsidP="00857DB1">
      <w:pPr>
        <w:spacing w:after="0" w:line="240" w:lineRule="auto"/>
        <w:jc w:val="both"/>
        <w:rPr>
          <w:rFonts w:ascii="Times New Roman" w:hAnsi="Times New Roman" w:cs="Times New Roman"/>
          <w:sz w:val="28"/>
          <w:szCs w:val="28"/>
        </w:rPr>
      </w:pPr>
    </w:p>
    <w:p w14:paraId="02599CB9" w14:textId="0DDB6C66" w:rsidR="00454FE7" w:rsidRPr="001723A9" w:rsidRDefault="00454FE7" w:rsidP="00857DB1">
      <w:pPr>
        <w:spacing w:after="0" w:line="240" w:lineRule="auto"/>
        <w:jc w:val="both"/>
        <w:rPr>
          <w:rFonts w:ascii="Times New Roman" w:hAnsi="Times New Roman" w:cs="Times New Roman"/>
          <w:sz w:val="28"/>
          <w:szCs w:val="28"/>
        </w:rPr>
      </w:pPr>
      <w:proofErr w:type="spellStart"/>
      <w:r w:rsidRPr="001723A9">
        <w:rPr>
          <w:rFonts w:ascii="Times New Roman" w:hAnsi="Times New Roman" w:cs="Times New Roman"/>
          <w:sz w:val="28"/>
          <w:szCs w:val="28"/>
        </w:rPr>
        <w:t>Vīza</w:t>
      </w:r>
      <w:proofErr w:type="spellEnd"/>
      <w:r w:rsidRPr="001723A9">
        <w:rPr>
          <w:rFonts w:ascii="Times New Roman" w:hAnsi="Times New Roman" w:cs="Times New Roman"/>
          <w:sz w:val="28"/>
          <w:szCs w:val="28"/>
        </w:rPr>
        <w:t xml:space="preserve">: valsts </w:t>
      </w:r>
      <w:proofErr w:type="spellStart"/>
      <w:r w:rsidRPr="001723A9">
        <w:rPr>
          <w:rFonts w:ascii="Times New Roman" w:hAnsi="Times New Roman" w:cs="Times New Roman"/>
          <w:sz w:val="28"/>
          <w:szCs w:val="28"/>
        </w:rPr>
        <w:t>sekretāre</w:t>
      </w:r>
      <w:proofErr w:type="spellEnd"/>
      <w:r w:rsidRPr="001723A9">
        <w:rPr>
          <w:rFonts w:ascii="Times New Roman" w:hAnsi="Times New Roman" w:cs="Times New Roman"/>
          <w:sz w:val="28"/>
          <w:szCs w:val="28"/>
        </w:rPr>
        <w:tab/>
      </w:r>
      <w:r w:rsidRPr="001723A9">
        <w:rPr>
          <w:rFonts w:ascii="Times New Roman" w:hAnsi="Times New Roman" w:cs="Times New Roman"/>
          <w:sz w:val="28"/>
          <w:szCs w:val="28"/>
        </w:rPr>
        <w:tab/>
      </w:r>
      <w:r w:rsidRPr="001723A9">
        <w:rPr>
          <w:rFonts w:ascii="Times New Roman" w:hAnsi="Times New Roman" w:cs="Times New Roman"/>
          <w:sz w:val="28"/>
          <w:szCs w:val="28"/>
        </w:rPr>
        <w:tab/>
      </w:r>
      <w:r w:rsidRPr="001723A9">
        <w:rPr>
          <w:rFonts w:ascii="Times New Roman" w:hAnsi="Times New Roman" w:cs="Times New Roman"/>
          <w:sz w:val="28"/>
          <w:szCs w:val="28"/>
        </w:rPr>
        <w:tab/>
      </w:r>
      <w:r w:rsidRPr="001723A9">
        <w:rPr>
          <w:rFonts w:ascii="Times New Roman" w:hAnsi="Times New Roman" w:cs="Times New Roman"/>
          <w:sz w:val="28"/>
          <w:szCs w:val="28"/>
        </w:rPr>
        <w:tab/>
        <w:t>L. Lejiņa</w:t>
      </w:r>
    </w:p>
    <w:sectPr w:rsidR="00454FE7" w:rsidRPr="001723A9" w:rsidSect="008F1CF2">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D5CAF" w14:textId="77777777" w:rsidR="00411CD3" w:rsidRDefault="00411CD3" w:rsidP="001F5066">
      <w:pPr>
        <w:spacing w:after="0" w:line="240" w:lineRule="auto"/>
      </w:pPr>
      <w:r>
        <w:separator/>
      </w:r>
    </w:p>
  </w:endnote>
  <w:endnote w:type="continuationSeparator" w:id="0">
    <w:p w14:paraId="48DBBA0A" w14:textId="77777777" w:rsidR="00411CD3" w:rsidRDefault="00411CD3" w:rsidP="001F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FA6D" w14:textId="4DBE487C" w:rsidR="00123489" w:rsidRPr="00123489" w:rsidRDefault="00123489">
    <w:pPr>
      <w:pStyle w:val="Footer"/>
      <w:rPr>
        <w:rFonts w:ascii="Times New Roman" w:hAnsi="Times New Roman" w:cs="Times New Roman"/>
      </w:rPr>
    </w:pPr>
    <w:r w:rsidRPr="00123489">
      <w:rPr>
        <w:rFonts w:ascii="Times New Roman" w:hAnsi="Times New Roman" w:cs="Times New Roman"/>
      </w:rPr>
      <w:t>IZMZin_</w:t>
    </w:r>
    <w:r w:rsidR="001723A9">
      <w:rPr>
        <w:rFonts w:ascii="Times New Roman" w:hAnsi="Times New Roman" w:cs="Times New Roman"/>
      </w:rPr>
      <w:t>080120</w:t>
    </w:r>
    <w:r w:rsidRPr="00123489">
      <w:rPr>
        <w:rFonts w:ascii="Times New Roman" w:hAnsi="Times New Roman" w:cs="Times New Roman"/>
      </w:rPr>
      <w:t>_AA2296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13D0" w14:textId="32881BFC" w:rsidR="001723A9" w:rsidRPr="001723A9" w:rsidRDefault="001723A9">
    <w:pPr>
      <w:pStyle w:val="Footer"/>
      <w:rPr>
        <w:rFonts w:ascii="Times New Roman" w:hAnsi="Times New Roman" w:cs="Times New Roman"/>
      </w:rPr>
    </w:pPr>
    <w:r w:rsidRPr="001723A9">
      <w:rPr>
        <w:rFonts w:ascii="Times New Roman" w:hAnsi="Times New Roman" w:cs="Times New Roman"/>
      </w:rPr>
      <w:t>IZMZin_080120_AA2296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621B5" w14:textId="77777777" w:rsidR="00411CD3" w:rsidRDefault="00411CD3" w:rsidP="001F5066">
      <w:pPr>
        <w:spacing w:after="0" w:line="240" w:lineRule="auto"/>
      </w:pPr>
      <w:r>
        <w:separator/>
      </w:r>
    </w:p>
  </w:footnote>
  <w:footnote w:type="continuationSeparator" w:id="0">
    <w:p w14:paraId="7CA312B5" w14:textId="77777777" w:rsidR="00411CD3" w:rsidRDefault="00411CD3" w:rsidP="001F5066">
      <w:pPr>
        <w:spacing w:after="0" w:line="240" w:lineRule="auto"/>
      </w:pPr>
      <w:r>
        <w:continuationSeparator/>
      </w:r>
    </w:p>
  </w:footnote>
  <w:footnote w:id="1">
    <w:p w14:paraId="404F3647" w14:textId="7D729675" w:rsidR="001F5066" w:rsidRPr="001F5066" w:rsidRDefault="001F5066" w:rsidP="001F5066">
      <w:pPr>
        <w:pStyle w:val="FootnoteText"/>
        <w:jc w:val="both"/>
        <w:rPr>
          <w:lang w:val="lv-LV"/>
        </w:rPr>
      </w:pPr>
      <w:r>
        <w:rPr>
          <w:rStyle w:val="FootnoteReference"/>
        </w:rPr>
        <w:footnoteRef/>
      </w:r>
      <w:r>
        <w:t xml:space="preserve"> </w:t>
      </w:r>
      <w:proofErr w:type="spellStart"/>
      <w:r w:rsidRPr="001F5066">
        <w:rPr>
          <w:rFonts w:ascii="Times New Roman" w:hAnsi="Times New Roman" w:cs="Times New Roman"/>
          <w:sz w:val="24"/>
          <w:szCs w:val="24"/>
        </w:rPr>
        <w:t>Eiropas</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Komisijas</w:t>
      </w:r>
      <w:proofErr w:type="spellEnd"/>
      <w:r w:rsidRPr="001F5066">
        <w:rPr>
          <w:rFonts w:ascii="Times New Roman" w:hAnsi="Times New Roman" w:cs="Times New Roman"/>
          <w:sz w:val="24"/>
          <w:szCs w:val="24"/>
        </w:rPr>
        <w:t xml:space="preserve"> 2019. </w:t>
      </w:r>
      <w:proofErr w:type="spellStart"/>
      <w:proofErr w:type="gramStart"/>
      <w:r w:rsidRPr="001F5066">
        <w:rPr>
          <w:rFonts w:ascii="Times New Roman" w:hAnsi="Times New Roman" w:cs="Times New Roman"/>
          <w:sz w:val="24"/>
          <w:szCs w:val="24"/>
        </w:rPr>
        <w:t>gada</w:t>
      </w:r>
      <w:proofErr w:type="spellEnd"/>
      <w:proofErr w:type="gramEnd"/>
      <w:r w:rsidRPr="001F5066">
        <w:rPr>
          <w:rFonts w:ascii="Times New Roman" w:hAnsi="Times New Roman" w:cs="Times New Roman"/>
          <w:sz w:val="24"/>
          <w:szCs w:val="24"/>
        </w:rPr>
        <w:t xml:space="preserve"> 20. </w:t>
      </w:r>
      <w:proofErr w:type="spellStart"/>
      <w:proofErr w:type="gramStart"/>
      <w:r w:rsidRPr="001F5066">
        <w:rPr>
          <w:rFonts w:ascii="Times New Roman" w:hAnsi="Times New Roman" w:cs="Times New Roman"/>
          <w:sz w:val="24"/>
          <w:szCs w:val="24"/>
        </w:rPr>
        <w:t>februāra</w:t>
      </w:r>
      <w:proofErr w:type="spellEnd"/>
      <w:proofErr w:type="gram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paziņojums</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Izmaiņas</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vienreizēju</w:t>
      </w:r>
      <w:proofErr w:type="spellEnd"/>
      <w:r w:rsidRPr="001F5066">
        <w:rPr>
          <w:rFonts w:ascii="Times New Roman" w:hAnsi="Times New Roman" w:cs="Times New Roman"/>
          <w:sz w:val="24"/>
          <w:szCs w:val="24"/>
        </w:rPr>
        <w:t xml:space="preserve"> soda </w:t>
      </w:r>
      <w:proofErr w:type="spellStart"/>
      <w:r w:rsidRPr="001F5066">
        <w:rPr>
          <w:rFonts w:ascii="Times New Roman" w:hAnsi="Times New Roman" w:cs="Times New Roman"/>
          <w:sz w:val="24"/>
          <w:szCs w:val="24"/>
        </w:rPr>
        <w:t>maksājumu</w:t>
      </w:r>
      <w:proofErr w:type="spellEnd"/>
      <w:r w:rsidRPr="001F5066">
        <w:rPr>
          <w:rFonts w:ascii="Times New Roman" w:hAnsi="Times New Roman" w:cs="Times New Roman"/>
          <w:sz w:val="24"/>
          <w:szCs w:val="24"/>
        </w:rPr>
        <w:t xml:space="preserve"> un </w:t>
      </w:r>
      <w:proofErr w:type="spellStart"/>
      <w:r w:rsidRPr="001F5066">
        <w:rPr>
          <w:rFonts w:ascii="Times New Roman" w:hAnsi="Times New Roman" w:cs="Times New Roman"/>
          <w:sz w:val="24"/>
          <w:szCs w:val="24"/>
        </w:rPr>
        <w:t>dienas</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kavējuma</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naudas</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aprēķina</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metodē</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kuras</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Komisija</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ierosinājusi</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saistībā</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ar</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pārkāpumu</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procedūrām</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Eiropas</w:t>
      </w:r>
      <w:proofErr w:type="spellEnd"/>
      <w:r w:rsidRPr="001F5066">
        <w:rPr>
          <w:rFonts w:ascii="Times New Roman" w:hAnsi="Times New Roman" w:cs="Times New Roman"/>
          <w:sz w:val="24"/>
          <w:szCs w:val="24"/>
        </w:rPr>
        <w:t xml:space="preserve"> </w:t>
      </w:r>
      <w:proofErr w:type="spellStart"/>
      <w:r w:rsidRPr="001F5066">
        <w:rPr>
          <w:rFonts w:ascii="Times New Roman" w:hAnsi="Times New Roman" w:cs="Times New Roman"/>
          <w:sz w:val="24"/>
          <w:szCs w:val="24"/>
        </w:rPr>
        <w:t>Savienības</w:t>
      </w:r>
      <w:proofErr w:type="spellEnd"/>
      <w:r w:rsidRPr="001F5066">
        <w:rPr>
          <w:rFonts w:ascii="Times New Roman" w:hAnsi="Times New Roman" w:cs="Times New Roman"/>
          <w:sz w:val="24"/>
          <w:szCs w:val="24"/>
        </w:rPr>
        <w:t xml:space="preserve"> Tiesā", OV 2019, C 70, 1.-5. </w:t>
      </w:r>
      <w:proofErr w:type="spellStart"/>
      <w:r w:rsidRPr="001F5066">
        <w:rPr>
          <w:rFonts w:ascii="Times New Roman" w:hAnsi="Times New Roman" w:cs="Times New Roman"/>
          <w:sz w:val="24"/>
          <w:szCs w:val="24"/>
        </w:rPr>
        <w:t>lpp</w:t>
      </w:r>
      <w:proofErr w:type="spellEnd"/>
      <w:r w:rsidRPr="001F5066">
        <w:rPr>
          <w:rFonts w:ascii="Times New Roman" w:hAnsi="Times New Roman" w:cs="Times New Roman"/>
          <w:sz w:val="24"/>
          <w:szCs w:val="24"/>
        </w:rPr>
        <w:t>, (2019/C 70/01)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363858"/>
      <w:docPartObj>
        <w:docPartGallery w:val="Page Numbers (Top of Page)"/>
        <w:docPartUnique/>
      </w:docPartObj>
    </w:sdtPr>
    <w:sdtEndPr>
      <w:rPr>
        <w:noProof/>
      </w:rPr>
    </w:sdtEndPr>
    <w:sdtContent>
      <w:p w14:paraId="3C5AE8BE" w14:textId="32F6AE1D" w:rsidR="00220FB4" w:rsidRDefault="00220FB4">
        <w:pPr>
          <w:pStyle w:val="Header"/>
          <w:jc w:val="center"/>
        </w:pPr>
        <w:r>
          <w:fldChar w:fldCharType="begin"/>
        </w:r>
        <w:r>
          <w:instrText xml:space="preserve"> PAGE   \* MERGEFORMAT </w:instrText>
        </w:r>
        <w:r>
          <w:fldChar w:fldCharType="separate"/>
        </w:r>
        <w:r w:rsidR="00A97364">
          <w:rPr>
            <w:noProof/>
          </w:rPr>
          <w:t>4</w:t>
        </w:r>
        <w:r>
          <w:rPr>
            <w:noProof/>
          </w:rPr>
          <w:fldChar w:fldCharType="end"/>
        </w:r>
      </w:p>
    </w:sdtContent>
  </w:sdt>
  <w:p w14:paraId="411884FB" w14:textId="77777777" w:rsidR="00220FB4" w:rsidRDefault="0022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3F02"/>
    <w:multiLevelType w:val="hybridMultilevel"/>
    <w:tmpl w:val="68504114"/>
    <w:lvl w:ilvl="0" w:tplc="1F8A52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E0"/>
    <w:rsid w:val="00005264"/>
    <w:rsid w:val="00064ED5"/>
    <w:rsid w:val="000D378F"/>
    <w:rsid w:val="00123489"/>
    <w:rsid w:val="001344E2"/>
    <w:rsid w:val="001723A9"/>
    <w:rsid w:val="001A6D53"/>
    <w:rsid w:val="001C67CE"/>
    <w:rsid w:val="001E67DC"/>
    <w:rsid w:val="001F5066"/>
    <w:rsid w:val="00220FB4"/>
    <w:rsid w:val="002A10CD"/>
    <w:rsid w:val="00316AB8"/>
    <w:rsid w:val="003355F9"/>
    <w:rsid w:val="00343B76"/>
    <w:rsid w:val="003648FA"/>
    <w:rsid w:val="003861F7"/>
    <w:rsid w:val="003C554E"/>
    <w:rsid w:val="003F4579"/>
    <w:rsid w:val="00411CD3"/>
    <w:rsid w:val="00454FE7"/>
    <w:rsid w:val="00477E84"/>
    <w:rsid w:val="00486661"/>
    <w:rsid w:val="0049289C"/>
    <w:rsid w:val="004E4180"/>
    <w:rsid w:val="00530693"/>
    <w:rsid w:val="005A72DC"/>
    <w:rsid w:val="005D6565"/>
    <w:rsid w:val="00610385"/>
    <w:rsid w:val="00651AEA"/>
    <w:rsid w:val="00675D89"/>
    <w:rsid w:val="006F1EB3"/>
    <w:rsid w:val="007642E0"/>
    <w:rsid w:val="007C5D91"/>
    <w:rsid w:val="007E6D23"/>
    <w:rsid w:val="00812E50"/>
    <w:rsid w:val="008213AC"/>
    <w:rsid w:val="00827B19"/>
    <w:rsid w:val="00857DB1"/>
    <w:rsid w:val="00862A65"/>
    <w:rsid w:val="008A4604"/>
    <w:rsid w:val="008D0F11"/>
    <w:rsid w:val="008F1CF2"/>
    <w:rsid w:val="009537C1"/>
    <w:rsid w:val="00974D33"/>
    <w:rsid w:val="009B799A"/>
    <w:rsid w:val="00A97364"/>
    <w:rsid w:val="00AE14DD"/>
    <w:rsid w:val="00AF4B48"/>
    <w:rsid w:val="00B034C5"/>
    <w:rsid w:val="00B13AB9"/>
    <w:rsid w:val="00B91FF0"/>
    <w:rsid w:val="00BD6EB1"/>
    <w:rsid w:val="00C23EB9"/>
    <w:rsid w:val="00C42FE0"/>
    <w:rsid w:val="00C52EA2"/>
    <w:rsid w:val="00C6166C"/>
    <w:rsid w:val="00D3493C"/>
    <w:rsid w:val="00D53C5A"/>
    <w:rsid w:val="00D8413A"/>
    <w:rsid w:val="00D94D3B"/>
    <w:rsid w:val="00DA041E"/>
    <w:rsid w:val="00DC227D"/>
    <w:rsid w:val="00DF217D"/>
    <w:rsid w:val="00DF608E"/>
    <w:rsid w:val="00F0139E"/>
    <w:rsid w:val="00F0422E"/>
    <w:rsid w:val="00F231DE"/>
    <w:rsid w:val="00F542DB"/>
    <w:rsid w:val="00F727C0"/>
    <w:rsid w:val="00F862FF"/>
    <w:rsid w:val="00FA34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D2A3"/>
  <w15:chartTrackingRefBased/>
  <w15:docId w15:val="{7FDE9ACA-6319-4A0E-93E7-1128474C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B9"/>
    <w:pPr>
      <w:spacing w:after="160" w:line="259"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422E"/>
    <w:rPr>
      <w:sz w:val="16"/>
      <w:szCs w:val="16"/>
    </w:rPr>
  </w:style>
  <w:style w:type="paragraph" w:styleId="CommentText">
    <w:name w:val="annotation text"/>
    <w:basedOn w:val="Normal"/>
    <w:link w:val="CommentTextChar"/>
    <w:uiPriority w:val="99"/>
    <w:semiHidden/>
    <w:unhideWhenUsed/>
    <w:rsid w:val="00F0422E"/>
    <w:pPr>
      <w:spacing w:line="240" w:lineRule="auto"/>
    </w:pPr>
    <w:rPr>
      <w:sz w:val="20"/>
      <w:szCs w:val="20"/>
    </w:rPr>
  </w:style>
  <w:style w:type="character" w:customStyle="1" w:styleId="CommentTextChar">
    <w:name w:val="Comment Text Char"/>
    <w:basedOn w:val="DefaultParagraphFont"/>
    <w:link w:val="CommentText"/>
    <w:uiPriority w:val="99"/>
    <w:semiHidden/>
    <w:rsid w:val="00F0422E"/>
    <w:rPr>
      <w:sz w:val="20"/>
      <w:szCs w:val="20"/>
      <w:lang w:val="en-US"/>
    </w:rPr>
  </w:style>
  <w:style w:type="paragraph" w:styleId="CommentSubject">
    <w:name w:val="annotation subject"/>
    <w:basedOn w:val="CommentText"/>
    <w:next w:val="CommentText"/>
    <w:link w:val="CommentSubjectChar"/>
    <w:uiPriority w:val="99"/>
    <w:semiHidden/>
    <w:unhideWhenUsed/>
    <w:rsid w:val="00F0422E"/>
    <w:rPr>
      <w:b/>
      <w:bCs/>
    </w:rPr>
  </w:style>
  <w:style w:type="character" w:customStyle="1" w:styleId="CommentSubjectChar">
    <w:name w:val="Comment Subject Char"/>
    <w:basedOn w:val="CommentTextChar"/>
    <w:link w:val="CommentSubject"/>
    <w:uiPriority w:val="99"/>
    <w:semiHidden/>
    <w:rsid w:val="00F0422E"/>
    <w:rPr>
      <w:b/>
      <w:bCs/>
      <w:sz w:val="20"/>
      <w:szCs w:val="20"/>
      <w:lang w:val="en-US"/>
    </w:rPr>
  </w:style>
  <w:style w:type="paragraph" w:styleId="BalloonText">
    <w:name w:val="Balloon Text"/>
    <w:basedOn w:val="Normal"/>
    <w:link w:val="BalloonTextChar"/>
    <w:uiPriority w:val="99"/>
    <w:semiHidden/>
    <w:unhideWhenUsed/>
    <w:rsid w:val="00F04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2E"/>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1F5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066"/>
    <w:rPr>
      <w:sz w:val="20"/>
      <w:szCs w:val="20"/>
      <w:lang w:val="en-US"/>
    </w:rPr>
  </w:style>
  <w:style w:type="character" w:styleId="FootnoteReference">
    <w:name w:val="footnote reference"/>
    <w:basedOn w:val="DefaultParagraphFont"/>
    <w:uiPriority w:val="99"/>
    <w:semiHidden/>
    <w:unhideWhenUsed/>
    <w:rsid w:val="001F5066"/>
    <w:rPr>
      <w:vertAlign w:val="superscript"/>
    </w:rPr>
  </w:style>
  <w:style w:type="paragraph" w:styleId="ListParagraph">
    <w:name w:val="List Paragraph"/>
    <w:basedOn w:val="Normal"/>
    <w:uiPriority w:val="34"/>
    <w:qFormat/>
    <w:rsid w:val="005A72DC"/>
    <w:pPr>
      <w:ind w:left="720"/>
      <w:contextualSpacing/>
    </w:pPr>
  </w:style>
  <w:style w:type="paragraph" w:customStyle="1" w:styleId="liknoteik">
    <w:name w:val="lik_noteik"/>
    <w:basedOn w:val="Normal"/>
    <w:rsid w:val="00812E5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812E50"/>
    <w:rPr>
      <w:color w:val="0563C1" w:themeColor="hyperlink"/>
      <w:u w:val="single"/>
    </w:rPr>
  </w:style>
  <w:style w:type="paragraph" w:styleId="Header">
    <w:name w:val="header"/>
    <w:basedOn w:val="Normal"/>
    <w:link w:val="HeaderChar"/>
    <w:uiPriority w:val="99"/>
    <w:unhideWhenUsed/>
    <w:rsid w:val="001234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3489"/>
    <w:rPr>
      <w:lang w:val="en-US"/>
    </w:rPr>
  </w:style>
  <w:style w:type="paragraph" w:styleId="Footer">
    <w:name w:val="footer"/>
    <w:basedOn w:val="Normal"/>
    <w:link w:val="FooterChar"/>
    <w:uiPriority w:val="99"/>
    <w:unhideWhenUsed/>
    <w:rsid w:val="001234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348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8547">
      <w:bodyDiv w:val="1"/>
      <w:marLeft w:val="0"/>
      <w:marRight w:val="0"/>
      <w:marTop w:val="0"/>
      <w:marBottom w:val="0"/>
      <w:divBdr>
        <w:top w:val="none" w:sz="0" w:space="0" w:color="auto"/>
        <w:left w:val="none" w:sz="0" w:space="0" w:color="auto"/>
        <w:bottom w:val="none" w:sz="0" w:space="0" w:color="auto"/>
        <w:right w:val="none" w:sz="0" w:space="0" w:color="auto"/>
      </w:divBdr>
      <w:divsChild>
        <w:div w:id="657154416">
          <w:marLeft w:val="0"/>
          <w:marRight w:val="0"/>
          <w:marTop w:val="480"/>
          <w:marBottom w:val="240"/>
          <w:divBdr>
            <w:top w:val="none" w:sz="0" w:space="0" w:color="auto"/>
            <w:left w:val="none" w:sz="0" w:space="0" w:color="auto"/>
            <w:bottom w:val="none" w:sz="0" w:space="0" w:color="auto"/>
            <w:right w:val="none" w:sz="0" w:space="0" w:color="auto"/>
          </w:divBdr>
        </w:div>
        <w:div w:id="415055337">
          <w:marLeft w:val="0"/>
          <w:marRight w:val="0"/>
          <w:marTop w:val="0"/>
          <w:marBottom w:val="567"/>
          <w:divBdr>
            <w:top w:val="none" w:sz="0" w:space="0" w:color="auto"/>
            <w:left w:val="none" w:sz="0" w:space="0" w:color="auto"/>
            <w:bottom w:val="none" w:sz="0" w:space="0" w:color="auto"/>
            <w:right w:val="none" w:sz="0" w:space="0" w:color="auto"/>
          </w:divBdr>
        </w:div>
      </w:divsChild>
    </w:div>
    <w:div w:id="1378821813">
      <w:bodyDiv w:val="1"/>
      <w:marLeft w:val="0"/>
      <w:marRight w:val="0"/>
      <w:marTop w:val="0"/>
      <w:marBottom w:val="0"/>
      <w:divBdr>
        <w:top w:val="none" w:sz="0" w:space="0" w:color="auto"/>
        <w:left w:val="none" w:sz="0" w:space="0" w:color="auto"/>
        <w:bottom w:val="none" w:sz="0" w:space="0" w:color="auto"/>
        <w:right w:val="none" w:sz="0" w:space="0" w:color="auto"/>
      </w:divBdr>
    </w:div>
    <w:div w:id="13800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6854-66E2-4E37-B95A-BA3C518E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5986</Words>
  <Characters>3413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57</cp:revision>
  <dcterms:created xsi:type="dcterms:W3CDTF">2019-12-12T13:13:00Z</dcterms:created>
  <dcterms:modified xsi:type="dcterms:W3CDTF">2020-01-15T09:55:00Z</dcterms:modified>
</cp:coreProperties>
</file>