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4527F" w14:textId="77777777" w:rsidR="00710572" w:rsidRPr="00921784" w:rsidRDefault="00710572" w:rsidP="00710572">
      <w:pPr>
        <w:pStyle w:val="Title"/>
        <w:jc w:val="right"/>
        <w:rPr>
          <w:rFonts w:ascii="Times New Roman" w:hAnsi="Times New Roman" w:cs="Times New Roman"/>
          <w:sz w:val="24"/>
          <w:szCs w:val="24"/>
        </w:rPr>
      </w:pPr>
      <w:r w:rsidRPr="00921784">
        <w:rPr>
          <w:rFonts w:ascii="Times New Roman" w:hAnsi="Times New Roman" w:cs="Times New Roman"/>
          <w:sz w:val="24"/>
          <w:szCs w:val="24"/>
        </w:rPr>
        <w:t>1.pielikums</w:t>
      </w:r>
    </w:p>
    <w:p w14:paraId="7E6DA5D4" w14:textId="77777777" w:rsidR="00710572" w:rsidRPr="00921784" w:rsidRDefault="00710572" w:rsidP="00710572">
      <w:pPr>
        <w:pStyle w:val="Title"/>
        <w:jc w:val="right"/>
        <w:rPr>
          <w:rFonts w:ascii="Times New Roman" w:hAnsi="Times New Roman" w:cs="Times New Roman"/>
          <w:sz w:val="20"/>
          <w:szCs w:val="20"/>
        </w:rPr>
      </w:pPr>
      <w:r w:rsidRPr="00921784">
        <w:rPr>
          <w:rFonts w:ascii="Times New Roman" w:hAnsi="Times New Roman" w:cs="Times New Roman"/>
          <w:sz w:val="20"/>
          <w:szCs w:val="20"/>
        </w:rPr>
        <w:t>Informatīvajam ziņojumam</w:t>
      </w:r>
    </w:p>
    <w:p w14:paraId="4F7FB219" w14:textId="530ADFA5" w:rsidR="00710572" w:rsidRPr="00921784" w:rsidRDefault="00167756" w:rsidP="00710572">
      <w:pPr>
        <w:pStyle w:val="Title"/>
        <w:jc w:val="right"/>
        <w:rPr>
          <w:rFonts w:ascii="Times New Roman" w:hAnsi="Times New Roman" w:cs="Times New Roman"/>
          <w:sz w:val="20"/>
          <w:szCs w:val="20"/>
        </w:rPr>
      </w:pPr>
      <w:r>
        <w:rPr>
          <w:rFonts w:ascii="Times New Roman" w:hAnsi="Times New Roman" w:cs="Times New Roman"/>
          <w:sz w:val="20"/>
          <w:szCs w:val="20"/>
        </w:rPr>
        <w:t>“P</w:t>
      </w:r>
      <w:r w:rsidR="00710572" w:rsidRPr="00921784">
        <w:rPr>
          <w:rFonts w:ascii="Times New Roman" w:hAnsi="Times New Roman" w:cs="Times New Roman"/>
          <w:sz w:val="20"/>
          <w:szCs w:val="20"/>
        </w:rPr>
        <w:t xml:space="preserve">ar cilvēkresursu nodrošināšanu </w:t>
      </w:r>
    </w:p>
    <w:p w14:paraId="70E03B20" w14:textId="77777777" w:rsidR="00710572" w:rsidRPr="00921784" w:rsidRDefault="00710572" w:rsidP="00710572">
      <w:pPr>
        <w:pStyle w:val="Title"/>
        <w:jc w:val="right"/>
        <w:rPr>
          <w:rFonts w:ascii="Times New Roman" w:hAnsi="Times New Roman" w:cs="Times New Roman"/>
          <w:sz w:val="20"/>
          <w:szCs w:val="20"/>
        </w:rPr>
      </w:pPr>
      <w:r w:rsidRPr="00921784">
        <w:rPr>
          <w:rFonts w:ascii="Times New Roman" w:hAnsi="Times New Roman" w:cs="Times New Roman"/>
          <w:sz w:val="20"/>
          <w:szCs w:val="20"/>
        </w:rPr>
        <w:t xml:space="preserve">valsts informācijas un komunikācijas tehnoloģiju </w:t>
      </w:r>
    </w:p>
    <w:p w14:paraId="654936DB" w14:textId="49BD9EE0" w:rsidR="00710572" w:rsidRPr="00921784" w:rsidRDefault="00710572" w:rsidP="00710572">
      <w:pPr>
        <w:pStyle w:val="Title"/>
        <w:jc w:val="right"/>
        <w:rPr>
          <w:rFonts w:ascii="Times New Roman" w:hAnsi="Times New Roman" w:cs="Times New Roman"/>
          <w:sz w:val="20"/>
          <w:szCs w:val="20"/>
        </w:rPr>
      </w:pPr>
      <w:r w:rsidRPr="00921784">
        <w:rPr>
          <w:rFonts w:ascii="Times New Roman" w:hAnsi="Times New Roman" w:cs="Times New Roman"/>
          <w:sz w:val="20"/>
          <w:szCs w:val="20"/>
        </w:rPr>
        <w:t>platformu uzturēšanai</w:t>
      </w:r>
      <w:r w:rsidR="00167756">
        <w:rPr>
          <w:rFonts w:ascii="Times New Roman" w:hAnsi="Times New Roman" w:cs="Times New Roman"/>
          <w:sz w:val="20"/>
          <w:szCs w:val="20"/>
        </w:rPr>
        <w:t>”</w:t>
      </w:r>
      <w:bookmarkStart w:id="0" w:name="_GoBack"/>
      <w:bookmarkEnd w:id="0"/>
    </w:p>
    <w:p w14:paraId="44CA4FB1" w14:textId="77777777" w:rsidR="00800890" w:rsidRDefault="00800890" w:rsidP="00800890"/>
    <w:p w14:paraId="206014DE" w14:textId="77777777" w:rsidR="00800890" w:rsidRDefault="00800890" w:rsidP="007E6FCE">
      <w:pPr>
        <w:pStyle w:val="Heading1"/>
        <w:numPr>
          <w:ilvl w:val="0"/>
          <w:numId w:val="0"/>
        </w:numPr>
        <w:spacing w:after="240"/>
        <w:ind w:left="431"/>
        <w:jc w:val="center"/>
        <w:rPr>
          <w:rFonts w:ascii="Times New Roman" w:hAnsi="Times New Roman" w:cs="Times New Roman"/>
          <w:b/>
          <w:color w:val="auto"/>
          <w:sz w:val="24"/>
          <w:szCs w:val="24"/>
        </w:rPr>
      </w:pPr>
      <w:bookmarkStart w:id="1" w:name="_Toc1478529"/>
      <w:r w:rsidRPr="00082542">
        <w:rPr>
          <w:rFonts w:ascii="Times New Roman" w:hAnsi="Times New Roman" w:cs="Times New Roman"/>
          <w:b/>
          <w:color w:val="auto"/>
          <w:sz w:val="24"/>
          <w:szCs w:val="24"/>
        </w:rPr>
        <w:t>Elektronisko iepirkumu sistēma</w:t>
      </w:r>
      <w:bookmarkEnd w:id="1"/>
    </w:p>
    <w:p w14:paraId="210D3AC7" w14:textId="77777777" w:rsidR="00800890" w:rsidRPr="00330AC7" w:rsidRDefault="00EE14D6" w:rsidP="00800890">
      <w:pPr>
        <w:rPr>
          <w:rFonts w:ascii="Times New Roman" w:hAnsi="Times New Roman" w:cs="Times New Roman"/>
          <w:b/>
          <w:i/>
          <w:sz w:val="24"/>
          <w:szCs w:val="24"/>
        </w:rPr>
      </w:pPr>
      <w:r>
        <w:rPr>
          <w:rFonts w:ascii="Times New Roman" w:hAnsi="Times New Roman" w:cs="Times New Roman"/>
          <w:b/>
          <w:i/>
          <w:sz w:val="24"/>
          <w:szCs w:val="24"/>
        </w:rPr>
        <w:t>1</w:t>
      </w:r>
      <w:r w:rsidR="008A56B4" w:rsidRPr="00330AC7">
        <w:rPr>
          <w:rFonts w:ascii="Times New Roman" w:hAnsi="Times New Roman" w:cs="Times New Roman"/>
          <w:b/>
          <w:i/>
          <w:sz w:val="24"/>
          <w:szCs w:val="24"/>
        </w:rPr>
        <w:t xml:space="preserve">. </w:t>
      </w:r>
      <w:r w:rsidR="007E6FCE" w:rsidRPr="00330AC7">
        <w:rPr>
          <w:rFonts w:ascii="Times New Roman" w:hAnsi="Times New Roman" w:cs="Times New Roman"/>
          <w:b/>
          <w:i/>
          <w:sz w:val="24"/>
          <w:szCs w:val="24"/>
        </w:rPr>
        <w:t>Esošās situācijas apraksts</w:t>
      </w:r>
    </w:p>
    <w:p w14:paraId="1394ABA1" w14:textId="77777777" w:rsidR="004E4DBB" w:rsidRPr="006D10A9" w:rsidRDefault="004E4DBB" w:rsidP="004E4DBB">
      <w:pPr>
        <w:pStyle w:val="VPBody"/>
        <w:rPr>
          <w:b/>
          <w:i/>
        </w:rPr>
      </w:pPr>
      <w:r>
        <w:rPr>
          <w:bCs w:val="0"/>
          <w:color w:val="000000" w:themeColor="text1"/>
        </w:rPr>
        <w:tab/>
      </w:r>
      <w:r w:rsidR="00EE14D6">
        <w:rPr>
          <w:bCs w:val="0"/>
          <w:color w:val="000000" w:themeColor="text1"/>
        </w:rPr>
        <w:t xml:space="preserve">Eiropas Savienības struktūrfondu un Kohēzijas fonda </w:t>
      </w:r>
      <w:r w:rsidRPr="00FF2F7C">
        <w:rPr>
          <w:bCs w:val="0"/>
          <w:color w:val="000000" w:themeColor="text1"/>
        </w:rPr>
        <w:t xml:space="preserve">2007. –2013. gada plānošanas perioda darbības programmas “Infrastruktūra un pakalpojumi” papildinājuma 3.2.2.1.1.apakšaktivitātes “Informācijas sistēmu un elektronisko pakalpojumu attīstība” ietvaros tika </w:t>
      </w:r>
      <w:r w:rsidR="00D6123E">
        <w:rPr>
          <w:bCs w:val="0"/>
          <w:color w:val="000000" w:themeColor="text1"/>
        </w:rPr>
        <w:t>izveidota</w:t>
      </w:r>
      <w:r w:rsidR="00D6123E" w:rsidRPr="00FF2F7C">
        <w:rPr>
          <w:bCs w:val="0"/>
          <w:color w:val="000000" w:themeColor="text1"/>
        </w:rPr>
        <w:t xml:space="preserve"> </w:t>
      </w:r>
      <w:r w:rsidRPr="00FF2F7C">
        <w:rPr>
          <w:bCs w:val="0"/>
          <w:color w:val="000000" w:themeColor="text1"/>
        </w:rPr>
        <w:t xml:space="preserve">un 2014.-2020. gada plānošanas perioda darbības programmas “Infrastruktūra un pakalpojumi” </w:t>
      </w:r>
      <w:r w:rsidR="009B5F35">
        <w:rPr>
          <w:szCs w:val="18"/>
          <w:lang w:eastAsia="lv-LV"/>
        </w:rPr>
        <w:t>d</w:t>
      </w:r>
      <w:r w:rsidR="009B5F35" w:rsidRPr="00F57287">
        <w:rPr>
          <w:szCs w:val="18"/>
          <w:lang w:eastAsia="lv-LV"/>
        </w:rPr>
        <w:t xml:space="preserve">arbības programmas “Izaugsme un nodarbinātība” </w:t>
      </w:r>
      <w:r w:rsidR="009B5F35">
        <w:rPr>
          <w:szCs w:val="18"/>
          <w:lang w:eastAsia="lv-LV"/>
        </w:rPr>
        <w:t>specifiskā atbalsta mērķa</w:t>
      </w:r>
      <w:r w:rsidR="009B5F35" w:rsidRPr="00F57287">
        <w:rPr>
          <w:szCs w:val="18"/>
          <w:lang w:eastAsia="lv-LV"/>
        </w:rPr>
        <w:t xml:space="preserve"> 2.2.1. “Nodrošināt publisko datu </w:t>
      </w:r>
      <w:proofErr w:type="spellStart"/>
      <w:r w:rsidR="009B5F35" w:rsidRPr="00F57287">
        <w:rPr>
          <w:szCs w:val="18"/>
          <w:lang w:eastAsia="lv-LV"/>
        </w:rPr>
        <w:t>atkalizmantošanas</w:t>
      </w:r>
      <w:proofErr w:type="spellEnd"/>
      <w:r w:rsidR="009B5F35" w:rsidRPr="00F57287">
        <w:rPr>
          <w:szCs w:val="18"/>
          <w:lang w:eastAsia="lv-LV"/>
        </w:rPr>
        <w:t xml:space="preserve"> pieaugumu un efektīvu publiskās pārvaldes un privātā sektora mijiedarbību”</w:t>
      </w:r>
      <w:r w:rsidRPr="00FA7D34">
        <w:rPr>
          <w:szCs w:val="18"/>
          <w:lang w:eastAsia="lv-LV"/>
        </w:rPr>
        <w:t xml:space="preserve"> 2.2.1.1. pasākuma </w:t>
      </w:r>
      <w:r w:rsidR="009B5F35" w:rsidRPr="00FA7D34">
        <w:rPr>
          <w:szCs w:val="18"/>
          <w:lang w:eastAsia="lv-LV"/>
        </w:rPr>
        <w:t>“Centralizētu publiskās pārvaldes IKT platformu izveide, publiskās pārvaldes procesu optimizēšana un attīstība”</w:t>
      </w:r>
      <w:r w:rsidR="009B5F35">
        <w:rPr>
          <w:szCs w:val="18"/>
          <w:lang w:eastAsia="lv-LV"/>
        </w:rPr>
        <w:t xml:space="preserve"> </w:t>
      </w:r>
      <w:r>
        <w:rPr>
          <w:bCs w:val="0"/>
          <w:color w:val="000000" w:themeColor="text1"/>
        </w:rPr>
        <w:t>ietvaros</w:t>
      </w:r>
      <w:r w:rsidR="007A68A8">
        <w:rPr>
          <w:bCs w:val="0"/>
          <w:color w:val="000000" w:themeColor="text1"/>
        </w:rPr>
        <w:t>, Valsts reģionālās attīstības aģentūrai (turpmāk – VRAA) īstenojot projektu</w:t>
      </w:r>
      <w:r>
        <w:rPr>
          <w:bCs w:val="0"/>
          <w:color w:val="000000" w:themeColor="text1"/>
        </w:rPr>
        <w:t xml:space="preserve"> </w:t>
      </w:r>
      <w:r w:rsidR="007A68A8" w:rsidRPr="00FA7D34">
        <w:rPr>
          <w:bCs w:val="0"/>
          <w:color w:val="000000" w:themeColor="text1"/>
        </w:rPr>
        <w:t>“E-iepirkumu un e-izsoļu platformas attīstība” Nr</w:t>
      </w:r>
      <w:r w:rsidR="007A68A8">
        <w:rPr>
          <w:b/>
          <w:bCs w:val="0"/>
          <w:color w:val="000000" w:themeColor="text1"/>
        </w:rPr>
        <w:t xml:space="preserve">. </w:t>
      </w:r>
      <w:r w:rsidR="000158DB" w:rsidRPr="006C55AB">
        <w:rPr>
          <w:szCs w:val="24"/>
        </w:rPr>
        <w:t>2.2.1.1/17/I/004</w:t>
      </w:r>
      <w:r w:rsidR="007A68A8" w:rsidRPr="006C55AB">
        <w:rPr>
          <w:bCs w:val="0"/>
        </w:rPr>
        <w:t xml:space="preserve">, (turpmāk – projekts) tiek </w:t>
      </w:r>
      <w:proofErr w:type="gramStart"/>
      <w:r w:rsidR="00306F37" w:rsidRPr="006C55AB">
        <w:rPr>
          <w:bCs w:val="0"/>
        </w:rPr>
        <w:t>pilnveidota</w:t>
      </w:r>
      <w:r w:rsidR="00F27D9C" w:rsidRPr="006C55AB">
        <w:rPr>
          <w:bCs w:val="0"/>
        </w:rPr>
        <w:t xml:space="preserve"> elektronisko iepirkumu</w:t>
      </w:r>
      <w:proofErr w:type="gramEnd"/>
      <w:r w:rsidRPr="006C55AB">
        <w:rPr>
          <w:bCs w:val="0"/>
        </w:rPr>
        <w:t>, t.sk. e-</w:t>
      </w:r>
      <w:r w:rsidRPr="00FF2F7C">
        <w:rPr>
          <w:bCs w:val="0"/>
          <w:color w:val="000000" w:themeColor="text1"/>
        </w:rPr>
        <w:t>konkursu, e-izsoļu un e-izziņu, platforma</w:t>
      </w:r>
      <w:r>
        <w:rPr>
          <w:bCs w:val="0"/>
          <w:color w:val="000000" w:themeColor="text1"/>
        </w:rPr>
        <w:t xml:space="preserve"> </w:t>
      </w:r>
      <w:r w:rsidR="007A68A8">
        <w:rPr>
          <w:bCs w:val="0"/>
          <w:color w:val="000000" w:themeColor="text1"/>
        </w:rPr>
        <w:t>(</w:t>
      </w:r>
      <w:hyperlink r:id="rId11" w:history="1">
        <w:r w:rsidR="00F27D9C" w:rsidRPr="00F27D9C">
          <w:rPr>
            <w:rStyle w:val="Hyperlink"/>
          </w:rPr>
          <w:t>www.eis.gov.lv</w:t>
        </w:r>
      </w:hyperlink>
      <w:r w:rsidR="007A68A8">
        <w:rPr>
          <w:bCs w:val="0"/>
          <w:color w:val="000000" w:themeColor="text1"/>
        </w:rPr>
        <w:t>)</w:t>
      </w:r>
      <w:r w:rsidR="00F27D9C">
        <w:rPr>
          <w:bCs w:val="0"/>
          <w:color w:val="000000" w:themeColor="text1"/>
        </w:rPr>
        <w:t xml:space="preserve"> (turpmāk – EIS)</w:t>
      </w:r>
      <w:r>
        <w:rPr>
          <w:bCs w:val="0"/>
          <w:color w:val="000000" w:themeColor="text1"/>
        </w:rPr>
        <w:t xml:space="preserve">. </w:t>
      </w:r>
      <w:r w:rsidRPr="00FF2F7C">
        <w:rPr>
          <w:bCs w:val="0"/>
          <w:color w:val="000000" w:themeColor="text1"/>
        </w:rPr>
        <w:t xml:space="preserve">Šī projekta </w:t>
      </w:r>
      <w:r w:rsidRPr="00435721">
        <w:rPr>
          <w:bCs w:val="0"/>
        </w:rPr>
        <w:t>ietvaros</w:t>
      </w:r>
      <w:r w:rsidR="0008192C" w:rsidRPr="00435721">
        <w:rPr>
          <w:bCs w:val="0"/>
        </w:rPr>
        <w:t xml:space="preserve"> līdz 2020. gada 31. jūlijam</w:t>
      </w:r>
      <w:r w:rsidRPr="00435721">
        <w:rPr>
          <w:bCs w:val="0"/>
        </w:rPr>
        <w:t xml:space="preserve"> tiek attīstīta valsts IKT koplietošanas elementu un e-pārvaldes infrastruktūras </w:t>
      </w:r>
      <w:r w:rsidRPr="00FF2F7C">
        <w:rPr>
          <w:bCs w:val="0"/>
          <w:color w:val="000000" w:themeColor="text1"/>
        </w:rPr>
        <w:t>izmantošana, pilnveidojot elektronisku datu atvēršanu un informācijas apmaiņu starp publiskās pārvaldes dalībniekiem un komersantiem.</w:t>
      </w:r>
    </w:p>
    <w:p w14:paraId="4988EFF7" w14:textId="0A2B72B5" w:rsidR="21AF2A1B" w:rsidRDefault="00B55D7F" w:rsidP="21AF2A1B">
      <w:pPr>
        <w:pStyle w:val="VPBody"/>
        <w:ind w:firstLine="720"/>
        <w:rPr>
          <w:color w:val="000000" w:themeColor="text1"/>
        </w:rPr>
      </w:pPr>
      <w:r>
        <w:rPr>
          <w:color w:val="000000" w:themeColor="text1"/>
        </w:rPr>
        <w:t>EIS</w:t>
      </w:r>
      <w:r w:rsidR="21AF2A1B" w:rsidRPr="21AF2A1B">
        <w:rPr>
          <w:color w:val="000000" w:themeColor="text1"/>
        </w:rPr>
        <w:t xml:space="preserve"> e-pasūtījumu apakšsistēmas lietošanas intensitāte </w:t>
      </w:r>
      <w:r w:rsidR="00A57D68">
        <w:rPr>
          <w:color w:val="000000" w:themeColor="text1"/>
        </w:rPr>
        <w:t>pēdējo 9 gadu laikā</w:t>
      </w:r>
      <w:r w:rsidR="21AF2A1B" w:rsidRPr="21AF2A1B">
        <w:rPr>
          <w:color w:val="000000" w:themeColor="text1"/>
        </w:rPr>
        <w:t xml:space="preserve"> </w:t>
      </w:r>
      <w:r w:rsidR="00A57D68">
        <w:rPr>
          <w:color w:val="000000" w:themeColor="text1"/>
        </w:rPr>
        <w:t>pieauga vairāk nekā 7 reizes, bet apgrozījums vairāk nekā 9 reizes</w:t>
      </w:r>
      <w:r w:rsidR="21AF2A1B" w:rsidRPr="21AF2A1B">
        <w:rPr>
          <w:color w:val="000000" w:themeColor="text1"/>
        </w:rPr>
        <w:t xml:space="preserve"> </w:t>
      </w:r>
      <w:r w:rsidR="00D41AF0">
        <w:rPr>
          <w:color w:val="000000" w:themeColor="text1"/>
        </w:rPr>
        <w:t>(sk. statistikas datus</w:t>
      </w:r>
      <w:r w:rsidR="00EE14D6">
        <w:rPr>
          <w:color w:val="000000" w:themeColor="text1"/>
        </w:rPr>
        <w:t xml:space="preserve"> 1. attēlā</w:t>
      </w:r>
      <w:r w:rsidR="00D41AF0">
        <w:rPr>
          <w:color w:val="000000" w:themeColor="text1"/>
        </w:rPr>
        <w:t>)</w:t>
      </w:r>
      <w:r w:rsidR="008710C5">
        <w:rPr>
          <w:rStyle w:val="FootnoteReference"/>
          <w:color w:val="000000" w:themeColor="text1"/>
        </w:rPr>
        <w:footnoteReference w:id="2"/>
      </w:r>
      <w:r w:rsidR="00D41AF0">
        <w:rPr>
          <w:color w:val="000000" w:themeColor="text1"/>
        </w:rPr>
        <w:t>:</w:t>
      </w:r>
      <w:r w:rsidR="21AF2A1B" w:rsidRPr="21AF2A1B">
        <w:rPr>
          <w:color w:val="000000" w:themeColor="text1"/>
        </w:rPr>
        <w:t xml:space="preserve"> </w:t>
      </w:r>
    </w:p>
    <w:p w14:paraId="256AC494" w14:textId="77777777" w:rsidR="00842291" w:rsidRPr="00842291" w:rsidRDefault="00FE2120" w:rsidP="00842291">
      <w:pPr>
        <w:pStyle w:val="VPBody"/>
        <w:numPr>
          <w:ilvl w:val="0"/>
          <w:numId w:val="8"/>
        </w:numPr>
        <w:jc w:val="right"/>
        <w:rPr>
          <w:i/>
          <w:color w:val="000000" w:themeColor="text1"/>
          <w:sz w:val="20"/>
          <w:szCs w:val="20"/>
        </w:rPr>
      </w:pPr>
      <w:r>
        <w:rPr>
          <w:i/>
          <w:color w:val="000000" w:themeColor="text1"/>
          <w:sz w:val="20"/>
          <w:szCs w:val="20"/>
        </w:rPr>
        <w:t>attēls</w:t>
      </w:r>
    </w:p>
    <w:p w14:paraId="0C04202F" w14:textId="7E9073D3" w:rsidR="21AF2A1B" w:rsidRDefault="00762AE8" w:rsidP="00762AE8">
      <w:pPr>
        <w:pStyle w:val="VPBody"/>
      </w:pPr>
      <w:r>
        <w:t xml:space="preserve"> </w:t>
      </w:r>
      <w:r w:rsidR="00117EC4">
        <w:rPr>
          <w:noProof/>
          <w:lang w:eastAsia="lv-LV"/>
        </w:rPr>
        <w:drawing>
          <wp:inline distT="0" distB="0" distL="0" distR="0" wp14:anchorId="06B8688E" wp14:editId="0CFE17D3">
            <wp:extent cx="5305425" cy="3009900"/>
            <wp:effectExtent l="0" t="0" r="9525" b="0"/>
            <wp:docPr id="1" name="Chart 1">
              <a:extLst xmlns:a="http://schemas.openxmlformats.org/drawingml/2006/main">
                <a:ext uri="{FF2B5EF4-FFF2-40B4-BE49-F238E27FC236}">
                  <a16:creationId xmlns:a16="http://schemas.microsoft.com/office/drawing/2014/main" xmlns:c="http://schemas.openxmlformats.org/drawingml/2006/chart"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4394FA3-150F-4B4A-B6E6-56638999EA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271C449" w14:textId="77777777" w:rsidR="00A57D68" w:rsidRDefault="00A57D68" w:rsidP="00A8355A">
      <w:pPr>
        <w:spacing w:before="240"/>
        <w:rPr>
          <w:rFonts w:ascii="Times New Roman" w:hAnsi="Times New Roman" w:cs="Times New Roman"/>
          <w:b/>
          <w:i/>
          <w:sz w:val="24"/>
          <w:szCs w:val="24"/>
        </w:rPr>
      </w:pPr>
    </w:p>
    <w:p w14:paraId="5FF2BEE5" w14:textId="77777777" w:rsidR="00A57D68" w:rsidRDefault="00A57D68" w:rsidP="00A8355A">
      <w:pPr>
        <w:spacing w:before="240"/>
        <w:rPr>
          <w:rFonts w:ascii="Times New Roman" w:hAnsi="Times New Roman" w:cs="Times New Roman"/>
          <w:b/>
          <w:i/>
          <w:sz w:val="24"/>
          <w:szCs w:val="24"/>
        </w:rPr>
      </w:pPr>
    </w:p>
    <w:p w14:paraId="15536A51" w14:textId="77777777" w:rsidR="008A56B4" w:rsidRPr="00104669" w:rsidRDefault="00EE14D6" w:rsidP="00A8355A">
      <w:pPr>
        <w:spacing w:before="240"/>
        <w:rPr>
          <w:rFonts w:ascii="Times New Roman" w:hAnsi="Times New Roman" w:cs="Times New Roman"/>
          <w:b/>
          <w:i/>
          <w:sz w:val="24"/>
          <w:szCs w:val="24"/>
        </w:rPr>
      </w:pPr>
      <w:r>
        <w:rPr>
          <w:rFonts w:ascii="Times New Roman" w:hAnsi="Times New Roman" w:cs="Times New Roman"/>
          <w:b/>
          <w:i/>
          <w:sz w:val="24"/>
          <w:szCs w:val="24"/>
        </w:rPr>
        <w:t>2</w:t>
      </w:r>
      <w:r w:rsidR="008A56B4" w:rsidRPr="00104669">
        <w:rPr>
          <w:rFonts w:ascii="Times New Roman" w:hAnsi="Times New Roman" w:cs="Times New Roman"/>
          <w:b/>
          <w:i/>
          <w:sz w:val="24"/>
          <w:szCs w:val="24"/>
        </w:rPr>
        <w:t xml:space="preserve">. </w:t>
      </w:r>
      <w:r w:rsidR="00A8355A" w:rsidRPr="00104669">
        <w:rPr>
          <w:rFonts w:ascii="Times New Roman" w:hAnsi="Times New Roman" w:cs="Times New Roman"/>
          <w:b/>
          <w:i/>
          <w:sz w:val="24"/>
          <w:szCs w:val="24"/>
        </w:rPr>
        <w:t>Administratīvo resursu ietaupījums, kas veidojas no sistēmas lietošanas</w:t>
      </w:r>
    </w:p>
    <w:p w14:paraId="3C226497" w14:textId="77777777" w:rsidR="008A56B4" w:rsidRDefault="41ADE32D" w:rsidP="41ADE32D">
      <w:pPr>
        <w:shd w:val="clear" w:color="auto" w:fill="FFFFFF" w:themeFill="background1"/>
        <w:ind w:firstLine="709"/>
        <w:jc w:val="both"/>
        <w:rPr>
          <w:rFonts w:ascii="Times New Roman" w:hAnsi="Times New Roman" w:cs="Times New Roman"/>
          <w:sz w:val="24"/>
          <w:szCs w:val="24"/>
        </w:rPr>
      </w:pPr>
      <w:r w:rsidRPr="41ADE32D">
        <w:rPr>
          <w:rFonts w:ascii="Times New Roman" w:hAnsi="Times New Roman" w:cs="Times New Roman"/>
          <w:sz w:val="24"/>
          <w:szCs w:val="24"/>
        </w:rPr>
        <w:t>EIS, papildus darbības tiešajiem ieguvumiem (cenu pazeminājums uz apgrozījuma rēķina, stingrākas garantijas apkalpošanas prasības u.t.t.), pastāv arī netiešie, no kuriem svarīgākais ir administratīvā sloga samazināšana iepirkumu procesa ietvaros, kas nozīmē mazāku cilvēkresursu nepieciešamību tajās institūcijās, kas izmanto EIS e-pasūtījumu apakšsistēmu iepirkumu veikšanai.</w:t>
      </w:r>
    </w:p>
    <w:p w14:paraId="0E79D36B" w14:textId="632DA57E" w:rsidR="00800890" w:rsidRDefault="00800890" w:rsidP="51029CFB">
      <w:pPr>
        <w:shd w:val="clear" w:color="auto" w:fill="FFFFFF" w:themeFill="background1"/>
        <w:ind w:firstLine="709"/>
        <w:jc w:val="both"/>
        <w:rPr>
          <w:sz w:val="24"/>
          <w:szCs w:val="24"/>
        </w:rPr>
      </w:pPr>
      <w:r>
        <w:rPr>
          <w:rFonts w:ascii="Times New Roman" w:hAnsi="Times New Roman" w:cs="Times New Roman"/>
          <w:sz w:val="24"/>
          <w:szCs w:val="24"/>
        </w:rPr>
        <w:t>Eiropas Komisijas novērtējuma ziņojumā “</w:t>
      </w:r>
      <w:proofErr w:type="spellStart"/>
      <w:r>
        <w:rPr>
          <w:rFonts w:ascii="Times New Roman" w:hAnsi="Times New Roman" w:cs="Times New Roman"/>
          <w:i/>
          <w:sz w:val="24"/>
          <w:szCs w:val="24"/>
        </w:rPr>
        <w:t>Impact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Effectiveness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of</w:t>
      </w:r>
      <w:proofErr w:type="spellEnd"/>
      <w:r>
        <w:rPr>
          <w:rFonts w:ascii="Times New Roman" w:hAnsi="Times New Roman" w:cs="Times New Roman"/>
          <w:i/>
          <w:sz w:val="24"/>
          <w:szCs w:val="24"/>
        </w:rPr>
        <w:t xml:space="preserve"> EU </w:t>
      </w:r>
      <w:proofErr w:type="spellStart"/>
      <w:r>
        <w:rPr>
          <w:rFonts w:ascii="Times New Roman" w:hAnsi="Times New Roman" w:cs="Times New Roman"/>
          <w:i/>
          <w:sz w:val="24"/>
          <w:szCs w:val="24"/>
        </w:rPr>
        <w:t>Public</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Procurement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Legislation</w:t>
      </w:r>
      <w:proofErr w:type="spellEnd"/>
      <w:r>
        <w:rPr>
          <w:rFonts w:ascii="Times New Roman" w:hAnsi="Times New Roman" w:cs="Times New Roman"/>
          <w:sz w:val="24"/>
          <w:szCs w:val="24"/>
        </w:rPr>
        <w:t>” (27.06.2011)</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(kas joprojām ir aktuāls, jo Latvijā šobrīd spēkā esošā iepirkumu procedūru norises kārtība pēc būtības nav mainījusies salīdzinājumā ar to, kāda tā bija 2011. gadā</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norādīts, ka Latvijā vidējais cilvēkdienu skaits, ko pasūtītājs patērē vienam iepirkumam, ir 27 cilvēkdienas (sk. ziņojuma 125.lpp.). Savukārt preču vai pakalpojumu iegādei EIS e-pasūtījumu apakšsistēmā jebkuram darījumam vidēji tiek patērētas tikai 2 cilvēkdienas</w:t>
      </w:r>
      <w:r w:rsidR="00213950">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līdz ar to starpība jeb kopējais efektivitātes aprēķināšanai izmantojamais administratīvā resursa ietaupījums uz vienu preču grupu (katalogu) ir 25 cilvēkdienas. </w:t>
      </w:r>
    </w:p>
    <w:p w14:paraId="72B06C30" w14:textId="77777777" w:rsidR="00800890" w:rsidRDefault="00800890" w:rsidP="41ADE32D">
      <w:pPr>
        <w:shd w:val="clear" w:color="auto" w:fill="FFFFFF" w:themeFill="background1"/>
        <w:ind w:firstLine="709"/>
        <w:jc w:val="both"/>
        <w:rPr>
          <w:rFonts w:ascii="Times New Roman" w:hAnsi="Times New Roman" w:cs="Times New Roman"/>
          <w:sz w:val="24"/>
          <w:szCs w:val="24"/>
        </w:rPr>
      </w:pPr>
      <w:r>
        <w:rPr>
          <w:rFonts w:ascii="Times New Roman" w:hAnsi="Times New Roman" w:cs="Times New Roman"/>
          <w:sz w:val="24"/>
          <w:szCs w:val="24"/>
        </w:rPr>
        <w:t xml:space="preserve">Balstoties uz cilvēkdienu patēriņu, ir aprēķināms netiešo izdevumu ietaupījums, </w:t>
      </w:r>
      <w:proofErr w:type="gramStart"/>
      <w:r>
        <w:rPr>
          <w:rFonts w:ascii="Times New Roman" w:hAnsi="Times New Roman" w:cs="Times New Roman"/>
          <w:sz w:val="24"/>
          <w:szCs w:val="24"/>
        </w:rPr>
        <w:t>vadoties no</w:t>
      </w:r>
      <w:proofErr w:type="gramEnd"/>
      <w:r>
        <w:rPr>
          <w:rFonts w:ascii="Times New Roman" w:hAnsi="Times New Roman" w:cs="Times New Roman"/>
          <w:sz w:val="24"/>
          <w:szCs w:val="24"/>
        </w:rPr>
        <w:t xml:space="preserve"> EIS darījumu kopsummām</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ar pieļāvumu, ka pasūtītāji, ja iepirkumi tiktu veikti ārpus EIS e-pasūtījumu apakšsistēmas, pārskata periodā (2018. gadā) katrs būtu rīkojuši vienu attiecīgo iepirkumu vai iepirkuma procedūru, kurā apvienotas visas vajadzības attiecīgās preču vai pakalpojumu grupas ietvaros.</w:t>
      </w:r>
    </w:p>
    <w:p w14:paraId="75334FBE" w14:textId="5D178882" w:rsidR="00AC1424" w:rsidRDefault="41ADE32D" w:rsidP="41ADE32D">
      <w:pPr>
        <w:shd w:val="clear" w:color="auto" w:fill="FFFFFF" w:themeFill="background1"/>
        <w:ind w:firstLine="720"/>
        <w:jc w:val="both"/>
        <w:rPr>
          <w:rFonts w:ascii="Times New Roman" w:hAnsi="Times New Roman" w:cs="Times New Roman"/>
          <w:sz w:val="24"/>
          <w:szCs w:val="24"/>
        </w:rPr>
      </w:pPr>
      <w:r w:rsidRPr="41ADE32D">
        <w:rPr>
          <w:rFonts w:ascii="Times New Roman" w:hAnsi="Times New Roman" w:cs="Times New Roman"/>
          <w:sz w:val="24"/>
          <w:szCs w:val="24"/>
        </w:rPr>
        <w:t xml:space="preserve">Aprēķins, kas veikts, ņemot vērā EIS darījumus, kur visu darījumu kopsumma pārskata periodā (2018. gadā) attiecīgās preču vai pakalpojumu grupas ietvaros uz katru konkrēto pasūtītāju (pašvaldību institūciju </w:t>
      </w:r>
      <w:r w:rsidRPr="00E635EA">
        <w:rPr>
          <w:rFonts w:ascii="Times New Roman" w:hAnsi="Times New Roman" w:cs="Times New Roman"/>
          <w:sz w:val="24"/>
          <w:szCs w:val="24"/>
        </w:rPr>
        <w:t>un kapitālsabiedrību darījumi</w:t>
      </w:r>
      <w:r w:rsidRPr="41ADE32D">
        <w:rPr>
          <w:rFonts w:ascii="Times New Roman" w:hAnsi="Times New Roman" w:cs="Times New Roman"/>
          <w:sz w:val="24"/>
          <w:szCs w:val="24"/>
        </w:rPr>
        <w:t xml:space="preserve"> </w:t>
      </w:r>
      <w:r w:rsidR="00FE01F9">
        <w:rPr>
          <w:rFonts w:ascii="Times New Roman" w:hAnsi="Times New Roman" w:cs="Times New Roman"/>
          <w:sz w:val="24"/>
          <w:szCs w:val="24"/>
        </w:rPr>
        <w:t xml:space="preserve">pārdales </w:t>
      </w:r>
      <w:r w:rsidRPr="41ADE32D">
        <w:rPr>
          <w:rFonts w:ascii="Times New Roman" w:hAnsi="Times New Roman" w:cs="Times New Roman"/>
          <w:sz w:val="24"/>
          <w:szCs w:val="24"/>
        </w:rPr>
        <w:t xml:space="preserve">aprēķinos nav ņemti vērā) pārsniedza 42 000 </w:t>
      </w:r>
      <w:proofErr w:type="spellStart"/>
      <w:r w:rsidR="00F56358">
        <w:rPr>
          <w:rFonts w:ascii="Times New Roman" w:eastAsia="Times New Roman" w:hAnsi="Times New Roman" w:cs="Times New Roman"/>
          <w:i/>
          <w:sz w:val="24"/>
          <w:szCs w:val="24"/>
        </w:rPr>
        <w:t>euro</w:t>
      </w:r>
      <w:proofErr w:type="spellEnd"/>
      <w:r w:rsidRPr="41ADE32D">
        <w:rPr>
          <w:rFonts w:ascii="Times New Roman" w:hAnsi="Times New Roman" w:cs="Times New Roman"/>
          <w:sz w:val="24"/>
          <w:szCs w:val="24"/>
        </w:rPr>
        <w:t>, sk. aprēķinu</w:t>
      </w:r>
      <w:r w:rsidR="00EE14D6">
        <w:rPr>
          <w:rFonts w:ascii="Times New Roman" w:hAnsi="Times New Roman" w:cs="Times New Roman"/>
          <w:sz w:val="24"/>
          <w:szCs w:val="24"/>
        </w:rPr>
        <w:t xml:space="preserve"> 1. tabulā</w:t>
      </w:r>
      <w:r w:rsidRPr="41ADE32D">
        <w:rPr>
          <w:rFonts w:ascii="Times New Roman" w:hAnsi="Times New Roman" w:cs="Times New Roman"/>
          <w:sz w:val="24"/>
          <w:szCs w:val="24"/>
        </w:rPr>
        <w:t>:</w:t>
      </w:r>
    </w:p>
    <w:p w14:paraId="65D5DA96" w14:textId="77777777" w:rsidR="00AC1424" w:rsidRDefault="00AC1424">
      <w:pPr>
        <w:rPr>
          <w:rFonts w:ascii="Times New Roman" w:hAnsi="Times New Roman" w:cs="Times New Roman"/>
          <w:sz w:val="24"/>
          <w:szCs w:val="24"/>
        </w:rPr>
      </w:pPr>
      <w:r>
        <w:rPr>
          <w:rFonts w:ascii="Times New Roman" w:hAnsi="Times New Roman" w:cs="Times New Roman"/>
          <w:sz w:val="24"/>
          <w:szCs w:val="24"/>
        </w:rPr>
        <w:br w:type="page"/>
      </w:r>
    </w:p>
    <w:p w14:paraId="4C8711DA" w14:textId="77777777" w:rsidR="00800890" w:rsidRPr="00E33F0E" w:rsidRDefault="41ADE32D" w:rsidP="41ADE32D">
      <w:pPr>
        <w:shd w:val="clear" w:color="auto" w:fill="FFFFFF" w:themeFill="background1"/>
        <w:spacing w:after="0"/>
        <w:ind w:left="720"/>
        <w:jc w:val="right"/>
        <w:rPr>
          <w:rFonts w:ascii="Times New Roman" w:hAnsi="Times New Roman" w:cs="Times New Roman"/>
          <w:i/>
          <w:iCs/>
          <w:sz w:val="20"/>
          <w:szCs w:val="20"/>
        </w:rPr>
      </w:pPr>
      <w:r w:rsidRPr="41ADE32D">
        <w:rPr>
          <w:rFonts w:ascii="Times New Roman" w:hAnsi="Times New Roman" w:cs="Times New Roman"/>
          <w:i/>
          <w:iCs/>
          <w:sz w:val="20"/>
          <w:szCs w:val="20"/>
        </w:rPr>
        <w:lastRenderedPageBreak/>
        <w:t>1. tabula</w:t>
      </w:r>
    </w:p>
    <w:tbl>
      <w:tblPr>
        <w:tblStyle w:val="TableGrid"/>
        <w:tblW w:w="9063" w:type="dxa"/>
        <w:tblLayout w:type="fixed"/>
        <w:tblLook w:val="04A0" w:firstRow="1" w:lastRow="0" w:firstColumn="1" w:lastColumn="0" w:noHBand="0" w:noVBand="1"/>
      </w:tblPr>
      <w:tblGrid>
        <w:gridCol w:w="1696"/>
        <w:gridCol w:w="1429"/>
        <w:gridCol w:w="2020"/>
        <w:gridCol w:w="1513"/>
        <w:gridCol w:w="1208"/>
        <w:gridCol w:w="1197"/>
      </w:tblGrid>
      <w:tr w:rsidR="00530E0D" w14:paraId="1332EA15" w14:textId="77777777" w:rsidTr="00B2400A">
        <w:trPr>
          <w:trHeight w:val="675"/>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C4AC56" w14:textId="77777777" w:rsidR="00530E0D" w:rsidRDefault="00530E0D" w:rsidP="002268A4">
            <w:pPr>
              <w:spacing w:before="60" w:after="60"/>
              <w:ind w:left="-53" w:right="-91"/>
              <w:jc w:val="center"/>
              <w:rPr>
                <w:rFonts w:ascii="Times New Roman" w:hAnsi="Times New Roman" w:cs="Times New Roman"/>
                <w:color w:val="000000"/>
                <w:sz w:val="20"/>
                <w:szCs w:val="20"/>
              </w:rPr>
            </w:pPr>
            <w:r>
              <w:rPr>
                <w:rFonts w:ascii="Times New Roman" w:hAnsi="Times New Roman" w:cs="Times New Roman"/>
                <w:color w:val="000000"/>
                <w:sz w:val="20"/>
                <w:szCs w:val="20"/>
              </w:rPr>
              <w:t>Valsts publiskais sektors</w:t>
            </w:r>
          </w:p>
        </w:tc>
        <w:tc>
          <w:tcPr>
            <w:tcW w:w="14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145EC5" w14:textId="2051E2A9" w:rsidR="00530E0D" w:rsidRDefault="00530E0D" w:rsidP="0C71E1C5">
            <w:pPr>
              <w:spacing w:before="60" w:after="60"/>
              <w:ind w:left="-53" w:right="-91"/>
              <w:jc w:val="center"/>
              <w:rPr>
                <w:rFonts w:ascii="Times New Roman" w:hAnsi="Times New Roman" w:cs="Times New Roman"/>
                <w:color w:val="000000" w:themeColor="text1"/>
                <w:sz w:val="20"/>
                <w:szCs w:val="20"/>
              </w:rPr>
            </w:pPr>
            <w:r w:rsidRPr="0C71E1C5">
              <w:rPr>
                <w:rFonts w:ascii="Times New Roman" w:hAnsi="Times New Roman" w:cs="Times New Roman"/>
                <w:color w:val="000000" w:themeColor="text1"/>
                <w:sz w:val="20"/>
                <w:szCs w:val="20"/>
              </w:rPr>
              <w:t>Iepirkumu skaits, kuru būtu jāveic, ja nevarētu izmantot EIS</w:t>
            </w:r>
            <w:proofErr w:type="gramStart"/>
            <w:r w:rsidRPr="0C71E1C5">
              <w:rPr>
                <w:rFonts w:ascii="Times New Roman" w:hAnsi="Times New Roman" w:cs="Times New Roman"/>
                <w:color w:val="000000" w:themeColor="text1"/>
                <w:sz w:val="20"/>
                <w:szCs w:val="20"/>
              </w:rPr>
              <w:t xml:space="preserve">  </w:t>
            </w:r>
            <w:proofErr w:type="gramEnd"/>
            <w:r w:rsidRPr="0C71E1C5">
              <w:rPr>
                <w:rFonts w:ascii="Times New Roman" w:hAnsi="Times New Roman" w:cs="Times New Roman"/>
                <w:sz w:val="20"/>
                <w:szCs w:val="20"/>
              </w:rPr>
              <w:t>(skaits)</w:t>
            </w:r>
          </w:p>
        </w:tc>
        <w:tc>
          <w:tcPr>
            <w:tcW w:w="2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848B67" w14:textId="77777777" w:rsidR="00530E0D" w:rsidRDefault="00530E0D" w:rsidP="002268A4">
            <w:pPr>
              <w:spacing w:before="60" w:after="60"/>
              <w:ind w:left="-53" w:right="-91"/>
              <w:jc w:val="center"/>
              <w:rPr>
                <w:rFonts w:ascii="Times New Roman" w:hAnsi="Times New Roman" w:cs="Times New Roman"/>
                <w:color w:val="000000"/>
                <w:sz w:val="20"/>
                <w:szCs w:val="20"/>
              </w:rPr>
            </w:pPr>
            <w:r>
              <w:rPr>
                <w:rFonts w:ascii="Times New Roman" w:hAnsi="Times New Roman" w:cs="Times New Roman"/>
                <w:bCs/>
                <w:color w:val="000000"/>
                <w:sz w:val="20"/>
                <w:szCs w:val="20"/>
              </w:rPr>
              <w:t>Paredzamais resurss, ja procedūras tiktu rīkotas ārpus EIS (cilvēkdienas)</w:t>
            </w:r>
          </w:p>
        </w:tc>
        <w:tc>
          <w:tcPr>
            <w:tcW w:w="1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E4AE1B" w14:textId="77777777" w:rsidR="00530E0D" w:rsidRDefault="00530E0D" w:rsidP="21AF2A1B">
            <w:pPr>
              <w:spacing w:before="60" w:after="60"/>
              <w:ind w:left="-53" w:right="-91"/>
              <w:jc w:val="center"/>
              <w:rPr>
                <w:rFonts w:ascii="Times New Roman" w:hAnsi="Times New Roman" w:cs="Times New Roman"/>
                <w:color w:val="000000" w:themeColor="text1"/>
                <w:sz w:val="20"/>
                <w:szCs w:val="20"/>
              </w:rPr>
            </w:pPr>
            <w:r w:rsidRPr="21AF2A1B">
              <w:rPr>
                <w:rFonts w:ascii="Times New Roman" w:hAnsi="Times New Roman" w:cs="Times New Roman"/>
                <w:color w:val="000000" w:themeColor="text1"/>
                <w:sz w:val="20"/>
                <w:szCs w:val="20"/>
              </w:rPr>
              <w:t>Parasto procedūru efektivitātes līmenis attiecībā pret EIS (procentos)</w:t>
            </w:r>
          </w:p>
        </w:tc>
        <w:tc>
          <w:tcPr>
            <w:tcW w:w="1208" w:type="dxa"/>
            <w:tcBorders>
              <w:top w:val="single" w:sz="4" w:space="0" w:color="auto"/>
              <w:left w:val="single" w:sz="4" w:space="0" w:color="auto"/>
              <w:bottom w:val="single" w:sz="4" w:space="0" w:color="auto"/>
              <w:right w:val="single" w:sz="18" w:space="0" w:color="auto"/>
            </w:tcBorders>
            <w:shd w:val="clear" w:color="auto" w:fill="D9D9D9" w:themeFill="background1" w:themeFillShade="D9"/>
            <w:hideMark/>
          </w:tcPr>
          <w:p w14:paraId="1AF82AC9" w14:textId="77777777" w:rsidR="00530E0D" w:rsidRDefault="00530E0D" w:rsidP="002268A4">
            <w:pPr>
              <w:spacing w:before="60" w:after="60"/>
              <w:ind w:left="-53" w:right="-91"/>
              <w:jc w:val="center"/>
              <w:rPr>
                <w:rFonts w:ascii="Times New Roman" w:hAnsi="Times New Roman" w:cs="Times New Roman"/>
                <w:color w:val="000000"/>
                <w:sz w:val="20"/>
                <w:szCs w:val="20"/>
              </w:rPr>
            </w:pPr>
            <w:r>
              <w:rPr>
                <w:rFonts w:ascii="Times New Roman" w:hAnsi="Times New Roman" w:cs="Times New Roman"/>
                <w:bCs/>
                <w:color w:val="000000"/>
                <w:sz w:val="20"/>
                <w:szCs w:val="20"/>
              </w:rPr>
              <w:t>Resurss, procedūras norisei (darījumam) EIS (cilvēkdienas)</w:t>
            </w:r>
          </w:p>
        </w:tc>
        <w:tc>
          <w:tcPr>
            <w:tcW w:w="1197" w:type="dxa"/>
            <w:tcBorders>
              <w:top w:val="single" w:sz="18" w:space="0" w:color="auto"/>
              <w:left w:val="single" w:sz="18" w:space="0" w:color="auto"/>
              <w:bottom w:val="single" w:sz="6" w:space="0" w:color="auto"/>
              <w:right w:val="single" w:sz="18" w:space="0" w:color="auto"/>
            </w:tcBorders>
            <w:shd w:val="clear" w:color="auto" w:fill="D9D9D9" w:themeFill="background1" w:themeFillShade="D9"/>
            <w:hideMark/>
          </w:tcPr>
          <w:p w14:paraId="3D8E3278" w14:textId="7BD49E8C" w:rsidR="00530E0D" w:rsidRDefault="00530E0D" w:rsidP="21AF2A1B">
            <w:pPr>
              <w:spacing w:before="60" w:after="60"/>
              <w:ind w:left="-53" w:right="-91"/>
              <w:jc w:val="center"/>
              <w:rPr>
                <w:rFonts w:ascii="Times New Roman" w:hAnsi="Times New Roman" w:cs="Times New Roman"/>
                <w:b/>
                <w:bCs/>
                <w:color w:val="000000" w:themeColor="text1"/>
                <w:sz w:val="20"/>
                <w:szCs w:val="20"/>
              </w:rPr>
            </w:pPr>
            <w:r w:rsidRPr="21AF2A1B">
              <w:rPr>
                <w:rFonts w:ascii="Times New Roman" w:hAnsi="Times New Roman" w:cs="Times New Roman"/>
                <w:b/>
                <w:bCs/>
                <w:color w:val="000000" w:themeColor="text1"/>
                <w:sz w:val="20"/>
                <w:szCs w:val="20"/>
              </w:rPr>
              <w:t>EIS gada ietaupījums (amata vietas)</w:t>
            </w:r>
            <w:r w:rsidRPr="5EBA836F">
              <w:rPr>
                <w:rFonts w:ascii="Times New Roman" w:hAnsi="Times New Roman" w:cs="Times New Roman"/>
                <w:b/>
                <w:bCs/>
                <w:color w:val="000000" w:themeColor="text1"/>
                <w:sz w:val="20"/>
                <w:szCs w:val="20"/>
              </w:rPr>
              <w:t xml:space="preserve"> </w:t>
            </w:r>
            <w:r w:rsidRPr="00905136">
              <w:rPr>
                <w:rFonts w:ascii="Times New Roman" w:hAnsi="Times New Roman" w:cs="Times New Roman"/>
                <w:color w:val="000000" w:themeColor="text1"/>
                <w:sz w:val="20"/>
                <w:szCs w:val="20"/>
                <w:vertAlign w:val="superscript"/>
              </w:rPr>
              <w:footnoteReference w:id="7"/>
            </w:r>
          </w:p>
        </w:tc>
      </w:tr>
      <w:tr w:rsidR="00BC5897" w14:paraId="5C8467A0" w14:textId="77777777" w:rsidTr="00B2400A">
        <w:trPr>
          <w:trHeight w:val="322"/>
        </w:trPr>
        <w:tc>
          <w:tcPr>
            <w:tcW w:w="9063" w:type="dxa"/>
            <w:gridSpan w:val="6"/>
            <w:tcBorders>
              <w:top w:val="single" w:sz="4" w:space="0" w:color="auto"/>
              <w:left w:val="single" w:sz="4" w:space="0" w:color="auto"/>
              <w:bottom w:val="single" w:sz="4" w:space="0" w:color="auto"/>
              <w:right w:val="single" w:sz="18" w:space="0" w:color="auto"/>
            </w:tcBorders>
            <w:shd w:val="clear" w:color="auto" w:fill="D9D9D9" w:themeFill="background1" w:themeFillShade="D9"/>
          </w:tcPr>
          <w:p w14:paraId="173161DF" w14:textId="2963A1D0" w:rsidR="00BC5897" w:rsidRPr="00BC5897" w:rsidRDefault="00BC5897" w:rsidP="21AF2A1B">
            <w:pPr>
              <w:spacing w:before="60" w:after="60"/>
              <w:ind w:left="-53" w:right="-91"/>
              <w:jc w:val="center"/>
              <w:rPr>
                <w:rFonts w:ascii="Times New Roman" w:hAnsi="Times New Roman" w:cs="Times New Roman"/>
                <w:bCs/>
                <w:color w:val="000000" w:themeColor="text1"/>
                <w:sz w:val="20"/>
                <w:szCs w:val="20"/>
              </w:rPr>
            </w:pPr>
            <w:r w:rsidRPr="00BC5897">
              <w:rPr>
                <w:rFonts w:ascii="Times New Roman" w:hAnsi="Times New Roman" w:cs="Times New Roman"/>
                <w:bCs/>
                <w:color w:val="000000" w:themeColor="text1"/>
                <w:sz w:val="20"/>
                <w:szCs w:val="20"/>
              </w:rPr>
              <w:t>Dati, kas ir izmantoti pārdales pamatojumā</w:t>
            </w:r>
          </w:p>
        </w:tc>
      </w:tr>
      <w:tr w:rsidR="00530E0D" w14:paraId="1801BF4D" w14:textId="77777777" w:rsidTr="00B2400A">
        <w:trPr>
          <w:trHeight w:val="54"/>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4ADBDB" w14:textId="77777777" w:rsidR="00530E0D" w:rsidRDefault="00530E0D" w:rsidP="00A57D68">
            <w:pPr>
              <w:spacing w:before="60" w:after="60"/>
              <w:ind w:left="-53" w:right="-91"/>
              <w:rPr>
                <w:rFonts w:ascii="Times New Roman" w:hAnsi="Times New Roman" w:cs="Times New Roman"/>
                <w:color w:val="000000"/>
                <w:sz w:val="20"/>
                <w:szCs w:val="20"/>
              </w:rPr>
            </w:pPr>
            <w:r>
              <w:rPr>
                <w:rFonts w:ascii="Times New Roman" w:hAnsi="Times New Roman" w:cs="Times New Roman"/>
                <w:color w:val="000000"/>
                <w:sz w:val="20"/>
                <w:szCs w:val="20"/>
              </w:rPr>
              <w:t xml:space="preserve">Institūcijas </w:t>
            </w:r>
            <w:r>
              <w:rPr>
                <w:rStyle w:val="FootnoteReference"/>
                <w:rFonts w:ascii="Times New Roman" w:hAnsi="Times New Roman" w:cs="Times New Roman"/>
                <w:color w:val="000000"/>
                <w:sz w:val="20"/>
                <w:szCs w:val="20"/>
              </w:rPr>
              <w:footnoteReference w:id="8"/>
            </w:r>
          </w:p>
        </w:tc>
        <w:tc>
          <w:tcPr>
            <w:tcW w:w="1429" w:type="dxa"/>
            <w:tcBorders>
              <w:top w:val="single" w:sz="4" w:space="0" w:color="auto"/>
              <w:left w:val="single" w:sz="4" w:space="0" w:color="auto"/>
              <w:bottom w:val="single" w:sz="4" w:space="0" w:color="auto"/>
              <w:right w:val="single" w:sz="4" w:space="0" w:color="auto"/>
            </w:tcBorders>
            <w:hideMark/>
          </w:tcPr>
          <w:p w14:paraId="09E12B31" w14:textId="4FF97814" w:rsidR="00530E0D" w:rsidRPr="00C92511" w:rsidRDefault="00EC062D" w:rsidP="76C45365">
            <w:pPr>
              <w:spacing w:before="60" w:after="60" w:line="259" w:lineRule="auto"/>
              <w:ind w:left="-53"/>
              <w:jc w:val="right"/>
              <w:rPr>
                <w:rFonts w:ascii="Times New Roman" w:hAnsi="Times New Roman" w:cs="Times New Roman"/>
                <w:sz w:val="20"/>
                <w:szCs w:val="20"/>
              </w:rPr>
            </w:pPr>
            <w:r w:rsidRPr="00C92511">
              <w:rPr>
                <w:rFonts w:ascii="Times New Roman" w:hAnsi="Times New Roman" w:cs="Times New Roman"/>
                <w:sz w:val="20"/>
                <w:szCs w:val="20"/>
              </w:rPr>
              <w:t>154</w:t>
            </w:r>
          </w:p>
        </w:tc>
        <w:tc>
          <w:tcPr>
            <w:tcW w:w="2020" w:type="dxa"/>
            <w:tcBorders>
              <w:top w:val="single" w:sz="4" w:space="0" w:color="auto"/>
              <w:left w:val="single" w:sz="4" w:space="0" w:color="auto"/>
              <w:bottom w:val="single" w:sz="4" w:space="0" w:color="auto"/>
              <w:right w:val="single" w:sz="4" w:space="0" w:color="auto"/>
            </w:tcBorders>
            <w:hideMark/>
          </w:tcPr>
          <w:p w14:paraId="1E42A6FB" w14:textId="16A557AE" w:rsidR="00530E0D" w:rsidRPr="00C92511" w:rsidRDefault="00530E0D" w:rsidP="00A57D68">
            <w:pPr>
              <w:jc w:val="right"/>
              <w:rPr>
                <w:color w:val="000000"/>
              </w:rPr>
            </w:pPr>
            <w:r w:rsidRPr="00C92511">
              <w:rPr>
                <w:rFonts w:ascii="Times New Roman" w:hAnsi="Times New Roman" w:cs="Times New Roman"/>
                <w:sz w:val="20"/>
                <w:szCs w:val="20"/>
              </w:rPr>
              <w:t>41</w:t>
            </w:r>
            <w:r w:rsidR="00EC062D" w:rsidRPr="00C92511">
              <w:rPr>
                <w:rFonts w:ascii="Times New Roman" w:hAnsi="Times New Roman" w:cs="Times New Roman"/>
                <w:sz w:val="20"/>
                <w:szCs w:val="20"/>
              </w:rPr>
              <w:t>58</w:t>
            </w:r>
            <w:r w:rsidRPr="00C92511">
              <w:rPr>
                <w:rFonts w:ascii="Times New Roman" w:hAnsi="Times New Roman" w:cs="Times New Roman"/>
                <w:sz w:val="20"/>
                <w:szCs w:val="20"/>
              </w:rPr>
              <w:t xml:space="preserve"> c/d</w:t>
            </w:r>
          </w:p>
        </w:tc>
        <w:tc>
          <w:tcPr>
            <w:tcW w:w="1513" w:type="dxa"/>
            <w:tcBorders>
              <w:top w:val="single" w:sz="4" w:space="0" w:color="auto"/>
              <w:left w:val="single" w:sz="4" w:space="0" w:color="auto"/>
              <w:bottom w:val="single" w:sz="4" w:space="0" w:color="auto"/>
              <w:right w:val="single" w:sz="4" w:space="0" w:color="auto"/>
            </w:tcBorders>
            <w:hideMark/>
          </w:tcPr>
          <w:p w14:paraId="7E0CBD27" w14:textId="77777777" w:rsidR="00530E0D" w:rsidRDefault="00530E0D" w:rsidP="00A57D68">
            <w:pPr>
              <w:spacing w:before="60" w:after="60"/>
              <w:ind w:left="-53"/>
              <w:jc w:val="right"/>
              <w:rPr>
                <w:rFonts w:ascii="Times New Roman" w:hAnsi="Times New Roman" w:cs="Times New Roman"/>
                <w:sz w:val="20"/>
                <w:szCs w:val="20"/>
              </w:rPr>
            </w:pPr>
            <w:r>
              <w:rPr>
                <w:rFonts w:ascii="Times New Roman" w:hAnsi="Times New Roman" w:cs="Times New Roman"/>
                <w:sz w:val="20"/>
                <w:szCs w:val="20"/>
              </w:rPr>
              <w:t>7%</w:t>
            </w:r>
          </w:p>
        </w:tc>
        <w:tc>
          <w:tcPr>
            <w:tcW w:w="1208" w:type="dxa"/>
            <w:tcBorders>
              <w:top w:val="single" w:sz="4" w:space="0" w:color="auto"/>
              <w:left w:val="single" w:sz="4" w:space="0" w:color="auto"/>
              <w:bottom w:val="single" w:sz="4" w:space="0" w:color="auto"/>
              <w:right w:val="single" w:sz="18" w:space="0" w:color="auto"/>
            </w:tcBorders>
            <w:hideMark/>
          </w:tcPr>
          <w:p w14:paraId="49C1766E" w14:textId="7BF155C2" w:rsidR="00530E0D" w:rsidRDefault="00530E0D" w:rsidP="00A57D68">
            <w:pPr>
              <w:spacing w:before="60" w:after="60"/>
              <w:ind w:left="-53"/>
              <w:jc w:val="right"/>
              <w:rPr>
                <w:rFonts w:ascii="Times New Roman" w:hAnsi="Times New Roman" w:cs="Times New Roman"/>
                <w:sz w:val="20"/>
                <w:szCs w:val="20"/>
              </w:rPr>
            </w:pPr>
            <w:r>
              <w:rPr>
                <w:rFonts w:ascii="Times New Roman" w:hAnsi="Times New Roman" w:cs="Times New Roman"/>
                <w:sz w:val="20"/>
                <w:szCs w:val="20"/>
              </w:rPr>
              <w:t>3</w:t>
            </w:r>
            <w:r w:rsidR="00631755">
              <w:rPr>
                <w:rFonts w:ascii="Times New Roman" w:hAnsi="Times New Roman" w:cs="Times New Roman"/>
                <w:sz w:val="20"/>
                <w:szCs w:val="20"/>
              </w:rPr>
              <w:t>08</w:t>
            </w:r>
            <w:r>
              <w:rPr>
                <w:rFonts w:ascii="Times New Roman" w:hAnsi="Times New Roman" w:cs="Times New Roman"/>
                <w:sz w:val="20"/>
                <w:szCs w:val="20"/>
              </w:rPr>
              <w:t xml:space="preserve"> c/d</w:t>
            </w:r>
          </w:p>
        </w:tc>
        <w:tc>
          <w:tcPr>
            <w:tcW w:w="1197" w:type="dxa"/>
            <w:tcBorders>
              <w:top w:val="single" w:sz="6" w:space="0" w:color="auto"/>
              <w:left w:val="single" w:sz="18" w:space="0" w:color="auto"/>
              <w:bottom w:val="single" w:sz="6" w:space="0" w:color="auto"/>
              <w:right w:val="single" w:sz="18" w:space="0" w:color="auto"/>
            </w:tcBorders>
            <w:hideMark/>
          </w:tcPr>
          <w:p w14:paraId="1DE93E24" w14:textId="2B808900" w:rsidR="00530E0D" w:rsidRDefault="00530E0D" w:rsidP="0C71E1C5">
            <w:pPr>
              <w:spacing w:before="60" w:after="60"/>
              <w:ind w:left="-53" w:right="10"/>
              <w:jc w:val="right"/>
              <w:rPr>
                <w:rFonts w:ascii="Times New Roman" w:hAnsi="Times New Roman" w:cs="Times New Roman"/>
                <w:sz w:val="20"/>
                <w:szCs w:val="20"/>
              </w:rPr>
            </w:pPr>
            <w:r w:rsidRPr="0C71E1C5">
              <w:rPr>
                <w:rFonts w:ascii="Times New Roman" w:hAnsi="Times New Roman" w:cs="Times New Roman"/>
                <w:b/>
                <w:bCs/>
                <w:sz w:val="20"/>
                <w:szCs w:val="20"/>
              </w:rPr>
              <w:t>17,</w:t>
            </w:r>
            <w:r w:rsidR="0091644E">
              <w:rPr>
                <w:rFonts w:ascii="Times New Roman" w:hAnsi="Times New Roman" w:cs="Times New Roman"/>
                <w:b/>
                <w:bCs/>
                <w:sz w:val="20"/>
                <w:szCs w:val="20"/>
              </w:rPr>
              <w:t>19</w:t>
            </w:r>
            <w:r w:rsidRPr="0C71E1C5">
              <w:rPr>
                <w:rFonts w:ascii="Times New Roman" w:hAnsi="Times New Roman" w:cs="Times New Roman"/>
                <w:b/>
                <w:bCs/>
                <w:sz w:val="20"/>
                <w:szCs w:val="20"/>
              </w:rPr>
              <w:t xml:space="preserve"> a/v</w:t>
            </w:r>
          </w:p>
        </w:tc>
      </w:tr>
      <w:tr w:rsidR="00BC5897" w14:paraId="78C23073" w14:textId="77777777" w:rsidTr="00B2400A">
        <w:trPr>
          <w:trHeight w:val="54"/>
        </w:trPr>
        <w:tc>
          <w:tcPr>
            <w:tcW w:w="9063" w:type="dxa"/>
            <w:gridSpan w:val="6"/>
            <w:tcBorders>
              <w:top w:val="single" w:sz="4" w:space="0" w:color="auto"/>
              <w:left w:val="single" w:sz="4" w:space="0" w:color="auto"/>
              <w:bottom w:val="single" w:sz="4" w:space="0" w:color="auto"/>
              <w:right w:val="single" w:sz="18" w:space="0" w:color="auto"/>
            </w:tcBorders>
            <w:shd w:val="clear" w:color="auto" w:fill="D9D9D9" w:themeFill="background1" w:themeFillShade="D9"/>
          </w:tcPr>
          <w:p w14:paraId="7700E79C" w14:textId="493785EC" w:rsidR="00BC5897" w:rsidRDefault="00BC5897" w:rsidP="00BC5897">
            <w:pPr>
              <w:spacing w:before="60" w:after="60"/>
              <w:ind w:left="-53" w:right="10"/>
              <w:jc w:val="center"/>
              <w:rPr>
                <w:rFonts w:ascii="Times New Roman" w:hAnsi="Times New Roman" w:cs="Times New Roman"/>
                <w:sz w:val="20"/>
                <w:szCs w:val="20"/>
              </w:rPr>
            </w:pPr>
            <w:r w:rsidRPr="00BC5897">
              <w:rPr>
                <w:rFonts w:ascii="Times New Roman" w:hAnsi="Times New Roman" w:cs="Times New Roman"/>
                <w:sz w:val="20"/>
                <w:szCs w:val="20"/>
              </w:rPr>
              <w:t>Dati, kas netika izmantoti pārdales pamatojumā, bet veido ietaupījumu valsts pārvaldē</w:t>
            </w:r>
          </w:p>
        </w:tc>
      </w:tr>
      <w:tr w:rsidR="00BC5897" w14:paraId="6026A158" w14:textId="77777777" w:rsidTr="00B2400A">
        <w:trPr>
          <w:trHeight w:val="54"/>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3E235D" w14:textId="31AF5683" w:rsidR="00BC5897" w:rsidRPr="0C71E1C5" w:rsidRDefault="00BC5897" w:rsidP="00BC5897">
            <w:pPr>
              <w:spacing w:before="60" w:after="60"/>
              <w:ind w:left="-53" w:right="-91"/>
              <w:rPr>
                <w:rFonts w:ascii="Times New Roman" w:hAnsi="Times New Roman" w:cs="Times New Roman"/>
                <w:color w:val="000000" w:themeColor="text1"/>
                <w:sz w:val="20"/>
                <w:szCs w:val="20"/>
              </w:rPr>
            </w:pPr>
            <w:r w:rsidRPr="0C71E1C5">
              <w:rPr>
                <w:rFonts w:ascii="Times New Roman" w:hAnsi="Times New Roman" w:cs="Times New Roman"/>
                <w:color w:val="000000" w:themeColor="text1"/>
                <w:sz w:val="20"/>
                <w:szCs w:val="20"/>
              </w:rPr>
              <w:t>Kapitālsabiedrības un atvasinātas publiskas personas</w:t>
            </w:r>
          </w:p>
        </w:tc>
        <w:tc>
          <w:tcPr>
            <w:tcW w:w="14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DF5E9B" w14:textId="2E969DEE" w:rsidR="00BC5897" w:rsidRDefault="00BC5897" w:rsidP="00BC5897">
            <w:pPr>
              <w:spacing w:before="60" w:after="60"/>
              <w:ind w:left="-53"/>
              <w:jc w:val="right"/>
              <w:rPr>
                <w:rFonts w:ascii="Times New Roman" w:hAnsi="Times New Roman" w:cs="Times New Roman"/>
                <w:sz w:val="20"/>
                <w:szCs w:val="20"/>
              </w:rPr>
            </w:pPr>
            <w:r>
              <w:rPr>
                <w:rFonts w:ascii="Times New Roman" w:hAnsi="Times New Roman" w:cs="Times New Roman"/>
                <w:sz w:val="20"/>
                <w:szCs w:val="20"/>
              </w:rPr>
              <w:t>61</w:t>
            </w:r>
          </w:p>
        </w:tc>
        <w:tc>
          <w:tcPr>
            <w:tcW w:w="2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3D4682" w14:textId="63359218" w:rsidR="00BC5897" w:rsidRDefault="00BC5897" w:rsidP="00BC5897">
            <w:pPr>
              <w:spacing w:before="60" w:after="60"/>
              <w:ind w:left="-53"/>
              <w:jc w:val="right"/>
              <w:rPr>
                <w:rFonts w:ascii="Times New Roman" w:hAnsi="Times New Roman" w:cs="Times New Roman"/>
                <w:sz w:val="20"/>
                <w:szCs w:val="20"/>
              </w:rPr>
            </w:pPr>
            <w:r>
              <w:rPr>
                <w:rFonts w:ascii="Times New Roman" w:hAnsi="Times New Roman" w:cs="Times New Roman"/>
                <w:sz w:val="20"/>
                <w:szCs w:val="20"/>
              </w:rPr>
              <w:t>1782 c/d</w:t>
            </w:r>
          </w:p>
        </w:tc>
        <w:tc>
          <w:tcPr>
            <w:tcW w:w="1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C6E023" w14:textId="19328C5F" w:rsidR="00BC5897" w:rsidRDefault="00BC5897" w:rsidP="00BC5897">
            <w:pPr>
              <w:spacing w:before="60" w:after="60"/>
              <w:ind w:left="-53"/>
              <w:jc w:val="right"/>
              <w:rPr>
                <w:rFonts w:ascii="Times New Roman" w:hAnsi="Times New Roman" w:cs="Times New Roman"/>
                <w:sz w:val="20"/>
                <w:szCs w:val="20"/>
              </w:rPr>
            </w:pPr>
            <w:r>
              <w:rPr>
                <w:rFonts w:ascii="Times New Roman" w:hAnsi="Times New Roman" w:cs="Times New Roman"/>
                <w:sz w:val="20"/>
                <w:szCs w:val="20"/>
              </w:rPr>
              <w:t>7%</w:t>
            </w:r>
          </w:p>
        </w:tc>
        <w:tc>
          <w:tcPr>
            <w:tcW w:w="1208" w:type="dxa"/>
            <w:tcBorders>
              <w:top w:val="single" w:sz="4" w:space="0" w:color="auto"/>
              <w:left w:val="single" w:sz="4" w:space="0" w:color="auto"/>
              <w:bottom w:val="single" w:sz="4" w:space="0" w:color="auto"/>
              <w:right w:val="single" w:sz="18" w:space="0" w:color="auto"/>
            </w:tcBorders>
            <w:shd w:val="clear" w:color="auto" w:fill="D9D9D9" w:themeFill="background1" w:themeFillShade="D9"/>
          </w:tcPr>
          <w:p w14:paraId="3B9182AB" w14:textId="433FD055" w:rsidR="00BC5897" w:rsidRDefault="00BC5897" w:rsidP="00BC5897">
            <w:pPr>
              <w:spacing w:before="60" w:after="60"/>
              <w:ind w:left="-53"/>
              <w:jc w:val="right"/>
              <w:rPr>
                <w:rFonts w:ascii="Times New Roman" w:hAnsi="Times New Roman" w:cs="Times New Roman"/>
                <w:sz w:val="20"/>
                <w:szCs w:val="20"/>
              </w:rPr>
            </w:pPr>
            <w:r>
              <w:rPr>
                <w:rFonts w:ascii="Times New Roman" w:hAnsi="Times New Roman" w:cs="Times New Roman"/>
                <w:sz w:val="20"/>
                <w:szCs w:val="20"/>
              </w:rPr>
              <w:t>132 c/d</w:t>
            </w:r>
          </w:p>
        </w:tc>
        <w:tc>
          <w:tcPr>
            <w:tcW w:w="1197" w:type="dxa"/>
            <w:tcBorders>
              <w:top w:val="single" w:sz="6" w:space="0" w:color="auto"/>
              <w:left w:val="single" w:sz="18" w:space="0" w:color="auto"/>
              <w:bottom w:val="single" w:sz="6" w:space="0" w:color="auto"/>
              <w:right w:val="single" w:sz="18" w:space="0" w:color="auto"/>
            </w:tcBorders>
            <w:shd w:val="clear" w:color="auto" w:fill="D9D9D9" w:themeFill="background1" w:themeFillShade="D9"/>
          </w:tcPr>
          <w:p w14:paraId="584EBFF3" w14:textId="02283316" w:rsidR="00BC5897" w:rsidRPr="21AF2A1B" w:rsidRDefault="00BC5897" w:rsidP="00BC5897">
            <w:pPr>
              <w:spacing w:before="60" w:after="60"/>
              <w:ind w:left="-53" w:right="10"/>
              <w:jc w:val="right"/>
              <w:rPr>
                <w:rFonts w:ascii="Times New Roman" w:hAnsi="Times New Roman" w:cs="Times New Roman"/>
                <w:sz w:val="20"/>
                <w:szCs w:val="20"/>
              </w:rPr>
            </w:pPr>
            <w:r w:rsidRPr="21AF2A1B">
              <w:rPr>
                <w:rFonts w:ascii="Times New Roman" w:hAnsi="Times New Roman" w:cs="Times New Roman"/>
                <w:sz w:val="20"/>
                <w:szCs w:val="20"/>
              </w:rPr>
              <w:t>7,37 a/v</w:t>
            </w:r>
          </w:p>
        </w:tc>
      </w:tr>
      <w:tr w:rsidR="00BC5897" w14:paraId="0FC1C3B3" w14:textId="77777777" w:rsidTr="00EA0C2E">
        <w:trPr>
          <w:trHeight w:val="339"/>
        </w:trPr>
        <w:tc>
          <w:tcPr>
            <w:tcW w:w="7866" w:type="dxa"/>
            <w:gridSpan w:val="5"/>
            <w:tcBorders>
              <w:top w:val="nil"/>
              <w:left w:val="nil"/>
              <w:bottom w:val="nil"/>
              <w:right w:val="single" w:sz="18" w:space="0" w:color="auto"/>
            </w:tcBorders>
            <w:shd w:val="clear" w:color="auto" w:fill="auto"/>
          </w:tcPr>
          <w:p w14:paraId="767BCE03" w14:textId="77777777" w:rsidR="00BC5897" w:rsidRPr="0091644E" w:rsidRDefault="00BC5897" w:rsidP="00BC5897">
            <w:pPr>
              <w:spacing w:before="60" w:after="60"/>
              <w:ind w:left="-53"/>
              <w:jc w:val="right"/>
              <w:rPr>
                <w:rFonts w:ascii="Times New Roman" w:hAnsi="Times New Roman" w:cs="Times New Roman"/>
                <w:sz w:val="20"/>
                <w:szCs w:val="20"/>
              </w:rPr>
            </w:pPr>
          </w:p>
        </w:tc>
        <w:tc>
          <w:tcPr>
            <w:tcW w:w="1197" w:type="dxa"/>
            <w:tcBorders>
              <w:top w:val="single" w:sz="6" w:space="0" w:color="auto"/>
              <w:left w:val="single" w:sz="18" w:space="0" w:color="auto"/>
              <w:bottom w:val="single" w:sz="18" w:space="0" w:color="auto"/>
              <w:right w:val="single" w:sz="18" w:space="0" w:color="auto"/>
            </w:tcBorders>
            <w:shd w:val="clear" w:color="auto" w:fill="D9D9D9" w:themeFill="background1" w:themeFillShade="D9"/>
          </w:tcPr>
          <w:p w14:paraId="069B52BD" w14:textId="32446AB2" w:rsidR="00BC5897" w:rsidRPr="21AF2A1B" w:rsidRDefault="00BC5897" w:rsidP="00BC5897">
            <w:pPr>
              <w:spacing w:before="60" w:after="60"/>
              <w:ind w:left="-53" w:right="10"/>
              <w:jc w:val="right"/>
              <w:rPr>
                <w:rFonts w:ascii="Times New Roman" w:hAnsi="Times New Roman" w:cs="Times New Roman"/>
                <w:sz w:val="20"/>
                <w:szCs w:val="20"/>
              </w:rPr>
            </w:pPr>
            <w:r w:rsidRPr="00604D60">
              <w:rPr>
                <w:rFonts w:ascii="Times New Roman" w:hAnsi="Times New Roman" w:cs="Times New Roman"/>
                <w:color w:val="000000" w:themeColor="text1"/>
                <w:sz w:val="20"/>
                <w:szCs w:val="20"/>
              </w:rPr>
              <w:t>24,</w:t>
            </w:r>
            <w:r w:rsidR="004E0B6F" w:rsidRPr="00604D60">
              <w:rPr>
                <w:rFonts w:ascii="Times New Roman" w:hAnsi="Times New Roman" w:cs="Times New Roman"/>
                <w:color w:val="000000" w:themeColor="text1"/>
                <w:sz w:val="20"/>
                <w:szCs w:val="20"/>
              </w:rPr>
              <w:t>56</w:t>
            </w:r>
            <w:r w:rsidRPr="00604D60">
              <w:rPr>
                <w:rFonts w:ascii="Times New Roman" w:hAnsi="Times New Roman" w:cs="Times New Roman"/>
                <w:color w:val="000000" w:themeColor="text1"/>
                <w:sz w:val="20"/>
                <w:szCs w:val="20"/>
              </w:rPr>
              <w:t xml:space="preserve"> a/v</w:t>
            </w:r>
          </w:p>
        </w:tc>
      </w:tr>
    </w:tbl>
    <w:p w14:paraId="681234C5" w14:textId="77777777" w:rsidR="00022D7F" w:rsidRDefault="00022D7F" w:rsidP="41ADE32D">
      <w:pPr>
        <w:shd w:val="clear" w:color="auto" w:fill="FFFFFF" w:themeFill="background1"/>
        <w:ind w:firstLine="720"/>
        <w:jc w:val="both"/>
        <w:rPr>
          <w:rFonts w:ascii="Times New Roman" w:hAnsi="Times New Roman" w:cs="Times New Roman"/>
          <w:sz w:val="24"/>
          <w:szCs w:val="24"/>
        </w:rPr>
      </w:pPr>
    </w:p>
    <w:p w14:paraId="52EE3331" w14:textId="64ECB615" w:rsidR="00800890" w:rsidRDefault="41ADE32D" w:rsidP="41ADE32D">
      <w:pPr>
        <w:shd w:val="clear" w:color="auto" w:fill="FFFFFF" w:themeFill="background1"/>
        <w:ind w:firstLine="720"/>
        <w:jc w:val="both"/>
        <w:rPr>
          <w:rFonts w:ascii="Times New Roman" w:hAnsi="Times New Roman" w:cs="Times New Roman"/>
          <w:sz w:val="24"/>
          <w:szCs w:val="24"/>
        </w:rPr>
      </w:pPr>
      <w:r w:rsidRPr="41ADE32D">
        <w:rPr>
          <w:rFonts w:ascii="Times New Roman" w:hAnsi="Times New Roman" w:cs="Times New Roman"/>
          <w:sz w:val="24"/>
          <w:szCs w:val="24"/>
        </w:rPr>
        <w:t xml:space="preserve">Aprēķins, kas veikts, ņemot vērā EIS darījumus, kur visu darījumu kopsumma pārskata periodā (2018. gadā) attiecīgās preču vai pakalpojumu grupas ietvaros uz katru konkrēto pasūtītāju sasniedza vismaz 10 000 </w:t>
      </w:r>
      <w:proofErr w:type="spellStart"/>
      <w:r w:rsidR="00F56358">
        <w:rPr>
          <w:rFonts w:ascii="Times New Roman" w:eastAsia="Times New Roman" w:hAnsi="Times New Roman" w:cs="Times New Roman"/>
          <w:i/>
          <w:sz w:val="24"/>
          <w:szCs w:val="24"/>
        </w:rPr>
        <w:t>euro</w:t>
      </w:r>
      <w:proofErr w:type="spellEnd"/>
      <w:r w:rsidRPr="41ADE32D">
        <w:rPr>
          <w:rFonts w:ascii="Times New Roman" w:hAnsi="Times New Roman" w:cs="Times New Roman"/>
          <w:sz w:val="24"/>
          <w:szCs w:val="24"/>
        </w:rPr>
        <w:t xml:space="preserve">, bet ne vairāk kā 42 000 </w:t>
      </w:r>
      <w:proofErr w:type="spellStart"/>
      <w:r w:rsidR="00F56358">
        <w:rPr>
          <w:rFonts w:ascii="Times New Roman" w:eastAsia="Times New Roman" w:hAnsi="Times New Roman" w:cs="Times New Roman"/>
          <w:i/>
          <w:sz w:val="24"/>
          <w:szCs w:val="24"/>
        </w:rPr>
        <w:t>euro</w:t>
      </w:r>
      <w:proofErr w:type="spellEnd"/>
      <w:r w:rsidRPr="41ADE32D">
        <w:rPr>
          <w:rFonts w:ascii="Times New Roman" w:hAnsi="Times New Roman" w:cs="Times New Roman"/>
          <w:sz w:val="24"/>
          <w:szCs w:val="24"/>
        </w:rPr>
        <w:t>, sk. aprēķinu</w:t>
      </w:r>
      <w:r w:rsidR="00EE14D6">
        <w:rPr>
          <w:rFonts w:ascii="Times New Roman" w:hAnsi="Times New Roman" w:cs="Times New Roman"/>
          <w:sz w:val="24"/>
          <w:szCs w:val="24"/>
        </w:rPr>
        <w:t xml:space="preserve"> 2. tabulā</w:t>
      </w:r>
      <w:r w:rsidRPr="41ADE32D">
        <w:rPr>
          <w:rFonts w:ascii="Times New Roman" w:hAnsi="Times New Roman" w:cs="Times New Roman"/>
          <w:sz w:val="24"/>
          <w:szCs w:val="24"/>
        </w:rPr>
        <w:t>:</w:t>
      </w:r>
    </w:p>
    <w:p w14:paraId="172ED2DE" w14:textId="77777777" w:rsidR="00800890" w:rsidRPr="00E33F0E" w:rsidRDefault="41ADE32D" w:rsidP="41ADE32D">
      <w:pPr>
        <w:shd w:val="clear" w:color="auto" w:fill="FFFFFF" w:themeFill="background1"/>
        <w:spacing w:after="0"/>
        <w:ind w:left="360"/>
        <w:jc w:val="right"/>
        <w:rPr>
          <w:rFonts w:ascii="Times New Roman" w:hAnsi="Times New Roman" w:cs="Times New Roman"/>
          <w:i/>
          <w:iCs/>
          <w:sz w:val="20"/>
          <w:szCs w:val="20"/>
        </w:rPr>
      </w:pPr>
      <w:r w:rsidRPr="41ADE32D">
        <w:rPr>
          <w:rFonts w:ascii="Times New Roman" w:hAnsi="Times New Roman" w:cs="Times New Roman"/>
          <w:i/>
          <w:iCs/>
          <w:sz w:val="20"/>
          <w:szCs w:val="20"/>
        </w:rPr>
        <w:t>2. tabula</w:t>
      </w:r>
    </w:p>
    <w:tbl>
      <w:tblPr>
        <w:tblStyle w:val="TableGrid"/>
        <w:tblW w:w="9209" w:type="dxa"/>
        <w:tblLayout w:type="fixed"/>
        <w:tblLook w:val="04A0" w:firstRow="1" w:lastRow="0" w:firstColumn="1" w:lastColumn="0" w:noHBand="0" w:noVBand="1"/>
      </w:tblPr>
      <w:tblGrid>
        <w:gridCol w:w="1695"/>
        <w:gridCol w:w="1418"/>
        <w:gridCol w:w="1984"/>
        <w:gridCol w:w="1560"/>
        <w:gridCol w:w="1276"/>
        <w:gridCol w:w="1276"/>
      </w:tblGrid>
      <w:tr w:rsidR="001C1241" w14:paraId="67CF3150" w14:textId="77777777" w:rsidTr="00070BE7">
        <w:trPr>
          <w:trHeight w:val="675"/>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5C4FFC" w14:textId="77777777" w:rsidR="001C1241" w:rsidRDefault="001C1241" w:rsidP="002268A4">
            <w:pPr>
              <w:spacing w:before="60" w:after="60"/>
              <w:ind w:left="-53" w:right="-91"/>
              <w:jc w:val="center"/>
              <w:rPr>
                <w:rFonts w:ascii="Times New Roman" w:hAnsi="Times New Roman" w:cs="Times New Roman"/>
                <w:color w:val="000000"/>
                <w:sz w:val="20"/>
                <w:szCs w:val="20"/>
              </w:rPr>
            </w:pPr>
            <w:r>
              <w:rPr>
                <w:rFonts w:ascii="Times New Roman" w:hAnsi="Times New Roman" w:cs="Times New Roman"/>
                <w:color w:val="000000"/>
                <w:sz w:val="20"/>
                <w:szCs w:val="20"/>
              </w:rPr>
              <w:t>Valsts publiskais sektors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4C080C" w14:textId="4982A70D" w:rsidR="001C1241" w:rsidRDefault="001C1241" w:rsidP="0C71E1C5">
            <w:pPr>
              <w:spacing w:before="60" w:after="60"/>
              <w:ind w:left="-53" w:right="-91"/>
              <w:jc w:val="center"/>
              <w:rPr>
                <w:rFonts w:ascii="Times New Roman" w:hAnsi="Times New Roman" w:cs="Times New Roman"/>
                <w:color w:val="000000" w:themeColor="text1"/>
                <w:sz w:val="20"/>
                <w:szCs w:val="20"/>
              </w:rPr>
            </w:pPr>
            <w:r w:rsidRPr="0C71E1C5">
              <w:rPr>
                <w:rFonts w:ascii="Times New Roman" w:hAnsi="Times New Roman" w:cs="Times New Roman"/>
                <w:color w:val="000000" w:themeColor="text1"/>
                <w:sz w:val="20"/>
                <w:szCs w:val="20"/>
              </w:rPr>
              <w:t>Iepirkumu skaits, kuru būtu jāveic, ja nevarētu izmantot EIS</w:t>
            </w:r>
            <w:proofErr w:type="gramStart"/>
            <w:r w:rsidRPr="0C71E1C5">
              <w:rPr>
                <w:rFonts w:ascii="Times New Roman" w:hAnsi="Times New Roman" w:cs="Times New Roman"/>
                <w:color w:val="000000" w:themeColor="text1"/>
                <w:sz w:val="20"/>
                <w:szCs w:val="20"/>
              </w:rPr>
              <w:t xml:space="preserve">  </w:t>
            </w:r>
            <w:proofErr w:type="gramEnd"/>
            <w:r w:rsidRPr="0C71E1C5">
              <w:rPr>
                <w:rFonts w:ascii="Times New Roman" w:hAnsi="Times New Roman" w:cs="Times New Roman"/>
                <w:sz w:val="20"/>
                <w:szCs w:val="20"/>
              </w:rPr>
              <w:t>(skaits)</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D89DD9" w14:textId="77777777" w:rsidR="001C1241" w:rsidRDefault="001C1241" w:rsidP="002268A4">
            <w:pPr>
              <w:spacing w:before="60" w:after="60"/>
              <w:ind w:left="-53" w:right="-91"/>
              <w:jc w:val="center"/>
              <w:rPr>
                <w:rFonts w:ascii="Times New Roman" w:hAnsi="Times New Roman" w:cs="Times New Roman"/>
                <w:color w:val="000000"/>
                <w:sz w:val="20"/>
                <w:szCs w:val="20"/>
              </w:rPr>
            </w:pPr>
            <w:r>
              <w:rPr>
                <w:rFonts w:ascii="Times New Roman" w:hAnsi="Times New Roman" w:cs="Times New Roman"/>
                <w:bCs/>
                <w:color w:val="000000"/>
                <w:sz w:val="20"/>
                <w:szCs w:val="20"/>
              </w:rPr>
              <w:t>Paredzamais resurss, ja iepirkumi tiktu rīkoti ārpus EIS (cilvēkdienas)</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2C5B9C" w14:textId="77777777" w:rsidR="001C1241" w:rsidRDefault="001C1241" w:rsidP="21AF2A1B">
            <w:pPr>
              <w:spacing w:before="60" w:after="60"/>
              <w:ind w:left="-53" w:right="-91"/>
              <w:jc w:val="center"/>
              <w:rPr>
                <w:rFonts w:ascii="Times New Roman" w:hAnsi="Times New Roman" w:cs="Times New Roman"/>
                <w:color w:val="000000" w:themeColor="text1"/>
                <w:sz w:val="20"/>
                <w:szCs w:val="20"/>
              </w:rPr>
            </w:pPr>
            <w:r w:rsidRPr="21AF2A1B">
              <w:rPr>
                <w:rFonts w:ascii="Times New Roman" w:hAnsi="Times New Roman" w:cs="Times New Roman"/>
                <w:color w:val="000000" w:themeColor="text1"/>
                <w:sz w:val="20"/>
                <w:szCs w:val="20"/>
              </w:rPr>
              <w:t>Parasto iepirkumu efektivitātes līmenis attiecībā pret EIS (procentos)</w:t>
            </w:r>
          </w:p>
        </w:tc>
        <w:tc>
          <w:tcPr>
            <w:tcW w:w="1276" w:type="dxa"/>
            <w:tcBorders>
              <w:top w:val="single" w:sz="4" w:space="0" w:color="auto"/>
              <w:left w:val="single" w:sz="4" w:space="0" w:color="auto"/>
              <w:bottom w:val="single" w:sz="4" w:space="0" w:color="auto"/>
              <w:right w:val="single" w:sz="18" w:space="0" w:color="auto"/>
            </w:tcBorders>
            <w:shd w:val="clear" w:color="auto" w:fill="D9D9D9" w:themeFill="background1" w:themeFillShade="D9"/>
            <w:hideMark/>
          </w:tcPr>
          <w:p w14:paraId="30C337FB" w14:textId="77777777" w:rsidR="001C1241" w:rsidRDefault="001C1241" w:rsidP="002268A4">
            <w:pPr>
              <w:spacing w:before="60" w:after="60"/>
              <w:ind w:left="-53" w:right="-91"/>
              <w:jc w:val="center"/>
              <w:rPr>
                <w:rFonts w:ascii="Times New Roman" w:hAnsi="Times New Roman" w:cs="Times New Roman"/>
                <w:color w:val="000000"/>
                <w:sz w:val="20"/>
                <w:szCs w:val="20"/>
              </w:rPr>
            </w:pPr>
            <w:r>
              <w:rPr>
                <w:rFonts w:ascii="Times New Roman" w:hAnsi="Times New Roman" w:cs="Times New Roman"/>
                <w:bCs/>
                <w:color w:val="000000"/>
                <w:sz w:val="20"/>
                <w:szCs w:val="20"/>
              </w:rPr>
              <w:t>Resurss, iepirkuma norisei (darījumam) EIS (cilvēkdienas)</w:t>
            </w:r>
          </w:p>
        </w:tc>
        <w:tc>
          <w:tcPr>
            <w:tcW w:w="1275" w:type="dxa"/>
            <w:tcBorders>
              <w:top w:val="single" w:sz="18" w:space="0" w:color="auto"/>
              <w:left w:val="single" w:sz="18" w:space="0" w:color="auto"/>
              <w:bottom w:val="single" w:sz="6" w:space="0" w:color="auto"/>
              <w:right w:val="single" w:sz="18" w:space="0" w:color="auto"/>
            </w:tcBorders>
            <w:shd w:val="clear" w:color="auto" w:fill="D9D9D9" w:themeFill="background1" w:themeFillShade="D9"/>
            <w:hideMark/>
          </w:tcPr>
          <w:p w14:paraId="4C475686" w14:textId="26D34B69" w:rsidR="001C1241" w:rsidRDefault="001C1241" w:rsidP="21AF2A1B">
            <w:pPr>
              <w:spacing w:before="60" w:after="60"/>
              <w:ind w:left="-53" w:right="-91"/>
              <w:jc w:val="center"/>
              <w:rPr>
                <w:rFonts w:ascii="Times New Roman" w:hAnsi="Times New Roman" w:cs="Times New Roman"/>
                <w:b/>
                <w:bCs/>
                <w:color w:val="000000" w:themeColor="text1"/>
                <w:sz w:val="20"/>
                <w:szCs w:val="20"/>
              </w:rPr>
            </w:pPr>
            <w:r w:rsidRPr="21AF2A1B">
              <w:rPr>
                <w:rFonts w:ascii="Times New Roman" w:hAnsi="Times New Roman" w:cs="Times New Roman"/>
                <w:b/>
                <w:bCs/>
                <w:color w:val="000000" w:themeColor="text1"/>
                <w:sz w:val="20"/>
                <w:szCs w:val="20"/>
              </w:rPr>
              <w:t>EIS gada ietaupījums (amata vietas)</w:t>
            </w:r>
          </w:p>
        </w:tc>
      </w:tr>
      <w:tr w:rsidR="0C71E1C5" w14:paraId="45BC131C" w14:textId="77777777" w:rsidTr="00EA0C2E">
        <w:tc>
          <w:tcPr>
            <w:tcW w:w="9209" w:type="dxa"/>
            <w:gridSpan w:val="6"/>
            <w:tcBorders>
              <w:top w:val="single" w:sz="4" w:space="0" w:color="auto"/>
              <w:left w:val="single" w:sz="4" w:space="0" w:color="auto"/>
              <w:bottom w:val="single" w:sz="4" w:space="0" w:color="auto"/>
              <w:right w:val="single" w:sz="18" w:space="0" w:color="auto"/>
            </w:tcBorders>
            <w:shd w:val="clear" w:color="auto" w:fill="D9D9D9" w:themeFill="background1" w:themeFillShade="D9"/>
            <w:hideMark/>
          </w:tcPr>
          <w:p w14:paraId="6EA7B49F" w14:textId="27FB391D" w:rsidR="0C71E1C5" w:rsidRDefault="0C71E1C5" w:rsidP="001C1241">
            <w:pPr>
              <w:ind w:right="1096"/>
              <w:jc w:val="center"/>
              <w:rPr>
                <w:rFonts w:ascii="Times New Roman" w:hAnsi="Times New Roman" w:cs="Times New Roman"/>
                <w:color w:val="000000" w:themeColor="text1"/>
                <w:sz w:val="20"/>
                <w:szCs w:val="20"/>
              </w:rPr>
            </w:pPr>
            <w:r w:rsidRPr="0C71E1C5">
              <w:rPr>
                <w:rFonts w:ascii="Times New Roman" w:hAnsi="Times New Roman" w:cs="Times New Roman"/>
                <w:color w:val="000000" w:themeColor="text1"/>
                <w:sz w:val="20"/>
                <w:szCs w:val="20"/>
              </w:rPr>
              <w:t>Dati, kas ir izmantoti pārdales pamatojumā</w:t>
            </w:r>
          </w:p>
        </w:tc>
      </w:tr>
      <w:tr w:rsidR="001C1241" w14:paraId="0E5D844A" w14:textId="77777777" w:rsidTr="00070BE7">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A3B3B7" w14:textId="77777777" w:rsidR="001C1241" w:rsidRDefault="001C1241" w:rsidP="00A57D68">
            <w:pPr>
              <w:spacing w:before="60" w:after="60"/>
              <w:ind w:left="-53" w:right="-91"/>
              <w:rPr>
                <w:rFonts w:ascii="Times New Roman" w:hAnsi="Times New Roman" w:cs="Times New Roman"/>
                <w:color w:val="000000"/>
                <w:sz w:val="20"/>
                <w:szCs w:val="20"/>
              </w:rPr>
            </w:pPr>
            <w:r>
              <w:rPr>
                <w:rFonts w:ascii="Times New Roman" w:hAnsi="Times New Roman" w:cs="Times New Roman"/>
                <w:color w:val="000000"/>
                <w:sz w:val="20"/>
                <w:szCs w:val="20"/>
              </w:rPr>
              <w:t xml:space="preserve">Institūcijas </w:t>
            </w:r>
          </w:p>
        </w:tc>
        <w:tc>
          <w:tcPr>
            <w:tcW w:w="1418" w:type="dxa"/>
            <w:tcBorders>
              <w:top w:val="single" w:sz="4" w:space="0" w:color="auto"/>
              <w:left w:val="single" w:sz="4" w:space="0" w:color="auto"/>
              <w:bottom w:val="single" w:sz="4" w:space="0" w:color="auto"/>
              <w:right w:val="single" w:sz="4" w:space="0" w:color="auto"/>
            </w:tcBorders>
          </w:tcPr>
          <w:p w14:paraId="7FF0A545" w14:textId="1D376D59" w:rsidR="001C1241" w:rsidRDefault="001C1241" w:rsidP="0C71E1C5">
            <w:pPr>
              <w:spacing w:before="60" w:after="60" w:line="259" w:lineRule="auto"/>
              <w:ind w:left="-53"/>
              <w:jc w:val="right"/>
              <w:rPr>
                <w:rFonts w:ascii="Times New Roman" w:hAnsi="Times New Roman" w:cs="Times New Roman"/>
                <w:sz w:val="20"/>
                <w:szCs w:val="20"/>
              </w:rPr>
            </w:pPr>
            <w:r w:rsidRPr="76C45365">
              <w:rPr>
                <w:rFonts w:ascii="Times New Roman" w:hAnsi="Times New Roman" w:cs="Times New Roman"/>
                <w:sz w:val="20"/>
                <w:szCs w:val="20"/>
              </w:rPr>
              <w:t>2</w:t>
            </w:r>
            <w:r>
              <w:rPr>
                <w:rFonts w:ascii="Times New Roman" w:hAnsi="Times New Roman" w:cs="Times New Roman"/>
                <w:sz w:val="20"/>
                <w:szCs w:val="20"/>
              </w:rPr>
              <w:t>38</w:t>
            </w:r>
          </w:p>
        </w:tc>
        <w:tc>
          <w:tcPr>
            <w:tcW w:w="1984" w:type="dxa"/>
            <w:tcBorders>
              <w:top w:val="single" w:sz="4" w:space="0" w:color="auto"/>
              <w:left w:val="single" w:sz="4" w:space="0" w:color="auto"/>
              <w:bottom w:val="single" w:sz="4" w:space="0" w:color="auto"/>
              <w:right w:val="single" w:sz="4" w:space="0" w:color="auto"/>
            </w:tcBorders>
            <w:hideMark/>
          </w:tcPr>
          <w:p w14:paraId="78B40F2C" w14:textId="4FDCA8C5" w:rsidR="001C1241" w:rsidRDefault="001C1241" w:rsidP="00A57D68">
            <w:pPr>
              <w:spacing w:before="60" w:after="60"/>
              <w:ind w:left="-53"/>
              <w:jc w:val="right"/>
              <w:rPr>
                <w:rFonts w:ascii="Times New Roman" w:hAnsi="Times New Roman" w:cs="Times New Roman"/>
                <w:sz w:val="20"/>
                <w:szCs w:val="20"/>
              </w:rPr>
            </w:pPr>
            <w:r>
              <w:rPr>
                <w:rFonts w:ascii="Times New Roman" w:hAnsi="Times New Roman" w:cs="Times New Roman"/>
                <w:sz w:val="20"/>
                <w:szCs w:val="20"/>
              </w:rPr>
              <w:t>2</w:t>
            </w:r>
            <w:r w:rsidR="002764ED">
              <w:rPr>
                <w:rFonts w:ascii="Times New Roman" w:hAnsi="Times New Roman" w:cs="Times New Roman"/>
                <w:sz w:val="20"/>
                <w:szCs w:val="20"/>
              </w:rPr>
              <w:t>142</w:t>
            </w:r>
            <w:r>
              <w:rPr>
                <w:rFonts w:ascii="Times New Roman" w:hAnsi="Times New Roman" w:cs="Times New Roman"/>
                <w:sz w:val="20"/>
                <w:szCs w:val="20"/>
              </w:rPr>
              <w:t xml:space="preserve"> c/d</w:t>
            </w:r>
          </w:p>
        </w:tc>
        <w:tc>
          <w:tcPr>
            <w:tcW w:w="1560" w:type="dxa"/>
            <w:tcBorders>
              <w:top w:val="single" w:sz="4" w:space="0" w:color="auto"/>
              <w:left w:val="single" w:sz="4" w:space="0" w:color="auto"/>
              <w:bottom w:val="single" w:sz="4" w:space="0" w:color="auto"/>
              <w:right w:val="single" w:sz="4" w:space="0" w:color="auto"/>
            </w:tcBorders>
            <w:hideMark/>
          </w:tcPr>
          <w:p w14:paraId="2EB701E6" w14:textId="77777777" w:rsidR="001C1241" w:rsidRDefault="001C1241" w:rsidP="00A57D68">
            <w:pPr>
              <w:spacing w:before="60" w:after="60"/>
              <w:ind w:left="-53"/>
              <w:jc w:val="right"/>
              <w:rPr>
                <w:rFonts w:ascii="Times New Roman" w:hAnsi="Times New Roman" w:cs="Times New Roman"/>
                <w:sz w:val="20"/>
                <w:szCs w:val="20"/>
              </w:rPr>
            </w:pPr>
            <w:r>
              <w:rPr>
                <w:rFonts w:ascii="Times New Roman" w:hAnsi="Times New Roman" w:cs="Times New Roman"/>
                <w:sz w:val="20"/>
                <w:szCs w:val="20"/>
              </w:rPr>
              <w:t>22%</w:t>
            </w:r>
          </w:p>
        </w:tc>
        <w:tc>
          <w:tcPr>
            <w:tcW w:w="1276" w:type="dxa"/>
            <w:tcBorders>
              <w:top w:val="single" w:sz="4" w:space="0" w:color="auto"/>
              <w:left w:val="single" w:sz="4" w:space="0" w:color="auto"/>
              <w:bottom w:val="single" w:sz="4" w:space="0" w:color="auto"/>
              <w:right w:val="single" w:sz="18" w:space="0" w:color="auto"/>
            </w:tcBorders>
            <w:hideMark/>
          </w:tcPr>
          <w:p w14:paraId="3DD09239" w14:textId="47DF8229" w:rsidR="001C1241" w:rsidRDefault="002764ED" w:rsidP="00A57D68">
            <w:pPr>
              <w:spacing w:before="60" w:after="60"/>
              <w:ind w:left="-53"/>
              <w:jc w:val="right"/>
              <w:rPr>
                <w:rFonts w:ascii="Times New Roman" w:hAnsi="Times New Roman" w:cs="Times New Roman"/>
                <w:sz w:val="20"/>
                <w:szCs w:val="20"/>
              </w:rPr>
            </w:pPr>
            <w:r>
              <w:rPr>
                <w:rFonts w:ascii="Times New Roman" w:hAnsi="Times New Roman" w:cs="Times New Roman"/>
                <w:sz w:val="20"/>
                <w:szCs w:val="20"/>
              </w:rPr>
              <w:t>476</w:t>
            </w:r>
            <w:r w:rsidR="001C1241">
              <w:rPr>
                <w:rFonts w:ascii="Times New Roman" w:hAnsi="Times New Roman" w:cs="Times New Roman"/>
                <w:sz w:val="20"/>
                <w:szCs w:val="20"/>
              </w:rPr>
              <w:t xml:space="preserve"> c/d</w:t>
            </w:r>
          </w:p>
        </w:tc>
        <w:tc>
          <w:tcPr>
            <w:tcW w:w="1275" w:type="dxa"/>
            <w:tcBorders>
              <w:top w:val="single" w:sz="6" w:space="0" w:color="auto"/>
              <w:left w:val="single" w:sz="18" w:space="0" w:color="auto"/>
              <w:bottom w:val="single" w:sz="6" w:space="0" w:color="auto"/>
              <w:right w:val="single" w:sz="18" w:space="0" w:color="auto"/>
            </w:tcBorders>
            <w:hideMark/>
          </w:tcPr>
          <w:p w14:paraId="05865AFE" w14:textId="3F77A63B" w:rsidR="001C1241" w:rsidRDefault="001C1241" w:rsidP="0C71E1C5">
            <w:pPr>
              <w:spacing w:before="60" w:after="60"/>
              <w:ind w:left="-53" w:right="10"/>
              <w:jc w:val="right"/>
              <w:rPr>
                <w:rFonts w:ascii="Times New Roman" w:hAnsi="Times New Roman" w:cs="Times New Roman"/>
                <w:b/>
                <w:bCs/>
                <w:sz w:val="20"/>
                <w:szCs w:val="20"/>
              </w:rPr>
            </w:pPr>
            <w:r w:rsidRPr="0C71E1C5">
              <w:rPr>
                <w:rFonts w:ascii="Times New Roman" w:hAnsi="Times New Roman" w:cs="Times New Roman"/>
                <w:b/>
                <w:bCs/>
                <w:sz w:val="20"/>
                <w:szCs w:val="20"/>
              </w:rPr>
              <w:t>7,4</w:t>
            </w:r>
            <w:r w:rsidR="0056089F">
              <w:rPr>
                <w:rFonts w:ascii="Times New Roman" w:hAnsi="Times New Roman" w:cs="Times New Roman"/>
                <w:b/>
                <w:bCs/>
                <w:sz w:val="20"/>
                <w:szCs w:val="20"/>
              </w:rPr>
              <w:t>4</w:t>
            </w:r>
            <w:r w:rsidRPr="0C71E1C5">
              <w:rPr>
                <w:rFonts w:ascii="Times New Roman" w:hAnsi="Times New Roman" w:cs="Times New Roman"/>
                <w:b/>
                <w:bCs/>
                <w:sz w:val="20"/>
                <w:szCs w:val="20"/>
              </w:rPr>
              <w:t xml:space="preserve"> a/v</w:t>
            </w:r>
          </w:p>
        </w:tc>
      </w:tr>
      <w:tr w:rsidR="0C71E1C5" w14:paraId="545B2692" w14:textId="77777777" w:rsidTr="00EA0C2E">
        <w:tc>
          <w:tcPr>
            <w:tcW w:w="9209" w:type="dxa"/>
            <w:gridSpan w:val="6"/>
            <w:tcBorders>
              <w:top w:val="single" w:sz="4" w:space="0" w:color="auto"/>
              <w:left w:val="single" w:sz="4" w:space="0" w:color="auto"/>
              <w:bottom w:val="single" w:sz="4" w:space="0" w:color="auto"/>
              <w:right w:val="single" w:sz="18" w:space="0" w:color="auto"/>
            </w:tcBorders>
            <w:shd w:val="clear" w:color="auto" w:fill="D9D9D9" w:themeFill="background1" w:themeFillShade="D9"/>
          </w:tcPr>
          <w:p w14:paraId="3454CCA7" w14:textId="2C57A029" w:rsidR="0C71E1C5" w:rsidRDefault="0C71E1C5" w:rsidP="0C71E1C5">
            <w:pPr>
              <w:jc w:val="center"/>
              <w:rPr>
                <w:rFonts w:ascii="Times New Roman" w:hAnsi="Times New Roman" w:cs="Times New Roman"/>
                <w:color w:val="000000" w:themeColor="text1"/>
                <w:sz w:val="20"/>
                <w:szCs w:val="20"/>
              </w:rPr>
            </w:pPr>
            <w:r w:rsidRPr="0C71E1C5">
              <w:rPr>
                <w:rFonts w:ascii="Times New Roman" w:hAnsi="Times New Roman" w:cs="Times New Roman"/>
                <w:color w:val="000000" w:themeColor="text1"/>
                <w:sz w:val="20"/>
                <w:szCs w:val="20"/>
              </w:rPr>
              <w:t>Dati, kas netika izmantoti pārdales pamatojumā, bet veido ietaupījumu valsts pārvaldē</w:t>
            </w:r>
          </w:p>
        </w:tc>
      </w:tr>
      <w:tr w:rsidR="001C1241" w14:paraId="69C5116A" w14:textId="77777777" w:rsidTr="00070BE7">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9C4ADC" w14:textId="0748712C" w:rsidR="001C1241" w:rsidRDefault="001C1241" w:rsidP="0C71E1C5">
            <w:pPr>
              <w:spacing w:before="60" w:after="60"/>
              <w:ind w:left="-53" w:right="-91"/>
              <w:rPr>
                <w:rFonts w:ascii="Times New Roman" w:hAnsi="Times New Roman" w:cs="Times New Roman"/>
                <w:color w:val="000000" w:themeColor="text1"/>
                <w:sz w:val="20"/>
                <w:szCs w:val="20"/>
              </w:rPr>
            </w:pPr>
            <w:r w:rsidRPr="0C71E1C5">
              <w:rPr>
                <w:rFonts w:ascii="Times New Roman" w:hAnsi="Times New Roman" w:cs="Times New Roman"/>
                <w:color w:val="000000" w:themeColor="text1"/>
                <w:sz w:val="20"/>
                <w:szCs w:val="20"/>
              </w:rPr>
              <w:t>Kapitālsabiedrības un atvasinātas publiskas personas</w:t>
            </w:r>
          </w:p>
          <w:p w14:paraId="48C0FF6A" w14:textId="77777777" w:rsidR="001C1241" w:rsidRDefault="001C1241" w:rsidP="00A57D68">
            <w:pPr>
              <w:spacing w:before="60" w:after="60"/>
              <w:ind w:left="-53" w:right="-91"/>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F243DE" w14:textId="77777777" w:rsidR="001C1241" w:rsidRDefault="001C1241" w:rsidP="0C71E1C5">
            <w:pPr>
              <w:spacing w:before="60" w:after="60"/>
              <w:ind w:left="-53"/>
              <w:jc w:val="right"/>
              <w:rPr>
                <w:rFonts w:ascii="Times New Roman" w:hAnsi="Times New Roman" w:cs="Times New Roman"/>
                <w:sz w:val="20"/>
                <w:szCs w:val="20"/>
              </w:rPr>
            </w:pPr>
            <w:r w:rsidRPr="0C71E1C5">
              <w:rPr>
                <w:rFonts w:ascii="Times New Roman" w:hAnsi="Times New Roman" w:cs="Times New Roman"/>
                <w:sz w:val="20"/>
                <w:szCs w:val="20"/>
              </w:rPr>
              <w:t>65</w:t>
            </w:r>
          </w:p>
          <w:p w14:paraId="46764B38" w14:textId="1B807EAF" w:rsidR="001C1241" w:rsidRDefault="001C1241" w:rsidP="0C71E1C5">
            <w:pPr>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E4E609" w14:textId="77777777" w:rsidR="001C1241" w:rsidRDefault="001C1241" w:rsidP="00A57D68">
            <w:pPr>
              <w:spacing w:before="60" w:after="60"/>
              <w:ind w:left="-53"/>
              <w:jc w:val="right"/>
              <w:rPr>
                <w:rFonts w:ascii="Times New Roman" w:hAnsi="Times New Roman" w:cs="Times New Roman"/>
                <w:sz w:val="20"/>
                <w:szCs w:val="20"/>
              </w:rPr>
            </w:pPr>
            <w:r>
              <w:rPr>
                <w:rFonts w:ascii="Times New Roman" w:hAnsi="Times New Roman" w:cs="Times New Roman"/>
                <w:sz w:val="20"/>
                <w:szCs w:val="20"/>
              </w:rPr>
              <w:t>585 c/d</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59AB9A" w14:textId="77777777" w:rsidR="001C1241" w:rsidRDefault="001C1241" w:rsidP="00A57D68">
            <w:pPr>
              <w:spacing w:before="60" w:after="60"/>
              <w:ind w:left="-53"/>
              <w:jc w:val="right"/>
              <w:rPr>
                <w:rFonts w:ascii="Times New Roman" w:hAnsi="Times New Roman" w:cs="Times New Roman"/>
                <w:sz w:val="20"/>
                <w:szCs w:val="20"/>
              </w:rPr>
            </w:pPr>
            <w:r>
              <w:rPr>
                <w:rFonts w:ascii="Times New Roman" w:hAnsi="Times New Roman" w:cs="Times New Roman"/>
                <w:sz w:val="20"/>
                <w:szCs w:val="20"/>
              </w:rPr>
              <w:t>22%</w:t>
            </w:r>
          </w:p>
        </w:tc>
        <w:tc>
          <w:tcPr>
            <w:tcW w:w="1276" w:type="dxa"/>
            <w:tcBorders>
              <w:top w:val="single" w:sz="4" w:space="0" w:color="auto"/>
              <w:left w:val="single" w:sz="4" w:space="0" w:color="auto"/>
              <w:bottom w:val="single" w:sz="4" w:space="0" w:color="auto"/>
              <w:right w:val="single" w:sz="18" w:space="0" w:color="auto"/>
            </w:tcBorders>
            <w:shd w:val="clear" w:color="auto" w:fill="D9D9D9" w:themeFill="background1" w:themeFillShade="D9"/>
            <w:hideMark/>
          </w:tcPr>
          <w:p w14:paraId="751925F5" w14:textId="77777777" w:rsidR="001C1241" w:rsidRDefault="001C1241" w:rsidP="00A57D68">
            <w:pPr>
              <w:spacing w:before="60" w:after="60"/>
              <w:ind w:left="-53"/>
              <w:jc w:val="right"/>
              <w:rPr>
                <w:rFonts w:ascii="Times New Roman" w:hAnsi="Times New Roman" w:cs="Times New Roman"/>
                <w:sz w:val="20"/>
                <w:szCs w:val="20"/>
              </w:rPr>
            </w:pPr>
            <w:r>
              <w:rPr>
                <w:rFonts w:ascii="Times New Roman" w:hAnsi="Times New Roman" w:cs="Times New Roman"/>
                <w:sz w:val="20"/>
                <w:szCs w:val="20"/>
              </w:rPr>
              <w:t>130 c/d</w:t>
            </w:r>
          </w:p>
        </w:tc>
        <w:tc>
          <w:tcPr>
            <w:tcW w:w="1275" w:type="dxa"/>
            <w:tcBorders>
              <w:top w:val="single" w:sz="6" w:space="0" w:color="auto"/>
              <w:left w:val="single" w:sz="18" w:space="0" w:color="auto"/>
              <w:bottom w:val="single" w:sz="6" w:space="0" w:color="auto"/>
              <w:right w:val="single" w:sz="18" w:space="0" w:color="auto"/>
            </w:tcBorders>
            <w:shd w:val="clear" w:color="auto" w:fill="D9D9D9" w:themeFill="background1" w:themeFillShade="D9"/>
          </w:tcPr>
          <w:p w14:paraId="60D22150" w14:textId="77777777" w:rsidR="001C1241" w:rsidRDefault="001C1241" w:rsidP="21AF2A1B">
            <w:pPr>
              <w:spacing w:before="60" w:after="60"/>
              <w:ind w:left="-53" w:right="10"/>
              <w:jc w:val="right"/>
              <w:rPr>
                <w:rFonts w:ascii="Times New Roman" w:hAnsi="Times New Roman" w:cs="Times New Roman"/>
                <w:sz w:val="20"/>
                <w:szCs w:val="20"/>
              </w:rPr>
            </w:pPr>
            <w:r w:rsidRPr="21AF2A1B">
              <w:rPr>
                <w:rFonts w:ascii="Times New Roman" w:hAnsi="Times New Roman" w:cs="Times New Roman"/>
                <w:sz w:val="20"/>
                <w:szCs w:val="20"/>
              </w:rPr>
              <w:t>2,03 a/v</w:t>
            </w:r>
          </w:p>
          <w:p w14:paraId="7854D6E5" w14:textId="77777777" w:rsidR="001C1241" w:rsidRDefault="001C1241" w:rsidP="00A57D68">
            <w:pPr>
              <w:spacing w:before="60" w:after="60"/>
              <w:ind w:left="-53" w:right="10"/>
              <w:jc w:val="right"/>
              <w:rPr>
                <w:rFonts w:ascii="Times New Roman" w:hAnsi="Times New Roman" w:cs="Times New Roman"/>
                <w:sz w:val="20"/>
                <w:szCs w:val="20"/>
              </w:rPr>
            </w:pPr>
          </w:p>
        </w:tc>
      </w:tr>
      <w:tr w:rsidR="00800890" w14:paraId="7CE5B9D3" w14:textId="77777777" w:rsidTr="00070BE7">
        <w:tc>
          <w:tcPr>
            <w:tcW w:w="7933" w:type="dxa"/>
            <w:gridSpan w:val="5"/>
            <w:tcBorders>
              <w:top w:val="single" w:sz="4" w:space="0" w:color="auto"/>
              <w:left w:val="nil"/>
              <w:bottom w:val="nil"/>
              <w:right w:val="single" w:sz="18" w:space="0" w:color="auto"/>
            </w:tcBorders>
          </w:tcPr>
          <w:p w14:paraId="2E32B6E2" w14:textId="77777777" w:rsidR="005A6BC4" w:rsidRDefault="005A6BC4"/>
        </w:tc>
        <w:tc>
          <w:tcPr>
            <w:tcW w:w="1276" w:type="dxa"/>
            <w:tcBorders>
              <w:top w:val="single" w:sz="6" w:space="0" w:color="auto"/>
              <w:left w:val="single" w:sz="18" w:space="0" w:color="auto"/>
              <w:bottom w:val="single" w:sz="18" w:space="0" w:color="auto"/>
              <w:right w:val="single" w:sz="18" w:space="0" w:color="auto"/>
            </w:tcBorders>
            <w:shd w:val="clear" w:color="auto" w:fill="D9D9D9" w:themeFill="background1" w:themeFillShade="D9"/>
            <w:hideMark/>
          </w:tcPr>
          <w:p w14:paraId="74B91EF6" w14:textId="2D14853E" w:rsidR="00800890" w:rsidRDefault="0C71E1C5" w:rsidP="0C71E1C5">
            <w:pPr>
              <w:spacing w:before="60" w:after="60"/>
              <w:ind w:left="-50" w:right="10"/>
              <w:jc w:val="right"/>
              <w:rPr>
                <w:rFonts w:ascii="Times New Roman" w:hAnsi="Times New Roman" w:cs="Times New Roman"/>
                <w:color w:val="000000" w:themeColor="text1"/>
                <w:sz w:val="20"/>
                <w:szCs w:val="20"/>
              </w:rPr>
            </w:pPr>
            <w:r w:rsidRPr="0C71E1C5">
              <w:rPr>
                <w:rFonts w:ascii="Times New Roman" w:hAnsi="Times New Roman" w:cs="Times New Roman"/>
                <w:color w:val="000000" w:themeColor="text1"/>
                <w:sz w:val="20"/>
                <w:szCs w:val="20"/>
              </w:rPr>
              <w:t>9,</w:t>
            </w:r>
            <w:r w:rsidR="0056089F">
              <w:rPr>
                <w:rFonts w:ascii="Times New Roman" w:hAnsi="Times New Roman" w:cs="Times New Roman"/>
                <w:color w:val="000000" w:themeColor="text1"/>
                <w:sz w:val="20"/>
                <w:szCs w:val="20"/>
              </w:rPr>
              <w:t>4</w:t>
            </w:r>
            <w:r w:rsidRPr="0C71E1C5">
              <w:rPr>
                <w:rFonts w:ascii="Times New Roman" w:hAnsi="Times New Roman" w:cs="Times New Roman"/>
                <w:color w:val="000000" w:themeColor="text1"/>
                <w:sz w:val="20"/>
                <w:szCs w:val="20"/>
              </w:rPr>
              <w:t>7 a/v</w:t>
            </w:r>
          </w:p>
        </w:tc>
      </w:tr>
    </w:tbl>
    <w:p w14:paraId="1416DA9A" w14:textId="77777777" w:rsidR="00DA3036" w:rsidRDefault="00DA3036" w:rsidP="41ADE32D">
      <w:pPr>
        <w:shd w:val="clear" w:color="auto" w:fill="FFFFFF" w:themeFill="background1"/>
        <w:spacing w:before="120" w:after="120"/>
        <w:ind w:firstLine="720"/>
        <w:jc w:val="both"/>
        <w:rPr>
          <w:rFonts w:ascii="Times New Roman" w:hAnsi="Times New Roman" w:cs="Times New Roman"/>
          <w:sz w:val="24"/>
          <w:szCs w:val="24"/>
        </w:rPr>
      </w:pPr>
    </w:p>
    <w:p w14:paraId="4BCCFEAA" w14:textId="1A82F742" w:rsidR="00800890" w:rsidRDefault="41ADE32D" w:rsidP="00544E99">
      <w:pPr>
        <w:shd w:val="clear" w:color="auto" w:fill="FFFFFF" w:themeFill="background1"/>
        <w:spacing w:after="0"/>
        <w:ind w:firstLine="720"/>
        <w:jc w:val="both"/>
        <w:rPr>
          <w:rFonts w:ascii="Times New Roman" w:hAnsi="Times New Roman" w:cs="Times New Roman"/>
          <w:bCs/>
          <w:sz w:val="24"/>
          <w:szCs w:val="24"/>
        </w:rPr>
      </w:pPr>
      <w:r w:rsidRPr="00520BE1">
        <w:rPr>
          <w:rFonts w:ascii="Times New Roman" w:hAnsi="Times New Roman" w:cs="Times New Roman"/>
          <w:sz w:val="24"/>
          <w:szCs w:val="24"/>
        </w:rPr>
        <w:t xml:space="preserve">Tādējādi EIS e-pasūtījumu apakšsistēmas nodrošinātais kopējais ietaupījums pārskata periodā (2018. gadā) ir </w:t>
      </w:r>
      <w:r w:rsidRPr="00520BE1">
        <w:rPr>
          <w:rFonts w:ascii="Times New Roman" w:hAnsi="Times New Roman" w:cs="Times New Roman"/>
          <w:bCs/>
          <w:sz w:val="24"/>
          <w:szCs w:val="24"/>
        </w:rPr>
        <w:t>vismaz</w:t>
      </w:r>
      <w:r w:rsidRPr="00520BE1">
        <w:rPr>
          <w:rFonts w:ascii="Times New Roman" w:hAnsi="Times New Roman" w:cs="Times New Roman"/>
          <w:sz w:val="24"/>
          <w:szCs w:val="24"/>
        </w:rPr>
        <w:t xml:space="preserve"> </w:t>
      </w:r>
      <w:r w:rsidRPr="00520BE1">
        <w:rPr>
          <w:rFonts w:ascii="Times New Roman" w:hAnsi="Times New Roman" w:cs="Times New Roman"/>
          <w:bCs/>
          <w:sz w:val="24"/>
          <w:szCs w:val="24"/>
        </w:rPr>
        <w:t>34,0</w:t>
      </w:r>
      <w:r w:rsidR="00EF3464">
        <w:rPr>
          <w:rFonts w:ascii="Times New Roman" w:hAnsi="Times New Roman" w:cs="Times New Roman"/>
          <w:bCs/>
          <w:sz w:val="24"/>
          <w:szCs w:val="24"/>
        </w:rPr>
        <w:t>3</w:t>
      </w:r>
      <w:r w:rsidRPr="00520BE1">
        <w:rPr>
          <w:rFonts w:ascii="Times New Roman" w:hAnsi="Times New Roman" w:cs="Times New Roman"/>
          <w:bCs/>
          <w:sz w:val="24"/>
          <w:szCs w:val="24"/>
        </w:rPr>
        <w:t xml:space="preserve"> </w:t>
      </w:r>
      <w:proofErr w:type="spellStart"/>
      <w:r w:rsidR="00E427BB" w:rsidRPr="00520BE1">
        <w:rPr>
          <w:rFonts w:ascii="Times New Roman" w:hAnsi="Times New Roman" w:cs="Times New Roman"/>
          <w:bCs/>
          <w:sz w:val="24"/>
          <w:szCs w:val="24"/>
        </w:rPr>
        <w:t>cilvēkslodzes</w:t>
      </w:r>
      <w:proofErr w:type="spellEnd"/>
      <w:r w:rsidR="00E427BB" w:rsidRPr="00520BE1">
        <w:rPr>
          <w:rFonts w:ascii="Times New Roman" w:hAnsi="Times New Roman" w:cs="Times New Roman"/>
          <w:bCs/>
          <w:sz w:val="24"/>
          <w:szCs w:val="24"/>
        </w:rPr>
        <w:t xml:space="preserve"> jeb </w:t>
      </w:r>
      <w:r w:rsidRPr="00520BE1">
        <w:rPr>
          <w:rFonts w:ascii="Times New Roman" w:hAnsi="Times New Roman" w:cs="Times New Roman"/>
          <w:bCs/>
          <w:sz w:val="24"/>
          <w:szCs w:val="24"/>
        </w:rPr>
        <w:t>amata vietas</w:t>
      </w:r>
      <w:r w:rsidRPr="00520BE1">
        <w:rPr>
          <w:rFonts w:ascii="Times New Roman" w:hAnsi="Times New Roman" w:cs="Times New Roman"/>
          <w:sz w:val="24"/>
          <w:szCs w:val="24"/>
        </w:rPr>
        <w:t xml:space="preserve">, no kurām 20 iepirkumu speciālistu vietas (2.amatu saime, 8. mēnešalgu grupa, III A līmenis), kas veido </w:t>
      </w:r>
      <w:r w:rsidRPr="00520BE1">
        <w:rPr>
          <w:rFonts w:ascii="Times New Roman" w:eastAsia="Times New Roman" w:hAnsi="Times New Roman" w:cs="Times New Roman"/>
          <w:sz w:val="24"/>
          <w:szCs w:val="24"/>
        </w:rPr>
        <w:t>325 513</w:t>
      </w:r>
      <w:r w:rsidRPr="00520BE1">
        <w:rPr>
          <w:rFonts w:ascii="Times New Roman" w:hAnsi="Times New Roman" w:cs="Times New Roman"/>
          <w:sz w:val="24"/>
          <w:szCs w:val="24"/>
        </w:rPr>
        <w:t xml:space="preserve"> </w:t>
      </w:r>
      <w:proofErr w:type="spellStart"/>
      <w:r w:rsidR="00EF320D" w:rsidRPr="00520BE1">
        <w:rPr>
          <w:rFonts w:ascii="Times New Roman" w:eastAsia="Times New Roman" w:hAnsi="Times New Roman" w:cs="Times New Roman"/>
          <w:i/>
          <w:sz w:val="24"/>
          <w:szCs w:val="24"/>
        </w:rPr>
        <w:t>euro</w:t>
      </w:r>
      <w:proofErr w:type="spellEnd"/>
      <w:r w:rsidRPr="00520BE1">
        <w:rPr>
          <w:rFonts w:ascii="Times New Roman" w:hAnsi="Times New Roman" w:cs="Times New Roman"/>
          <w:sz w:val="24"/>
          <w:szCs w:val="24"/>
        </w:rPr>
        <w:t xml:space="preserve"> ietaupījumu, 10 iepirkumu ekspertu vietas (2.amatu saime, 9. </w:t>
      </w:r>
      <w:r w:rsidRPr="00520BE1">
        <w:rPr>
          <w:rFonts w:ascii="Times New Roman" w:hAnsi="Times New Roman" w:cs="Times New Roman"/>
          <w:sz w:val="24"/>
          <w:szCs w:val="24"/>
        </w:rPr>
        <w:lastRenderedPageBreak/>
        <w:t xml:space="preserve">mēnešalgu grupa, III B līmenis), kas veido </w:t>
      </w:r>
      <w:r w:rsidRPr="00520BE1">
        <w:rPr>
          <w:rFonts w:ascii="Times New Roman" w:eastAsia="Times New Roman" w:hAnsi="Times New Roman" w:cs="Times New Roman"/>
          <w:sz w:val="24"/>
          <w:szCs w:val="24"/>
        </w:rPr>
        <w:t>177 201</w:t>
      </w:r>
      <w:r w:rsidRPr="00520BE1">
        <w:rPr>
          <w:rFonts w:ascii="Times New Roman" w:hAnsi="Times New Roman" w:cs="Times New Roman"/>
          <w:sz w:val="24"/>
          <w:szCs w:val="24"/>
        </w:rPr>
        <w:t xml:space="preserve"> </w:t>
      </w:r>
      <w:proofErr w:type="spellStart"/>
      <w:r w:rsidR="00F56358" w:rsidRPr="00520BE1">
        <w:rPr>
          <w:rFonts w:ascii="Times New Roman" w:eastAsia="Times New Roman" w:hAnsi="Times New Roman" w:cs="Times New Roman"/>
          <w:i/>
          <w:sz w:val="24"/>
          <w:szCs w:val="24"/>
        </w:rPr>
        <w:t>euro</w:t>
      </w:r>
      <w:proofErr w:type="spellEnd"/>
      <w:r w:rsidRPr="00520BE1">
        <w:rPr>
          <w:rFonts w:ascii="Times New Roman" w:hAnsi="Times New Roman" w:cs="Times New Roman"/>
          <w:sz w:val="24"/>
          <w:szCs w:val="24"/>
        </w:rPr>
        <w:t xml:space="preserve"> ietaupījumu, 4,0</w:t>
      </w:r>
      <w:r w:rsidR="00EF3464">
        <w:rPr>
          <w:rFonts w:ascii="Times New Roman" w:hAnsi="Times New Roman" w:cs="Times New Roman"/>
          <w:sz w:val="24"/>
          <w:szCs w:val="24"/>
        </w:rPr>
        <w:t>3</w:t>
      </w:r>
      <w:r w:rsidRPr="00520BE1">
        <w:rPr>
          <w:rFonts w:ascii="Times New Roman" w:hAnsi="Times New Roman" w:cs="Times New Roman"/>
          <w:sz w:val="24"/>
          <w:szCs w:val="24"/>
        </w:rPr>
        <w:t xml:space="preserve"> iepirkumu juristu vietas (21.amatu saime, 10. mēnešalgu grupa, III B līmenis), kas veido </w:t>
      </w:r>
      <w:r w:rsidRPr="00520BE1">
        <w:rPr>
          <w:rFonts w:ascii="Times New Roman" w:eastAsia="Times New Roman" w:hAnsi="Times New Roman" w:cs="Times New Roman"/>
          <w:sz w:val="24"/>
          <w:szCs w:val="24"/>
        </w:rPr>
        <w:t>77 424</w:t>
      </w:r>
      <w:r w:rsidRPr="00520BE1">
        <w:rPr>
          <w:rFonts w:ascii="Times New Roman" w:hAnsi="Times New Roman" w:cs="Times New Roman"/>
          <w:sz w:val="24"/>
          <w:szCs w:val="24"/>
        </w:rPr>
        <w:t xml:space="preserve"> </w:t>
      </w:r>
      <w:proofErr w:type="spellStart"/>
      <w:r w:rsidR="00F56358" w:rsidRPr="00520BE1">
        <w:rPr>
          <w:rFonts w:ascii="Times New Roman" w:eastAsia="Times New Roman" w:hAnsi="Times New Roman" w:cs="Times New Roman"/>
          <w:i/>
          <w:sz w:val="24"/>
          <w:szCs w:val="24"/>
        </w:rPr>
        <w:t>euro</w:t>
      </w:r>
      <w:proofErr w:type="spellEnd"/>
      <w:r w:rsidRPr="00520BE1">
        <w:rPr>
          <w:rFonts w:ascii="Times New Roman" w:hAnsi="Times New Roman" w:cs="Times New Roman"/>
          <w:sz w:val="24"/>
          <w:szCs w:val="24"/>
        </w:rPr>
        <w:t xml:space="preserve"> ietaupījumu, kā arī darba vietu uzt</w:t>
      </w:r>
      <w:r w:rsidR="005F5A52" w:rsidRPr="00520BE1">
        <w:rPr>
          <w:rFonts w:ascii="Times New Roman" w:hAnsi="Times New Roman" w:cs="Times New Roman"/>
          <w:sz w:val="24"/>
          <w:szCs w:val="24"/>
        </w:rPr>
        <w:t xml:space="preserve">urēšanas izmaksas 106 579 </w:t>
      </w:r>
      <w:proofErr w:type="spellStart"/>
      <w:r w:rsidR="00F56358" w:rsidRPr="00520BE1">
        <w:rPr>
          <w:rFonts w:ascii="Times New Roman" w:eastAsia="Times New Roman" w:hAnsi="Times New Roman" w:cs="Times New Roman"/>
          <w:i/>
          <w:sz w:val="24"/>
          <w:szCs w:val="24"/>
        </w:rPr>
        <w:t>euro</w:t>
      </w:r>
      <w:proofErr w:type="spellEnd"/>
      <w:r w:rsidR="005F5A52" w:rsidRPr="00520BE1">
        <w:rPr>
          <w:rFonts w:ascii="Times New Roman" w:hAnsi="Times New Roman" w:cs="Times New Roman"/>
          <w:sz w:val="24"/>
          <w:szCs w:val="24"/>
        </w:rPr>
        <w:t xml:space="preserve">, </w:t>
      </w:r>
      <w:r w:rsidRPr="00520BE1">
        <w:rPr>
          <w:rFonts w:ascii="Times New Roman" w:hAnsi="Times New Roman" w:cs="Times New Roman"/>
          <w:bCs/>
          <w:sz w:val="24"/>
          <w:szCs w:val="24"/>
        </w:rPr>
        <w:t xml:space="preserve">kopumā 686 717 </w:t>
      </w:r>
      <w:proofErr w:type="spellStart"/>
      <w:r w:rsidR="00F56358" w:rsidRPr="00520BE1">
        <w:rPr>
          <w:rFonts w:ascii="Times New Roman" w:eastAsia="Times New Roman" w:hAnsi="Times New Roman" w:cs="Times New Roman"/>
          <w:i/>
          <w:sz w:val="24"/>
          <w:szCs w:val="24"/>
        </w:rPr>
        <w:t>euro</w:t>
      </w:r>
      <w:proofErr w:type="spellEnd"/>
      <w:r w:rsidRPr="00520BE1">
        <w:rPr>
          <w:rFonts w:ascii="Times New Roman" w:hAnsi="Times New Roman" w:cs="Times New Roman"/>
          <w:bCs/>
          <w:sz w:val="24"/>
          <w:szCs w:val="24"/>
        </w:rPr>
        <w:t xml:space="preserve"> ietaupījums.</w:t>
      </w:r>
    </w:p>
    <w:p w14:paraId="17D3FD10" w14:textId="706F14EC" w:rsidR="101B731E" w:rsidRDefault="101B731E" w:rsidP="101B731E">
      <w:pPr>
        <w:shd w:val="clear" w:color="auto" w:fill="FFFFFF" w:themeFill="background1"/>
        <w:spacing w:after="0"/>
        <w:ind w:firstLine="720"/>
        <w:jc w:val="both"/>
        <w:rPr>
          <w:rFonts w:ascii="Times New Roman" w:hAnsi="Times New Roman" w:cs="Times New Roman"/>
          <w:sz w:val="24"/>
          <w:szCs w:val="24"/>
        </w:rPr>
      </w:pPr>
      <w:r w:rsidRPr="101B731E">
        <w:rPr>
          <w:rFonts w:ascii="Times New Roman" w:hAnsi="Times New Roman" w:cs="Times New Roman"/>
          <w:sz w:val="24"/>
          <w:szCs w:val="24"/>
        </w:rPr>
        <w:t xml:space="preserve">Aprēķinos izmantotais amata vietu </w:t>
      </w:r>
      <w:r w:rsidRPr="101B731E">
        <w:rPr>
          <w:rFonts w:ascii="Times New Roman" w:hAnsi="Times New Roman" w:cs="Times New Roman"/>
          <w:b/>
          <w:bCs/>
          <w:sz w:val="24"/>
          <w:szCs w:val="24"/>
        </w:rPr>
        <w:t>ietaupījums tiešās valsts pārvaldes iestādēs</w:t>
      </w:r>
      <w:r w:rsidRPr="101B731E">
        <w:rPr>
          <w:rFonts w:ascii="Times New Roman" w:hAnsi="Times New Roman" w:cs="Times New Roman"/>
          <w:sz w:val="24"/>
          <w:szCs w:val="24"/>
        </w:rPr>
        <w:t xml:space="preserve"> (</w:t>
      </w:r>
      <w:r w:rsidRPr="101B731E">
        <w:rPr>
          <w:rFonts w:ascii="Times New Roman" w:hAnsi="Times New Roman" w:cs="Times New Roman"/>
          <w:b/>
          <w:bCs/>
          <w:sz w:val="24"/>
          <w:szCs w:val="24"/>
        </w:rPr>
        <w:t>24,63</w:t>
      </w:r>
      <w:r w:rsidRPr="101B731E">
        <w:rPr>
          <w:rFonts w:ascii="Times New Roman" w:hAnsi="Times New Roman" w:cs="Times New Roman"/>
          <w:sz w:val="24"/>
          <w:szCs w:val="24"/>
        </w:rPr>
        <w:t xml:space="preserve"> </w:t>
      </w:r>
      <w:r w:rsidRPr="101B731E">
        <w:rPr>
          <w:rFonts w:ascii="Times New Roman" w:hAnsi="Times New Roman" w:cs="Times New Roman"/>
          <w:b/>
          <w:bCs/>
          <w:sz w:val="24"/>
          <w:szCs w:val="24"/>
        </w:rPr>
        <w:t>amata vietas)</w:t>
      </w:r>
      <w:r w:rsidRPr="101B731E">
        <w:rPr>
          <w:rFonts w:ascii="Times New Roman" w:hAnsi="Times New Roman" w:cs="Times New Roman"/>
          <w:sz w:val="24"/>
          <w:szCs w:val="24"/>
        </w:rPr>
        <w:t xml:space="preserve"> veido trīs reizes lielāku ietaupījumu nekā nepieciešamie cilvēkresursi EIS uzturēšanai līdzšinējā apjomā, </w:t>
      </w:r>
      <w:r w:rsidR="00F46140">
        <w:rPr>
          <w:rFonts w:ascii="Times New Roman" w:hAnsi="Times New Roman" w:cs="Times New Roman"/>
          <w:sz w:val="24"/>
          <w:szCs w:val="24"/>
        </w:rPr>
        <w:t>turklāt</w:t>
      </w:r>
      <w:r w:rsidRPr="101B731E">
        <w:rPr>
          <w:rFonts w:ascii="Times New Roman" w:hAnsi="Times New Roman" w:cs="Times New Roman"/>
          <w:sz w:val="24"/>
          <w:szCs w:val="24"/>
        </w:rPr>
        <w:t xml:space="preserve"> aprēķinos nav ņemts vērā valsts kapitālsabiedrību, atvasinātu publisku personu, pašvaldību un pašvaldību kapitālsabiedrību resursu ietaupījums, izmantojot EIS, kas nav izmantots pārdales pamatojumam. Šāds tiešās valsts pārvaldes iestāžu ietaupījums veido 15 iepirkumu speciālistu vietas (2.amatu saime, 8. mēnešalgu grupa, III A līmenis), kas veido 244 134,75 </w:t>
      </w:r>
      <w:proofErr w:type="spellStart"/>
      <w:r w:rsidRPr="101B731E">
        <w:rPr>
          <w:rFonts w:ascii="Times New Roman" w:eastAsia="Times New Roman" w:hAnsi="Times New Roman" w:cs="Times New Roman"/>
          <w:i/>
          <w:iCs/>
          <w:sz w:val="24"/>
          <w:szCs w:val="24"/>
        </w:rPr>
        <w:t>euro</w:t>
      </w:r>
      <w:proofErr w:type="spellEnd"/>
      <w:r w:rsidRPr="101B731E">
        <w:rPr>
          <w:rFonts w:ascii="Times New Roman" w:hAnsi="Times New Roman" w:cs="Times New Roman"/>
          <w:sz w:val="24"/>
          <w:szCs w:val="24"/>
        </w:rPr>
        <w:t xml:space="preserve"> ietaupījumu, 7 iepirkumu ekspertu vietas (2.amatu saime, 9. mēnešalgu grupa, III B līmenis), kas veido 124 040,70 </w:t>
      </w:r>
      <w:proofErr w:type="spellStart"/>
      <w:r w:rsidRPr="101B731E">
        <w:rPr>
          <w:rFonts w:ascii="Times New Roman" w:eastAsia="Times New Roman" w:hAnsi="Times New Roman" w:cs="Times New Roman"/>
          <w:i/>
          <w:iCs/>
          <w:sz w:val="24"/>
          <w:szCs w:val="24"/>
        </w:rPr>
        <w:t>euro</w:t>
      </w:r>
      <w:proofErr w:type="spellEnd"/>
      <w:r w:rsidRPr="101B731E">
        <w:rPr>
          <w:rFonts w:ascii="Times New Roman" w:hAnsi="Times New Roman" w:cs="Times New Roman"/>
          <w:sz w:val="24"/>
          <w:szCs w:val="24"/>
        </w:rPr>
        <w:t xml:space="preserve"> ietaupījumu, 2,63 iepirkumu juristu vietas (21.amatu saime, 10. mēnešalgu grupa, III B līmenis), kas veido 50 527,33 </w:t>
      </w:r>
      <w:proofErr w:type="spellStart"/>
      <w:r w:rsidRPr="101B731E">
        <w:rPr>
          <w:rFonts w:ascii="Times New Roman" w:eastAsia="Times New Roman" w:hAnsi="Times New Roman" w:cs="Times New Roman"/>
          <w:i/>
          <w:iCs/>
          <w:sz w:val="24"/>
          <w:szCs w:val="24"/>
        </w:rPr>
        <w:t>euro</w:t>
      </w:r>
      <w:proofErr w:type="spellEnd"/>
      <w:r w:rsidRPr="101B731E">
        <w:rPr>
          <w:rFonts w:ascii="Times New Roman" w:hAnsi="Times New Roman" w:cs="Times New Roman"/>
          <w:sz w:val="24"/>
          <w:szCs w:val="24"/>
        </w:rPr>
        <w:t xml:space="preserve"> ietaupījumu, kā arī darba vietu uzturēšanas izmaksas 77 139,02 </w:t>
      </w:r>
      <w:proofErr w:type="spellStart"/>
      <w:r w:rsidRPr="101B731E">
        <w:rPr>
          <w:rFonts w:ascii="Times New Roman" w:eastAsia="Times New Roman" w:hAnsi="Times New Roman" w:cs="Times New Roman"/>
          <w:i/>
          <w:iCs/>
          <w:sz w:val="24"/>
          <w:szCs w:val="24"/>
        </w:rPr>
        <w:t>euro</w:t>
      </w:r>
      <w:proofErr w:type="spellEnd"/>
      <w:r w:rsidRPr="101B731E">
        <w:rPr>
          <w:rFonts w:ascii="Times New Roman" w:hAnsi="Times New Roman" w:cs="Times New Roman"/>
          <w:sz w:val="24"/>
          <w:szCs w:val="24"/>
        </w:rPr>
        <w:t xml:space="preserve">, kopumā 495 841,80 </w:t>
      </w:r>
      <w:proofErr w:type="spellStart"/>
      <w:r w:rsidRPr="101B731E">
        <w:rPr>
          <w:rFonts w:ascii="Times New Roman" w:eastAsia="Times New Roman" w:hAnsi="Times New Roman" w:cs="Times New Roman"/>
          <w:i/>
          <w:iCs/>
          <w:sz w:val="24"/>
          <w:szCs w:val="24"/>
        </w:rPr>
        <w:t>euro</w:t>
      </w:r>
      <w:proofErr w:type="spellEnd"/>
      <w:r w:rsidRPr="101B731E">
        <w:rPr>
          <w:rFonts w:ascii="Times New Roman" w:hAnsi="Times New Roman" w:cs="Times New Roman"/>
          <w:sz w:val="24"/>
          <w:szCs w:val="24"/>
        </w:rPr>
        <w:t xml:space="preserve"> ietaupījums.</w:t>
      </w:r>
    </w:p>
    <w:p w14:paraId="1252ACDB" w14:textId="77777777" w:rsidR="00DA3036" w:rsidRDefault="00DA3036" w:rsidP="00544E99">
      <w:pPr>
        <w:spacing w:after="0"/>
        <w:rPr>
          <w:rFonts w:ascii="Times New Roman" w:hAnsi="Times New Roman" w:cs="Times New Roman"/>
          <w:b/>
          <w:i/>
          <w:sz w:val="24"/>
          <w:szCs w:val="24"/>
        </w:rPr>
      </w:pPr>
    </w:p>
    <w:p w14:paraId="08BE1305" w14:textId="77777777" w:rsidR="006C55AB" w:rsidRPr="00104669" w:rsidRDefault="00EE14D6" w:rsidP="006C55AB">
      <w:pPr>
        <w:spacing w:after="120"/>
        <w:rPr>
          <w:rFonts w:ascii="Times New Roman" w:hAnsi="Times New Roman" w:cs="Times New Roman"/>
          <w:b/>
          <w:i/>
          <w:sz w:val="24"/>
          <w:szCs w:val="24"/>
        </w:rPr>
      </w:pPr>
      <w:r>
        <w:rPr>
          <w:rFonts w:ascii="Times New Roman" w:hAnsi="Times New Roman" w:cs="Times New Roman"/>
          <w:b/>
          <w:i/>
          <w:sz w:val="24"/>
          <w:szCs w:val="24"/>
        </w:rPr>
        <w:t>3</w:t>
      </w:r>
      <w:r w:rsidR="00FC1BD6" w:rsidRPr="00104669">
        <w:rPr>
          <w:rFonts w:ascii="Times New Roman" w:hAnsi="Times New Roman" w:cs="Times New Roman"/>
          <w:b/>
          <w:i/>
          <w:sz w:val="24"/>
          <w:szCs w:val="24"/>
        </w:rPr>
        <w:t xml:space="preserve">. </w:t>
      </w:r>
      <w:r w:rsidR="00104669" w:rsidRPr="00104669">
        <w:rPr>
          <w:rFonts w:ascii="Times New Roman" w:hAnsi="Times New Roman" w:cs="Times New Roman"/>
          <w:b/>
          <w:i/>
          <w:sz w:val="24"/>
          <w:szCs w:val="24"/>
        </w:rPr>
        <w:t>Sistēmai šobrīd pieejamais cilvēkresursu apjoms</w:t>
      </w:r>
    </w:p>
    <w:p w14:paraId="7EEC68E6" w14:textId="77777777" w:rsidR="00800890" w:rsidRDefault="007E3F61" w:rsidP="006C55AB">
      <w:pPr>
        <w:shd w:val="clear" w:color="auto" w:fill="FFFFFF" w:themeFill="background1"/>
        <w:spacing w:after="120"/>
        <w:ind w:firstLine="720"/>
        <w:jc w:val="both"/>
        <w:rPr>
          <w:rFonts w:ascii="Times New Roman" w:hAnsi="Times New Roman" w:cs="Times New Roman"/>
          <w:sz w:val="24"/>
          <w:szCs w:val="24"/>
        </w:rPr>
      </w:pPr>
      <w:r>
        <w:rPr>
          <w:rFonts w:ascii="Times New Roman" w:hAnsi="Times New Roman" w:cs="Times New Roman"/>
          <w:sz w:val="24"/>
          <w:szCs w:val="24"/>
        </w:rPr>
        <w:t>Ministru kabineta (turpmāk –</w:t>
      </w:r>
      <w:r w:rsidR="00F93FB1">
        <w:rPr>
          <w:rFonts w:ascii="Times New Roman" w:hAnsi="Times New Roman" w:cs="Times New Roman"/>
          <w:sz w:val="24"/>
          <w:szCs w:val="24"/>
        </w:rPr>
        <w:t xml:space="preserve"> </w:t>
      </w:r>
      <w:r w:rsidR="00800890">
        <w:rPr>
          <w:rFonts w:ascii="Times New Roman" w:hAnsi="Times New Roman" w:cs="Times New Roman"/>
          <w:sz w:val="24"/>
          <w:szCs w:val="24"/>
        </w:rPr>
        <w:t>MK</w:t>
      </w:r>
      <w:r>
        <w:rPr>
          <w:rFonts w:ascii="Times New Roman" w:hAnsi="Times New Roman" w:cs="Times New Roman"/>
          <w:sz w:val="24"/>
          <w:szCs w:val="24"/>
        </w:rPr>
        <w:t>)</w:t>
      </w:r>
      <w:r w:rsidR="00800890">
        <w:rPr>
          <w:rFonts w:ascii="Times New Roman" w:hAnsi="Times New Roman" w:cs="Times New Roman"/>
          <w:sz w:val="24"/>
          <w:szCs w:val="24"/>
        </w:rPr>
        <w:t xml:space="preserve"> 2017. gada 28. februāra noteikumi Nr. 108 “Publisko elektronisko iepirkumu noteikumi” paredz 13 centralizēti iepērkamās preču un pakalpojumu grupas, no kurām VRAA ir piekritīgas 11</w:t>
      </w:r>
      <w:r w:rsidR="00800890">
        <w:rPr>
          <w:rStyle w:val="FootnoteReference"/>
          <w:rFonts w:ascii="Times New Roman" w:hAnsi="Times New Roman" w:cs="Times New Roman"/>
          <w:sz w:val="24"/>
          <w:szCs w:val="24"/>
        </w:rPr>
        <w:footnoteReference w:id="9"/>
      </w:r>
      <w:r w:rsidR="00800890">
        <w:rPr>
          <w:rFonts w:ascii="Times New Roman" w:hAnsi="Times New Roman" w:cs="Times New Roman"/>
          <w:sz w:val="24"/>
          <w:szCs w:val="24"/>
        </w:rPr>
        <w:t xml:space="preserve">. </w:t>
      </w:r>
      <w:r w:rsidR="00306F37">
        <w:rPr>
          <w:rFonts w:ascii="Times New Roman" w:hAnsi="Times New Roman" w:cs="Times New Roman"/>
          <w:sz w:val="24"/>
          <w:szCs w:val="24"/>
        </w:rPr>
        <w:t xml:space="preserve">Minētajos </w:t>
      </w:r>
      <w:r w:rsidR="00800890">
        <w:rPr>
          <w:rFonts w:ascii="Times New Roman" w:hAnsi="Times New Roman" w:cs="Times New Roman"/>
          <w:sz w:val="24"/>
          <w:szCs w:val="24"/>
        </w:rPr>
        <w:t>MK noteikumos piekritīgo preču grupu nodrošināšanā VRAA ir iesaistīti desmit darbinieki</w:t>
      </w:r>
      <w:r w:rsidR="00800890">
        <w:rPr>
          <w:rStyle w:val="FootnoteReference"/>
          <w:rFonts w:ascii="Times New Roman" w:hAnsi="Times New Roman" w:cs="Times New Roman"/>
          <w:sz w:val="24"/>
          <w:szCs w:val="24"/>
        </w:rPr>
        <w:footnoteReference w:id="10"/>
      </w:r>
      <w:r w:rsidR="00800890">
        <w:rPr>
          <w:rFonts w:ascii="Times New Roman" w:hAnsi="Times New Roman" w:cs="Times New Roman"/>
          <w:sz w:val="24"/>
          <w:szCs w:val="24"/>
        </w:rPr>
        <w:t>, kas veido 0,9 cilvēka slodzes uz vienu preču grupu</w:t>
      </w:r>
      <w:r w:rsidR="00800890">
        <w:rPr>
          <w:rStyle w:val="FootnoteReference"/>
          <w:rFonts w:ascii="Times New Roman" w:hAnsi="Times New Roman" w:cs="Times New Roman"/>
          <w:sz w:val="24"/>
          <w:szCs w:val="24"/>
        </w:rPr>
        <w:footnoteReference w:id="11"/>
      </w:r>
      <w:r w:rsidR="00842291">
        <w:rPr>
          <w:rFonts w:ascii="Times New Roman" w:hAnsi="Times New Roman" w:cs="Times New Roman"/>
          <w:sz w:val="24"/>
          <w:szCs w:val="24"/>
        </w:rPr>
        <w:t>. Pie minētā</w:t>
      </w:r>
      <w:r w:rsidR="00800890">
        <w:rPr>
          <w:rFonts w:ascii="Times New Roman" w:hAnsi="Times New Roman" w:cs="Times New Roman"/>
          <w:sz w:val="24"/>
          <w:szCs w:val="24"/>
        </w:rPr>
        <w:t xml:space="preserve"> papildus atsevišķi pieskaitāmas vēl 0,3 cilvēka slodzes uz vienu preču grupu, vispārīgo vienošanos regulējuma izveidē</w:t>
      </w:r>
      <w:r w:rsidR="00842291">
        <w:rPr>
          <w:rFonts w:ascii="Times New Roman" w:hAnsi="Times New Roman" w:cs="Times New Roman"/>
          <w:sz w:val="24"/>
          <w:szCs w:val="24"/>
        </w:rPr>
        <w:t>,</w:t>
      </w:r>
      <w:r w:rsidR="00800890">
        <w:rPr>
          <w:rFonts w:ascii="Times New Roman" w:hAnsi="Times New Roman" w:cs="Times New Roman"/>
          <w:sz w:val="24"/>
          <w:szCs w:val="24"/>
        </w:rPr>
        <w:t xml:space="preserve"> kā arī elektronisko preču un pakalpojumu katalogu tehniskās izveides un tehniskā atbalsta nodrošināšanā</w:t>
      </w:r>
      <w:r w:rsidR="00800890">
        <w:rPr>
          <w:rStyle w:val="FootnoteReference"/>
          <w:rFonts w:ascii="Times New Roman" w:hAnsi="Times New Roman" w:cs="Times New Roman"/>
          <w:sz w:val="24"/>
          <w:szCs w:val="24"/>
        </w:rPr>
        <w:footnoteReference w:id="12"/>
      </w:r>
      <w:r w:rsidR="00800890">
        <w:rPr>
          <w:rFonts w:ascii="Times New Roman" w:hAnsi="Times New Roman" w:cs="Times New Roman"/>
          <w:sz w:val="24"/>
          <w:szCs w:val="24"/>
        </w:rPr>
        <w:t xml:space="preserve">. </w:t>
      </w:r>
      <w:r w:rsidR="007B4855">
        <w:rPr>
          <w:rFonts w:ascii="Times New Roman" w:hAnsi="Times New Roman" w:cs="Times New Roman"/>
          <w:sz w:val="24"/>
          <w:szCs w:val="24"/>
        </w:rPr>
        <w:t>Minēto darbinieku izmaksas (atalgojums un darba vietu uzturēšana) tiek segtas no VRAA budžeta</w:t>
      </w:r>
      <w:r w:rsidR="00D6123E">
        <w:rPr>
          <w:rFonts w:ascii="Times New Roman" w:hAnsi="Times New Roman" w:cs="Times New Roman"/>
          <w:sz w:val="24"/>
          <w:szCs w:val="24"/>
        </w:rPr>
        <w:t>, kā arī daļēji (divi darbinieki) no</w:t>
      </w:r>
      <w:r w:rsidR="00BD79A2">
        <w:rPr>
          <w:rFonts w:ascii="Times New Roman" w:hAnsi="Times New Roman" w:cs="Times New Roman"/>
          <w:sz w:val="24"/>
          <w:szCs w:val="24"/>
        </w:rPr>
        <w:t xml:space="preserve"> </w:t>
      </w:r>
      <w:r w:rsidR="008B6487">
        <w:rPr>
          <w:rFonts w:ascii="Times New Roman" w:hAnsi="Times New Roman" w:cs="Times New Roman"/>
          <w:sz w:val="24"/>
          <w:szCs w:val="24"/>
        </w:rPr>
        <w:t xml:space="preserve">Eiropas reģionālās attīstības fonda (turpmāk – </w:t>
      </w:r>
      <w:r w:rsidR="00BD79A2">
        <w:rPr>
          <w:rFonts w:ascii="Times New Roman" w:hAnsi="Times New Roman" w:cs="Times New Roman"/>
          <w:sz w:val="24"/>
          <w:szCs w:val="24"/>
        </w:rPr>
        <w:t>ERAF</w:t>
      </w:r>
      <w:r w:rsidR="008B6487">
        <w:rPr>
          <w:rFonts w:ascii="Times New Roman" w:hAnsi="Times New Roman" w:cs="Times New Roman"/>
          <w:sz w:val="24"/>
          <w:szCs w:val="24"/>
        </w:rPr>
        <w:t>)</w:t>
      </w:r>
      <w:r w:rsidR="00BD79A2">
        <w:rPr>
          <w:rFonts w:ascii="Times New Roman" w:hAnsi="Times New Roman" w:cs="Times New Roman"/>
          <w:sz w:val="24"/>
          <w:szCs w:val="24"/>
        </w:rPr>
        <w:t xml:space="preserve"> p</w:t>
      </w:r>
      <w:r w:rsidR="00BD79A2" w:rsidRPr="00BB1A29">
        <w:rPr>
          <w:rFonts w:ascii="Times New Roman" w:hAnsi="Times New Roman" w:cs="Times New Roman"/>
          <w:sz w:val="24"/>
          <w:szCs w:val="24"/>
        </w:rPr>
        <w:t xml:space="preserve">rojekta “E-iepirkumu un e-izsoļu </w:t>
      </w:r>
      <w:r w:rsidR="00BD79A2" w:rsidRPr="00BB1A29">
        <w:rPr>
          <w:rFonts w:ascii="Times New Roman" w:hAnsi="Times New Roman" w:cs="Times New Roman"/>
          <w:sz w:val="24"/>
          <w:szCs w:val="24"/>
        </w:rPr>
        <w:lastRenderedPageBreak/>
        <w:t xml:space="preserve">platformas attīstība” </w:t>
      </w:r>
      <w:r w:rsidR="008B6487">
        <w:rPr>
          <w:rFonts w:ascii="Times New Roman" w:hAnsi="Times New Roman" w:cs="Times New Roman"/>
          <w:sz w:val="24"/>
          <w:szCs w:val="24"/>
        </w:rPr>
        <w:t xml:space="preserve">(līgums </w:t>
      </w:r>
      <w:r w:rsidR="00BD79A2" w:rsidRPr="00BB1A29">
        <w:rPr>
          <w:rFonts w:ascii="Times New Roman" w:hAnsi="Times New Roman" w:cs="Times New Roman"/>
          <w:sz w:val="24"/>
          <w:szCs w:val="24"/>
        </w:rPr>
        <w:t>Nr. 2.2.1.1/17/I/004</w:t>
      </w:r>
      <w:r w:rsidR="008B6487">
        <w:rPr>
          <w:rFonts w:ascii="Times New Roman" w:hAnsi="Times New Roman" w:cs="Times New Roman"/>
          <w:sz w:val="24"/>
          <w:szCs w:val="24"/>
        </w:rPr>
        <w:t>)</w:t>
      </w:r>
      <w:r w:rsidR="00D6123E">
        <w:rPr>
          <w:rFonts w:ascii="Times New Roman" w:hAnsi="Times New Roman" w:cs="Times New Roman"/>
          <w:sz w:val="24"/>
          <w:szCs w:val="24"/>
        </w:rPr>
        <w:t xml:space="preserve"> līdzekļiem attiecībā uz sistēmas analīzi un pilnveidošanu</w:t>
      </w:r>
      <w:r w:rsidR="007B4855">
        <w:rPr>
          <w:rFonts w:ascii="Times New Roman" w:hAnsi="Times New Roman" w:cs="Times New Roman"/>
          <w:sz w:val="24"/>
          <w:szCs w:val="24"/>
        </w:rPr>
        <w:t>.</w:t>
      </w:r>
    </w:p>
    <w:p w14:paraId="4E8147B3" w14:textId="77777777" w:rsidR="008E3B57" w:rsidRPr="008E3B57" w:rsidRDefault="00EE14D6" w:rsidP="008E3B57">
      <w:pPr>
        <w:spacing w:before="240"/>
        <w:rPr>
          <w:rFonts w:ascii="Times New Roman" w:hAnsi="Times New Roman" w:cs="Times New Roman"/>
          <w:b/>
          <w:i/>
          <w:sz w:val="24"/>
          <w:szCs w:val="24"/>
        </w:rPr>
      </w:pPr>
      <w:r>
        <w:rPr>
          <w:rFonts w:ascii="Times New Roman" w:hAnsi="Times New Roman" w:cs="Times New Roman"/>
          <w:b/>
          <w:i/>
          <w:sz w:val="24"/>
          <w:szCs w:val="24"/>
        </w:rPr>
        <w:t>4</w:t>
      </w:r>
      <w:r w:rsidR="007A6BB1">
        <w:rPr>
          <w:rFonts w:ascii="Times New Roman" w:hAnsi="Times New Roman" w:cs="Times New Roman"/>
          <w:b/>
          <w:i/>
          <w:sz w:val="24"/>
          <w:szCs w:val="24"/>
        </w:rPr>
        <w:t>. P</w:t>
      </w:r>
      <w:r w:rsidR="008E3B57" w:rsidRPr="008E3B57">
        <w:rPr>
          <w:rFonts w:ascii="Times New Roman" w:hAnsi="Times New Roman" w:cs="Times New Roman"/>
          <w:b/>
          <w:i/>
          <w:sz w:val="24"/>
          <w:szCs w:val="24"/>
        </w:rPr>
        <w:t>apildu</w:t>
      </w:r>
      <w:r w:rsidR="008E3B57">
        <w:rPr>
          <w:rFonts w:ascii="Times New Roman" w:hAnsi="Times New Roman" w:cs="Times New Roman"/>
          <w:b/>
          <w:i/>
          <w:sz w:val="24"/>
          <w:szCs w:val="24"/>
        </w:rPr>
        <w:t>s nepieciešam</w:t>
      </w:r>
      <w:r w:rsidR="007A6BB1">
        <w:rPr>
          <w:rFonts w:ascii="Times New Roman" w:hAnsi="Times New Roman" w:cs="Times New Roman"/>
          <w:b/>
          <w:i/>
          <w:sz w:val="24"/>
          <w:szCs w:val="24"/>
        </w:rPr>
        <w:t>ie cilvēkresursi</w:t>
      </w:r>
      <w:r w:rsidR="008E3B57" w:rsidRPr="008E3B57">
        <w:rPr>
          <w:rFonts w:ascii="Times New Roman" w:hAnsi="Times New Roman" w:cs="Times New Roman"/>
          <w:b/>
          <w:i/>
          <w:sz w:val="24"/>
          <w:szCs w:val="24"/>
        </w:rPr>
        <w:t xml:space="preserve"> risinājuma uzturēšan</w:t>
      </w:r>
      <w:r w:rsidR="007A6BB1">
        <w:rPr>
          <w:rFonts w:ascii="Times New Roman" w:hAnsi="Times New Roman" w:cs="Times New Roman"/>
          <w:b/>
          <w:i/>
          <w:sz w:val="24"/>
          <w:szCs w:val="24"/>
        </w:rPr>
        <w:t>ai</w:t>
      </w:r>
    </w:p>
    <w:p w14:paraId="50A87984" w14:textId="77777777" w:rsidR="00D2453C" w:rsidRDefault="4FAB51A6" w:rsidP="41ADE32D">
      <w:pPr>
        <w:shd w:val="clear" w:color="auto" w:fill="FFFFFF" w:themeFill="background1"/>
        <w:spacing w:after="120"/>
        <w:ind w:firstLine="720"/>
        <w:jc w:val="both"/>
        <w:rPr>
          <w:rFonts w:ascii="Times New Roman" w:hAnsi="Times New Roman" w:cs="Times New Roman"/>
          <w:sz w:val="24"/>
          <w:szCs w:val="24"/>
        </w:rPr>
      </w:pPr>
      <w:r w:rsidRPr="4FAB51A6">
        <w:rPr>
          <w:rFonts w:ascii="Times New Roman" w:hAnsi="Times New Roman" w:cs="Times New Roman"/>
          <w:sz w:val="24"/>
          <w:szCs w:val="24"/>
        </w:rPr>
        <w:t xml:space="preserve">Lai pilnvērtīgi nodrošinātu VRAA uzturēto EIS e-katalogu darbību 11 preču grupām VRAA nepieciešami 13 darbinieki, t.i., papildus 3 amata vietas nepieciešamas, lai atjaunotu EIS e-katalogu darījumu rezultātā piegādāto preču izlases kārtā veicamās kontroles (pārbaudes) uz vietas pie pasūtītājiem, kas tika pārtrauktas 2016. gadā, kad attiecīgi resursi tika novirzīti no EIS e-pasūtījumu apakšsistēmas uz e-konkursu </w:t>
      </w:r>
      <w:r w:rsidRPr="00E933FC">
        <w:rPr>
          <w:rFonts w:ascii="Times New Roman" w:hAnsi="Times New Roman" w:cs="Times New Roman"/>
          <w:sz w:val="24"/>
          <w:szCs w:val="24"/>
        </w:rPr>
        <w:t>apakšsistēmas uzturēšanu un atbalstu (jo pēc attiecīgā ERAF projekta</w:t>
      </w:r>
      <w:r w:rsidR="008D241F" w:rsidRPr="00E933FC">
        <w:rPr>
          <w:rStyle w:val="FootnoteReference"/>
          <w:rFonts w:ascii="Times New Roman" w:hAnsi="Times New Roman" w:cs="Times New Roman"/>
          <w:sz w:val="24"/>
          <w:szCs w:val="24"/>
        </w:rPr>
        <w:footnoteReference w:id="13"/>
      </w:r>
      <w:r w:rsidRPr="00E933FC">
        <w:rPr>
          <w:rFonts w:ascii="Times New Roman" w:hAnsi="Times New Roman" w:cs="Times New Roman"/>
          <w:sz w:val="24"/>
          <w:szCs w:val="24"/>
        </w:rPr>
        <w:t xml:space="preserve"> noslēguma apakšsistēmas uzturēšanai netika piešķirti resursi tādā apjomā, kāds tika plānots attiecīgajā informatīvajā ziņojumā</w:t>
      </w:r>
      <w:r w:rsidR="00B70582" w:rsidRPr="00E933FC">
        <w:rPr>
          <w:rFonts w:ascii="Times New Roman" w:hAnsi="Times New Roman" w:cs="Times New Roman"/>
          <w:sz w:val="24"/>
          <w:szCs w:val="24"/>
          <w:vertAlign w:val="superscript"/>
        </w:rPr>
        <w:footnoteReference w:id="14"/>
      </w:r>
      <w:r w:rsidRPr="00E933FC">
        <w:rPr>
          <w:rFonts w:ascii="Times New Roman" w:hAnsi="Times New Roman" w:cs="Times New Roman"/>
          <w:sz w:val="24"/>
          <w:szCs w:val="24"/>
        </w:rPr>
        <w:t xml:space="preserve"> pirms attiecīgā ERAF projekta uzsākšanas) un, lai atjaunotu darbu pie EIS e-katalogos iekļauto preču standartu veidošanas</w:t>
      </w:r>
      <w:r w:rsidR="00DC20CD">
        <w:rPr>
          <w:rFonts w:ascii="Times New Roman" w:hAnsi="Times New Roman" w:cs="Times New Roman"/>
          <w:sz w:val="24"/>
          <w:szCs w:val="24"/>
        </w:rPr>
        <w:t>.</w:t>
      </w:r>
    </w:p>
    <w:p w14:paraId="57BA001F" w14:textId="77777777" w:rsidR="000252A3" w:rsidRPr="008636F6" w:rsidRDefault="000252A3" w:rsidP="000252A3">
      <w:pPr>
        <w:shd w:val="clear" w:color="auto" w:fill="FFFFFF" w:themeFill="background1"/>
        <w:spacing w:after="120"/>
        <w:ind w:firstLine="720"/>
        <w:jc w:val="both"/>
        <w:rPr>
          <w:rFonts w:ascii="Times New Roman" w:hAnsi="Times New Roman" w:cs="Times New Roman"/>
          <w:sz w:val="24"/>
          <w:szCs w:val="24"/>
        </w:rPr>
      </w:pPr>
      <w:r w:rsidRPr="3B3F7025">
        <w:rPr>
          <w:rFonts w:ascii="Times New Roman" w:hAnsi="Times New Roman" w:cs="Times New Roman"/>
          <w:sz w:val="24"/>
          <w:szCs w:val="24"/>
        </w:rPr>
        <w:t>Informācija par EIS apkalpošanā ieskaitīto personālu pa gadiem apkopota tabulā:</w:t>
      </w:r>
    </w:p>
    <w:p w14:paraId="15A387CC" w14:textId="77777777" w:rsidR="000252A3" w:rsidRDefault="000252A3" w:rsidP="000252A3">
      <w:pPr>
        <w:shd w:val="clear" w:color="auto" w:fill="FFFFFF" w:themeFill="background1"/>
        <w:spacing w:after="120"/>
        <w:ind w:firstLine="720"/>
        <w:jc w:val="right"/>
        <w:rPr>
          <w:rFonts w:ascii="Times New Roman" w:hAnsi="Times New Roman" w:cs="Times New Roman"/>
          <w:i/>
          <w:iCs/>
          <w:sz w:val="20"/>
          <w:szCs w:val="20"/>
        </w:rPr>
      </w:pPr>
      <w:r w:rsidRPr="3B3F7025">
        <w:rPr>
          <w:rFonts w:ascii="Times New Roman" w:hAnsi="Times New Roman" w:cs="Times New Roman"/>
          <w:i/>
          <w:iCs/>
          <w:sz w:val="20"/>
          <w:szCs w:val="20"/>
        </w:rPr>
        <w:t>3.tabula. VRAA Elektronisko iepirkumu departamenta</w:t>
      </w:r>
      <w:r>
        <w:rPr>
          <w:rFonts w:ascii="Times New Roman" w:hAnsi="Times New Roman" w:cs="Times New Roman"/>
          <w:i/>
          <w:iCs/>
          <w:sz w:val="20"/>
          <w:szCs w:val="20"/>
        </w:rPr>
        <w:t xml:space="preserve"> </w:t>
      </w:r>
      <w:r w:rsidRPr="3B3F7025">
        <w:rPr>
          <w:rFonts w:ascii="Times New Roman" w:hAnsi="Times New Roman" w:cs="Times New Roman"/>
          <w:i/>
          <w:iCs/>
          <w:sz w:val="20"/>
          <w:szCs w:val="20"/>
        </w:rPr>
        <w:t>darbinieku skaita izmaiņas pa gadiem</w:t>
      </w:r>
    </w:p>
    <w:tbl>
      <w:tblPr>
        <w:tblW w:w="8545" w:type="dxa"/>
        <w:tblLook w:val="04A0" w:firstRow="1" w:lastRow="0" w:firstColumn="1" w:lastColumn="0" w:noHBand="0" w:noVBand="1"/>
      </w:tblPr>
      <w:tblGrid>
        <w:gridCol w:w="663"/>
        <w:gridCol w:w="892"/>
        <w:gridCol w:w="927"/>
        <w:gridCol w:w="1113"/>
        <w:gridCol w:w="1220"/>
        <w:gridCol w:w="3730"/>
      </w:tblGrid>
      <w:tr w:rsidR="000252A3" w:rsidRPr="000252A3" w14:paraId="0E13897E" w14:textId="77777777" w:rsidTr="00B366F7">
        <w:trPr>
          <w:trHeight w:val="285"/>
        </w:trPr>
        <w:tc>
          <w:tcPr>
            <w:tcW w:w="66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D9D4B1E" w14:textId="77777777" w:rsidR="000252A3" w:rsidRPr="000252A3" w:rsidRDefault="000252A3" w:rsidP="00B65357">
            <w:pPr>
              <w:spacing w:after="0" w:line="240" w:lineRule="auto"/>
              <w:jc w:val="center"/>
              <w:rPr>
                <w:rFonts w:ascii="Times New Roman" w:eastAsia="Times New Roman" w:hAnsi="Times New Roman" w:cs="Times New Roman"/>
                <w:b/>
                <w:color w:val="000000"/>
                <w:sz w:val="20"/>
                <w:szCs w:val="20"/>
                <w:vertAlign w:val="subscript"/>
                <w:lang w:eastAsia="lv-LV"/>
              </w:rPr>
            </w:pPr>
            <w:r w:rsidRPr="000252A3">
              <w:rPr>
                <w:rFonts w:ascii="Times New Roman" w:eastAsia="Times New Roman" w:hAnsi="Times New Roman" w:cs="Times New Roman"/>
                <w:b/>
                <w:color w:val="000000"/>
                <w:sz w:val="20"/>
                <w:szCs w:val="20"/>
                <w:vertAlign w:val="subscript"/>
                <w:lang w:eastAsia="lv-LV"/>
              </w:rPr>
              <w:t>Gadi</w:t>
            </w:r>
          </w:p>
          <w:p w14:paraId="5657859B" w14:textId="77777777" w:rsidR="000252A3" w:rsidRPr="000252A3" w:rsidRDefault="000252A3" w:rsidP="00B65357">
            <w:pPr>
              <w:spacing w:after="0" w:line="240" w:lineRule="auto"/>
              <w:jc w:val="center"/>
              <w:rPr>
                <w:rFonts w:ascii="Times New Roman" w:eastAsia="Times New Roman" w:hAnsi="Times New Roman" w:cs="Times New Roman"/>
                <w:b/>
                <w:color w:val="000000"/>
                <w:sz w:val="20"/>
                <w:szCs w:val="20"/>
                <w:vertAlign w:val="subscript"/>
                <w:lang w:eastAsia="lv-LV"/>
              </w:rPr>
            </w:pPr>
          </w:p>
          <w:p w14:paraId="76AD5EA0" w14:textId="77777777" w:rsidR="000252A3" w:rsidRPr="000252A3" w:rsidRDefault="000252A3" w:rsidP="00B65357">
            <w:pPr>
              <w:spacing w:after="0" w:line="240" w:lineRule="auto"/>
              <w:jc w:val="center"/>
              <w:rPr>
                <w:rFonts w:ascii="Times New Roman" w:eastAsia="Times New Roman" w:hAnsi="Times New Roman" w:cs="Times New Roman"/>
                <w:b/>
                <w:color w:val="000000"/>
                <w:sz w:val="20"/>
                <w:szCs w:val="20"/>
                <w:vertAlign w:val="subscript"/>
                <w:lang w:eastAsia="lv-LV"/>
              </w:rPr>
            </w:pPr>
          </w:p>
          <w:p w14:paraId="74141FBA" w14:textId="77777777" w:rsidR="000252A3" w:rsidRPr="000252A3" w:rsidRDefault="000252A3" w:rsidP="00B65357">
            <w:pPr>
              <w:spacing w:after="0" w:line="240" w:lineRule="auto"/>
              <w:jc w:val="center"/>
              <w:rPr>
                <w:rFonts w:ascii="Times New Roman" w:eastAsia="Times New Roman" w:hAnsi="Times New Roman" w:cs="Times New Roman"/>
                <w:b/>
                <w:color w:val="000000"/>
                <w:sz w:val="20"/>
                <w:szCs w:val="20"/>
                <w:vertAlign w:val="subscript"/>
                <w:lang w:eastAsia="lv-LV"/>
              </w:rPr>
            </w:pPr>
          </w:p>
        </w:tc>
        <w:tc>
          <w:tcPr>
            <w:tcW w:w="4152"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312094C" w14:textId="77777777" w:rsidR="000252A3" w:rsidRPr="000252A3" w:rsidRDefault="000252A3" w:rsidP="00B65357">
            <w:pPr>
              <w:spacing w:after="0" w:line="240" w:lineRule="auto"/>
              <w:jc w:val="center"/>
              <w:rPr>
                <w:rFonts w:ascii="Times New Roman" w:eastAsia="Times New Roman" w:hAnsi="Times New Roman" w:cs="Times New Roman"/>
                <w:b/>
                <w:color w:val="000000"/>
                <w:sz w:val="20"/>
                <w:szCs w:val="20"/>
                <w:vertAlign w:val="subscript"/>
                <w:lang w:eastAsia="lv-LV"/>
              </w:rPr>
            </w:pPr>
            <w:r w:rsidRPr="000252A3">
              <w:rPr>
                <w:rFonts w:ascii="Times New Roman" w:eastAsia="Times New Roman" w:hAnsi="Times New Roman" w:cs="Times New Roman"/>
                <w:b/>
                <w:color w:val="000000"/>
                <w:sz w:val="20"/>
                <w:szCs w:val="20"/>
                <w:vertAlign w:val="subscript"/>
                <w:lang w:eastAsia="lv-LV"/>
              </w:rPr>
              <w:t>Darbinieku skaits</w:t>
            </w:r>
          </w:p>
        </w:tc>
        <w:tc>
          <w:tcPr>
            <w:tcW w:w="373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5FB83A6" w14:textId="77777777" w:rsidR="000252A3" w:rsidRPr="000252A3" w:rsidRDefault="000252A3" w:rsidP="00B65357">
            <w:pPr>
              <w:spacing w:after="0" w:line="240" w:lineRule="auto"/>
              <w:jc w:val="center"/>
              <w:rPr>
                <w:rFonts w:ascii="Times New Roman" w:eastAsia="Times New Roman" w:hAnsi="Times New Roman" w:cs="Times New Roman"/>
                <w:b/>
                <w:color w:val="000000"/>
                <w:sz w:val="20"/>
                <w:szCs w:val="20"/>
                <w:vertAlign w:val="subscript"/>
                <w:lang w:eastAsia="lv-LV"/>
              </w:rPr>
            </w:pPr>
            <w:r w:rsidRPr="000252A3">
              <w:rPr>
                <w:rFonts w:ascii="Times New Roman" w:eastAsia="Times New Roman" w:hAnsi="Times New Roman" w:cs="Times New Roman"/>
                <w:b/>
                <w:color w:val="000000"/>
                <w:sz w:val="20"/>
                <w:szCs w:val="20"/>
                <w:vertAlign w:val="subscript"/>
                <w:lang w:eastAsia="lv-LV"/>
              </w:rPr>
              <w:t>Komentāri</w:t>
            </w:r>
          </w:p>
          <w:p w14:paraId="3CF64561" w14:textId="77777777" w:rsidR="000252A3" w:rsidRPr="000252A3" w:rsidRDefault="000252A3" w:rsidP="00B65357">
            <w:pPr>
              <w:spacing w:after="0" w:line="240" w:lineRule="auto"/>
              <w:jc w:val="center"/>
              <w:rPr>
                <w:rFonts w:ascii="Times New Roman" w:eastAsia="Times New Roman" w:hAnsi="Times New Roman" w:cs="Times New Roman"/>
                <w:b/>
                <w:color w:val="000000"/>
                <w:sz w:val="20"/>
                <w:szCs w:val="20"/>
                <w:vertAlign w:val="subscript"/>
                <w:lang w:eastAsia="lv-LV"/>
              </w:rPr>
            </w:pPr>
          </w:p>
          <w:p w14:paraId="4ED07E6B" w14:textId="77777777" w:rsidR="000252A3" w:rsidRPr="000252A3" w:rsidRDefault="000252A3" w:rsidP="00B65357">
            <w:pPr>
              <w:spacing w:after="0" w:line="240" w:lineRule="auto"/>
              <w:jc w:val="center"/>
              <w:rPr>
                <w:rFonts w:ascii="Times New Roman" w:eastAsia="Times New Roman" w:hAnsi="Times New Roman" w:cs="Times New Roman"/>
                <w:b/>
                <w:color w:val="000000"/>
                <w:sz w:val="20"/>
                <w:szCs w:val="20"/>
                <w:vertAlign w:val="subscript"/>
                <w:lang w:eastAsia="lv-LV"/>
              </w:rPr>
            </w:pPr>
          </w:p>
          <w:p w14:paraId="2F8EA318" w14:textId="77777777" w:rsidR="000252A3" w:rsidRPr="000252A3" w:rsidRDefault="000252A3" w:rsidP="00B65357">
            <w:pPr>
              <w:spacing w:after="0" w:line="240" w:lineRule="auto"/>
              <w:jc w:val="center"/>
              <w:rPr>
                <w:rFonts w:ascii="Times New Roman" w:eastAsia="Times New Roman" w:hAnsi="Times New Roman" w:cs="Times New Roman"/>
                <w:b/>
                <w:color w:val="000000"/>
                <w:sz w:val="20"/>
                <w:szCs w:val="20"/>
                <w:vertAlign w:val="subscript"/>
                <w:lang w:eastAsia="lv-LV"/>
              </w:rPr>
            </w:pPr>
          </w:p>
        </w:tc>
      </w:tr>
      <w:tr w:rsidR="00B366F7" w:rsidRPr="000252A3" w14:paraId="432B1C0C" w14:textId="77777777" w:rsidTr="00B366F7">
        <w:trPr>
          <w:trHeight w:val="285"/>
        </w:trPr>
        <w:tc>
          <w:tcPr>
            <w:tcW w:w="66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8E5BFA" w14:textId="77777777" w:rsidR="000252A3" w:rsidRPr="000252A3" w:rsidRDefault="000252A3" w:rsidP="00B65357">
            <w:pPr>
              <w:spacing w:after="0" w:line="240" w:lineRule="auto"/>
              <w:rPr>
                <w:rFonts w:ascii="Times New Roman" w:eastAsia="Times New Roman" w:hAnsi="Times New Roman" w:cs="Times New Roman"/>
                <w:color w:val="000000"/>
                <w:sz w:val="20"/>
                <w:szCs w:val="20"/>
                <w:vertAlign w:val="subscript"/>
                <w:lang w:eastAsia="lv-LV"/>
              </w:rPr>
            </w:pPr>
          </w:p>
        </w:tc>
        <w:tc>
          <w:tcPr>
            <w:tcW w:w="89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66B37F2" w14:textId="77777777" w:rsidR="000252A3" w:rsidRPr="000252A3" w:rsidRDefault="000252A3" w:rsidP="00B65357">
            <w:pPr>
              <w:spacing w:after="0" w:line="240" w:lineRule="auto"/>
              <w:ind w:left="-53" w:right="-53"/>
              <w:jc w:val="center"/>
              <w:rPr>
                <w:rFonts w:ascii="Times New Roman" w:eastAsia="Times New Roman" w:hAnsi="Times New Roman" w:cs="Times New Roman"/>
                <w:b/>
                <w:color w:val="000000"/>
                <w:sz w:val="20"/>
                <w:szCs w:val="20"/>
                <w:vertAlign w:val="subscript"/>
                <w:lang w:eastAsia="lv-LV"/>
              </w:rPr>
            </w:pPr>
            <w:r w:rsidRPr="000252A3">
              <w:rPr>
                <w:rFonts w:ascii="Times New Roman" w:eastAsia="Times New Roman" w:hAnsi="Times New Roman" w:cs="Times New Roman"/>
                <w:b/>
                <w:color w:val="000000"/>
                <w:sz w:val="20"/>
                <w:szCs w:val="20"/>
                <w:vertAlign w:val="subscript"/>
                <w:lang w:eastAsia="lv-LV"/>
              </w:rPr>
              <w:t>Kopā VRAA EID</w:t>
            </w:r>
          </w:p>
        </w:tc>
        <w:tc>
          <w:tcPr>
            <w:tcW w:w="927" w:type="dxa"/>
            <w:tcBorders>
              <w:top w:val="nil"/>
              <w:left w:val="nil"/>
              <w:bottom w:val="single" w:sz="4" w:space="0" w:color="auto"/>
              <w:right w:val="single" w:sz="4" w:space="0" w:color="auto"/>
            </w:tcBorders>
            <w:shd w:val="clear" w:color="auto" w:fill="D9D9D9" w:themeFill="background1" w:themeFillShade="D9"/>
            <w:noWrap/>
            <w:vAlign w:val="bottom"/>
            <w:hideMark/>
          </w:tcPr>
          <w:p w14:paraId="6A4E2C9B" w14:textId="77777777" w:rsidR="000252A3" w:rsidRPr="000252A3" w:rsidRDefault="000252A3" w:rsidP="00B65357">
            <w:pPr>
              <w:spacing w:after="0" w:line="240" w:lineRule="auto"/>
              <w:ind w:left="-114" w:right="-105"/>
              <w:jc w:val="center"/>
              <w:rPr>
                <w:rFonts w:ascii="Times New Roman" w:eastAsia="Times New Roman" w:hAnsi="Times New Roman" w:cs="Times New Roman"/>
                <w:b/>
                <w:color w:val="000000"/>
                <w:sz w:val="20"/>
                <w:szCs w:val="20"/>
                <w:vertAlign w:val="subscript"/>
                <w:lang w:eastAsia="lv-LV"/>
              </w:rPr>
            </w:pPr>
            <w:r w:rsidRPr="000252A3">
              <w:rPr>
                <w:rFonts w:ascii="Times New Roman" w:eastAsia="Times New Roman" w:hAnsi="Times New Roman" w:cs="Times New Roman"/>
                <w:b/>
                <w:color w:val="000000"/>
                <w:sz w:val="20"/>
                <w:szCs w:val="20"/>
                <w:vertAlign w:val="subscript"/>
                <w:lang w:eastAsia="lv-LV"/>
              </w:rPr>
              <w:t>E-katalogu saturu apkalpo</w:t>
            </w:r>
          </w:p>
        </w:tc>
        <w:tc>
          <w:tcPr>
            <w:tcW w:w="1113" w:type="dxa"/>
            <w:tcBorders>
              <w:top w:val="nil"/>
              <w:left w:val="nil"/>
              <w:bottom w:val="single" w:sz="4" w:space="0" w:color="auto"/>
              <w:right w:val="single" w:sz="4" w:space="0" w:color="auto"/>
            </w:tcBorders>
            <w:shd w:val="clear" w:color="auto" w:fill="D9D9D9" w:themeFill="background1" w:themeFillShade="D9"/>
            <w:noWrap/>
            <w:vAlign w:val="bottom"/>
            <w:hideMark/>
          </w:tcPr>
          <w:p w14:paraId="54123383" w14:textId="77777777" w:rsidR="000252A3" w:rsidRPr="000252A3" w:rsidRDefault="000252A3" w:rsidP="00B65357">
            <w:pPr>
              <w:spacing w:after="0" w:line="240" w:lineRule="auto"/>
              <w:ind w:left="-106" w:right="-105"/>
              <w:jc w:val="center"/>
              <w:rPr>
                <w:rFonts w:ascii="Times New Roman" w:eastAsia="Times New Roman" w:hAnsi="Times New Roman" w:cs="Times New Roman"/>
                <w:b/>
                <w:color w:val="000000"/>
                <w:sz w:val="20"/>
                <w:szCs w:val="20"/>
                <w:vertAlign w:val="subscript"/>
                <w:lang w:eastAsia="lv-LV"/>
              </w:rPr>
            </w:pPr>
            <w:r w:rsidRPr="000252A3">
              <w:rPr>
                <w:rFonts w:ascii="Times New Roman" w:eastAsia="Times New Roman" w:hAnsi="Times New Roman" w:cs="Times New Roman"/>
                <w:b/>
                <w:color w:val="000000"/>
                <w:sz w:val="20"/>
                <w:szCs w:val="20"/>
                <w:vertAlign w:val="subscript"/>
                <w:lang w:eastAsia="lv-LV"/>
              </w:rPr>
              <w:t>E-konkursu portālu apkalpo</w:t>
            </w:r>
          </w:p>
        </w:tc>
        <w:tc>
          <w:tcPr>
            <w:tcW w:w="1220" w:type="dxa"/>
            <w:tcBorders>
              <w:top w:val="nil"/>
              <w:left w:val="nil"/>
              <w:bottom w:val="single" w:sz="4" w:space="0" w:color="auto"/>
              <w:right w:val="single" w:sz="4" w:space="0" w:color="auto"/>
            </w:tcBorders>
            <w:shd w:val="clear" w:color="auto" w:fill="D9D9D9" w:themeFill="background1" w:themeFillShade="D9"/>
            <w:noWrap/>
            <w:vAlign w:val="bottom"/>
            <w:hideMark/>
          </w:tcPr>
          <w:p w14:paraId="594F166F" w14:textId="77777777" w:rsidR="000252A3" w:rsidRPr="000252A3" w:rsidRDefault="000252A3" w:rsidP="00B65357">
            <w:pPr>
              <w:spacing w:after="0" w:line="240" w:lineRule="auto"/>
              <w:jc w:val="center"/>
              <w:rPr>
                <w:rFonts w:ascii="Times New Roman" w:eastAsia="Times New Roman" w:hAnsi="Times New Roman" w:cs="Times New Roman"/>
                <w:b/>
                <w:color w:val="000000"/>
                <w:sz w:val="20"/>
                <w:szCs w:val="20"/>
                <w:vertAlign w:val="subscript"/>
                <w:lang w:eastAsia="lv-LV"/>
              </w:rPr>
            </w:pPr>
            <w:r w:rsidRPr="000252A3">
              <w:rPr>
                <w:rFonts w:ascii="Times New Roman" w:eastAsia="Times New Roman" w:hAnsi="Times New Roman" w:cs="Times New Roman"/>
                <w:b/>
                <w:color w:val="000000"/>
                <w:sz w:val="20"/>
                <w:szCs w:val="20"/>
                <w:vertAlign w:val="subscript"/>
                <w:lang w:eastAsia="lv-LV"/>
              </w:rPr>
              <w:t>Uz projekta laiku piesaistītais</w:t>
            </w:r>
          </w:p>
        </w:tc>
        <w:tc>
          <w:tcPr>
            <w:tcW w:w="3730" w:type="dxa"/>
            <w:vMerge/>
            <w:tcBorders>
              <w:bottom w:val="single" w:sz="4" w:space="0" w:color="auto"/>
              <w:right w:val="single" w:sz="4" w:space="0" w:color="auto"/>
            </w:tcBorders>
            <w:shd w:val="clear" w:color="auto" w:fill="D9D9D9" w:themeFill="background1" w:themeFillShade="D9"/>
            <w:vAlign w:val="center"/>
            <w:hideMark/>
          </w:tcPr>
          <w:p w14:paraId="4A1C851A" w14:textId="77777777" w:rsidR="000252A3" w:rsidRPr="000252A3" w:rsidRDefault="000252A3" w:rsidP="00B65357">
            <w:pPr>
              <w:spacing w:after="0" w:line="240" w:lineRule="auto"/>
              <w:rPr>
                <w:rFonts w:ascii="Times New Roman" w:eastAsia="Times New Roman" w:hAnsi="Times New Roman" w:cs="Times New Roman"/>
                <w:color w:val="000000"/>
                <w:sz w:val="20"/>
                <w:szCs w:val="20"/>
                <w:vertAlign w:val="subscript"/>
                <w:lang w:eastAsia="lv-LV"/>
              </w:rPr>
            </w:pPr>
          </w:p>
        </w:tc>
      </w:tr>
      <w:tr w:rsidR="000252A3" w:rsidRPr="000252A3" w14:paraId="049C1753" w14:textId="77777777" w:rsidTr="00B366F7">
        <w:trPr>
          <w:trHeight w:val="285"/>
        </w:trPr>
        <w:tc>
          <w:tcPr>
            <w:tcW w:w="6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7DFDDE3" w14:textId="77777777" w:rsidR="000252A3" w:rsidRPr="000252A3" w:rsidRDefault="000252A3" w:rsidP="00B65357">
            <w:pPr>
              <w:spacing w:after="0" w:line="240" w:lineRule="auto"/>
              <w:jc w:val="right"/>
              <w:rPr>
                <w:rFonts w:ascii="Times New Roman" w:eastAsia="Times New Roman" w:hAnsi="Times New Roman" w:cs="Times New Roman"/>
                <w:b/>
                <w:color w:val="000000"/>
                <w:sz w:val="20"/>
                <w:szCs w:val="20"/>
                <w:vertAlign w:val="subscript"/>
                <w:lang w:eastAsia="lv-LV"/>
              </w:rPr>
            </w:pPr>
            <w:r w:rsidRPr="000252A3">
              <w:rPr>
                <w:rFonts w:ascii="Times New Roman" w:eastAsia="Times New Roman" w:hAnsi="Times New Roman" w:cs="Times New Roman"/>
                <w:b/>
                <w:color w:val="000000"/>
                <w:sz w:val="20"/>
                <w:szCs w:val="20"/>
                <w:vertAlign w:val="subscript"/>
                <w:lang w:eastAsia="lv-LV"/>
              </w:rPr>
              <w:t>2010</w:t>
            </w:r>
          </w:p>
        </w:tc>
        <w:tc>
          <w:tcPr>
            <w:tcW w:w="892" w:type="dxa"/>
            <w:tcBorders>
              <w:top w:val="nil"/>
              <w:left w:val="nil"/>
              <w:bottom w:val="single" w:sz="4" w:space="0" w:color="auto"/>
              <w:right w:val="single" w:sz="4" w:space="0" w:color="auto"/>
            </w:tcBorders>
            <w:shd w:val="clear" w:color="auto" w:fill="auto"/>
            <w:noWrap/>
            <w:vAlign w:val="bottom"/>
            <w:hideMark/>
          </w:tcPr>
          <w:p w14:paraId="12502C07" w14:textId="77777777" w:rsidR="000252A3" w:rsidRPr="000252A3" w:rsidRDefault="000252A3" w:rsidP="00B65357">
            <w:pPr>
              <w:spacing w:after="0" w:line="240" w:lineRule="auto"/>
              <w:jc w:val="right"/>
              <w:rPr>
                <w:rFonts w:ascii="Times New Roman" w:eastAsia="Times New Roman" w:hAnsi="Times New Roman" w:cs="Times New Roman"/>
                <w:color w:val="000000"/>
                <w:sz w:val="20"/>
                <w:szCs w:val="20"/>
                <w:vertAlign w:val="subscript"/>
                <w:lang w:eastAsia="lv-LV"/>
              </w:rPr>
            </w:pPr>
            <w:r w:rsidRPr="000252A3">
              <w:rPr>
                <w:rFonts w:ascii="Times New Roman" w:eastAsia="Times New Roman" w:hAnsi="Times New Roman" w:cs="Times New Roman"/>
                <w:color w:val="000000"/>
                <w:sz w:val="20"/>
                <w:szCs w:val="20"/>
                <w:vertAlign w:val="subscript"/>
                <w:lang w:eastAsia="lv-LV"/>
              </w:rPr>
              <w:t>8</w:t>
            </w:r>
          </w:p>
        </w:tc>
        <w:tc>
          <w:tcPr>
            <w:tcW w:w="927" w:type="dxa"/>
            <w:tcBorders>
              <w:top w:val="nil"/>
              <w:left w:val="nil"/>
              <w:bottom w:val="single" w:sz="4" w:space="0" w:color="auto"/>
              <w:right w:val="single" w:sz="4" w:space="0" w:color="auto"/>
            </w:tcBorders>
            <w:shd w:val="clear" w:color="auto" w:fill="auto"/>
            <w:noWrap/>
            <w:vAlign w:val="bottom"/>
            <w:hideMark/>
          </w:tcPr>
          <w:p w14:paraId="28B5C4DD" w14:textId="77777777" w:rsidR="000252A3" w:rsidRPr="000252A3" w:rsidRDefault="000252A3" w:rsidP="00B65357">
            <w:pPr>
              <w:spacing w:after="0" w:line="240" w:lineRule="auto"/>
              <w:jc w:val="right"/>
              <w:rPr>
                <w:rFonts w:ascii="Times New Roman" w:eastAsia="Times New Roman" w:hAnsi="Times New Roman" w:cs="Times New Roman"/>
                <w:b/>
                <w:color w:val="000000"/>
                <w:sz w:val="20"/>
                <w:szCs w:val="20"/>
                <w:vertAlign w:val="subscript"/>
                <w:lang w:eastAsia="lv-LV"/>
              </w:rPr>
            </w:pPr>
            <w:r w:rsidRPr="000252A3">
              <w:rPr>
                <w:rFonts w:ascii="Times New Roman" w:eastAsia="Times New Roman" w:hAnsi="Times New Roman" w:cs="Times New Roman"/>
                <w:b/>
                <w:color w:val="000000"/>
                <w:sz w:val="20"/>
                <w:szCs w:val="20"/>
                <w:vertAlign w:val="subscript"/>
                <w:lang w:eastAsia="lv-LV"/>
              </w:rPr>
              <w:t>5</w:t>
            </w:r>
          </w:p>
        </w:tc>
        <w:tc>
          <w:tcPr>
            <w:tcW w:w="1113" w:type="dxa"/>
            <w:tcBorders>
              <w:top w:val="nil"/>
              <w:left w:val="nil"/>
              <w:bottom w:val="single" w:sz="4" w:space="0" w:color="auto"/>
              <w:right w:val="single" w:sz="4" w:space="0" w:color="auto"/>
            </w:tcBorders>
            <w:shd w:val="clear" w:color="auto" w:fill="auto"/>
            <w:noWrap/>
            <w:vAlign w:val="bottom"/>
            <w:hideMark/>
          </w:tcPr>
          <w:p w14:paraId="604E0E3A" w14:textId="77777777" w:rsidR="000252A3" w:rsidRPr="000252A3" w:rsidRDefault="000252A3" w:rsidP="00B65357">
            <w:pPr>
              <w:spacing w:after="0" w:line="240" w:lineRule="auto"/>
              <w:jc w:val="center"/>
              <w:rPr>
                <w:rFonts w:ascii="Times New Roman" w:eastAsia="Times New Roman" w:hAnsi="Times New Roman" w:cs="Times New Roman"/>
                <w:color w:val="000000"/>
                <w:sz w:val="20"/>
                <w:szCs w:val="20"/>
                <w:vertAlign w:val="subscript"/>
                <w:lang w:eastAsia="lv-LV"/>
              </w:rPr>
            </w:pPr>
            <w:r w:rsidRPr="000252A3">
              <w:rPr>
                <w:rFonts w:ascii="Times New Roman" w:eastAsia="Times New Roman" w:hAnsi="Times New Roman" w:cs="Times New Roman"/>
                <w:color w:val="000000"/>
                <w:sz w:val="20"/>
                <w:szCs w:val="20"/>
                <w:vertAlign w:val="subscript"/>
                <w:lang w:eastAsia="lv-LV"/>
              </w:rPr>
              <w:t>-</w:t>
            </w:r>
          </w:p>
        </w:tc>
        <w:tc>
          <w:tcPr>
            <w:tcW w:w="1220" w:type="dxa"/>
            <w:tcBorders>
              <w:top w:val="nil"/>
              <w:left w:val="nil"/>
              <w:bottom w:val="single" w:sz="4" w:space="0" w:color="auto"/>
              <w:right w:val="single" w:sz="4" w:space="0" w:color="auto"/>
            </w:tcBorders>
            <w:shd w:val="clear" w:color="auto" w:fill="auto"/>
            <w:noWrap/>
            <w:vAlign w:val="bottom"/>
            <w:hideMark/>
          </w:tcPr>
          <w:p w14:paraId="2D84ACE6" w14:textId="77777777" w:rsidR="000252A3" w:rsidRPr="000252A3" w:rsidRDefault="000252A3" w:rsidP="00B65357">
            <w:pPr>
              <w:spacing w:after="0" w:line="240" w:lineRule="auto"/>
              <w:jc w:val="right"/>
              <w:rPr>
                <w:rFonts w:ascii="Times New Roman" w:eastAsia="Times New Roman" w:hAnsi="Times New Roman" w:cs="Times New Roman"/>
                <w:color w:val="000000"/>
                <w:sz w:val="20"/>
                <w:szCs w:val="20"/>
                <w:vertAlign w:val="subscript"/>
                <w:lang w:eastAsia="lv-LV"/>
              </w:rPr>
            </w:pPr>
            <w:r w:rsidRPr="000252A3">
              <w:rPr>
                <w:rFonts w:ascii="Times New Roman" w:eastAsia="Times New Roman" w:hAnsi="Times New Roman" w:cs="Times New Roman"/>
                <w:color w:val="000000"/>
                <w:sz w:val="20"/>
                <w:szCs w:val="20"/>
                <w:vertAlign w:val="subscript"/>
                <w:lang w:eastAsia="lv-LV"/>
              </w:rPr>
              <w:t>2</w:t>
            </w:r>
          </w:p>
        </w:tc>
        <w:tc>
          <w:tcPr>
            <w:tcW w:w="3730" w:type="dxa"/>
            <w:tcBorders>
              <w:top w:val="single" w:sz="4" w:space="0" w:color="auto"/>
              <w:left w:val="nil"/>
              <w:bottom w:val="single" w:sz="4" w:space="0" w:color="auto"/>
              <w:right w:val="single" w:sz="4" w:space="0" w:color="auto"/>
            </w:tcBorders>
            <w:shd w:val="clear" w:color="auto" w:fill="auto"/>
            <w:noWrap/>
            <w:vAlign w:val="bottom"/>
            <w:hideMark/>
          </w:tcPr>
          <w:p w14:paraId="55E9C7A0" w14:textId="77777777" w:rsidR="000252A3" w:rsidRPr="000252A3" w:rsidRDefault="000252A3" w:rsidP="00B65357">
            <w:pPr>
              <w:spacing w:after="0" w:line="240" w:lineRule="auto"/>
              <w:rPr>
                <w:rFonts w:ascii="Times New Roman" w:eastAsia="Times New Roman" w:hAnsi="Times New Roman" w:cs="Times New Roman"/>
                <w:color w:val="000000"/>
                <w:sz w:val="20"/>
                <w:szCs w:val="20"/>
                <w:vertAlign w:val="subscript"/>
                <w:lang w:eastAsia="lv-LV"/>
              </w:rPr>
            </w:pPr>
            <w:r w:rsidRPr="000252A3">
              <w:rPr>
                <w:rFonts w:ascii="Times New Roman" w:eastAsia="Times New Roman" w:hAnsi="Times New Roman" w:cs="Times New Roman"/>
                <w:color w:val="000000"/>
                <w:sz w:val="20"/>
                <w:szCs w:val="20"/>
                <w:vertAlign w:val="subscript"/>
                <w:lang w:eastAsia="lv-LV"/>
              </w:rPr>
              <w:t xml:space="preserve">Notiek e-pasūtījumu apakšsistēmas modernizācijas ERAF projekts </w:t>
            </w:r>
          </w:p>
        </w:tc>
      </w:tr>
      <w:tr w:rsidR="000252A3" w:rsidRPr="000252A3" w14:paraId="112EE1E2" w14:textId="77777777" w:rsidTr="00B366F7">
        <w:trPr>
          <w:trHeight w:val="285"/>
        </w:trPr>
        <w:tc>
          <w:tcPr>
            <w:tcW w:w="6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3378897" w14:textId="77777777" w:rsidR="000252A3" w:rsidRPr="000252A3" w:rsidRDefault="000252A3" w:rsidP="00B65357">
            <w:pPr>
              <w:spacing w:after="0" w:line="240" w:lineRule="auto"/>
              <w:jc w:val="right"/>
              <w:rPr>
                <w:rFonts w:ascii="Times New Roman" w:eastAsia="Times New Roman" w:hAnsi="Times New Roman" w:cs="Times New Roman"/>
                <w:b/>
                <w:color w:val="000000"/>
                <w:sz w:val="20"/>
                <w:szCs w:val="20"/>
                <w:vertAlign w:val="subscript"/>
                <w:lang w:eastAsia="lv-LV"/>
              </w:rPr>
            </w:pPr>
            <w:r w:rsidRPr="000252A3">
              <w:rPr>
                <w:rFonts w:ascii="Times New Roman" w:eastAsia="Times New Roman" w:hAnsi="Times New Roman" w:cs="Times New Roman"/>
                <w:b/>
                <w:color w:val="000000"/>
                <w:sz w:val="20"/>
                <w:szCs w:val="20"/>
                <w:vertAlign w:val="subscript"/>
                <w:lang w:eastAsia="lv-LV"/>
              </w:rPr>
              <w:t>2011</w:t>
            </w:r>
          </w:p>
        </w:tc>
        <w:tc>
          <w:tcPr>
            <w:tcW w:w="892" w:type="dxa"/>
            <w:tcBorders>
              <w:top w:val="nil"/>
              <w:left w:val="nil"/>
              <w:bottom w:val="single" w:sz="4" w:space="0" w:color="auto"/>
              <w:right w:val="single" w:sz="4" w:space="0" w:color="auto"/>
            </w:tcBorders>
            <w:shd w:val="clear" w:color="auto" w:fill="auto"/>
            <w:noWrap/>
            <w:vAlign w:val="bottom"/>
            <w:hideMark/>
          </w:tcPr>
          <w:p w14:paraId="348006F6" w14:textId="77777777" w:rsidR="000252A3" w:rsidRPr="000252A3" w:rsidRDefault="000252A3" w:rsidP="00B65357">
            <w:pPr>
              <w:spacing w:after="0" w:line="240" w:lineRule="auto"/>
              <w:jc w:val="right"/>
              <w:rPr>
                <w:rFonts w:ascii="Times New Roman" w:eastAsia="Times New Roman" w:hAnsi="Times New Roman" w:cs="Times New Roman"/>
                <w:color w:val="000000"/>
                <w:sz w:val="20"/>
                <w:szCs w:val="20"/>
                <w:vertAlign w:val="subscript"/>
                <w:lang w:eastAsia="lv-LV"/>
              </w:rPr>
            </w:pPr>
            <w:r w:rsidRPr="000252A3">
              <w:rPr>
                <w:rFonts w:ascii="Times New Roman" w:eastAsia="Times New Roman" w:hAnsi="Times New Roman" w:cs="Times New Roman"/>
                <w:color w:val="000000"/>
                <w:sz w:val="20"/>
                <w:szCs w:val="20"/>
                <w:vertAlign w:val="subscript"/>
                <w:lang w:eastAsia="lv-LV"/>
              </w:rPr>
              <w:t>8</w:t>
            </w:r>
          </w:p>
        </w:tc>
        <w:tc>
          <w:tcPr>
            <w:tcW w:w="927" w:type="dxa"/>
            <w:tcBorders>
              <w:top w:val="nil"/>
              <w:left w:val="nil"/>
              <w:bottom w:val="single" w:sz="4" w:space="0" w:color="auto"/>
              <w:right w:val="single" w:sz="4" w:space="0" w:color="auto"/>
            </w:tcBorders>
            <w:shd w:val="clear" w:color="auto" w:fill="auto"/>
            <w:noWrap/>
            <w:vAlign w:val="bottom"/>
            <w:hideMark/>
          </w:tcPr>
          <w:p w14:paraId="2E97D9D2" w14:textId="77777777" w:rsidR="000252A3" w:rsidRPr="000252A3" w:rsidRDefault="000252A3" w:rsidP="00B65357">
            <w:pPr>
              <w:spacing w:after="0" w:line="240" w:lineRule="auto"/>
              <w:jc w:val="right"/>
              <w:rPr>
                <w:rFonts w:ascii="Times New Roman" w:eastAsia="Times New Roman" w:hAnsi="Times New Roman" w:cs="Times New Roman"/>
                <w:b/>
                <w:color w:val="000000"/>
                <w:sz w:val="20"/>
                <w:szCs w:val="20"/>
                <w:vertAlign w:val="subscript"/>
                <w:lang w:eastAsia="lv-LV"/>
              </w:rPr>
            </w:pPr>
            <w:r w:rsidRPr="000252A3">
              <w:rPr>
                <w:rFonts w:ascii="Times New Roman" w:eastAsia="Times New Roman" w:hAnsi="Times New Roman" w:cs="Times New Roman"/>
                <w:b/>
                <w:color w:val="000000"/>
                <w:sz w:val="20"/>
                <w:szCs w:val="20"/>
                <w:vertAlign w:val="subscript"/>
                <w:lang w:eastAsia="lv-LV"/>
              </w:rPr>
              <w:t>5</w:t>
            </w:r>
          </w:p>
        </w:tc>
        <w:tc>
          <w:tcPr>
            <w:tcW w:w="1113" w:type="dxa"/>
            <w:tcBorders>
              <w:top w:val="nil"/>
              <w:left w:val="nil"/>
              <w:bottom w:val="single" w:sz="4" w:space="0" w:color="auto"/>
              <w:right w:val="single" w:sz="4" w:space="0" w:color="auto"/>
            </w:tcBorders>
            <w:shd w:val="clear" w:color="auto" w:fill="auto"/>
            <w:noWrap/>
            <w:vAlign w:val="bottom"/>
            <w:hideMark/>
          </w:tcPr>
          <w:p w14:paraId="128C0796" w14:textId="77777777" w:rsidR="000252A3" w:rsidRPr="000252A3" w:rsidRDefault="000252A3" w:rsidP="00B65357">
            <w:pPr>
              <w:spacing w:after="0" w:line="240" w:lineRule="auto"/>
              <w:jc w:val="center"/>
              <w:rPr>
                <w:rFonts w:ascii="Times New Roman" w:eastAsia="Times New Roman" w:hAnsi="Times New Roman" w:cs="Times New Roman"/>
                <w:color w:val="000000"/>
                <w:sz w:val="20"/>
                <w:szCs w:val="20"/>
                <w:vertAlign w:val="subscript"/>
                <w:lang w:eastAsia="lv-LV"/>
              </w:rPr>
            </w:pPr>
            <w:r w:rsidRPr="000252A3">
              <w:rPr>
                <w:rFonts w:ascii="Times New Roman" w:eastAsia="Times New Roman" w:hAnsi="Times New Roman" w:cs="Times New Roman"/>
                <w:color w:val="000000"/>
                <w:sz w:val="20"/>
                <w:szCs w:val="20"/>
                <w:vertAlign w:val="subscript"/>
                <w:lang w:eastAsia="lv-LV"/>
              </w:rPr>
              <w:t>-</w:t>
            </w:r>
          </w:p>
        </w:tc>
        <w:tc>
          <w:tcPr>
            <w:tcW w:w="1220" w:type="dxa"/>
            <w:tcBorders>
              <w:top w:val="nil"/>
              <w:left w:val="nil"/>
              <w:bottom w:val="single" w:sz="4" w:space="0" w:color="auto"/>
              <w:right w:val="single" w:sz="4" w:space="0" w:color="auto"/>
            </w:tcBorders>
            <w:shd w:val="clear" w:color="auto" w:fill="auto"/>
            <w:noWrap/>
            <w:vAlign w:val="bottom"/>
            <w:hideMark/>
          </w:tcPr>
          <w:p w14:paraId="210BC51C" w14:textId="77777777" w:rsidR="000252A3" w:rsidRPr="000252A3" w:rsidRDefault="000252A3" w:rsidP="00B65357">
            <w:pPr>
              <w:spacing w:after="0" w:line="240" w:lineRule="auto"/>
              <w:jc w:val="right"/>
              <w:rPr>
                <w:rFonts w:ascii="Times New Roman" w:eastAsia="Times New Roman" w:hAnsi="Times New Roman" w:cs="Times New Roman"/>
                <w:color w:val="000000"/>
                <w:sz w:val="20"/>
                <w:szCs w:val="20"/>
                <w:vertAlign w:val="subscript"/>
                <w:lang w:eastAsia="lv-LV"/>
              </w:rPr>
            </w:pPr>
            <w:r w:rsidRPr="000252A3">
              <w:rPr>
                <w:rFonts w:ascii="Times New Roman" w:eastAsia="Times New Roman" w:hAnsi="Times New Roman" w:cs="Times New Roman"/>
                <w:color w:val="000000"/>
                <w:sz w:val="20"/>
                <w:szCs w:val="20"/>
                <w:vertAlign w:val="subscript"/>
                <w:lang w:eastAsia="lv-LV"/>
              </w:rPr>
              <w:t>2</w:t>
            </w:r>
          </w:p>
        </w:tc>
        <w:tc>
          <w:tcPr>
            <w:tcW w:w="3730" w:type="dxa"/>
            <w:tcBorders>
              <w:top w:val="nil"/>
              <w:left w:val="nil"/>
              <w:bottom w:val="single" w:sz="4" w:space="0" w:color="auto"/>
              <w:right w:val="single" w:sz="4" w:space="0" w:color="auto"/>
            </w:tcBorders>
            <w:shd w:val="clear" w:color="auto" w:fill="auto"/>
            <w:noWrap/>
            <w:vAlign w:val="bottom"/>
            <w:hideMark/>
          </w:tcPr>
          <w:p w14:paraId="5B957ED0" w14:textId="77777777" w:rsidR="000252A3" w:rsidRPr="000252A3" w:rsidRDefault="000252A3" w:rsidP="00B65357">
            <w:pPr>
              <w:spacing w:after="0" w:line="240" w:lineRule="auto"/>
              <w:rPr>
                <w:rFonts w:ascii="Times New Roman" w:eastAsia="Times New Roman" w:hAnsi="Times New Roman" w:cs="Times New Roman"/>
                <w:color w:val="000000"/>
                <w:sz w:val="20"/>
                <w:szCs w:val="20"/>
                <w:vertAlign w:val="subscript"/>
                <w:lang w:eastAsia="lv-LV"/>
              </w:rPr>
            </w:pPr>
            <w:r w:rsidRPr="000252A3">
              <w:rPr>
                <w:rFonts w:ascii="Times New Roman" w:eastAsia="Times New Roman" w:hAnsi="Times New Roman" w:cs="Times New Roman"/>
                <w:color w:val="000000"/>
                <w:sz w:val="20"/>
                <w:szCs w:val="20"/>
                <w:vertAlign w:val="subscript"/>
                <w:lang w:eastAsia="lv-LV"/>
              </w:rPr>
              <w:t> </w:t>
            </w:r>
          </w:p>
        </w:tc>
      </w:tr>
      <w:tr w:rsidR="000252A3" w:rsidRPr="000252A3" w14:paraId="5C6A4AC9" w14:textId="77777777" w:rsidTr="00B366F7">
        <w:trPr>
          <w:trHeight w:val="285"/>
        </w:trPr>
        <w:tc>
          <w:tcPr>
            <w:tcW w:w="6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E9C594B" w14:textId="77777777" w:rsidR="000252A3" w:rsidRPr="000252A3" w:rsidRDefault="000252A3" w:rsidP="00B65357">
            <w:pPr>
              <w:spacing w:after="0" w:line="240" w:lineRule="auto"/>
              <w:jc w:val="right"/>
              <w:rPr>
                <w:rFonts w:ascii="Times New Roman" w:eastAsia="Times New Roman" w:hAnsi="Times New Roman" w:cs="Times New Roman"/>
                <w:b/>
                <w:color w:val="000000"/>
                <w:sz w:val="20"/>
                <w:szCs w:val="20"/>
                <w:vertAlign w:val="subscript"/>
                <w:lang w:eastAsia="lv-LV"/>
              </w:rPr>
            </w:pPr>
            <w:r w:rsidRPr="000252A3">
              <w:rPr>
                <w:rFonts w:ascii="Times New Roman" w:eastAsia="Times New Roman" w:hAnsi="Times New Roman" w:cs="Times New Roman"/>
                <w:b/>
                <w:color w:val="000000"/>
                <w:sz w:val="20"/>
                <w:szCs w:val="20"/>
                <w:vertAlign w:val="subscript"/>
                <w:lang w:eastAsia="lv-LV"/>
              </w:rPr>
              <w:t>2012</w:t>
            </w:r>
          </w:p>
        </w:tc>
        <w:tc>
          <w:tcPr>
            <w:tcW w:w="892" w:type="dxa"/>
            <w:tcBorders>
              <w:top w:val="nil"/>
              <w:left w:val="nil"/>
              <w:bottom w:val="single" w:sz="4" w:space="0" w:color="auto"/>
              <w:right w:val="single" w:sz="4" w:space="0" w:color="auto"/>
            </w:tcBorders>
            <w:shd w:val="clear" w:color="auto" w:fill="auto"/>
            <w:noWrap/>
            <w:vAlign w:val="bottom"/>
            <w:hideMark/>
          </w:tcPr>
          <w:p w14:paraId="5F1A62F1" w14:textId="77777777" w:rsidR="000252A3" w:rsidRPr="000252A3" w:rsidRDefault="000252A3" w:rsidP="00B65357">
            <w:pPr>
              <w:spacing w:after="0" w:line="240" w:lineRule="auto"/>
              <w:jc w:val="right"/>
              <w:rPr>
                <w:rFonts w:ascii="Times New Roman" w:eastAsia="Times New Roman" w:hAnsi="Times New Roman" w:cs="Times New Roman"/>
                <w:color w:val="000000"/>
                <w:sz w:val="20"/>
                <w:szCs w:val="20"/>
                <w:vertAlign w:val="subscript"/>
                <w:lang w:eastAsia="lv-LV"/>
              </w:rPr>
            </w:pPr>
            <w:r w:rsidRPr="000252A3">
              <w:rPr>
                <w:rFonts w:ascii="Times New Roman" w:eastAsia="Times New Roman" w:hAnsi="Times New Roman" w:cs="Times New Roman"/>
                <w:color w:val="000000"/>
                <w:sz w:val="20"/>
                <w:szCs w:val="20"/>
                <w:vertAlign w:val="subscript"/>
                <w:lang w:eastAsia="lv-LV"/>
              </w:rPr>
              <w:t>10</w:t>
            </w:r>
          </w:p>
        </w:tc>
        <w:tc>
          <w:tcPr>
            <w:tcW w:w="927" w:type="dxa"/>
            <w:tcBorders>
              <w:top w:val="nil"/>
              <w:left w:val="nil"/>
              <w:bottom w:val="single" w:sz="4" w:space="0" w:color="auto"/>
              <w:right w:val="single" w:sz="4" w:space="0" w:color="auto"/>
            </w:tcBorders>
            <w:shd w:val="clear" w:color="auto" w:fill="auto"/>
            <w:noWrap/>
            <w:vAlign w:val="bottom"/>
            <w:hideMark/>
          </w:tcPr>
          <w:p w14:paraId="1252A972" w14:textId="77777777" w:rsidR="000252A3" w:rsidRPr="000252A3" w:rsidRDefault="000252A3" w:rsidP="00B65357">
            <w:pPr>
              <w:spacing w:after="0" w:line="240" w:lineRule="auto"/>
              <w:jc w:val="right"/>
              <w:rPr>
                <w:rFonts w:ascii="Times New Roman" w:eastAsia="Times New Roman" w:hAnsi="Times New Roman" w:cs="Times New Roman"/>
                <w:b/>
                <w:color w:val="000000"/>
                <w:sz w:val="20"/>
                <w:szCs w:val="20"/>
                <w:vertAlign w:val="subscript"/>
                <w:lang w:eastAsia="lv-LV"/>
              </w:rPr>
            </w:pPr>
            <w:r w:rsidRPr="000252A3">
              <w:rPr>
                <w:rFonts w:ascii="Times New Roman" w:eastAsia="Times New Roman" w:hAnsi="Times New Roman" w:cs="Times New Roman"/>
                <w:b/>
                <w:color w:val="000000"/>
                <w:sz w:val="20"/>
                <w:szCs w:val="20"/>
                <w:vertAlign w:val="subscript"/>
                <w:lang w:eastAsia="lv-LV"/>
              </w:rPr>
              <w:t>9</w:t>
            </w:r>
          </w:p>
        </w:tc>
        <w:tc>
          <w:tcPr>
            <w:tcW w:w="1113" w:type="dxa"/>
            <w:tcBorders>
              <w:top w:val="nil"/>
              <w:left w:val="nil"/>
              <w:bottom w:val="single" w:sz="4" w:space="0" w:color="auto"/>
              <w:right w:val="single" w:sz="4" w:space="0" w:color="auto"/>
            </w:tcBorders>
            <w:shd w:val="clear" w:color="auto" w:fill="auto"/>
            <w:noWrap/>
            <w:vAlign w:val="bottom"/>
            <w:hideMark/>
          </w:tcPr>
          <w:p w14:paraId="083B317D" w14:textId="77777777" w:rsidR="000252A3" w:rsidRPr="000252A3" w:rsidRDefault="000252A3" w:rsidP="00B65357">
            <w:pPr>
              <w:spacing w:after="0" w:line="240" w:lineRule="auto"/>
              <w:jc w:val="center"/>
              <w:rPr>
                <w:rFonts w:ascii="Times New Roman" w:eastAsia="Times New Roman" w:hAnsi="Times New Roman" w:cs="Times New Roman"/>
                <w:color w:val="000000"/>
                <w:sz w:val="20"/>
                <w:szCs w:val="20"/>
                <w:vertAlign w:val="subscript"/>
                <w:lang w:eastAsia="lv-LV"/>
              </w:rPr>
            </w:pPr>
            <w:r w:rsidRPr="000252A3">
              <w:rPr>
                <w:rFonts w:ascii="Times New Roman" w:eastAsia="Times New Roman" w:hAnsi="Times New Roman" w:cs="Times New Roman"/>
                <w:color w:val="000000"/>
                <w:sz w:val="20"/>
                <w:szCs w:val="20"/>
                <w:vertAlign w:val="subscript"/>
                <w:lang w:eastAsia="lv-LV"/>
              </w:rPr>
              <w:t>-</w:t>
            </w:r>
          </w:p>
        </w:tc>
        <w:tc>
          <w:tcPr>
            <w:tcW w:w="1220" w:type="dxa"/>
            <w:tcBorders>
              <w:top w:val="nil"/>
              <w:left w:val="nil"/>
              <w:bottom w:val="single" w:sz="4" w:space="0" w:color="auto"/>
              <w:right w:val="single" w:sz="4" w:space="0" w:color="auto"/>
            </w:tcBorders>
            <w:shd w:val="clear" w:color="auto" w:fill="auto"/>
            <w:noWrap/>
            <w:vAlign w:val="bottom"/>
            <w:hideMark/>
          </w:tcPr>
          <w:p w14:paraId="61E64F4A" w14:textId="77777777" w:rsidR="000252A3" w:rsidRPr="000252A3" w:rsidRDefault="000252A3" w:rsidP="00B65357">
            <w:pPr>
              <w:spacing w:after="0" w:line="240" w:lineRule="auto"/>
              <w:rPr>
                <w:rFonts w:ascii="Times New Roman" w:eastAsia="Times New Roman" w:hAnsi="Times New Roman" w:cs="Times New Roman"/>
                <w:color w:val="000000"/>
                <w:sz w:val="20"/>
                <w:szCs w:val="20"/>
                <w:vertAlign w:val="subscript"/>
                <w:lang w:eastAsia="lv-LV"/>
              </w:rPr>
            </w:pPr>
            <w:r w:rsidRPr="000252A3">
              <w:rPr>
                <w:rFonts w:ascii="Times New Roman" w:eastAsia="Times New Roman" w:hAnsi="Times New Roman" w:cs="Times New Roman"/>
                <w:color w:val="000000"/>
                <w:sz w:val="20"/>
                <w:szCs w:val="20"/>
                <w:vertAlign w:val="subscript"/>
                <w:lang w:eastAsia="lv-LV"/>
              </w:rPr>
              <w:t> </w:t>
            </w:r>
          </w:p>
        </w:tc>
        <w:tc>
          <w:tcPr>
            <w:tcW w:w="3730" w:type="dxa"/>
            <w:tcBorders>
              <w:top w:val="nil"/>
              <w:left w:val="nil"/>
              <w:bottom w:val="single" w:sz="4" w:space="0" w:color="auto"/>
              <w:right w:val="single" w:sz="4" w:space="0" w:color="auto"/>
            </w:tcBorders>
            <w:shd w:val="clear" w:color="auto" w:fill="auto"/>
            <w:noWrap/>
            <w:vAlign w:val="bottom"/>
            <w:hideMark/>
          </w:tcPr>
          <w:p w14:paraId="5B7CC3A4" w14:textId="77777777" w:rsidR="000252A3" w:rsidRPr="000252A3" w:rsidRDefault="000252A3" w:rsidP="00B65357">
            <w:pPr>
              <w:spacing w:after="0" w:line="240" w:lineRule="auto"/>
              <w:rPr>
                <w:rFonts w:ascii="Times New Roman" w:eastAsia="Times New Roman" w:hAnsi="Times New Roman" w:cs="Times New Roman"/>
                <w:color w:val="000000" w:themeColor="text1"/>
                <w:sz w:val="20"/>
                <w:szCs w:val="20"/>
                <w:vertAlign w:val="subscript"/>
                <w:lang w:eastAsia="lv-LV"/>
              </w:rPr>
            </w:pPr>
            <w:r w:rsidRPr="000252A3">
              <w:rPr>
                <w:rFonts w:ascii="Times New Roman" w:eastAsia="Times New Roman" w:hAnsi="Times New Roman" w:cs="Times New Roman"/>
                <w:color w:val="000000" w:themeColor="text1"/>
                <w:sz w:val="20"/>
                <w:szCs w:val="20"/>
                <w:vertAlign w:val="subscript"/>
                <w:lang w:eastAsia="lv-LV"/>
              </w:rPr>
              <w:t xml:space="preserve">EIS uzturēšanai </w:t>
            </w:r>
            <w:r w:rsidRPr="000252A3">
              <w:rPr>
                <w:rFonts w:ascii="Times New Roman" w:eastAsia="Times New Roman" w:hAnsi="Times New Roman" w:cs="Times New Roman"/>
                <w:color w:val="000000" w:themeColor="text1"/>
                <w:sz w:val="20"/>
                <w:szCs w:val="20"/>
                <w:u w:val="single"/>
                <w:vertAlign w:val="subscript"/>
                <w:lang w:eastAsia="lv-LV"/>
              </w:rPr>
              <w:t>no kopējā budžeta</w:t>
            </w:r>
            <w:r w:rsidRPr="000252A3">
              <w:rPr>
                <w:rFonts w:ascii="Times New Roman" w:eastAsia="Times New Roman" w:hAnsi="Times New Roman" w:cs="Times New Roman"/>
                <w:color w:val="000000" w:themeColor="text1"/>
                <w:sz w:val="20"/>
                <w:szCs w:val="20"/>
                <w:vertAlign w:val="subscript"/>
                <w:lang w:eastAsia="lv-LV"/>
              </w:rPr>
              <w:t xml:space="preserve"> (01.00.00. Nozaru vadība) </w:t>
            </w:r>
            <w:r w:rsidRPr="000252A3">
              <w:rPr>
                <w:rFonts w:ascii="Times New Roman" w:eastAsia="Times New Roman" w:hAnsi="Times New Roman" w:cs="Times New Roman"/>
                <w:color w:val="000000" w:themeColor="text1"/>
                <w:sz w:val="20"/>
                <w:szCs w:val="20"/>
                <w:u w:val="single"/>
                <w:vertAlign w:val="subscript"/>
                <w:lang w:eastAsia="lv-LV"/>
              </w:rPr>
              <w:t>tika pārdalīts finansējums 7 darbiniekiem</w:t>
            </w:r>
            <w:r w:rsidRPr="000252A3">
              <w:rPr>
                <w:rFonts w:ascii="Times New Roman" w:eastAsia="Times New Roman" w:hAnsi="Times New Roman" w:cs="Times New Roman"/>
                <w:color w:val="000000" w:themeColor="text1"/>
                <w:sz w:val="20"/>
                <w:szCs w:val="20"/>
                <w:vertAlign w:val="subscript"/>
                <w:lang w:eastAsia="lv-LV"/>
              </w:rPr>
              <w:t xml:space="preserve"> (t.sk. </w:t>
            </w:r>
            <w:r w:rsidRPr="000252A3">
              <w:rPr>
                <w:rFonts w:ascii="Times New Roman" w:eastAsia="Times New Roman" w:hAnsi="Times New Roman" w:cs="Times New Roman"/>
                <w:sz w:val="20"/>
                <w:szCs w:val="20"/>
                <w:vertAlign w:val="subscript"/>
              </w:rPr>
              <w:t>2 sistēmas administratoriem, 1 juristam par tiesību aktiem atbildīgajām, kas</w:t>
            </w:r>
            <w:proofErr w:type="gramStart"/>
            <w:r w:rsidRPr="000252A3">
              <w:rPr>
                <w:rFonts w:ascii="Times New Roman" w:eastAsia="Times New Roman" w:hAnsi="Times New Roman" w:cs="Times New Roman"/>
                <w:sz w:val="20"/>
                <w:szCs w:val="20"/>
                <w:vertAlign w:val="subscript"/>
              </w:rPr>
              <w:t xml:space="preserve">  </w:t>
            </w:r>
            <w:proofErr w:type="gramEnd"/>
            <w:r w:rsidRPr="000252A3">
              <w:rPr>
                <w:rFonts w:ascii="Times New Roman" w:eastAsia="Times New Roman" w:hAnsi="Times New Roman" w:cs="Times New Roman"/>
                <w:sz w:val="20"/>
                <w:szCs w:val="20"/>
                <w:vertAlign w:val="subscript"/>
              </w:rPr>
              <w:t>strādā citās struktūrvienībās</w:t>
            </w:r>
            <w:r w:rsidRPr="000252A3">
              <w:rPr>
                <w:rFonts w:ascii="Times New Roman" w:eastAsia="Times New Roman" w:hAnsi="Times New Roman" w:cs="Times New Roman"/>
                <w:color w:val="000000" w:themeColor="text1"/>
                <w:sz w:val="20"/>
                <w:szCs w:val="20"/>
                <w:vertAlign w:val="subscript"/>
                <w:lang w:eastAsia="lv-LV"/>
              </w:rPr>
              <w:t>)</w:t>
            </w:r>
          </w:p>
        </w:tc>
      </w:tr>
      <w:tr w:rsidR="000252A3" w:rsidRPr="000252A3" w14:paraId="0BBAE863" w14:textId="77777777" w:rsidTr="00B366F7">
        <w:trPr>
          <w:trHeight w:val="285"/>
        </w:trPr>
        <w:tc>
          <w:tcPr>
            <w:tcW w:w="6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4C3E38C" w14:textId="77777777" w:rsidR="000252A3" w:rsidRPr="000252A3" w:rsidRDefault="000252A3" w:rsidP="00B65357">
            <w:pPr>
              <w:spacing w:after="0" w:line="240" w:lineRule="auto"/>
              <w:jc w:val="right"/>
              <w:rPr>
                <w:rFonts w:ascii="Times New Roman" w:eastAsia="Times New Roman" w:hAnsi="Times New Roman" w:cs="Times New Roman"/>
                <w:b/>
                <w:color w:val="000000"/>
                <w:sz w:val="20"/>
                <w:szCs w:val="20"/>
                <w:vertAlign w:val="subscript"/>
                <w:lang w:eastAsia="lv-LV"/>
              </w:rPr>
            </w:pPr>
            <w:r w:rsidRPr="000252A3">
              <w:rPr>
                <w:rFonts w:ascii="Times New Roman" w:eastAsia="Times New Roman" w:hAnsi="Times New Roman" w:cs="Times New Roman"/>
                <w:b/>
                <w:color w:val="000000"/>
                <w:sz w:val="20"/>
                <w:szCs w:val="20"/>
                <w:vertAlign w:val="subscript"/>
                <w:lang w:eastAsia="lv-LV"/>
              </w:rPr>
              <w:t>2013</w:t>
            </w:r>
          </w:p>
        </w:tc>
        <w:tc>
          <w:tcPr>
            <w:tcW w:w="892" w:type="dxa"/>
            <w:tcBorders>
              <w:top w:val="nil"/>
              <w:left w:val="nil"/>
              <w:bottom w:val="single" w:sz="4" w:space="0" w:color="auto"/>
              <w:right w:val="single" w:sz="4" w:space="0" w:color="auto"/>
            </w:tcBorders>
            <w:shd w:val="clear" w:color="auto" w:fill="auto"/>
            <w:noWrap/>
            <w:vAlign w:val="bottom"/>
            <w:hideMark/>
          </w:tcPr>
          <w:p w14:paraId="19FD6C98" w14:textId="77777777" w:rsidR="000252A3" w:rsidRPr="000252A3" w:rsidRDefault="000252A3" w:rsidP="00B65357">
            <w:pPr>
              <w:spacing w:after="0" w:line="240" w:lineRule="auto"/>
              <w:jc w:val="right"/>
              <w:rPr>
                <w:rFonts w:ascii="Times New Roman" w:eastAsia="Times New Roman" w:hAnsi="Times New Roman" w:cs="Times New Roman"/>
                <w:color w:val="000000"/>
                <w:sz w:val="20"/>
                <w:szCs w:val="20"/>
                <w:vertAlign w:val="subscript"/>
                <w:lang w:eastAsia="lv-LV"/>
              </w:rPr>
            </w:pPr>
            <w:r w:rsidRPr="000252A3">
              <w:rPr>
                <w:rFonts w:ascii="Times New Roman" w:eastAsia="Times New Roman" w:hAnsi="Times New Roman" w:cs="Times New Roman"/>
                <w:color w:val="000000"/>
                <w:sz w:val="20"/>
                <w:szCs w:val="20"/>
                <w:vertAlign w:val="subscript"/>
                <w:lang w:eastAsia="lv-LV"/>
              </w:rPr>
              <w:t>10</w:t>
            </w:r>
          </w:p>
        </w:tc>
        <w:tc>
          <w:tcPr>
            <w:tcW w:w="927" w:type="dxa"/>
            <w:tcBorders>
              <w:top w:val="nil"/>
              <w:left w:val="nil"/>
              <w:bottom w:val="single" w:sz="4" w:space="0" w:color="auto"/>
              <w:right w:val="single" w:sz="4" w:space="0" w:color="auto"/>
            </w:tcBorders>
            <w:shd w:val="clear" w:color="auto" w:fill="auto"/>
            <w:noWrap/>
            <w:vAlign w:val="bottom"/>
            <w:hideMark/>
          </w:tcPr>
          <w:p w14:paraId="2A3BCB14" w14:textId="77777777" w:rsidR="000252A3" w:rsidRPr="000252A3" w:rsidRDefault="000252A3" w:rsidP="00B65357">
            <w:pPr>
              <w:spacing w:after="0" w:line="240" w:lineRule="auto"/>
              <w:jc w:val="right"/>
              <w:rPr>
                <w:rFonts w:ascii="Times New Roman" w:eastAsia="Times New Roman" w:hAnsi="Times New Roman" w:cs="Times New Roman"/>
                <w:b/>
                <w:color w:val="000000"/>
                <w:sz w:val="20"/>
                <w:szCs w:val="20"/>
                <w:vertAlign w:val="subscript"/>
                <w:lang w:eastAsia="lv-LV"/>
              </w:rPr>
            </w:pPr>
            <w:r w:rsidRPr="000252A3">
              <w:rPr>
                <w:rFonts w:ascii="Times New Roman" w:eastAsia="Times New Roman" w:hAnsi="Times New Roman" w:cs="Times New Roman"/>
                <w:b/>
                <w:color w:val="000000"/>
                <w:sz w:val="20"/>
                <w:szCs w:val="20"/>
                <w:vertAlign w:val="subscript"/>
                <w:lang w:eastAsia="lv-LV"/>
              </w:rPr>
              <w:t>9</w:t>
            </w:r>
          </w:p>
        </w:tc>
        <w:tc>
          <w:tcPr>
            <w:tcW w:w="1113" w:type="dxa"/>
            <w:tcBorders>
              <w:top w:val="nil"/>
              <w:left w:val="nil"/>
              <w:bottom w:val="single" w:sz="4" w:space="0" w:color="auto"/>
              <w:right w:val="single" w:sz="4" w:space="0" w:color="auto"/>
            </w:tcBorders>
            <w:shd w:val="clear" w:color="auto" w:fill="auto"/>
            <w:noWrap/>
            <w:vAlign w:val="bottom"/>
            <w:hideMark/>
          </w:tcPr>
          <w:p w14:paraId="52EA7929" w14:textId="77777777" w:rsidR="000252A3" w:rsidRPr="000252A3" w:rsidRDefault="000252A3" w:rsidP="00B65357">
            <w:pPr>
              <w:spacing w:after="0" w:line="240" w:lineRule="auto"/>
              <w:jc w:val="center"/>
              <w:rPr>
                <w:rFonts w:ascii="Times New Roman" w:eastAsia="Times New Roman" w:hAnsi="Times New Roman" w:cs="Times New Roman"/>
                <w:color w:val="000000"/>
                <w:sz w:val="20"/>
                <w:szCs w:val="20"/>
                <w:vertAlign w:val="subscript"/>
                <w:lang w:eastAsia="lv-LV"/>
              </w:rPr>
            </w:pPr>
            <w:r w:rsidRPr="000252A3">
              <w:rPr>
                <w:rFonts w:ascii="Times New Roman" w:eastAsia="Times New Roman" w:hAnsi="Times New Roman" w:cs="Times New Roman"/>
                <w:color w:val="000000"/>
                <w:sz w:val="20"/>
                <w:szCs w:val="20"/>
                <w:vertAlign w:val="subscript"/>
                <w:lang w:eastAsia="lv-LV"/>
              </w:rPr>
              <w:t>-</w:t>
            </w:r>
          </w:p>
        </w:tc>
        <w:tc>
          <w:tcPr>
            <w:tcW w:w="1220" w:type="dxa"/>
            <w:tcBorders>
              <w:top w:val="nil"/>
              <w:left w:val="nil"/>
              <w:bottom w:val="single" w:sz="4" w:space="0" w:color="auto"/>
              <w:right w:val="single" w:sz="4" w:space="0" w:color="auto"/>
            </w:tcBorders>
            <w:shd w:val="clear" w:color="auto" w:fill="auto"/>
            <w:noWrap/>
            <w:vAlign w:val="bottom"/>
            <w:hideMark/>
          </w:tcPr>
          <w:p w14:paraId="0836EAE5" w14:textId="77777777" w:rsidR="000252A3" w:rsidRPr="000252A3" w:rsidRDefault="000252A3" w:rsidP="00B65357">
            <w:pPr>
              <w:spacing w:after="0" w:line="240" w:lineRule="auto"/>
              <w:rPr>
                <w:rFonts w:ascii="Times New Roman" w:eastAsia="Times New Roman" w:hAnsi="Times New Roman" w:cs="Times New Roman"/>
                <w:color w:val="000000" w:themeColor="text1"/>
                <w:sz w:val="20"/>
                <w:szCs w:val="20"/>
                <w:vertAlign w:val="subscript"/>
                <w:lang w:eastAsia="lv-LV"/>
              </w:rPr>
            </w:pPr>
          </w:p>
        </w:tc>
        <w:tc>
          <w:tcPr>
            <w:tcW w:w="3730" w:type="dxa"/>
            <w:tcBorders>
              <w:top w:val="nil"/>
              <w:left w:val="nil"/>
              <w:bottom w:val="single" w:sz="4" w:space="0" w:color="auto"/>
              <w:right w:val="single" w:sz="4" w:space="0" w:color="auto"/>
            </w:tcBorders>
            <w:shd w:val="clear" w:color="auto" w:fill="auto"/>
            <w:noWrap/>
            <w:vAlign w:val="bottom"/>
            <w:hideMark/>
          </w:tcPr>
          <w:p w14:paraId="3DDE143B" w14:textId="77777777" w:rsidR="000252A3" w:rsidRPr="000252A3" w:rsidRDefault="000252A3" w:rsidP="00B65357">
            <w:pPr>
              <w:spacing w:after="0" w:line="240" w:lineRule="auto"/>
              <w:rPr>
                <w:rFonts w:ascii="Times New Roman" w:eastAsia="Times New Roman" w:hAnsi="Times New Roman" w:cs="Times New Roman"/>
                <w:color w:val="000000"/>
                <w:sz w:val="20"/>
                <w:szCs w:val="20"/>
                <w:vertAlign w:val="subscript"/>
                <w:lang w:eastAsia="lv-LV"/>
              </w:rPr>
            </w:pPr>
            <w:r w:rsidRPr="000252A3">
              <w:rPr>
                <w:rFonts w:ascii="Times New Roman" w:eastAsia="Times New Roman" w:hAnsi="Times New Roman" w:cs="Times New Roman"/>
                <w:color w:val="000000"/>
                <w:sz w:val="20"/>
                <w:szCs w:val="20"/>
                <w:vertAlign w:val="subscript"/>
                <w:lang w:eastAsia="lv-LV"/>
              </w:rPr>
              <w:t> </w:t>
            </w:r>
          </w:p>
        </w:tc>
      </w:tr>
      <w:tr w:rsidR="000252A3" w:rsidRPr="000252A3" w14:paraId="6C6EB75F" w14:textId="77777777" w:rsidTr="00B366F7">
        <w:trPr>
          <w:trHeight w:val="285"/>
        </w:trPr>
        <w:tc>
          <w:tcPr>
            <w:tcW w:w="6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C71E659" w14:textId="77777777" w:rsidR="000252A3" w:rsidRPr="000252A3" w:rsidRDefault="000252A3" w:rsidP="00B65357">
            <w:pPr>
              <w:spacing w:after="0" w:line="240" w:lineRule="auto"/>
              <w:jc w:val="right"/>
              <w:rPr>
                <w:rFonts w:ascii="Times New Roman" w:eastAsia="Times New Roman" w:hAnsi="Times New Roman" w:cs="Times New Roman"/>
                <w:b/>
                <w:color w:val="000000"/>
                <w:sz w:val="20"/>
                <w:szCs w:val="20"/>
                <w:vertAlign w:val="subscript"/>
                <w:lang w:eastAsia="lv-LV"/>
              </w:rPr>
            </w:pPr>
            <w:r w:rsidRPr="000252A3">
              <w:rPr>
                <w:rFonts w:ascii="Times New Roman" w:eastAsia="Times New Roman" w:hAnsi="Times New Roman" w:cs="Times New Roman"/>
                <w:b/>
                <w:color w:val="000000"/>
                <w:sz w:val="20"/>
                <w:szCs w:val="20"/>
                <w:vertAlign w:val="subscript"/>
                <w:lang w:eastAsia="lv-LV"/>
              </w:rPr>
              <w:t>2014</w:t>
            </w:r>
          </w:p>
        </w:tc>
        <w:tc>
          <w:tcPr>
            <w:tcW w:w="892" w:type="dxa"/>
            <w:tcBorders>
              <w:top w:val="nil"/>
              <w:left w:val="nil"/>
              <w:bottom w:val="single" w:sz="4" w:space="0" w:color="auto"/>
              <w:right w:val="single" w:sz="4" w:space="0" w:color="auto"/>
            </w:tcBorders>
            <w:shd w:val="clear" w:color="auto" w:fill="auto"/>
            <w:noWrap/>
            <w:vAlign w:val="bottom"/>
            <w:hideMark/>
          </w:tcPr>
          <w:p w14:paraId="589EA9A4" w14:textId="77777777" w:rsidR="000252A3" w:rsidRPr="000252A3" w:rsidRDefault="000252A3" w:rsidP="00B65357">
            <w:pPr>
              <w:spacing w:after="0" w:line="240" w:lineRule="auto"/>
              <w:jc w:val="right"/>
              <w:rPr>
                <w:rFonts w:ascii="Times New Roman" w:eastAsia="Times New Roman" w:hAnsi="Times New Roman" w:cs="Times New Roman"/>
                <w:color w:val="000000"/>
                <w:sz w:val="20"/>
                <w:szCs w:val="20"/>
                <w:vertAlign w:val="subscript"/>
                <w:lang w:eastAsia="lv-LV"/>
              </w:rPr>
            </w:pPr>
            <w:r w:rsidRPr="000252A3">
              <w:rPr>
                <w:rFonts w:ascii="Times New Roman" w:eastAsia="Times New Roman" w:hAnsi="Times New Roman" w:cs="Times New Roman"/>
                <w:color w:val="000000"/>
                <w:sz w:val="20"/>
                <w:szCs w:val="20"/>
                <w:vertAlign w:val="subscript"/>
                <w:lang w:eastAsia="lv-LV"/>
              </w:rPr>
              <w:t>12</w:t>
            </w:r>
          </w:p>
        </w:tc>
        <w:tc>
          <w:tcPr>
            <w:tcW w:w="927" w:type="dxa"/>
            <w:tcBorders>
              <w:top w:val="nil"/>
              <w:left w:val="nil"/>
              <w:bottom w:val="single" w:sz="4" w:space="0" w:color="auto"/>
              <w:right w:val="single" w:sz="4" w:space="0" w:color="auto"/>
            </w:tcBorders>
            <w:shd w:val="clear" w:color="auto" w:fill="auto"/>
            <w:noWrap/>
            <w:vAlign w:val="bottom"/>
            <w:hideMark/>
          </w:tcPr>
          <w:p w14:paraId="59DED317" w14:textId="77777777" w:rsidR="000252A3" w:rsidRPr="000252A3" w:rsidRDefault="000252A3" w:rsidP="00B65357">
            <w:pPr>
              <w:spacing w:after="0" w:line="240" w:lineRule="auto"/>
              <w:jc w:val="right"/>
              <w:rPr>
                <w:rFonts w:ascii="Times New Roman" w:eastAsia="Times New Roman" w:hAnsi="Times New Roman" w:cs="Times New Roman"/>
                <w:b/>
                <w:color w:val="000000"/>
                <w:sz w:val="20"/>
                <w:szCs w:val="20"/>
                <w:vertAlign w:val="subscript"/>
                <w:lang w:eastAsia="lv-LV"/>
              </w:rPr>
            </w:pPr>
            <w:r w:rsidRPr="000252A3">
              <w:rPr>
                <w:rFonts w:ascii="Times New Roman" w:eastAsia="Times New Roman" w:hAnsi="Times New Roman" w:cs="Times New Roman"/>
                <w:b/>
                <w:color w:val="000000"/>
                <w:sz w:val="20"/>
                <w:szCs w:val="20"/>
                <w:vertAlign w:val="subscript"/>
                <w:lang w:eastAsia="lv-LV"/>
              </w:rPr>
              <w:t>11</w:t>
            </w:r>
          </w:p>
        </w:tc>
        <w:tc>
          <w:tcPr>
            <w:tcW w:w="1113" w:type="dxa"/>
            <w:tcBorders>
              <w:top w:val="nil"/>
              <w:left w:val="nil"/>
              <w:bottom w:val="single" w:sz="4" w:space="0" w:color="auto"/>
              <w:right w:val="single" w:sz="4" w:space="0" w:color="auto"/>
            </w:tcBorders>
            <w:shd w:val="clear" w:color="auto" w:fill="auto"/>
            <w:noWrap/>
            <w:vAlign w:val="bottom"/>
            <w:hideMark/>
          </w:tcPr>
          <w:p w14:paraId="54550361" w14:textId="77777777" w:rsidR="000252A3" w:rsidRPr="000252A3" w:rsidRDefault="000252A3" w:rsidP="00B65357">
            <w:pPr>
              <w:spacing w:after="0" w:line="240" w:lineRule="auto"/>
              <w:jc w:val="center"/>
              <w:rPr>
                <w:rFonts w:ascii="Times New Roman" w:eastAsia="Times New Roman" w:hAnsi="Times New Roman" w:cs="Times New Roman"/>
                <w:color w:val="000000"/>
                <w:sz w:val="20"/>
                <w:szCs w:val="20"/>
                <w:vertAlign w:val="subscript"/>
                <w:lang w:eastAsia="lv-LV"/>
              </w:rPr>
            </w:pPr>
            <w:r w:rsidRPr="000252A3">
              <w:rPr>
                <w:rFonts w:ascii="Times New Roman" w:eastAsia="Times New Roman" w:hAnsi="Times New Roman" w:cs="Times New Roman"/>
                <w:color w:val="000000"/>
                <w:sz w:val="20"/>
                <w:szCs w:val="20"/>
                <w:vertAlign w:val="subscript"/>
                <w:lang w:eastAsia="lv-LV"/>
              </w:rPr>
              <w:t>-</w:t>
            </w:r>
          </w:p>
        </w:tc>
        <w:tc>
          <w:tcPr>
            <w:tcW w:w="1220" w:type="dxa"/>
            <w:tcBorders>
              <w:top w:val="nil"/>
              <w:left w:val="nil"/>
              <w:bottom w:val="single" w:sz="4" w:space="0" w:color="auto"/>
              <w:right w:val="single" w:sz="4" w:space="0" w:color="auto"/>
            </w:tcBorders>
            <w:shd w:val="clear" w:color="auto" w:fill="auto"/>
            <w:noWrap/>
            <w:vAlign w:val="bottom"/>
            <w:hideMark/>
          </w:tcPr>
          <w:p w14:paraId="5C6F7AE6" w14:textId="77777777" w:rsidR="000252A3" w:rsidRPr="000252A3" w:rsidRDefault="000252A3" w:rsidP="00B65357">
            <w:pPr>
              <w:spacing w:after="0" w:line="240" w:lineRule="auto"/>
              <w:rPr>
                <w:rFonts w:ascii="Times New Roman" w:eastAsia="Times New Roman" w:hAnsi="Times New Roman" w:cs="Times New Roman"/>
                <w:color w:val="000000" w:themeColor="text1"/>
                <w:sz w:val="20"/>
                <w:szCs w:val="20"/>
                <w:vertAlign w:val="subscript"/>
                <w:lang w:eastAsia="lv-LV"/>
              </w:rPr>
            </w:pPr>
          </w:p>
        </w:tc>
        <w:tc>
          <w:tcPr>
            <w:tcW w:w="3730" w:type="dxa"/>
            <w:tcBorders>
              <w:top w:val="nil"/>
              <w:left w:val="nil"/>
              <w:bottom w:val="single" w:sz="4" w:space="0" w:color="auto"/>
              <w:right w:val="single" w:sz="4" w:space="0" w:color="auto"/>
            </w:tcBorders>
            <w:shd w:val="clear" w:color="auto" w:fill="auto"/>
            <w:noWrap/>
            <w:vAlign w:val="bottom"/>
            <w:hideMark/>
          </w:tcPr>
          <w:p w14:paraId="3BCAC184" w14:textId="1BD298FC" w:rsidR="000252A3" w:rsidRPr="000252A3" w:rsidRDefault="000252A3" w:rsidP="005B53D5">
            <w:pPr>
              <w:spacing w:after="0" w:line="240" w:lineRule="auto"/>
              <w:rPr>
                <w:rFonts w:ascii="Times New Roman" w:eastAsia="Times New Roman" w:hAnsi="Times New Roman" w:cs="Times New Roman"/>
                <w:color w:val="000000"/>
                <w:sz w:val="20"/>
                <w:szCs w:val="20"/>
                <w:vertAlign w:val="subscript"/>
                <w:lang w:eastAsia="lv-LV"/>
              </w:rPr>
            </w:pPr>
            <w:r w:rsidRPr="000252A3">
              <w:rPr>
                <w:rFonts w:ascii="Times New Roman" w:eastAsia="Times New Roman" w:hAnsi="Times New Roman" w:cs="Times New Roman"/>
                <w:color w:val="000000"/>
                <w:sz w:val="20"/>
                <w:szCs w:val="20"/>
                <w:vertAlign w:val="subscript"/>
                <w:lang w:eastAsia="lv-LV"/>
              </w:rPr>
              <w:t xml:space="preserve">Pārdalīti papildus </w:t>
            </w:r>
            <w:r w:rsidRPr="000252A3">
              <w:rPr>
                <w:rFonts w:ascii="Times New Roman" w:eastAsia="Times New Roman" w:hAnsi="Times New Roman" w:cs="Times New Roman"/>
                <w:color w:val="000000"/>
                <w:sz w:val="20"/>
                <w:szCs w:val="20"/>
                <w:u w:val="single"/>
                <w:vertAlign w:val="subscript"/>
                <w:lang w:eastAsia="lv-LV"/>
              </w:rPr>
              <w:t>2 darbiniek</w:t>
            </w:r>
            <w:r w:rsidR="005B53D5">
              <w:rPr>
                <w:rFonts w:ascii="Times New Roman" w:eastAsia="Times New Roman" w:hAnsi="Times New Roman" w:cs="Times New Roman"/>
                <w:color w:val="000000"/>
                <w:sz w:val="20"/>
                <w:szCs w:val="20"/>
                <w:u w:val="single"/>
                <w:vertAlign w:val="subscript"/>
                <w:lang w:eastAsia="lv-LV"/>
              </w:rPr>
              <w:t>i</w:t>
            </w:r>
            <w:r w:rsidRPr="000252A3">
              <w:rPr>
                <w:rFonts w:ascii="Times New Roman" w:eastAsia="Times New Roman" w:hAnsi="Times New Roman" w:cs="Times New Roman"/>
                <w:color w:val="000000"/>
                <w:sz w:val="20"/>
                <w:szCs w:val="20"/>
                <w:u w:val="single"/>
                <w:vertAlign w:val="subscript"/>
                <w:lang w:eastAsia="lv-LV"/>
              </w:rPr>
              <w:t xml:space="preserve"> </w:t>
            </w:r>
            <w:r w:rsidR="005B53D5">
              <w:rPr>
                <w:rFonts w:ascii="Times New Roman" w:eastAsia="Times New Roman" w:hAnsi="Times New Roman" w:cs="Times New Roman"/>
                <w:color w:val="000000"/>
                <w:sz w:val="20"/>
                <w:szCs w:val="20"/>
                <w:u w:val="single"/>
                <w:vertAlign w:val="subscript"/>
                <w:lang w:eastAsia="lv-LV"/>
              </w:rPr>
              <w:t>VARAM resora ietvaros</w:t>
            </w:r>
          </w:p>
        </w:tc>
      </w:tr>
      <w:tr w:rsidR="000252A3" w:rsidRPr="000252A3" w14:paraId="78EA87B9" w14:textId="77777777" w:rsidTr="00B366F7">
        <w:trPr>
          <w:trHeight w:val="285"/>
        </w:trPr>
        <w:tc>
          <w:tcPr>
            <w:tcW w:w="6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E7DB038" w14:textId="77777777" w:rsidR="000252A3" w:rsidRPr="000252A3" w:rsidRDefault="000252A3" w:rsidP="00B65357">
            <w:pPr>
              <w:spacing w:after="0" w:line="240" w:lineRule="auto"/>
              <w:jc w:val="right"/>
              <w:rPr>
                <w:rFonts w:ascii="Times New Roman" w:eastAsia="Times New Roman" w:hAnsi="Times New Roman" w:cs="Times New Roman"/>
                <w:b/>
                <w:color w:val="000000"/>
                <w:sz w:val="20"/>
                <w:szCs w:val="20"/>
                <w:vertAlign w:val="subscript"/>
                <w:lang w:eastAsia="lv-LV"/>
              </w:rPr>
            </w:pPr>
            <w:r w:rsidRPr="000252A3">
              <w:rPr>
                <w:rFonts w:ascii="Times New Roman" w:eastAsia="Times New Roman" w:hAnsi="Times New Roman" w:cs="Times New Roman"/>
                <w:b/>
                <w:color w:val="000000"/>
                <w:sz w:val="20"/>
                <w:szCs w:val="20"/>
                <w:vertAlign w:val="subscript"/>
                <w:lang w:eastAsia="lv-LV"/>
              </w:rPr>
              <w:t>2015</w:t>
            </w:r>
          </w:p>
        </w:tc>
        <w:tc>
          <w:tcPr>
            <w:tcW w:w="892" w:type="dxa"/>
            <w:tcBorders>
              <w:top w:val="nil"/>
              <w:left w:val="nil"/>
              <w:bottom w:val="single" w:sz="4" w:space="0" w:color="auto"/>
              <w:right w:val="single" w:sz="4" w:space="0" w:color="auto"/>
            </w:tcBorders>
            <w:shd w:val="clear" w:color="auto" w:fill="auto"/>
            <w:noWrap/>
            <w:vAlign w:val="bottom"/>
            <w:hideMark/>
          </w:tcPr>
          <w:p w14:paraId="66DE4628" w14:textId="77777777" w:rsidR="000252A3" w:rsidRPr="000252A3" w:rsidRDefault="000252A3" w:rsidP="00B65357">
            <w:pPr>
              <w:spacing w:after="0" w:line="240" w:lineRule="auto"/>
              <w:jc w:val="right"/>
              <w:rPr>
                <w:rFonts w:ascii="Times New Roman" w:eastAsia="Times New Roman" w:hAnsi="Times New Roman" w:cs="Times New Roman"/>
                <w:color w:val="000000"/>
                <w:sz w:val="20"/>
                <w:szCs w:val="20"/>
                <w:vertAlign w:val="subscript"/>
                <w:lang w:eastAsia="lv-LV"/>
              </w:rPr>
            </w:pPr>
            <w:r w:rsidRPr="000252A3">
              <w:rPr>
                <w:rFonts w:ascii="Times New Roman" w:eastAsia="Times New Roman" w:hAnsi="Times New Roman" w:cs="Times New Roman"/>
                <w:color w:val="000000"/>
                <w:sz w:val="20"/>
                <w:szCs w:val="20"/>
                <w:vertAlign w:val="subscript"/>
                <w:lang w:eastAsia="lv-LV"/>
              </w:rPr>
              <w:t>12</w:t>
            </w:r>
          </w:p>
        </w:tc>
        <w:tc>
          <w:tcPr>
            <w:tcW w:w="927" w:type="dxa"/>
            <w:tcBorders>
              <w:top w:val="nil"/>
              <w:left w:val="nil"/>
              <w:bottom w:val="single" w:sz="4" w:space="0" w:color="auto"/>
              <w:right w:val="single" w:sz="4" w:space="0" w:color="auto"/>
            </w:tcBorders>
            <w:shd w:val="clear" w:color="auto" w:fill="auto"/>
            <w:noWrap/>
            <w:vAlign w:val="bottom"/>
            <w:hideMark/>
          </w:tcPr>
          <w:p w14:paraId="7836696F" w14:textId="77777777" w:rsidR="000252A3" w:rsidRPr="000252A3" w:rsidRDefault="000252A3" w:rsidP="00B65357">
            <w:pPr>
              <w:spacing w:after="0" w:line="240" w:lineRule="auto"/>
              <w:jc w:val="right"/>
              <w:rPr>
                <w:rFonts w:ascii="Times New Roman" w:eastAsia="Times New Roman" w:hAnsi="Times New Roman" w:cs="Times New Roman"/>
                <w:b/>
                <w:color w:val="000000"/>
                <w:sz w:val="20"/>
                <w:szCs w:val="20"/>
                <w:vertAlign w:val="subscript"/>
                <w:lang w:eastAsia="lv-LV"/>
              </w:rPr>
            </w:pPr>
            <w:r w:rsidRPr="000252A3">
              <w:rPr>
                <w:rFonts w:ascii="Times New Roman" w:eastAsia="Times New Roman" w:hAnsi="Times New Roman" w:cs="Times New Roman"/>
                <w:b/>
                <w:color w:val="000000"/>
                <w:sz w:val="20"/>
                <w:szCs w:val="20"/>
                <w:vertAlign w:val="subscript"/>
                <w:lang w:eastAsia="lv-LV"/>
              </w:rPr>
              <w:t>11</w:t>
            </w:r>
          </w:p>
        </w:tc>
        <w:tc>
          <w:tcPr>
            <w:tcW w:w="1113" w:type="dxa"/>
            <w:tcBorders>
              <w:top w:val="nil"/>
              <w:left w:val="nil"/>
              <w:bottom w:val="single" w:sz="4" w:space="0" w:color="auto"/>
              <w:right w:val="single" w:sz="4" w:space="0" w:color="auto"/>
            </w:tcBorders>
            <w:shd w:val="clear" w:color="auto" w:fill="auto"/>
            <w:noWrap/>
            <w:vAlign w:val="bottom"/>
            <w:hideMark/>
          </w:tcPr>
          <w:p w14:paraId="5A77BFA8" w14:textId="77777777" w:rsidR="000252A3" w:rsidRPr="000252A3" w:rsidRDefault="000252A3" w:rsidP="00B65357">
            <w:pPr>
              <w:spacing w:after="0" w:line="240" w:lineRule="auto"/>
              <w:jc w:val="center"/>
              <w:rPr>
                <w:rFonts w:ascii="Times New Roman" w:eastAsia="Times New Roman" w:hAnsi="Times New Roman" w:cs="Times New Roman"/>
                <w:color w:val="000000"/>
                <w:sz w:val="20"/>
                <w:szCs w:val="20"/>
                <w:vertAlign w:val="subscript"/>
                <w:lang w:eastAsia="lv-LV"/>
              </w:rPr>
            </w:pPr>
            <w:r w:rsidRPr="000252A3">
              <w:rPr>
                <w:rFonts w:ascii="Times New Roman" w:eastAsia="Times New Roman" w:hAnsi="Times New Roman" w:cs="Times New Roman"/>
                <w:color w:val="000000"/>
                <w:sz w:val="20"/>
                <w:szCs w:val="20"/>
                <w:vertAlign w:val="subscript"/>
                <w:lang w:eastAsia="lv-LV"/>
              </w:rPr>
              <w:t>-</w:t>
            </w:r>
          </w:p>
        </w:tc>
        <w:tc>
          <w:tcPr>
            <w:tcW w:w="1220" w:type="dxa"/>
            <w:tcBorders>
              <w:top w:val="nil"/>
              <w:left w:val="nil"/>
              <w:bottom w:val="single" w:sz="4" w:space="0" w:color="auto"/>
              <w:right w:val="single" w:sz="4" w:space="0" w:color="auto"/>
            </w:tcBorders>
            <w:shd w:val="clear" w:color="auto" w:fill="auto"/>
            <w:noWrap/>
            <w:vAlign w:val="bottom"/>
            <w:hideMark/>
          </w:tcPr>
          <w:p w14:paraId="3F008572" w14:textId="77777777" w:rsidR="000252A3" w:rsidRPr="000252A3" w:rsidRDefault="000252A3" w:rsidP="00B65357">
            <w:pPr>
              <w:spacing w:after="0" w:line="240" w:lineRule="auto"/>
              <w:rPr>
                <w:rFonts w:ascii="Times New Roman" w:eastAsia="Times New Roman" w:hAnsi="Times New Roman" w:cs="Times New Roman"/>
                <w:color w:val="000000" w:themeColor="text1"/>
                <w:sz w:val="20"/>
                <w:szCs w:val="20"/>
                <w:vertAlign w:val="subscript"/>
                <w:lang w:eastAsia="lv-LV"/>
              </w:rPr>
            </w:pPr>
          </w:p>
        </w:tc>
        <w:tc>
          <w:tcPr>
            <w:tcW w:w="3730" w:type="dxa"/>
            <w:tcBorders>
              <w:top w:val="nil"/>
              <w:left w:val="nil"/>
              <w:bottom w:val="single" w:sz="4" w:space="0" w:color="auto"/>
              <w:right w:val="single" w:sz="4" w:space="0" w:color="auto"/>
            </w:tcBorders>
            <w:shd w:val="clear" w:color="auto" w:fill="auto"/>
            <w:noWrap/>
            <w:vAlign w:val="bottom"/>
            <w:hideMark/>
          </w:tcPr>
          <w:p w14:paraId="120C3218" w14:textId="77777777" w:rsidR="000252A3" w:rsidRPr="000252A3" w:rsidRDefault="000252A3" w:rsidP="00B65357">
            <w:pPr>
              <w:spacing w:after="0" w:line="240" w:lineRule="auto"/>
              <w:rPr>
                <w:rFonts w:ascii="Times New Roman" w:eastAsia="Times New Roman" w:hAnsi="Times New Roman" w:cs="Times New Roman"/>
                <w:color w:val="000000"/>
                <w:sz w:val="20"/>
                <w:szCs w:val="20"/>
                <w:vertAlign w:val="subscript"/>
                <w:lang w:eastAsia="lv-LV"/>
              </w:rPr>
            </w:pPr>
            <w:r w:rsidRPr="000252A3">
              <w:rPr>
                <w:rFonts w:ascii="Times New Roman" w:eastAsia="Times New Roman" w:hAnsi="Times New Roman" w:cs="Times New Roman"/>
                <w:color w:val="000000"/>
                <w:sz w:val="20"/>
                <w:szCs w:val="20"/>
                <w:vertAlign w:val="subscript"/>
                <w:lang w:eastAsia="lv-LV"/>
              </w:rPr>
              <w:t> </w:t>
            </w:r>
          </w:p>
        </w:tc>
      </w:tr>
      <w:tr w:rsidR="000252A3" w:rsidRPr="000252A3" w14:paraId="37855690" w14:textId="77777777" w:rsidTr="00B366F7">
        <w:trPr>
          <w:trHeight w:val="285"/>
        </w:trPr>
        <w:tc>
          <w:tcPr>
            <w:tcW w:w="6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865CF93" w14:textId="77777777" w:rsidR="000252A3" w:rsidRPr="000252A3" w:rsidRDefault="000252A3" w:rsidP="00B65357">
            <w:pPr>
              <w:spacing w:after="0" w:line="240" w:lineRule="auto"/>
              <w:jc w:val="right"/>
              <w:rPr>
                <w:rFonts w:ascii="Times New Roman" w:eastAsia="Times New Roman" w:hAnsi="Times New Roman" w:cs="Times New Roman"/>
                <w:b/>
                <w:color w:val="000000"/>
                <w:sz w:val="20"/>
                <w:szCs w:val="20"/>
                <w:vertAlign w:val="subscript"/>
                <w:lang w:eastAsia="lv-LV"/>
              </w:rPr>
            </w:pPr>
            <w:r w:rsidRPr="000252A3">
              <w:rPr>
                <w:rFonts w:ascii="Times New Roman" w:eastAsia="Times New Roman" w:hAnsi="Times New Roman" w:cs="Times New Roman"/>
                <w:b/>
                <w:color w:val="000000"/>
                <w:sz w:val="20"/>
                <w:szCs w:val="20"/>
                <w:vertAlign w:val="subscript"/>
                <w:lang w:eastAsia="lv-LV"/>
              </w:rPr>
              <w:t>2016</w:t>
            </w:r>
          </w:p>
        </w:tc>
        <w:tc>
          <w:tcPr>
            <w:tcW w:w="892" w:type="dxa"/>
            <w:tcBorders>
              <w:top w:val="nil"/>
              <w:left w:val="nil"/>
              <w:bottom w:val="single" w:sz="4" w:space="0" w:color="auto"/>
              <w:right w:val="single" w:sz="4" w:space="0" w:color="auto"/>
            </w:tcBorders>
            <w:shd w:val="clear" w:color="auto" w:fill="auto"/>
            <w:noWrap/>
            <w:vAlign w:val="bottom"/>
            <w:hideMark/>
          </w:tcPr>
          <w:p w14:paraId="54D90E8C" w14:textId="77777777" w:rsidR="000252A3" w:rsidRPr="000252A3" w:rsidRDefault="000252A3" w:rsidP="00B65357">
            <w:pPr>
              <w:spacing w:after="0" w:line="240" w:lineRule="auto"/>
              <w:jc w:val="right"/>
              <w:rPr>
                <w:rFonts w:ascii="Times New Roman" w:eastAsia="Times New Roman" w:hAnsi="Times New Roman" w:cs="Times New Roman"/>
                <w:color w:val="000000"/>
                <w:sz w:val="20"/>
                <w:szCs w:val="20"/>
                <w:vertAlign w:val="subscript"/>
                <w:lang w:eastAsia="lv-LV"/>
              </w:rPr>
            </w:pPr>
            <w:r w:rsidRPr="000252A3">
              <w:rPr>
                <w:rFonts w:ascii="Times New Roman" w:eastAsia="Times New Roman" w:hAnsi="Times New Roman" w:cs="Times New Roman"/>
                <w:color w:val="000000"/>
                <w:sz w:val="20"/>
                <w:szCs w:val="20"/>
                <w:vertAlign w:val="subscript"/>
                <w:lang w:eastAsia="lv-LV"/>
              </w:rPr>
              <w:t>13</w:t>
            </w:r>
          </w:p>
        </w:tc>
        <w:tc>
          <w:tcPr>
            <w:tcW w:w="927" w:type="dxa"/>
            <w:tcBorders>
              <w:top w:val="nil"/>
              <w:left w:val="nil"/>
              <w:bottom w:val="single" w:sz="4" w:space="0" w:color="auto"/>
              <w:right w:val="single" w:sz="4" w:space="0" w:color="auto"/>
            </w:tcBorders>
            <w:shd w:val="clear" w:color="auto" w:fill="auto"/>
            <w:noWrap/>
            <w:vAlign w:val="bottom"/>
            <w:hideMark/>
          </w:tcPr>
          <w:p w14:paraId="260FEA07" w14:textId="77777777" w:rsidR="000252A3" w:rsidRPr="000252A3" w:rsidRDefault="000252A3" w:rsidP="00B65357">
            <w:pPr>
              <w:spacing w:after="0" w:line="240" w:lineRule="auto"/>
              <w:jc w:val="right"/>
              <w:rPr>
                <w:rFonts w:ascii="Times New Roman" w:eastAsia="Times New Roman" w:hAnsi="Times New Roman" w:cs="Times New Roman"/>
                <w:b/>
                <w:color w:val="000000"/>
                <w:sz w:val="20"/>
                <w:szCs w:val="20"/>
                <w:vertAlign w:val="subscript"/>
                <w:lang w:eastAsia="lv-LV"/>
              </w:rPr>
            </w:pPr>
            <w:r w:rsidRPr="000252A3">
              <w:rPr>
                <w:rFonts w:ascii="Times New Roman" w:eastAsia="Times New Roman" w:hAnsi="Times New Roman" w:cs="Times New Roman"/>
                <w:b/>
                <w:color w:val="000000"/>
                <w:sz w:val="20"/>
                <w:szCs w:val="20"/>
                <w:vertAlign w:val="subscript"/>
                <w:lang w:eastAsia="lv-LV"/>
              </w:rPr>
              <w:t>12</w:t>
            </w:r>
          </w:p>
        </w:tc>
        <w:tc>
          <w:tcPr>
            <w:tcW w:w="1113" w:type="dxa"/>
            <w:tcBorders>
              <w:top w:val="nil"/>
              <w:left w:val="nil"/>
              <w:bottom w:val="single" w:sz="4" w:space="0" w:color="auto"/>
              <w:right w:val="single" w:sz="4" w:space="0" w:color="auto"/>
            </w:tcBorders>
            <w:shd w:val="clear" w:color="auto" w:fill="auto"/>
            <w:noWrap/>
            <w:vAlign w:val="bottom"/>
            <w:hideMark/>
          </w:tcPr>
          <w:p w14:paraId="4B91C7DD" w14:textId="77777777" w:rsidR="000252A3" w:rsidRPr="000252A3" w:rsidRDefault="000252A3" w:rsidP="00B65357">
            <w:pPr>
              <w:spacing w:after="0" w:line="240" w:lineRule="auto"/>
              <w:jc w:val="center"/>
              <w:rPr>
                <w:rFonts w:ascii="Times New Roman" w:eastAsia="Times New Roman" w:hAnsi="Times New Roman" w:cs="Times New Roman"/>
                <w:color w:val="000000"/>
                <w:sz w:val="20"/>
                <w:szCs w:val="20"/>
                <w:vertAlign w:val="subscript"/>
                <w:lang w:eastAsia="lv-LV"/>
              </w:rPr>
            </w:pPr>
            <w:r w:rsidRPr="000252A3">
              <w:rPr>
                <w:rFonts w:ascii="Times New Roman" w:eastAsia="Times New Roman" w:hAnsi="Times New Roman" w:cs="Times New Roman"/>
                <w:color w:val="000000"/>
                <w:sz w:val="20"/>
                <w:szCs w:val="20"/>
                <w:vertAlign w:val="subscript"/>
                <w:lang w:eastAsia="lv-LV"/>
              </w:rPr>
              <w:t>-</w:t>
            </w:r>
          </w:p>
        </w:tc>
        <w:tc>
          <w:tcPr>
            <w:tcW w:w="1220" w:type="dxa"/>
            <w:tcBorders>
              <w:top w:val="nil"/>
              <w:left w:val="nil"/>
              <w:bottom w:val="single" w:sz="4" w:space="0" w:color="auto"/>
              <w:right w:val="single" w:sz="4" w:space="0" w:color="auto"/>
            </w:tcBorders>
            <w:shd w:val="clear" w:color="auto" w:fill="auto"/>
            <w:noWrap/>
            <w:vAlign w:val="bottom"/>
            <w:hideMark/>
          </w:tcPr>
          <w:p w14:paraId="32AD4167" w14:textId="77777777" w:rsidR="000252A3" w:rsidRPr="000252A3" w:rsidRDefault="000252A3" w:rsidP="00B65357">
            <w:pPr>
              <w:spacing w:after="0" w:line="240" w:lineRule="auto"/>
              <w:rPr>
                <w:rFonts w:ascii="Times New Roman" w:eastAsia="Times New Roman" w:hAnsi="Times New Roman" w:cs="Times New Roman"/>
                <w:color w:val="000000" w:themeColor="text1"/>
                <w:sz w:val="20"/>
                <w:szCs w:val="20"/>
                <w:vertAlign w:val="subscript"/>
                <w:lang w:eastAsia="lv-LV"/>
              </w:rPr>
            </w:pPr>
          </w:p>
        </w:tc>
        <w:tc>
          <w:tcPr>
            <w:tcW w:w="3730" w:type="dxa"/>
            <w:tcBorders>
              <w:top w:val="nil"/>
              <w:left w:val="nil"/>
              <w:bottom w:val="single" w:sz="4" w:space="0" w:color="auto"/>
              <w:right w:val="single" w:sz="4" w:space="0" w:color="auto"/>
            </w:tcBorders>
            <w:shd w:val="clear" w:color="auto" w:fill="auto"/>
            <w:noWrap/>
            <w:vAlign w:val="bottom"/>
            <w:hideMark/>
          </w:tcPr>
          <w:p w14:paraId="3BB2D746" w14:textId="2DA4330C" w:rsidR="000252A3" w:rsidRPr="000252A3" w:rsidRDefault="000252A3" w:rsidP="00B65357">
            <w:pPr>
              <w:spacing w:after="0" w:line="240" w:lineRule="auto"/>
              <w:rPr>
                <w:rFonts w:ascii="Times New Roman" w:eastAsia="Times New Roman" w:hAnsi="Times New Roman" w:cs="Times New Roman"/>
                <w:color w:val="000000"/>
                <w:sz w:val="20"/>
                <w:szCs w:val="20"/>
                <w:vertAlign w:val="subscript"/>
                <w:lang w:eastAsia="lv-LV"/>
              </w:rPr>
            </w:pPr>
            <w:r w:rsidRPr="000252A3">
              <w:rPr>
                <w:rFonts w:ascii="Times New Roman" w:eastAsia="Times New Roman" w:hAnsi="Times New Roman" w:cs="Times New Roman"/>
                <w:color w:val="000000"/>
                <w:sz w:val="20"/>
                <w:szCs w:val="20"/>
                <w:vertAlign w:val="subscript"/>
                <w:lang w:eastAsia="lv-LV"/>
              </w:rPr>
              <w:t xml:space="preserve">Pārdalīts </w:t>
            </w:r>
            <w:r w:rsidRPr="000252A3">
              <w:rPr>
                <w:rFonts w:ascii="Times New Roman" w:eastAsia="Times New Roman" w:hAnsi="Times New Roman" w:cs="Times New Roman"/>
                <w:color w:val="000000"/>
                <w:sz w:val="20"/>
                <w:szCs w:val="20"/>
                <w:u w:val="single"/>
                <w:vertAlign w:val="subscript"/>
                <w:lang w:eastAsia="lv-LV"/>
              </w:rPr>
              <w:t>1 darbinieks uz V</w:t>
            </w:r>
            <w:r w:rsidR="005B53D5">
              <w:rPr>
                <w:rFonts w:ascii="Times New Roman" w:eastAsia="Times New Roman" w:hAnsi="Times New Roman" w:cs="Times New Roman"/>
                <w:color w:val="000000"/>
                <w:sz w:val="20"/>
                <w:szCs w:val="20"/>
                <w:u w:val="single"/>
                <w:vertAlign w:val="subscript"/>
                <w:lang w:eastAsia="lv-LV"/>
              </w:rPr>
              <w:t xml:space="preserve">ARAM </w:t>
            </w:r>
            <w:r w:rsidRPr="000252A3">
              <w:rPr>
                <w:rFonts w:ascii="Times New Roman" w:eastAsia="Times New Roman" w:hAnsi="Times New Roman" w:cs="Times New Roman"/>
                <w:color w:val="000000"/>
                <w:sz w:val="20"/>
                <w:szCs w:val="20"/>
                <w:u w:val="single"/>
                <w:vertAlign w:val="subscript"/>
                <w:lang w:eastAsia="lv-LV"/>
              </w:rPr>
              <w:t>res</w:t>
            </w:r>
            <w:r w:rsidR="005B53D5">
              <w:rPr>
                <w:rFonts w:ascii="Times New Roman" w:eastAsia="Times New Roman" w:hAnsi="Times New Roman" w:cs="Times New Roman"/>
                <w:color w:val="000000"/>
                <w:sz w:val="20"/>
                <w:szCs w:val="20"/>
                <w:u w:val="single"/>
                <w:vertAlign w:val="subscript"/>
                <w:lang w:eastAsia="lv-LV"/>
              </w:rPr>
              <w:t>ora ietvaros</w:t>
            </w:r>
            <w:r w:rsidRPr="000252A3">
              <w:rPr>
                <w:rFonts w:ascii="Times New Roman" w:eastAsia="Times New Roman" w:hAnsi="Times New Roman" w:cs="Times New Roman"/>
                <w:color w:val="000000"/>
                <w:sz w:val="20"/>
                <w:szCs w:val="20"/>
                <w:vertAlign w:val="subscript"/>
                <w:lang w:eastAsia="lv-LV"/>
              </w:rPr>
              <w:t xml:space="preserve">. </w:t>
            </w:r>
          </w:p>
          <w:p w14:paraId="56F95D83" w14:textId="77777777" w:rsidR="000252A3" w:rsidRPr="000252A3" w:rsidRDefault="000252A3" w:rsidP="00B65357">
            <w:pPr>
              <w:spacing w:after="0" w:line="240" w:lineRule="auto"/>
              <w:rPr>
                <w:rFonts w:ascii="Times New Roman" w:eastAsia="Times New Roman" w:hAnsi="Times New Roman" w:cs="Times New Roman"/>
                <w:color w:val="000000"/>
                <w:sz w:val="20"/>
                <w:szCs w:val="20"/>
                <w:vertAlign w:val="subscript"/>
                <w:lang w:eastAsia="lv-LV"/>
              </w:rPr>
            </w:pPr>
            <w:r w:rsidRPr="000252A3">
              <w:rPr>
                <w:rFonts w:ascii="Times New Roman" w:eastAsia="Times New Roman" w:hAnsi="Times New Roman" w:cs="Times New Roman"/>
                <w:color w:val="000000"/>
                <w:sz w:val="20"/>
                <w:szCs w:val="20"/>
                <w:vertAlign w:val="subscript"/>
                <w:lang w:eastAsia="lv-LV"/>
              </w:rPr>
              <w:t>Uzsākta e-konkursu pilotprojekta ekspluatācija.</w:t>
            </w:r>
          </w:p>
        </w:tc>
      </w:tr>
      <w:tr w:rsidR="000252A3" w:rsidRPr="000252A3" w14:paraId="11D9192E" w14:textId="77777777" w:rsidTr="00B366F7">
        <w:trPr>
          <w:trHeight w:val="285"/>
        </w:trPr>
        <w:tc>
          <w:tcPr>
            <w:tcW w:w="6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156A257" w14:textId="77777777" w:rsidR="000252A3" w:rsidRPr="000252A3" w:rsidRDefault="000252A3" w:rsidP="00B65357">
            <w:pPr>
              <w:spacing w:after="0" w:line="240" w:lineRule="auto"/>
              <w:jc w:val="right"/>
              <w:rPr>
                <w:rFonts w:ascii="Times New Roman" w:eastAsia="Times New Roman" w:hAnsi="Times New Roman" w:cs="Times New Roman"/>
                <w:b/>
                <w:color w:val="000000"/>
                <w:sz w:val="20"/>
                <w:szCs w:val="20"/>
                <w:vertAlign w:val="subscript"/>
                <w:lang w:eastAsia="lv-LV"/>
              </w:rPr>
            </w:pPr>
            <w:r w:rsidRPr="000252A3">
              <w:rPr>
                <w:rFonts w:ascii="Times New Roman" w:eastAsia="Times New Roman" w:hAnsi="Times New Roman" w:cs="Times New Roman"/>
                <w:b/>
                <w:color w:val="000000"/>
                <w:sz w:val="20"/>
                <w:szCs w:val="20"/>
                <w:vertAlign w:val="subscript"/>
                <w:lang w:eastAsia="lv-LV"/>
              </w:rPr>
              <w:t>2017</w:t>
            </w:r>
          </w:p>
        </w:tc>
        <w:tc>
          <w:tcPr>
            <w:tcW w:w="892" w:type="dxa"/>
            <w:tcBorders>
              <w:top w:val="nil"/>
              <w:left w:val="nil"/>
              <w:bottom w:val="single" w:sz="4" w:space="0" w:color="auto"/>
              <w:right w:val="single" w:sz="4" w:space="0" w:color="auto"/>
            </w:tcBorders>
            <w:shd w:val="clear" w:color="auto" w:fill="auto"/>
            <w:noWrap/>
            <w:vAlign w:val="bottom"/>
            <w:hideMark/>
          </w:tcPr>
          <w:p w14:paraId="439E96C8" w14:textId="77777777" w:rsidR="000252A3" w:rsidRPr="000252A3" w:rsidRDefault="000252A3" w:rsidP="00B65357">
            <w:pPr>
              <w:spacing w:after="0" w:line="240" w:lineRule="auto"/>
              <w:jc w:val="right"/>
              <w:rPr>
                <w:rFonts w:ascii="Times New Roman" w:eastAsia="Times New Roman" w:hAnsi="Times New Roman" w:cs="Times New Roman"/>
                <w:color w:val="000000"/>
                <w:sz w:val="20"/>
                <w:szCs w:val="20"/>
                <w:vertAlign w:val="subscript"/>
                <w:lang w:eastAsia="lv-LV"/>
              </w:rPr>
            </w:pPr>
            <w:r w:rsidRPr="000252A3">
              <w:rPr>
                <w:rFonts w:ascii="Times New Roman" w:eastAsia="Times New Roman" w:hAnsi="Times New Roman" w:cs="Times New Roman"/>
                <w:color w:val="000000"/>
                <w:sz w:val="20"/>
                <w:szCs w:val="20"/>
                <w:vertAlign w:val="subscript"/>
                <w:lang w:eastAsia="lv-LV"/>
              </w:rPr>
              <w:t>17</w:t>
            </w:r>
          </w:p>
        </w:tc>
        <w:tc>
          <w:tcPr>
            <w:tcW w:w="927" w:type="dxa"/>
            <w:tcBorders>
              <w:top w:val="nil"/>
              <w:left w:val="nil"/>
              <w:bottom w:val="single" w:sz="4" w:space="0" w:color="auto"/>
              <w:right w:val="single" w:sz="4" w:space="0" w:color="auto"/>
            </w:tcBorders>
            <w:shd w:val="clear" w:color="auto" w:fill="auto"/>
            <w:noWrap/>
            <w:vAlign w:val="bottom"/>
            <w:hideMark/>
          </w:tcPr>
          <w:p w14:paraId="360B52D2" w14:textId="77777777" w:rsidR="000252A3" w:rsidRPr="000252A3" w:rsidRDefault="000252A3" w:rsidP="00B65357">
            <w:pPr>
              <w:spacing w:after="0" w:line="240" w:lineRule="auto"/>
              <w:jc w:val="right"/>
              <w:rPr>
                <w:rFonts w:ascii="Times New Roman" w:eastAsia="Times New Roman" w:hAnsi="Times New Roman" w:cs="Times New Roman"/>
                <w:b/>
                <w:color w:val="000000"/>
                <w:sz w:val="20"/>
                <w:szCs w:val="20"/>
                <w:vertAlign w:val="subscript"/>
                <w:lang w:eastAsia="lv-LV"/>
              </w:rPr>
            </w:pPr>
            <w:r w:rsidRPr="000252A3">
              <w:rPr>
                <w:rFonts w:ascii="Times New Roman" w:eastAsia="Times New Roman" w:hAnsi="Times New Roman" w:cs="Times New Roman"/>
                <w:b/>
                <w:color w:val="000000"/>
                <w:sz w:val="20"/>
                <w:szCs w:val="20"/>
                <w:vertAlign w:val="subscript"/>
                <w:lang w:eastAsia="lv-LV"/>
              </w:rPr>
              <w:t>11</w:t>
            </w:r>
          </w:p>
        </w:tc>
        <w:tc>
          <w:tcPr>
            <w:tcW w:w="1113" w:type="dxa"/>
            <w:tcBorders>
              <w:top w:val="nil"/>
              <w:left w:val="nil"/>
              <w:bottom w:val="single" w:sz="4" w:space="0" w:color="auto"/>
              <w:right w:val="single" w:sz="4" w:space="0" w:color="auto"/>
            </w:tcBorders>
            <w:shd w:val="clear" w:color="auto" w:fill="auto"/>
            <w:noWrap/>
            <w:vAlign w:val="bottom"/>
            <w:hideMark/>
          </w:tcPr>
          <w:p w14:paraId="6B7505CC" w14:textId="77777777" w:rsidR="000252A3" w:rsidRPr="000252A3" w:rsidRDefault="000252A3" w:rsidP="00B65357">
            <w:pPr>
              <w:spacing w:after="0" w:line="240" w:lineRule="auto"/>
              <w:jc w:val="right"/>
              <w:rPr>
                <w:rFonts w:ascii="Times New Roman" w:eastAsia="Times New Roman" w:hAnsi="Times New Roman" w:cs="Times New Roman"/>
                <w:color w:val="000000"/>
                <w:sz w:val="20"/>
                <w:szCs w:val="20"/>
                <w:vertAlign w:val="subscript"/>
                <w:lang w:eastAsia="lv-LV"/>
              </w:rPr>
            </w:pPr>
            <w:r w:rsidRPr="000252A3">
              <w:rPr>
                <w:rFonts w:ascii="Times New Roman" w:eastAsia="Times New Roman" w:hAnsi="Times New Roman" w:cs="Times New Roman"/>
                <w:color w:val="000000"/>
                <w:sz w:val="20"/>
                <w:szCs w:val="20"/>
                <w:vertAlign w:val="subscript"/>
                <w:lang w:eastAsia="lv-LV"/>
              </w:rPr>
              <w:t>2.7</w:t>
            </w:r>
          </w:p>
        </w:tc>
        <w:tc>
          <w:tcPr>
            <w:tcW w:w="1220" w:type="dxa"/>
            <w:tcBorders>
              <w:top w:val="nil"/>
              <w:left w:val="nil"/>
              <w:bottom w:val="single" w:sz="4" w:space="0" w:color="auto"/>
              <w:right w:val="single" w:sz="4" w:space="0" w:color="auto"/>
            </w:tcBorders>
            <w:shd w:val="clear" w:color="auto" w:fill="auto"/>
            <w:noWrap/>
            <w:vAlign w:val="bottom"/>
            <w:hideMark/>
          </w:tcPr>
          <w:p w14:paraId="036C5634" w14:textId="77777777" w:rsidR="000252A3" w:rsidRPr="000252A3" w:rsidRDefault="000252A3" w:rsidP="00B65357">
            <w:pPr>
              <w:spacing w:after="0" w:line="240" w:lineRule="auto"/>
              <w:jc w:val="right"/>
              <w:rPr>
                <w:rFonts w:ascii="Times New Roman" w:eastAsia="Times New Roman" w:hAnsi="Times New Roman" w:cs="Times New Roman"/>
                <w:color w:val="000000"/>
                <w:sz w:val="20"/>
                <w:szCs w:val="20"/>
                <w:vertAlign w:val="subscript"/>
                <w:lang w:eastAsia="lv-LV"/>
              </w:rPr>
            </w:pPr>
            <w:r w:rsidRPr="000252A3">
              <w:rPr>
                <w:rFonts w:ascii="Times New Roman" w:eastAsia="Times New Roman" w:hAnsi="Times New Roman" w:cs="Times New Roman"/>
                <w:color w:val="000000"/>
                <w:sz w:val="20"/>
                <w:szCs w:val="20"/>
                <w:vertAlign w:val="subscript"/>
                <w:lang w:eastAsia="lv-LV"/>
              </w:rPr>
              <w:t>3.3</w:t>
            </w:r>
          </w:p>
        </w:tc>
        <w:tc>
          <w:tcPr>
            <w:tcW w:w="3730" w:type="dxa"/>
            <w:tcBorders>
              <w:top w:val="nil"/>
              <w:left w:val="nil"/>
              <w:bottom w:val="single" w:sz="4" w:space="0" w:color="auto"/>
              <w:right w:val="single" w:sz="4" w:space="0" w:color="auto"/>
            </w:tcBorders>
            <w:shd w:val="clear" w:color="auto" w:fill="auto"/>
            <w:noWrap/>
            <w:vAlign w:val="bottom"/>
            <w:hideMark/>
          </w:tcPr>
          <w:p w14:paraId="6E33BC5D" w14:textId="35388718" w:rsidR="000252A3" w:rsidRPr="000252A3" w:rsidRDefault="000252A3" w:rsidP="00B65357">
            <w:pPr>
              <w:spacing w:after="0" w:line="240" w:lineRule="auto"/>
              <w:rPr>
                <w:rFonts w:ascii="Times New Roman" w:eastAsia="Times New Roman" w:hAnsi="Times New Roman" w:cs="Times New Roman"/>
                <w:color w:val="000000"/>
                <w:sz w:val="20"/>
                <w:szCs w:val="20"/>
                <w:vertAlign w:val="subscript"/>
                <w:lang w:eastAsia="lv-LV"/>
              </w:rPr>
            </w:pPr>
            <w:r w:rsidRPr="000252A3">
              <w:rPr>
                <w:rFonts w:ascii="Times New Roman" w:eastAsia="Times New Roman" w:hAnsi="Times New Roman" w:cs="Times New Roman"/>
                <w:color w:val="000000"/>
                <w:sz w:val="20"/>
                <w:szCs w:val="20"/>
                <w:vertAlign w:val="subscript"/>
                <w:lang w:eastAsia="lv-LV"/>
              </w:rPr>
              <w:t xml:space="preserve">Pārdalīti </w:t>
            </w:r>
            <w:r w:rsidRPr="000252A3">
              <w:rPr>
                <w:rFonts w:ascii="Times New Roman" w:eastAsia="Times New Roman" w:hAnsi="Times New Roman" w:cs="Times New Roman"/>
                <w:color w:val="000000"/>
                <w:sz w:val="20"/>
                <w:szCs w:val="20"/>
                <w:u w:val="single"/>
                <w:vertAlign w:val="subscript"/>
                <w:lang w:eastAsia="lv-LV"/>
              </w:rPr>
              <w:t xml:space="preserve">4 darbinieku </w:t>
            </w:r>
            <w:r w:rsidR="005B53D5">
              <w:rPr>
                <w:rFonts w:ascii="Times New Roman" w:eastAsia="Times New Roman" w:hAnsi="Times New Roman" w:cs="Times New Roman"/>
                <w:color w:val="000000"/>
                <w:sz w:val="20"/>
                <w:szCs w:val="20"/>
                <w:u w:val="single"/>
                <w:vertAlign w:val="subscript"/>
                <w:lang w:eastAsia="lv-LV"/>
              </w:rPr>
              <w:t xml:space="preserve">VARAM </w:t>
            </w:r>
            <w:r w:rsidRPr="000252A3">
              <w:rPr>
                <w:rFonts w:ascii="Times New Roman" w:eastAsia="Times New Roman" w:hAnsi="Times New Roman" w:cs="Times New Roman"/>
                <w:color w:val="000000"/>
                <w:sz w:val="20"/>
                <w:szCs w:val="20"/>
                <w:u w:val="single"/>
                <w:vertAlign w:val="subscript"/>
                <w:lang w:eastAsia="lv-LV"/>
              </w:rPr>
              <w:t>resora ietvaros</w:t>
            </w:r>
            <w:r w:rsidR="005B53D5">
              <w:rPr>
                <w:rFonts w:ascii="Times New Roman" w:eastAsia="Times New Roman" w:hAnsi="Times New Roman" w:cs="Times New Roman"/>
                <w:color w:val="000000"/>
                <w:sz w:val="20"/>
                <w:szCs w:val="20"/>
                <w:u w:val="single"/>
                <w:vertAlign w:val="subscript"/>
                <w:lang w:eastAsia="lv-LV"/>
              </w:rPr>
              <w:t>.</w:t>
            </w:r>
            <w:r w:rsidRPr="000252A3">
              <w:rPr>
                <w:rFonts w:ascii="Times New Roman" w:eastAsia="Times New Roman" w:hAnsi="Times New Roman" w:cs="Times New Roman"/>
                <w:color w:val="000000"/>
                <w:sz w:val="20"/>
                <w:szCs w:val="20"/>
                <w:vertAlign w:val="subscript"/>
                <w:lang w:eastAsia="lv-LV"/>
              </w:rPr>
              <w:t xml:space="preserve"> </w:t>
            </w:r>
          </w:p>
          <w:p w14:paraId="51CE33D2" w14:textId="77777777" w:rsidR="000252A3" w:rsidRPr="000252A3" w:rsidRDefault="000252A3" w:rsidP="00B65357">
            <w:pPr>
              <w:spacing w:after="0" w:line="240" w:lineRule="auto"/>
              <w:rPr>
                <w:rFonts w:ascii="Times New Roman" w:eastAsia="Times New Roman" w:hAnsi="Times New Roman" w:cs="Times New Roman"/>
                <w:color w:val="000000"/>
                <w:sz w:val="20"/>
                <w:szCs w:val="20"/>
                <w:vertAlign w:val="subscript"/>
                <w:lang w:eastAsia="lv-LV"/>
              </w:rPr>
            </w:pPr>
            <w:r w:rsidRPr="000252A3">
              <w:rPr>
                <w:rFonts w:ascii="Times New Roman" w:eastAsia="Times New Roman" w:hAnsi="Times New Roman" w:cs="Times New Roman"/>
                <w:color w:val="000000"/>
                <w:sz w:val="20"/>
                <w:szCs w:val="20"/>
                <w:vertAlign w:val="subscript"/>
                <w:lang w:eastAsia="lv-LV"/>
              </w:rPr>
              <w:t>Ieveidota EID Sistēmas uzturēšanas un attīstības nodaļa, kas apkalpo EIS e-konkursu apakšsistēmu.</w:t>
            </w:r>
          </w:p>
          <w:p w14:paraId="6EA6D8D3" w14:textId="77777777" w:rsidR="000252A3" w:rsidRPr="000252A3" w:rsidRDefault="000252A3" w:rsidP="00B65357">
            <w:pPr>
              <w:spacing w:after="0" w:line="240" w:lineRule="auto"/>
              <w:rPr>
                <w:rFonts w:ascii="Times New Roman" w:eastAsia="Times New Roman" w:hAnsi="Times New Roman" w:cs="Times New Roman"/>
                <w:color w:val="000000"/>
                <w:sz w:val="20"/>
                <w:szCs w:val="20"/>
                <w:vertAlign w:val="subscript"/>
                <w:lang w:eastAsia="lv-LV"/>
              </w:rPr>
            </w:pPr>
            <w:r w:rsidRPr="000252A3">
              <w:rPr>
                <w:rFonts w:ascii="Times New Roman" w:eastAsia="Times New Roman" w:hAnsi="Times New Roman" w:cs="Times New Roman"/>
                <w:color w:val="000000"/>
                <w:sz w:val="20"/>
                <w:szCs w:val="20"/>
                <w:vertAlign w:val="subscript"/>
                <w:lang w:eastAsia="lv-LV"/>
              </w:rPr>
              <w:t xml:space="preserve">Atbilstoši tiesību aktu prasībām </w:t>
            </w:r>
            <w:r w:rsidRPr="000252A3">
              <w:rPr>
                <w:rFonts w:ascii="Times New Roman" w:hAnsi="Times New Roman" w:cs="Times New Roman"/>
                <w:color w:val="414142"/>
                <w:sz w:val="20"/>
                <w:szCs w:val="20"/>
                <w:shd w:val="clear" w:color="auto" w:fill="FFFFFF"/>
                <w:vertAlign w:val="subscript"/>
              </w:rPr>
              <w:t>no 2017. gada 18. aprīļa</w:t>
            </w:r>
            <w:r w:rsidRPr="000252A3">
              <w:rPr>
                <w:rFonts w:ascii="Times New Roman" w:eastAsia="Times New Roman" w:hAnsi="Times New Roman" w:cs="Times New Roman"/>
                <w:color w:val="000000"/>
                <w:sz w:val="20"/>
                <w:szCs w:val="20"/>
                <w:vertAlign w:val="subscript"/>
                <w:lang w:eastAsia="lv-LV"/>
              </w:rPr>
              <w:t xml:space="preserve"> uzsāka pāreja uz obligātu EIS e-konkursu izmantošanu.</w:t>
            </w:r>
          </w:p>
        </w:tc>
      </w:tr>
      <w:tr w:rsidR="000252A3" w:rsidRPr="000252A3" w14:paraId="535D19BC" w14:textId="77777777" w:rsidTr="00B366F7">
        <w:trPr>
          <w:trHeight w:val="285"/>
        </w:trPr>
        <w:tc>
          <w:tcPr>
            <w:tcW w:w="6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0A7BD5F" w14:textId="77777777" w:rsidR="000252A3" w:rsidRPr="000252A3" w:rsidRDefault="000252A3" w:rsidP="00B65357">
            <w:pPr>
              <w:spacing w:after="0" w:line="240" w:lineRule="auto"/>
              <w:jc w:val="right"/>
              <w:rPr>
                <w:rFonts w:ascii="Times New Roman" w:eastAsia="Times New Roman" w:hAnsi="Times New Roman" w:cs="Times New Roman"/>
                <w:b/>
                <w:color w:val="000000"/>
                <w:sz w:val="20"/>
                <w:szCs w:val="20"/>
                <w:vertAlign w:val="subscript"/>
                <w:lang w:eastAsia="lv-LV"/>
              </w:rPr>
            </w:pPr>
            <w:r w:rsidRPr="000252A3">
              <w:rPr>
                <w:rFonts w:ascii="Times New Roman" w:eastAsia="Times New Roman" w:hAnsi="Times New Roman" w:cs="Times New Roman"/>
                <w:b/>
                <w:color w:val="000000"/>
                <w:sz w:val="20"/>
                <w:szCs w:val="20"/>
                <w:vertAlign w:val="subscript"/>
                <w:lang w:eastAsia="lv-LV"/>
              </w:rPr>
              <w:t>2018</w:t>
            </w:r>
          </w:p>
        </w:tc>
        <w:tc>
          <w:tcPr>
            <w:tcW w:w="892" w:type="dxa"/>
            <w:tcBorders>
              <w:top w:val="nil"/>
              <w:left w:val="nil"/>
              <w:bottom w:val="single" w:sz="4" w:space="0" w:color="auto"/>
              <w:right w:val="single" w:sz="4" w:space="0" w:color="auto"/>
            </w:tcBorders>
            <w:shd w:val="clear" w:color="auto" w:fill="auto"/>
            <w:noWrap/>
            <w:vAlign w:val="bottom"/>
            <w:hideMark/>
          </w:tcPr>
          <w:p w14:paraId="4E18C02D" w14:textId="77777777" w:rsidR="000252A3" w:rsidRPr="000252A3" w:rsidRDefault="000252A3" w:rsidP="00B65357">
            <w:pPr>
              <w:spacing w:after="0" w:line="240" w:lineRule="auto"/>
              <w:jc w:val="right"/>
              <w:rPr>
                <w:rFonts w:ascii="Times New Roman" w:eastAsia="Times New Roman" w:hAnsi="Times New Roman" w:cs="Times New Roman"/>
                <w:color w:val="000000"/>
                <w:sz w:val="20"/>
                <w:szCs w:val="20"/>
                <w:vertAlign w:val="subscript"/>
                <w:lang w:eastAsia="lv-LV"/>
              </w:rPr>
            </w:pPr>
            <w:r w:rsidRPr="000252A3">
              <w:rPr>
                <w:rFonts w:ascii="Times New Roman" w:eastAsia="Times New Roman" w:hAnsi="Times New Roman" w:cs="Times New Roman"/>
                <w:color w:val="000000"/>
                <w:sz w:val="20"/>
                <w:szCs w:val="20"/>
                <w:vertAlign w:val="subscript"/>
                <w:lang w:eastAsia="lv-LV"/>
              </w:rPr>
              <w:t>19</w:t>
            </w:r>
          </w:p>
        </w:tc>
        <w:tc>
          <w:tcPr>
            <w:tcW w:w="927" w:type="dxa"/>
            <w:tcBorders>
              <w:top w:val="nil"/>
              <w:left w:val="nil"/>
              <w:bottom w:val="single" w:sz="4" w:space="0" w:color="auto"/>
              <w:right w:val="single" w:sz="4" w:space="0" w:color="auto"/>
            </w:tcBorders>
            <w:shd w:val="clear" w:color="auto" w:fill="auto"/>
            <w:noWrap/>
            <w:vAlign w:val="bottom"/>
            <w:hideMark/>
          </w:tcPr>
          <w:p w14:paraId="26914FF2" w14:textId="77777777" w:rsidR="000252A3" w:rsidRPr="000252A3" w:rsidRDefault="000252A3" w:rsidP="00B65357">
            <w:pPr>
              <w:spacing w:after="0" w:line="240" w:lineRule="auto"/>
              <w:jc w:val="right"/>
              <w:rPr>
                <w:rFonts w:ascii="Times New Roman" w:eastAsia="Times New Roman" w:hAnsi="Times New Roman" w:cs="Times New Roman"/>
                <w:b/>
                <w:color w:val="000000"/>
                <w:sz w:val="20"/>
                <w:szCs w:val="20"/>
                <w:vertAlign w:val="subscript"/>
                <w:lang w:eastAsia="lv-LV"/>
              </w:rPr>
            </w:pPr>
            <w:r w:rsidRPr="000252A3">
              <w:rPr>
                <w:rFonts w:ascii="Times New Roman" w:eastAsia="Times New Roman" w:hAnsi="Times New Roman" w:cs="Times New Roman"/>
                <w:b/>
                <w:color w:val="000000"/>
                <w:sz w:val="20"/>
                <w:szCs w:val="20"/>
                <w:vertAlign w:val="subscript"/>
                <w:lang w:eastAsia="lv-LV"/>
              </w:rPr>
              <w:t>10</w:t>
            </w:r>
          </w:p>
        </w:tc>
        <w:tc>
          <w:tcPr>
            <w:tcW w:w="1113" w:type="dxa"/>
            <w:tcBorders>
              <w:top w:val="nil"/>
              <w:left w:val="nil"/>
              <w:bottom w:val="single" w:sz="4" w:space="0" w:color="auto"/>
              <w:right w:val="single" w:sz="4" w:space="0" w:color="auto"/>
            </w:tcBorders>
            <w:shd w:val="clear" w:color="auto" w:fill="auto"/>
            <w:noWrap/>
            <w:vAlign w:val="bottom"/>
            <w:hideMark/>
          </w:tcPr>
          <w:p w14:paraId="2FB4C956" w14:textId="77777777" w:rsidR="000252A3" w:rsidRPr="000252A3" w:rsidRDefault="000252A3" w:rsidP="00B65357">
            <w:pPr>
              <w:spacing w:after="0" w:line="240" w:lineRule="auto"/>
              <w:jc w:val="right"/>
              <w:rPr>
                <w:rFonts w:ascii="Times New Roman" w:eastAsia="Times New Roman" w:hAnsi="Times New Roman" w:cs="Times New Roman"/>
                <w:color w:val="000000"/>
                <w:sz w:val="20"/>
                <w:szCs w:val="20"/>
                <w:vertAlign w:val="subscript"/>
                <w:lang w:eastAsia="lv-LV"/>
              </w:rPr>
            </w:pPr>
            <w:r w:rsidRPr="000252A3">
              <w:rPr>
                <w:rFonts w:ascii="Times New Roman" w:eastAsia="Times New Roman" w:hAnsi="Times New Roman" w:cs="Times New Roman"/>
                <w:color w:val="000000"/>
                <w:sz w:val="20"/>
                <w:szCs w:val="20"/>
                <w:vertAlign w:val="subscript"/>
                <w:lang w:eastAsia="lv-LV"/>
              </w:rPr>
              <w:t>5.7</w:t>
            </w:r>
          </w:p>
        </w:tc>
        <w:tc>
          <w:tcPr>
            <w:tcW w:w="1220" w:type="dxa"/>
            <w:tcBorders>
              <w:top w:val="nil"/>
              <w:left w:val="nil"/>
              <w:bottom w:val="single" w:sz="4" w:space="0" w:color="auto"/>
              <w:right w:val="single" w:sz="4" w:space="0" w:color="auto"/>
            </w:tcBorders>
            <w:shd w:val="clear" w:color="auto" w:fill="auto"/>
            <w:noWrap/>
            <w:vAlign w:val="bottom"/>
            <w:hideMark/>
          </w:tcPr>
          <w:p w14:paraId="459CBA97" w14:textId="77777777" w:rsidR="000252A3" w:rsidRPr="000252A3" w:rsidRDefault="000252A3" w:rsidP="00B65357">
            <w:pPr>
              <w:spacing w:after="0" w:line="240" w:lineRule="auto"/>
              <w:jc w:val="right"/>
              <w:rPr>
                <w:rFonts w:ascii="Times New Roman" w:eastAsia="Times New Roman" w:hAnsi="Times New Roman" w:cs="Times New Roman"/>
                <w:color w:val="000000"/>
                <w:sz w:val="20"/>
                <w:szCs w:val="20"/>
                <w:vertAlign w:val="subscript"/>
                <w:lang w:eastAsia="lv-LV"/>
              </w:rPr>
            </w:pPr>
            <w:r w:rsidRPr="000252A3">
              <w:rPr>
                <w:rFonts w:ascii="Times New Roman" w:eastAsia="Times New Roman" w:hAnsi="Times New Roman" w:cs="Times New Roman"/>
                <w:color w:val="000000"/>
                <w:sz w:val="20"/>
                <w:szCs w:val="20"/>
                <w:vertAlign w:val="subscript"/>
                <w:lang w:eastAsia="lv-LV"/>
              </w:rPr>
              <w:t>3.3</w:t>
            </w:r>
          </w:p>
        </w:tc>
        <w:tc>
          <w:tcPr>
            <w:tcW w:w="3730" w:type="dxa"/>
            <w:tcBorders>
              <w:top w:val="nil"/>
              <w:left w:val="nil"/>
              <w:bottom w:val="single" w:sz="4" w:space="0" w:color="auto"/>
              <w:right w:val="single" w:sz="4" w:space="0" w:color="auto"/>
            </w:tcBorders>
            <w:shd w:val="clear" w:color="auto" w:fill="auto"/>
            <w:noWrap/>
            <w:vAlign w:val="bottom"/>
            <w:hideMark/>
          </w:tcPr>
          <w:p w14:paraId="28AEFE3C" w14:textId="6A0C4982" w:rsidR="000252A3" w:rsidRPr="000252A3" w:rsidRDefault="000252A3" w:rsidP="00B65357">
            <w:pPr>
              <w:spacing w:after="0" w:line="240" w:lineRule="auto"/>
              <w:rPr>
                <w:rFonts w:ascii="Times New Roman" w:eastAsia="Times New Roman" w:hAnsi="Times New Roman" w:cs="Times New Roman"/>
                <w:color w:val="000000"/>
                <w:sz w:val="20"/>
                <w:szCs w:val="20"/>
                <w:vertAlign w:val="subscript"/>
                <w:lang w:eastAsia="lv-LV"/>
              </w:rPr>
            </w:pPr>
            <w:r w:rsidRPr="000252A3">
              <w:rPr>
                <w:rFonts w:ascii="Times New Roman" w:eastAsia="Times New Roman" w:hAnsi="Times New Roman" w:cs="Times New Roman"/>
                <w:color w:val="000000"/>
                <w:sz w:val="20"/>
                <w:szCs w:val="20"/>
                <w:vertAlign w:val="subscript"/>
                <w:lang w:eastAsia="lv-LV"/>
              </w:rPr>
              <w:t xml:space="preserve">Pārdalīti papildus </w:t>
            </w:r>
            <w:r w:rsidRPr="000252A3">
              <w:rPr>
                <w:rFonts w:ascii="Times New Roman" w:eastAsia="Times New Roman" w:hAnsi="Times New Roman" w:cs="Times New Roman"/>
                <w:color w:val="000000"/>
                <w:sz w:val="20"/>
                <w:szCs w:val="20"/>
                <w:u w:val="single"/>
                <w:vertAlign w:val="subscript"/>
                <w:lang w:eastAsia="lv-LV"/>
              </w:rPr>
              <w:t>2 darbiniek</w:t>
            </w:r>
            <w:r w:rsidR="005B53D5">
              <w:rPr>
                <w:rFonts w:ascii="Times New Roman" w:eastAsia="Times New Roman" w:hAnsi="Times New Roman" w:cs="Times New Roman"/>
                <w:color w:val="000000"/>
                <w:sz w:val="20"/>
                <w:szCs w:val="20"/>
                <w:u w:val="single"/>
                <w:vertAlign w:val="subscript"/>
                <w:lang w:eastAsia="lv-LV"/>
              </w:rPr>
              <w:t>i</w:t>
            </w:r>
            <w:r w:rsidRPr="000252A3">
              <w:rPr>
                <w:rFonts w:ascii="Times New Roman" w:eastAsia="Times New Roman" w:hAnsi="Times New Roman" w:cs="Times New Roman"/>
                <w:color w:val="000000"/>
                <w:sz w:val="20"/>
                <w:szCs w:val="20"/>
                <w:u w:val="single"/>
                <w:vertAlign w:val="subscript"/>
                <w:lang w:eastAsia="lv-LV"/>
              </w:rPr>
              <w:t xml:space="preserve"> </w:t>
            </w:r>
            <w:r w:rsidR="005B53D5">
              <w:rPr>
                <w:rFonts w:ascii="Times New Roman" w:eastAsia="Times New Roman" w:hAnsi="Times New Roman" w:cs="Times New Roman"/>
                <w:color w:val="000000"/>
                <w:sz w:val="20"/>
                <w:szCs w:val="20"/>
                <w:u w:val="single"/>
                <w:vertAlign w:val="subscript"/>
                <w:lang w:eastAsia="lv-LV"/>
              </w:rPr>
              <w:t>VARAM resora ietvaros</w:t>
            </w:r>
            <w:r w:rsidRPr="000252A3">
              <w:rPr>
                <w:rFonts w:ascii="Times New Roman" w:eastAsia="Times New Roman" w:hAnsi="Times New Roman" w:cs="Times New Roman"/>
                <w:color w:val="000000"/>
                <w:sz w:val="20"/>
                <w:szCs w:val="20"/>
                <w:vertAlign w:val="subscript"/>
                <w:lang w:eastAsia="lv-LV"/>
              </w:rPr>
              <w:t>.</w:t>
            </w:r>
          </w:p>
          <w:p w14:paraId="5C5C134B" w14:textId="77777777" w:rsidR="000252A3" w:rsidRPr="000252A3" w:rsidRDefault="000252A3" w:rsidP="00B65357">
            <w:pPr>
              <w:spacing w:after="0" w:line="240" w:lineRule="auto"/>
              <w:rPr>
                <w:rFonts w:ascii="Times New Roman" w:eastAsia="Times New Roman" w:hAnsi="Times New Roman" w:cs="Times New Roman"/>
                <w:color w:val="000000"/>
                <w:sz w:val="20"/>
                <w:szCs w:val="20"/>
                <w:vertAlign w:val="subscript"/>
                <w:lang w:eastAsia="lv-LV"/>
              </w:rPr>
            </w:pPr>
            <w:r w:rsidRPr="000252A3">
              <w:rPr>
                <w:rFonts w:ascii="Times New Roman" w:eastAsia="Times New Roman" w:hAnsi="Times New Roman" w:cs="Times New Roman"/>
                <w:color w:val="000000"/>
                <w:sz w:val="20"/>
                <w:szCs w:val="20"/>
                <w:vertAlign w:val="subscript"/>
                <w:lang w:eastAsia="lv-LV"/>
              </w:rPr>
              <w:t>Atbilstoši tiesību aktu prasībām notiek e-konkursu obligātas lietošanas paplašināšana.</w:t>
            </w:r>
          </w:p>
        </w:tc>
      </w:tr>
    </w:tbl>
    <w:p w14:paraId="30B6340C" w14:textId="77777777" w:rsidR="000252A3" w:rsidRDefault="000252A3" w:rsidP="41ADE32D">
      <w:pPr>
        <w:shd w:val="clear" w:color="auto" w:fill="FFFFFF" w:themeFill="background1"/>
        <w:spacing w:after="120"/>
        <w:ind w:firstLine="720"/>
        <w:jc w:val="both"/>
        <w:rPr>
          <w:rFonts w:ascii="Times New Roman" w:hAnsi="Times New Roman" w:cs="Times New Roman"/>
          <w:sz w:val="24"/>
          <w:szCs w:val="24"/>
        </w:rPr>
      </w:pPr>
    </w:p>
    <w:p w14:paraId="6A4A8E79" w14:textId="77777777" w:rsidR="008549DC" w:rsidRDefault="00D5142C" w:rsidP="41ADE32D">
      <w:pPr>
        <w:shd w:val="clear" w:color="auto" w:fill="FFFFFF" w:themeFill="background1"/>
        <w:spacing w:after="120"/>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Turklāt </w:t>
      </w:r>
      <w:r w:rsidR="00537911">
        <w:rPr>
          <w:rFonts w:ascii="Times New Roman" w:hAnsi="Times New Roman" w:cs="Times New Roman"/>
          <w:sz w:val="24"/>
          <w:szCs w:val="24"/>
        </w:rPr>
        <w:t xml:space="preserve">pēc </w:t>
      </w:r>
      <w:r w:rsidR="004D301B">
        <w:rPr>
          <w:rFonts w:ascii="Times New Roman" w:hAnsi="Times New Roman" w:cs="Times New Roman"/>
          <w:sz w:val="24"/>
          <w:szCs w:val="24"/>
        </w:rPr>
        <w:t xml:space="preserve">EIS e-konkursu apakšsistēmas palaišanas ekspluatācijā </w:t>
      </w:r>
      <w:r>
        <w:rPr>
          <w:rFonts w:ascii="Times New Roman" w:hAnsi="Times New Roman" w:cs="Times New Roman"/>
          <w:sz w:val="24"/>
          <w:szCs w:val="24"/>
        </w:rPr>
        <w:t>ir notikušas vairākas izmaiņas publisko</w:t>
      </w:r>
      <w:r w:rsidR="00537911">
        <w:rPr>
          <w:rFonts w:ascii="Times New Roman" w:hAnsi="Times New Roman" w:cs="Times New Roman"/>
          <w:sz w:val="24"/>
          <w:szCs w:val="24"/>
        </w:rPr>
        <w:t>s</w:t>
      </w:r>
      <w:r>
        <w:rPr>
          <w:rFonts w:ascii="Times New Roman" w:hAnsi="Times New Roman" w:cs="Times New Roman"/>
          <w:sz w:val="24"/>
          <w:szCs w:val="24"/>
        </w:rPr>
        <w:t xml:space="preserve"> iepirkumus regulējošajos tiesību aktos</w:t>
      </w:r>
      <w:r w:rsidR="00537911">
        <w:rPr>
          <w:rFonts w:ascii="Times New Roman" w:hAnsi="Times New Roman" w:cs="Times New Roman"/>
          <w:sz w:val="24"/>
          <w:szCs w:val="24"/>
        </w:rPr>
        <w:t>,</w:t>
      </w:r>
      <w:r>
        <w:rPr>
          <w:rFonts w:ascii="Times New Roman" w:hAnsi="Times New Roman" w:cs="Times New Roman"/>
          <w:sz w:val="24"/>
          <w:szCs w:val="24"/>
        </w:rPr>
        <w:t xml:space="preserve"> būtiski paplašinot EIS lietošanu un nepieciešamību pēc sistēmas funkcionalitātes izmaiņām, </w:t>
      </w:r>
      <w:r w:rsidR="007C6D4D">
        <w:rPr>
          <w:rFonts w:ascii="Times New Roman" w:hAnsi="Times New Roman" w:cs="Times New Roman"/>
          <w:sz w:val="24"/>
          <w:szCs w:val="24"/>
        </w:rPr>
        <w:t>piemēram</w:t>
      </w:r>
      <w:r>
        <w:rPr>
          <w:rFonts w:ascii="Times New Roman" w:hAnsi="Times New Roman" w:cs="Times New Roman"/>
          <w:sz w:val="24"/>
          <w:szCs w:val="24"/>
        </w:rPr>
        <w:t>:</w:t>
      </w:r>
    </w:p>
    <w:p w14:paraId="4948A9C6" w14:textId="77777777" w:rsidR="00D5142C" w:rsidRDefault="00D5142C" w:rsidP="00D5142C">
      <w:pPr>
        <w:pStyle w:val="ListParagraph"/>
        <w:numPr>
          <w:ilvl w:val="0"/>
          <w:numId w:val="12"/>
        </w:numPr>
        <w:shd w:val="clear" w:color="auto" w:fill="FFFFFF" w:themeFill="background1"/>
        <w:spacing w:after="120"/>
        <w:ind w:left="360"/>
        <w:jc w:val="both"/>
        <w:rPr>
          <w:rFonts w:ascii="Times New Roman" w:hAnsi="Times New Roman" w:cs="Times New Roman"/>
          <w:sz w:val="24"/>
          <w:szCs w:val="24"/>
        </w:rPr>
      </w:pPr>
      <w:r w:rsidRPr="00537911">
        <w:rPr>
          <w:rFonts w:ascii="Times New Roman" w:hAnsi="Times New Roman" w:cs="Times New Roman"/>
          <w:sz w:val="24"/>
          <w:szCs w:val="24"/>
        </w:rPr>
        <w:t>p</w:t>
      </w:r>
      <w:r>
        <w:rPr>
          <w:rFonts w:ascii="Times New Roman" w:hAnsi="Times New Roman" w:cs="Times New Roman"/>
          <w:sz w:val="24"/>
          <w:szCs w:val="24"/>
        </w:rPr>
        <w:t>a</w:t>
      </w:r>
      <w:r w:rsidRPr="00537911">
        <w:rPr>
          <w:rFonts w:ascii="Times New Roman" w:hAnsi="Times New Roman" w:cs="Times New Roman"/>
          <w:sz w:val="24"/>
          <w:szCs w:val="24"/>
        </w:rPr>
        <w:t>redzēts</w:t>
      </w:r>
      <w:r>
        <w:rPr>
          <w:rFonts w:ascii="Times New Roman" w:hAnsi="Times New Roman" w:cs="Times New Roman"/>
          <w:sz w:val="24"/>
          <w:szCs w:val="24"/>
        </w:rPr>
        <w:t>, ka pircēja profils būs tikai EIS</w:t>
      </w:r>
      <w:r w:rsidR="00565CE1">
        <w:rPr>
          <w:rFonts w:ascii="Times New Roman" w:hAnsi="Times New Roman" w:cs="Times New Roman"/>
          <w:sz w:val="24"/>
          <w:szCs w:val="24"/>
        </w:rPr>
        <w:t xml:space="preserve"> ar visu profilam piemītošo funkcionalitāti</w:t>
      </w:r>
      <w:r>
        <w:rPr>
          <w:rFonts w:ascii="Times New Roman" w:hAnsi="Times New Roman" w:cs="Times New Roman"/>
          <w:sz w:val="24"/>
          <w:szCs w:val="24"/>
        </w:rPr>
        <w:t>;</w:t>
      </w:r>
    </w:p>
    <w:p w14:paraId="03A5E767" w14:textId="77777777" w:rsidR="00D5142C" w:rsidRDefault="00D5142C" w:rsidP="00D5142C">
      <w:pPr>
        <w:pStyle w:val="ListParagraph"/>
        <w:numPr>
          <w:ilvl w:val="0"/>
          <w:numId w:val="12"/>
        </w:numPr>
        <w:shd w:val="clear" w:color="auto" w:fill="FFFFFF" w:themeFill="background1"/>
        <w:spacing w:after="120"/>
        <w:ind w:left="360"/>
        <w:jc w:val="both"/>
        <w:rPr>
          <w:rFonts w:ascii="Times New Roman" w:hAnsi="Times New Roman" w:cs="Times New Roman"/>
          <w:sz w:val="24"/>
          <w:szCs w:val="24"/>
        </w:rPr>
      </w:pPr>
      <w:r>
        <w:rPr>
          <w:rFonts w:ascii="Times New Roman" w:hAnsi="Times New Roman" w:cs="Times New Roman"/>
          <w:sz w:val="24"/>
          <w:szCs w:val="24"/>
        </w:rPr>
        <w:t>paredzēta noslēgto līgumu publicēšana pircēja profilā;</w:t>
      </w:r>
    </w:p>
    <w:p w14:paraId="0EAAFF10" w14:textId="77777777" w:rsidR="00D5142C" w:rsidRDefault="00D5142C" w:rsidP="00D5142C">
      <w:pPr>
        <w:pStyle w:val="ListParagraph"/>
        <w:numPr>
          <w:ilvl w:val="0"/>
          <w:numId w:val="12"/>
        </w:numPr>
        <w:shd w:val="clear" w:color="auto" w:fill="FFFFFF" w:themeFill="background1"/>
        <w:spacing w:after="120"/>
        <w:ind w:left="360"/>
        <w:jc w:val="both"/>
        <w:rPr>
          <w:rFonts w:ascii="Times New Roman" w:hAnsi="Times New Roman" w:cs="Times New Roman"/>
          <w:sz w:val="24"/>
          <w:szCs w:val="24"/>
        </w:rPr>
      </w:pPr>
      <w:r>
        <w:rPr>
          <w:rFonts w:ascii="Times New Roman" w:hAnsi="Times New Roman" w:cs="Times New Roman"/>
          <w:sz w:val="24"/>
          <w:szCs w:val="24"/>
        </w:rPr>
        <w:t>paplašināts EIS e-izziņu apakšsistēmā gatavojamajās izziņās ietvertais pārbaudāmais informācijas apjoms</w:t>
      </w:r>
      <w:r w:rsidR="00565CE1">
        <w:rPr>
          <w:rFonts w:ascii="Times New Roman" w:hAnsi="Times New Roman" w:cs="Times New Roman"/>
          <w:sz w:val="24"/>
          <w:szCs w:val="24"/>
        </w:rPr>
        <w:t>;</w:t>
      </w:r>
    </w:p>
    <w:p w14:paraId="5107B578" w14:textId="77777777" w:rsidR="007C6D4D" w:rsidRDefault="007C6D4D" w:rsidP="00D5142C">
      <w:pPr>
        <w:pStyle w:val="ListParagraph"/>
        <w:numPr>
          <w:ilvl w:val="0"/>
          <w:numId w:val="12"/>
        </w:numPr>
        <w:shd w:val="clear" w:color="auto" w:fill="FFFFFF" w:themeFill="background1"/>
        <w:spacing w:after="120"/>
        <w:ind w:left="360"/>
        <w:jc w:val="both"/>
        <w:rPr>
          <w:rFonts w:ascii="Times New Roman" w:hAnsi="Times New Roman" w:cs="Times New Roman"/>
          <w:sz w:val="24"/>
          <w:szCs w:val="24"/>
        </w:rPr>
      </w:pPr>
      <w:r>
        <w:rPr>
          <w:rFonts w:ascii="Times New Roman" w:hAnsi="Times New Roman" w:cs="Times New Roman"/>
          <w:sz w:val="24"/>
          <w:szCs w:val="24"/>
        </w:rPr>
        <w:t xml:space="preserve">paredzēta </w:t>
      </w:r>
      <w:proofErr w:type="spellStart"/>
      <w:r>
        <w:rPr>
          <w:rFonts w:ascii="Times New Roman" w:hAnsi="Times New Roman" w:cs="Times New Roman"/>
          <w:sz w:val="24"/>
          <w:szCs w:val="24"/>
        </w:rPr>
        <w:t>zem</w:t>
      </w:r>
      <w:r w:rsidR="00537911">
        <w:rPr>
          <w:rFonts w:ascii="Times New Roman" w:hAnsi="Times New Roman" w:cs="Times New Roman"/>
          <w:sz w:val="24"/>
          <w:szCs w:val="24"/>
        </w:rPr>
        <w:t>s</w:t>
      </w:r>
      <w:r>
        <w:rPr>
          <w:rFonts w:ascii="Times New Roman" w:hAnsi="Times New Roman" w:cs="Times New Roman"/>
          <w:sz w:val="24"/>
          <w:szCs w:val="24"/>
        </w:rPr>
        <w:t>liekšņu</w:t>
      </w:r>
      <w:proofErr w:type="spellEnd"/>
      <w:r>
        <w:rPr>
          <w:rFonts w:ascii="Times New Roman" w:hAnsi="Times New Roman" w:cs="Times New Roman"/>
          <w:sz w:val="24"/>
          <w:szCs w:val="24"/>
        </w:rPr>
        <w:t xml:space="preserve"> iepirkumu veikšana EIS ar elektronisku piedāvājumu iesniegšanu;</w:t>
      </w:r>
    </w:p>
    <w:p w14:paraId="2FC9A053" w14:textId="270C6AB6" w:rsidR="00565CE1" w:rsidRPr="00537911" w:rsidRDefault="00565CE1" w:rsidP="00537911">
      <w:pPr>
        <w:pStyle w:val="ListParagraph"/>
        <w:numPr>
          <w:ilvl w:val="0"/>
          <w:numId w:val="12"/>
        </w:numPr>
        <w:shd w:val="clear" w:color="auto" w:fill="FFFFFF" w:themeFill="background1"/>
        <w:spacing w:after="120"/>
        <w:ind w:left="360"/>
        <w:jc w:val="both"/>
        <w:rPr>
          <w:rFonts w:ascii="Times New Roman" w:hAnsi="Times New Roman" w:cs="Times New Roman"/>
          <w:sz w:val="24"/>
          <w:szCs w:val="24"/>
        </w:rPr>
      </w:pPr>
      <w:r>
        <w:rPr>
          <w:rFonts w:ascii="Times New Roman" w:hAnsi="Times New Roman" w:cs="Times New Roman"/>
          <w:sz w:val="24"/>
          <w:szCs w:val="24"/>
        </w:rPr>
        <w:t>paredzēta Eiropas vienotā iepirkuma procedūras dokumenta (turpmāk – ESPD) izmantošana iepirkuma procedūrās</w:t>
      </w:r>
      <w:r w:rsidR="00145673">
        <w:rPr>
          <w:rFonts w:ascii="Times New Roman" w:hAnsi="Times New Roman" w:cs="Times New Roman"/>
          <w:sz w:val="24"/>
          <w:szCs w:val="24"/>
        </w:rPr>
        <w:t xml:space="preserve">. </w:t>
      </w:r>
      <w:proofErr w:type="gramStart"/>
      <w:r w:rsidR="00145673">
        <w:rPr>
          <w:rFonts w:ascii="Times New Roman" w:hAnsi="Times New Roman" w:cs="Times New Roman"/>
          <w:sz w:val="24"/>
          <w:szCs w:val="24"/>
        </w:rPr>
        <w:t>T</w:t>
      </w:r>
      <w:r>
        <w:rPr>
          <w:rFonts w:ascii="Times New Roman" w:hAnsi="Times New Roman" w:cs="Times New Roman"/>
          <w:sz w:val="24"/>
          <w:szCs w:val="24"/>
        </w:rPr>
        <w:t>ajā pat laikā</w:t>
      </w:r>
      <w:proofErr w:type="gramEnd"/>
      <w:r>
        <w:rPr>
          <w:rFonts w:ascii="Times New Roman" w:hAnsi="Times New Roman" w:cs="Times New Roman"/>
          <w:sz w:val="24"/>
          <w:szCs w:val="24"/>
        </w:rPr>
        <w:t xml:space="preserve"> Eiropas </w:t>
      </w:r>
      <w:r w:rsidR="00537911">
        <w:rPr>
          <w:rFonts w:ascii="Times New Roman" w:hAnsi="Times New Roman" w:cs="Times New Roman"/>
          <w:sz w:val="24"/>
          <w:szCs w:val="24"/>
        </w:rPr>
        <w:t>S</w:t>
      </w:r>
      <w:r>
        <w:rPr>
          <w:rFonts w:ascii="Times New Roman" w:hAnsi="Times New Roman" w:cs="Times New Roman"/>
          <w:sz w:val="24"/>
          <w:szCs w:val="24"/>
        </w:rPr>
        <w:t>avienības tiesību akt</w:t>
      </w:r>
      <w:r w:rsidR="008B6487">
        <w:rPr>
          <w:rFonts w:ascii="Times New Roman" w:hAnsi="Times New Roman" w:cs="Times New Roman"/>
          <w:sz w:val="24"/>
          <w:szCs w:val="24"/>
        </w:rPr>
        <w:t>os</w:t>
      </w:r>
      <w:r w:rsidR="00BD79A2">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noteikts, ka ESPD n</w:t>
      </w:r>
      <w:r w:rsidRPr="00565CE1">
        <w:rPr>
          <w:rFonts w:ascii="Times New Roman" w:hAnsi="Times New Roman" w:cs="Times New Roman"/>
          <w:sz w:val="24"/>
          <w:szCs w:val="24"/>
        </w:rPr>
        <w:t xml:space="preserve">o 2018. gada </w:t>
      </w:r>
      <w:r w:rsidR="00307EF0">
        <w:rPr>
          <w:rFonts w:ascii="Times New Roman" w:hAnsi="Times New Roman" w:cs="Times New Roman"/>
          <w:sz w:val="24"/>
          <w:szCs w:val="24"/>
        </w:rPr>
        <w:t>aprīļa</w:t>
      </w:r>
      <w:r w:rsidRPr="00565CE1">
        <w:rPr>
          <w:rFonts w:ascii="Times New Roman" w:hAnsi="Times New Roman" w:cs="Times New Roman"/>
          <w:sz w:val="24"/>
          <w:szCs w:val="24"/>
        </w:rPr>
        <w:t xml:space="preserve"> </w:t>
      </w:r>
      <w:r>
        <w:rPr>
          <w:rFonts w:ascii="Times New Roman" w:hAnsi="Times New Roman" w:cs="Times New Roman"/>
          <w:sz w:val="24"/>
          <w:szCs w:val="24"/>
        </w:rPr>
        <w:t>s</w:t>
      </w:r>
      <w:r w:rsidRPr="00565CE1">
        <w:rPr>
          <w:rFonts w:ascii="Times New Roman" w:hAnsi="Times New Roman" w:cs="Times New Roman"/>
          <w:sz w:val="24"/>
          <w:szCs w:val="24"/>
        </w:rPr>
        <w:t>agatavo</w:t>
      </w:r>
      <w:r>
        <w:rPr>
          <w:rFonts w:ascii="Times New Roman" w:hAnsi="Times New Roman" w:cs="Times New Roman"/>
          <w:sz w:val="24"/>
          <w:szCs w:val="24"/>
        </w:rPr>
        <w:t>jams</w:t>
      </w:r>
      <w:r w:rsidRPr="00565CE1">
        <w:rPr>
          <w:rFonts w:ascii="Times New Roman" w:hAnsi="Times New Roman" w:cs="Times New Roman"/>
          <w:sz w:val="24"/>
          <w:szCs w:val="24"/>
        </w:rPr>
        <w:t xml:space="preserve"> tikai elektroniskā formā</w:t>
      </w:r>
      <w:r w:rsidR="00145673">
        <w:rPr>
          <w:rFonts w:ascii="Times New Roman" w:hAnsi="Times New Roman" w:cs="Times New Roman"/>
          <w:sz w:val="24"/>
          <w:szCs w:val="24"/>
        </w:rPr>
        <w:t>.</w:t>
      </w:r>
      <w:r>
        <w:rPr>
          <w:rFonts w:ascii="Times New Roman" w:hAnsi="Times New Roman" w:cs="Times New Roman"/>
          <w:sz w:val="24"/>
          <w:szCs w:val="24"/>
        </w:rPr>
        <w:t xml:space="preserve"> </w:t>
      </w:r>
      <w:r w:rsidR="00145673">
        <w:rPr>
          <w:rFonts w:ascii="Times New Roman" w:hAnsi="Times New Roman" w:cs="Times New Roman"/>
          <w:sz w:val="24"/>
          <w:szCs w:val="24"/>
        </w:rPr>
        <w:t>I</w:t>
      </w:r>
      <w:r>
        <w:rPr>
          <w:rFonts w:ascii="Times New Roman" w:hAnsi="Times New Roman" w:cs="Times New Roman"/>
          <w:sz w:val="24"/>
          <w:szCs w:val="24"/>
        </w:rPr>
        <w:t xml:space="preserve">evērojot, ka Eiropas </w:t>
      </w:r>
      <w:r w:rsidR="00145673">
        <w:rPr>
          <w:rFonts w:ascii="Times New Roman" w:hAnsi="Times New Roman" w:cs="Times New Roman"/>
          <w:sz w:val="24"/>
          <w:szCs w:val="24"/>
        </w:rPr>
        <w:t>K</w:t>
      </w:r>
      <w:r>
        <w:rPr>
          <w:rFonts w:ascii="Times New Roman" w:hAnsi="Times New Roman" w:cs="Times New Roman"/>
          <w:sz w:val="24"/>
          <w:szCs w:val="24"/>
        </w:rPr>
        <w:t>omisijas nodrošinātais ESPD elektroniskās izveides un gatavošanas rīks vairs nebūs ieejams 2019.</w:t>
      </w:r>
      <w:r w:rsidR="00537911">
        <w:rPr>
          <w:rFonts w:ascii="Times New Roman" w:hAnsi="Times New Roman" w:cs="Times New Roman"/>
          <w:sz w:val="24"/>
          <w:szCs w:val="24"/>
        </w:rPr>
        <w:t xml:space="preserve"> </w:t>
      </w:r>
      <w:r>
        <w:rPr>
          <w:rFonts w:ascii="Times New Roman" w:hAnsi="Times New Roman" w:cs="Times New Roman"/>
          <w:sz w:val="24"/>
          <w:szCs w:val="24"/>
        </w:rPr>
        <w:t>gada aprīlī, līdzvērtīgi ESPD rīku izveides pienākums turpmāk ir dalībvalstīm</w:t>
      </w:r>
      <w:r>
        <w:rPr>
          <w:rStyle w:val="FootnoteReference"/>
          <w:rFonts w:ascii="Times New Roman" w:hAnsi="Times New Roman" w:cs="Times New Roman"/>
          <w:sz w:val="24"/>
          <w:szCs w:val="24"/>
        </w:rPr>
        <w:footnoteReference w:id="16"/>
      </w:r>
      <w:r w:rsidR="007C6D4D">
        <w:rPr>
          <w:rFonts w:ascii="Times New Roman" w:hAnsi="Times New Roman" w:cs="Times New Roman"/>
          <w:sz w:val="24"/>
          <w:szCs w:val="24"/>
        </w:rPr>
        <w:t xml:space="preserve"> un Latvijas gadījumā šād</w:t>
      </w:r>
      <w:r w:rsidR="00537911">
        <w:rPr>
          <w:rFonts w:ascii="Times New Roman" w:hAnsi="Times New Roman" w:cs="Times New Roman"/>
          <w:sz w:val="24"/>
          <w:szCs w:val="24"/>
        </w:rPr>
        <w:t>a</w:t>
      </w:r>
      <w:r w:rsidR="007C6D4D">
        <w:rPr>
          <w:rFonts w:ascii="Times New Roman" w:hAnsi="Times New Roman" w:cs="Times New Roman"/>
          <w:sz w:val="24"/>
          <w:szCs w:val="24"/>
        </w:rPr>
        <w:t xml:space="preserve"> rīka izstrāde noris EIS ietvaros</w:t>
      </w:r>
      <w:r>
        <w:rPr>
          <w:rFonts w:ascii="Times New Roman" w:hAnsi="Times New Roman" w:cs="Times New Roman"/>
          <w:sz w:val="24"/>
          <w:szCs w:val="24"/>
        </w:rPr>
        <w:t>.</w:t>
      </w:r>
    </w:p>
    <w:p w14:paraId="76F4C83D" w14:textId="746CFCAE" w:rsidR="00520479" w:rsidRDefault="00565CE1" w:rsidP="00345641">
      <w:pPr>
        <w:shd w:val="clear" w:color="auto" w:fill="FFFFFF" w:themeFill="background1"/>
        <w:spacing w:after="120"/>
        <w:ind w:firstLine="720"/>
        <w:jc w:val="both"/>
        <w:rPr>
          <w:sz w:val="24"/>
          <w:szCs w:val="24"/>
        </w:rPr>
      </w:pPr>
      <w:r>
        <w:rPr>
          <w:rFonts w:ascii="Times New Roman" w:hAnsi="Times New Roman" w:cs="Times New Roman"/>
          <w:sz w:val="24"/>
          <w:szCs w:val="24"/>
        </w:rPr>
        <w:t xml:space="preserve">Nekāds papildus finansējums, jo īpaši </w:t>
      </w:r>
      <w:r w:rsidR="004D301B">
        <w:rPr>
          <w:rFonts w:ascii="Times New Roman" w:hAnsi="Times New Roman" w:cs="Times New Roman"/>
          <w:sz w:val="24"/>
          <w:szCs w:val="24"/>
        </w:rPr>
        <w:t>administratīvie resursi</w:t>
      </w:r>
      <w:r w:rsidR="00080C00">
        <w:rPr>
          <w:rFonts w:ascii="Times New Roman" w:hAnsi="Times New Roman" w:cs="Times New Roman"/>
          <w:sz w:val="24"/>
          <w:szCs w:val="24"/>
        </w:rPr>
        <w:t>,</w:t>
      </w:r>
      <w:r w:rsidR="004D301B">
        <w:rPr>
          <w:rFonts w:ascii="Times New Roman" w:hAnsi="Times New Roman" w:cs="Times New Roman"/>
          <w:sz w:val="24"/>
          <w:szCs w:val="24"/>
        </w:rPr>
        <w:t xml:space="preserve"> </w:t>
      </w:r>
      <w:r>
        <w:rPr>
          <w:rFonts w:ascii="Times New Roman" w:hAnsi="Times New Roman" w:cs="Times New Roman"/>
          <w:sz w:val="24"/>
          <w:szCs w:val="24"/>
        </w:rPr>
        <w:t xml:space="preserve">VRAA kapacitātes celšanai, </w:t>
      </w:r>
      <w:r w:rsidR="007C6D4D">
        <w:rPr>
          <w:rFonts w:ascii="Times New Roman" w:hAnsi="Times New Roman" w:cs="Times New Roman"/>
          <w:sz w:val="24"/>
          <w:szCs w:val="24"/>
        </w:rPr>
        <w:t xml:space="preserve">kas nepieciešams ne tikai minēto izmaiņu ieviešanai, bet arī turpmākajai attīstībai un atbalstam, nav ticis piešķirts, kā rezultātā </w:t>
      </w:r>
      <w:r w:rsidR="41ADE32D" w:rsidRPr="41ADE32D">
        <w:rPr>
          <w:rFonts w:ascii="Times New Roman" w:hAnsi="Times New Roman" w:cs="Times New Roman"/>
          <w:sz w:val="24"/>
          <w:szCs w:val="24"/>
        </w:rPr>
        <w:t>šobrīd</w:t>
      </w:r>
      <w:r w:rsidR="007C6D4D">
        <w:rPr>
          <w:rFonts w:ascii="Times New Roman" w:hAnsi="Times New Roman" w:cs="Times New Roman"/>
          <w:sz w:val="24"/>
          <w:szCs w:val="24"/>
        </w:rPr>
        <w:t xml:space="preserve"> ir izveidojusies situācija</w:t>
      </w:r>
      <w:r w:rsidR="005B53D5">
        <w:rPr>
          <w:rFonts w:ascii="Times New Roman" w:hAnsi="Times New Roman" w:cs="Times New Roman"/>
          <w:sz w:val="24"/>
          <w:szCs w:val="24"/>
        </w:rPr>
        <w:t>,</w:t>
      </w:r>
      <w:r w:rsidR="007C6D4D">
        <w:rPr>
          <w:rFonts w:ascii="Times New Roman" w:hAnsi="Times New Roman" w:cs="Times New Roman"/>
          <w:sz w:val="24"/>
          <w:szCs w:val="24"/>
        </w:rPr>
        <w:t xml:space="preserve"> kurā</w:t>
      </w:r>
      <w:r w:rsidR="41ADE32D" w:rsidRPr="41ADE32D">
        <w:rPr>
          <w:rFonts w:ascii="Times New Roman" w:hAnsi="Times New Roman" w:cs="Times New Roman"/>
          <w:sz w:val="24"/>
          <w:szCs w:val="24"/>
        </w:rPr>
        <w:t xml:space="preserve"> bez jau 3 trūkstošajām darba vietām ir prognozējams pat 5 darba vietu iztrūkums </w:t>
      </w:r>
      <w:r w:rsidR="004A4FFF" w:rsidRPr="41ADE32D">
        <w:rPr>
          <w:rFonts w:ascii="Times New Roman" w:hAnsi="Times New Roman" w:cs="Times New Roman"/>
          <w:sz w:val="24"/>
          <w:szCs w:val="24"/>
        </w:rPr>
        <w:t xml:space="preserve">no </w:t>
      </w:r>
      <w:r w:rsidR="41ADE32D" w:rsidRPr="41ADE32D">
        <w:rPr>
          <w:rFonts w:ascii="Times New Roman" w:hAnsi="Times New Roman" w:cs="Times New Roman"/>
          <w:sz w:val="24"/>
          <w:szCs w:val="24"/>
        </w:rPr>
        <w:t>jau esošajām darba vietām</w:t>
      </w:r>
      <w:r w:rsidR="00345641">
        <w:rPr>
          <w:rFonts w:ascii="Times New Roman" w:hAnsi="Times New Roman" w:cs="Times New Roman"/>
          <w:sz w:val="24"/>
          <w:szCs w:val="24"/>
        </w:rPr>
        <w:t>.</w:t>
      </w:r>
    </w:p>
    <w:p w14:paraId="68A23D6A" w14:textId="44FEBB73" w:rsidR="009E7B33" w:rsidRPr="00384F33" w:rsidRDefault="41ADE32D" w:rsidP="005F0943">
      <w:pPr>
        <w:shd w:val="clear" w:color="auto" w:fill="FFFFFF" w:themeFill="background1"/>
        <w:spacing w:after="0" w:line="240" w:lineRule="auto"/>
        <w:ind w:firstLine="720"/>
        <w:jc w:val="both"/>
        <w:rPr>
          <w:rFonts w:ascii="Times New Roman" w:hAnsi="Times New Roman" w:cs="Times New Roman"/>
          <w:sz w:val="24"/>
          <w:szCs w:val="24"/>
        </w:rPr>
      </w:pPr>
      <w:r w:rsidRPr="41ADE32D">
        <w:rPr>
          <w:rFonts w:ascii="Times New Roman" w:hAnsi="Times New Roman" w:cs="Times New Roman"/>
          <w:sz w:val="24"/>
          <w:szCs w:val="24"/>
        </w:rPr>
        <w:t>Tādējādi kopējie papildus nepieciešamie cilvēkresursi, kas vajadzīgi turpmākai risinājuma uzturēšanai esošajā apjomā</w:t>
      </w:r>
      <w:r w:rsidR="00DC20CD">
        <w:rPr>
          <w:rFonts w:ascii="Times New Roman" w:hAnsi="Times New Roman" w:cs="Times New Roman"/>
          <w:sz w:val="24"/>
          <w:szCs w:val="24"/>
        </w:rPr>
        <w:t xml:space="preserve"> no 2020. līdz 2022.</w:t>
      </w:r>
      <w:r w:rsidR="001F1D88">
        <w:rPr>
          <w:rFonts w:ascii="Times New Roman" w:hAnsi="Times New Roman" w:cs="Times New Roman"/>
          <w:sz w:val="24"/>
          <w:szCs w:val="24"/>
        </w:rPr>
        <w:t xml:space="preserve"> </w:t>
      </w:r>
      <w:r w:rsidR="00DC20CD">
        <w:rPr>
          <w:rFonts w:ascii="Times New Roman" w:hAnsi="Times New Roman" w:cs="Times New Roman"/>
          <w:sz w:val="24"/>
          <w:szCs w:val="24"/>
        </w:rPr>
        <w:t>gadam</w:t>
      </w:r>
      <w:r w:rsidRPr="41ADE32D">
        <w:rPr>
          <w:rFonts w:ascii="Times New Roman" w:hAnsi="Times New Roman" w:cs="Times New Roman"/>
          <w:sz w:val="24"/>
          <w:szCs w:val="24"/>
        </w:rPr>
        <w:t>,</w:t>
      </w:r>
      <w:r w:rsidRPr="41ADE32D">
        <w:rPr>
          <w:rFonts w:ascii="Times New Roman" w:hAnsi="Times New Roman" w:cs="Times New Roman"/>
          <w:b/>
          <w:bCs/>
          <w:sz w:val="24"/>
          <w:szCs w:val="24"/>
        </w:rPr>
        <w:t xml:space="preserve"> ir 8 amata vietas</w:t>
      </w:r>
      <w:r w:rsidR="00CB24FA">
        <w:rPr>
          <w:rFonts w:ascii="Times New Roman" w:hAnsi="Times New Roman" w:cs="Times New Roman"/>
          <w:b/>
          <w:bCs/>
          <w:sz w:val="24"/>
          <w:szCs w:val="24"/>
        </w:rPr>
        <w:t xml:space="preserve"> </w:t>
      </w:r>
      <w:r w:rsidR="00CB24FA" w:rsidRPr="00635491">
        <w:rPr>
          <w:rFonts w:ascii="Times New Roman" w:hAnsi="Times New Roman" w:cs="Times New Roman"/>
          <w:bCs/>
          <w:sz w:val="24"/>
          <w:szCs w:val="24"/>
        </w:rPr>
        <w:t xml:space="preserve">(kuru finansēšanai nepieciešamo finansējumu </w:t>
      </w:r>
      <w:r w:rsidR="00DC20CD" w:rsidRPr="00635491">
        <w:rPr>
          <w:rFonts w:ascii="Times New Roman" w:hAnsi="Times New Roman" w:cs="Times New Roman"/>
          <w:bCs/>
          <w:sz w:val="24"/>
          <w:szCs w:val="24"/>
        </w:rPr>
        <w:t>skat. 3.</w:t>
      </w:r>
      <w:r w:rsidR="00CB24FA" w:rsidRPr="00CB24FA">
        <w:rPr>
          <w:rFonts w:ascii="Times New Roman" w:hAnsi="Times New Roman" w:cs="Times New Roman"/>
          <w:bCs/>
          <w:sz w:val="24"/>
          <w:szCs w:val="24"/>
        </w:rPr>
        <w:t>tabulā)</w:t>
      </w:r>
      <w:r w:rsidRPr="41ADE32D">
        <w:rPr>
          <w:rFonts w:ascii="Times New Roman" w:hAnsi="Times New Roman" w:cs="Times New Roman"/>
          <w:b/>
          <w:bCs/>
          <w:sz w:val="24"/>
          <w:szCs w:val="24"/>
        </w:rPr>
        <w:t>,</w:t>
      </w:r>
      <w:r w:rsidR="00CB24FA">
        <w:t xml:space="preserve"> </w:t>
      </w:r>
      <w:r w:rsidR="00CB24FA" w:rsidRPr="00384F33">
        <w:rPr>
          <w:rFonts w:ascii="Times New Roman" w:hAnsi="Times New Roman" w:cs="Times New Roman"/>
          <w:sz w:val="24"/>
          <w:szCs w:val="24"/>
        </w:rPr>
        <w:t>tajā skaitā</w:t>
      </w:r>
      <w:r w:rsidRPr="00384F33">
        <w:rPr>
          <w:rFonts w:ascii="Times New Roman" w:hAnsi="Times New Roman" w:cs="Times New Roman"/>
          <w:sz w:val="24"/>
          <w:szCs w:val="24"/>
        </w:rPr>
        <w:t>:</w:t>
      </w:r>
    </w:p>
    <w:p w14:paraId="331AFD7A" w14:textId="44FEBB73" w:rsidR="009E7B33" w:rsidRPr="009E7B33" w:rsidRDefault="009E7B33" w:rsidP="00934993">
      <w:pPr>
        <w:pStyle w:val="ListParagraph"/>
        <w:numPr>
          <w:ilvl w:val="0"/>
          <w:numId w:val="3"/>
        </w:numPr>
        <w:shd w:val="clear" w:color="auto" w:fill="FFFFFF" w:themeFill="background1"/>
        <w:tabs>
          <w:tab w:val="left" w:pos="284"/>
        </w:tabs>
        <w:spacing w:after="120" w:line="240" w:lineRule="auto"/>
        <w:ind w:left="360"/>
        <w:jc w:val="both"/>
        <w:rPr>
          <w:sz w:val="24"/>
          <w:szCs w:val="24"/>
        </w:rPr>
      </w:pPr>
      <w:r w:rsidRPr="009E7B33">
        <w:rPr>
          <w:rFonts w:ascii="Times New Roman" w:hAnsi="Times New Roman" w:cs="Times New Roman"/>
          <w:sz w:val="24"/>
          <w:szCs w:val="24"/>
        </w:rPr>
        <w:t>2 projektu vadītāji (32.</w:t>
      </w:r>
      <w:r w:rsidR="00CB3972">
        <w:rPr>
          <w:rFonts w:ascii="Times New Roman" w:hAnsi="Times New Roman" w:cs="Times New Roman"/>
          <w:sz w:val="24"/>
          <w:szCs w:val="24"/>
        </w:rPr>
        <w:t> </w:t>
      </w:r>
      <w:r w:rsidRPr="009E7B33">
        <w:rPr>
          <w:rFonts w:ascii="Times New Roman" w:hAnsi="Times New Roman" w:cs="Times New Roman"/>
          <w:sz w:val="24"/>
          <w:szCs w:val="24"/>
        </w:rPr>
        <w:t>amatu saime, 11.</w:t>
      </w:r>
      <w:r w:rsidR="00CB3972">
        <w:rPr>
          <w:rFonts w:ascii="Times New Roman" w:hAnsi="Times New Roman" w:cs="Times New Roman"/>
          <w:sz w:val="24"/>
          <w:szCs w:val="24"/>
        </w:rPr>
        <w:t> </w:t>
      </w:r>
      <w:r w:rsidRPr="009E7B33">
        <w:rPr>
          <w:rFonts w:ascii="Times New Roman" w:hAnsi="Times New Roman" w:cs="Times New Roman"/>
          <w:sz w:val="24"/>
          <w:szCs w:val="24"/>
        </w:rPr>
        <w:t xml:space="preserve">mēnešalgu grupa, III A līmenis), </w:t>
      </w:r>
      <w:r w:rsidR="00595555">
        <w:rPr>
          <w:rFonts w:ascii="Times New Roman" w:hAnsi="Times New Roman" w:cs="Times New Roman"/>
          <w:sz w:val="24"/>
          <w:szCs w:val="24"/>
        </w:rPr>
        <w:t xml:space="preserve">kam atalgojumam nepieciešami </w:t>
      </w:r>
      <w:r w:rsidRPr="009E7B33">
        <w:rPr>
          <w:rFonts w:ascii="Times New Roman" w:hAnsi="Times New Roman" w:cs="Times New Roman"/>
          <w:sz w:val="24"/>
          <w:szCs w:val="24"/>
        </w:rPr>
        <w:t xml:space="preserve">51 448 </w:t>
      </w:r>
      <w:proofErr w:type="spellStart"/>
      <w:r w:rsidR="00F56358">
        <w:rPr>
          <w:rFonts w:ascii="Times New Roman" w:eastAsia="Times New Roman" w:hAnsi="Times New Roman" w:cs="Times New Roman"/>
          <w:i/>
          <w:sz w:val="24"/>
          <w:szCs w:val="24"/>
        </w:rPr>
        <w:t>euro</w:t>
      </w:r>
      <w:proofErr w:type="spellEnd"/>
      <w:r w:rsidRPr="009E7B33">
        <w:rPr>
          <w:rFonts w:ascii="Times New Roman" w:hAnsi="Times New Roman" w:cs="Times New Roman"/>
          <w:sz w:val="24"/>
          <w:szCs w:val="24"/>
        </w:rPr>
        <w:t xml:space="preserve"> gadā</w:t>
      </w:r>
      <w:r w:rsidR="001A7C60">
        <w:rPr>
          <w:rFonts w:ascii="Times New Roman" w:hAnsi="Times New Roman" w:cs="Times New Roman"/>
          <w:sz w:val="24"/>
          <w:szCs w:val="24"/>
        </w:rPr>
        <w:t xml:space="preserve"> (finansējums nepieciešams sākot ar 2020.</w:t>
      </w:r>
      <w:r w:rsidR="00846093">
        <w:rPr>
          <w:rFonts w:ascii="Times New Roman" w:hAnsi="Times New Roman" w:cs="Times New Roman"/>
          <w:sz w:val="24"/>
          <w:szCs w:val="24"/>
        </w:rPr>
        <w:t> </w:t>
      </w:r>
      <w:r w:rsidR="001A7C60">
        <w:rPr>
          <w:rFonts w:ascii="Times New Roman" w:hAnsi="Times New Roman" w:cs="Times New Roman"/>
          <w:sz w:val="24"/>
          <w:szCs w:val="24"/>
        </w:rPr>
        <w:t>gada 1. janvāri</w:t>
      </w:r>
      <w:r w:rsidR="00CC485D">
        <w:rPr>
          <w:rFonts w:ascii="Times New Roman" w:hAnsi="Times New Roman" w:cs="Times New Roman"/>
          <w:sz w:val="24"/>
          <w:szCs w:val="24"/>
        </w:rPr>
        <w:t>)</w:t>
      </w:r>
      <w:r w:rsidRPr="009E7B33">
        <w:rPr>
          <w:rFonts w:ascii="Times New Roman" w:hAnsi="Times New Roman" w:cs="Times New Roman"/>
          <w:sz w:val="24"/>
          <w:szCs w:val="24"/>
        </w:rPr>
        <w:t>;</w:t>
      </w:r>
    </w:p>
    <w:p w14:paraId="2D7AEF5D" w14:textId="77777777" w:rsidR="009E7B33" w:rsidRPr="009E7B33" w:rsidRDefault="00CF37F4" w:rsidP="00934993">
      <w:pPr>
        <w:pStyle w:val="ListParagraph"/>
        <w:numPr>
          <w:ilvl w:val="0"/>
          <w:numId w:val="3"/>
        </w:numPr>
        <w:shd w:val="clear" w:color="auto" w:fill="FFFFFF" w:themeFill="background1"/>
        <w:tabs>
          <w:tab w:val="left" w:pos="284"/>
        </w:tabs>
        <w:spacing w:after="120" w:line="240" w:lineRule="auto"/>
        <w:ind w:left="360"/>
        <w:jc w:val="both"/>
        <w:rPr>
          <w:sz w:val="24"/>
          <w:szCs w:val="24"/>
        </w:rPr>
      </w:pPr>
      <w:r>
        <w:rPr>
          <w:rFonts w:ascii="Times New Roman" w:hAnsi="Times New Roman" w:cs="Times New Roman"/>
          <w:sz w:val="24"/>
          <w:szCs w:val="24"/>
        </w:rPr>
        <w:t>2</w:t>
      </w:r>
      <w:r w:rsidR="009E7B33" w:rsidRPr="009E7B33">
        <w:rPr>
          <w:rFonts w:ascii="Times New Roman" w:hAnsi="Times New Roman" w:cs="Times New Roman"/>
          <w:sz w:val="24"/>
          <w:szCs w:val="24"/>
        </w:rPr>
        <w:t xml:space="preserve"> vecākie konsultanti (35.</w:t>
      </w:r>
      <w:r w:rsidR="00CB3972">
        <w:rPr>
          <w:rFonts w:ascii="Times New Roman" w:hAnsi="Times New Roman" w:cs="Times New Roman"/>
          <w:sz w:val="24"/>
          <w:szCs w:val="24"/>
        </w:rPr>
        <w:t> </w:t>
      </w:r>
      <w:r w:rsidR="009E7B33" w:rsidRPr="009E7B33">
        <w:rPr>
          <w:rFonts w:ascii="Times New Roman" w:hAnsi="Times New Roman" w:cs="Times New Roman"/>
          <w:sz w:val="24"/>
          <w:szCs w:val="24"/>
        </w:rPr>
        <w:t>amatu saime, 10.</w:t>
      </w:r>
      <w:r w:rsidR="00CB3972">
        <w:rPr>
          <w:rFonts w:ascii="Times New Roman" w:hAnsi="Times New Roman" w:cs="Times New Roman"/>
          <w:sz w:val="24"/>
          <w:szCs w:val="24"/>
        </w:rPr>
        <w:t> </w:t>
      </w:r>
      <w:r w:rsidR="009E7B33" w:rsidRPr="009E7B33">
        <w:rPr>
          <w:rFonts w:ascii="Times New Roman" w:hAnsi="Times New Roman" w:cs="Times New Roman"/>
          <w:sz w:val="24"/>
          <w:szCs w:val="24"/>
        </w:rPr>
        <w:t>mēnešalgu grupa, III līmenis)</w:t>
      </w:r>
      <w:r w:rsidR="00595555">
        <w:rPr>
          <w:rFonts w:ascii="Times New Roman" w:hAnsi="Times New Roman" w:cs="Times New Roman"/>
          <w:sz w:val="24"/>
          <w:szCs w:val="24"/>
        </w:rPr>
        <w:t xml:space="preserve">, kam atalgojumam nepieciešami </w:t>
      </w:r>
      <w:r>
        <w:rPr>
          <w:rFonts w:ascii="Times New Roman" w:hAnsi="Times New Roman" w:cs="Times New Roman"/>
          <w:sz w:val="24"/>
          <w:szCs w:val="24"/>
        </w:rPr>
        <w:t>47</w:t>
      </w:r>
      <w:r w:rsidR="009E7B33" w:rsidRPr="009E7B33">
        <w:rPr>
          <w:rFonts w:ascii="Times New Roman" w:hAnsi="Times New Roman" w:cs="Times New Roman"/>
          <w:sz w:val="24"/>
          <w:szCs w:val="24"/>
        </w:rPr>
        <w:t xml:space="preserve"> </w:t>
      </w:r>
      <w:r>
        <w:rPr>
          <w:rFonts w:ascii="Times New Roman" w:hAnsi="Times New Roman" w:cs="Times New Roman"/>
          <w:sz w:val="24"/>
          <w:szCs w:val="24"/>
        </w:rPr>
        <w:t>912</w:t>
      </w:r>
      <w:r w:rsidR="009E7B33" w:rsidRPr="009E7B33">
        <w:rPr>
          <w:rFonts w:ascii="Times New Roman" w:hAnsi="Times New Roman" w:cs="Times New Roman"/>
          <w:sz w:val="24"/>
          <w:szCs w:val="24"/>
        </w:rPr>
        <w:t xml:space="preserve"> </w:t>
      </w:r>
      <w:proofErr w:type="spellStart"/>
      <w:r w:rsidR="00F56358">
        <w:rPr>
          <w:rFonts w:ascii="Times New Roman" w:eastAsia="Times New Roman" w:hAnsi="Times New Roman" w:cs="Times New Roman"/>
          <w:i/>
          <w:sz w:val="24"/>
          <w:szCs w:val="24"/>
        </w:rPr>
        <w:t>euro</w:t>
      </w:r>
      <w:proofErr w:type="spellEnd"/>
      <w:r w:rsidR="009E7B33" w:rsidRPr="009E7B33">
        <w:rPr>
          <w:rFonts w:ascii="Times New Roman" w:hAnsi="Times New Roman" w:cs="Times New Roman"/>
          <w:sz w:val="24"/>
          <w:szCs w:val="24"/>
        </w:rPr>
        <w:t xml:space="preserve"> gadā</w:t>
      </w:r>
      <w:r w:rsidR="004B50C0">
        <w:rPr>
          <w:rFonts w:ascii="Times New Roman" w:hAnsi="Times New Roman" w:cs="Times New Roman"/>
          <w:sz w:val="24"/>
          <w:szCs w:val="24"/>
        </w:rPr>
        <w:t xml:space="preserve"> (finansējums vienai </w:t>
      </w:r>
      <w:r w:rsidR="00A749FC">
        <w:rPr>
          <w:rFonts w:ascii="Times New Roman" w:hAnsi="Times New Roman" w:cs="Times New Roman"/>
          <w:sz w:val="24"/>
          <w:szCs w:val="24"/>
        </w:rPr>
        <w:t xml:space="preserve">amata </w:t>
      </w:r>
      <w:r w:rsidR="004B50C0">
        <w:rPr>
          <w:rFonts w:ascii="Times New Roman" w:hAnsi="Times New Roman" w:cs="Times New Roman"/>
          <w:sz w:val="24"/>
          <w:szCs w:val="24"/>
        </w:rPr>
        <w:t>vietai ne</w:t>
      </w:r>
      <w:r w:rsidR="00036C99">
        <w:rPr>
          <w:rFonts w:ascii="Times New Roman" w:hAnsi="Times New Roman" w:cs="Times New Roman"/>
          <w:sz w:val="24"/>
          <w:szCs w:val="24"/>
        </w:rPr>
        <w:t>pieciešams sākot ar 2019.</w:t>
      </w:r>
      <w:r w:rsidR="00846093">
        <w:rPr>
          <w:rFonts w:ascii="Times New Roman" w:hAnsi="Times New Roman" w:cs="Times New Roman"/>
          <w:sz w:val="24"/>
          <w:szCs w:val="24"/>
        </w:rPr>
        <w:t> </w:t>
      </w:r>
      <w:r w:rsidR="00036C99">
        <w:rPr>
          <w:rFonts w:ascii="Times New Roman" w:hAnsi="Times New Roman" w:cs="Times New Roman"/>
          <w:sz w:val="24"/>
          <w:szCs w:val="24"/>
        </w:rPr>
        <w:t>gada 19. jūliju</w:t>
      </w:r>
      <w:r w:rsidR="00A749FC">
        <w:rPr>
          <w:rFonts w:ascii="Times New Roman" w:hAnsi="Times New Roman" w:cs="Times New Roman"/>
          <w:sz w:val="24"/>
          <w:szCs w:val="24"/>
        </w:rPr>
        <w:t xml:space="preserve"> un otrai amata vietai – sākot ar 2020.</w:t>
      </w:r>
      <w:r w:rsidR="000D4EA4">
        <w:rPr>
          <w:rFonts w:ascii="Times New Roman" w:hAnsi="Times New Roman" w:cs="Times New Roman"/>
          <w:sz w:val="24"/>
          <w:szCs w:val="24"/>
        </w:rPr>
        <w:t xml:space="preserve"> </w:t>
      </w:r>
      <w:r w:rsidR="00A749FC">
        <w:rPr>
          <w:rFonts w:ascii="Times New Roman" w:hAnsi="Times New Roman" w:cs="Times New Roman"/>
          <w:sz w:val="24"/>
          <w:szCs w:val="24"/>
        </w:rPr>
        <w:t>gada 1. janvāri)</w:t>
      </w:r>
      <w:r w:rsidR="009E7B33" w:rsidRPr="009E7B33">
        <w:rPr>
          <w:rFonts w:ascii="Times New Roman" w:hAnsi="Times New Roman" w:cs="Times New Roman"/>
          <w:sz w:val="24"/>
          <w:szCs w:val="24"/>
        </w:rPr>
        <w:t>;</w:t>
      </w:r>
    </w:p>
    <w:p w14:paraId="603D858B" w14:textId="77777777" w:rsidR="009E7B33" w:rsidRPr="00D10CE2" w:rsidRDefault="00CF37F4" w:rsidP="00934993">
      <w:pPr>
        <w:pStyle w:val="ListParagraph"/>
        <w:numPr>
          <w:ilvl w:val="0"/>
          <w:numId w:val="3"/>
        </w:numPr>
        <w:shd w:val="clear" w:color="auto" w:fill="FFFFFF" w:themeFill="background1"/>
        <w:tabs>
          <w:tab w:val="left" w:pos="284"/>
        </w:tabs>
        <w:spacing w:after="120" w:line="240" w:lineRule="auto"/>
        <w:ind w:left="360"/>
        <w:jc w:val="both"/>
        <w:rPr>
          <w:sz w:val="24"/>
          <w:szCs w:val="24"/>
        </w:rPr>
      </w:pPr>
      <w:r>
        <w:rPr>
          <w:rFonts w:ascii="Times New Roman" w:hAnsi="Times New Roman" w:cs="Times New Roman"/>
          <w:sz w:val="24"/>
          <w:szCs w:val="24"/>
        </w:rPr>
        <w:t>3</w:t>
      </w:r>
      <w:r w:rsidR="002125CB" w:rsidRPr="009E7B33">
        <w:rPr>
          <w:rFonts w:ascii="Times New Roman" w:hAnsi="Times New Roman" w:cs="Times New Roman"/>
          <w:sz w:val="24"/>
          <w:szCs w:val="24"/>
        </w:rPr>
        <w:t xml:space="preserve"> sistēmu analītiķi </w:t>
      </w:r>
      <w:r w:rsidR="002125CB" w:rsidRPr="00D10CE2">
        <w:rPr>
          <w:rFonts w:ascii="Times New Roman" w:hAnsi="Times New Roman" w:cs="Times New Roman"/>
          <w:sz w:val="24"/>
          <w:szCs w:val="24"/>
        </w:rPr>
        <w:t>(19.4</w:t>
      </w:r>
      <w:r w:rsidR="00CB3972">
        <w:rPr>
          <w:rFonts w:ascii="Times New Roman" w:hAnsi="Times New Roman" w:cs="Times New Roman"/>
          <w:sz w:val="24"/>
          <w:szCs w:val="24"/>
        </w:rPr>
        <w:t> </w:t>
      </w:r>
      <w:r w:rsidR="002125CB" w:rsidRPr="00D10CE2">
        <w:rPr>
          <w:rFonts w:ascii="Times New Roman" w:hAnsi="Times New Roman" w:cs="Times New Roman"/>
          <w:sz w:val="24"/>
          <w:szCs w:val="24"/>
        </w:rPr>
        <w:t>amatu saime, 12.</w:t>
      </w:r>
      <w:r w:rsidR="00CB3972">
        <w:rPr>
          <w:rFonts w:ascii="Times New Roman" w:hAnsi="Times New Roman" w:cs="Times New Roman"/>
          <w:sz w:val="24"/>
          <w:szCs w:val="24"/>
        </w:rPr>
        <w:t> </w:t>
      </w:r>
      <w:r w:rsidR="002125CB" w:rsidRPr="00D10CE2">
        <w:rPr>
          <w:rFonts w:ascii="Times New Roman" w:hAnsi="Times New Roman" w:cs="Times New Roman"/>
          <w:sz w:val="24"/>
          <w:szCs w:val="24"/>
        </w:rPr>
        <w:t xml:space="preserve">mēnešalgu grupa, IV līmenis), kam atalgojumam nepieciešami </w:t>
      </w:r>
      <w:r w:rsidR="00C01D5A">
        <w:rPr>
          <w:rFonts w:ascii="Times New Roman" w:hAnsi="Times New Roman" w:cs="Times New Roman"/>
          <w:sz w:val="24"/>
          <w:szCs w:val="24"/>
        </w:rPr>
        <w:t>88</w:t>
      </w:r>
      <w:r w:rsidR="002125CB" w:rsidRPr="00D10CE2">
        <w:rPr>
          <w:rFonts w:ascii="Times New Roman" w:hAnsi="Times New Roman" w:cs="Times New Roman"/>
          <w:sz w:val="24"/>
          <w:szCs w:val="24"/>
        </w:rPr>
        <w:t> </w:t>
      </w:r>
      <w:r w:rsidR="00C01D5A">
        <w:rPr>
          <w:rFonts w:ascii="Times New Roman" w:hAnsi="Times New Roman" w:cs="Times New Roman"/>
          <w:sz w:val="24"/>
          <w:szCs w:val="24"/>
        </w:rPr>
        <w:t>227</w:t>
      </w:r>
      <w:r w:rsidR="002125CB" w:rsidRPr="00D10CE2">
        <w:rPr>
          <w:rFonts w:ascii="Times New Roman" w:hAnsi="Times New Roman" w:cs="Times New Roman"/>
          <w:sz w:val="24"/>
          <w:szCs w:val="24"/>
        </w:rPr>
        <w:t xml:space="preserve"> </w:t>
      </w:r>
      <w:proofErr w:type="spellStart"/>
      <w:r w:rsidR="002125CB" w:rsidRPr="00D10CE2">
        <w:rPr>
          <w:rFonts w:ascii="Times New Roman" w:eastAsia="Times New Roman" w:hAnsi="Times New Roman" w:cs="Times New Roman"/>
          <w:i/>
          <w:sz w:val="24"/>
          <w:szCs w:val="24"/>
        </w:rPr>
        <w:t>euro</w:t>
      </w:r>
      <w:proofErr w:type="spellEnd"/>
      <w:r w:rsidR="002125CB" w:rsidRPr="00D10CE2">
        <w:rPr>
          <w:rFonts w:ascii="Times New Roman" w:hAnsi="Times New Roman" w:cs="Times New Roman"/>
          <w:sz w:val="24"/>
          <w:szCs w:val="24"/>
        </w:rPr>
        <w:t xml:space="preserve"> gadā</w:t>
      </w:r>
      <w:r w:rsidR="002B5AC9">
        <w:rPr>
          <w:rFonts w:ascii="Times New Roman" w:hAnsi="Times New Roman" w:cs="Times New Roman"/>
          <w:sz w:val="24"/>
          <w:szCs w:val="24"/>
        </w:rPr>
        <w:t xml:space="preserve"> (finansējums nepieciešams sākot ar 2020.</w:t>
      </w:r>
      <w:r w:rsidR="00846093">
        <w:rPr>
          <w:rFonts w:ascii="Times New Roman" w:hAnsi="Times New Roman" w:cs="Times New Roman"/>
          <w:sz w:val="24"/>
          <w:szCs w:val="24"/>
        </w:rPr>
        <w:t> </w:t>
      </w:r>
      <w:r w:rsidR="002B5AC9">
        <w:rPr>
          <w:rFonts w:ascii="Times New Roman" w:hAnsi="Times New Roman" w:cs="Times New Roman"/>
          <w:sz w:val="24"/>
          <w:szCs w:val="24"/>
        </w:rPr>
        <w:t>gada 31. jūliju);</w:t>
      </w:r>
    </w:p>
    <w:p w14:paraId="33391FA1" w14:textId="77777777" w:rsidR="00BE7E21" w:rsidRDefault="009E7B33" w:rsidP="00934993">
      <w:pPr>
        <w:pStyle w:val="ListParagraph"/>
        <w:numPr>
          <w:ilvl w:val="0"/>
          <w:numId w:val="3"/>
        </w:numPr>
        <w:shd w:val="clear" w:color="auto" w:fill="FFFFFF" w:themeFill="background1"/>
        <w:tabs>
          <w:tab w:val="left" w:pos="284"/>
        </w:tabs>
        <w:spacing w:after="120" w:line="240" w:lineRule="auto"/>
        <w:ind w:left="360"/>
        <w:jc w:val="both"/>
        <w:rPr>
          <w:sz w:val="24"/>
          <w:szCs w:val="24"/>
        </w:rPr>
      </w:pPr>
      <w:r w:rsidRPr="00D10CE2">
        <w:rPr>
          <w:rFonts w:ascii="Times New Roman" w:hAnsi="Times New Roman" w:cs="Times New Roman"/>
          <w:sz w:val="24"/>
          <w:szCs w:val="24"/>
        </w:rPr>
        <w:t>1 IT projektu vadītājs (</w:t>
      </w:r>
      <w:r w:rsidR="006A0F5A" w:rsidRPr="00D10CE2">
        <w:rPr>
          <w:rFonts w:ascii="Times New Roman" w:hAnsi="Times New Roman" w:cs="Times New Roman"/>
          <w:sz w:val="24"/>
          <w:szCs w:val="24"/>
        </w:rPr>
        <w:t>32</w:t>
      </w:r>
      <w:r w:rsidR="009B3072" w:rsidRPr="00D10CE2">
        <w:rPr>
          <w:rFonts w:ascii="Times New Roman" w:hAnsi="Times New Roman" w:cs="Times New Roman"/>
          <w:sz w:val="24"/>
          <w:szCs w:val="24"/>
        </w:rPr>
        <w:t>.</w:t>
      </w:r>
      <w:r w:rsidR="00CB3972">
        <w:rPr>
          <w:rFonts w:ascii="Times New Roman" w:hAnsi="Times New Roman" w:cs="Times New Roman"/>
          <w:sz w:val="24"/>
          <w:szCs w:val="24"/>
        </w:rPr>
        <w:t> </w:t>
      </w:r>
      <w:r w:rsidRPr="00D10CE2">
        <w:rPr>
          <w:rFonts w:ascii="Times New Roman" w:hAnsi="Times New Roman" w:cs="Times New Roman"/>
          <w:sz w:val="24"/>
          <w:szCs w:val="24"/>
        </w:rPr>
        <w:t>amatu saime, 1</w:t>
      </w:r>
      <w:r w:rsidR="009B3072" w:rsidRPr="00D10CE2">
        <w:rPr>
          <w:rFonts w:ascii="Times New Roman" w:hAnsi="Times New Roman" w:cs="Times New Roman"/>
          <w:sz w:val="24"/>
          <w:szCs w:val="24"/>
        </w:rPr>
        <w:t>2</w:t>
      </w:r>
      <w:r w:rsidRPr="00D10CE2">
        <w:rPr>
          <w:rFonts w:ascii="Times New Roman" w:hAnsi="Times New Roman" w:cs="Times New Roman"/>
          <w:sz w:val="24"/>
          <w:szCs w:val="24"/>
        </w:rPr>
        <w:t>.</w:t>
      </w:r>
      <w:r w:rsidR="00CB3972">
        <w:rPr>
          <w:rFonts w:ascii="Times New Roman" w:hAnsi="Times New Roman" w:cs="Times New Roman"/>
          <w:sz w:val="24"/>
          <w:szCs w:val="24"/>
        </w:rPr>
        <w:t> </w:t>
      </w:r>
      <w:r w:rsidRPr="00D10CE2">
        <w:rPr>
          <w:rFonts w:ascii="Times New Roman" w:hAnsi="Times New Roman" w:cs="Times New Roman"/>
          <w:sz w:val="24"/>
          <w:szCs w:val="24"/>
        </w:rPr>
        <w:t>mēnešalgu grupa, II</w:t>
      </w:r>
      <w:r w:rsidR="009B3072" w:rsidRPr="00D10CE2">
        <w:rPr>
          <w:rFonts w:ascii="Times New Roman" w:hAnsi="Times New Roman" w:cs="Times New Roman"/>
          <w:sz w:val="24"/>
          <w:szCs w:val="24"/>
        </w:rPr>
        <w:t>I</w:t>
      </w:r>
      <w:r w:rsidRPr="00D10CE2">
        <w:rPr>
          <w:rFonts w:ascii="Times New Roman" w:hAnsi="Times New Roman" w:cs="Times New Roman"/>
          <w:sz w:val="24"/>
          <w:szCs w:val="24"/>
        </w:rPr>
        <w:t xml:space="preserve"> </w:t>
      </w:r>
      <w:r w:rsidR="009B3072" w:rsidRPr="00D10CE2">
        <w:rPr>
          <w:rFonts w:ascii="Times New Roman" w:hAnsi="Times New Roman" w:cs="Times New Roman"/>
          <w:sz w:val="24"/>
          <w:szCs w:val="24"/>
        </w:rPr>
        <w:t>B</w:t>
      </w:r>
      <w:r w:rsidRPr="00D10CE2">
        <w:rPr>
          <w:rFonts w:ascii="Times New Roman" w:hAnsi="Times New Roman" w:cs="Times New Roman"/>
          <w:sz w:val="24"/>
          <w:szCs w:val="24"/>
        </w:rPr>
        <w:t xml:space="preserve"> līmenis),</w:t>
      </w:r>
      <w:r w:rsidRPr="009E7B33">
        <w:rPr>
          <w:rFonts w:ascii="Times New Roman" w:hAnsi="Times New Roman" w:cs="Times New Roman"/>
          <w:sz w:val="24"/>
          <w:szCs w:val="24"/>
        </w:rPr>
        <w:t xml:space="preserve"> kam atalgojumam nepieciešami </w:t>
      </w:r>
      <w:r w:rsidR="001D5468">
        <w:rPr>
          <w:rFonts w:ascii="Times New Roman" w:hAnsi="Times New Roman" w:cs="Times New Roman"/>
          <w:sz w:val="24"/>
          <w:szCs w:val="24"/>
        </w:rPr>
        <w:t>29</w:t>
      </w:r>
      <w:r w:rsidRPr="009E7B33">
        <w:rPr>
          <w:rFonts w:ascii="Times New Roman" w:hAnsi="Times New Roman" w:cs="Times New Roman"/>
          <w:sz w:val="24"/>
          <w:szCs w:val="24"/>
        </w:rPr>
        <w:t xml:space="preserve"> </w:t>
      </w:r>
      <w:r w:rsidR="001D5468">
        <w:rPr>
          <w:rFonts w:ascii="Times New Roman" w:hAnsi="Times New Roman" w:cs="Times New Roman"/>
          <w:sz w:val="24"/>
          <w:szCs w:val="24"/>
        </w:rPr>
        <w:t>409</w:t>
      </w:r>
      <w:r w:rsidRPr="009E7B33">
        <w:rPr>
          <w:rFonts w:ascii="Times New Roman" w:hAnsi="Times New Roman" w:cs="Times New Roman"/>
          <w:sz w:val="24"/>
          <w:szCs w:val="24"/>
        </w:rPr>
        <w:t xml:space="preserve"> </w:t>
      </w:r>
      <w:proofErr w:type="spellStart"/>
      <w:r w:rsidR="00F56358">
        <w:rPr>
          <w:rFonts w:ascii="Times New Roman" w:eastAsia="Times New Roman" w:hAnsi="Times New Roman" w:cs="Times New Roman"/>
          <w:i/>
          <w:sz w:val="24"/>
          <w:szCs w:val="24"/>
        </w:rPr>
        <w:t>euro</w:t>
      </w:r>
      <w:proofErr w:type="spellEnd"/>
      <w:r w:rsidRPr="009E7B33">
        <w:rPr>
          <w:rFonts w:ascii="Times New Roman" w:hAnsi="Times New Roman" w:cs="Times New Roman"/>
          <w:sz w:val="24"/>
          <w:szCs w:val="24"/>
        </w:rPr>
        <w:t xml:space="preserve"> gadā</w:t>
      </w:r>
      <w:r w:rsidR="002B5AC9">
        <w:rPr>
          <w:rFonts w:ascii="Times New Roman" w:hAnsi="Times New Roman" w:cs="Times New Roman"/>
          <w:sz w:val="24"/>
          <w:szCs w:val="24"/>
        </w:rPr>
        <w:t xml:space="preserve"> (finansējums nepieciešams sākot ar 2020.</w:t>
      </w:r>
      <w:r w:rsidR="00846093">
        <w:rPr>
          <w:rFonts w:ascii="Times New Roman" w:hAnsi="Times New Roman" w:cs="Times New Roman"/>
          <w:sz w:val="24"/>
          <w:szCs w:val="24"/>
        </w:rPr>
        <w:t> </w:t>
      </w:r>
      <w:r w:rsidR="002B5AC9">
        <w:rPr>
          <w:rFonts w:ascii="Times New Roman" w:hAnsi="Times New Roman" w:cs="Times New Roman"/>
          <w:sz w:val="24"/>
          <w:szCs w:val="24"/>
        </w:rPr>
        <w:t>gada 31. jūliju)</w:t>
      </w:r>
      <w:r w:rsidRPr="009E7B33">
        <w:rPr>
          <w:rFonts w:ascii="Times New Roman" w:hAnsi="Times New Roman" w:cs="Times New Roman"/>
          <w:sz w:val="24"/>
          <w:szCs w:val="24"/>
        </w:rPr>
        <w:t>;</w:t>
      </w:r>
    </w:p>
    <w:p w14:paraId="317F402D" w14:textId="77777777" w:rsidR="00BE7E21" w:rsidRDefault="009E7B33" w:rsidP="00934993">
      <w:pPr>
        <w:pStyle w:val="ListParagraph"/>
        <w:numPr>
          <w:ilvl w:val="0"/>
          <w:numId w:val="3"/>
        </w:numPr>
        <w:shd w:val="clear" w:color="auto" w:fill="FFFFFF" w:themeFill="background1"/>
        <w:tabs>
          <w:tab w:val="left" w:pos="284"/>
        </w:tabs>
        <w:spacing w:after="120" w:line="240" w:lineRule="auto"/>
        <w:ind w:left="360"/>
        <w:jc w:val="both"/>
        <w:rPr>
          <w:sz w:val="24"/>
          <w:szCs w:val="24"/>
        </w:rPr>
      </w:pPr>
      <w:r w:rsidRPr="009E7B33">
        <w:rPr>
          <w:rFonts w:ascii="Times New Roman" w:hAnsi="Times New Roman" w:cs="Times New Roman"/>
          <w:sz w:val="24"/>
          <w:szCs w:val="24"/>
        </w:rPr>
        <w:t xml:space="preserve">3 darba vietu izveides izmaksas 8 331 </w:t>
      </w:r>
      <w:proofErr w:type="spellStart"/>
      <w:r w:rsidR="00EF320D">
        <w:rPr>
          <w:rFonts w:ascii="Times New Roman" w:eastAsia="Times New Roman" w:hAnsi="Times New Roman" w:cs="Times New Roman"/>
          <w:i/>
          <w:sz w:val="24"/>
          <w:szCs w:val="24"/>
        </w:rPr>
        <w:t>euro</w:t>
      </w:r>
      <w:proofErr w:type="spellEnd"/>
      <w:r w:rsidR="00667BEB">
        <w:rPr>
          <w:rFonts w:ascii="Times New Roman" w:eastAsia="Times New Roman" w:hAnsi="Times New Roman" w:cs="Times New Roman"/>
          <w:i/>
          <w:sz w:val="24"/>
          <w:szCs w:val="24"/>
        </w:rPr>
        <w:t xml:space="preserve"> </w:t>
      </w:r>
      <w:r w:rsidR="00667BEB">
        <w:rPr>
          <w:rFonts w:ascii="Times New Roman" w:eastAsia="Times New Roman" w:hAnsi="Times New Roman" w:cs="Times New Roman"/>
          <w:sz w:val="24"/>
          <w:szCs w:val="24"/>
        </w:rPr>
        <w:t>(</w:t>
      </w:r>
      <w:r w:rsidR="00E11CA7">
        <w:rPr>
          <w:rFonts w:ascii="Times New Roman" w:hAnsi="Times New Roman" w:cs="Times New Roman"/>
          <w:sz w:val="24"/>
          <w:szCs w:val="24"/>
        </w:rPr>
        <w:t xml:space="preserve">finansējums </w:t>
      </w:r>
      <w:r w:rsidR="00495AF8">
        <w:rPr>
          <w:rFonts w:ascii="Times New Roman" w:hAnsi="Times New Roman" w:cs="Times New Roman"/>
          <w:sz w:val="24"/>
          <w:szCs w:val="24"/>
        </w:rPr>
        <w:t xml:space="preserve">nepieciešams </w:t>
      </w:r>
      <w:r w:rsidR="00E11CA7">
        <w:rPr>
          <w:rFonts w:ascii="Times New Roman" w:hAnsi="Times New Roman" w:cs="Times New Roman"/>
          <w:sz w:val="24"/>
          <w:szCs w:val="24"/>
        </w:rPr>
        <w:t>sākot ar 2020.</w:t>
      </w:r>
      <w:r w:rsidR="005F0943">
        <w:rPr>
          <w:rFonts w:ascii="Times New Roman" w:hAnsi="Times New Roman" w:cs="Times New Roman"/>
          <w:sz w:val="24"/>
          <w:szCs w:val="24"/>
        </w:rPr>
        <w:t xml:space="preserve"> </w:t>
      </w:r>
      <w:r w:rsidR="00E11CA7">
        <w:rPr>
          <w:rFonts w:ascii="Times New Roman" w:hAnsi="Times New Roman" w:cs="Times New Roman"/>
          <w:sz w:val="24"/>
          <w:szCs w:val="24"/>
        </w:rPr>
        <w:t>gada 1. janvāri</w:t>
      </w:r>
      <w:r w:rsidR="002A1E9B">
        <w:rPr>
          <w:rFonts w:ascii="Times New Roman" w:hAnsi="Times New Roman" w:cs="Times New Roman"/>
          <w:sz w:val="24"/>
          <w:szCs w:val="24"/>
        </w:rPr>
        <w:t>)</w:t>
      </w:r>
      <w:r w:rsidRPr="009E7B33">
        <w:rPr>
          <w:rFonts w:ascii="Times New Roman" w:hAnsi="Times New Roman" w:cs="Times New Roman"/>
          <w:sz w:val="24"/>
          <w:szCs w:val="24"/>
        </w:rPr>
        <w:t>;</w:t>
      </w:r>
    </w:p>
    <w:p w14:paraId="79CDCC45" w14:textId="77777777" w:rsidR="00BE7E21" w:rsidRPr="008648F0" w:rsidRDefault="009E7B33" w:rsidP="00934993">
      <w:pPr>
        <w:pStyle w:val="ListParagraph"/>
        <w:numPr>
          <w:ilvl w:val="0"/>
          <w:numId w:val="3"/>
        </w:numPr>
        <w:shd w:val="clear" w:color="auto" w:fill="FFFFFF" w:themeFill="background1"/>
        <w:tabs>
          <w:tab w:val="left" w:pos="284"/>
        </w:tabs>
        <w:spacing w:after="120" w:line="240" w:lineRule="auto"/>
        <w:ind w:left="360"/>
        <w:jc w:val="both"/>
        <w:rPr>
          <w:sz w:val="24"/>
          <w:szCs w:val="24"/>
        </w:rPr>
      </w:pPr>
      <w:r w:rsidRPr="009E7B33">
        <w:rPr>
          <w:rFonts w:ascii="Times New Roman" w:hAnsi="Times New Roman" w:cs="Times New Roman"/>
          <w:sz w:val="24"/>
          <w:szCs w:val="24"/>
        </w:rPr>
        <w:t xml:space="preserve">8 amata vietu ikgadējās uzturēšanas izmaksas 25 048 </w:t>
      </w:r>
      <w:proofErr w:type="spellStart"/>
      <w:r w:rsidR="00F56358">
        <w:rPr>
          <w:rFonts w:ascii="Times New Roman" w:eastAsia="Times New Roman" w:hAnsi="Times New Roman" w:cs="Times New Roman"/>
          <w:i/>
          <w:sz w:val="24"/>
          <w:szCs w:val="24"/>
        </w:rPr>
        <w:t>euro</w:t>
      </w:r>
      <w:proofErr w:type="spellEnd"/>
      <w:r w:rsidR="002A1E9B">
        <w:rPr>
          <w:rFonts w:ascii="Times New Roman" w:eastAsia="Times New Roman" w:hAnsi="Times New Roman" w:cs="Times New Roman"/>
          <w:i/>
          <w:sz w:val="24"/>
          <w:szCs w:val="24"/>
        </w:rPr>
        <w:t xml:space="preserve"> </w:t>
      </w:r>
      <w:r w:rsidR="002A1E9B">
        <w:rPr>
          <w:rFonts w:ascii="Times New Roman" w:eastAsia="Times New Roman" w:hAnsi="Times New Roman" w:cs="Times New Roman"/>
          <w:sz w:val="24"/>
          <w:szCs w:val="24"/>
        </w:rPr>
        <w:t>(</w:t>
      </w:r>
      <w:r w:rsidR="00D0583F">
        <w:rPr>
          <w:rFonts w:ascii="Times New Roman" w:hAnsi="Times New Roman" w:cs="Times New Roman"/>
          <w:sz w:val="24"/>
          <w:szCs w:val="24"/>
        </w:rPr>
        <w:t>finansējums viena</w:t>
      </w:r>
      <w:r w:rsidR="008923FA">
        <w:rPr>
          <w:rFonts w:ascii="Times New Roman" w:hAnsi="Times New Roman" w:cs="Times New Roman"/>
          <w:sz w:val="24"/>
          <w:szCs w:val="24"/>
        </w:rPr>
        <w:t>s</w:t>
      </w:r>
      <w:r w:rsidR="00D0583F">
        <w:rPr>
          <w:rFonts w:ascii="Times New Roman" w:hAnsi="Times New Roman" w:cs="Times New Roman"/>
          <w:sz w:val="24"/>
          <w:szCs w:val="24"/>
        </w:rPr>
        <w:t xml:space="preserve"> amata vieta</w:t>
      </w:r>
      <w:r w:rsidR="008923FA">
        <w:rPr>
          <w:rFonts w:ascii="Times New Roman" w:hAnsi="Times New Roman" w:cs="Times New Roman"/>
          <w:sz w:val="24"/>
          <w:szCs w:val="24"/>
        </w:rPr>
        <w:t>s uzturēšanai</w:t>
      </w:r>
      <w:r w:rsidR="00D0583F">
        <w:rPr>
          <w:rFonts w:ascii="Times New Roman" w:hAnsi="Times New Roman" w:cs="Times New Roman"/>
          <w:sz w:val="24"/>
          <w:szCs w:val="24"/>
        </w:rPr>
        <w:t xml:space="preserve"> nepieciešams sākot ar 2019.</w:t>
      </w:r>
      <w:r w:rsidR="00846093">
        <w:rPr>
          <w:rFonts w:ascii="Times New Roman" w:hAnsi="Times New Roman" w:cs="Times New Roman"/>
          <w:sz w:val="24"/>
          <w:szCs w:val="24"/>
        </w:rPr>
        <w:t> </w:t>
      </w:r>
      <w:r w:rsidR="00D0583F">
        <w:rPr>
          <w:rFonts w:ascii="Times New Roman" w:hAnsi="Times New Roman" w:cs="Times New Roman"/>
          <w:sz w:val="24"/>
          <w:szCs w:val="24"/>
        </w:rPr>
        <w:t>gada 19. jūliju</w:t>
      </w:r>
      <w:r w:rsidR="008923FA">
        <w:rPr>
          <w:rFonts w:ascii="Times New Roman" w:hAnsi="Times New Roman" w:cs="Times New Roman"/>
          <w:sz w:val="24"/>
          <w:szCs w:val="24"/>
        </w:rPr>
        <w:t>,</w:t>
      </w:r>
      <w:r w:rsidR="00D0583F">
        <w:rPr>
          <w:rFonts w:ascii="Times New Roman" w:hAnsi="Times New Roman" w:cs="Times New Roman"/>
          <w:sz w:val="24"/>
          <w:szCs w:val="24"/>
        </w:rPr>
        <w:t xml:space="preserve"> </w:t>
      </w:r>
      <w:r w:rsidR="00FA64AE">
        <w:rPr>
          <w:rFonts w:ascii="Times New Roman" w:hAnsi="Times New Roman" w:cs="Times New Roman"/>
          <w:sz w:val="24"/>
          <w:szCs w:val="24"/>
        </w:rPr>
        <w:t>trīs</w:t>
      </w:r>
      <w:r w:rsidR="00D0583F">
        <w:rPr>
          <w:rFonts w:ascii="Times New Roman" w:hAnsi="Times New Roman" w:cs="Times New Roman"/>
          <w:sz w:val="24"/>
          <w:szCs w:val="24"/>
        </w:rPr>
        <w:t xml:space="preserve"> amata viet</w:t>
      </w:r>
      <w:r w:rsidR="00C16E50">
        <w:rPr>
          <w:rFonts w:ascii="Times New Roman" w:hAnsi="Times New Roman" w:cs="Times New Roman"/>
          <w:sz w:val="24"/>
          <w:szCs w:val="24"/>
        </w:rPr>
        <w:t>u uzturēšanai</w:t>
      </w:r>
      <w:r w:rsidR="00D0583F">
        <w:rPr>
          <w:rFonts w:ascii="Times New Roman" w:hAnsi="Times New Roman" w:cs="Times New Roman"/>
          <w:sz w:val="24"/>
          <w:szCs w:val="24"/>
        </w:rPr>
        <w:t xml:space="preserve"> – sākot ar 2020.</w:t>
      </w:r>
      <w:r w:rsidR="00846093">
        <w:rPr>
          <w:rFonts w:ascii="Times New Roman" w:hAnsi="Times New Roman" w:cs="Times New Roman"/>
          <w:sz w:val="24"/>
          <w:szCs w:val="24"/>
        </w:rPr>
        <w:t> </w:t>
      </w:r>
      <w:r w:rsidR="00D0583F">
        <w:rPr>
          <w:rFonts w:ascii="Times New Roman" w:hAnsi="Times New Roman" w:cs="Times New Roman"/>
          <w:sz w:val="24"/>
          <w:szCs w:val="24"/>
        </w:rPr>
        <w:t>gada 1. janvāri</w:t>
      </w:r>
      <w:r w:rsidR="00FB129B">
        <w:rPr>
          <w:rFonts w:ascii="Times New Roman" w:hAnsi="Times New Roman" w:cs="Times New Roman"/>
          <w:sz w:val="24"/>
          <w:szCs w:val="24"/>
        </w:rPr>
        <w:t xml:space="preserve"> un </w:t>
      </w:r>
      <w:r w:rsidR="00FA64AE">
        <w:rPr>
          <w:rFonts w:ascii="Times New Roman" w:hAnsi="Times New Roman" w:cs="Times New Roman"/>
          <w:sz w:val="24"/>
          <w:szCs w:val="24"/>
        </w:rPr>
        <w:t>četru amata vietu uzturēšanai – sākot ar 2020.</w:t>
      </w:r>
      <w:r w:rsidR="00846093">
        <w:rPr>
          <w:rFonts w:ascii="Times New Roman" w:hAnsi="Times New Roman" w:cs="Times New Roman"/>
          <w:sz w:val="24"/>
          <w:szCs w:val="24"/>
        </w:rPr>
        <w:t> </w:t>
      </w:r>
      <w:r w:rsidR="00FA64AE">
        <w:rPr>
          <w:rFonts w:ascii="Times New Roman" w:hAnsi="Times New Roman" w:cs="Times New Roman"/>
          <w:sz w:val="24"/>
          <w:szCs w:val="24"/>
        </w:rPr>
        <w:t>gada 31. jūliju)</w:t>
      </w:r>
      <w:r w:rsidRPr="009E7B33">
        <w:rPr>
          <w:rFonts w:ascii="Times New Roman" w:hAnsi="Times New Roman" w:cs="Times New Roman"/>
          <w:sz w:val="24"/>
          <w:szCs w:val="24"/>
        </w:rPr>
        <w:t>.</w:t>
      </w:r>
    </w:p>
    <w:p w14:paraId="67226FAC" w14:textId="77777777" w:rsidR="0048547A" w:rsidRDefault="0048547A" w:rsidP="0048547A">
      <w:pPr>
        <w:pStyle w:val="ListParagraph"/>
        <w:shd w:val="clear" w:color="auto" w:fill="FFFFFF" w:themeFill="background1"/>
        <w:tabs>
          <w:tab w:val="left" w:pos="284"/>
        </w:tabs>
        <w:spacing w:after="0" w:line="240" w:lineRule="auto"/>
        <w:ind w:left="1440"/>
        <w:jc w:val="right"/>
        <w:rPr>
          <w:rFonts w:ascii="Times New Roman" w:hAnsi="Times New Roman" w:cs="Times New Roman"/>
          <w:i/>
          <w:sz w:val="20"/>
          <w:szCs w:val="20"/>
        </w:rPr>
      </w:pPr>
    </w:p>
    <w:p w14:paraId="70D66D5D" w14:textId="6FBC7D84" w:rsidR="00112034" w:rsidRDefault="3B3F7025" w:rsidP="3B3F7025">
      <w:pPr>
        <w:pStyle w:val="ListParagraph"/>
        <w:shd w:val="clear" w:color="auto" w:fill="FFFFFF" w:themeFill="background1"/>
        <w:tabs>
          <w:tab w:val="left" w:pos="284"/>
        </w:tabs>
        <w:spacing w:after="120" w:line="240" w:lineRule="auto"/>
        <w:ind w:left="1440"/>
        <w:jc w:val="right"/>
        <w:rPr>
          <w:rFonts w:ascii="Times New Roman" w:hAnsi="Times New Roman" w:cs="Times New Roman"/>
          <w:i/>
          <w:iCs/>
          <w:sz w:val="20"/>
          <w:szCs w:val="20"/>
        </w:rPr>
      </w:pPr>
      <w:r w:rsidRPr="3B3F7025">
        <w:rPr>
          <w:rFonts w:ascii="Times New Roman" w:hAnsi="Times New Roman" w:cs="Times New Roman"/>
          <w:i/>
          <w:iCs/>
          <w:sz w:val="20"/>
          <w:szCs w:val="20"/>
        </w:rPr>
        <w:t xml:space="preserve">4.tabula. Nepieciešamais papildu finansējums un papildu amata vietas </w:t>
      </w:r>
    </w:p>
    <w:tbl>
      <w:tblPr>
        <w:tblStyle w:val="TableGrid"/>
        <w:tblW w:w="8358" w:type="dxa"/>
        <w:tblLayout w:type="fixed"/>
        <w:tblLook w:val="04A0" w:firstRow="1" w:lastRow="0" w:firstColumn="1" w:lastColumn="0" w:noHBand="0" w:noVBand="1"/>
      </w:tblPr>
      <w:tblGrid>
        <w:gridCol w:w="2689"/>
        <w:gridCol w:w="1984"/>
        <w:gridCol w:w="1842"/>
        <w:gridCol w:w="1843"/>
      </w:tblGrid>
      <w:tr w:rsidR="0048547A" w:rsidRPr="00F55C6F" w14:paraId="3D79FF5E" w14:textId="77777777" w:rsidTr="00A57D68">
        <w:tc>
          <w:tcPr>
            <w:tcW w:w="2689" w:type="dxa"/>
          </w:tcPr>
          <w:p w14:paraId="6B45042B" w14:textId="77777777" w:rsidR="0048547A" w:rsidRPr="00F55C6F" w:rsidRDefault="0048547A" w:rsidP="00435721">
            <w:pPr>
              <w:spacing w:after="120"/>
              <w:jc w:val="both"/>
              <w:rPr>
                <w:rFonts w:ascii="Times New Roman" w:hAnsi="Times New Roman" w:cs="Times New Roman"/>
                <w:sz w:val="24"/>
                <w:szCs w:val="24"/>
              </w:rPr>
            </w:pPr>
          </w:p>
        </w:tc>
        <w:tc>
          <w:tcPr>
            <w:tcW w:w="1984" w:type="dxa"/>
          </w:tcPr>
          <w:p w14:paraId="51BDC41B" w14:textId="77777777" w:rsidR="0048547A" w:rsidRPr="00F55C6F" w:rsidRDefault="0048547A" w:rsidP="00435721">
            <w:pPr>
              <w:spacing w:after="120"/>
              <w:jc w:val="center"/>
              <w:rPr>
                <w:rFonts w:ascii="Times New Roman" w:hAnsi="Times New Roman" w:cs="Times New Roman"/>
                <w:sz w:val="24"/>
                <w:szCs w:val="24"/>
              </w:rPr>
            </w:pPr>
            <w:r>
              <w:rPr>
                <w:rFonts w:ascii="Times New Roman" w:hAnsi="Times New Roman" w:cs="Times New Roman"/>
                <w:sz w:val="24"/>
                <w:szCs w:val="24"/>
              </w:rPr>
              <w:t>2020.</w:t>
            </w:r>
            <w:r w:rsidR="00CC1560">
              <w:rPr>
                <w:rFonts w:ascii="Times New Roman" w:hAnsi="Times New Roman" w:cs="Times New Roman"/>
                <w:sz w:val="24"/>
                <w:szCs w:val="24"/>
              </w:rPr>
              <w:t xml:space="preserve"> </w:t>
            </w:r>
            <w:r>
              <w:rPr>
                <w:rFonts w:ascii="Times New Roman" w:hAnsi="Times New Roman" w:cs="Times New Roman"/>
                <w:sz w:val="24"/>
                <w:szCs w:val="24"/>
              </w:rPr>
              <w:t>gads</w:t>
            </w:r>
          </w:p>
        </w:tc>
        <w:tc>
          <w:tcPr>
            <w:tcW w:w="1842" w:type="dxa"/>
          </w:tcPr>
          <w:p w14:paraId="78191B98" w14:textId="77777777" w:rsidR="0048547A" w:rsidRPr="00F55C6F" w:rsidRDefault="0048547A" w:rsidP="00435721">
            <w:pPr>
              <w:spacing w:after="120"/>
              <w:jc w:val="center"/>
              <w:rPr>
                <w:rFonts w:ascii="Times New Roman" w:hAnsi="Times New Roman" w:cs="Times New Roman"/>
                <w:sz w:val="24"/>
                <w:szCs w:val="24"/>
              </w:rPr>
            </w:pPr>
            <w:r>
              <w:rPr>
                <w:rFonts w:ascii="Times New Roman" w:hAnsi="Times New Roman" w:cs="Times New Roman"/>
                <w:sz w:val="24"/>
                <w:szCs w:val="24"/>
              </w:rPr>
              <w:t>2021.</w:t>
            </w:r>
            <w:r w:rsidR="00CC1560">
              <w:rPr>
                <w:rFonts w:ascii="Times New Roman" w:hAnsi="Times New Roman" w:cs="Times New Roman"/>
                <w:sz w:val="24"/>
                <w:szCs w:val="24"/>
              </w:rPr>
              <w:t xml:space="preserve"> </w:t>
            </w:r>
            <w:r>
              <w:rPr>
                <w:rFonts w:ascii="Times New Roman" w:hAnsi="Times New Roman" w:cs="Times New Roman"/>
                <w:sz w:val="24"/>
                <w:szCs w:val="24"/>
              </w:rPr>
              <w:t>gads</w:t>
            </w:r>
          </w:p>
        </w:tc>
        <w:tc>
          <w:tcPr>
            <w:tcW w:w="1843" w:type="dxa"/>
          </w:tcPr>
          <w:p w14:paraId="7644839C" w14:textId="77777777" w:rsidR="0048547A" w:rsidRPr="00F55C6F" w:rsidRDefault="0048547A" w:rsidP="00435721">
            <w:pPr>
              <w:spacing w:after="120"/>
              <w:jc w:val="center"/>
              <w:rPr>
                <w:rFonts w:ascii="Times New Roman" w:hAnsi="Times New Roman" w:cs="Times New Roman"/>
                <w:sz w:val="24"/>
                <w:szCs w:val="24"/>
              </w:rPr>
            </w:pPr>
            <w:r>
              <w:rPr>
                <w:rFonts w:ascii="Times New Roman" w:hAnsi="Times New Roman" w:cs="Times New Roman"/>
                <w:sz w:val="24"/>
                <w:szCs w:val="24"/>
              </w:rPr>
              <w:t>2022.</w:t>
            </w:r>
            <w:r w:rsidR="00CC1560">
              <w:rPr>
                <w:rFonts w:ascii="Times New Roman" w:hAnsi="Times New Roman" w:cs="Times New Roman"/>
                <w:sz w:val="24"/>
                <w:szCs w:val="24"/>
              </w:rPr>
              <w:t xml:space="preserve"> </w:t>
            </w:r>
            <w:r>
              <w:rPr>
                <w:rFonts w:ascii="Times New Roman" w:hAnsi="Times New Roman" w:cs="Times New Roman"/>
                <w:sz w:val="24"/>
                <w:szCs w:val="24"/>
              </w:rPr>
              <w:t xml:space="preserve">gads </w:t>
            </w:r>
            <w:r w:rsidRPr="00230472">
              <w:rPr>
                <w:rFonts w:ascii="Times New Roman" w:hAnsi="Times New Roman" w:cs="Times New Roman"/>
                <w:sz w:val="24"/>
              </w:rPr>
              <w:t>un turpmāk</w:t>
            </w:r>
          </w:p>
        </w:tc>
      </w:tr>
      <w:tr w:rsidR="000A68EA" w:rsidRPr="00F55C6F" w14:paraId="0221E966" w14:textId="77777777" w:rsidTr="00A57D68">
        <w:tc>
          <w:tcPr>
            <w:tcW w:w="2689" w:type="dxa"/>
          </w:tcPr>
          <w:p w14:paraId="0C469131" w14:textId="77777777" w:rsidR="000A68EA" w:rsidRPr="00F55C6F" w:rsidRDefault="000A68EA" w:rsidP="000A68EA">
            <w:pPr>
              <w:rPr>
                <w:rFonts w:ascii="Times New Roman" w:hAnsi="Times New Roman" w:cs="Times New Roman"/>
                <w:sz w:val="24"/>
                <w:szCs w:val="24"/>
              </w:rPr>
            </w:pPr>
            <w:r>
              <w:rPr>
                <w:rFonts w:ascii="Times New Roman" w:hAnsi="Times New Roman" w:cs="Times New Roman"/>
                <w:sz w:val="24"/>
                <w:szCs w:val="24"/>
              </w:rPr>
              <w:t>Atlīdzība</w:t>
            </w:r>
          </w:p>
        </w:tc>
        <w:tc>
          <w:tcPr>
            <w:tcW w:w="1984" w:type="dxa"/>
          </w:tcPr>
          <w:p w14:paraId="0A3CC8B0" w14:textId="14D1DB5B" w:rsidR="000A68EA" w:rsidRPr="00F55C6F" w:rsidRDefault="00494058" w:rsidP="000A68EA">
            <w:pPr>
              <w:jc w:val="center"/>
              <w:rPr>
                <w:rFonts w:ascii="Times New Roman" w:hAnsi="Times New Roman" w:cs="Times New Roman"/>
                <w:sz w:val="24"/>
                <w:szCs w:val="24"/>
              </w:rPr>
            </w:pPr>
            <w:r>
              <w:rPr>
                <w:rFonts w:ascii="Times New Roman" w:hAnsi="Times New Roman" w:cs="Times New Roman"/>
                <w:sz w:val="24"/>
                <w:szCs w:val="24"/>
              </w:rPr>
              <w:t>148</w:t>
            </w:r>
            <w:r w:rsidR="005A5F25">
              <w:rPr>
                <w:rFonts w:ascii="Times New Roman" w:hAnsi="Times New Roman" w:cs="Times New Roman"/>
                <w:sz w:val="24"/>
                <w:szCs w:val="24"/>
              </w:rPr>
              <w:t xml:space="preserve"> 375</w:t>
            </w:r>
            <w:r w:rsidR="00A2544C">
              <w:rPr>
                <w:rStyle w:val="FootnoteReference"/>
                <w:rFonts w:ascii="Times New Roman" w:hAnsi="Times New Roman" w:cs="Times New Roman"/>
                <w:sz w:val="24"/>
                <w:szCs w:val="24"/>
              </w:rPr>
              <w:footnoteReference w:id="17"/>
            </w:r>
          </w:p>
        </w:tc>
        <w:tc>
          <w:tcPr>
            <w:tcW w:w="1842" w:type="dxa"/>
          </w:tcPr>
          <w:p w14:paraId="58EBD124" w14:textId="05717F7A" w:rsidR="000A68EA" w:rsidRPr="00614358" w:rsidRDefault="005A5F25" w:rsidP="000A68EA">
            <w:pPr>
              <w:jc w:val="center"/>
              <w:rPr>
                <w:rFonts w:ascii="Times New Roman" w:hAnsi="Times New Roman" w:cs="Times New Roman"/>
                <w:sz w:val="24"/>
                <w:szCs w:val="24"/>
              </w:rPr>
            </w:pPr>
            <w:r>
              <w:rPr>
                <w:rFonts w:ascii="Times New Roman" w:hAnsi="Times New Roman" w:cs="Times New Roman"/>
                <w:sz w:val="24"/>
                <w:szCs w:val="24"/>
              </w:rPr>
              <w:t>216 997</w:t>
            </w:r>
          </w:p>
        </w:tc>
        <w:tc>
          <w:tcPr>
            <w:tcW w:w="1843" w:type="dxa"/>
          </w:tcPr>
          <w:p w14:paraId="69C33DAC" w14:textId="5EF6439B" w:rsidR="000A68EA" w:rsidRPr="0005546C" w:rsidRDefault="005A5F25" w:rsidP="000A68EA">
            <w:pPr>
              <w:jc w:val="center"/>
              <w:rPr>
                <w:rFonts w:ascii="Times New Roman" w:eastAsia="Times New Roman" w:hAnsi="Times New Roman" w:cs="Times New Roman"/>
                <w:sz w:val="24"/>
                <w:szCs w:val="24"/>
              </w:rPr>
            </w:pPr>
            <w:r>
              <w:rPr>
                <w:rFonts w:ascii="Times New Roman" w:hAnsi="Times New Roman" w:cs="Times New Roman"/>
                <w:sz w:val="24"/>
                <w:szCs w:val="24"/>
              </w:rPr>
              <w:t>216 997</w:t>
            </w:r>
          </w:p>
        </w:tc>
      </w:tr>
      <w:tr w:rsidR="000A68EA" w:rsidRPr="00F55C6F" w14:paraId="594F233C" w14:textId="77777777" w:rsidTr="00A57D68">
        <w:tc>
          <w:tcPr>
            <w:tcW w:w="2689" w:type="dxa"/>
          </w:tcPr>
          <w:p w14:paraId="6A038F78" w14:textId="77777777" w:rsidR="000A68EA" w:rsidRPr="00F55C6F" w:rsidRDefault="000A68EA" w:rsidP="000A68EA">
            <w:pPr>
              <w:rPr>
                <w:rFonts w:ascii="Times New Roman" w:hAnsi="Times New Roman" w:cs="Times New Roman"/>
                <w:sz w:val="24"/>
                <w:szCs w:val="24"/>
              </w:rPr>
            </w:pPr>
            <w:r>
              <w:rPr>
                <w:rFonts w:ascii="Times New Roman" w:hAnsi="Times New Roman" w:cs="Times New Roman"/>
                <w:sz w:val="24"/>
                <w:szCs w:val="24"/>
              </w:rPr>
              <w:t>D</w:t>
            </w:r>
            <w:r w:rsidRPr="00F55C6F">
              <w:rPr>
                <w:rFonts w:ascii="Times New Roman" w:hAnsi="Times New Roman" w:cs="Times New Roman"/>
                <w:sz w:val="24"/>
                <w:szCs w:val="24"/>
              </w:rPr>
              <w:t>arba vietu izveide</w:t>
            </w:r>
          </w:p>
        </w:tc>
        <w:tc>
          <w:tcPr>
            <w:tcW w:w="1984" w:type="dxa"/>
          </w:tcPr>
          <w:p w14:paraId="25A3EF40" w14:textId="77777777" w:rsidR="000A68EA" w:rsidRPr="00A2536B" w:rsidRDefault="00C14F3F" w:rsidP="000A68EA">
            <w:pPr>
              <w:jc w:val="center"/>
              <w:rPr>
                <w:rFonts w:ascii="Times New Roman" w:hAnsi="Times New Roman" w:cs="Times New Roman"/>
                <w:sz w:val="24"/>
                <w:szCs w:val="24"/>
              </w:rPr>
            </w:pPr>
            <w:r>
              <w:rPr>
                <w:rFonts w:ascii="Times New Roman" w:hAnsi="Times New Roman" w:cs="Times New Roman"/>
                <w:sz w:val="24"/>
                <w:szCs w:val="24"/>
              </w:rPr>
              <w:t>8 331</w:t>
            </w:r>
          </w:p>
        </w:tc>
        <w:tc>
          <w:tcPr>
            <w:tcW w:w="1842" w:type="dxa"/>
          </w:tcPr>
          <w:p w14:paraId="1D1E3003" w14:textId="77777777" w:rsidR="000A68EA" w:rsidRPr="00F55C6F" w:rsidRDefault="000A68EA" w:rsidP="000A68EA">
            <w:pPr>
              <w:jc w:val="center"/>
              <w:rPr>
                <w:rFonts w:ascii="Times New Roman" w:hAnsi="Times New Roman" w:cs="Times New Roman"/>
                <w:sz w:val="24"/>
                <w:szCs w:val="24"/>
              </w:rPr>
            </w:pPr>
          </w:p>
        </w:tc>
        <w:tc>
          <w:tcPr>
            <w:tcW w:w="1843" w:type="dxa"/>
          </w:tcPr>
          <w:p w14:paraId="2A249AB0" w14:textId="77777777" w:rsidR="000A68EA" w:rsidRPr="00F55C6F" w:rsidRDefault="000A68EA" w:rsidP="000A68EA">
            <w:pPr>
              <w:jc w:val="center"/>
              <w:rPr>
                <w:rFonts w:ascii="Times New Roman" w:hAnsi="Times New Roman" w:cs="Times New Roman"/>
                <w:sz w:val="24"/>
                <w:szCs w:val="24"/>
              </w:rPr>
            </w:pPr>
          </w:p>
        </w:tc>
      </w:tr>
      <w:tr w:rsidR="000A68EA" w:rsidRPr="00F55C6F" w14:paraId="3A85D4E7" w14:textId="77777777" w:rsidTr="00A57D68">
        <w:tc>
          <w:tcPr>
            <w:tcW w:w="2689" w:type="dxa"/>
          </w:tcPr>
          <w:p w14:paraId="4C0791B5" w14:textId="77777777" w:rsidR="000A68EA" w:rsidRPr="00F55C6F" w:rsidRDefault="000A68EA" w:rsidP="000A68EA">
            <w:pPr>
              <w:rPr>
                <w:rFonts w:ascii="Times New Roman" w:hAnsi="Times New Roman" w:cs="Times New Roman"/>
                <w:sz w:val="24"/>
                <w:szCs w:val="24"/>
              </w:rPr>
            </w:pPr>
            <w:r>
              <w:rPr>
                <w:rFonts w:ascii="Times New Roman" w:hAnsi="Times New Roman" w:cs="Times New Roman"/>
                <w:sz w:val="24"/>
                <w:szCs w:val="24"/>
              </w:rPr>
              <w:t>Darba vietas uzturēšana</w:t>
            </w:r>
          </w:p>
        </w:tc>
        <w:tc>
          <w:tcPr>
            <w:tcW w:w="1984" w:type="dxa"/>
          </w:tcPr>
          <w:p w14:paraId="596DAF95" w14:textId="08D94B39" w:rsidR="009A2B97" w:rsidRPr="00F55C6F" w:rsidRDefault="005A5F25" w:rsidP="009A2B97">
            <w:pPr>
              <w:jc w:val="center"/>
              <w:rPr>
                <w:rFonts w:ascii="Times New Roman" w:hAnsi="Times New Roman" w:cs="Times New Roman"/>
                <w:sz w:val="24"/>
                <w:szCs w:val="24"/>
              </w:rPr>
            </w:pPr>
            <w:r>
              <w:rPr>
                <w:rFonts w:ascii="Times New Roman" w:hAnsi="Times New Roman" w:cs="Times New Roman"/>
                <w:sz w:val="24"/>
                <w:szCs w:val="24"/>
              </w:rPr>
              <w:t>17 742</w:t>
            </w:r>
            <w:r w:rsidR="00A2544C">
              <w:rPr>
                <w:rStyle w:val="FootnoteReference"/>
                <w:rFonts w:ascii="Times New Roman" w:hAnsi="Times New Roman" w:cs="Times New Roman"/>
                <w:sz w:val="24"/>
                <w:szCs w:val="24"/>
              </w:rPr>
              <w:footnoteReference w:id="18"/>
            </w:r>
          </w:p>
        </w:tc>
        <w:tc>
          <w:tcPr>
            <w:tcW w:w="1842" w:type="dxa"/>
          </w:tcPr>
          <w:p w14:paraId="5FF5D75F" w14:textId="77777777" w:rsidR="000A68EA" w:rsidRPr="00F55C6F" w:rsidRDefault="000A68EA" w:rsidP="000A68EA">
            <w:pPr>
              <w:jc w:val="center"/>
              <w:rPr>
                <w:rFonts w:ascii="Times New Roman" w:hAnsi="Times New Roman" w:cs="Times New Roman"/>
                <w:sz w:val="24"/>
                <w:szCs w:val="24"/>
              </w:rPr>
            </w:pPr>
            <w:r>
              <w:rPr>
                <w:rFonts w:ascii="Times New Roman" w:hAnsi="Times New Roman" w:cs="Times New Roman"/>
                <w:sz w:val="24"/>
                <w:szCs w:val="24"/>
              </w:rPr>
              <w:t>25 048</w:t>
            </w:r>
          </w:p>
        </w:tc>
        <w:tc>
          <w:tcPr>
            <w:tcW w:w="1843" w:type="dxa"/>
          </w:tcPr>
          <w:p w14:paraId="75543518" w14:textId="77777777" w:rsidR="000A68EA" w:rsidRPr="00F55C6F" w:rsidRDefault="000A68EA" w:rsidP="000A68EA">
            <w:pPr>
              <w:jc w:val="center"/>
              <w:rPr>
                <w:rFonts w:ascii="Times New Roman" w:hAnsi="Times New Roman" w:cs="Times New Roman"/>
                <w:sz w:val="24"/>
                <w:szCs w:val="24"/>
              </w:rPr>
            </w:pPr>
            <w:r>
              <w:rPr>
                <w:rFonts w:ascii="Times New Roman" w:hAnsi="Times New Roman" w:cs="Times New Roman"/>
                <w:sz w:val="24"/>
                <w:szCs w:val="24"/>
              </w:rPr>
              <w:t>25 048</w:t>
            </w:r>
          </w:p>
        </w:tc>
      </w:tr>
      <w:tr w:rsidR="000A68EA" w:rsidRPr="00F55C6F" w14:paraId="6EF761A0" w14:textId="77777777" w:rsidTr="00A57D68">
        <w:tc>
          <w:tcPr>
            <w:tcW w:w="2689" w:type="dxa"/>
          </w:tcPr>
          <w:p w14:paraId="3B456D12" w14:textId="77777777" w:rsidR="000A68EA" w:rsidRPr="0005546C" w:rsidRDefault="000A68EA" w:rsidP="000A68EA">
            <w:pPr>
              <w:rPr>
                <w:rFonts w:ascii="Times New Roman" w:hAnsi="Times New Roman" w:cs="Times New Roman"/>
                <w:b/>
              </w:rPr>
            </w:pPr>
            <w:r>
              <w:rPr>
                <w:rFonts w:ascii="Times New Roman" w:hAnsi="Times New Roman" w:cs="Times New Roman"/>
                <w:b/>
              </w:rPr>
              <w:t>Finansējums kopā</w:t>
            </w:r>
          </w:p>
        </w:tc>
        <w:tc>
          <w:tcPr>
            <w:tcW w:w="1984" w:type="dxa"/>
          </w:tcPr>
          <w:p w14:paraId="71762C7E" w14:textId="6ADDDE0F" w:rsidR="00AD7B05" w:rsidRPr="0005546C" w:rsidRDefault="00AD7B05" w:rsidP="00AD7B05">
            <w:pPr>
              <w:jc w:val="center"/>
              <w:rPr>
                <w:rFonts w:ascii="Times New Roman" w:hAnsi="Times New Roman" w:cs="Times New Roman"/>
                <w:b/>
                <w:sz w:val="24"/>
                <w:szCs w:val="24"/>
              </w:rPr>
            </w:pPr>
            <w:r>
              <w:rPr>
                <w:rFonts w:ascii="Times New Roman" w:hAnsi="Times New Roman" w:cs="Times New Roman"/>
                <w:b/>
                <w:sz w:val="24"/>
                <w:szCs w:val="24"/>
              </w:rPr>
              <w:t>1</w:t>
            </w:r>
            <w:r w:rsidR="009A2B97">
              <w:rPr>
                <w:rFonts w:ascii="Times New Roman" w:hAnsi="Times New Roman" w:cs="Times New Roman"/>
                <w:b/>
                <w:sz w:val="24"/>
                <w:szCs w:val="24"/>
              </w:rPr>
              <w:t>74</w:t>
            </w:r>
            <w:r>
              <w:rPr>
                <w:rFonts w:ascii="Times New Roman" w:hAnsi="Times New Roman" w:cs="Times New Roman"/>
                <w:b/>
                <w:sz w:val="24"/>
                <w:szCs w:val="24"/>
              </w:rPr>
              <w:t xml:space="preserve"> </w:t>
            </w:r>
            <w:r w:rsidR="00A2544C">
              <w:rPr>
                <w:rFonts w:ascii="Times New Roman" w:hAnsi="Times New Roman" w:cs="Times New Roman"/>
                <w:b/>
                <w:sz w:val="24"/>
                <w:szCs w:val="24"/>
              </w:rPr>
              <w:t>448</w:t>
            </w:r>
          </w:p>
        </w:tc>
        <w:tc>
          <w:tcPr>
            <w:tcW w:w="1842" w:type="dxa"/>
          </w:tcPr>
          <w:p w14:paraId="5D95DF9F" w14:textId="216FACF6" w:rsidR="000A68EA" w:rsidRPr="0005546C" w:rsidRDefault="000A68EA" w:rsidP="000A68EA">
            <w:pPr>
              <w:jc w:val="center"/>
              <w:rPr>
                <w:rFonts w:ascii="Times New Roman" w:hAnsi="Times New Roman" w:cs="Times New Roman"/>
                <w:b/>
                <w:sz w:val="24"/>
                <w:szCs w:val="24"/>
              </w:rPr>
            </w:pPr>
            <w:r>
              <w:rPr>
                <w:rFonts w:ascii="Times New Roman" w:hAnsi="Times New Roman" w:cs="Times New Roman"/>
                <w:b/>
                <w:sz w:val="24"/>
                <w:szCs w:val="24"/>
              </w:rPr>
              <w:t>242</w:t>
            </w:r>
            <w:r w:rsidRPr="00393B2C">
              <w:rPr>
                <w:rFonts w:ascii="Times New Roman" w:hAnsi="Times New Roman" w:cs="Times New Roman"/>
                <w:b/>
                <w:sz w:val="24"/>
                <w:szCs w:val="24"/>
              </w:rPr>
              <w:t> </w:t>
            </w:r>
            <w:r w:rsidR="005A5F25">
              <w:rPr>
                <w:rFonts w:ascii="Times New Roman" w:hAnsi="Times New Roman" w:cs="Times New Roman"/>
                <w:b/>
                <w:sz w:val="24"/>
                <w:szCs w:val="24"/>
              </w:rPr>
              <w:t>045</w:t>
            </w:r>
          </w:p>
        </w:tc>
        <w:tc>
          <w:tcPr>
            <w:tcW w:w="1843" w:type="dxa"/>
          </w:tcPr>
          <w:p w14:paraId="59B0CEB8" w14:textId="4172B8CC" w:rsidR="000A68EA" w:rsidRPr="0005546C" w:rsidRDefault="000A68EA" w:rsidP="000A68EA">
            <w:pPr>
              <w:jc w:val="center"/>
              <w:rPr>
                <w:rFonts w:ascii="Times New Roman" w:hAnsi="Times New Roman" w:cs="Times New Roman"/>
                <w:b/>
                <w:sz w:val="24"/>
                <w:szCs w:val="24"/>
              </w:rPr>
            </w:pPr>
            <w:r>
              <w:rPr>
                <w:rFonts w:ascii="Times New Roman" w:hAnsi="Times New Roman" w:cs="Times New Roman"/>
                <w:b/>
                <w:sz w:val="24"/>
                <w:szCs w:val="24"/>
              </w:rPr>
              <w:t>242</w:t>
            </w:r>
            <w:r w:rsidRPr="00393B2C">
              <w:rPr>
                <w:rFonts w:ascii="Times New Roman" w:hAnsi="Times New Roman" w:cs="Times New Roman"/>
                <w:b/>
                <w:sz w:val="24"/>
                <w:szCs w:val="24"/>
              </w:rPr>
              <w:t> </w:t>
            </w:r>
            <w:r w:rsidR="005A5F25">
              <w:rPr>
                <w:rFonts w:ascii="Times New Roman" w:hAnsi="Times New Roman" w:cs="Times New Roman"/>
                <w:b/>
                <w:sz w:val="24"/>
                <w:szCs w:val="24"/>
              </w:rPr>
              <w:t>045</w:t>
            </w:r>
          </w:p>
        </w:tc>
      </w:tr>
      <w:tr w:rsidR="0048547A" w:rsidRPr="00F55C6F" w14:paraId="3F757594" w14:textId="77777777" w:rsidTr="00A57D68">
        <w:tc>
          <w:tcPr>
            <w:tcW w:w="2689" w:type="dxa"/>
          </w:tcPr>
          <w:p w14:paraId="23692FD6" w14:textId="77777777" w:rsidR="0048547A" w:rsidRDefault="0048547A" w:rsidP="00A57D68">
            <w:pPr>
              <w:rPr>
                <w:rFonts w:ascii="Times New Roman" w:hAnsi="Times New Roman" w:cs="Times New Roman"/>
                <w:b/>
              </w:rPr>
            </w:pPr>
            <w:r>
              <w:rPr>
                <w:rFonts w:ascii="Times New Roman" w:hAnsi="Times New Roman" w:cs="Times New Roman"/>
                <w:b/>
              </w:rPr>
              <w:t>Amata vietu skaits</w:t>
            </w:r>
          </w:p>
        </w:tc>
        <w:tc>
          <w:tcPr>
            <w:tcW w:w="1984" w:type="dxa"/>
          </w:tcPr>
          <w:p w14:paraId="155CF033" w14:textId="77777777" w:rsidR="0048547A" w:rsidRPr="0005546C" w:rsidRDefault="00AD7B05" w:rsidP="00A57D68">
            <w:pPr>
              <w:jc w:val="center"/>
              <w:rPr>
                <w:rFonts w:ascii="Times New Roman" w:hAnsi="Times New Roman" w:cs="Times New Roman"/>
                <w:b/>
                <w:sz w:val="24"/>
                <w:szCs w:val="24"/>
              </w:rPr>
            </w:pPr>
            <w:r>
              <w:rPr>
                <w:rFonts w:ascii="Times New Roman" w:hAnsi="Times New Roman" w:cs="Times New Roman"/>
                <w:b/>
                <w:sz w:val="24"/>
                <w:szCs w:val="24"/>
              </w:rPr>
              <w:t>8</w:t>
            </w:r>
            <w:r>
              <w:rPr>
                <w:rStyle w:val="FootnoteReference"/>
                <w:rFonts w:ascii="Times New Roman" w:hAnsi="Times New Roman" w:cs="Times New Roman"/>
                <w:b/>
                <w:sz w:val="24"/>
                <w:szCs w:val="24"/>
              </w:rPr>
              <w:footnoteReference w:id="19"/>
            </w:r>
          </w:p>
        </w:tc>
        <w:tc>
          <w:tcPr>
            <w:tcW w:w="1842" w:type="dxa"/>
          </w:tcPr>
          <w:p w14:paraId="297784A2" w14:textId="77777777" w:rsidR="0048547A" w:rsidRPr="0005546C" w:rsidRDefault="00130905" w:rsidP="00A57D68">
            <w:pPr>
              <w:jc w:val="center"/>
              <w:rPr>
                <w:rFonts w:ascii="Times New Roman" w:hAnsi="Times New Roman" w:cs="Times New Roman"/>
                <w:b/>
                <w:sz w:val="24"/>
                <w:szCs w:val="24"/>
              </w:rPr>
            </w:pPr>
            <w:r>
              <w:rPr>
                <w:rFonts w:ascii="Times New Roman" w:hAnsi="Times New Roman" w:cs="Times New Roman"/>
                <w:b/>
                <w:sz w:val="24"/>
                <w:szCs w:val="24"/>
              </w:rPr>
              <w:t>8</w:t>
            </w:r>
          </w:p>
        </w:tc>
        <w:tc>
          <w:tcPr>
            <w:tcW w:w="1843" w:type="dxa"/>
          </w:tcPr>
          <w:p w14:paraId="692805DA" w14:textId="77777777" w:rsidR="0048547A" w:rsidRPr="0005546C" w:rsidRDefault="00130905" w:rsidP="00A57D68">
            <w:pPr>
              <w:jc w:val="center"/>
              <w:rPr>
                <w:rFonts w:ascii="Times New Roman" w:hAnsi="Times New Roman" w:cs="Times New Roman"/>
                <w:b/>
                <w:sz w:val="24"/>
                <w:szCs w:val="24"/>
              </w:rPr>
            </w:pPr>
            <w:r>
              <w:rPr>
                <w:rFonts w:ascii="Times New Roman" w:hAnsi="Times New Roman" w:cs="Times New Roman"/>
                <w:b/>
                <w:sz w:val="24"/>
                <w:szCs w:val="24"/>
              </w:rPr>
              <w:t>8</w:t>
            </w:r>
          </w:p>
        </w:tc>
      </w:tr>
    </w:tbl>
    <w:p w14:paraId="182C927F" w14:textId="77777777" w:rsidR="006428F9" w:rsidRDefault="006428F9" w:rsidP="008648F0">
      <w:pPr>
        <w:shd w:val="clear" w:color="auto" w:fill="FFFFFF" w:themeFill="background1"/>
        <w:tabs>
          <w:tab w:val="left" w:pos="284"/>
        </w:tabs>
        <w:spacing w:after="0" w:line="240" w:lineRule="auto"/>
        <w:jc w:val="both"/>
        <w:rPr>
          <w:sz w:val="24"/>
          <w:szCs w:val="24"/>
        </w:rPr>
      </w:pPr>
    </w:p>
    <w:p w14:paraId="00FCE2EA" w14:textId="77777777" w:rsidR="0083419E" w:rsidRPr="006315C0" w:rsidRDefault="41ADE32D" w:rsidP="41ADE32D">
      <w:pPr>
        <w:shd w:val="clear" w:color="auto" w:fill="FFFFFF" w:themeFill="background1"/>
        <w:spacing w:before="120" w:after="120"/>
        <w:ind w:firstLine="720"/>
        <w:jc w:val="both"/>
        <w:rPr>
          <w:rFonts w:ascii="Times New Roman" w:hAnsi="Times New Roman" w:cs="Times New Roman"/>
          <w:sz w:val="24"/>
          <w:szCs w:val="24"/>
        </w:rPr>
      </w:pPr>
      <w:r w:rsidRPr="41ADE32D">
        <w:rPr>
          <w:rFonts w:ascii="Times New Roman" w:hAnsi="Times New Roman" w:cs="Times New Roman"/>
          <w:sz w:val="24"/>
          <w:szCs w:val="24"/>
        </w:rPr>
        <w:t xml:space="preserve">Papildus jāpieskaita arī turpmāk aprakstītie nepieciešamie resursi, kas izriet no zemāk aprakstītājām iepirkumu centralizācijas iniciatīvām. </w:t>
      </w:r>
    </w:p>
    <w:p w14:paraId="0099D725" w14:textId="77777777" w:rsidR="00800890" w:rsidRDefault="41ADE32D" w:rsidP="41ADE32D">
      <w:pPr>
        <w:shd w:val="clear" w:color="auto" w:fill="FFFFFF" w:themeFill="background1"/>
        <w:spacing w:after="120"/>
        <w:ind w:firstLine="720"/>
        <w:jc w:val="both"/>
        <w:rPr>
          <w:rFonts w:ascii="Times New Roman" w:hAnsi="Times New Roman" w:cs="Times New Roman"/>
          <w:sz w:val="24"/>
          <w:szCs w:val="24"/>
        </w:rPr>
      </w:pPr>
      <w:r w:rsidRPr="41ADE32D">
        <w:rPr>
          <w:rFonts w:ascii="Times New Roman" w:hAnsi="Times New Roman" w:cs="Times New Roman"/>
          <w:sz w:val="24"/>
          <w:szCs w:val="24"/>
        </w:rPr>
        <w:t xml:space="preserve">2018. gada 13. decembra </w:t>
      </w:r>
      <w:r w:rsidR="00CB24FA">
        <w:rPr>
          <w:rFonts w:ascii="Times New Roman" w:hAnsi="Times New Roman" w:cs="Times New Roman"/>
          <w:sz w:val="24"/>
          <w:szCs w:val="24"/>
        </w:rPr>
        <w:t>V</w:t>
      </w:r>
      <w:r w:rsidRPr="41ADE32D">
        <w:rPr>
          <w:rFonts w:ascii="Times New Roman" w:hAnsi="Times New Roman" w:cs="Times New Roman"/>
          <w:sz w:val="24"/>
          <w:szCs w:val="24"/>
        </w:rPr>
        <w:t xml:space="preserve">alsts sekretāru sanāksmē tika </w:t>
      </w:r>
      <w:r w:rsidR="00B05702">
        <w:rPr>
          <w:rFonts w:ascii="Times New Roman" w:hAnsi="Times New Roman" w:cs="Times New Roman"/>
          <w:sz w:val="24"/>
          <w:szCs w:val="24"/>
        </w:rPr>
        <w:t xml:space="preserve">skatīts jautājums par valsts pārvaldes cilvēkresursu politikas aktualitātēm un atbalsta funkciju centralizāciju </w:t>
      </w:r>
      <w:r w:rsidR="00CB24FA" w:rsidRPr="007B0F5F">
        <w:rPr>
          <w:rFonts w:ascii="Times New Roman" w:hAnsi="Times New Roman" w:cs="Times New Roman"/>
          <w:sz w:val="24"/>
          <w:szCs w:val="24"/>
        </w:rPr>
        <w:t>(</w:t>
      </w:r>
      <w:r w:rsidR="007B0F5F" w:rsidRPr="007B0F5F">
        <w:rPr>
          <w:rFonts w:ascii="Times New Roman" w:hAnsi="Times New Roman" w:cs="Times New Roman"/>
          <w:sz w:val="24"/>
          <w:szCs w:val="24"/>
        </w:rPr>
        <w:t>protokols</w:t>
      </w:r>
      <w:r w:rsidR="00CB24FA" w:rsidRPr="007B0F5F">
        <w:rPr>
          <w:rFonts w:ascii="Times New Roman" w:hAnsi="Times New Roman" w:cs="Times New Roman"/>
          <w:sz w:val="24"/>
          <w:szCs w:val="24"/>
        </w:rPr>
        <w:t xml:space="preserve"> Nr.49 36</w:t>
      </w:r>
      <w:r w:rsidR="00CB24FA" w:rsidRPr="00B05702">
        <w:rPr>
          <w:rFonts w:ascii="Times New Roman" w:hAnsi="Times New Roman" w:cs="Times New Roman"/>
          <w:sz w:val="24"/>
          <w:szCs w:val="24"/>
        </w:rPr>
        <w:t>.§</w:t>
      </w:r>
      <w:r w:rsidR="00CB24FA" w:rsidRPr="00635491">
        <w:rPr>
          <w:rFonts w:ascii="Times New Roman" w:hAnsi="Times New Roman" w:cs="Times New Roman"/>
          <w:sz w:val="24"/>
          <w:szCs w:val="24"/>
        </w:rPr>
        <w:t xml:space="preserve"> 7.punkts)</w:t>
      </w:r>
      <w:r w:rsidR="00B05702">
        <w:rPr>
          <w:rFonts w:ascii="Times New Roman" w:hAnsi="Times New Roman" w:cs="Times New Roman"/>
          <w:sz w:val="24"/>
          <w:szCs w:val="24"/>
        </w:rPr>
        <w:t>, kā arī attiecībā uz centralizētajiem iepirkumiem noteikts šāds institūciju atbildības sadalījums</w:t>
      </w:r>
      <w:r w:rsidR="00CB24FA" w:rsidRPr="00635491">
        <w:rPr>
          <w:sz w:val="24"/>
          <w:szCs w:val="24"/>
        </w:rPr>
        <w:t xml:space="preserve"> </w:t>
      </w:r>
      <w:r w:rsidR="007B0F5F">
        <w:rPr>
          <w:rFonts w:ascii="Times New Roman" w:hAnsi="Times New Roman" w:cs="Times New Roman"/>
          <w:sz w:val="24"/>
          <w:szCs w:val="24"/>
        </w:rPr>
        <w:t>:</w:t>
      </w:r>
      <w:bookmarkStart w:id="2" w:name="36"/>
      <w:bookmarkEnd w:id="2"/>
    </w:p>
    <w:p w14:paraId="28DF5965" w14:textId="77777777" w:rsidR="00800890" w:rsidRDefault="00257B42" w:rsidP="41ADE32D">
      <w:pPr>
        <w:pStyle w:val="ListParagraph"/>
        <w:numPr>
          <w:ilvl w:val="0"/>
          <w:numId w:val="1"/>
        </w:numPr>
        <w:shd w:val="clear" w:color="auto" w:fill="FFFFFF" w:themeFill="background1"/>
        <w:spacing w:after="0" w:line="240" w:lineRule="auto"/>
        <w:ind w:left="360"/>
        <w:jc w:val="both"/>
        <w:rPr>
          <w:sz w:val="24"/>
          <w:szCs w:val="24"/>
        </w:rPr>
      </w:pPr>
      <w:r w:rsidRPr="41ADE32D">
        <w:rPr>
          <w:rFonts w:ascii="Times New Roman" w:hAnsi="Times New Roman" w:cs="Times New Roman"/>
          <w:sz w:val="24"/>
          <w:szCs w:val="24"/>
        </w:rPr>
        <w:t>Ai</w:t>
      </w:r>
      <w:r>
        <w:rPr>
          <w:rFonts w:ascii="Times New Roman" w:hAnsi="Times New Roman" w:cs="Times New Roman"/>
          <w:sz w:val="24"/>
          <w:szCs w:val="24"/>
        </w:rPr>
        <w:t>zsardzības ministrijai</w:t>
      </w:r>
      <w:r w:rsidRPr="41ADE32D">
        <w:rPr>
          <w:rFonts w:ascii="Times New Roman" w:hAnsi="Times New Roman" w:cs="Times New Roman"/>
          <w:sz w:val="24"/>
          <w:szCs w:val="24"/>
        </w:rPr>
        <w:t xml:space="preserve"> </w:t>
      </w:r>
      <w:r w:rsidR="41ADE32D" w:rsidRPr="41ADE32D">
        <w:rPr>
          <w:rFonts w:ascii="Times New Roman" w:hAnsi="Times New Roman" w:cs="Times New Roman"/>
          <w:sz w:val="24"/>
          <w:szCs w:val="24"/>
        </w:rPr>
        <w:t>un Valsts militāro objektu un iepirkumu centram organizēt centralizētu degvielas iepirkumu;</w:t>
      </w:r>
    </w:p>
    <w:p w14:paraId="1B754A73" w14:textId="77777777" w:rsidR="00800890" w:rsidRDefault="41ADE32D" w:rsidP="41ADE32D">
      <w:pPr>
        <w:pStyle w:val="ListParagraph"/>
        <w:numPr>
          <w:ilvl w:val="0"/>
          <w:numId w:val="1"/>
        </w:numPr>
        <w:shd w:val="clear" w:color="auto" w:fill="FFFFFF" w:themeFill="background1"/>
        <w:spacing w:after="0" w:line="240" w:lineRule="auto"/>
        <w:ind w:left="360"/>
        <w:jc w:val="both"/>
        <w:rPr>
          <w:sz w:val="24"/>
          <w:szCs w:val="24"/>
        </w:rPr>
      </w:pPr>
      <w:r w:rsidRPr="41ADE32D">
        <w:rPr>
          <w:rFonts w:ascii="Times New Roman" w:hAnsi="Times New Roman" w:cs="Times New Roman"/>
          <w:sz w:val="24"/>
          <w:szCs w:val="24"/>
        </w:rPr>
        <w:t>Iz</w:t>
      </w:r>
      <w:r w:rsidR="00257B42">
        <w:rPr>
          <w:rFonts w:ascii="Times New Roman" w:hAnsi="Times New Roman" w:cs="Times New Roman"/>
          <w:sz w:val="24"/>
          <w:szCs w:val="24"/>
        </w:rPr>
        <w:t>glītības un zinātnes ministrijai</w:t>
      </w:r>
      <w:r w:rsidRPr="41ADE32D">
        <w:rPr>
          <w:rFonts w:ascii="Times New Roman" w:hAnsi="Times New Roman" w:cs="Times New Roman"/>
          <w:sz w:val="24"/>
          <w:szCs w:val="24"/>
        </w:rPr>
        <w:t>, V</w:t>
      </w:r>
      <w:r w:rsidR="00257B42">
        <w:rPr>
          <w:rFonts w:ascii="Times New Roman" w:hAnsi="Times New Roman" w:cs="Times New Roman"/>
          <w:sz w:val="24"/>
          <w:szCs w:val="24"/>
        </w:rPr>
        <w:t>eselības ministrijai</w:t>
      </w:r>
      <w:r w:rsidRPr="41ADE32D">
        <w:rPr>
          <w:rFonts w:ascii="Times New Roman" w:hAnsi="Times New Roman" w:cs="Times New Roman"/>
          <w:sz w:val="24"/>
          <w:szCs w:val="24"/>
        </w:rPr>
        <w:t xml:space="preserve">, </w:t>
      </w:r>
      <w:r w:rsidR="00257B42" w:rsidRPr="41ADE32D">
        <w:rPr>
          <w:rFonts w:ascii="Times New Roman" w:hAnsi="Times New Roman" w:cs="Times New Roman"/>
          <w:sz w:val="24"/>
          <w:szCs w:val="24"/>
        </w:rPr>
        <w:t>Z</w:t>
      </w:r>
      <w:r w:rsidR="00257B42">
        <w:rPr>
          <w:rFonts w:ascii="Times New Roman" w:hAnsi="Times New Roman" w:cs="Times New Roman"/>
          <w:sz w:val="24"/>
          <w:szCs w:val="24"/>
        </w:rPr>
        <w:t>emkopības mi</w:t>
      </w:r>
      <w:r w:rsidR="000819C3">
        <w:rPr>
          <w:rFonts w:ascii="Times New Roman" w:hAnsi="Times New Roman" w:cs="Times New Roman"/>
          <w:sz w:val="24"/>
          <w:szCs w:val="24"/>
        </w:rPr>
        <w:t>n</w:t>
      </w:r>
      <w:r w:rsidR="00257B42">
        <w:rPr>
          <w:rFonts w:ascii="Times New Roman" w:hAnsi="Times New Roman" w:cs="Times New Roman"/>
          <w:sz w:val="24"/>
          <w:szCs w:val="24"/>
        </w:rPr>
        <w:t>istrijai</w:t>
      </w:r>
      <w:r w:rsidRPr="41ADE32D">
        <w:rPr>
          <w:rFonts w:ascii="Times New Roman" w:hAnsi="Times New Roman" w:cs="Times New Roman"/>
          <w:sz w:val="24"/>
          <w:szCs w:val="24"/>
        </w:rPr>
        <w:t>, augstskolām un zinātniskajiem institūtiem organizēt centralizētu laboratorijas materiālu, reaģentu un ķimikāliju iepirkumu;</w:t>
      </w:r>
    </w:p>
    <w:p w14:paraId="7DB5E54B" w14:textId="77777777" w:rsidR="00800890" w:rsidRDefault="00257B42" w:rsidP="41ADE32D">
      <w:pPr>
        <w:pStyle w:val="ListParagraph"/>
        <w:numPr>
          <w:ilvl w:val="0"/>
          <w:numId w:val="1"/>
        </w:numPr>
        <w:shd w:val="clear" w:color="auto" w:fill="FFFFFF" w:themeFill="background1"/>
        <w:spacing w:after="120" w:line="240" w:lineRule="auto"/>
        <w:ind w:left="360"/>
        <w:jc w:val="both"/>
        <w:rPr>
          <w:sz w:val="24"/>
          <w:szCs w:val="24"/>
        </w:rPr>
      </w:pPr>
      <w:r w:rsidRPr="41ADE32D">
        <w:rPr>
          <w:rFonts w:ascii="Times New Roman" w:hAnsi="Times New Roman" w:cs="Times New Roman"/>
          <w:sz w:val="24"/>
          <w:szCs w:val="24"/>
        </w:rPr>
        <w:t>E</w:t>
      </w:r>
      <w:r>
        <w:rPr>
          <w:rFonts w:ascii="Times New Roman" w:hAnsi="Times New Roman" w:cs="Times New Roman"/>
          <w:sz w:val="24"/>
          <w:szCs w:val="24"/>
        </w:rPr>
        <w:t>konomikas ministrijai</w:t>
      </w:r>
      <w:r w:rsidR="41ADE32D" w:rsidRPr="41ADE32D">
        <w:rPr>
          <w:rFonts w:ascii="Times New Roman" w:hAnsi="Times New Roman" w:cs="Times New Roman"/>
          <w:sz w:val="24"/>
          <w:szCs w:val="24"/>
        </w:rPr>
        <w:t xml:space="preserve">, </w:t>
      </w:r>
      <w:r w:rsidRPr="41ADE32D">
        <w:rPr>
          <w:rFonts w:ascii="Times New Roman" w:hAnsi="Times New Roman" w:cs="Times New Roman"/>
          <w:sz w:val="24"/>
          <w:szCs w:val="24"/>
        </w:rPr>
        <w:t>I</w:t>
      </w:r>
      <w:r>
        <w:rPr>
          <w:rFonts w:ascii="Times New Roman" w:hAnsi="Times New Roman" w:cs="Times New Roman"/>
          <w:sz w:val="24"/>
          <w:szCs w:val="24"/>
        </w:rPr>
        <w:t>epirkumu uzraudzības birojam</w:t>
      </w:r>
      <w:r w:rsidR="41ADE32D" w:rsidRPr="41ADE32D">
        <w:rPr>
          <w:rFonts w:ascii="Times New Roman" w:hAnsi="Times New Roman" w:cs="Times New Roman"/>
          <w:sz w:val="24"/>
          <w:szCs w:val="24"/>
        </w:rPr>
        <w:t>, VRAA, nozares ekspertiem sagatavot elektroenerģijas iepirkuma dokumentus un izvērtēt iespēju veikt centralizētu elektroenerģijas iepirkumu ministriju un padotības iestāžu vajadzībām.</w:t>
      </w:r>
    </w:p>
    <w:p w14:paraId="1E9D1D82" w14:textId="77777777" w:rsidR="00CC15F8" w:rsidRDefault="00CC15F8" w:rsidP="008600E8">
      <w:pPr>
        <w:jc w:val="both"/>
        <w:rPr>
          <w:rFonts w:ascii="Times New Roman" w:hAnsi="Times New Roman" w:cs="Times New Roman"/>
          <w:sz w:val="24"/>
          <w:szCs w:val="24"/>
        </w:rPr>
      </w:pPr>
    </w:p>
    <w:p w14:paraId="220778DD" w14:textId="0C25BBAA" w:rsidR="008600E8" w:rsidRDefault="008600E8" w:rsidP="008600E8">
      <w:pPr>
        <w:jc w:val="both"/>
        <w:rPr>
          <w:rFonts w:ascii="Times New Roman" w:hAnsi="Times New Roman" w:cs="Times New Roman"/>
          <w:sz w:val="24"/>
          <w:szCs w:val="24"/>
        </w:rPr>
      </w:pPr>
      <w:r w:rsidRPr="002E5A05">
        <w:rPr>
          <w:rFonts w:ascii="Times New Roman" w:hAnsi="Times New Roman" w:cs="Times New Roman"/>
          <w:sz w:val="24"/>
          <w:szCs w:val="24"/>
        </w:rPr>
        <w:t>Vides aizsardzības un reģionālās attīstības ministrs</w:t>
      </w:r>
      <w:r w:rsidRPr="002E5A05">
        <w:rPr>
          <w:rFonts w:ascii="Times New Roman" w:hAnsi="Times New Roman" w:cs="Times New Roman"/>
          <w:sz w:val="24"/>
          <w:szCs w:val="24"/>
        </w:rPr>
        <w:tab/>
      </w:r>
      <w:r w:rsidRPr="002E5A05">
        <w:rPr>
          <w:rFonts w:ascii="Times New Roman" w:hAnsi="Times New Roman" w:cs="Times New Roman"/>
          <w:sz w:val="24"/>
          <w:szCs w:val="24"/>
        </w:rPr>
        <w:tab/>
      </w:r>
      <w:proofErr w:type="gramStart"/>
      <w:r w:rsidR="00116E88" w:rsidRPr="002E5A05">
        <w:rPr>
          <w:rFonts w:ascii="Times New Roman" w:hAnsi="Times New Roman" w:cs="Times New Roman"/>
          <w:sz w:val="24"/>
          <w:szCs w:val="24"/>
        </w:rPr>
        <w:t xml:space="preserve">                    </w:t>
      </w:r>
      <w:r w:rsidRPr="002E5A05">
        <w:rPr>
          <w:rFonts w:ascii="Times New Roman" w:hAnsi="Times New Roman" w:cs="Times New Roman"/>
          <w:sz w:val="24"/>
          <w:szCs w:val="24"/>
        </w:rPr>
        <w:t xml:space="preserve">  </w:t>
      </w:r>
      <w:r w:rsidR="002E5A05">
        <w:rPr>
          <w:rFonts w:ascii="Times New Roman" w:hAnsi="Times New Roman" w:cs="Times New Roman"/>
          <w:sz w:val="24"/>
          <w:szCs w:val="24"/>
        </w:rPr>
        <w:t xml:space="preserve">           </w:t>
      </w:r>
      <w:proofErr w:type="gramEnd"/>
      <w:r w:rsidRPr="002E5A05">
        <w:rPr>
          <w:rFonts w:ascii="Times New Roman" w:hAnsi="Times New Roman" w:cs="Times New Roman"/>
          <w:sz w:val="24"/>
          <w:szCs w:val="24"/>
        </w:rPr>
        <w:t>J.</w:t>
      </w:r>
      <w:r w:rsidR="00116E88" w:rsidRPr="002E5A05">
        <w:rPr>
          <w:rFonts w:ascii="Times New Roman" w:hAnsi="Times New Roman" w:cs="Times New Roman"/>
          <w:sz w:val="24"/>
          <w:szCs w:val="24"/>
        </w:rPr>
        <w:t xml:space="preserve"> </w:t>
      </w:r>
      <w:r w:rsidRPr="002E5A05">
        <w:rPr>
          <w:rFonts w:ascii="Times New Roman" w:hAnsi="Times New Roman" w:cs="Times New Roman"/>
          <w:sz w:val="24"/>
          <w:szCs w:val="24"/>
        </w:rPr>
        <w:t>Pūce</w:t>
      </w:r>
    </w:p>
    <w:p w14:paraId="38BFF1F2" w14:textId="77777777" w:rsidR="00F46140" w:rsidRDefault="00F46140" w:rsidP="008600E8">
      <w:pPr>
        <w:jc w:val="both"/>
        <w:rPr>
          <w:rFonts w:ascii="Times New Roman" w:hAnsi="Times New Roman" w:cs="Times New Roman"/>
          <w:sz w:val="24"/>
          <w:szCs w:val="24"/>
        </w:rPr>
      </w:pPr>
    </w:p>
    <w:p w14:paraId="36B1B35F" w14:textId="77777777" w:rsidR="00F46140" w:rsidRDefault="00F46140" w:rsidP="008600E8">
      <w:pPr>
        <w:jc w:val="both"/>
        <w:rPr>
          <w:rFonts w:ascii="Times New Roman" w:hAnsi="Times New Roman" w:cs="Times New Roman"/>
          <w:sz w:val="24"/>
          <w:szCs w:val="24"/>
        </w:rPr>
      </w:pPr>
    </w:p>
    <w:p w14:paraId="5A3B10E9" w14:textId="77777777" w:rsidR="00F46140" w:rsidRPr="002E5A05" w:rsidRDefault="00F46140" w:rsidP="008600E8">
      <w:pPr>
        <w:jc w:val="both"/>
        <w:rPr>
          <w:rFonts w:ascii="Times New Roman" w:hAnsi="Times New Roman" w:cs="Times New Roman"/>
          <w:sz w:val="24"/>
          <w:szCs w:val="24"/>
        </w:rPr>
      </w:pPr>
    </w:p>
    <w:p w14:paraId="6C790C1F" w14:textId="77777777" w:rsidR="00CC15F8" w:rsidRDefault="00CC15F8" w:rsidP="008600E8">
      <w:pPr>
        <w:tabs>
          <w:tab w:val="left" w:pos="7380"/>
        </w:tabs>
        <w:spacing w:after="0" w:line="240" w:lineRule="auto"/>
        <w:ind w:right="-283"/>
        <w:jc w:val="both"/>
        <w:rPr>
          <w:rFonts w:ascii="Times New Roman" w:hAnsi="Times New Roman" w:cs="Times New Roman"/>
          <w:sz w:val="20"/>
          <w:szCs w:val="20"/>
        </w:rPr>
      </w:pPr>
    </w:p>
    <w:p w14:paraId="43E55054" w14:textId="0C81D946" w:rsidR="008600E8" w:rsidRPr="008600E8" w:rsidRDefault="008600E8" w:rsidP="008600E8">
      <w:pPr>
        <w:tabs>
          <w:tab w:val="left" w:pos="7380"/>
        </w:tabs>
        <w:spacing w:after="0" w:line="240" w:lineRule="auto"/>
        <w:ind w:right="-283"/>
        <w:jc w:val="both"/>
        <w:rPr>
          <w:rFonts w:ascii="Times New Roman" w:hAnsi="Times New Roman" w:cs="Times New Roman"/>
          <w:sz w:val="20"/>
          <w:szCs w:val="20"/>
        </w:rPr>
      </w:pPr>
      <w:r w:rsidRPr="008600E8">
        <w:rPr>
          <w:rFonts w:ascii="Times New Roman" w:hAnsi="Times New Roman" w:cs="Times New Roman"/>
          <w:sz w:val="20"/>
          <w:szCs w:val="20"/>
        </w:rPr>
        <w:t xml:space="preserve">Edgars Cīrulis, </w:t>
      </w:r>
      <w:r w:rsidR="000A0B32" w:rsidRPr="000A0B32">
        <w:rPr>
          <w:rFonts w:ascii="Times New Roman" w:hAnsi="Times New Roman" w:cs="Times New Roman"/>
          <w:sz w:val="20"/>
          <w:szCs w:val="20"/>
        </w:rPr>
        <w:t>67079076</w:t>
      </w:r>
    </w:p>
    <w:p w14:paraId="4F4777AA" w14:textId="77777777" w:rsidR="008600E8" w:rsidRDefault="006F044D" w:rsidP="008600E8">
      <w:pPr>
        <w:tabs>
          <w:tab w:val="left" w:pos="7380"/>
        </w:tabs>
        <w:spacing w:after="0" w:line="240" w:lineRule="auto"/>
        <w:ind w:right="-283"/>
        <w:jc w:val="both"/>
        <w:rPr>
          <w:rStyle w:val="Hyperlink"/>
          <w:rFonts w:ascii="Times New Roman" w:hAnsi="Times New Roman" w:cs="Times New Roman"/>
          <w:sz w:val="20"/>
          <w:szCs w:val="20"/>
        </w:rPr>
      </w:pPr>
      <w:hyperlink r:id="rId13" w:history="1">
        <w:r w:rsidR="008600E8" w:rsidRPr="00290FF1">
          <w:rPr>
            <w:rStyle w:val="Hyperlink"/>
            <w:rFonts w:ascii="Times New Roman" w:hAnsi="Times New Roman" w:cs="Times New Roman"/>
            <w:sz w:val="20"/>
            <w:szCs w:val="20"/>
          </w:rPr>
          <w:t>edgars.cirulis@vraa.gov.lv</w:t>
        </w:r>
      </w:hyperlink>
    </w:p>
    <w:p w14:paraId="2704ACD6" w14:textId="77777777" w:rsidR="00F46140" w:rsidRPr="008600E8" w:rsidRDefault="00F46140" w:rsidP="008600E8">
      <w:pPr>
        <w:tabs>
          <w:tab w:val="left" w:pos="7380"/>
        </w:tabs>
        <w:spacing w:after="0" w:line="240" w:lineRule="auto"/>
        <w:ind w:right="-283"/>
        <w:jc w:val="both"/>
        <w:rPr>
          <w:rStyle w:val="Hyperlink"/>
          <w:rFonts w:ascii="Times New Roman" w:hAnsi="Times New Roman" w:cs="Times New Roman"/>
          <w:sz w:val="20"/>
          <w:szCs w:val="20"/>
        </w:rPr>
      </w:pPr>
    </w:p>
    <w:p w14:paraId="03C683BC" w14:textId="77777777" w:rsidR="009F5237" w:rsidRDefault="009F5237" w:rsidP="008600E8">
      <w:pPr>
        <w:tabs>
          <w:tab w:val="left" w:pos="7380"/>
        </w:tabs>
        <w:spacing w:after="0" w:line="240" w:lineRule="auto"/>
        <w:ind w:right="-283"/>
        <w:jc w:val="both"/>
        <w:rPr>
          <w:rFonts w:ascii="Times New Roman" w:hAnsi="Times New Roman" w:cs="Times New Roman"/>
          <w:sz w:val="20"/>
          <w:szCs w:val="20"/>
        </w:rPr>
      </w:pPr>
    </w:p>
    <w:p w14:paraId="71B88801" w14:textId="77777777" w:rsidR="008600E8" w:rsidRPr="00236870" w:rsidRDefault="008600E8" w:rsidP="008600E8">
      <w:pPr>
        <w:tabs>
          <w:tab w:val="left" w:pos="7380"/>
        </w:tabs>
        <w:spacing w:after="0" w:line="240" w:lineRule="auto"/>
        <w:ind w:right="-283"/>
        <w:jc w:val="both"/>
        <w:rPr>
          <w:rFonts w:ascii="Times New Roman" w:hAnsi="Times New Roman" w:cs="Times New Roman"/>
          <w:sz w:val="20"/>
          <w:szCs w:val="20"/>
        </w:rPr>
      </w:pPr>
      <w:r w:rsidRPr="00236870">
        <w:rPr>
          <w:rFonts w:ascii="Times New Roman" w:hAnsi="Times New Roman" w:cs="Times New Roman"/>
          <w:sz w:val="20"/>
          <w:szCs w:val="20"/>
        </w:rPr>
        <w:t>Vineta Brūvere, 67026575</w:t>
      </w:r>
    </w:p>
    <w:p w14:paraId="4F467DDB" w14:textId="77777777" w:rsidR="008600E8" w:rsidRPr="008600E8" w:rsidRDefault="006F044D" w:rsidP="008600E8">
      <w:pPr>
        <w:tabs>
          <w:tab w:val="left" w:pos="7380"/>
        </w:tabs>
        <w:spacing w:after="0" w:line="240" w:lineRule="auto"/>
        <w:ind w:right="-283"/>
        <w:jc w:val="both"/>
        <w:rPr>
          <w:rStyle w:val="Hyperlink"/>
          <w:rFonts w:ascii="Times New Roman" w:hAnsi="Times New Roman" w:cs="Times New Roman"/>
          <w:sz w:val="20"/>
          <w:szCs w:val="20"/>
        </w:rPr>
      </w:pPr>
      <w:hyperlink r:id="rId14" w:history="1">
        <w:r w:rsidR="008600E8" w:rsidRPr="002C042C">
          <w:rPr>
            <w:rStyle w:val="Hyperlink"/>
            <w:rFonts w:ascii="Times New Roman" w:hAnsi="Times New Roman" w:cs="Times New Roman"/>
            <w:sz w:val="20"/>
            <w:szCs w:val="20"/>
          </w:rPr>
          <w:t>vineta.bruvere@varam.gov.lv</w:t>
        </w:r>
      </w:hyperlink>
    </w:p>
    <w:sectPr w:rsidR="008600E8" w:rsidRPr="008600E8" w:rsidSect="008636F6">
      <w:headerReference w:type="default" r:id="rId15"/>
      <w:footerReference w:type="default" r:id="rId16"/>
      <w:headerReference w:type="first" r:id="rId17"/>
      <w:footerReference w:type="first" r:id="rId18"/>
      <w:pgSz w:w="11906" w:h="16838"/>
      <w:pgMar w:top="1440" w:right="1800" w:bottom="1440" w:left="164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C3605" w14:textId="77777777" w:rsidR="006F044D" w:rsidRDefault="006F044D" w:rsidP="00800890">
      <w:pPr>
        <w:spacing w:after="0" w:line="240" w:lineRule="auto"/>
      </w:pPr>
      <w:r>
        <w:separator/>
      </w:r>
    </w:p>
  </w:endnote>
  <w:endnote w:type="continuationSeparator" w:id="0">
    <w:p w14:paraId="10D22E87" w14:textId="77777777" w:rsidR="006F044D" w:rsidRDefault="006F044D" w:rsidP="00800890">
      <w:pPr>
        <w:spacing w:after="0" w:line="240" w:lineRule="auto"/>
      </w:pPr>
      <w:r>
        <w:continuationSeparator/>
      </w:r>
    </w:p>
  </w:endnote>
  <w:endnote w:type="continuationNotice" w:id="1">
    <w:p w14:paraId="0E08213D" w14:textId="77777777" w:rsidR="006F044D" w:rsidRDefault="006F04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939911"/>
      <w:docPartObj>
        <w:docPartGallery w:val="Page Numbers (Bottom of Page)"/>
        <w:docPartUnique/>
      </w:docPartObj>
    </w:sdtPr>
    <w:sdtEndPr>
      <w:rPr>
        <w:noProof/>
      </w:rPr>
    </w:sdtEndPr>
    <w:sdtContent>
      <w:p w14:paraId="523010DF" w14:textId="77777777" w:rsidR="00F900F0" w:rsidRDefault="00F900F0" w:rsidP="00166BB4">
        <w:pPr>
          <w:pStyle w:val="Footer"/>
        </w:pPr>
      </w:p>
      <w:p w14:paraId="19041860" w14:textId="77777777" w:rsidR="00F900F0" w:rsidRDefault="00F900F0" w:rsidP="00166BB4">
        <w:pPr>
          <w:pStyle w:val="Footer"/>
        </w:pPr>
      </w:p>
      <w:p w14:paraId="4D27DACA" w14:textId="19EA1AD2" w:rsidR="00F900F0" w:rsidRPr="002E1281" w:rsidRDefault="00F900F0" w:rsidP="00166BB4">
        <w:pPr>
          <w:pStyle w:val="Footer"/>
          <w:rPr>
            <w:rFonts w:ascii="Times New Roman" w:hAnsi="Times New Roman" w:cs="Times New Roman"/>
            <w:sz w:val="20"/>
            <w:szCs w:val="20"/>
          </w:rPr>
        </w:pPr>
        <w:r>
          <w:rPr>
            <w:rFonts w:ascii="Times New Roman" w:hAnsi="Times New Roman" w:cs="Times New Roman"/>
            <w:sz w:val="20"/>
            <w:szCs w:val="20"/>
          </w:rPr>
          <w:t>VARAMZinp1_</w:t>
        </w:r>
        <w:r w:rsidR="00492B0F">
          <w:rPr>
            <w:rFonts w:ascii="Times New Roman" w:hAnsi="Times New Roman" w:cs="Times New Roman"/>
            <w:sz w:val="20"/>
            <w:szCs w:val="20"/>
          </w:rPr>
          <w:t>15</w:t>
        </w:r>
        <w:r w:rsidR="003F448F">
          <w:rPr>
            <w:rFonts w:ascii="Times New Roman" w:hAnsi="Times New Roman" w:cs="Times New Roman"/>
            <w:sz w:val="20"/>
            <w:szCs w:val="20"/>
          </w:rPr>
          <w:t>08</w:t>
        </w:r>
        <w:r w:rsidRPr="002E1281">
          <w:rPr>
            <w:rFonts w:ascii="Times New Roman" w:hAnsi="Times New Roman" w:cs="Times New Roman"/>
            <w:sz w:val="20"/>
            <w:szCs w:val="20"/>
          </w:rPr>
          <w:t>2019</w:t>
        </w:r>
        <w:r w:rsidR="00465EE6">
          <w:rPr>
            <w:rFonts w:ascii="Times New Roman" w:hAnsi="Times New Roman" w:cs="Times New Roman"/>
            <w:sz w:val="20"/>
            <w:szCs w:val="20"/>
          </w:rPr>
          <w:t>_</w:t>
        </w:r>
        <w:r w:rsidR="00465EE6" w:rsidRPr="00465EE6">
          <w:rPr>
            <w:rFonts w:ascii="Times New Roman" w:hAnsi="Times New Roman" w:cs="Times New Roman"/>
            <w:sz w:val="20"/>
            <w:szCs w:val="20"/>
          </w:rPr>
          <w:t xml:space="preserve"> </w:t>
        </w:r>
        <w:proofErr w:type="spellStart"/>
        <w:r w:rsidR="00465EE6">
          <w:rPr>
            <w:rFonts w:ascii="Times New Roman" w:hAnsi="Times New Roman" w:cs="Times New Roman"/>
            <w:sz w:val="20"/>
            <w:szCs w:val="20"/>
          </w:rPr>
          <w:t>platf</w:t>
        </w:r>
        <w:proofErr w:type="spellEnd"/>
        <w:r w:rsidR="00465EE6">
          <w:rPr>
            <w:rFonts w:ascii="Times New Roman" w:hAnsi="Times New Roman" w:cs="Times New Roman"/>
            <w:sz w:val="20"/>
            <w:szCs w:val="20"/>
          </w:rPr>
          <w:t xml:space="preserve"> uztur</w:t>
        </w:r>
      </w:p>
      <w:p w14:paraId="0D014EE7" w14:textId="77777777" w:rsidR="00F900F0" w:rsidRDefault="006F044D">
        <w:pPr>
          <w:pStyle w:val="Footer"/>
          <w:jc w:val="center"/>
        </w:pPr>
      </w:p>
    </w:sdtContent>
  </w:sdt>
  <w:p w14:paraId="063CAD64" w14:textId="77777777" w:rsidR="00F900F0" w:rsidRPr="008B03B5" w:rsidRDefault="00F900F0" w:rsidP="0712CA93">
    <w:pPr>
      <w:pStyle w:val="Foo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C0206" w14:textId="6E822DC0" w:rsidR="00F900F0" w:rsidRPr="002E1281" w:rsidRDefault="00F900F0">
    <w:pPr>
      <w:pStyle w:val="Footer"/>
      <w:rPr>
        <w:rFonts w:ascii="Times New Roman" w:hAnsi="Times New Roman" w:cs="Times New Roman"/>
        <w:sz w:val="20"/>
        <w:szCs w:val="20"/>
      </w:rPr>
    </w:pPr>
    <w:r>
      <w:rPr>
        <w:rFonts w:ascii="Times New Roman" w:hAnsi="Times New Roman" w:cs="Times New Roman"/>
        <w:sz w:val="20"/>
        <w:szCs w:val="20"/>
      </w:rPr>
      <w:t>VARAMZinp1_</w:t>
    </w:r>
    <w:r w:rsidR="00492B0F">
      <w:rPr>
        <w:rFonts w:ascii="Times New Roman" w:hAnsi="Times New Roman" w:cs="Times New Roman"/>
        <w:sz w:val="20"/>
        <w:szCs w:val="20"/>
      </w:rPr>
      <w:t>15</w:t>
    </w:r>
    <w:r w:rsidR="003F448F">
      <w:rPr>
        <w:rFonts w:ascii="Times New Roman" w:hAnsi="Times New Roman" w:cs="Times New Roman"/>
        <w:sz w:val="20"/>
        <w:szCs w:val="20"/>
      </w:rPr>
      <w:t>08</w:t>
    </w:r>
    <w:r w:rsidRPr="002E1281">
      <w:rPr>
        <w:rFonts w:ascii="Times New Roman" w:hAnsi="Times New Roman" w:cs="Times New Roman"/>
        <w:sz w:val="20"/>
        <w:szCs w:val="20"/>
      </w:rPr>
      <w:t>2019</w:t>
    </w:r>
    <w:r w:rsidR="00465EE6">
      <w:rPr>
        <w:rFonts w:ascii="Times New Roman" w:hAnsi="Times New Roman" w:cs="Times New Roman"/>
        <w:sz w:val="20"/>
        <w:szCs w:val="20"/>
      </w:rPr>
      <w:t>_platf uztur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F7234" w14:textId="77777777" w:rsidR="006F044D" w:rsidRDefault="006F044D" w:rsidP="00800890">
      <w:pPr>
        <w:spacing w:after="0" w:line="240" w:lineRule="auto"/>
      </w:pPr>
      <w:r>
        <w:separator/>
      </w:r>
    </w:p>
  </w:footnote>
  <w:footnote w:type="continuationSeparator" w:id="0">
    <w:p w14:paraId="27E12F2D" w14:textId="77777777" w:rsidR="006F044D" w:rsidRDefault="006F044D" w:rsidP="00800890">
      <w:pPr>
        <w:spacing w:after="0" w:line="240" w:lineRule="auto"/>
      </w:pPr>
      <w:r>
        <w:continuationSeparator/>
      </w:r>
    </w:p>
  </w:footnote>
  <w:footnote w:type="continuationNotice" w:id="1">
    <w:p w14:paraId="774AD450" w14:textId="77777777" w:rsidR="006F044D" w:rsidRDefault="006F044D">
      <w:pPr>
        <w:spacing w:after="0" w:line="240" w:lineRule="auto"/>
      </w:pPr>
    </w:p>
  </w:footnote>
  <w:footnote w:id="2">
    <w:p w14:paraId="3FDC3AAF" w14:textId="6522505C" w:rsidR="008710C5" w:rsidRPr="00746400" w:rsidRDefault="008710C5">
      <w:pPr>
        <w:pStyle w:val="FootnoteText"/>
        <w:rPr>
          <w:rFonts w:ascii="Times New Roman" w:hAnsi="Times New Roman" w:cs="Times New Roman"/>
        </w:rPr>
      </w:pPr>
      <w:r w:rsidRPr="00746400">
        <w:rPr>
          <w:rStyle w:val="FootnoteReference"/>
          <w:rFonts w:ascii="Times New Roman" w:hAnsi="Times New Roman" w:cs="Times New Roman"/>
        </w:rPr>
        <w:footnoteRef/>
      </w:r>
      <w:r w:rsidRPr="00746400">
        <w:rPr>
          <w:rFonts w:ascii="Times New Roman" w:hAnsi="Times New Roman" w:cs="Times New Roman"/>
        </w:rPr>
        <w:t xml:space="preserve"> Informāciju par darbinieku skaitu sk. 3.tabulā</w:t>
      </w:r>
    </w:p>
  </w:footnote>
  <w:footnote w:id="3">
    <w:p w14:paraId="119212C6" w14:textId="77777777" w:rsidR="00F900F0" w:rsidRPr="00544E99" w:rsidRDefault="00F900F0" w:rsidP="00800890">
      <w:pPr>
        <w:pStyle w:val="FootnoteText"/>
        <w:ind w:left="180" w:hanging="180"/>
        <w:rPr>
          <w:rFonts w:ascii="Times New Roman" w:hAnsi="Times New Roman" w:cs="Times New Roman"/>
        </w:rPr>
      </w:pPr>
      <w:r w:rsidRPr="00544E99">
        <w:rPr>
          <w:rStyle w:val="FootnoteReference"/>
          <w:rFonts w:ascii="Times New Roman" w:hAnsi="Times New Roman" w:cs="Times New Roman"/>
        </w:rPr>
        <w:footnoteRef/>
      </w:r>
      <w:r w:rsidRPr="00544E99">
        <w:rPr>
          <w:rFonts w:ascii="Times New Roman" w:hAnsi="Times New Roman" w:cs="Times New Roman"/>
          <w:vertAlign w:val="superscript"/>
        </w:rPr>
        <w:t xml:space="preserve"> </w:t>
      </w:r>
      <w:r w:rsidRPr="00544E99">
        <w:rPr>
          <w:rFonts w:ascii="Times New Roman" w:hAnsi="Times New Roman" w:cs="Times New Roman"/>
          <w:vertAlign w:val="superscript"/>
        </w:rPr>
        <w:tab/>
      </w:r>
      <w:hyperlink r:id="rId1" w:history="1">
        <w:r w:rsidRPr="00544E99">
          <w:rPr>
            <w:rStyle w:val="Hyperlink"/>
            <w:rFonts w:ascii="Times New Roman" w:hAnsi="Times New Roman" w:cs="Times New Roman"/>
          </w:rPr>
          <w:t>https://ec.europa.eu/docsroom/documents/15468/attachments/1/translations/en/renditions/native</w:t>
        </w:r>
      </w:hyperlink>
      <w:r w:rsidRPr="00544E99">
        <w:rPr>
          <w:rFonts w:ascii="Times New Roman" w:hAnsi="Times New Roman" w:cs="Times New Roman"/>
        </w:rPr>
        <w:t xml:space="preserve"> </w:t>
      </w:r>
    </w:p>
  </w:footnote>
  <w:footnote w:id="4">
    <w:p w14:paraId="2BE6EF07" w14:textId="77777777" w:rsidR="00F900F0" w:rsidRPr="0069651A" w:rsidRDefault="00F900F0" w:rsidP="00800890">
      <w:pPr>
        <w:pStyle w:val="FootnoteText"/>
        <w:spacing w:before="60"/>
        <w:ind w:left="181" w:hanging="181"/>
        <w:jc w:val="both"/>
      </w:pPr>
      <w:r w:rsidRPr="00544E99">
        <w:rPr>
          <w:rStyle w:val="FootnoteReference"/>
        </w:rPr>
        <w:footnoteRef/>
      </w:r>
      <w:r w:rsidRPr="00544E99">
        <w:rPr>
          <w:vertAlign w:val="superscript"/>
        </w:rPr>
        <w:t xml:space="preserve"> </w:t>
      </w:r>
      <w:r w:rsidRPr="00544E99">
        <w:rPr>
          <w:vertAlign w:val="superscript"/>
        </w:rPr>
        <w:tab/>
      </w:r>
      <w:r w:rsidRPr="00544E99">
        <w:rPr>
          <w:rFonts w:ascii="Times New Roman" w:hAnsi="Times New Roman" w:cs="Times New Roman"/>
          <w:color w:val="000000"/>
        </w:rPr>
        <w:t xml:space="preserve">Iepirkuma procedūrām Latvijā ir šādi darbietilpīgi posmi: 1) iepirkuma procedūras nolikuma un tehniskās specifikācijas izstrāde; 2) atbilžu sagatavošana un sniegšana pretendentiem; 3) vairāku iepirkuma komisijas locekļu dalība komisijas sēdēs; 4) katra komisijas locekļa individuāli veikta piedāvājumu vērtēšana, iepirkuma procedūras rezultātu izsludināšana un izziņu pieprasīšana; 5) rezultātu </w:t>
      </w:r>
      <w:r w:rsidRPr="0069651A">
        <w:rPr>
          <w:rFonts w:ascii="Times New Roman" w:hAnsi="Times New Roman" w:cs="Times New Roman"/>
        </w:rPr>
        <w:t>apstrīdēšanas process IUB un tiesā; 6) līguma sagatavošana un noslēgšana.</w:t>
      </w:r>
    </w:p>
  </w:footnote>
  <w:footnote w:id="5">
    <w:p w14:paraId="6932CCAE" w14:textId="0F16608C" w:rsidR="00F900F0" w:rsidRPr="0069651A" w:rsidRDefault="00F900F0" w:rsidP="00FA650E">
      <w:pPr>
        <w:pStyle w:val="naisc"/>
        <w:spacing w:before="0" w:after="0"/>
        <w:ind w:left="142" w:hanging="142"/>
        <w:jc w:val="both"/>
        <w:rPr>
          <w:sz w:val="20"/>
          <w:szCs w:val="20"/>
        </w:rPr>
      </w:pPr>
      <w:r w:rsidRPr="0069651A">
        <w:rPr>
          <w:rStyle w:val="FootnoteReference"/>
        </w:rPr>
        <w:footnoteRef/>
      </w:r>
      <w:r w:rsidRPr="0069651A">
        <w:t xml:space="preserve"> </w:t>
      </w:r>
      <w:r>
        <w:rPr>
          <w:sz w:val="20"/>
          <w:szCs w:val="20"/>
        </w:rPr>
        <w:t>Vidējā</w:t>
      </w:r>
      <w:r w:rsidRPr="0069651A">
        <w:rPr>
          <w:sz w:val="20"/>
          <w:szCs w:val="20"/>
        </w:rPr>
        <w:t>s 2 cilvēkdienu slodzes aprēķinā ir ņemt</w:t>
      </w:r>
      <w:r>
        <w:rPr>
          <w:sz w:val="20"/>
          <w:szCs w:val="20"/>
        </w:rPr>
        <w:t>s</w:t>
      </w:r>
      <w:r w:rsidRPr="0069651A">
        <w:rPr>
          <w:sz w:val="20"/>
          <w:szCs w:val="20"/>
        </w:rPr>
        <w:t xml:space="preserve"> vērā šādu darbu veikšanai nepieciešamais laiks: EIS tehniskās specifikācijas izvēle un nepieciešamības gadījumā tās salīdzināšana ar piedāvājumiem ārpus EIS, darījumu elektroniskā apstiprināšana, preču saņemšana, saņemto preču kvalitātes pārbaude, iegrāmatošana un apmaksa, kā arī darba uzdevuma sagatavošana (tikai gadījumos, kad tas ir nepieciešams, jo lielākai pasūtījumu daļai to nevajag).</w:t>
      </w:r>
    </w:p>
  </w:footnote>
  <w:footnote w:id="6">
    <w:p w14:paraId="556CA2C1" w14:textId="77777777" w:rsidR="00F900F0" w:rsidRPr="00544E99" w:rsidRDefault="00F900F0" w:rsidP="00800890">
      <w:pPr>
        <w:pStyle w:val="FootnoteText"/>
        <w:spacing w:before="60"/>
        <w:ind w:left="181" w:hanging="181"/>
        <w:jc w:val="both"/>
      </w:pPr>
      <w:r w:rsidRPr="00544E99">
        <w:rPr>
          <w:rFonts w:ascii="Times New Roman" w:hAnsi="Times New Roman" w:cs="Times New Roman"/>
          <w:color w:val="000000"/>
          <w:vertAlign w:val="superscript"/>
        </w:rPr>
        <w:footnoteRef/>
      </w:r>
      <w:r w:rsidRPr="00544E99">
        <w:rPr>
          <w:rFonts w:ascii="Times New Roman" w:hAnsi="Times New Roman" w:cs="Times New Roman"/>
          <w:color w:val="000000"/>
        </w:rPr>
        <w:t xml:space="preserve"> </w:t>
      </w:r>
      <w:r w:rsidRPr="00544E99">
        <w:rPr>
          <w:rFonts w:ascii="Times New Roman" w:hAnsi="Times New Roman" w:cs="Times New Roman"/>
          <w:color w:val="000000"/>
        </w:rPr>
        <w:tab/>
        <w:t xml:space="preserve">Kopsummās nav iekļauti tie EIS pasūtītāji un darījumi tajās preču un pakalpojumu grupās, kurās darījumu kopsumma uz konkrēto pasūtītāju nesasniedz 10 000 </w:t>
      </w:r>
      <w:proofErr w:type="spellStart"/>
      <w:r w:rsidRPr="00544E99">
        <w:rPr>
          <w:rFonts w:ascii="Times New Roman" w:eastAsia="Times New Roman" w:hAnsi="Times New Roman" w:cs="Times New Roman"/>
          <w:i/>
        </w:rPr>
        <w:t>euro</w:t>
      </w:r>
      <w:proofErr w:type="spellEnd"/>
      <w:r w:rsidRPr="00544E99">
        <w:rPr>
          <w:rFonts w:ascii="Times New Roman" w:hAnsi="Times New Roman" w:cs="Times New Roman"/>
          <w:color w:val="000000"/>
        </w:rPr>
        <w:t>.</w:t>
      </w:r>
    </w:p>
  </w:footnote>
  <w:footnote w:id="7">
    <w:p w14:paraId="43AC9D54" w14:textId="77777777" w:rsidR="00F900F0" w:rsidRPr="00544E99" w:rsidRDefault="00F900F0" w:rsidP="00FE760F">
      <w:pPr>
        <w:pStyle w:val="FootnoteText"/>
        <w:spacing w:before="60"/>
        <w:ind w:left="181" w:hanging="181"/>
        <w:jc w:val="both"/>
      </w:pPr>
      <w:r w:rsidRPr="00544E99">
        <w:rPr>
          <w:rFonts w:ascii="Times New Roman" w:hAnsi="Times New Roman" w:cs="Times New Roman"/>
          <w:color w:val="000000"/>
          <w:vertAlign w:val="superscript"/>
        </w:rPr>
        <w:footnoteRef/>
      </w:r>
      <w:r w:rsidRPr="00544E99">
        <w:rPr>
          <w:rFonts w:ascii="Times New Roman" w:hAnsi="Times New Roman" w:cs="Times New Roman"/>
          <w:color w:val="000000"/>
        </w:rPr>
        <w:t xml:space="preserve"> Amata vietu skaita aprēķinos tika izmantotas 224 cilvēkdienas</w:t>
      </w:r>
      <w:r>
        <w:rPr>
          <w:rFonts w:ascii="Times New Roman" w:hAnsi="Times New Roman" w:cs="Times New Roman"/>
          <w:color w:val="000000"/>
        </w:rPr>
        <w:t xml:space="preserve"> uz vienu amata vietu. Savukārt</w:t>
      </w:r>
      <w:r w:rsidRPr="00544E99">
        <w:rPr>
          <w:rFonts w:ascii="Times New Roman" w:hAnsi="Times New Roman" w:cs="Times New Roman"/>
          <w:color w:val="000000"/>
        </w:rPr>
        <w:t xml:space="preserve"> 224 cilvēkdienas veido 2018. gadā darba dienu skaits – 249, no kura tika atņemtas 25 atvaļinājuma darba dienas (t.sk. atvaļinājuma papildus dienas).</w:t>
      </w:r>
    </w:p>
  </w:footnote>
  <w:footnote w:id="8">
    <w:p w14:paraId="501C89D7" w14:textId="77777777" w:rsidR="00F900F0" w:rsidRPr="005D64B6" w:rsidRDefault="00F900F0">
      <w:pPr>
        <w:pStyle w:val="FootnoteText"/>
        <w:rPr>
          <w:rFonts w:ascii="Times New Roman" w:hAnsi="Times New Roman" w:cs="Times New Roman"/>
          <w:color w:val="000000"/>
        </w:rPr>
      </w:pPr>
      <w:r>
        <w:rPr>
          <w:rStyle w:val="FootnoteReference"/>
        </w:rPr>
        <w:footnoteRef/>
      </w:r>
      <w:r>
        <w:t xml:space="preserve"> </w:t>
      </w:r>
      <w:r w:rsidRPr="005D64B6">
        <w:rPr>
          <w:rFonts w:ascii="Times New Roman" w:hAnsi="Times New Roman" w:cs="Times New Roman"/>
          <w:color w:val="000000"/>
        </w:rPr>
        <w:t>Šeit un turpmāk tiešās pārvaldes iestādes.</w:t>
      </w:r>
    </w:p>
  </w:footnote>
  <w:footnote w:id="9">
    <w:p w14:paraId="71E0CD47" w14:textId="77777777" w:rsidR="00F900F0" w:rsidRPr="00544E99" w:rsidRDefault="00F900F0" w:rsidP="00D7298A">
      <w:pPr>
        <w:pStyle w:val="FootnoteText"/>
        <w:spacing w:after="60"/>
        <w:ind w:left="360" w:hanging="360"/>
        <w:jc w:val="both"/>
        <w:rPr>
          <w:rFonts w:ascii="Times New Roman" w:hAnsi="Times New Roman" w:cs="Times New Roman"/>
        </w:rPr>
      </w:pPr>
      <w:r>
        <w:rPr>
          <w:rStyle w:val="FootnoteReference"/>
        </w:rPr>
        <w:footnoteRef/>
      </w:r>
      <w:r>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ab/>
      </w:r>
      <w:r w:rsidRPr="00544E99">
        <w:rPr>
          <w:rFonts w:ascii="Times New Roman" w:hAnsi="Times New Roman" w:cs="Times New Roman"/>
        </w:rPr>
        <w:t>Šobrīd VRAA uztur divpadsmit preču grupas, no kurām medikamenti un medicīnas preces pēc šobrīd spēkā esošo vispārīgo vienošanos darbības beigām pāries Veselības ministrijas kompetencē.</w:t>
      </w:r>
    </w:p>
  </w:footnote>
  <w:footnote w:id="10">
    <w:p w14:paraId="58300445" w14:textId="4E46776D" w:rsidR="00F900F0" w:rsidRPr="00544E99" w:rsidRDefault="00F900F0" w:rsidP="00D7298A">
      <w:pPr>
        <w:pStyle w:val="FootnoteText"/>
        <w:spacing w:after="60"/>
        <w:ind w:left="360" w:hanging="360"/>
        <w:jc w:val="both"/>
        <w:rPr>
          <w:rFonts w:ascii="Calibri" w:hAnsi="Calibri" w:cs="Calibri"/>
        </w:rPr>
      </w:pPr>
      <w:r w:rsidRPr="00544E99">
        <w:rPr>
          <w:rFonts w:ascii="Times New Roman" w:hAnsi="Times New Roman" w:cs="Times New Roman"/>
          <w:vertAlign w:val="superscript"/>
        </w:rPr>
        <w:footnoteRef/>
      </w:r>
      <w:r w:rsidRPr="00544E99">
        <w:rPr>
          <w:rFonts w:ascii="Times New Roman" w:hAnsi="Times New Roman" w:cs="Times New Roman"/>
        </w:rPr>
        <w:t xml:space="preserve"> </w:t>
      </w:r>
      <w:r w:rsidRPr="00544E99">
        <w:rPr>
          <w:rFonts w:ascii="Times New Roman" w:hAnsi="Times New Roman" w:cs="Times New Roman"/>
        </w:rPr>
        <w:tab/>
        <w:t>Šobrīd preču un pakalpojumu grupu ietvaros darbojas 24 e-katalogi, kuru darbību uzrauga 6 darbinieki un, ņemot vērā e-pasūtījumu apakšsistēmā esošo darījumu skaita pieauguma tendenci (ikgadējais pieaugums ir vidēji 8% gadā), VRAA šobrīd piešķirto resursu ietvaros ir ievērojama pārslodze, lai pienācīgi nodrošinātu noslēgto vispārīgo vienošanos un piesaistīto e-katalogu izpildes uzraudzību.</w:t>
      </w:r>
    </w:p>
  </w:footnote>
  <w:footnote w:id="11">
    <w:p w14:paraId="45209F10" w14:textId="77777777" w:rsidR="00F900F0" w:rsidRPr="00544E99" w:rsidRDefault="00F900F0" w:rsidP="00D7298A">
      <w:pPr>
        <w:pStyle w:val="FootnoteText"/>
        <w:spacing w:after="60"/>
        <w:ind w:left="360" w:hanging="360"/>
        <w:jc w:val="both"/>
        <w:rPr>
          <w:rFonts w:ascii="Times New Roman" w:hAnsi="Times New Roman" w:cs="Times New Roman"/>
        </w:rPr>
      </w:pPr>
      <w:r w:rsidRPr="00544E99">
        <w:rPr>
          <w:rStyle w:val="FootnoteReference"/>
        </w:rPr>
        <w:footnoteRef/>
      </w:r>
      <w:r w:rsidRPr="00544E99">
        <w:rPr>
          <w:rFonts w:ascii="Times New Roman" w:hAnsi="Times New Roman" w:cs="Times New Roman"/>
        </w:rPr>
        <w:t xml:space="preserve"> </w:t>
      </w:r>
      <w:r w:rsidRPr="00544E99">
        <w:rPr>
          <w:rFonts w:ascii="Times New Roman" w:hAnsi="Times New Roman" w:cs="Times New Roman"/>
        </w:rPr>
        <w:tab/>
      </w:r>
      <w:r w:rsidRPr="00544E99">
        <w:rPr>
          <w:rFonts w:ascii="Times New Roman" w:hAnsi="Times New Roman" w:cs="Times New Roman"/>
          <w:color w:val="000000"/>
        </w:rPr>
        <w:t>Veicamajos darbos ietilpst ne mazāk kā šādas aktivitātes: 1) vajadzību apzināšana un tehniskās specifikācijas izstrāde, 2) centralizēto iepirkuma procedūru rīkošana, 2) noslēgto vispārīgo vienošanos izpildes uzraudzība, 3) atbalsta sniegšana elektronisko katalogu pircējiem un piegādātājiem, 4) apmācību nodrošināšana jaunu pasūtītāju un piegādātāju lietotājiem.</w:t>
      </w:r>
    </w:p>
  </w:footnote>
  <w:footnote w:id="12">
    <w:p w14:paraId="0F82F40B" w14:textId="345D3511" w:rsidR="00F900F0" w:rsidRDefault="00F900F0" w:rsidP="00D7298A">
      <w:pPr>
        <w:pStyle w:val="FootnoteText"/>
        <w:spacing w:after="60"/>
        <w:ind w:left="360" w:hanging="360"/>
        <w:jc w:val="both"/>
        <w:rPr>
          <w:rFonts w:ascii="Calibri" w:hAnsi="Calibri" w:cs="Calibri"/>
        </w:rPr>
      </w:pPr>
      <w:r w:rsidRPr="00544E99">
        <w:rPr>
          <w:rStyle w:val="FootnoteReference"/>
        </w:rPr>
        <w:footnoteRef/>
      </w:r>
      <w:r w:rsidRPr="00544E99">
        <w:rPr>
          <w:rFonts w:ascii="Times New Roman" w:hAnsi="Times New Roman" w:cs="Times New Roman"/>
        </w:rPr>
        <w:t xml:space="preserve"> </w:t>
      </w:r>
      <w:r w:rsidRPr="00544E99">
        <w:rPr>
          <w:rFonts w:ascii="Times New Roman" w:hAnsi="Times New Roman" w:cs="Times New Roman"/>
        </w:rPr>
        <w:tab/>
        <w:t>Atbalsts tehniskās specifikācijas izstrādes laikā (ar mērķi turpmāk nodrošināt iespēju ievietot specifikācijas EIS-ā), uztur</w:t>
      </w:r>
      <w:r>
        <w:rPr>
          <w:rFonts w:ascii="Times New Roman" w:hAnsi="Times New Roman" w:cs="Times New Roman"/>
        </w:rPr>
        <w:t>am</w:t>
      </w:r>
      <w:r w:rsidRPr="00544E99">
        <w:rPr>
          <w:rFonts w:ascii="Times New Roman" w:hAnsi="Times New Roman" w:cs="Times New Roman"/>
        </w:rPr>
        <w:t xml:space="preserve"> vienotu tiesisko bāzi (vienošanās redakcijas aktualizācija un skaidrojumi par vienošanās pielāgošanu konkrētajam iepirkumam), piešķiram tiesības lietotājiem strādāt ar katalogu, sniedzam atbalstu par EIS tehnisko izmantošanu un risinām tehniskās problēmas, kā arī nodrošinām EIS nepārtrauktu darbību un attīstību.</w:t>
      </w:r>
    </w:p>
  </w:footnote>
  <w:footnote w:id="13">
    <w:p w14:paraId="2DD90B8F" w14:textId="0333060F" w:rsidR="00F900F0" w:rsidRPr="00CF39CF" w:rsidRDefault="00F900F0" w:rsidP="00D7298A">
      <w:pPr>
        <w:pStyle w:val="FootnoteText"/>
        <w:spacing w:after="60"/>
        <w:ind w:left="360" w:hanging="360"/>
        <w:jc w:val="both"/>
        <w:rPr>
          <w:rFonts w:ascii="Times New Roman" w:hAnsi="Times New Roman" w:cs="Times New Roman"/>
          <w:szCs w:val="18"/>
        </w:rPr>
      </w:pPr>
      <w:r w:rsidRPr="008D241F">
        <w:rPr>
          <w:rFonts w:ascii="Times New Roman" w:hAnsi="Times New Roman" w:cs="Times New Roman"/>
          <w:sz w:val="18"/>
          <w:szCs w:val="18"/>
          <w:vertAlign w:val="superscript"/>
        </w:rPr>
        <w:footnoteRef/>
      </w:r>
      <w:r w:rsidRPr="008D241F">
        <w:rPr>
          <w:rFonts w:ascii="Times New Roman" w:hAnsi="Times New Roman" w:cs="Times New Roman"/>
          <w:sz w:val="18"/>
          <w:szCs w:val="18"/>
        </w:rPr>
        <w:t xml:space="preserve"> </w:t>
      </w:r>
      <w:r>
        <w:rPr>
          <w:rFonts w:ascii="Times New Roman" w:hAnsi="Times New Roman" w:cs="Times New Roman"/>
          <w:sz w:val="18"/>
          <w:szCs w:val="18"/>
        </w:rPr>
        <w:t xml:space="preserve"> </w:t>
      </w:r>
      <w:r>
        <w:rPr>
          <w:rFonts w:ascii="Times New Roman" w:hAnsi="Times New Roman" w:cs="Times New Roman"/>
          <w:sz w:val="18"/>
          <w:szCs w:val="18"/>
        </w:rPr>
        <w:tab/>
      </w:r>
      <w:r w:rsidRPr="00CF39CF">
        <w:rPr>
          <w:rFonts w:ascii="Times New Roman" w:hAnsi="Times New Roman" w:cs="Times New Roman"/>
          <w:szCs w:val="18"/>
        </w:rPr>
        <w:t>Eiropas Reģionālās attīstības fonda projekts „Elektronisko iepirkumu sistēmas e-konkursu un e-izsoļu funkcionalitātes attīstība” vienošanās Nr. 3DP/3.2.2.1.1/12/IPIA/CFLA/009/005</w:t>
      </w:r>
    </w:p>
  </w:footnote>
  <w:footnote w:id="14">
    <w:p w14:paraId="7A9D4450" w14:textId="77777777" w:rsidR="00F900F0" w:rsidRPr="009F6E3F" w:rsidRDefault="00F900F0" w:rsidP="00D7298A">
      <w:pPr>
        <w:ind w:left="360" w:hanging="360"/>
        <w:jc w:val="both"/>
        <w:rPr>
          <w:rFonts w:ascii="Times New Roman" w:hAnsi="Times New Roman" w:cs="Times New Roman"/>
          <w:sz w:val="20"/>
          <w:szCs w:val="20"/>
        </w:rPr>
      </w:pPr>
      <w:r w:rsidRPr="008D241F">
        <w:rPr>
          <w:rFonts w:ascii="Times New Roman" w:hAnsi="Times New Roman" w:cs="Times New Roman"/>
          <w:sz w:val="18"/>
          <w:szCs w:val="18"/>
          <w:vertAlign w:val="superscript"/>
        </w:rPr>
        <w:footnoteRef/>
      </w:r>
      <w:r w:rsidRPr="008D241F">
        <w:rPr>
          <w:rFonts w:ascii="Times New Roman" w:hAnsi="Times New Roman" w:cs="Times New Roman"/>
          <w:sz w:val="18"/>
          <w:szCs w:val="18"/>
        </w:rPr>
        <w:t xml:space="preserve"> Informatīvais ziņojums „Par darbības programmas "Infrastruktūra un pakalpojumi" papildinājuma 3.2.2.1.1.apakšaktivitātes "Informācijas sistēmu un elektronisko pakalpojumu attīstība" projekta „Elektronisko iepirkumu sistēmas e-konkursu un e-izsoļu funkcionalitātes attīstība” elektroniskās iepirkumu sistēmas darbības koncepcijas aprakstu”</w:t>
      </w:r>
      <w:r>
        <w:rPr>
          <w:rFonts w:ascii="Times New Roman" w:hAnsi="Times New Roman" w:cs="Times New Roman"/>
          <w:sz w:val="18"/>
          <w:szCs w:val="18"/>
        </w:rPr>
        <w:t xml:space="preserve"> (izskatīts MK 2012. gada 4. septembrī)</w:t>
      </w:r>
    </w:p>
  </w:footnote>
  <w:footnote w:id="15">
    <w:p w14:paraId="7E52A952" w14:textId="77777777" w:rsidR="00F900F0" w:rsidRPr="00435721" w:rsidRDefault="00F900F0">
      <w:pPr>
        <w:pStyle w:val="FootnoteText"/>
        <w:rPr>
          <w:rFonts w:ascii="Times New Roman" w:hAnsi="Times New Roman" w:cs="Times New Roman"/>
        </w:rPr>
      </w:pPr>
      <w:r w:rsidRPr="00435721">
        <w:rPr>
          <w:rStyle w:val="FootnoteReference"/>
          <w:rFonts w:ascii="Times New Roman" w:hAnsi="Times New Roman" w:cs="Times New Roman"/>
        </w:rPr>
        <w:footnoteRef/>
      </w:r>
      <w:r w:rsidRPr="00435721">
        <w:rPr>
          <w:rFonts w:ascii="Times New Roman" w:hAnsi="Times New Roman" w:cs="Times New Roman"/>
        </w:rPr>
        <w:t xml:space="preserve">  </w:t>
      </w:r>
      <w:hyperlink r:id="rId2" w:history="1">
        <w:r w:rsidRPr="00435721">
          <w:rPr>
            <w:rStyle w:val="Hyperlink"/>
            <w:rFonts w:ascii="Times New Roman" w:hAnsi="Times New Roman" w:cs="Times New Roman"/>
          </w:rPr>
          <w:t>https://eur-lex.europa.eu/legal-content/EN/TXT/?uri=CELEX%3A32016R0007</w:t>
        </w:r>
      </w:hyperlink>
    </w:p>
  </w:footnote>
  <w:footnote w:id="16">
    <w:p w14:paraId="44369D29" w14:textId="77777777" w:rsidR="00F900F0" w:rsidRPr="00537911" w:rsidRDefault="00F900F0">
      <w:pPr>
        <w:pStyle w:val="FootnoteText"/>
        <w:rPr>
          <w:rFonts w:ascii="Times New Roman" w:hAnsi="Times New Roman" w:cs="Times New Roman"/>
        </w:rPr>
      </w:pPr>
      <w:r w:rsidRPr="00011B9C">
        <w:rPr>
          <w:rStyle w:val="FootnoteReference"/>
          <w:rFonts w:ascii="Times New Roman" w:hAnsi="Times New Roman" w:cs="Times New Roman"/>
        </w:rPr>
        <w:footnoteRef/>
      </w:r>
      <w:r w:rsidRPr="00435721">
        <w:rPr>
          <w:rFonts w:ascii="Times New Roman" w:hAnsi="Times New Roman" w:cs="Times New Roman"/>
        </w:rPr>
        <w:t xml:space="preserve"> </w:t>
      </w:r>
      <w:hyperlink r:id="rId3" w:history="1">
        <w:r w:rsidRPr="00435721">
          <w:rPr>
            <w:rStyle w:val="Hyperlink"/>
            <w:rFonts w:ascii="Times New Roman" w:hAnsi="Times New Roman" w:cs="Times New Roman"/>
          </w:rPr>
          <w:t>https://ec.europa.eu/tools/espd/filter?lang=lv</w:t>
        </w:r>
      </w:hyperlink>
      <w:r>
        <w:rPr>
          <w:rFonts w:ascii="Times New Roman" w:hAnsi="Times New Roman" w:cs="Times New Roman"/>
        </w:rPr>
        <w:t xml:space="preserve"> </w:t>
      </w:r>
    </w:p>
  </w:footnote>
  <w:footnote w:id="17">
    <w:p w14:paraId="7E37F6CC" w14:textId="77777777" w:rsidR="00F900F0" w:rsidRPr="00544E99" w:rsidRDefault="00F900F0" w:rsidP="00537911">
      <w:pPr>
        <w:pStyle w:val="FootnoteText"/>
        <w:ind w:left="360" w:hanging="360"/>
        <w:rPr>
          <w:rFonts w:ascii="Times New Roman" w:hAnsi="Times New Roman" w:cs="Times New Roman"/>
        </w:rPr>
      </w:pPr>
      <w:r w:rsidRPr="00544E99">
        <w:rPr>
          <w:rStyle w:val="FootnoteReference"/>
          <w:rFonts w:ascii="Times New Roman" w:hAnsi="Times New Roman" w:cs="Times New Roman"/>
        </w:rPr>
        <w:footnoteRef/>
      </w:r>
      <w:r w:rsidRPr="00544E99">
        <w:rPr>
          <w:rFonts w:ascii="Times New Roman" w:hAnsi="Times New Roman" w:cs="Times New Roman"/>
        </w:rPr>
        <w:t xml:space="preserve"> 4 amata vietām - no 2020.</w:t>
      </w:r>
      <w:r>
        <w:rPr>
          <w:rFonts w:ascii="Times New Roman" w:hAnsi="Times New Roman" w:cs="Times New Roman"/>
        </w:rPr>
        <w:t xml:space="preserve"> </w:t>
      </w:r>
      <w:r w:rsidRPr="00544E99">
        <w:rPr>
          <w:rFonts w:ascii="Times New Roman" w:hAnsi="Times New Roman" w:cs="Times New Roman"/>
        </w:rPr>
        <w:t>gada 1.</w:t>
      </w:r>
      <w:r>
        <w:rPr>
          <w:rFonts w:ascii="Times New Roman" w:hAnsi="Times New Roman" w:cs="Times New Roman"/>
        </w:rPr>
        <w:t xml:space="preserve"> </w:t>
      </w:r>
      <w:r w:rsidRPr="00544E99">
        <w:rPr>
          <w:rFonts w:ascii="Times New Roman" w:hAnsi="Times New Roman" w:cs="Times New Roman"/>
        </w:rPr>
        <w:t>janvāra, 4 amata vietām - no 2020.</w:t>
      </w:r>
      <w:r>
        <w:rPr>
          <w:rFonts w:ascii="Times New Roman" w:hAnsi="Times New Roman" w:cs="Times New Roman"/>
        </w:rPr>
        <w:t xml:space="preserve"> </w:t>
      </w:r>
      <w:r w:rsidRPr="00544E99">
        <w:rPr>
          <w:rFonts w:ascii="Times New Roman" w:hAnsi="Times New Roman" w:cs="Times New Roman"/>
        </w:rPr>
        <w:t>gada 1.</w:t>
      </w:r>
      <w:r>
        <w:rPr>
          <w:rFonts w:ascii="Times New Roman" w:hAnsi="Times New Roman" w:cs="Times New Roman"/>
        </w:rPr>
        <w:t xml:space="preserve"> </w:t>
      </w:r>
      <w:r w:rsidRPr="00544E99">
        <w:rPr>
          <w:rFonts w:ascii="Times New Roman" w:hAnsi="Times New Roman" w:cs="Times New Roman"/>
        </w:rPr>
        <w:t>augusta</w:t>
      </w:r>
    </w:p>
  </w:footnote>
  <w:footnote w:id="18">
    <w:p w14:paraId="4403E632" w14:textId="77777777" w:rsidR="00F900F0" w:rsidRPr="00544E99" w:rsidRDefault="00F900F0" w:rsidP="00537911">
      <w:pPr>
        <w:pStyle w:val="FootnoteText"/>
        <w:ind w:left="360" w:hanging="360"/>
        <w:rPr>
          <w:rFonts w:ascii="Times New Roman" w:hAnsi="Times New Roman" w:cs="Times New Roman"/>
        </w:rPr>
      </w:pPr>
      <w:r w:rsidRPr="00544E99">
        <w:rPr>
          <w:rStyle w:val="FootnoteReference"/>
          <w:rFonts w:ascii="Times New Roman" w:hAnsi="Times New Roman" w:cs="Times New Roman"/>
        </w:rPr>
        <w:footnoteRef/>
      </w:r>
      <w:r w:rsidRPr="00544E99">
        <w:rPr>
          <w:rFonts w:ascii="Times New Roman" w:hAnsi="Times New Roman" w:cs="Times New Roman"/>
        </w:rPr>
        <w:t xml:space="preserve"> 4 amata vietām - no 2020.</w:t>
      </w:r>
      <w:r>
        <w:rPr>
          <w:rFonts w:ascii="Times New Roman" w:hAnsi="Times New Roman" w:cs="Times New Roman"/>
        </w:rPr>
        <w:t xml:space="preserve"> </w:t>
      </w:r>
      <w:r w:rsidRPr="00544E99">
        <w:rPr>
          <w:rFonts w:ascii="Times New Roman" w:hAnsi="Times New Roman" w:cs="Times New Roman"/>
        </w:rPr>
        <w:t>gada 1.</w:t>
      </w:r>
      <w:r>
        <w:rPr>
          <w:rFonts w:ascii="Times New Roman" w:hAnsi="Times New Roman" w:cs="Times New Roman"/>
        </w:rPr>
        <w:t xml:space="preserve"> </w:t>
      </w:r>
      <w:r w:rsidRPr="00544E99">
        <w:rPr>
          <w:rFonts w:ascii="Times New Roman" w:hAnsi="Times New Roman" w:cs="Times New Roman"/>
        </w:rPr>
        <w:t>janvāra, 4 amata vietām - no 2020.</w:t>
      </w:r>
      <w:r>
        <w:rPr>
          <w:rFonts w:ascii="Times New Roman" w:hAnsi="Times New Roman" w:cs="Times New Roman"/>
        </w:rPr>
        <w:t xml:space="preserve"> </w:t>
      </w:r>
      <w:r w:rsidRPr="00544E99">
        <w:rPr>
          <w:rFonts w:ascii="Times New Roman" w:hAnsi="Times New Roman" w:cs="Times New Roman"/>
        </w:rPr>
        <w:t>gada 1.</w:t>
      </w:r>
      <w:r>
        <w:rPr>
          <w:rFonts w:ascii="Times New Roman" w:hAnsi="Times New Roman" w:cs="Times New Roman"/>
        </w:rPr>
        <w:t xml:space="preserve"> </w:t>
      </w:r>
      <w:r w:rsidRPr="00544E99">
        <w:rPr>
          <w:rFonts w:ascii="Times New Roman" w:hAnsi="Times New Roman" w:cs="Times New Roman"/>
        </w:rPr>
        <w:t>augusta</w:t>
      </w:r>
    </w:p>
  </w:footnote>
  <w:footnote w:id="19">
    <w:p w14:paraId="64A2F031" w14:textId="77777777" w:rsidR="00F900F0" w:rsidRPr="00544E99" w:rsidRDefault="00F900F0" w:rsidP="00537911">
      <w:pPr>
        <w:pStyle w:val="FootnoteText"/>
        <w:ind w:left="360" w:hanging="360"/>
        <w:rPr>
          <w:rFonts w:ascii="Times New Roman" w:hAnsi="Times New Roman" w:cs="Times New Roman"/>
        </w:rPr>
      </w:pPr>
      <w:r w:rsidRPr="00544E99">
        <w:rPr>
          <w:rStyle w:val="FootnoteReference"/>
          <w:rFonts w:ascii="Times New Roman" w:hAnsi="Times New Roman" w:cs="Times New Roman"/>
        </w:rPr>
        <w:footnoteRef/>
      </w:r>
      <w:r w:rsidRPr="00544E99">
        <w:rPr>
          <w:rFonts w:ascii="Times New Roman" w:hAnsi="Times New Roman" w:cs="Times New Roman"/>
        </w:rPr>
        <w:t xml:space="preserve"> 4 amata vietas - no 2020.</w:t>
      </w:r>
      <w:r>
        <w:rPr>
          <w:rFonts w:ascii="Times New Roman" w:hAnsi="Times New Roman" w:cs="Times New Roman"/>
        </w:rPr>
        <w:t xml:space="preserve"> </w:t>
      </w:r>
      <w:r w:rsidRPr="00544E99">
        <w:rPr>
          <w:rFonts w:ascii="Times New Roman" w:hAnsi="Times New Roman" w:cs="Times New Roman"/>
        </w:rPr>
        <w:t>gada 1.</w:t>
      </w:r>
      <w:r>
        <w:rPr>
          <w:rFonts w:ascii="Times New Roman" w:hAnsi="Times New Roman" w:cs="Times New Roman"/>
        </w:rPr>
        <w:t xml:space="preserve"> </w:t>
      </w:r>
      <w:r w:rsidRPr="00544E99">
        <w:rPr>
          <w:rFonts w:ascii="Times New Roman" w:hAnsi="Times New Roman" w:cs="Times New Roman"/>
        </w:rPr>
        <w:t>janvāra, 4 amata vietas - no 2020.</w:t>
      </w:r>
      <w:r>
        <w:rPr>
          <w:rFonts w:ascii="Times New Roman" w:hAnsi="Times New Roman" w:cs="Times New Roman"/>
        </w:rPr>
        <w:t xml:space="preserve"> </w:t>
      </w:r>
      <w:r w:rsidRPr="00544E99">
        <w:rPr>
          <w:rFonts w:ascii="Times New Roman" w:hAnsi="Times New Roman" w:cs="Times New Roman"/>
        </w:rPr>
        <w:t>gada 1.</w:t>
      </w:r>
      <w:r>
        <w:rPr>
          <w:rFonts w:ascii="Times New Roman" w:hAnsi="Times New Roman" w:cs="Times New Roman"/>
        </w:rPr>
        <w:t xml:space="preserve"> </w:t>
      </w:r>
      <w:r w:rsidRPr="00544E99">
        <w:rPr>
          <w:rFonts w:ascii="Times New Roman" w:hAnsi="Times New Roman" w:cs="Times New Roman"/>
        </w:rPr>
        <w:t>augusta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0270458"/>
      <w:docPartObj>
        <w:docPartGallery w:val="Page Numbers (Top of Page)"/>
        <w:docPartUnique/>
      </w:docPartObj>
    </w:sdtPr>
    <w:sdtEndPr>
      <w:rPr>
        <w:noProof/>
      </w:rPr>
    </w:sdtEndPr>
    <w:sdtContent>
      <w:p w14:paraId="05AACC16" w14:textId="77777777" w:rsidR="00F900F0" w:rsidRDefault="00F900F0">
        <w:pPr>
          <w:pStyle w:val="Header"/>
          <w:jc w:val="center"/>
        </w:pPr>
        <w:r>
          <w:fldChar w:fldCharType="begin"/>
        </w:r>
        <w:r>
          <w:instrText xml:space="preserve"> PAGE   \* MERGEFORMAT </w:instrText>
        </w:r>
        <w:r>
          <w:fldChar w:fldCharType="separate"/>
        </w:r>
        <w:r w:rsidR="00167756">
          <w:rPr>
            <w:noProof/>
          </w:rPr>
          <w:t>7</w:t>
        </w:r>
        <w:r>
          <w:rPr>
            <w:noProof/>
          </w:rPr>
          <w:fldChar w:fldCharType="end"/>
        </w:r>
      </w:p>
    </w:sdtContent>
  </w:sdt>
  <w:p w14:paraId="046416D4" w14:textId="77777777" w:rsidR="00F900F0" w:rsidRDefault="00F900F0" w:rsidP="0712CA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5A36D" w14:textId="77777777" w:rsidR="00F900F0" w:rsidRDefault="00F900F0">
    <w:pPr>
      <w:pStyle w:val="Header"/>
    </w:pPr>
  </w:p>
  <w:p w14:paraId="143B78CC" w14:textId="77777777" w:rsidR="00F900F0" w:rsidRDefault="00F900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B0E85"/>
    <w:multiLevelType w:val="hybridMultilevel"/>
    <w:tmpl w:val="6A3292FA"/>
    <w:lvl w:ilvl="0" w:tplc="69DA6D5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E370219"/>
    <w:multiLevelType w:val="hybridMultilevel"/>
    <w:tmpl w:val="4FE6C3EE"/>
    <w:lvl w:ilvl="0" w:tplc="5AA87C98">
      <w:start w:val="4"/>
      <w:numFmt w:val="bullet"/>
      <w:lvlText w:val="•"/>
      <w:lvlJc w:val="left"/>
      <w:pPr>
        <w:ind w:left="720" w:hanging="720"/>
      </w:pPr>
      <w:rPr>
        <w:rFonts w:ascii="Times New Roman" w:eastAsiaTheme="minorHAnsi"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 w15:restartNumberingAfterBreak="0">
    <w:nsid w:val="163F13E1"/>
    <w:multiLevelType w:val="hybridMultilevel"/>
    <w:tmpl w:val="6D387D60"/>
    <w:lvl w:ilvl="0" w:tplc="2EA618EC">
      <w:start w:val="3"/>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 w15:restartNumberingAfterBreak="0">
    <w:nsid w:val="2AC16F19"/>
    <w:multiLevelType w:val="hybridMultilevel"/>
    <w:tmpl w:val="B76C49F2"/>
    <w:lvl w:ilvl="0" w:tplc="5AA87C98">
      <w:start w:val="4"/>
      <w:numFmt w:val="bullet"/>
      <w:lvlText w:val="•"/>
      <w:lvlJc w:val="left"/>
      <w:pPr>
        <w:ind w:left="720" w:hanging="72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318C7BEB"/>
    <w:multiLevelType w:val="hybridMultilevel"/>
    <w:tmpl w:val="0472DCF8"/>
    <w:lvl w:ilvl="0" w:tplc="FC2A77C4">
      <w:start w:val="25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954062E"/>
    <w:multiLevelType w:val="hybridMultilevel"/>
    <w:tmpl w:val="89F60596"/>
    <w:lvl w:ilvl="0" w:tplc="274AA6C0">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0F46F47"/>
    <w:multiLevelType w:val="hybridMultilevel"/>
    <w:tmpl w:val="6818E9A8"/>
    <w:lvl w:ilvl="0" w:tplc="5972F178">
      <w:start w:val="1"/>
      <w:numFmt w:val="bullet"/>
      <w:lvlText w:val=""/>
      <w:lvlJc w:val="left"/>
      <w:pPr>
        <w:ind w:left="720" w:hanging="360"/>
      </w:pPr>
      <w:rPr>
        <w:rFonts w:ascii="Wingdings" w:hAnsi="Wingdings" w:hint="default"/>
      </w:rPr>
    </w:lvl>
    <w:lvl w:ilvl="1" w:tplc="1F369E62">
      <w:start w:val="1"/>
      <w:numFmt w:val="bullet"/>
      <w:lvlText w:val="o"/>
      <w:lvlJc w:val="left"/>
      <w:pPr>
        <w:ind w:left="1440" w:hanging="360"/>
      </w:pPr>
      <w:rPr>
        <w:rFonts w:ascii="Courier New" w:hAnsi="Courier New" w:hint="default"/>
      </w:rPr>
    </w:lvl>
    <w:lvl w:ilvl="2" w:tplc="BD9CA252">
      <w:start w:val="1"/>
      <w:numFmt w:val="bullet"/>
      <w:lvlText w:val=""/>
      <w:lvlJc w:val="left"/>
      <w:pPr>
        <w:ind w:left="2160" w:hanging="360"/>
      </w:pPr>
      <w:rPr>
        <w:rFonts w:ascii="Wingdings" w:hAnsi="Wingdings" w:hint="default"/>
      </w:rPr>
    </w:lvl>
    <w:lvl w:ilvl="3" w:tplc="A7502474">
      <w:start w:val="1"/>
      <w:numFmt w:val="bullet"/>
      <w:lvlText w:val=""/>
      <w:lvlJc w:val="left"/>
      <w:pPr>
        <w:ind w:left="2880" w:hanging="360"/>
      </w:pPr>
      <w:rPr>
        <w:rFonts w:ascii="Symbol" w:hAnsi="Symbol" w:hint="default"/>
      </w:rPr>
    </w:lvl>
    <w:lvl w:ilvl="4" w:tplc="E914245A">
      <w:start w:val="1"/>
      <w:numFmt w:val="bullet"/>
      <w:lvlText w:val="o"/>
      <w:lvlJc w:val="left"/>
      <w:pPr>
        <w:ind w:left="3600" w:hanging="360"/>
      </w:pPr>
      <w:rPr>
        <w:rFonts w:ascii="Courier New" w:hAnsi="Courier New" w:hint="default"/>
      </w:rPr>
    </w:lvl>
    <w:lvl w:ilvl="5" w:tplc="002E393E">
      <w:start w:val="1"/>
      <w:numFmt w:val="bullet"/>
      <w:lvlText w:val=""/>
      <w:lvlJc w:val="left"/>
      <w:pPr>
        <w:ind w:left="4320" w:hanging="360"/>
      </w:pPr>
      <w:rPr>
        <w:rFonts w:ascii="Wingdings" w:hAnsi="Wingdings" w:hint="default"/>
      </w:rPr>
    </w:lvl>
    <w:lvl w:ilvl="6" w:tplc="483EE750">
      <w:start w:val="1"/>
      <w:numFmt w:val="bullet"/>
      <w:lvlText w:val=""/>
      <w:lvlJc w:val="left"/>
      <w:pPr>
        <w:ind w:left="5040" w:hanging="360"/>
      </w:pPr>
      <w:rPr>
        <w:rFonts w:ascii="Symbol" w:hAnsi="Symbol" w:hint="default"/>
      </w:rPr>
    </w:lvl>
    <w:lvl w:ilvl="7" w:tplc="A146628C">
      <w:start w:val="1"/>
      <w:numFmt w:val="bullet"/>
      <w:lvlText w:val="o"/>
      <w:lvlJc w:val="left"/>
      <w:pPr>
        <w:ind w:left="5760" w:hanging="360"/>
      </w:pPr>
      <w:rPr>
        <w:rFonts w:ascii="Courier New" w:hAnsi="Courier New" w:hint="default"/>
      </w:rPr>
    </w:lvl>
    <w:lvl w:ilvl="8" w:tplc="3158587A">
      <w:start w:val="1"/>
      <w:numFmt w:val="bullet"/>
      <w:lvlText w:val=""/>
      <w:lvlJc w:val="left"/>
      <w:pPr>
        <w:ind w:left="6480" w:hanging="360"/>
      </w:pPr>
      <w:rPr>
        <w:rFonts w:ascii="Wingdings" w:hAnsi="Wingdings" w:hint="default"/>
      </w:rPr>
    </w:lvl>
  </w:abstractNum>
  <w:abstractNum w:abstractNumId="7" w15:restartNumberingAfterBreak="0">
    <w:nsid w:val="5CF03845"/>
    <w:multiLevelType w:val="hybridMultilevel"/>
    <w:tmpl w:val="1428B8C6"/>
    <w:lvl w:ilvl="0" w:tplc="1E62F5F4">
      <w:start w:val="3"/>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6A4D543B"/>
    <w:multiLevelType w:val="hybridMultilevel"/>
    <w:tmpl w:val="3FDADBA8"/>
    <w:lvl w:ilvl="0" w:tplc="48AA332C">
      <w:start w:val="1"/>
      <w:numFmt w:val="bullet"/>
      <w:lvlText w:val=""/>
      <w:lvlJc w:val="left"/>
      <w:pPr>
        <w:ind w:left="720" w:hanging="360"/>
      </w:pPr>
      <w:rPr>
        <w:rFonts w:ascii="Wingdings" w:hAnsi="Wingdings" w:hint="default"/>
      </w:rPr>
    </w:lvl>
    <w:lvl w:ilvl="1" w:tplc="6CD6B558">
      <w:start w:val="1"/>
      <w:numFmt w:val="bullet"/>
      <w:lvlText w:val="o"/>
      <w:lvlJc w:val="left"/>
      <w:pPr>
        <w:ind w:left="1440" w:hanging="360"/>
      </w:pPr>
      <w:rPr>
        <w:rFonts w:ascii="Courier New" w:hAnsi="Courier New" w:hint="default"/>
      </w:rPr>
    </w:lvl>
    <w:lvl w:ilvl="2" w:tplc="7B584016">
      <w:start w:val="1"/>
      <w:numFmt w:val="bullet"/>
      <w:lvlText w:val=""/>
      <w:lvlJc w:val="left"/>
      <w:pPr>
        <w:ind w:left="2160" w:hanging="360"/>
      </w:pPr>
      <w:rPr>
        <w:rFonts w:ascii="Wingdings" w:hAnsi="Wingdings" w:hint="default"/>
      </w:rPr>
    </w:lvl>
    <w:lvl w:ilvl="3" w:tplc="F87427E6">
      <w:start w:val="1"/>
      <w:numFmt w:val="bullet"/>
      <w:lvlText w:val=""/>
      <w:lvlJc w:val="left"/>
      <w:pPr>
        <w:ind w:left="2880" w:hanging="360"/>
      </w:pPr>
      <w:rPr>
        <w:rFonts w:ascii="Symbol" w:hAnsi="Symbol" w:hint="default"/>
      </w:rPr>
    </w:lvl>
    <w:lvl w:ilvl="4" w:tplc="04709BC0">
      <w:start w:val="1"/>
      <w:numFmt w:val="bullet"/>
      <w:lvlText w:val="o"/>
      <w:lvlJc w:val="left"/>
      <w:pPr>
        <w:ind w:left="3600" w:hanging="360"/>
      </w:pPr>
      <w:rPr>
        <w:rFonts w:ascii="Courier New" w:hAnsi="Courier New" w:hint="default"/>
      </w:rPr>
    </w:lvl>
    <w:lvl w:ilvl="5" w:tplc="94C6ED7C">
      <w:start w:val="1"/>
      <w:numFmt w:val="bullet"/>
      <w:lvlText w:val=""/>
      <w:lvlJc w:val="left"/>
      <w:pPr>
        <w:ind w:left="4320" w:hanging="360"/>
      </w:pPr>
      <w:rPr>
        <w:rFonts w:ascii="Wingdings" w:hAnsi="Wingdings" w:hint="default"/>
      </w:rPr>
    </w:lvl>
    <w:lvl w:ilvl="6" w:tplc="4254DCF0">
      <w:start w:val="1"/>
      <w:numFmt w:val="bullet"/>
      <w:lvlText w:val=""/>
      <w:lvlJc w:val="left"/>
      <w:pPr>
        <w:ind w:left="5040" w:hanging="360"/>
      </w:pPr>
      <w:rPr>
        <w:rFonts w:ascii="Symbol" w:hAnsi="Symbol" w:hint="default"/>
      </w:rPr>
    </w:lvl>
    <w:lvl w:ilvl="7" w:tplc="94F630A0">
      <w:start w:val="1"/>
      <w:numFmt w:val="bullet"/>
      <w:lvlText w:val="o"/>
      <w:lvlJc w:val="left"/>
      <w:pPr>
        <w:ind w:left="5760" w:hanging="360"/>
      </w:pPr>
      <w:rPr>
        <w:rFonts w:ascii="Courier New" w:hAnsi="Courier New" w:hint="default"/>
      </w:rPr>
    </w:lvl>
    <w:lvl w:ilvl="8" w:tplc="B1A22326">
      <w:start w:val="1"/>
      <w:numFmt w:val="bullet"/>
      <w:lvlText w:val=""/>
      <w:lvlJc w:val="left"/>
      <w:pPr>
        <w:ind w:left="6480" w:hanging="360"/>
      </w:pPr>
      <w:rPr>
        <w:rFonts w:ascii="Wingdings" w:hAnsi="Wingdings" w:hint="default"/>
      </w:rPr>
    </w:lvl>
  </w:abstractNum>
  <w:abstractNum w:abstractNumId="9" w15:restartNumberingAfterBreak="0">
    <w:nsid w:val="6B0E33A0"/>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6C5953EF"/>
    <w:multiLevelType w:val="hybridMultilevel"/>
    <w:tmpl w:val="3BB298C8"/>
    <w:lvl w:ilvl="0" w:tplc="FFFFFFF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1" w15:restartNumberingAfterBreak="0">
    <w:nsid w:val="7B814CEB"/>
    <w:multiLevelType w:val="hybridMultilevel"/>
    <w:tmpl w:val="0DD4CE20"/>
    <w:lvl w:ilvl="0" w:tplc="274AA6C0">
      <w:start w:val="1"/>
      <w:numFmt w:val="bullet"/>
      <w:lvlText w:val=""/>
      <w:lvlJc w:val="left"/>
      <w:pPr>
        <w:ind w:left="720" w:hanging="360"/>
      </w:pPr>
      <w:rPr>
        <w:rFonts w:ascii="Wingdings" w:hAnsi="Wingdings" w:hint="default"/>
      </w:rPr>
    </w:lvl>
    <w:lvl w:ilvl="1" w:tplc="8544F87E">
      <w:start w:val="1"/>
      <w:numFmt w:val="bullet"/>
      <w:lvlText w:val="o"/>
      <w:lvlJc w:val="left"/>
      <w:pPr>
        <w:ind w:left="1440" w:hanging="360"/>
      </w:pPr>
      <w:rPr>
        <w:rFonts w:ascii="Courier New" w:hAnsi="Courier New" w:hint="default"/>
      </w:rPr>
    </w:lvl>
    <w:lvl w:ilvl="2" w:tplc="A0206C40">
      <w:start w:val="1"/>
      <w:numFmt w:val="bullet"/>
      <w:lvlText w:val=""/>
      <w:lvlJc w:val="left"/>
      <w:pPr>
        <w:ind w:left="2160" w:hanging="360"/>
      </w:pPr>
      <w:rPr>
        <w:rFonts w:ascii="Wingdings" w:hAnsi="Wingdings" w:hint="default"/>
      </w:rPr>
    </w:lvl>
    <w:lvl w:ilvl="3" w:tplc="5CA82CB0">
      <w:start w:val="1"/>
      <w:numFmt w:val="bullet"/>
      <w:lvlText w:val=""/>
      <w:lvlJc w:val="left"/>
      <w:pPr>
        <w:ind w:left="2880" w:hanging="360"/>
      </w:pPr>
      <w:rPr>
        <w:rFonts w:ascii="Symbol" w:hAnsi="Symbol" w:hint="default"/>
      </w:rPr>
    </w:lvl>
    <w:lvl w:ilvl="4" w:tplc="BFB2A8DE">
      <w:start w:val="1"/>
      <w:numFmt w:val="bullet"/>
      <w:lvlText w:val="o"/>
      <w:lvlJc w:val="left"/>
      <w:pPr>
        <w:ind w:left="3600" w:hanging="360"/>
      </w:pPr>
      <w:rPr>
        <w:rFonts w:ascii="Courier New" w:hAnsi="Courier New" w:hint="default"/>
      </w:rPr>
    </w:lvl>
    <w:lvl w:ilvl="5" w:tplc="BF7EDA70">
      <w:start w:val="1"/>
      <w:numFmt w:val="bullet"/>
      <w:lvlText w:val=""/>
      <w:lvlJc w:val="left"/>
      <w:pPr>
        <w:ind w:left="4320" w:hanging="360"/>
      </w:pPr>
      <w:rPr>
        <w:rFonts w:ascii="Wingdings" w:hAnsi="Wingdings" w:hint="default"/>
      </w:rPr>
    </w:lvl>
    <w:lvl w:ilvl="6" w:tplc="B5145732">
      <w:start w:val="1"/>
      <w:numFmt w:val="bullet"/>
      <w:lvlText w:val=""/>
      <w:lvlJc w:val="left"/>
      <w:pPr>
        <w:ind w:left="5040" w:hanging="360"/>
      </w:pPr>
      <w:rPr>
        <w:rFonts w:ascii="Symbol" w:hAnsi="Symbol" w:hint="default"/>
      </w:rPr>
    </w:lvl>
    <w:lvl w:ilvl="7" w:tplc="8B385524">
      <w:start w:val="1"/>
      <w:numFmt w:val="bullet"/>
      <w:lvlText w:val="o"/>
      <w:lvlJc w:val="left"/>
      <w:pPr>
        <w:ind w:left="5760" w:hanging="360"/>
      </w:pPr>
      <w:rPr>
        <w:rFonts w:ascii="Courier New" w:hAnsi="Courier New" w:hint="default"/>
      </w:rPr>
    </w:lvl>
    <w:lvl w:ilvl="8" w:tplc="D116EB90">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8"/>
  </w:num>
  <w:num w:numId="4">
    <w:abstractNumId w:val="9"/>
  </w:num>
  <w:num w:numId="5">
    <w:abstractNumId w:val="1"/>
  </w:num>
  <w:num w:numId="6">
    <w:abstractNumId w:val="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2"/>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ACC"/>
    <w:rsid w:val="000042B4"/>
    <w:rsid w:val="00011B9C"/>
    <w:rsid w:val="000158DB"/>
    <w:rsid w:val="00022D7F"/>
    <w:rsid w:val="000252A3"/>
    <w:rsid w:val="00027EED"/>
    <w:rsid w:val="00036C99"/>
    <w:rsid w:val="00045ED5"/>
    <w:rsid w:val="00055E8F"/>
    <w:rsid w:val="00057CC1"/>
    <w:rsid w:val="00070BE7"/>
    <w:rsid w:val="00072A3E"/>
    <w:rsid w:val="00075E99"/>
    <w:rsid w:val="00076DA5"/>
    <w:rsid w:val="00080C00"/>
    <w:rsid w:val="0008192C"/>
    <w:rsid w:val="000819C3"/>
    <w:rsid w:val="00082282"/>
    <w:rsid w:val="00083338"/>
    <w:rsid w:val="000900B5"/>
    <w:rsid w:val="00091144"/>
    <w:rsid w:val="000923F5"/>
    <w:rsid w:val="00093638"/>
    <w:rsid w:val="000A0229"/>
    <w:rsid w:val="000A0B32"/>
    <w:rsid w:val="000A68EA"/>
    <w:rsid w:val="000A6BAA"/>
    <w:rsid w:val="000B5D5C"/>
    <w:rsid w:val="000C1DB7"/>
    <w:rsid w:val="000D4EA4"/>
    <w:rsid w:val="000E6CB9"/>
    <w:rsid w:val="000F6451"/>
    <w:rsid w:val="00104669"/>
    <w:rsid w:val="00106689"/>
    <w:rsid w:val="00112034"/>
    <w:rsid w:val="0011566B"/>
    <w:rsid w:val="00116E88"/>
    <w:rsid w:val="00117EC4"/>
    <w:rsid w:val="00120F62"/>
    <w:rsid w:val="00121ACC"/>
    <w:rsid w:val="0012668C"/>
    <w:rsid w:val="00126F57"/>
    <w:rsid w:val="001302A2"/>
    <w:rsid w:val="00130905"/>
    <w:rsid w:val="00130A9A"/>
    <w:rsid w:val="00133693"/>
    <w:rsid w:val="00134A0E"/>
    <w:rsid w:val="001368B2"/>
    <w:rsid w:val="00145673"/>
    <w:rsid w:val="00164EC9"/>
    <w:rsid w:val="00166BB4"/>
    <w:rsid w:val="00167756"/>
    <w:rsid w:val="00177B51"/>
    <w:rsid w:val="001A0C9E"/>
    <w:rsid w:val="001A7C60"/>
    <w:rsid w:val="001B5A8C"/>
    <w:rsid w:val="001B6B62"/>
    <w:rsid w:val="001B7A07"/>
    <w:rsid w:val="001C1241"/>
    <w:rsid w:val="001C3DE1"/>
    <w:rsid w:val="001C3F6E"/>
    <w:rsid w:val="001C4153"/>
    <w:rsid w:val="001D0FE4"/>
    <w:rsid w:val="001D5468"/>
    <w:rsid w:val="001E41B2"/>
    <w:rsid w:val="001E7DAF"/>
    <w:rsid w:val="001F1D88"/>
    <w:rsid w:val="001F24BC"/>
    <w:rsid w:val="001F374C"/>
    <w:rsid w:val="002125CB"/>
    <w:rsid w:val="002127E1"/>
    <w:rsid w:val="00213950"/>
    <w:rsid w:val="00216DDC"/>
    <w:rsid w:val="002268A4"/>
    <w:rsid w:val="00230472"/>
    <w:rsid w:val="00243828"/>
    <w:rsid w:val="00246B58"/>
    <w:rsid w:val="002531F5"/>
    <w:rsid w:val="00256F35"/>
    <w:rsid w:val="00257B42"/>
    <w:rsid w:val="002601EB"/>
    <w:rsid w:val="00266C95"/>
    <w:rsid w:val="00270C22"/>
    <w:rsid w:val="002764ED"/>
    <w:rsid w:val="00277B9F"/>
    <w:rsid w:val="00280AE9"/>
    <w:rsid w:val="00294E35"/>
    <w:rsid w:val="002A1E9B"/>
    <w:rsid w:val="002B51D0"/>
    <w:rsid w:val="002B54DF"/>
    <w:rsid w:val="002B5AC9"/>
    <w:rsid w:val="002D4F06"/>
    <w:rsid w:val="002E1281"/>
    <w:rsid w:val="002E2010"/>
    <w:rsid w:val="002E5A05"/>
    <w:rsid w:val="002F57E8"/>
    <w:rsid w:val="002F5D35"/>
    <w:rsid w:val="00306F37"/>
    <w:rsid w:val="00307EF0"/>
    <w:rsid w:val="00310FF8"/>
    <w:rsid w:val="00312BDC"/>
    <w:rsid w:val="00312F97"/>
    <w:rsid w:val="00316EB0"/>
    <w:rsid w:val="00322ECC"/>
    <w:rsid w:val="00330609"/>
    <w:rsid w:val="00330AC7"/>
    <w:rsid w:val="00343034"/>
    <w:rsid w:val="00345641"/>
    <w:rsid w:val="00357F28"/>
    <w:rsid w:val="0036051D"/>
    <w:rsid w:val="00363AE3"/>
    <w:rsid w:val="00373517"/>
    <w:rsid w:val="00375B49"/>
    <w:rsid w:val="00381610"/>
    <w:rsid w:val="00384F33"/>
    <w:rsid w:val="00387EE2"/>
    <w:rsid w:val="00391ADF"/>
    <w:rsid w:val="003959DD"/>
    <w:rsid w:val="003B6D7B"/>
    <w:rsid w:val="003B7F1E"/>
    <w:rsid w:val="003C0224"/>
    <w:rsid w:val="003C059D"/>
    <w:rsid w:val="003D3948"/>
    <w:rsid w:val="003D5ADE"/>
    <w:rsid w:val="003E0C20"/>
    <w:rsid w:val="003F448F"/>
    <w:rsid w:val="003F56AE"/>
    <w:rsid w:val="00414FFD"/>
    <w:rsid w:val="00416F5B"/>
    <w:rsid w:val="00435721"/>
    <w:rsid w:val="004462A7"/>
    <w:rsid w:val="00453E1B"/>
    <w:rsid w:val="004608CD"/>
    <w:rsid w:val="00465EE6"/>
    <w:rsid w:val="004661AF"/>
    <w:rsid w:val="00476BC4"/>
    <w:rsid w:val="0048502D"/>
    <w:rsid w:val="0048547A"/>
    <w:rsid w:val="004870C0"/>
    <w:rsid w:val="00492B0F"/>
    <w:rsid w:val="00494058"/>
    <w:rsid w:val="00495AF8"/>
    <w:rsid w:val="004A31D8"/>
    <w:rsid w:val="004A3AD2"/>
    <w:rsid w:val="004A4FFF"/>
    <w:rsid w:val="004B1C4B"/>
    <w:rsid w:val="004B4D62"/>
    <w:rsid w:val="004B50C0"/>
    <w:rsid w:val="004C2EEA"/>
    <w:rsid w:val="004C5A7E"/>
    <w:rsid w:val="004C63F5"/>
    <w:rsid w:val="004D0E5C"/>
    <w:rsid w:val="004D301B"/>
    <w:rsid w:val="004D6C8C"/>
    <w:rsid w:val="004D70BF"/>
    <w:rsid w:val="004E0B6F"/>
    <w:rsid w:val="004E4DBB"/>
    <w:rsid w:val="004F3650"/>
    <w:rsid w:val="004F5C5A"/>
    <w:rsid w:val="004F5E08"/>
    <w:rsid w:val="005152E6"/>
    <w:rsid w:val="00520479"/>
    <w:rsid w:val="00520BE1"/>
    <w:rsid w:val="00530E0D"/>
    <w:rsid w:val="00534ABF"/>
    <w:rsid w:val="005378A4"/>
    <w:rsid w:val="00537911"/>
    <w:rsid w:val="00541FAD"/>
    <w:rsid w:val="0054268F"/>
    <w:rsid w:val="00544E99"/>
    <w:rsid w:val="00545D98"/>
    <w:rsid w:val="0056089F"/>
    <w:rsid w:val="00565CE1"/>
    <w:rsid w:val="00570F8C"/>
    <w:rsid w:val="005878D6"/>
    <w:rsid w:val="00591285"/>
    <w:rsid w:val="00594D1B"/>
    <w:rsid w:val="00595555"/>
    <w:rsid w:val="005A5C6D"/>
    <w:rsid w:val="005A5F25"/>
    <w:rsid w:val="005A6BC4"/>
    <w:rsid w:val="005B028E"/>
    <w:rsid w:val="005B0ACC"/>
    <w:rsid w:val="005B53D5"/>
    <w:rsid w:val="005D0291"/>
    <w:rsid w:val="005D15CB"/>
    <w:rsid w:val="005D1D71"/>
    <w:rsid w:val="005D64B6"/>
    <w:rsid w:val="005E21D5"/>
    <w:rsid w:val="005E243F"/>
    <w:rsid w:val="005E343E"/>
    <w:rsid w:val="005E7B58"/>
    <w:rsid w:val="005F05A8"/>
    <w:rsid w:val="005F0943"/>
    <w:rsid w:val="005F5A52"/>
    <w:rsid w:val="005F5EB5"/>
    <w:rsid w:val="00604D60"/>
    <w:rsid w:val="00614358"/>
    <w:rsid w:val="00625796"/>
    <w:rsid w:val="00631017"/>
    <w:rsid w:val="006315C0"/>
    <w:rsid w:val="00631755"/>
    <w:rsid w:val="00631BA9"/>
    <w:rsid w:val="006325B7"/>
    <w:rsid w:val="00635491"/>
    <w:rsid w:val="006428F9"/>
    <w:rsid w:val="00651180"/>
    <w:rsid w:val="00651200"/>
    <w:rsid w:val="006526C2"/>
    <w:rsid w:val="00656EAB"/>
    <w:rsid w:val="00667BEB"/>
    <w:rsid w:val="00683398"/>
    <w:rsid w:val="0068591D"/>
    <w:rsid w:val="0069651A"/>
    <w:rsid w:val="006969DF"/>
    <w:rsid w:val="006A0F5A"/>
    <w:rsid w:val="006A21BD"/>
    <w:rsid w:val="006A3826"/>
    <w:rsid w:val="006C55AB"/>
    <w:rsid w:val="006C7C7E"/>
    <w:rsid w:val="006D5411"/>
    <w:rsid w:val="006E05AC"/>
    <w:rsid w:val="006F044D"/>
    <w:rsid w:val="006F0727"/>
    <w:rsid w:val="006F153A"/>
    <w:rsid w:val="006F33E3"/>
    <w:rsid w:val="00710572"/>
    <w:rsid w:val="00730206"/>
    <w:rsid w:val="00731134"/>
    <w:rsid w:val="00731E1A"/>
    <w:rsid w:val="00737778"/>
    <w:rsid w:val="0074335F"/>
    <w:rsid w:val="00746400"/>
    <w:rsid w:val="007533D2"/>
    <w:rsid w:val="00753887"/>
    <w:rsid w:val="00761AD4"/>
    <w:rsid w:val="00762AE8"/>
    <w:rsid w:val="007770C5"/>
    <w:rsid w:val="007821C9"/>
    <w:rsid w:val="00793180"/>
    <w:rsid w:val="00797660"/>
    <w:rsid w:val="007A0FE6"/>
    <w:rsid w:val="007A196E"/>
    <w:rsid w:val="007A68A8"/>
    <w:rsid w:val="007A6BB1"/>
    <w:rsid w:val="007B06AF"/>
    <w:rsid w:val="007B0F5F"/>
    <w:rsid w:val="007B4855"/>
    <w:rsid w:val="007C6D4D"/>
    <w:rsid w:val="007D6211"/>
    <w:rsid w:val="007E3F61"/>
    <w:rsid w:val="007E477B"/>
    <w:rsid w:val="007E6FCE"/>
    <w:rsid w:val="007F1895"/>
    <w:rsid w:val="007F5F4F"/>
    <w:rsid w:val="00800890"/>
    <w:rsid w:val="008048F6"/>
    <w:rsid w:val="0083419E"/>
    <w:rsid w:val="00842291"/>
    <w:rsid w:val="00846093"/>
    <w:rsid w:val="00847131"/>
    <w:rsid w:val="008549DC"/>
    <w:rsid w:val="00854E49"/>
    <w:rsid w:val="008600E8"/>
    <w:rsid w:val="0086333E"/>
    <w:rsid w:val="008636F6"/>
    <w:rsid w:val="008648F0"/>
    <w:rsid w:val="00866B64"/>
    <w:rsid w:val="00867237"/>
    <w:rsid w:val="008710C5"/>
    <w:rsid w:val="00873D61"/>
    <w:rsid w:val="00883451"/>
    <w:rsid w:val="008923FA"/>
    <w:rsid w:val="008957BA"/>
    <w:rsid w:val="008A12D2"/>
    <w:rsid w:val="008A56B4"/>
    <w:rsid w:val="008A6CC6"/>
    <w:rsid w:val="008B03B5"/>
    <w:rsid w:val="008B5B57"/>
    <w:rsid w:val="008B6487"/>
    <w:rsid w:val="008C0182"/>
    <w:rsid w:val="008C227A"/>
    <w:rsid w:val="008C7D1C"/>
    <w:rsid w:val="008D241F"/>
    <w:rsid w:val="008D6FD9"/>
    <w:rsid w:val="008E3B57"/>
    <w:rsid w:val="008F2774"/>
    <w:rsid w:val="008F3925"/>
    <w:rsid w:val="008F6E08"/>
    <w:rsid w:val="00902B0C"/>
    <w:rsid w:val="009037E6"/>
    <w:rsid w:val="00905136"/>
    <w:rsid w:val="00905886"/>
    <w:rsid w:val="00905C82"/>
    <w:rsid w:val="0091644E"/>
    <w:rsid w:val="00916AF5"/>
    <w:rsid w:val="00920DB4"/>
    <w:rsid w:val="00934993"/>
    <w:rsid w:val="00942432"/>
    <w:rsid w:val="009462C3"/>
    <w:rsid w:val="009469B4"/>
    <w:rsid w:val="00953BFA"/>
    <w:rsid w:val="0096777F"/>
    <w:rsid w:val="00981BF1"/>
    <w:rsid w:val="009875DD"/>
    <w:rsid w:val="009A2B97"/>
    <w:rsid w:val="009A6E3D"/>
    <w:rsid w:val="009B13B8"/>
    <w:rsid w:val="009B3072"/>
    <w:rsid w:val="009B5A1E"/>
    <w:rsid w:val="009B5F35"/>
    <w:rsid w:val="009C5785"/>
    <w:rsid w:val="009C69D2"/>
    <w:rsid w:val="009C6A56"/>
    <w:rsid w:val="009E0A47"/>
    <w:rsid w:val="009E151F"/>
    <w:rsid w:val="009E333A"/>
    <w:rsid w:val="009E7B33"/>
    <w:rsid w:val="009F464E"/>
    <w:rsid w:val="009F5237"/>
    <w:rsid w:val="009F5CB8"/>
    <w:rsid w:val="009F6E3F"/>
    <w:rsid w:val="00A17C97"/>
    <w:rsid w:val="00A240C2"/>
    <w:rsid w:val="00A2544C"/>
    <w:rsid w:val="00A264DF"/>
    <w:rsid w:val="00A3634F"/>
    <w:rsid w:val="00A410D5"/>
    <w:rsid w:val="00A57D68"/>
    <w:rsid w:val="00A62B43"/>
    <w:rsid w:val="00A64930"/>
    <w:rsid w:val="00A718F2"/>
    <w:rsid w:val="00A749FC"/>
    <w:rsid w:val="00A8355A"/>
    <w:rsid w:val="00A837F4"/>
    <w:rsid w:val="00A9107A"/>
    <w:rsid w:val="00AA189B"/>
    <w:rsid w:val="00AB525B"/>
    <w:rsid w:val="00AC1424"/>
    <w:rsid w:val="00AC5BD5"/>
    <w:rsid w:val="00AD239D"/>
    <w:rsid w:val="00AD7B05"/>
    <w:rsid w:val="00AD7E8D"/>
    <w:rsid w:val="00AD7EF9"/>
    <w:rsid w:val="00AE75FA"/>
    <w:rsid w:val="00AF587F"/>
    <w:rsid w:val="00B04780"/>
    <w:rsid w:val="00B05702"/>
    <w:rsid w:val="00B17BAD"/>
    <w:rsid w:val="00B2400A"/>
    <w:rsid w:val="00B24B43"/>
    <w:rsid w:val="00B366F7"/>
    <w:rsid w:val="00B42474"/>
    <w:rsid w:val="00B42A7A"/>
    <w:rsid w:val="00B47336"/>
    <w:rsid w:val="00B55B80"/>
    <w:rsid w:val="00B55D7F"/>
    <w:rsid w:val="00B60098"/>
    <w:rsid w:val="00B60A18"/>
    <w:rsid w:val="00B64F8C"/>
    <w:rsid w:val="00B70582"/>
    <w:rsid w:val="00B70BAD"/>
    <w:rsid w:val="00B7165C"/>
    <w:rsid w:val="00B77B69"/>
    <w:rsid w:val="00B863FB"/>
    <w:rsid w:val="00BB1A29"/>
    <w:rsid w:val="00BB7FCC"/>
    <w:rsid w:val="00BC10CB"/>
    <w:rsid w:val="00BC2401"/>
    <w:rsid w:val="00BC5897"/>
    <w:rsid w:val="00BD1085"/>
    <w:rsid w:val="00BD79A2"/>
    <w:rsid w:val="00BE3692"/>
    <w:rsid w:val="00BE58A8"/>
    <w:rsid w:val="00BE7E21"/>
    <w:rsid w:val="00BF7586"/>
    <w:rsid w:val="00C01D5A"/>
    <w:rsid w:val="00C07107"/>
    <w:rsid w:val="00C1022B"/>
    <w:rsid w:val="00C14F3F"/>
    <w:rsid w:val="00C16E50"/>
    <w:rsid w:val="00C17758"/>
    <w:rsid w:val="00C274C4"/>
    <w:rsid w:val="00C30B6E"/>
    <w:rsid w:val="00C374B0"/>
    <w:rsid w:val="00C6124E"/>
    <w:rsid w:val="00C678CD"/>
    <w:rsid w:val="00C82B48"/>
    <w:rsid w:val="00C83A37"/>
    <w:rsid w:val="00C906AD"/>
    <w:rsid w:val="00C92511"/>
    <w:rsid w:val="00CA7F2E"/>
    <w:rsid w:val="00CB24FA"/>
    <w:rsid w:val="00CB3972"/>
    <w:rsid w:val="00CC1560"/>
    <w:rsid w:val="00CC15F8"/>
    <w:rsid w:val="00CC4498"/>
    <w:rsid w:val="00CC485D"/>
    <w:rsid w:val="00CD4948"/>
    <w:rsid w:val="00CF37F4"/>
    <w:rsid w:val="00CF39CF"/>
    <w:rsid w:val="00CF6308"/>
    <w:rsid w:val="00CF70C1"/>
    <w:rsid w:val="00D0583F"/>
    <w:rsid w:val="00D10B2C"/>
    <w:rsid w:val="00D10CE2"/>
    <w:rsid w:val="00D14E61"/>
    <w:rsid w:val="00D1723F"/>
    <w:rsid w:val="00D17A62"/>
    <w:rsid w:val="00D2453C"/>
    <w:rsid w:val="00D25358"/>
    <w:rsid w:val="00D30FA2"/>
    <w:rsid w:val="00D41AF0"/>
    <w:rsid w:val="00D451F0"/>
    <w:rsid w:val="00D4593E"/>
    <w:rsid w:val="00D46CD9"/>
    <w:rsid w:val="00D5142C"/>
    <w:rsid w:val="00D60225"/>
    <w:rsid w:val="00D6123E"/>
    <w:rsid w:val="00D64B27"/>
    <w:rsid w:val="00D728EE"/>
    <w:rsid w:val="00D7298A"/>
    <w:rsid w:val="00D93FE6"/>
    <w:rsid w:val="00DA3036"/>
    <w:rsid w:val="00DA5338"/>
    <w:rsid w:val="00DC20CD"/>
    <w:rsid w:val="00DC34FC"/>
    <w:rsid w:val="00DC7CAB"/>
    <w:rsid w:val="00DD2A42"/>
    <w:rsid w:val="00DD7832"/>
    <w:rsid w:val="00DE42F9"/>
    <w:rsid w:val="00E0286C"/>
    <w:rsid w:val="00E0463E"/>
    <w:rsid w:val="00E068D1"/>
    <w:rsid w:val="00E11CA7"/>
    <w:rsid w:val="00E13471"/>
    <w:rsid w:val="00E13922"/>
    <w:rsid w:val="00E14826"/>
    <w:rsid w:val="00E23B8A"/>
    <w:rsid w:val="00E2516C"/>
    <w:rsid w:val="00E258C8"/>
    <w:rsid w:val="00E33F0E"/>
    <w:rsid w:val="00E427BB"/>
    <w:rsid w:val="00E635EA"/>
    <w:rsid w:val="00E66982"/>
    <w:rsid w:val="00E7709F"/>
    <w:rsid w:val="00E82F83"/>
    <w:rsid w:val="00E86A58"/>
    <w:rsid w:val="00E933FC"/>
    <w:rsid w:val="00EA0C2E"/>
    <w:rsid w:val="00EB1594"/>
    <w:rsid w:val="00EB3620"/>
    <w:rsid w:val="00EB394F"/>
    <w:rsid w:val="00EB7960"/>
    <w:rsid w:val="00EC062D"/>
    <w:rsid w:val="00EE14D6"/>
    <w:rsid w:val="00EE33EF"/>
    <w:rsid w:val="00EF320D"/>
    <w:rsid w:val="00EF3464"/>
    <w:rsid w:val="00EF74E7"/>
    <w:rsid w:val="00F13C82"/>
    <w:rsid w:val="00F24512"/>
    <w:rsid w:val="00F2550D"/>
    <w:rsid w:val="00F27D9C"/>
    <w:rsid w:val="00F32576"/>
    <w:rsid w:val="00F451AF"/>
    <w:rsid w:val="00F45254"/>
    <w:rsid w:val="00F46140"/>
    <w:rsid w:val="00F53505"/>
    <w:rsid w:val="00F54B8A"/>
    <w:rsid w:val="00F56358"/>
    <w:rsid w:val="00F7296C"/>
    <w:rsid w:val="00F77509"/>
    <w:rsid w:val="00F80E6D"/>
    <w:rsid w:val="00F87776"/>
    <w:rsid w:val="00F900F0"/>
    <w:rsid w:val="00F93FB1"/>
    <w:rsid w:val="00FA3EB8"/>
    <w:rsid w:val="00FA52B6"/>
    <w:rsid w:val="00FA64AE"/>
    <w:rsid w:val="00FA650E"/>
    <w:rsid w:val="00FA7D34"/>
    <w:rsid w:val="00FB129B"/>
    <w:rsid w:val="00FC1BD6"/>
    <w:rsid w:val="00FC1F96"/>
    <w:rsid w:val="00FC549D"/>
    <w:rsid w:val="00FD6B48"/>
    <w:rsid w:val="00FE01F9"/>
    <w:rsid w:val="00FE0D9B"/>
    <w:rsid w:val="00FE1780"/>
    <w:rsid w:val="00FE2120"/>
    <w:rsid w:val="00FE3AB1"/>
    <w:rsid w:val="00FE760F"/>
    <w:rsid w:val="00FF3289"/>
    <w:rsid w:val="016E44EB"/>
    <w:rsid w:val="0594FFD6"/>
    <w:rsid w:val="0712CA93"/>
    <w:rsid w:val="0C71E1C5"/>
    <w:rsid w:val="101B731E"/>
    <w:rsid w:val="11ED017A"/>
    <w:rsid w:val="1487F3C5"/>
    <w:rsid w:val="21AF2A1B"/>
    <w:rsid w:val="3B3F7025"/>
    <w:rsid w:val="3CE5139D"/>
    <w:rsid w:val="41ADE32D"/>
    <w:rsid w:val="450B1C6E"/>
    <w:rsid w:val="4FAB51A6"/>
    <w:rsid w:val="51029CFB"/>
    <w:rsid w:val="52C42FB7"/>
    <w:rsid w:val="5EBA836F"/>
    <w:rsid w:val="6799AD5A"/>
    <w:rsid w:val="69241602"/>
    <w:rsid w:val="740DBCFE"/>
    <w:rsid w:val="76C453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DA7C3"/>
  <w15:chartTrackingRefBased/>
  <w15:docId w15:val="{3F51A75A-5CDA-4448-A48C-D765F0DAD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890"/>
  </w:style>
  <w:style w:type="paragraph" w:styleId="Heading1">
    <w:name w:val="heading 1"/>
    <w:basedOn w:val="Normal"/>
    <w:next w:val="Normal"/>
    <w:link w:val="Heading1Char"/>
    <w:uiPriority w:val="9"/>
    <w:qFormat/>
    <w:rsid w:val="00800890"/>
    <w:pPr>
      <w:keepNext/>
      <w:keepLines/>
      <w:numPr>
        <w:numId w:val="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00890"/>
    <w:pPr>
      <w:keepNext/>
      <w:keepLines/>
      <w:numPr>
        <w:ilvl w:val="1"/>
        <w:numId w:val="4"/>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00890"/>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00890"/>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00890"/>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00890"/>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00890"/>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00890"/>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00890"/>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89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0089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0089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0089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0089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0089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0089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0089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00890"/>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800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008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0890"/>
    <w:rPr>
      <w:rFonts w:asciiTheme="majorHAnsi" w:eastAsiaTheme="majorEastAsia" w:hAnsiTheme="majorHAnsi" w:cstheme="majorBidi"/>
      <w:spacing w:val="-10"/>
      <w:kern w:val="28"/>
      <w:sz w:val="56"/>
      <w:szCs w:val="56"/>
    </w:rPr>
  </w:style>
  <w:style w:type="paragraph" w:styleId="FootnoteText">
    <w:name w:val="footnote text"/>
    <w:aliases w:val="Char10,Char1,Fußnotentext Char Char Char,Fußnotentext Char Char Char Char Char Char Char Char Char Char,Fußnotentext Char Char Char Char Char Char Char,Fußnotentext Char Char Char Char Char Char Char Char,Fußnote Char Char Char, Char10"/>
    <w:basedOn w:val="Normal"/>
    <w:link w:val="FootnoteTextChar"/>
    <w:uiPriority w:val="99"/>
    <w:unhideWhenUsed/>
    <w:rsid w:val="00800890"/>
    <w:pPr>
      <w:spacing w:after="0" w:line="240" w:lineRule="auto"/>
    </w:pPr>
    <w:rPr>
      <w:sz w:val="20"/>
      <w:szCs w:val="20"/>
    </w:rPr>
  </w:style>
  <w:style w:type="character" w:customStyle="1" w:styleId="FootnoteTextChar">
    <w:name w:val="Footnote Text Char"/>
    <w:aliases w:val="Char10 Char,Char1 Char,Fußnotentext Char Char Char Char,Fußnotentext Char Char Char Char Char Char Char Char Char Char Char,Fußnotentext Char Char Char Char Char Char Char Char1,Fußnote Char Char Char Char, Char10 Char"/>
    <w:basedOn w:val="DefaultParagraphFont"/>
    <w:link w:val="FootnoteText"/>
    <w:uiPriority w:val="99"/>
    <w:rsid w:val="00800890"/>
    <w:rPr>
      <w:sz w:val="20"/>
      <w:szCs w:val="20"/>
    </w:rPr>
  </w:style>
  <w:style w:type="character" w:styleId="FootnoteReference">
    <w:name w:val="footnote reference"/>
    <w:aliases w:val="16 Point,BVI fnr,EN Footnote Reference,Exposant 3 Point,Footnote Reference Number,Footnote Reference Superscript,Footnote reference number,Footnote symbol,Superscript 6 Point,Times 10 Point,ftref,note TESI,Знак сноски-,Знак сноски-FN"/>
    <w:basedOn w:val="DefaultParagraphFont"/>
    <w:link w:val="FootnotesymbolCarZchn"/>
    <w:uiPriority w:val="99"/>
    <w:unhideWhenUsed/>
    <w:qFormat/>
    <w:rsid w:val="00800890"/>
    <w:rPr>
      <w:vertAlign w:val="superscript"/>
    </w:rPr>
  </w:style>
  <w:style w:type="paragraph" w:styleId="ListParagraph">
    <w:name w:val="List Paragraph"/>
    <w:aliases w:val="2,Bullet Points,Bullet Styl,Dot pt,F5 List Paragraph,IFCL - List Paragraph,Indicator Text,List Paragraph Char Char Char,List Paragraph12,MAIN CONTENT,Numbered Para 1,Numurets,OBC Bullet,PPS_Bullet,Saistīto dokumentu saraksts,Syle 1"/>
    <w:basedOn w:val="Normal"/>
    <w:link w:val="ListParagraphChar"/>
    <w:uiPriority w:val="34"/>
    <w:qFormat/>
    <w:rsid w:val="00800890"/>
    <w:pPr>
      <w:ind w:left="720"/>
      <w:contextualSpacing/>
    </w:pPr>
  </w:style>
  <w:style w:type="character" w:styleId="Hyperlink">
    <w:name w:val="Hyperlink"/>
    <w:basedOn w:val="DefaultParagraphFont"/>
    <w:uiPriority w:val="99"/>
    <w:unhideWhenUsed/>
    <w:rsid w:val="00800890"/>
    <w:rPr>
      <w:color w:val="0563C1" w:themeColor="hyperlink"/>
      <w:u w:val="single"/>
    </w:rPr>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link w:val="FootnoteReference"/>
    <w:uiPriority w:val="99"/>
    <w:rsid w:val="00800890"/>
    <w:pPr>
      <w:spacing w:line="240" w:lineRule="exact"/>
      <w:jc w:val="both"/>
    </w:pPr>
    <w:rPr>
      <w:vertAlign w:val="superscript"/>
    </w:rPr>
  </w:style>
  <w:style w:type="character" w:customStyle="1" w:styleId="ListParagraphChar">
    <w:name w:val="List Paragraph Char"/>
    <w:aliases w:val="2 Char,Bullet Points Char,Bullet Styl Char,Dot pt Char,F5 List Paragraph Char,IFCL - List Paragraph Char,Indicator Text Char,List Paragraph Char Char Char Char,List Paragraph12 Char,MAIN CONTENT Char,Numbered Para 1 Char,Syle 1 Char"/>
    <w:link w:val="ListParagraph"/>
    <w:uiPriority w:val="34"/>
    <w:qFormat/>
    <w:rsid w:val="00800890"/>
  </w:style>
  <w:style w:type="paragraph" w:customStyle="1" w:styleId="VPBody">
    <w:name w:val="VP Body"/>
    <w:basedOn w:val="Normal"/>
    <w:qFormat/>
    <w:rsid w:val="00800890"/>
    <w:pPr>
      <w:tabs>
        <w:tab w:val="left" w:pos="0"/>
      </w:tabs>
      <w:spacing w:before="80" w:after="80" w:line="240" w:lineRule="auto"/>
      <w:jc w:val="both"/>
    </w:pPr>
    <w:rPr>
      <w:rFonts w:ascii="Times New Roman" w:hAnsi="Times New Roman" w:cs="Times New Roman"/>
      <w:bCs/>
      <w:sz w:val="24"/>
    </w:rPr>
  </w:style>
  <w:style w:type="character" w:customStyle="1" w:styleId="st">
    <w:name w:val="st"/>
    <w:basedOn w:val="DefaultParagraphFont"/>
    <w:rsid w:val="000A0B32"/>
  </w:style>
  <w:style w:type="paragraph" w:styleId="Header">
    <w:name w:val="header"/>
    <w:basedOn w:val="Normal"/>
    <w:link w:val="HeaderChar"/>
    <w:uiPriority w:val="99"/>
    <w:unhideWhenUsed/>
    <w:rsid w:val="00072A3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2A3E"/>
  </w:style>
  <w:style w:type="paragraph" w:styleId="Footer">
    <w:name w:val="footer"/>
    <w:basedOn w:val="Normal"/>
    <w:link w:val="FooterChar"/>
    <w:uiPriority w:val="99"/>
    <w:unhideWhenUsed/>
    <w:rsid w:val="00072A3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2A3E"/>
  </w:style>
  <w:style w:type="character" w:styleId="CommentReference">
    <w:name w:val="annotation reference"/>
    <w:basedOn w:val="DefaultParagraphFont"/>
    <w:uiPriority w:val="99"/>
    <w:semiHidden/>
    <w:unhideWhenUsed/>
    <w:rsid w:val="00F80E6D"/>
    <w:rPr>
      <w:sz w:val="16"/>
      <w:szCs w:val="16"/>
    </w:rPr>
  </w:style>
  <w:style w:type="paragraph" w:styleId="CommentText">
    <w:name w:val="annotation text"/>
    <w:basedOn w:val="Normal"/>
    <w:link w:val="CommentTextChar"/>
    <w:uiPriority w:val="99"/>
    <w:semiHidden/>
    <w:unhideWhenUsed/>
    <w:rsid w:val="00F80E6D"/>
    <w:pPr>
      <w:spacing w:line="240" w:lineRule="auto"/>
    </w:pPr>
    <w:rPr>
      <w:sz w:val="20"/>
      <w:szCs w:val="20"/>
    </w:rPr>
  </w:style>
  <w:style w:type="character" w:customStyle="1" w:styleId="CommentTextChar">
    <w:name w:val="Comment Text Char"/>
    <w:basedOn w:val="DefaultParagraphFont"/>
    <w:link w:val="CommentText"/>
    <w:uiPriority w:val="99"/>
    <w:semiHidden/>
    <w:rsid w:val="00F80E6D"/>
    <w:rPr>
      <w:sz w:val="20"/>
      <w:szCs w:val="20"/>
    </w:rPr>
  </w:style>
  <w:style w:type="paragraph" w:styleId="CommentSubject">
    <w:name w:val="annotation subject"/>
    <w:basedOn w:val="CommentText"/>
    <w:next w:val="CommentText"/>
    <w:link w:val="CommentSubjectChar"/>
    <w:uiPriority w:val="99"/>
    <w:semiHidden/>
    <w:unhideWhenUsed/>
    <w:rsid w:val="00F80E6D"/>
    <w:rPr>
      <w:b/>
      <w:bCs/>
    </w:rPr>
  </w:style>
  <w:style w:type="character" w:customStyle="1" w:styleId="CommentSubjectChar">
    <w:name w:val="Comment Subject Char"/>
    <w:basedOn w:val="CommentTextChar"/>
    <w:link w:val="CommentSubject"/>
    <w:uiPriority w:val="99"/>
    <w:semiHidden/>
    <w:rsid w:val="00F80E6D"/>
    <w:rPr>
      <w:b/>
      <w:bCs/>
      <w:sz w:val="20"/>
      <w:szCs w:val="20"/>
    </w:rPr>
  </w:style>
  <w:style w:type="paragraph" w:styleId="BalloonText">
    <w:name w:val="Balloon Text"/>
    <w:basedOn w:val="Normal"/>
    <w:link w:val="BalloonTextChar"/>
    <w:uiPriority w:val="99"/>
    <w:semiHidden/>
    <w:unhideWhenUsed/>
    <w:rsid w:val="00F80E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E6D"/>
    <w:rPr>
      <w:rFonts w:ascii="Segoe UI" w:hAnsi="Segoe UI" w:cs="Segoe UI"/>
      <w:sz w:val="18"/>
      <w:szCs w:val="18"/>
    </w:rPr>
  </w:style>
  <w:style w:type="character" w:customStyle="1" w:styleId="UnresolvedMention1">
    <w:name w:val="Unresolved Mention1"/>
    <w:basedOn w:val="DefaultParagraphFont"/>
    <w:uiPriority w:val="99"/>
    <w:semiHidden/>
    <w:unhideWhenUsed/>
    <w:rsid w:val="00565CE1"/>
    <w:rPr>
      <w:color w:val="605E5C"/>
      <w:shd w:val="clear" w:color="auto" w:fill="E1DFDD"/>
    </w:rPr>
  </w:style>
  <w:style w:type="character" w:styleId="FollowedHyperlink">
    <w:name w:val="FollowedHyperlink"/>
    <w:basedOn w:val="DefaultParagraphFont"/>
    <w:uiPriority w:val="99"/>
    <w:semiHidden/>
    <w:unhideWhenUsed/>
    <w:rsid w:val="00BD79A2"/>
    <w:rPr>
      <w:color w:val="954F72" w:themeColor="followedHyperlink"/>
      <w:u w:val="single"/>
    </w:rPr>
  </w:style>
  <w:style w:type="character" w:customStyle="1" w:styleId="UnresolvedMention2">
    <w:name w:val="Unresolved Mention2"/>
    <w:basedOn w:val="DefaultParagraphFont"/>
    <w:uiPriority w:val="99"/>
    <w:semiHidden/>
    <w:unhideWhenUsed/>
    <w:rsid w:val="00BD79A2"/>
    <w:rPr>
      <w:color w:val="605E5C"/>
      <w:shd w:val="clear" w:color="auto" w:fill="E1DFDD"/>
    </w:rPr>
  </w:style>
  <w:style w:type="paragraph" w:customStyle="1" w:styleId="naisc">
    <w:name w:val="naisc"/>
    <w:basedOn w:val="Normal"/>
    <w:rsid w:val="00213950"/>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33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dgars.cirulis@vraa.gov.l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is.gov.l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ineta.bruvere@varam.gov.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tools/espd/filter?lang=lv" TargetMode="External"/><Relationship Id="rId2" Type="http://schemas.openxmlformats.org/officeDocument/2006/relationships/hyperlink" Target="https://eur-lex.europa.eu/legal-content/EN/TXT/?uri=CELEX%3A32016R0007" TargetMode="External"/><Relationship Id="rId1" Type="http://schemas.openxmlformats.org/officeDocument/2006/relationships/hyperlink" Target="https://ec.europa.eu/docsroom/documents/15468/attachments/1/translations/en/renditions/native"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EIS e-pasūtījumu rezultatīvie rādītāji un e-katalogu saturu apkalpojušo</a:t>
            </a:r>
            <a:r>
              <a:rPr lang="lv-LV" baseline="0"/>
              <a:t> </a:t>
            </a:r>
            <a:r>
              <a:rPr lang="lv-LV"/>
              <a:t>darbinieku</a:t>
            </a:r>
            <a:r>
              <a:rPr lang="lv-LV" baseline="0"/>
              <a:t> skaits</a:t>
            </a:r>
            <a:r>
              <a:rPr lang="lv-LV"/>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lineChart>
        <c:grouping val="standard"/>
        <c:varyColors val="0"/>
        <c:ser>
          <c:idx val="0"/>
          <c:order val="0"/>
          <c:tx>
            <c:strRef>
              <c:f>Sheet1!$B$2</c:f>
              <c:strCache>
                <c:ptCount val="1"/>
                <c:pt idx="0">
                  <c:v>Darbinieku skaits, kas apkalpo e-pasūtījumu sistēmas satūru</c:v>
                </c:pt>
              </c:strCache>
            </c:strRef>
          </c:tx>
          <c:spPr>
            <a:ln w="28575" cap="rnd">
              <a:solidFill>
                <a:schemeClr val="accent1"/>
              </a:solidFill>
              <a:round/>
            </a:ln>
            <a:effectLst/>
          </c:spPr>
          <c:marker>
            <c:symbol val="none"/>
          </c:marker>
          <c:cat>
            <c:strRef>
              <c:f>Sheet1!$A$3:$A$11</c:f>
              <c:strCache>
                <c:ptCount val="9"/>
                <c:pt idx="0">
                  <c:v>2010.</c:v>
                </c:pt>
                <c:pt idx="1">
                  <c:v>2011.</c:v>
                </c:pt>
                <c:pt idx="2">
                  <c:v>2012.</c:v>
                </c:pt>
                <c:pt idx="3">
                  <c:v>2013.</c:v>
                </c:pt>
                <c:pt idx="4">
                  <c:v>2014.</c:v>
                </c:pt>
                <c:pt idx="5">
                  <c:v>2015.</c:v>
                </c:pt>
                <c:pt idx="6">
                  <c:v>2016.</c:v>
                </c:pt>
                <c:pt idx="7">
                  <c:v>2017.</c:v>
                </c:pt>
                <c:pt idx="8">
                  <c:v>2018.</c:v>
                </c:pt>
              </c:strCache>
            </c:strRef>
          </c:cat>
          <c:val>
            <c:numRef>
              <c:f>Sheet1!$B$3:$B$11</c:f>
              <c:numCache>
                <c:formatCode>General</c:formatCode>
                <c:ptCount val="9"/>
                <c:pt idx="0">
                  <c:v>6</c:v>
                </c:pt>
                <c:pt idx="1">
                  <c:v>6</c:v>
                </c:pt>
                <c:pt idx="2">
                  <c:v>10</c:v>
                </c:pt>
                <c:pt idx="3">
                  <c:v>10</c:v>
                </c:pt>
                <c:pt idx="4">
                  <c:v>12</c:v>
                </c:pt>
                <c:pt idx="5">
                  <c:v>12</c:v>
                </c:pt>
                <c:pt idx="6">
                  <c:v>13</c:v>
                </c:pt>
                <c:pt idx="7">
                  <c:v>12</c:v>
                </c:pt>
                <c:pt idx="8">
                  <c:v>11</c:v>
                </c:pt>
              </c:numCache>
            </c:numRef>
          </c:val>
          <c:smooth val="0"/>
          <c:extLst xmlns:c16r2="http://schemas.microsoft.com/office/drawing/2015/06/chart">
            <c:ext xmlns:c16="http://schemas.microsoft.com/office/drawing/2014/chart" uri="{C3380CC4-5D6E-409C-BE32-E72D297353CC}">
              <c16:uniqueId val="{00000000-D349-4816-8C04-D3284AFF5C0D}"/>
            </c:ext>
          </c:extLst>
        </c:ser>
        <c:ser>
          <c:idx val="1"/>
          <c:order val="1"/>
          <c:tx>
            <c:strRef>
              <c:f>Sheet1!$C$2</c:f>
              <c:strCache>
                <c:ptCount val="1"/>
                <c:pt idx="0">
                  <c:v>EIS apgrozījums (milj. EUR)</c:v>
                </c:pt>
              </c:strCache>
            </c:strRef>
          </c:tx>
          <c:spPr>
            <a:ln w="28575" cap="rnd">
              <a:solidFill>
                <a:schemeClr val="accent2"/>
              </a:solidFill>
              <a:round/>
            </a:ln>
            <a:effectLst/>
          </c:spPr>
          <c:marker>
            <c:symbol val="none"/>
          </c:marker>
          <c:cat>
            <c:strRef>
              <c:f>Sheet1!$A$3:$A$11</c:f>
              <c:strCache>
                <c:ptCount val="9"/>
                <c:pt idx="0">
                  <c:v>2010.</c:v>
                </c:pt>
                <c:pt idx="1">
                  <c:v>2011.</c:v>
                </c:pt>
                <c:pt idx="2">
                  <c:v>2012.</c:v>
                </c:pt>
                <c:pt idx="3">
                  <c:v>2013.</c:v>
                </c:pt>
                <c:pt idx="4">
                  <c:v>2014.</c:v>
                </c:pt>
                <c:pt idx="5">
                  <c:v>2015.</c:v>
                </c:pt>
                <c:pt idx="6">
                  <c:v>2016.</c:v>
                </c:pt>
                <c:pt idx="7">
                  <c:v>2017.</c:v>
                </c:pt>
                <c:pt idx="8">
                  <c:v>2018.</c:v>
                </c:pt>
              </c:strCache>
            </c:strRef>
          </c:cat>
          <c:val>
            <c:numRef>
              <c:f>Sheet1!$C$3:$C$11</c:f>
              <c:numCache>
                <c:formatCode>General</c:formatCode>
                <c:ptCount val="9"/>
                <c:pt idx="0">
                  <c:v>10.1</c:v>
                </c:pt>
                <c:pt idx="1">
                  <c:v>19</c:v>
                </c:pt>
                <c:pt idx="2">
                  <c:v>25.9</c:v>
                </c:pt>
                <c:pt idx="3">
                  <c:v>31.1</c:v>
                </c:pt>
                <c:pt idx="4">
                  <c:v>45.9</c:v>
                </c:pt>
                <c:pt idx="5">
                  <c:v>64.8</c:v>
                </c:pt>
                <c:pt idx="6">
                  <c:v>63.3</c:v>
                </c:pt>
                <c:pt idx="7">
                  <c:v>68.5</c:v>
                </c:pt>
                <c:pt idx="8">
                  <c:v>92.3</c:v>
                </c:pt>
              </c:numCache>
            </c:numRef>
          </c:val>
          <c:smooth val="0"/>
          <c:extLst xmlns:c16r2="http://schemas.microsoft.com/office/drawing/2015/06/chart">
            <c:ext xmlns:c16="http://schemas.microsoft.com/office/drawing/2014/chart" uri="{C3380CC4-5D6E-409C-BE32-E72D297353CC}">
              <c16:uniqueId val="{00000001-D349-4816-8C04-D3284AFF5C0D}"/>
            </c:ext>
          </c:extLst>
        </c:ser>
        <c:ser>
          <c:idx val="2"/>
          <c:order val="2"/>
          <c:tx>
            <c:strRef>
              <c:f>Sheet1!$D$2</c:f>
              <c:strCache>
                <c:ptCount val="1"/>
                <c:pt idx="0">
                  <c:v>EIS piegāžu skaits (tūkst.)</c:v>
                </c:pt>
              </c:strCache>
            </c:strRef>
          </c:tx>
          <c:spPr>
            <a:ln w="28575" cap="rnd">
              <a:solidFill>
                <a:schemeClr val="accent3"/>
              </a:solidFill>
              <a:round/>
            </a:ln>
            <a:effectLst/>
          </c:spPr>
          <c:marker>
            <c:symbol val="none"/>
          </c:marker>
          <c:cat>
            <c:strRef>
              <c:f>Sheet1!$A$3:$A$11</c:f>
              <c:strCache>
                <c:ptCount val="9"/>
                <c:pt idx="0">
                  <c:v>2010.</c:v>
                </c:pt>
                <c:pt idx="1">
                  <c:v>2011.</c:v>
                </c:pt>
                <c:pt idx="2">
                  <c:v>2012.</c:v>
                </c:pt>
                <c:pt idx="3">
                  <c:v>2013.</c:v>
                </c:pt>
                <c:pt idx="4">
                  <c:v>2014.</c:v>
                </c:pt>
                <c:pt idx="5">
                  <c:v>2015.</c:v>
                </c:pt>
                <c:pt idx="6">
                  <c:v>2016.</c:v>
                </c:pt>
                <c:pt idx="7">
                  <c:v>2017.</c:v>
                </c:pt>
                <c:pt idx="8">
                  <c:v>2018.</c:v>
                </c:pt>
              </c:strCache>
            </c:strRef>
          </c:cat>
          <c:val>
            <c:numRef>
              <c:f>Sheet1!$D$3:$D$11</c:f>
              <c:numCache>
                <c:formatCode>General</c:formatCode>
                <c:ptCount val="9"/>
                <c:pt idx="0">
                  <c:v>16.553999999999998</c:v>
                </c:pt>
                <c:pt idx="1">
                  <c:v>27.288</c:v>
                </c:pt>
                <c:pt idx="2">
                  <c:v>43.917999999999999</c:v>
                </c:pt>
                <c:pt idx="3">
                  <c:v>56.847999999999999</c:v>
                </c:pt>
                <c:pt idx="4">
                  <c:v>63.755000000000003</c:v>
                </c:pt>
                <c:pt idx="5">
                  <c:v>94.662999999999997</c:v>
                </c:pt>
                <c:pt idx="6">
                  <c:v>103.32299999999999</c:v>
                </c:pt>
                <c:pt idx="7">
                  <c:v>111.652</c:v>
                </c:pt>
                <c:pt idx="8">
                  <c:v>120.271</c:v>
                </c:pt>
              </c:numCache>
            </c:numRef>
          </c:val>
          <c:smooth val="0"/>
          <c:extLst xmlns:c16r2="http://schemas.microsoft.com/office/drawing/2015/06/chart">
            <c:ext xmlns:c16="http://schemas.microsoft.com/office/drawing/2014/chart" uri="{C3380CC4-5D6E-409C-BE32-E72D297353CC}">
              <c16:uniqueId val="{00000002-D349-4816-8C04-D3284AFF5C0D}"/>
            </c:ext>
          </c:extLst>
        </c:ser>
        <c:dLbls>
          <c:showLegendKey val="0"/>
          <c:showVal val="0"/>
          <c:showCatName val="0"/>
          <c:showSerName val="0"/>
          <c:showPercent val="0"/>
          <c:showBubbleSize val="0"/>
        </c:dLbls>
        <c:smooth val="0"/>
        <c:axId val="146671784"/>
        <c:axId val="164793680"/>
      </c:lineChart>
      <c:catAx>
        <c:axId val="146671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4793680"/>
        <c:crosses val="autoZero"/>
        <c:auto val="1"/>
        <c:lblAlgn val="ctr"/>
        <c:lblOffset val="100"/>
        <c:noMultiLvlLbl val="0"/>
      </c:catAx>
      <c:valAx>
        <c:axId val="164793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6671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A5C477A4B0F30A4BB8D3C54F91F5E0B1" ma:contentTypeVersion="4" ma:contentTypeDescription="Izveidot jaunu dokumentu." ma:contentTypeScope="" ma:versionID="120170068a105e965c96a37bf57bb411">
  <xsd:schema xmlns:xsd="http://www.w3.org/2001/XMLSchema" xmlns:xs="http://www.w3.org/2001/XMLSchema" xmlns:p="http://schemas.microsoft.com/office/2006/metadata/properties" xmlns:ns2="4f7bb0e4-d84d-42bb-8185-b9e08c061718" xmlns:ns3="2a386ca4-57b9-4aa0-81a2-c2744e152efe" targetNamespace="http://schemas.microsoft.com/office/2006/metadata/properties" ma:root="true" ma:fieldsID="706976080797fe86847ff8a87248bd23" ns2:_="" ns3:_="">
    <xsd:import namespace="4f7bb0e4-d84d-42bb-8185-b9e08c061718"/>
    <xsd:import namespace="2a386ca4-57b9-4aa0-81a2-c2744e152e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bb0e4-d84d-42bb-8185-b9e08c0617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386ca4-57b9-4aa0-81a2-c2744e152efe"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37DCB-2ACB-4190-9713-E20CB2A2E845}">
  <ds:schemaRefs>
    <ds:schemaRef ds:uri="http://schemas.microsoft.com/sharepoint/v3/contenttype/forms"/>
  </ds:schemaRefs>
</ds:datastoreItem>
</file>

<file path=customXml/itemProps2.xml><?xml version="1.0" encoding="utf-8"?>
<ds:datastoreItem xmlns:ds="http://schemas.openxmlformats.org/officeDocument/2006/customXml" ds:itemID="{573D560B-147F-419E-9533-B1F71BC3B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bb0e4-d84d-42bb-8185-b9e08c061718"/>
    <ds:schemaRef ds:uri="2a386ca4-57b9-4aa0-81a2-c2744e152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DFE2FB-F186-4D31-9FB9-FB1F701E20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8C71DC-6E00-4086-AF22-50050085C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9021</Words>
  <Characters>5143</Characters>
  <Application>Microsoft Office Word</Application>
  <DocSecurity>0</DocSecurity>
  <Lines>42</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Brūvere</dc:creator>
  <cp:keywords/>
  <dc:description/>
  <cp:lastModifiedBy>Vineta Brūvere</cp:lastModifiedBy>
  <cp:revision>8</cp:revision>
  <cp:lastPrinted>2019-04-02T09:52:00Z</cp:lastPrinted>
  <dcterms:created xsi:type="dcterms:W3CDTF">2019-07-19T08:52:00Z</dcterms:created>
  <dcterms:modified xsi:type="dcterms:W3CDTF">2019-08-19T12:16:00Z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0x010100A5C477A4B0F30A4BB8D3C54F91F5E0B1</vt:lpwstr>
  </property>
  <property fmtid="{D5CDD505-2E9C-101B-9397-08002B2CF9AE}" pid="3" name="AuthorIds_UIVersion_1024">
    <vt:lpwstr>22</vt:lpwstr>
  </property>
  <property fmtid="{D5CDD505-2E9C-101B-9397-08002B2CF9AE}" pid="4" name="AuthorIds_UIVersion_2560">
    <vt:lpwstr>21</vt:lpwstr>
  </property>
  <property fmtid="{D5CDD505-2E9C-101B-9397-08002B2CF9AE}" pid="5" name="AuthorIds_UIVersion_1536">
    <vt:lpwstr>13</vt:lpwstr>
  </property>
</Properties>
</file>