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9A8D" w14:textId="77777777" w:rsidR="00165B0C" w:rsidRDefault="0072697F" w:rsidP="00165B0C">
      <w:pPr>
        <w:spacing w:after="0" w:line="276" w:lineRule="auto"/>
        <w:ind w:firstLine="72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00165B0C">
        <w:rPr>
          <w:rFonts w:ascii="Times New Roman" w:hAnsi="Times New Roman" w:cs="Times New Roman"/>
          <w:sz w:val="28"/>
          <w:szCs w:val="28"/>
        </w:rPr>
        <w:t>. pielikums</w:t>
      </w:r>
    </w:p>
    <w:p w14:paraId="3C609A8E" w14:textId="77777777" w:rsidR="00165B0C" w:rsidRPr="00165B0C" w:rsidRDefault="00165B0C" w:rsidP="00165B0C">
      <w:pPr>
        <w:spacing w:after="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Pakalpojumu attīstības ietvars</w:t>
      </w:r>
    </w:p>
    <w:p w14:paraId="3C609A8F" w14:textId="77777777" w:rsidR="00092074" w:rsidRDefault="00092074" w:rsidP="00165B0C">
      <w:pPr>
        <w:spacing w:after="0" w:line="276" w:lineRule="auto"/>
        <w:ind w:firstLine="720"/>
        <w:jc w:val="both"/>
        <w:rPr>
          <w:rFonts w:ascii="Times New Roman" w:hAnsi="Times New Roman" w:cs="Times New Roman"/>
          <w:sz w:val="24"/>
          <w:szCs w:val="24"/>
        </w:rPr>
      </w:pPr>
    </w:p>
    <w:p w14:paraId="3C609A90" w14:textId="77777777" w:rsidR="00165B0C" w:rsidRDefault="00165B0C" w:rsidP="00165B0C">
      <w:pPr>
        <w:spacing w:after="0" w:line="276" w:lineRule="auto"/>
        <w:ind w:firstLine="720"/>
        <w:jc w:val="both"/>
      </w:pPr>
      <w:r>
        <w:rPr>
          <w:rFonts w:ascii="Times New Roman" w:hAnsi="Times New Roman" w:cs="Times New Roman"/>
          <w:sz w:val="24"/>
          <w:szCs w:val="24"/>
        </w:rPr>
        <w:t>Valsts pārvaldes pakalpojumu attīstības ietvars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privātām personām rada vienotu perspektīvu privātai personai pakalpojumu saņemšanas jomā pēc princ</w:t>
      </w:r>
      <w:r w:rsidRPr="00A05331">
        <w:rPr>
          <w:rFonts w:ascii="Times New Roman" w:hAnsi="Times New Roman" w:cs="Times New Roman"/>
          <w:sz w:val="24"/>
          <w:szCs w:val="24"/>
        </w:rPr>
        <w:t xml:space="preserve">ipa </w:t>
      </w:r>
      <w:r>
        <w:rPr>
          <w:rFonts w:ascii="Times New Roman" w:hAnsi="Times New Roman" w:cs="Times New Roman"/>
          <w:sz w:val="24"/>
          <w:szCs w:val="24"/>
        </w:rPr>
        <w:t xml:space="preserve">"viena valsts - </w:t>
      </w:r>
      <w:r w:rsidRPr="00A05331">
        <w:rPr>
          <w:rFonts w:ascii="Times New Roman" w:hAnsi="Times New Roman" w:cs="Times New Roman"/>
          <w:sz w:val="24"/>
          <w:szCs w:val="24"/>
        </w:rPr>
        <w:t xml:space="preserve"> viena Latvija".</w:t>
      </w:r>
      <w:r>
        <w:rPr>
          <w:rFonts w:ascii="Times New Roman" w:hAnsi="Times New Roman" w:cs="Times New Roman"/>
          <w:sz w:val="24"/>
          <w:szCs w:val="24"/>
        </w:rPr>
        <w:t xml:space="preserve"> Iedzīvotājiem tiek nodrošināta viena veida pieredze, mijiedarbojoties ar valsti, kā arī tiek nodrošināta pakalpojumu pārraudzība un attīstība saskaņotā un koordinētā veidā.</w:t>
      </w:r>
      <w:r>
        <w:t xml:space="preserve"> </w:t>
      </w:r>
    </w:p>
    <w:p w14:paraId="3C609A91" w14:textId="77777777" w:rsidR="00165B0C" w:rsidRDefault="00165B0C" w:rsidP="00165B0C">
      <w:pPr>
        <w:spacing w:after="0" w:line="276" w:lineRule="auto"/>
        <w:ind w:firstLine="720"/>
        <w:jc w:val="both"/>
      </w:pPr>
      <w:r>
        <w:rPr>
          <w:rFonts w:ascii="Times New Roman" w:hAnsi="Times New Roman" w:cs="Times New Roman"/>
          <w:sz w:val="24"/>
          <w:szCs w:val="24"/>
        </w:rPr>
        <w:t xml:space="preserve">Pakalpojumu ietvars ir vairāku līmeņu struktūra, kas nodrošina iespēju pārraudzīt visus valsts pārvaldes pakalpojumus kā vienotu veselumu. </w:t>
      </w:r>
    </w:p>
    <w:p w14:paraId="3C609A92" w14:textId="77777777" w:rsidR="00165B0C" w:rsidRDefault="00165B0C" w:rsidP="00165B0C">
      <w:pPr>
        <w:spacing w:line="288" w:lineRule="auto"/>
        <w:jc w:val="both"/>
      </w:pPr>
    </w:p>
    <w:p w14:paraId="3C609A93" w14:textId="77777777" w:rsidR="00165B0C" w:rsidRDefault="00165B0C" w:rsidP="00165B0C">
      <w:pPr>
        <w:spacing w:line="288" w:lineRule="auto"/>
        <w:jc w:val="right"/>
      </w:pPr>
      <w:r>
        <w:rPr>
          <w:noProof/>
          <w:lang w:eastAsia="lv-LV"/>
        </w:rPr>
        <w:drawing>
          <wp:anchor distT="0" distB="0" distL="114300" distR="114300" simplePos="0" relativeHeight="251660288" behindDoc="1" locked="0" layoutInCell="1" allowOverlap="1" wp14:anchorId="3C609AB2" wp14:editId="3C609AB3">
            <wp:simplePos x="0" y="0"/>
            <wp:positionH relativeFrom="column">
              <wp:posOffset>395605</wp:posOffset>
            </wp:positionH>
            <wp:positionV relativeFrom="paragraph">
              <wp:posOffset>228600</wp:posOffset>
            </wp:positionV>
            <wp:extent cx="4276725" cy="2644775"/>
            <wp:effectExtent l="0" t="0" r="952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 (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6725" cy="2644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Diagramma Nr.1  Valsts pārvaldes pakalpojumu attīstības ietvars</w:t>
      </w:r>
    </w:p>
    <w:p w14:paraId="3C609A94" w14:textId="77777777" w:rsidR="001026EF" w:rsidRDefault="001026EF" w:rsidP="00165B0C">
      <w:pPr>
        <w:spacing w:line="288" w:lineRule="auto"/>
        <w:ind w:firstLine="720"/>
        <w:jc w:val="both"/>
        <w:rPr>
          <w:rFonts w:ascii="Times New Roman" w:hAnsi="Times New Roman" w:cs="Times New Roman"/>
          <w:sz w:val="24"/>
          <w:szCs w:val="24"/>
        </w:rPr>
      </w:pPr>
    </w:p>
    <w:p w14:paraId="3C609A95" w14:textId="77777777" w:rsidR="00165B0C" w:rsidRDefault="00165B0C" w:rsidP="00165B0C">
      <w:pPr>
        <w:spacing w:line="288"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3C609AB4" wp14:editId="3C609AB5">
            <wp:simplePos x="0" y="0"/>
            <wp:positionH relativeFrom="column">
              <wp:posOffset>-716915</wp:posOffset>
            </wp:positionH>
            <wp:positionV relativeFrom="paragraph">
              <wp:posOffset>2205355</wp:posOffset>
            </wp:positionV>
            <wp:extent cx="13970" cy="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 cy="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Attīstības ietvars balstās uz principu, ka valsts ir viens veselums attiecībā pret jebkuru privātu personu. Līdz ar to attīstības ietvars regulē veidu, kā iestāde mijiedarbojas ar personu, lai pakalpojumi tiek sniegti, tos mērot, salīdzinot un savstarpēji izmantojot vienotus kritērijus (vienoti standarti, mērījumi u.c.). Ietvars veicinās to, ka tiek izmantoti vienoti palīglīdzekļi un rīki pakalpojumu sniegšanā (autentifikācijas rīki, piemēram, </w:t>
      </w:r>
      <w:r w:rsidRPr="21C0D741">
        <w:rPr>
          <w:rFonts w:ascii="Times New Roman" w:hAnsi="Times New Roman" w:cs="Times New Roman"/>
          <w:i/>
          <w:iCs/>
          <w:sz w:val="24"/>
          <w:szCs w:val="24"/>
        </w:rPr>
        <w:t>Latvija.lv</w:t>
      </w:r>
      <w:r>
        <w:rPr>
          <w:rFonts w:ascii="Times New Roman" w:hAnsi="Times New Roman" w:cs="Times New Roman"/>
          <w:sz w:val="24"/>
          <w:szCs w:val="24"/>
        </w:rPr>
        <w:t>, pieejams kopējs palīdzības dienests, vienota virtuālo asistentu bāze, vienota platforma valsts iestāžu tīmekļvietnēm u.tml.).</w:t>
      </w:r>
    </w:p>
    <w:p w14:paraId="3C609A96" w14:textId="77777777" w:rsidR="007966D1" w:rsidRDefault="007966D1">
      <w:pPr>
        <w:rPr>
          <w:rFonts w:ascii="Times New Roman" w:hAnsi="Times New Roman" w:cs="Times New Roman"/>
          <w:i/>
          <w:iCs/>
          <w:sz w:val="24"/>
          <w:szCs w:val="24"/>
        </w:rPr>
      </w:pPr>
      <w:r>
        <w:rPr>
          <w:rFonts w:ascii="Times New Roman" w:hAnsi="Times New Roman" w:cs="Times New Roman"/>
          <w:i/>
          <w:iCs/>
          <w:sz w:val="24"/>
          <w:szCs w:val="24"/>
        </w:rPr>
        <w:br w:type="page"/>
      </w:r>
    </w:p>
    <w:p w14:paraId="3C609A97" w14:textId="77777777" w:rsidR="00165B0C" w:rsidRDefault="00165B0C" w:rsidP="00165B0C">
      <w:pPr>
        <w:spacing w:line="288" w:lineRule="auto"/>
        <w:jc w:val="right"/>
      </w:pPr>
      <w:r>
        <w:rPr>
          <w:rFonts w:ascii="Times New Roman" w:hAnsi="Times New Roman" w:cs="Times New Roman"/>
          <w:i/>
          <w:iCs/>
          <w:sz w:val="24"/>
          <w:szCs w:val="24"/>
        </w:rPr>
        <w:lastRenderedPageBreak/>
        <w:t>Diagramma Nr.2  Pakalpojumu sniegšanas plūsma</w:t>
      </w:r>
    </w:p>
    <w:p w14:paraId="3C609A98" w14:textId="77777777" w:rsidR="00165B0C" w:rsidRPr="00A05331" w:rsidRDefault="00165B0C" w:rsidP="00165B0C">
      <w:pPr>
        <w:spacing w:line="288" w:lineRule="auto"/>
        <w:jc w:val="center"/>
        <w:rPr>
          <w:rFonts w:ascii="Times New Roman" w:hAnsi="Times New Roman" w:cs="Times New Roman"/>
          <w:sz w:val="24"/>
          <w:szCs w:val="24"/>
        </w:rPr>
      </w:pPr>
      <w:r>
        <w:rPr>
          <w:noProof/>
          <w:lang w:eastAsia="lv-LV"/>
        </w:rPr>
        <w:drawing>
          <wp:inline distT="0" distB="0" distL="0" distR="0" wp14:anchorId="3C609AB6" wp14:editId="3C609AB7">
            <wp:extent cx="6056574" cy="2576196"/>
            <wp:effectExtent l="0" t="0" r="1905" b="0"/>
            <wp:docPr id="9934948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6574" cy="2576196"/>
                    </a:xfrm>
                    <a:prstGeom prst="rect">
                      <a:avLst/>
                    </a:prstGeom>
                  </pic:spPr>
                </pic:pic>
              </a:graphicData>
            </a:graphic>
          </wp:inline>
        </w:drawing>
      </w:r>
    </w:p>
    <w:p w14:paraId="3C609A99" w14:textId="77777777" w:rsidR="00165B0C" w:rsidRDefault="00165B0C" w:rsidP="00165B0C">
      <w:pPr>
        <w:spacing w:line="288" w:lineRule="auto"/>
        <w:jc w:val="both"/>
      </w:pPr>
      <w:r>
        <w:rPr>
          <w:rFonts w:ascii="Times New Roman" w:hAnsi="Times New Roman" w:cs="Times New Roman"/>
          <w:sz w:val="24"/>
          <w:szCs w:val="24"/>
          <w:u w:val="single"/>
        </w:rPr>
        <w:t>Iestādes līmenis (atsevišķie pakalpojumi)</w:t>
      </w:r>
    </w:p>
    <w:p w14:paraId="3C609A9A" w14:textId="77777777" w:rsidR="00165B0C" w:rsidRDefault="00165B0C" w:rsidP="00165B0C">
      <w:pPr>
        <w:spacing w:after="0" w:line="276" w:lineRule="auto"/>
        <w:ind w:firstLine="720"/>
        <w:jc w:val="both"/>
      </w:pPr>
      <w:r>
        <w:rPr>
          <w:rFonts w:ascii="Times New Roman" w:hAnsi="Times New Roman" w:cs="Times New Roman"/>
          <w:sz w:val="24"/>
          <w:szCs w:val="24"/>
        </w:rPr>
        <w:t>Pamata līmenis pakalpojumu ietvaram ir valsts iestādes, kas neatkarīgi un pēc savām iespējām sniedz pakalpojumus privātām personām. Šie pakalpojumi atrodas iestāžu apstiprinātajos pakalpojumu sarakstos, tiek publicēti Publisko pakalpojumu katalogā (</w:t>
      </w:r>
      <w:r>
        <w:rPr>
          <w:rFonts w:ascii="Times New Roman" w:hAnsi="Times New Roman" w:cs="Times New Roman"/>
          <w:i/>
          <w:iCs/>
          <w:sz w:val="24"/>
          <w:szCs w:val="24"/>
        </w:rPr>
        <w:t>Latvija.lv</w:t>
      </w:r>
      <w:r>
        <w:rPr>
          <w:rFonts w:ascii="Times New Roman" w:hAnsi="Times New Roman" w:cs="Times New Roman"/>
          <w:sz w:val="24"/>
          <w:szCs w:val="24"/>
        </w:rPr>
        <w:t xml:space="preserve">). Iestādes regulāri mēra katra pakalpojuma kritiskos rādījumus un vismaz reizi gadā tos salīdzina pret iepriekšējo periodu, lai saprastu, vai un kā pakalpojums attīstās. </w:t>
      </w:r>
    </w:p>
    <w:p w14:paraId="3C609A9B" w14:textId="77777777" w:rsidR="00165B0C" w:rsidRDefault="00165B0C" w:rsidP="00165B0C">
      <w:pPr>
        <w:spacing w:after="0" w:line="276" w:lineRule="auto"/>
        <w:ind w:firstLine="720"/>
        <w:jc w:val="both"/>
      </w:pPr>
      <w:r>
        <w:rPr>
          <w:rFonts w:ascii="Times New Roman" w:hAnsi="Times New Roman" w:cs="Times New Roman"/>
          <w:sz w:val="24"/>
          <w:szCs w:val="24"/>
        </w:rPr>
        <w:t>Šajā līmenī ir jābūt pieejamiem centralizētiem servisiem (piemēram, autentifikācijai), ko var izmantot visas iestādes, kā arī jābūt pakalpojumu sagatavēm (</w:t>
      </w:r>
      <w:proofErr w:type="spellStart"/>
      <w:r w:rsidRPr="004E3D67">
        <w:rPr>
          <w:rFonts w:ascii="Times New Roman" w:hAnsi="Times New Roman" w:cs="Times New Roman"/>
          <w:i/>
          <w:iCs/>
          <w:sz w:val="24"/>
          <w:szCs w:val="24"/>
        </w:rPr>
        <w:t>canvas</w:t>
      </w:r>
      <w:proofErr w:type="spellEnd"/>
      <w:r>
        <w:rPr>
          <w:rFonts w:ascii="Times New Roman" w:hAnsi="Times New Roman" w:cs="Times New Roman"/>
          <w:sz w:val="24"/>
          <w:szCs w:val="24"/>
        </w:rPr>
        <w:t>), kas definē obligātās prasības, ietver piemērus, labo praksi un citus palīglīdzekļus, kas var būt vajadzīgi individuālam iestādes pakalpojumam.</w:t>
      </w:r>
    </w:p>
    <w:p w14:paraId="3C609A9C" w14:textId="77777777" w:rsidR="00165B0C" w:rsidRDefault="00165B0C" w:rsidP="00165B0C">
      <w:pPr>
        <w:spacing w:after="0" w:line="276" w:lineRule="auto"/>
        <w:ind w:firstLine="720"/>
        <w:jc w:val="both"/>
      </w:pPr>
      <w:r>
        <w:rPr>
          <w:rFonts w:ascii="Times New Roman" w:hAnsi="Times New Roman" w:cs="Times New Roman"/>
          <w:sz w:val="24"/>
          <w:szCs w:val="24"/>
        </w:rPr>
        <w:t>Šīs sagataves ir vieta, kurā tiek radīti visi jaunie pakalpojumi vai kurā tiek pielāgoti esošie. Veidojot jaunu pakalpojumu šādā veidā, iestāde gūst veselu virkni ieguvumu, kas var palīdzēt tai samazināt izmaksas, vienlaikus paaugstinot kvalitāti - virtuālo asistentu, lietotāja pieredzes dizaina sistēmu ar gataviem elementiem informācijas sistēmu veidošanai u.c.</w:t>
      </w:r>
    </w:p>
    <w:p w14:paraId="3C609A9D" w14:textId="77777777" w:rsidR="00165B0C" w:rsidRDefault="00165B0C" w:rsidP="00165B0C">
      <w:pPr>
        <w:spacing w:line="288" w:lineRule="auto"/>
        <w:jc w:val="both"/>
      </w:pPr>
    </w:p>
    <w:p w14:paraId="3C609A9E" w14:textId="77777777" w:rsidR="00165B0C" w:rsidRDefault="00165B0C" w:rsidP="00165B0C">
      <w:pPr>
        <w:spacing w:line="288" w:lineRule="auto"/>
        <w:jc w:val="both"/>
      </w:pPr>
      <w:r>
        <w:rPr>
          <w:rFonts w:ascii="Times New Roman" w:hAnsi="Times New Roman" w:cs="Times New Roman"/>
          <w:sz w:val="24"/>
          <w:szCs w:val="24"/>
          <w:u w:val="single"/>
        </w:rPr>
        <w:t>Sadarbības līmenis (saistīto pakalpojumu kopas)</w:t>
      </w:r>
    </w:p>
    <w:p w14:paraId="3C609A9F" w14:textId="77777777" w:rsidR="00165B0C" w:rsidRDefault="00165B0C" w:rsidP="00165B0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Situācijā, kad ir pieejami pamata pakalpojumi, iestādes vai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vienības var veidot nākamās paaudzes pakalpojumus, kas risina privātu personu dzīves situācijas vai kurus īsteno vairākas iesaistītās puses. </w:t>
      </w:r>
    </w:p>
    <w:p w14:paraId="3C609AA0" w14:textId="77777777" w:rsidR="00165B0C" w:rsidRDefault="00165B0C" w:rsidP="00165B0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Dzīves situācijas jeb “pakalpojumu ķekari” ir vairāku pakalpojumu secīgs (vai vienlaicīgs) kopums, kas izriet no konkrētām dzīves situācijām. Pakalpojumi, kas atrodas vienā dzīves situācijā, ir saistītie pakalpojumi, un tie var būt gan vienas iestādes ietvaros, gan vairāku iestāžu pakalpojumu kopums. Papildus dzīves situācijām šajā līmenī ir pakalpojumi, kas ir dažādu iestāžu kompetencē un var izrietēt viens no otra (saistītie pakalpojumi). Šajā līmenī atrodas arī citas starpresoru sadarbības formas, </w:t>
      </w:r>
      <w:r>
        <w:rPr>
          <w:rFonts w:ascii="Times New Roman" w:hAnsi="Times New Roman" w:cs="Times New Roman"/>
          <w:sz w:val="24"/>
          <w:szCs w:val="24"/>
        </w:rPr>
        <w:lastRenderedPageBreak/>
        <w:t xml:space="preserve">piemēram, </w:t>
      </w:r>
      <w:r w:rsidR="002C1B7D">
        <w:rPr>
          <w:rFonts w:ascii="Times New Roman" w:hAnsi="Times New Roman" w:cs="Times New Roman"/>
          <w:sz w:val="24"/>
          <w:szCs w:val="24"/>
        </w:rPr>
        <w:t>dzīves situācijās balstīti</w:t>
      </w:r>
      <w:r>
        <w:rPr>
          <w:rFonts w:ascii="Times New Roman" w:hAnsi="Times New Roman" w:cs="Times New Roman"/>
          <w:sz w:val="24"/>
          <w:szCs w:val="24"/>
        </w:rPr>
        <w:t xml:space="preserve"> </w:t>
      </w:r>
      <w:r w:rsidR="002C1B7D">
        <w:rPr>
          <w:rFonts w:ascii="Times New Roman" w:hAnsi="Times New Roman" w:cs="Times New Roman"/>
          <w:sz w:val="24"/>
          <w:szCs w:val="24"/>
        </w:rPr>
        <w:t>procesi</w:t>
      </w:r>
      <w:r>
        <w:rPr>
          <w:rFonts w:ascii="Times New Roman" w:hAnsi="Times New Roman" w:cs="Times New Roman"/>
          <w:sz w:val="24"/>
          <w:szCs w:val="24"/>
        </w:rPr>
        <w:t xml:space="preserve">, kas nav attiecināmi uz </w:t>
      </w:r>
      <w:r w:rsidR="001114FD">
        <w:rPr>
          <w:rFonts w:ascii="Times New Roman" w:hAnsi="Times New Roman" w:cs="Times New Roman"/>
          <w:sz w:val="24"/>
          <w:szCs w:val="24"/>
        </w:rPr>
        <w:t>valsts pārvaldes</w:t>
      </w:r>
      <w:r>
        <w:rPr>
          <w:rFonts w:ascii="Times New Roman" w:hAnsi="Times New Roman" w:cs="Times New Roman"/>
          <w:sz w:val="24"/>
          <w:szCs w:val="24"/>
        </w:rPr>
        <w:t xml:space="preserve"> pakalpojumiem, kā arī situācijas, kad viena iestāde (pakalpojuma turētājs) sniedz savu pakalpojumu ar citas iestādes (pakalpojuma sniedzējs) daļēju vai pilnīgu palīdzību. Arī valsts un pašvaldību vienotie klientu apkalpošanas centri (VPVKAC) atrodas šajā līmenī. </w:t>
      </w:r>
    </w:p>
    <w:p w14:paraId="3C609AA1" w14:textId="77777777" w:rsidR="00165B0C" w:rsidRDefault="00165B0C" w:rsidP="00165B0C">
      <w:pPr>
        <w:spacing w:after="0" w:line="276" w:lineRule="auto"/>
        <w:ind w:firstLine="720"/>
        <w:jc w:val="both"/>
      </w:pPr>
      <w:r>
        <w:rPr>
          <w:rFonts w:ascii="Times New Roman" w:hAnsi="Times New Roman" w:cs="Times New Roman"/>
          <w:sz w:val="24"/>
          <w:szCs w:val="24"/>
        </w:rPr>
        <w:t xml:space="preserve">Šajā līmenī iestādēm būtu jābūt iespējai balstīties uz citu iestāžu jau sagatavotiem pakalpojumiem vai realizētām </w:t>
      </w:r>
      <w:r w:rsidR="002C1B7D">
        <w:rPr>
          <w:rFonts w:ascii="Times New Roman" w:hAnsi="Times New Roman" w:cs="Times New Roman"/>
          <w:sz w:val="24"/>
          <w:szCs w:val="24"/>
        </w:rPr>
        <w:t>iestāžu savstarpējas sadarbības</w:t>
      </w:r>
      <w:r>
        <w:rPr>
          <w:rFonts w:ascii="Times New Roman" w:hAnsi="Times New Roman" w:cs="Times New Roman"/>
          <w:sz w:val="24"/>
          <w:szCs w:val="24"/>
        </w:rPr>
        <w:t xml:space="preserve"> funkcijām. Iestādes var veidot saistītus pakalpojumus, arī pilnā mērā neizprotot kopējo arhitektūru, bet izmantojot resursus, kas ir pieejami šajā līmenī - integrācijas ar citām sistēmām, gatavas IT sistēmu komponentes u.c. Šajā līmenī veidojas tīkls, kurā ir ļoti daudz integrētu koplietošanas risinājumu, “kas jau strādā”. Šādu tīklu faktiski šobrīd veido Valsts reģionālās attīstības aģentūra (VRAA), nākotnes modelī kā sadarbības partneri ir arī privātais un sabiedriskais sektors.</w:t>
      </w:r>
    </w:p>
    <w:p w14:paraId="3C609AA2" w14:textId="77777777" w:rsidR="00165B0C" w:rsidRDefault="00165B0C" w:rsidP="00165B0C">
      <w:pPr>
        <w:spacing w:line="288" w:lineRule="auto"/>
        <w:jc w:val="both"/>
      </w:pPr>
    </w:p>
    <w:p w14:paraId="3C609AA3" w14:textId="77777777" w:rsidR="00165B0C" w:rsidRDefault="00165B0C" w:rsidP="00165B0C">
      <w:pPr>
        <w:spacing w:line="288" w:lineRule="auto"/>
        <w:jc w:val="both"/>
      </w:pPr>
      <w:r>
        <w:rPr>
          <w:rFonts w:ascii="Times New Roman" w:hAnsi="Times New Roman" w:cs="Times New Roman"/>
          <w:sz w:val="24"/>
          <w:szCs w:val="24"/>
          <w:u w:val="single"/>
        </w:rPr>
        <w:t>Pārraudzības un plānošanas līmenis (pakalpojumu ietvara pārraudzība)</w:t>
      </w:r>
    </w:p>
    <w:p w14:paraId="3C609AA4" w14:textId="77777777" w:rsidR="00165B0C" w:rsidRDefault="00165B0C" w:rsidP="00165B0C">
      <w:pPr>
        <w:spacing w:after="0" w:line="276" w:lineRule="auto"/>
        <w:ind w:firstLine="720"/>
        <w:jc w:val="both"/>
      </w:pPr>
      <w:r>
        <w:rPr>
          <w:rFonts w:ascii="Times New Roman" w:hAnsi="Times New Roman" w:cs="Times New Roman"/>
          <w:sz w:val="24"/>
          <w:szCs w:val="24"/>
        </w:rPr>
        <w:t xml:space="preserve">Pakalpojumus sniedz ļoti atšķirīgas iestādes, ir nepieciešams koordinējošais līmenis, kas panāk iepriekšējos līmeņos iestrādāto pakalpojumu pakāpenisku izlīdzināšanu, lai privātai personai ar dažādiem pakalpojumiem un iestādēm būtu līdzīga pieredze. </w:t>
      </w:r>
    </w:p>
    <w:p w14:paraId="3C609AA5" w14:textId="77777777" w:rsidR="00165B0C" w:rsidRDefault="00165B0C" w:rsidP="00165B0C">
      <w:pPr>
        <w:spacing w:after="0" w:line="276" w:lineRule="auto"/>
        <w:ind w:firstLine="720"/>
        <w:jc w:val="both"/>
      </w:pPr>
      <w:r>
        <w:rPr>
          <w:rFonts w:ascii="Times New Roman" w:hAnsi="Times New Roman" w:cs="Times New Roman"/>
          <w:sz w:val="24"/>
          <w:szCs w:val="24"/>
        </w:rPr>
        <w:t xml:space="preserve">Šajā līmenī tiek veidots pakalpojumu </w:t>
      </w:r>
      <w:proofErr w:type="spellStart"/>
      <w:r>
        <w:rPr>
          <w:rFonts w:ascii="Times New Roman" w:hAnsi="Times New Roman" w:cs="Times New Roman"/>
          <w:sz w:val="24"/>
          <w:szCs w:val="24"/>
        </w:rPr>
        <w:t>metamodelis</w:t>
      </w:r>
      <w:proofErr w:type="spellEnd"/>
      <w:r>
        <w:rPr>
          <w:rFonts w:ascii="Times New Roman" w:hAnsi="Times New Roman" w:cs="Times New Roman"/>
          <w:sz w:val="24"/>
          <w:szCs w:val="24"/>
        </w:rPr>
        <w:t xml:space="preserve">, kas ir visaptveroša pakalpojumu sistēma. Šajā  līmenī notiek koordinēta pakalpojumu pārraudzība un plānošana, kurā tiek aplūkota savstarpējā mijiedarbība, apkopota un analizēta informācija un pakalpojumu rādījumi. Attīstības ietvara plānošanas kontekstā var tikt veikta šādas iniciatīvas: </w:t>
      </w:r>
    </w:p>
    <w:p w14:paraId="3C609AA6" w14:textId="77777777" w:rsidR="00165B0C" w:rsidRPr="00A05331"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jaunu pakalpojumu radīšana</w:t>
      </w:r>
      <w:r w:rsidR="00F44137">
        <w:rPr>
          <w:rFonts w:ascii="Times New Roman" w:hAnsi="Times New Roman" w:cs="Times New Roman"/>
          <w:sz w:val="24"/>
          <w:szCs w:val="24"/>
        </w:rPr>
        <w:t>;</w:t>
      </w:r>
    </w:p>
    <w:p w14:paraId="3C609AA7"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apsteidzošo pakalpojumu veidošana</w:t>
      </w:r>
      <w:r w:rsidR="00F44137">
        <w:rPr>
          <w:rFonts w:ascii="Times New Roman" w:hAnsi="Times New Roman" w:cs="Times New Roman"/>
          <w:sz w:val="24"/>
          <w:szCs w:val="24"/>
        </w:rPr>
        <w:t>;</w:t>
      </w:r>
    </w:p>
    <w:p w14:paraId="3C609AA8"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nevajadzīgu pakalpojumu likvidēšana</w:t>
      </w:r>
      <w:r w:rsidR="00F44137">
        <w:rPr>
          <w:rFonts w:ascii="Times New Roman" w:hAnsi="Times New Roman" w:cs="Times New Roman"/>
          <w:sz w:val="24"/>
          <w:szCs w:val="24"/>
        </w:rPr>
        <w:t>;</w:t>
      </w:r>
      <w:r>
        <w:rPr>
          <w:rFonts w:ascii="Times New Roman" w:hAnsi="Times New Roman" w:cs="Times New Roman"/>
          <w:sz w:val="24"/>
          <w:szCs w:val="24"/>
        </w:rPr>
        <w:t xml:space="preserve"> </w:t>
      </w:r>
    </w:p>
    <w:p w14:paraId="3C609AA9"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dzīves situācijas – kuri pakalpojumi ir vienā “pakalpojumu ķekarā”</w:t>
      </w:r>
      <w:r w:rsidR="00F44137">
        <w:rPr>
          <w:rFonts w:ascii="Times New Roman" w:hAnsi="Times New Roman" w:cs="Times New Roman"/>
          <w:sz w:val="24"/>
          <w:szCs w:val="24"/>
        </w:rPr>
        <w:t>;</w:t>
      </w:r>
    </w:p>
    <w:p w14:paraId="3C609AAA"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kurus vienas iestādes pakalpojumus izdevīgāk un racionālāk deleģēt kādai citai iestādei vai organizācijai</w:t>
      </w:r>
      <w:r w:rsidR="00F44137">
        <w:rPr>
          <w:rFonts w:ascii="Times New Roman" w:hAnsi="Times New Roman" w:cs="Times New Roman"/>
          <w:sz w:val="24"/>
          <w:szCs w:val="24"/>
        </w:rPr>
        <w:t>;</w:t>
      </w:r>
    </w:p>
    <w:p w14:paraId="3C609AAB"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kurš ir ekonomiskākais pakalpojuma sniegšanas modelis</w:t>
      </w:r>
      <w:r w:rsidR="00F44137">
        <w:rPr>
          <w:rFonts w:ascii="Times New Roman" w:hAnsi="Times New Roman" w:cs="Times New Roman"/>
          <w:sz w:val="24"/>
          <w:szCs w:val="24"/>
        </w:rPr>
        <w:t>;</w:t>
      </w:r>
    </w:p>
    <w:p w14:paraId="3C609AAC"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kā veidot informācijas un datu apmaiņu starp iestādēm</w:t>
      </w:r>
      <w:r w:rsidR="00F44137">
        <w:rPr>
          <w:rFonts w:ascii="Times New Roman" w:hAnsi="Times New Roman" w:cs="Times New Roman"/>
          <w:sz w:val="24"/>
          <w:szCs w:val="24"/>
        </w:rPr>
        <w:t>;</w:t>
      </w:r>
    </w:p>
    <w:p w14:paraId="3C609AAD"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pakalpojumu sniegšanas formāti un kanāli</w:t>
      </w:r>
      <w:r w:rsidR="00F44137">
        <w:rPr>
          <w:rFonts w:ascii="Times New Roman" w:hAnsi="Times New Roman" w:cs="Times New Roman"/>
          <w:sz w:val="24"/>
          <w:szCs w:val="24"/>
        </w:rPr>
        <w:t>;</w:t>
      </w:r>
    </w:p>
    <w:p w14:paraId="3C609AAE"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biznesa procesu efektivitāte</w:t>
      </w:r>
      <w:r w:rsidR="00F44137">
        <w:rPr>
          <w:rFonts w:ascii="Times New Roman" w:hAnsi="Times New Roman" w:cs="Times New Roman"/>
          <w:sz w:val="24"/>
          <w:szCs w:val="24"/>
        </w:rPr>
        <w:t>;</w:t>
      </w:r>
    </w:p>
    <w:p w14:paraId="3C609AAF"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 xml:space="preserve">pakalpojumu </w:t>
      </w:r>
      <w:proofErr w:type="spellStart"/>
      <w:r>
        <w:rPr>
          <w:rFonts w:ascii="Times New Roman" w:hAnsi="Times New Roman" w:cs="Times New Roman"/>
          <w:sz w:val="24"/>
          <w:szCs w:val="24"/>
        </w:rPr>
        <w:t>digitalizācija</w:t>
      </w:r>
      <w:proofErr w:type="spellEnd"/>
      <w:r w:rsidR="00F44137">
        <w:rPr>
          <w:rFonts w:ascii="Times New Roman" w:hAnsi="Times New Roman" w:cs="Times New Roman"/>
          <w:sz w:val="24"/>
          <w:szCs w:val="24"/>
        </w:rPr>
        <w:t>;</w:t>
      </w:r>
    </w:p>
    <w:p w14:paraId="3C609AB0" w14:textId="77777777"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 xml:space="preserve">kā veicināt </w:t>
      </w:r>
      <w:proofErr w:type="spellStart"/>
      <w:r>
        <w:rPr>
          <w:rFonts w:ascii="Times New Roman" w:hAnsi="Times New Roman" w:cs="Times New Roman"/>
          <w:sz w:val="24"/>
          <w:szCs w:val="24"/>
        </w:rPr>
        <w:t>vienreizes</w:t>
      </w:r>
      <w:proofErr w:type="spellEnd"/>
      <w:r>
        <w:rPr>
          <w:rFonts w:ascii="Times New Roman" w:hAnsi="Times New Roman" w:cs="Times New Roman"/>
          <w:sz w:val="24"/>
          <w:szCs w:val="24"/>
        </w:rPr>
        <w:t xml:space="preserve"> principa (atkārtoti nepieprasīt datus, kuri jau ir valsts pārvaldes rīcībā) ievērošanu u.</w:t>
      </w:r>
      <w:r w:rsidR="00B96EE0">
        <w:rPr>
          <w:rFonts w:ascii="Times New Roman" w:hAnsi="Times New Roman" w:cs="Times New Roman"/>
          <w:sz w:val="24"/>
          <w:szCs w:val="24"/>
        </w:rPr>
        <w:t xml:space="preserve"> tml.</w:t>
      </w:r>
    </w:p>
    <w:p w14:paraId="3C609AB1" w14:textId="77777777" w:rsidR="00093CDA" w:rsidRDefault="00093CDA"/>
    <w:sectPr w:rsidR="00093CDA">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DA49" w14:textId="77777777" w:rsidR="00275388" w:rsidRDefault="00275388" w:rsidP="00165B0C">
      <w:pPr>
        <w:spacing w:after="0" w:line="240" w:lineRule="auto"/>
      </w:pPr>
      <w:r>
        <w:separator/>
      </w:r>
    </w:p>
  </w:endnote>
  <w:endnote w:type="continuationSeparator" w:id="0">
    <w:p w14:paraId="35DD8483" w14:textId="77777777" w:rsidR="00275388" w:rsidRDefault="00275388" w:rsidP="0016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366001"/>
      <w:docPartObj>
        <w:docPartGallery w:val="Page Numbers (Bottom of Page)"/>
        <w:docPartUnique/>
      </w:docPartObj>
    </w:sdtPr>
    <w:sdtEndPr>
      <w:rPr>
        <w:rFonts w:ascii="Times New Roman" w:hAnsi="Times New Roman" w:cs="Times New Roman"/>
        <w:noProof/>
      </w:rPr>
    </w:sdtEndPr>
    <w:sdtContent>
      <w:p w14:paraId="3C609ABC" w14:textId="77777777" w:rsidR="00092074" w:rsidRPr="00B97A2D" w:rsidRDefault="00092074">
        <w:pPr>
          <w:pStyle w:val="Footer"/>
          <w:jc w:val="right"/>
          <w:rPr>
            <w:rFonts w:ascii="Times New Roman" w:hAnsi="Times New Roman" w:cs="Times New Roman"/>
          </w:rPr>
        </w:pPr>
        <w:r w:rsidRPr="00B97A2D">
          <w:rPr>
            <w:rFonts w:ascii="Times New Roman" w:hAnsi="Times New Roman" w:cs="Times New Roman"/>
          </w:rPr>
          <w:fldChar w:fldCharType="begin"/>
        </w:r>
        <w:r w:rsidRPr="00B97A2D">
          <w:rPr>
            <w:rFonts w:ascii="Times New Roman" w:hAnsi="Times New Roman" w:cs="Times New Roman"/>
          </w:rPr>
          <w:instrText xml:space="preserve"> PAGE   \* MERGEFORMAT </w:instrText>
        </w:r>
        <w:r w:rsidRPr="00B97A2D">
          <w:rPr>
            <w:rFonts w:ascii="Times New Roman" w:hAnsi="Times New Roman" w:cs="Times New Roman"/>
          </w:rPr>
          <w:fldChar w:fldCharType="separate"/>
        </w:r>
        <w:r w:rsidR="00937B7F">
          <w:rPr>
            <w:rFonts w:ascii="Times New Roman" w:hAnsi="Times New Roman" w:cs="Times New Roman"/>
            <w:noProof/>
          </w:rPr>
          <w:t>1</w:t>
        </w:r>
        <w:r w:rsidRPr="00B97A2D">
          <w:rPr>
            <w:rFonts w:ascii="Times New Roman" w:hAnsi="Times New Roman" w:cs="Times New Roman"/>
            <w:noProof/>
          </w:rPr>
          <w:fldChar w:fldCharType="end"/>
        </w:r>
      </w:p>
    </w:sdtContent>
  </w:sdt>
  <w:p w14:paraId="3C609ABD" w14:textId="570893CF" w:rsidR="00092074" w:rsidRPr="00C95A83" w:rsidRDefault="00092074">
    <w:pPr>
      <w:pStyle w:val="Footer"/>
      <w:rPr>
        <w:rFonts w:ascii="Times New Roman" w:hAnsi="Times New Roman" w:cs="Times New Roman"/>
      </w:rPr>
    </w:pPr>
    <w:r w:rsidRPr="00C95A83">
      <w:rPr>
        <w:rFonts w:ascii="Times New Roman" w:hAnsi="Times New Roman" w:cs="Times New Roman"/>
      </w:rPr>
      <w:t>VARAM</w:t>
    </w:r>
    <w:r w:rsidR="00C95A83" w:rsidRPr="00C95A83">
      <w:rPr>
        <w:rFonts w:ascii="Times New Roman" w:hAnsi="Times New Roman" w:cs="Times New Roman"/>
      </w:rPr>
      <w:t>_PVPP_17122019;</w:t>
    </w:r>
    <w:r w:rsidRPr="00C95A83">
      <w:rPr>
        <w:rFonts w:ascii="Times New Roman" w:hAnsi="Times New Roman" w:cs="Times New Roman"/>
      </w:rPr>
      <w:t xml:space="preserve"> </w:t>
    </w:r>
    <w:r w:rsidR="00F05C2E" w:rsidRPr="00C95A83">
      <w:rPr>
        <w:rFonts w:ascii="Times New Roman" w:hAnsi="Times New Roman" w:cs="Times New Roman"/>
      </w:rPr>
      <w:t>1</w:t>
    </w:r>
    <w:r w:rsidRPr="00C95A83">
      <w:rPr>
        <w:rFonts w:ascii="Times New Roman" w:hAnsi="Times New Roman" w:cs="Times New Roman"/>
      </w:rPr>
      <w:t>. pielikums “</w:t>
    </w:r>
    <w:r w:rsidR="00EF773C" w:rsidRPr="00C95A83">
      <w:rPr>
        <w:rFonts w:ascii="Times New Roman" w:hAnsi="Times New Roman" w:cs="Times New Roman"/>
      </w:rPr>
      <w:t>Pakalpojumu vides pilnveides plānam 20</w:t>
    </w:r>
    <w:r w:rsidR="00C95A83" w:rsidRPr="00C95A83">
      <w:rPr>
        <w:rFonts w:ascii="Times New Roman" w:hAnsi="Times New Roman" w:cs="Times New Roman"/>
      </w:rPr>
      <w:t>20.-2023. </w:t>
    </w:r>
    <w:r w:rsidR="00EF773C" w:rsidRPr="00C95A83">
      <w:rPr>
        <w:rFonts w:ascii="Times New Roman" w:hAnsi="Times New Roman" w:cs="Times New Roman"/>
      </w:rPr>
      <w:t>gadam</w:t>
    </w:r>
    <w:r w:rsidRPr="00C95A83">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39D0C" w14:textId="77777777" w:rsidR="00275388" w:rsidRDefault="00275388" w:rsidP="00165B0C">
      <w:pPr>
        <w:spacing w:after="0" w:line="240" w:lineRule="auto"/>
      </w:pPr>
      <w:r>
        <w:separator/>
      </w:r>
    </w:p>
  </w:footnote>
  <w:footnote w:type="continuationSeparator" w:id="0">
    <w:p w14:paraId="0A892100" w14:textId="77777777" w:rsidR="00275388" w:rsidRDefault="00275388" w:rsidP="00165B0C">
      <w:pPr>
        <w:spacing w:after="0" w:line="240" w:lineRule="auto"/>
      </w:pPr>
      <w:r>
        <w:continuationSeparator/>
      </w:r>
    </w:p>
  </w:footnote>
  <w:footnote w:id="1">
    <w:p w14:paraId="3C609ABE" w14:textId="77777777" w:rsidR="00165B0C" w:rsidRPr="00EF773C" w:rsidRDefault="00165B0C" w:rsidP="00165B0C">
      <w:pPr>
        <w:pStyle w:val="FootnoteText"/>
        <w:rPr>
          <w:rFonts w:ascii="Times New Roman" w:hAnsi="Times New Roman" w:cs="Times New Roman"/>
        </w:rPr>
      </w:pPr>
      <w:r>
        <w:rPr>
          <w:rStyle w:val="FootnoteReference"/>
        </w:rPr>
        <w:footnoteRef/>
      </w:r>
      <w:r>
        <w:t xml:space="preserve"> </w:t>
      </w:r>
      <w:r w:rsidRPr="00EF773C">
        <w:rPr>
          <w:rFonts w:ascii="Times New Roman" w:hAnsi="Times New Roman" w:cs="Times New Roman"/>
        </w:rPr>
        <w:t>Ietvara nepieciešamība izriet no VARAM veiktās valsts iestāžu vajadzību analīzes un pakalpojumu īstenošanas metodoloģijas izstrādes secinājumiem.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5"/>
    <w:rsid w:val="00092074"/>
    <w:rsid w:val="00093CDA"/>
    <w:rsid w:val="001026EF"/>
    <w:rsid w:val="001114FD"/>
    <w:rsid w:val="00165B0C"/>
    <w:rsid w:val="00174104"/>
    <w:rsid w:val="001A6FD4"/>
    <w:rsid w:val="001D5459"/>
    <w:rsid w:val="001E7D56"/>
    <w:rsid w:val="00275388"/>
    <w:rsid w:val="00275AFA"/>
    <w:rsid w:val="00282ACD"/>
    <w:rsid w:val="002A02D5"/>
    <w:rsid w:val="002C1B7D"/>
    <w:rsid w:val="003176D3"/>
    <w:rsid w:val="0050604D"/>
    <w:rsid w:val="00582AA1"/>
    <w:rsid w:val="005935BD"/>
    <w:rsid w:val="00597306"/>
    <w:rsid w:val="00635C22"/>
    <w:rsid w:val="00677245"/>
    <w:rsid w:val="006E6DE5"/>
    <w:rsid w:val="0072697F"/>
    <w:rsid w:val="007966D1"/>
    <w:rsid w:val="0080062E"/>
    <w:rsid w:val="00937B7F"/>
    <w:rsid w:val="00947E3F"/>
    <w:rsid w:val="009C20E7"/>
    <w:rsid w:val="00B96EE0"/>
    <w:rsid w:val="00B97A2D"/>
    <w:rsid w:val="00BA022D"/>
    <w:rsid w:val="00BA7CF9"/>
    <w:rsid w:val="00C01FD3"/>
    <w:rsid w:val="00C84FBD"/>
    <w:rsid w:val="00C95A83"/>
    <w:rsid w:val="00EF773C"/>
    <w:rsid w:val="00F05C2E"/>
    <w:rsid w:val="00F44137"/>
    <w:rsid w:val="00FA7064"/>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A8D"/>
  <w15:chartTrackingRefBased/>
  <w15:docId w15:val="{D59D1517-43F8-4042-B0D4-D22B6B71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Strip"/>
    <w:basedOn w:val="Normal"/>
    <w:link w:val="ListParagraphChar"/>
    <w:qFormat/>
    <w:rsid w:val="00165B0C"/>
    <w:pPr>
      <w:ind w:left="720"/>
      <w:contextualSpacing/>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165B0C"/>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165B0C"/>
    <w:rPr>
      <w:sz w:val="20"/>
      <w:szCs w:val="20"/>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basedOn w:val="DefaultParagraphFont"/>
    <w:link w:val="FootnotesymbolCarZchn"/>
    <w:uiPriority w:val="99"/>
    <w:unhideWhenUsed/>
    <w:qFormat/>
    <w:rsid w:val="00165B0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65B0C"/>
    <w:pPr>
      <w:spacing w:line="240" w:lineRule="exact"/>
      <w:jc w:val="both"/>
    </w:pPr>
    <w:rPr>
      <w:vertAlign w:val="superscript"/>
    </w:rPr>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Strip Char"/>
    <w:link w:val="ListParagraph"/>
    <w:qFormat/>
    <w:locked/>
    <w:rsid w:val="00165B0C"/>
  </w:style>
  <w:style w:type="paragraph" w:styleId="Header">
    <w:name w:val="header"/>
    <w:basedOn w:val="Normal"/>
    <w:link w:val="HeaderChar"/>
    <w:uiPriority w:val="99"/>
    <w:unhideWhenUsed/>
    <w:rsid w:val="000920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074"/>
  </w:style>
  <w:style w:type="paragraph" w:styleId="Footer">
    <w:name w:val="footer"/>
    <w:basedOn w:val="Normal"/>
    <w:link w:val="FooterChar"/>
    <w:uiPriority w:val="99"/>
    <w:unhideWhenUsed/>
    <w:rsid w:val="000920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9D667A3704F4799E0F64C468E88AE" ma:contentTypeVersion="4" ma:contentTypeDescription="Create a new document." ma:contentTypeScope="" ma:versionID="eb958e22db37c8dab65e6f214d237cdb">
  <xsd:schema xmlns:xsd="http://www.w3.org/2001/XMLSchema" xmlns:xs="http://www.w3.org/2001/XMLSchema" xmlns:p="http://schemas.microsoft.com/office/2006/metadata/properties" xmlns:ns2="782cd643-e44b-4e8b-a27e-625fda4f944c" xmlns:ns3="65580401-320d-42df-98e5-cf8350f02498" targetNamespace="http://schemas.microsoft.com/office/2006/metadata/properties" ma:root="true" ma:fieldsID="52c18d08186aa610bf8fae0154619ac8" ns2:_="" ns3:_="">
    <xsd:import namespace="782cd643-e44b-4e8b-a27e-625fda4f944c"/>
    <xsd:import namespace="65580401-320d-42df-98e5-cf8350f02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d643-e44b-4e8b-a27e-625fda4f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80401-320d-42df-98e5-cf8350f024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52B6-43FD-4DE2-969B-9DE33F1A2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695A5-D92E-48FE-87B4-14D5FFC4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d643-e44b-4e8b-a27e-625fda4f944c"/>
    <ds:schemaRef ds:uri="65580401-320d-42df-98e5-cf8350f0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2731D-A6D7-4D5B-A07D-C526872C5463}">
  <ds:schemaRefs>
    <ds:schemaRef ds:uri="http://schemas.microsoft.com/sharepoint/v3/contenttype/forms"/>
  </ds:schemaRefs>
</ds:datastoreItem>
</file>

<file path=customXml/itemProps4.xml><?xml version="1.0" encoding="utf-8"?>
<ds:datastoreItem xmlns:ds="http://schemas.openxmlformats.org/officeDocument/2006/customXml" ds:itemID="{DC1E4209-61C0-4F43-A4DD-BAE82EF3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Pakalpojumu attīstības ietvars</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Pakalpojumu attīstības ietvars</dc:title>
  <dc:subject/>
  <dc:creator>VARAM</dc:creator>
  <cp:keywords/>
  <dc:description>1. pielikums Pakalpojumu vides pilnveides plānam 2019.-2023. gadam</dc:description>
  <cp:lastModifiedBy>Karīna Eglīte-Miezīte</cp:lastModifiedBy>
  <cp:revision>4</cp:revision>
  <dcterms:created xsi:type="dcterms:W3CDTF">2019-12-19T15:07:00Z</dcterms:created>
  <dcterms:modified xsi:type="dcterms:W3CDTF">2019-12-19T15:14:00Z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0x0101008999D667A3704F4799E0F64C468E88AE</vt:lpwstr>
  </property>
</Properties>
</file>