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5295" w14:textId="5D85928E" w:rsidR="00CC392A" w:rsidRPr="00883665" w:rsidRDefault="00CC392A" w:rsidP="00DA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43503" w14:textId="77777777" w:rsidR="001A15D8" w:rsidRPr="00883665" w:rsidRDefault="001A15D8" w:rsidP="00DA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74A43" w14:textId="77777777" w:rsidR="00DA2118" w:rsidRPr="00883665" w:rsidRDefault="00DA2118" w:rsidP="00DA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4C1F7" w14:textId="4165428D" w:rsidR="00DA2118" w:rsidRPr="00883665" w:rsidRDefault="00DA2118" w:rsidP="00DA21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66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F5486" w:rsidRPr="0088366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413CDA" w:rsidRPr="00413CDA">
        <w:rPr>
          <w:rFonts w:ascii="Times New Roman" w:hAnsi="Times New Roman" w:cs="Times New Roman"/>
          <w:sz w:val="28"/>
          <w:szCs w:val="28"/>
        </w:rPr>
        <w:t>11. februārī</w:t>
      </w:r>
      <w:r w:rsidRPr="0088366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13CDA">
        <w:rPr>
          <w:rFonts w:ascii="Times New Roman" w:eastAsia="Times New Roman" w:hAnsi="Times New Roman" w:cs="Times New Roman"/>
          <w:sz w:val="28"/>
          <w:szCs w:val="28"/>
        </w:rPr>
        <w:t> 80</w:t>
      </w:r>
    </w:p>
    <w:p w14:paraId="02A1E6DE" w14:textId="7EE345F8" w:rsidR="00DA2118" w:rsidRPr="00883665" w:rsidRDefault="00DA2118" w:rsidP="00DA21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66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83665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8F5486" w:rsidRPr="0088366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eastAsia="Times New Roman" w:hAnsi="Times New Roman" w:cs="Times New Roman"/>
          <w:sz w:val="28"/>
          <w:szCs w:val="28"/>
        </w:rPr>
        <w:t>Nr</w:t>
      </w:r>
      <w:r w:rsidR="008F5486" w:rsidRPr="0088366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13CDA">
        <w:rPr>
          <w:rFonts w:ascii="Times New Roman" w:eastAsia="Times New Roman" w:hAnsi="Times New Roman" w:cs="Times New Roman"/>
          <w:sz w:val="28"/>
          <w:szCs w:val="28"/>
        </w:rPr>
        <w:t>6 8</w:t>
      </w:r>
      <w:bookmarkStart w:id="0" w:name="_GoBack"/>
      <w:bookmarkEnd w:id="0"/>
      <w:r w:rsidR="008F5486" w:rsidRPr="0088366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69C0BF3F" w14:textId="5219D6DD" w:rsidR="00CC392A" w:rsidRPr="00883665" w:rsidRDefault="00CC392A" w:rsidP="00DA2118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2FC56" w14:textId="0E9EBB77" w:rsidR="00CC392A" w:rsidRPr="00883665" w:rsidRDefault="00CC392A" w:rsidP="00DA2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65">
        <w:rPr>
          <w:rFonts w:ascii="Times New Roman" w:hAnsi="Times New Roman" w:cs="Times New Roman"/>
          <w:b/>
          <w:sz w:val="28"/>
          <w:szCs w:val="28"/>
        </w:rPr>
        <w:t>Grozījum</w:t>
      </w:r>
      <w:r w:rsidR="003350F0" w:rsidRPr="00883665">
        <w:rPr>
          <w:rFonts w:ascii="Times New Roman" w:hAnsi="Times New Roman" w:cs="Times New Roman"/>
          <w:b/>
          <w:sz w:val="28"/>
          <w:szCs w:val="28"/>
        </w:rPr>
        <w:t>i</w:t>
      </w:r>
      <w:r w:rsidRPr="00883665">
        <w:rPr>
          <w:rFonts w:ascii="Times New Roman" w:hAnsi="Times New Roman" w:cs="Times New Roman"/>
          <w:b/>
          <w:sz w:val="28"/>
          <w:szCs w:val="28"/>
        </w:rPr>
        <w:t xml:space="preserve"> Ministru kabineta 2010</w:t>
      </w:r>
      <w:r w:rsidR="008F5486" w:rsidRPr="00883665">
        <w:rPr>
          <w:rFonts w:ascii="Times New Roman" w:hAnsi="Times New Roman" w:cs="Times New Roman"/>
          <w:b/>
          <w:sz w:val="28"/>
          <w:szCs w:val="28"/>
        </w:rPr>
        <w:t>. </w:t>
      </w:r>
      <w:r w:rsidRPr="00883665">
        <w:rPr>
          <w:rFonts w:ascii="Times New Roman" w:hAnsi="Times New Roman" w:cs="Times New Roman"/>
          <w:b/>
          <w:sz w:val="28"/>
          <w:szCs w:val="28"/>
        </w:rPr>
        <w:t>gada 21</w:t>
      </w:r>
      <w:r w:rsidR="008F5486" w:rsidRPr="00883665">
        <w:rPr>
          <w:rFonts w:ascii="Times New Roman" w:hAnsi="Times New Roman" w:cs="Times New Roman"/>
          <w:b/>
          <w:sz w:val="28"/>
          <w:szCs w:val="28"/>
        </w:rPr>
        <w:t>. </w:t>
      </w:r>
      <w:r w:rsidRPr="00883665">
        <w:rPr>
          <w:rFonts w:ascii="Times New Roman" w:hAnsi="Times New Roman" w:cs="Times New Roman"/>
          <w:b/>
          <w:sz w:val="28"/>
          <w:szCs w:val="28"/>
        </w:rPr>
        <w:t>jūnija noteikumos Nr</w:t>
      </w:r>
      <w:r w:rsidR="008F5486" w:rsidRPr="00883665">
        <w:rPr>
          <w:rFonts w:ascii="Times New Roman" w:hAnsi="Times New Roman" w:cs="Times New Roman"/>
          <w:b/>
          <w:sz w:val="28"/>
          <w:szCs w:val="28"/>
        </w:rPr>
        <w:t>. </w:t>
      </w:r>
      <w:r w:rsidRPr="00883665">
        <w:rPr>
          <w:rFonts w:ascii="Times New Roman" w:hAnsi="Times New Roman" w:cs="Times New Roman"/>
          <w:b/>
          <w:sz w:val="28"/>
          <w:szCs w:val="28"/>
        </w:rPr>
        <w:t>5</w:t>
      </w:r>
      <w:r w:rsidR="003350F0" w:rsidRPr="00883665">
        <w:rPr>
          <w:rFonts w:ascii="Times New Roman" w:hAnsi="Times New Roman" w:cs="Times New Roman"/>
          <w:b/>
          <w:sz w:val="28"/>
          <w:szCs w:val="28"/>
        </w:rPr>
        <w:t>65</w:t>
      </w:r>
      <w:r w:rsidRPr="00883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b/>
          <w:sz w:val="28"/>
          <w:szCs w:val="28"/>
        </w:rPr>
        <w:t>"</w:t>
      </w:r>
      <w:r w:rsidR="003350F0" w:rsidRPr="00883665">
        <w:rPr>
          <w:rFonts w:ascii="Times New Roman" w:hAnsi="Times New Roman" w:cs="Times New Roman"/>
          <w:b/>
          <w:sz w:val="28"/>
          <w:szCs w:val="28"/>
        </w:rPr>
        <w:t>Noteikumi par valsts un pašvaldību institūciju amatpersonu un darbinieku sociālajām garantijām</w:t>
      </w:r>
      <w:r w:rsidR="00DA2118" w:rsidRPr="00883665">
        <w:rPr>
          <w:rFonts w:ascii="Times New Roman" w:hAnsi="Times New Roman" w:cs="Times New Roman"/>
          <w:b/>
          <w:sz w:val="28"/>
          <w:szCs w:val="28"/>
        </w:rPr>
        <w:t>"</w:t>
      </w:r>
    </w:p>
    <w:p w14:paraId="070FAF69" w14:textId="77777777" w:rsidR="00D20372" w:rsidRPr="00883665" w:rsidRDefault="00D20372" w:rsidP="00CF5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ADD346" w14:textId="77777777" w:rsidR="001A15D8" w:rsidRPr="00883665" w:rsidRDefault="00CC392A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Izdoti saskaņā ar</w:t>
      </w:r>
      <w:r w:rsidR="00A96C45" w:rsidRPr="00883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BFFC1" w14:textId="77777777" w:rsidR="001A15D8" w:rsidRPr="00883665" w:rsidRDefault="00CC392A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 xml:space="preserve">Valsts un pašvaldību institūciju amatpersonu un </w:t>
      </w:r>
    </w:p>
    <w:p w14:paraId="31A3D435" w14:textId="77777777" w:rsidR="001A15D8" w:rsidRPr="00883665" w:rsidRDefault="00CC392A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 xml:space="preserve">darbinieku atlīdzības </w:t>
      </w:r>
      <w:r w:rsidR="00A96C45" w:rsidRPr="00883665">
        <w:rPr>
          <w:rFonts w:ascii="Times New Roman" w:hAnsi="Times New Roman" w:cs="Times New Roman"/>
          <w:sz w:val="28"/>
          <w:szCs w:val="28"/>
        </w:rPr>
        <w:t>likuma 19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A96C45" w:rsidRPr="00883665">
        <w:rPr>
          <w:rFonts w:ascii="Times New Roman" w:hAnsi="Times New Roman" w:cs="Times New Roman"/>
          <w:sz w:val="28"/>
          <w:szCs w:val="28"/>
        </w:rPr>
        <w:t xml:space="preserve">panta pirmo, </w:t>
      </w:r>
    </w:p>
    <w:p w14:paraId="1FA178F3" w14:textId="77777777" w:rsidR="001A15D8" w:rsidRPr="00883665" w:rsidRDefault="00A96C45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trešo un ceturto daļu, 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pantu, 24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panta otro daļu, </w:t>
      </w:r>
    </w:p>
    <w:p w14:paraId="1C95CF0E" w14:textId="3A3508DA" w:rsidR="001A15D8" w:rsidRPr="00883665" w:rsidRDefault="00A96C45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26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otro daļu, 27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otro daļu, 29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pantu, </w:t>
      </w:r>
    </w:p>
    <w:p w14:paraId="6D542836" w14:textId="10A9CF62" w:rsidR="00CC392A" w:rsidRPr="00883665" w:rsidRDefault="00A96C45" w:rsidP="00DA211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30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pirmo un otro daļu, 31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otro daļu, 33</w:t>
      </w:r>
      <w:r w:rsidR="008F5486" w:rsidRPr="00883665">
        <w:rPr>
          <w:rFonts w:ascii="Times New Roman" w:hAnsi="Times New Roman" w:cs="Times New Roman"/>
          <w:sz w:val="28"/>
          <w:szCs w:val="28"/>
        </w:rPr>
        <w:t>.</w:t>
      </w:r>
      <w:r w:rsidR="001A15D8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Pr="00883665">
        <w:rPr>
          <w:rFonts w:ascii="Times New Roman" w:hAnsi="Times New Roman" w:cs="Times New Roman"/>
          <w:sz w:val="28"/>
          <w:szCs w:val="28"/>
        </w:rPr>
        <w:t>un 34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pantu, 35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pirmo daļu un 42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panta pirmo daļu</w:t>
      </w:r>
    </w:p>
    <w:p w14:paraId="22C6339E" w14:textId="77777777" w:rsidR="00D20372" w:rsidRPr="00883665" w:rsidRDefault="00D20372" w:rsidP="000231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2009EE" w14:textId="044825AB" w:rsidR="00C85196" w:rsidRPr="00883665" w:rsidRDefault="007C68B5" w:rsidP="0002315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C85196" w:rsidRPr="00883665">
        <w:rPr>
          <w:rFonts w:ascii="Times New Roman" w:hAnsi="Times New Roman" w:cs="Times New Roman"/>
          <w:sz w:val="28"/>
          <w:szCs w:val="28"/>
        </w:rPr>
        <w:t xml:space="preserve">Izdarīt </w:t>
      </w:r>
      <w:r w:rsidR="00114E45" w:rsidRPr="00883665">
        <w:rPr>
          <w:rFonts w:ascii="Times New Roman" w:hAnsi="Times New Roman" w:cs="Times New Roman"/>
          <w:sz w:val="28"/>
          <w:szCs w:val="28"/>
        </w:rPr>
        <w:t>Ministru kabineta</w:t>
      </w:r>
      <w:r w:rsidR="00C85196" w:rsidRPr="00883665">
        <w:rPr>
          <w:rFonts w:ascii="Times New Roman" w:hAnsi="Times New Roman" w:cs="Times New Roman"/>
          <w:sz w:val="28"/>
          <w:szCs w:val="28"/>
        </w:rPr>
        <w:t xml:space="preserve"> 2010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C85196" w:rsidRPr="00883665">
        <w:rPr>
          <w:rFonts w:ascii="Times New Roman" w:hAnsi="Times New Roman" w:cs="Times New Roman"/>
          <w:sz w:val="28"/>
          <w:szCs w:val="28"/>
        </w:rPr>
        <w:t>gada 21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C85196" w:rsidRPr="00883665">
        <w:rPr>
          <w:rFonts w:ascii="Times New Roman" w:hAnsi="Times New Roman" w:cs="Times New Roman"/>
          <w:sz w:val="28"/>
          <w:szCs w:val="28"/>
        </w:rPr>
        <w:t>jūnija noteikumos Nr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907B69" w:rsidRPr="00883665">
        <w:rPr>
          <w:rFonts w:ascii="Times New Roman" w:hAnsi="Times New Roman" w:cs="Times New Roman"/>
          <w:sz w:val="28"/>
          <w:szCs w:val="28"/>
        </w:rPr>
        <w:t>5</w:t>
      </w:r>
      <w:r w:rsidR="00674196" w:rsidRPr="00883665">
        <w:rPr>
          <w:rFonts w:ascii="Times New Roman" w:hAnsi="Times New Roman" w:cs="Times New Roman"/>
          <w:sz w:val="28"/>
          <w:szCs w:val="28"/>
        </w:rPr>
        <w:t>65</w:t>
      </w:r>
      <w:r w:rsidR="00C85196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674196" w:rsidRPr="00883665">
        <w:rPr>
          <w:rFonts w:ascii="Times New Roman" w:hAnsi="Times New Roman" w:cs="Times New Roman"/>
          <w:sz w:val="28"/>
          <w:szCs w:val="28"/>
        </w:rPr>
        <w:t>Noteikumi par valsts un pašvaldību institūciju amatpersonu un darbinieku sociālajām garantijām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BD0239" w:rsidRPr="00883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239" w:rsidRPr="008836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0239" w:rsidRPr="00883665">
        <w:rPr>
          <w:rFonts w:ascii="Times New Roman" w:hAnsi="Times New Roman" w:cs="Times New Roman"/>
          <w:sz w:val="28"/>
          <w:szCs w:val="28"/>
        </w:rPr>
        <w:t>Latvijas Vēstnesis, 2010, 101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D0239" w:rsidRPr="00883665">
        <w:rPr>
          <w:rFonts w:ascii="Times New Roman" w:hAnsi="Times New Roman" w:cs="Times New Roman"/>
          <w:sz w:val="28"/>
          <w:szCs w:val="28"/>
        </w:rPr>
        <w:t>nr.; 2011, 65., 192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D0239" w:rsidRPr="00883665">
        <w:rPr>
          <w:rFonts w:ascii="Times New Roman" w:hAnsi="Times New Roman" w:cs="Times New Roman"/>
          <w:sz w:val="28"/>
          <w:szCs w:val="28"/>
        </w:rPr>
        <w:t>nr.; 2012, 121., 197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D0239" w:rsidRPr="00883665">
        <w:rPr>
          <w:rFonts w:ascii="Times New Roman" w:hAnsi="Times New Roman" w:cs="Times New Roman"/>
          <w:sz w:val="28"/>
          <w:szCs w:val="28"/>
        </w:rPr>
        <w:t>nr.; 2013, 153., 208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D0239" w:rsidRPr="00883665">
        <w:rPr>
          <w:rFonts w:ascii="Times New Roman" w:hAnsi="Times New Roman" w:cs="Times New Roman"/>
          <w:sz w:val="28"/>
          <w:szCs w:val="28"/>
        </w:rPr>
        <w:t>nr.; 2014, 216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D0239" w:rsidRPr="00883665">
        <w:rPr>
          <w:rFonts w:ascii="Times New Roman" w:hAnsi="Times New Roman" w:cs="Times New Roman"/>
          <w:sz w:val="28"/>
          <w:szCs w:val="28"/>
        </w:rPr>
        <w:t>nr.)</w:t>
      </w:r>
      <w:r w:rsidR="00CC392A" w:rsidRPr="00883665">
        <w:rPr>
          <w:rFonts w:ascii="Times New Roman" w:hAnsi="Times New Roman" w:cs="Times New Roman"/>
          <w:sz w:val="28"/>
          <w:szCs w:val="28"/>
        </w:rPr>
        <w:t xml:space="preserve"> šādu</w:t>
      </w:r>
      <w:r w:rsidR="003350F0" w:rsidRPr="00883665">
        <w:rPr>
          <w:rFonts w:ascii="Times New Roman" w:hAnsi="Times New Roman" w:cs="Times New Roman"/>
          <w:sz w:val="28"/>
          <w:szCs w:val="28"/>
        </w:rPr>
        <w:t>s</w:t>
      </w:r>
      <w:r w:rsidR="00907B69" w:rsidRPr="00883665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350F0" w:rsidRPr="00883665">
        <w:rPr>
          <w:rFonts w:ascii="Times New Roman" w:hAnsi="Times New Roman" w:cs="Times New Roman"/>
          <w:sz w:val="28"/>
          <w:szCs w:val="28"/>
        </w:rPr>
        <w:t>s</w:t>
      </w:r>
      <w:r w:rsidR="00C85196" w:rsidRPr="00883665">
        <w:rPr>
          <w:rFonts w:ascii="Times New Roman" w:hAnsi="Times New Roman" w:cs="Times New Roman"/>
          <w:sz w:val="28"/>
          <w:szCs w:val="28"/>
        </w:rPr>
        <w:t>:</w:t>
      </w:r>
    </w:p>
    <w:p w14:paraId="3CC023B3" w14:textId="6097B2F0" w:rsidR="007C68B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961C4A" w:rsidRPr="00883665">
        <w:rPr>
          <w:rFonts w:ascii="Times New Roman" w:hAnsi="Times New Roman" w:cs="Times New Roman"/>
          <w:sz w:val="28"/>
          <w:szCs w:val="28"/>
        </w:rPr>
        <w:t>apildināt 1.1.</w:t>
      </w:r>
      <w:r w:rsidR="00961C4A" w:rsidRPr="00883665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961C4A" w:rsidRPr="00883665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961C4A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DF2DF3" w:rsidRPr="00883665">
        <w:rPr>
          <w:rFonts w:ascii="Times New Roman" w:hAnsi="Times New Roman" w:cs="Times New Roman"/>
          <w:sz w:val="28"/>
          <w:szCs w:val="28"/>
        </w:rPr>
        <w:t xml:space="preserve">ar speciālo dienesta </w:t>
      </w:r>
      <w:r w:rsidR="00961C4A" w:rsidRPr="00883665">
        <w:rPr>
          <w:rFonts w:ascii="Times New Roman" w:hAnsi="Times New Roman" w:cs="Times New Roman"/>
          <w:sz w:val="28"/>
          <w:szCs w:val="28"/>
        </w:rPr>
        <w:t>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61C4A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61C4A" w:rsidRPr="00883665">
        <w:rPr>
          <w:rFonts w:ascii="Times New Roman" w:hAnsi="Times New Roman" w:cs="Times New Roman"/>
          <w:sz w:val="28"/>
          <w:szCs w:val="28"/>
        </w:rPr>
        <w:t>vai valst</w:t>
      </w:r>
      <w:r w:rsidR="00DF2DF3" w:rsidRPr="00883665">
        <w:rPr>
          <w:rFonts w:ascii="Times New Roman" w:hAnsi="Times New Roman" w:cs="Times New Roman"/>
          <w:sz w:val="28"/>
          <w:szCs w:val="28"/>
        </w:rPr>
        <w:t>s drošības iestādes amatpersonas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2C36E1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6D9E96E0" w14:textId="5A5413E1" w:rsidR="00F046A9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576F5D" w:rsidRPr="00883665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D247A4" w:rsidRPr="00883665">
        <w:rPr>
          <w:rFonts w:ascii="Times New Roman" w:hAnsi="Times New Roman" w:cs="Times New Roman"/>
          <w:sz w:val="28"/>
          <w:szCs w:val="28"/>
        </w:rPr>
        <w:t>1.2.</w:t>
      </w:r>
      <w:r w:rsidR="005667A1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975C12" w:rsidRPr="00883665">
        <w:rPr>
          <w:rFonts w:ascii="Times New Roman" w:hAnsi="Times New Roman" w:cs="Times New Roman"/>
          <w:sz w:val="28"/>
          <w:szCs w:val="28"/>
        </w:rPr>
        <w:t>un 1.6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576F5D" w:rsidRPr="00883665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5667A1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5667A1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5667A1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5667A1" w:rsidRPr="00883665">
        <w:rPr>
          <w:rFonts w:ascii="Times New Roman" w:hAnsi="Times New Roman" w:cs="Times New Roman"/>
          <w:sz w:val="28"/>
          <w:szCs w:val="28"/>
        </w:rPr>
        <w:t>vai valsts drošības iestādes amatpersonai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5667A1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2B0BB9C8" w14:textId="70267AE8" w:rsidR="00BC575B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C575B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35F1F" w:rsidRPr="00883665">
        <w:rPr>
          <w:rFonts w:ascii="Times New Roman" w:hAnsi="Times New Roman" w:cs="Times New Roman"/>
          <w:sz w:val="28"/>
          <w:szCs w:val="28"/>
        </w:rPr>
        <w:t>1.12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C575B" w:rsidRPr="00883665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BC575B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BC575B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BC575B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BC575B" w:rsidRPr="00883665">
        <w:rPr>
          <w:rFonts w:ascii="Times New Roman" w:hAnsi="Times New Roman" w:cs="Times New Roman"/>
          <w:sz w:val="28"/>
          <w:szCs w:val="28"/>
        </w:rPr>
        <w:t>vai valsts drošības iestādes amatperson</w:t>
      </w:r>
      <w:r w:rsidR="003034FC" w:rsidRPr="00883665">
        <w:rPr>
          <w:rFonts w:ascii="Times New Roman" w:hAnsi="Times New Roman" w:cs="Times New Roman"/>
          <w:sz w:val="28"/>
          <w:szCs w:val="28"/>
        </w:rPr>
        <w:t>u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034FC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75ABCAE4" w14:textId="5A55CF2C" w:rsidR="007C68B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034FC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35F1F" w:rsidRPr="00883665">
        <w:rPr>
          <w:rFonts w:ascii="Times New Roman" w:hAnsi="Times New Roman" w:cs="Times New Roman"/>
          <w:sz w:val="28"/>
          <w:szCs w:val="28"/>
        </w:rPr>
        <w:t>1.15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F24D69" w:rsidRPr="00883665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F24D69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24D69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24D69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24D69" w:rsidRPr="00883665">
        <w:rPr>
          <w:rFonts w:ascii="Times New Roman" w:hAnsi="Times New Roman" w:cs="Times New Roman"/>
          <w:sz w:val="28"/>
          <w:szCs w:val="28"/>
        </w:rPr>
        <w:t>vai valsts drošības iestādes amatperson</w:t>
      </w:r>
      <w:r w:rsidR="00105386" w:rsidRPr="00883665">
        <w:rPr>
          <w:rFonts w:ascii="Times New Roman" w:hAnsi="Times New Roman" w:cs="Times New Roman"/>
          <w:sz w:val="28"/>
          <w:szCs w:val="28"/>
        </w:rPr>
        <w:t>ai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835F1F" w:rsidRPr="00883665">
        <w:rPr>
          <w:rFonts w:ascii="Times New Roman" w:hAnsi="Times New Roman" w:cs="Times New Roman"/>
          <w:sz w:val="28"/>
          <w:szCs w:val="28"/>
        </w:rPr>
        <w:t>;</w:t>
      </w:r>
      <w:r w:rsidR="003034FC" w:rsidRPr="00883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F37A6" w14:textId="10794D34" w:rsidR="007C68B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7A5CA9" w:rsidRPr="00883665">
        <w:rPr>
          <w:rFonts w:ascii="Times New Roman" w:hAnsi="Times New Roman" w:cs="Times New Roman"/>
          <w:sz w:val="28"/>
          <w:szCs w:val="28"/>
        </w:rPr>
        <w:t>apildināt II</w:t>
      </w:r>
      <w:r w:rsidR="007A5CA9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D0F35" w:rsidRPr="00883665">
        <w:rPr>
          <w:rFonts w:ascii="Times New Roman" w:hAnsi="Times New Roman" w:cs="Times New Roman"/>
          <w:sz w:val="28"/>
          <w:szCs w:val="28"/>
        </w:rPr>
        <w:t>nodaļas nosaukumu</w:t>
      </w:r>
      <w:r w:rsidR="00975C12" w:rsidRPr="00883665">
        <w:rPr>
          <w:rFonts w:ascii="Times New Roman" w:hAnsi="Times New Roman" w:cs="Times New Roman"/>
          <w:sz w:val="28"/>
          <w:szCs w:val="28"/>
        </w:rPr>
        <w:t>,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5C12" w:rsidRPr="00883665">
        <w:rPr>
          <w:rFonts w:ascii="Times New Roman" w:hAnsi="Times New Roman" w:cs="Times New Roman"/>
          <w:sz w:val="28"/>
          <w:szCs w:val="28"/>
        </w:rPr>
        <w:t>,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75C12" w:rsidRPr="00883665">
        <w:rPr>
          <w:rFonts w:ascii="Times New Roman" w:hAnsi="Times New Roman" w:cs="Times New Roman"/>
          <w:sz w:val="28"/>
          <w:szCs w:val="28"/>
        </w:rPr>
        <w:t>,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75C12" w:rsidRPr="00883665">
        <w:rPr>
          <w:rFonts w:ascii="Times New Roman" w:hAnsi="Times New Roman" w:cs="Times New Roman"/>
          <w:sz w:val="28"/>
          <w:szCs w:val="28"/>
        </w:rPr>
        <w:t>,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75C12" w:rsidRPr="00883665">
        <w:rPr>
          <w:rFonts w:ascii="Times New Roman" w:hAnsi="Times New Roman" w:cs="Times New Roman"/>
          <w:sz w:val="28"/>
          <w:szCs w:val="28"/>
        </w:rPr>
        <w:t>,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 un 5.</w:t>
      </w:r>
      <w:r w:rsidR="00975C12" w:rsidRPr="0088366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75C12" w:rsidRPr="00883665">
        <w:rPr>
          <w:rFonts w:ascii="Times New Roman" w:hAnsi="Times New Roman" w:cs="Times New Roman"/>
          <w:sz w:val="28"/>
          <w:szCs w:val="28"/>
        </w:rPr>
        <w:t>apakšpunktu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 vārdiem</w:t>
      </w:r>
      <w:r w:rsidR="007A5CA9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ar speciālo dienesta </w:t>
      </w:r>
      <w:r w:rsidR="007A5CA9" w:rsidRPr="00883665">
        <w:rPr>
          <w:rFonts w:ascii="Times New Roman" w:hAnsi="Times New Roman" w:cs="Times New Roman"/>
          <w:sz w:val="28"/>
          <w:szCs w:val="28"/>
        </w:rPr>
        <w:t>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7A5CA9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7A5CA9" w:rsidRPr="00883665">
        <w:rPr>
          <w:rFonts w:ascii="Times New Roman" w:hAnsi="Times New Roman" w:cs="Times New Roman"/>
          <w:sz w:val="28"/>
          <w:szCs w:val="28"/>
        </w:rPr>
        <w:t xml:space="preserve">vai valsts </w:t>
      </w:r>
      <w:r w:rsidR="007C68B5" w:rsidRPr="00883665">
        <w:rPr>
          <w:rFonts w:ascii="Times New Roman" w:hAnsi="Times New Roman" w:cs="Times New Roman"/>
          <w:sz w:val="28"/>
          <w:szCs w:val="28"/>
        </w:rPr>
        <w:t>drošības iestādes amatpersonas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7C68B5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33AC5B2C" w14:textId="6E5C8B8A" w:rsidR="00673F4C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673F4C" w:rsidRPr="00883665">
        <w:rPr>
          <w:rFonts w:ascii="Times New Roman" w:hAnsi="Times New Roman" w:cs="Times New Roman"/>
          <w:sz w:val="28"/>
          <w:szCs w:val="28"/>
        </w:rPr>
        <w:t>izteikt</w:t>
      </w:r>
      <w:r w:rsidR="000B21CC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835F1F" w:rsidRPr="00883665">
        <w:rPr>
          <w:rFonts w:ascii="Times New Roman" w:hAnsi="Times New Roman" w:cs="Times New Roman"/>
          <w:sz w:val="28"/>
          <w:szCs w:val="28"/>
        </w:rPr>
        <w:t>5.</w:t>
      </w:r>
      <w:r w:rsidR="00835F1F" w:rsidRPr="0088366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C36E1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673F4C" w:rsidRPr="00883665">
        <w:rPr>
          <w:rFonts w:ascii="Times New Roman" w:hAnsi="Times New Roman" w:cs="Times New Roman"/>
          <w:sz w:val="28"/>
          <w:szCs w:val="28"/>
        </w:rPr>
        <w:t>šādā redakcijā:</w:t>
      </w:r>
    </w:p>
    <w:p w14:paraId="1783827D" w14:textId="77777777" w:rsidR="00673F4C" w:rsidRPr="00883665" w:rsidRDefault="00673F4C" w:rsidP="0002315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41B026DF" w14:textId="22726503" w:rsidR="00673F4C" w:rsidRPr="00883665" w:rsidRDefault="00DA2118" w:rsidP="0002315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883665">
        <w:rPr>
          <w:sz w:val="28"/>
          <w:szCs w:val="28"/>
          <w:lang w:val="lv-LV"/>
        </w:rPr>
        <w:t>"</w:t>
      </w:r>
      <w:r w:rsidR="00673F4C" w:rsidRPr="00883665">
        <w:rPr>
          <w:sz w:val="28"/>
          <w:szCs w:val="28"/>
          <w:lang w:val="lv-LV"/>
        </w:rPr>
        <w:t>5.</w:t>
      </w:r>
      <w:r w:rsidR="00673F4C" w:rsidRPr="00883665">
        <w:rPr>
          <w:sz w:val="28"/>
          <w:szCs w:val="28"/>
          <w:vertAlign w:val="superscript"/>
          <w:lang w:val="lv-LV"/>
        </w:rPr>
        <w:t>8</w:t>
      </w:r>
      <w:r w:rsidR="008F5486" w:rsidRPr="00883665">
        <w:rPr>
          <w:sz w:val="28"/>
          <w:szCs w:val="28"/>
          <w:lang w:val="lv-LV"/>
        </w:rPr>
        <w:t> </w:t>
      </w:r>
      <w:r w:rsidR="00673F4C" w:rsidRPr="00883665">
        <w:rPr>
          <w:sz w:val="28"/>
          <w:szCs w:val="28"/>
          <w:lang w:val="lv-LV"/>
        </w:rPr>
        <w:t>Pabalstu Iekšlietu ministrijas sistēmas iestāžu un Ieslodzījuma vietu pārvaldes amatpersonas ar speciālo dienesta pakāpi vai valsts drošības iestādes amatpersonas nāves gadījumā izmaksā:</w:t>
      </w:r>
    </w:p>
    <w:p w14:paraId="1DD02343" w14:textId="3F9ED3F3" w:rsidR="00673F4C" w:rsidRPr="00883665" w:rsidRDefault="00673F4C" w:rsidP="0002315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883665">
        <w:rPr>
          <w:sz w:val="28"/>
          <w:szCs w:val="28"/>
          <w:lang w:val="lv-LV"/>
        </w:rPr>
        <w:t>5.</w:t>
      </w:r>
      <w:r w:rsidRPr="00883665">
        <w:rPr>
          <w:sz w:val="28"/>
          <w:szCs w:val="28"/>
          <w:vertAlign w:val="superscript"/>
          <w:lang w:val="lv-LV"/>
        </w:rPr>
        <w:t>8</w:t>
      </w:r>
      <w:r w:rsidR="008F5486" w:rsidRPr="00883665">
        <w:rPr>
          <w:sz w:val="28"/>
          <w:szCs w:val="28"/>
          <w:vertAlign w:val="superscript"/>
        </w:rPr>
        <w:t> </w:t>
      </w:r>
      <w:r w:rsidRPr="00883665">
        <w:rPr>
          <w:sz w:val="28"/>
          <w:szCs w:val="28"/>
          <w:lang w:val="lv-LV"/>
        </w:rPr>
        <w:t>1</w:t>
      </w:r>
      <w:r w:rsidR="008F5486" w:rsidRPr="00883665">
        <w:rPr>
          <w:sz w:val="28"/>
          <w:szCs w:val="28"/>
          <w:lang w:val="lv-LV"/>
        </w:rPr>
        <w:t>. </w:t>
      </w:r>
      <w:r w:rsidRPr="00883665">
        <w:rPr>
          <w:sz w:val="28"/>
          <w:szCs w:val="28"/>
          <w:lang w:val="lv-LV"/>
        </w:rPr>
        <w:t>Iekšlietu ministrijas veselības un sporta centrs, ja mirusi Iekšlietu ministrijas sistēmas iestādes amatpersona ar speciālo dienesta pakāpi;</w:t>
      </w:r>
    </w:p>
    <w:p w14:paraId="54E58A8B" w14:textId="1D3A3D57" w:rsidR="00673F4C" w:rsidRPr="00883665" w:rsidRDefault="00673F4C" w:rsidP="0002315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883665">
        <w:rPr>
          <w:sz w:val="28"/>
          <w:szCs w:val="28"/>
          <w:lang w:val="lv-LV"/>
        </w:rPr>
        <w:lastRenderedPageBreak/>
        <w:t>5.</w:t>
      </w:r>
      <w:r w:rsidR="00CC2E61" w:rsidRPr="00883665">
        <w:rPr>
          <w:sz w:val="28"/>
          <w:szCs w:val="28"/>
          <w:vertAlign w:val="superscript"/>
          <w:lang w:val="lv-LV"/>
        </w:rPr>
        <w:t>8 </w:t>
      </w:r>
      <w:r w:rsidRPr="00883665">
        <w:rPr>
          <w:sz w:val="28"/>
          <w:szCs w:val="28"/>
          <w:lang w:val="lv-LV"/>
        </w:rPr>
        <w:t>2</w:t>
      </w:r>
      <w:r w:rsidR="008F5486" w:rsidRPr="00883665">
        <w:rPr>
          <w:sz w:val="28"/>
          <w:szCs w:val="28"/>
          <w:lang w:val="lv-LV"/>
        </w:rPr>
        <w:t>. </w:t>
      </w:r>
      <w:r w:rsidRPr="00883665">
        <w:rPr>
          <w:sz w:val="28"/>
          <w:szCs w:val="28"/>
          <w:lang w:val="lv-LV"/>
        </w:rPr>
        <w:t>Ieslodzījuma vietu pārvalde, ja mirusi Ieslodzījuma vietu pārvaldes amatpersona ar speciālo dienesta pakāpi;</w:t>
      </w:r>
    </w:p>
    <w:p w14:paraId="04B1D78E" w14:textId="3B8DB60A" w:rsidR="00673F4C" w:rsidRPr="00883665" w:rsidRDefault="00673F4C" w:rsidP="0002315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883665">
        <w:rPr>
          <w:sz w:val="28"/>
          <w:szCs w:val="28"/>
          <w:lang w:val="lv-LV"/>
        </w:rPr>
        <w:t>5.</w:t>
      </w:r>
      <w:r w:rsidRPr="00883665">
        <w:rPr>
          <w:sz w:val="28"/>
          <w:szCs w:val="28"/>
          <w:vertAlign w:val="superscript"/>
          <w:lang w:val="lv-LV"/>
        </w:rPr>
        <w:t>8 </w:t>
      </w:r>
      <w:r w:rsidRPr="00883665">
        <w:rPr>
          <w:sz w:val="28"/>
          <w:szCs w:val="28"/>
          <w:lang w:val="lv-LV"/>
        </w:rPr>
        <w:t>3</w:t>
      </w:r>
      <w:r w:rsidR="008F5486" w:rsidRPr="00883665">
        <w:rPr>
          <w:sz w:val="28"/>
          <w:szCs w:val="28"/>
          <w:lang w:val="lv-LV"/>
        </w:rPr>
        <w:t>. </w:t>
      </w:r>
      <w:r w:rsidR="004C5927" w:rsidRPr="00883665">
        <w:rPr>
          <w:sz w:val="28"/>
          <w:szCs w:val="28"/>
          <w:lang w:val="lv-LV"/>
        </w:rPr>
        <w:t>attiecīgā valsts drošības iestāde</w:t>
      </w:r>
      <w:r w:rsidRPr="00883665">
        <w:rPr>
          <w:sz w:val="28"/>
          <w:szCs w:val="28"/>
          <w:lang w:val="lv-LV"/>
        </w:rPr>
        <w:t>, ja mirusi valsts drošības iestādes amatpersona.</w:t>
      </w:r>
      <w:r w:rsidR="00DA2118" w:rsidRPr="00883665">
        <w:rPr>
          <w:sz w:val="28"/>
          <w:szCs w:val="28"/>
          <w:lang w:val="lv-LV"/>
        </w:rPr>
        <w:t>"</w:t>
      </w:r>
      <w:r w:rsidRPr="00883665">
        <w:rPr>
          <w:sz w:val="28"/>
          <w:szCs w:val="28"/>
          <w:lang w:val="lv-LV"/>
        </w:rPr>
        <w:t>;</w:t>
      </w:r>
    </w:p>
    <w:p w14:paraId="5776077F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10B0940" w14:textId="6DD1B7D8" w:rsidR="007C68B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1.7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2C6A22" w:rsidRPr="00883665">
        <w:rPr>
          <w:rFonts w:ascii="Times New Roman" w:hAnsi="Times New Roman" w:cs="Times New Roman"/>
          <w:sz w:val="28"/>
          <w:szCs w:val="28"/>
        </w:rPr>
        <w:t>apildināt 5.</w:t>
      </w:r>
      <w:r w:rsidR="009030A9" w:rsidRPr="0088366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E337E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975C12" w:rsidRPr="00883665">
        <w:rPr>
          <w:rFonts w:ascii="Times New Roman" w:hAnsi="Times New Roman" w:cs="Times New Roman"/>
          <w:sz w:val="28"/>
          <w:szCs w:val="28"/>
        </w:rPr>
        <w:t>aiz</w:t>
      </w:r>
      <w:r w:rsidR="007E337E" w:rsidRPr="00883665">
        <w:rPr>
          <w:rFonts w:ascii="Times New Roman" w:hAnsi="Times New Roman" w:cs="Times New Roman"/>
          <w:sz w:val="28"/>
          <w:szCs w:val="28"/>
        </w:rPr>
        <w:t xml:space="preserve"> vārd</w:t>
      </w:r>
      <w:r w:rsidR="00AD0F35" w:rsidRPr="00883665">
        <w:rPr>
          <w:rFonts w:ascii="Times New Roman" w:hAnsi="Times New Roman" w:cs="Times New Roman"/>
          <w:sz w:val="28"/>
          <w:szCs w:val="28"/>
        </w:rPr>
        <w:t>iem</w:t>
      </w:r>
      <w:r w:rsidR="009030A9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ar speciālo dienesta </w:t>
      </w:r>
      <w:r w:rsidR="009030A9" w:rsidRPr="00883665">
        <w:rPr>
          <w:rFonts w:ascii="Times New Roman" w:hAnsi="Times New Roman" w:cs="Times New Roman"/>
          <w:sz w:val="28"/>
          <w:szCs w:val="28"/>
        </w:rPr>
        <w:t>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030A9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030A9" w:rsidRPr="00883665">
        <w:rPr>
          <w:rFonts w:ascii="Times New Roman" w:hAnsi="Times New Roman" w:cs="Times New Roman"/>
          <w:sz w:val="28"/>
          <w:szCs w:val="28"/>
        </w:rPr>
        <w:t>vai valsts drošības iestādes amatpersonas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2C36E1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50B4F68F" w14:textId="4C903649" w:rsidR="002C36E1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1.8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2C36E1" w:rsidRPr="00883665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975C12" w:rsidRPr="00883665">
        <w:rPr>
          <w:rFonts w:ascii="Times New Roman" w:hAnsi="Times New Roman" w:cs="Times New Roman"/>
          <w:sz w:val="28"/>
          <w:szCs w:val="28"/>
        </w:rPr>
        <w:t>noteikumus</w:t>
      </w:r>
      <w:r w:rsidR="002C36E1" w:rsidRPr="00883665">
        <w:rPr>
          <w:rFonts w:ascii="Times New Roman" w:hAnsi="Times New Roman" w:cs="Times New Roman"/>
          <w:sz w:val="28"/>
          <w:szCs w:val="28"/>
        </w:rPr>
        <w:t xml:space="preserve"> ar 6.</w:t>
      </w:r>
      <w:r w:rsidR="002C36E1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C36E1" w:rsidRPr="00883665">
        <w:rPr>
          <w:rFonts w:ascii="Times New Roman" w:hAnsi="Times New Roman" w:cs="Times New Roman"/>
          <w:sz w:val="28"/>
          <w:szCs w:val="28"/>
        </w:rPr>
        <w:t>11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2C36E1" w:rsidRPr="0088366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259C71A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3BA7F7" w14:textId="7CC73147" w:rsidR="007C68B5" w:rsidRPr="00883665" w:rsidRDefault="00DA2118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C36E1" w:rsidRPr="00883665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2C36E1"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1 </w:t>
      </w:r>
      <w:r w:rsidR="002C36E1" w:rsidRPr="00883665">
        <w:rPr>
          <w:rFonts w:ascii="Times New Roman" w:hAnsi="Times New Roman" w:cs="Times New Roman"/>
          <w:sz w:val="28"/>
          <w:szCs w:val="28"/>
        </w:rPr>
        <w:t>11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2C36E1" w:rsidRPr="00883665">
        <w:rPr>
          <w:rFonts w:ascii="Times New Roman" w:hAnsi="Times New Roman" w:cs="Times New Roman"/>
          <w:sz w:val="28"/>
          <w:szCs w:val="28"/>
        </w:rPr>
        <w:t xml:space="preserve">veicot </w:t>
      </w:r>
      <w:r w:rsidR="00576F5D" w:rsidRPr="00883665">
        <w:rPr>
          <w:rFonts w:ascii="Times New Roman" w:hAnsi="Times New Roman" w:cs="Times New Roman"/>
          <w:sz w:val="28"/>
          <w:szCs w:val="28"/>
        </w:rPr>
        <w:t xml:space="preserve">dienesta </w:t>
      </w:r>
      <w:r w:rsidR="002C36E1" w:rsidRPr="00883665">
        <w:rPr>
          <w:rFonts w:ascii="Times New Roman" w:hAnsi="Times New Roman" w:cs="Times New Roman"/>
          <w:sz w:val="28"/>
          <w:szCs w:val="28"/>
        </w:rPr>
        <w:t>pie</w:t>
      </w:r>
      <w:r w:rsidR="00576F5D" w:rsidRPr="00883665">
        <w:rPr>
          <w:rFonts w:ascii="Times New Roman" w:hAnsi="Times New Roman" w:cs="Times New Roman"/>
          <w:sz w:val="28"/>
          <w:szCs w:val="28"/>
        </w:rPr>
        <w:t xml:space="preserve">nākumus, </w:t>
      </w:r>
      <w:r w:rsidR="00DD6B79" w:rsidRPr="00883665">
        <w:rPr>
          <w:rFonts w:ascii="Times New Roman" w:hAnsi="Times New Roman" w:cs="Times New Roman"/>
          <w:sz w:val="28"/>
          <w:szCs w:val="28"/>
        </w:rPr>
        <w:t>kas saistīti ar izlūkošanas, pretizlū</w:t>
      </w:r>
      <w:r w:rsidR="00013C18" w:rsidRPr="00883665">
        <w:rPr>
          <w:rFonts w:ascii="Times New Roman" w:hAnsi="Times New Roman" w:cs="Times New Roman"/>
          <w:sz w:val="28"/>
          <w:szCs w:val="28"/>
        </w:rPr>
        <w:t>ko</w:t>
      </w:r>
      <w:r w:rsidR="00DD6B79" w:rsidRPr="00883665">
        <w:rPr>
          <w:rFonts w:ascii="Times New Roman" w:hAnsi="Times New Roman" w:cs="Times New Roman"/>
          <w:sz w:val="28"/>
          <w:szCs w:val="28"/>
        </w:rPr>
        <w:t>šanas</w:t>
      </w:r>
      <w:r w:rsidR="00013C18" w:rsidRPr="00883665">
        <w:rPr>
          <w:rFonts w:ascii="Times New Roman" w:hAnsi="Times New Roman" w:cs="Times New Roman"/>
          <w:sz w:val="28"/>
          <w:szCs w:val="28"/>
        </w:rPr>
        <w:t xml:space="preserve"> vai</w:t>
      </w:r>
      <w:r w:rsidR="00DD6B79" w:rsidRPr="00883665">
        <w:rPr>
          <w:rFonts w:ascii="Times New Roman" w:hAnsi="Times New Roman" w:cs="Times New Roman"/>
          <w:sz w:val="28"/>
          <w:szCs w:val="28"/>
        </w:rPr>
        <w:t xml:space="preserve"> operatīvās darbības pasākumu veikšanu un valsts noslēpuma aizsardzību</w:t>
      </w:r>
      <w:r w:rsidR="002A6089" w:rsidRPr="00883665">
        <w:rPr>
          <w:rFonts w:ascii="Times New Roman" w:hAnsi="Times New Roman" w:cs="Times New Roman"/>
          <w:sz w:val="28"/>
          <w:szCs w:val="28"/>
        </w:rPr>
        <w:t>.</w:t>
      </w: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2C36E1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05CA4B1E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15E5523B" w14:textId="580A57A8" w:rsidR="00FE32F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FE32F5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FE32F5" w:rsidRPr="00883665">
        <w:rPr>
          <w:rFonts w:ascii="Times New Roman" w:hAnsi="Times New Roman" w:cs="Times New Roman"/>
          <w:sz w:val="28"/>
          <w:szCs w:val="28"/>
        </w:rPr>
        <w:t>ar 7.</w:t>
      </w:r>
      <w:r w:rsidR="00FE32F5"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E32F5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517CB19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1990597C" w14:textId="7BB804C2" w:rsidR="00FE32F5" w:rsidRPr="00883665" w:rsidRDefault="00DA2118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>7.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Lēmumu par pabalsta piešķiršanu </w:t>
      </w:r>
      <w:r w:rsidR="00642D96" w:rsidRPr="00883665">
        <w:rPr>
          <w:rFonts w:ascii="Times New Roman" w:hAnsi="Times New Roman" w:cs="Times New Roman"/>
          <w:spacing w:val="-2"/>
          <w:sz w:val="28"/>
          <w:szCs w:val="28"/>
        </w:rPr>
        <w:t>valsts drošības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iestāžu amatpersonām pieņem </w:t>
      </w:r>
      <w:r w:rsidR="00642D96" w:rsidRPr="00883665">
        <w:rPr>
          <w:rFonts w:ascii="Times New Roman" w:hAnsi="Times New Roman" w:cs="Times New Roman"/>
          <w:spacing w:val="-2"/>
          <w:sz w:val="28"/>
          <w:szCs w:val="28"/>
        </w:rPr>
        <w:t>attiecīgās valsts drošības iestādes vadītājs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mēneša laikā pēc 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>ārst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niecības iestādes</w:t>
      </w:r>
      <w:r w:rsidR="002575D9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>sagatavotas</w:t>
      </w:r>
      <w:r w:rsidR="006966AE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03DF" w:rsidRPr="00883665">
        <w:rPr>
          <w:rFonts w:ascii="Times New Roman" w:hAnsi="Times New Roman" w:cs="Times New Roman"/>
          <w:spacing w:val="-2"/>
          <w:sz w:val="28"/>
          <w:szCs w:val="28"/>
        </w:rPr>
        <w:t>izziņas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13C18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saņemšanas 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>par veselības bojājuma smaguma pakāpi</w:t>
      </w:r>
      <w:r w:rsidR="00F558AF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vai Veselības un darbspēju ekspertīzes ārstu valsts komisijas lēmuma </w:t>
      </w:r>
      <w:r w:rsidR="00013C18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saņemšanas 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par </w:t>
      </w:r>
      <w:r w:rsidR="00E979D9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valsts drošības iestādes </w:t>
      </w:r>
      <w:r w:rsidR="00FE32F5" w:rsidRPr="00883665">
        <w:rPr>
          <w:rFonts w:ascii="Times New Roman" w:hAnsi="Times New Roman" w:cs="Times New Roman"/>
          <w:spacing w:val="-2"/>
          <w:sz w:val="28"/>
          <w:szCs w:val="28"/>
        </w:rPr>
        <w:t>amatpersonai piešķirto invaliditātes grupu.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DE0B9D" w:rsidRPr="0088366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0CD76530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05A70DD1" w14:textId="0DF7940E" w:rsidR="0065539D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65539D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65539D" w:rsidRPr="00883665">
        <w:rPr>
          <w:rFonts w:ascii="Times New Roman" w:hAnsi="Times New Roman" w:cs="Times New Roman"/>
          <w:sz w:val="28"/>
          <w:szCs w:val="28"/>
        </w:rPr>
        <w:t>ar 8.</w:t>
      </w:r>
      <w:r w:rsidR="0065539D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5539D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60A6A47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071CEDC5" w14:textId="77EF34AE" w:rsidR="0065539D" w:rsidRPr="00883665" w:rsidRDefault="00DA2118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65539D" w:rsidRPr="00883665">
        <w:rPr>
          <w:rFonts w:ascii="Times New Roman" w:hAnsi="Times New Roman" w:cs="Times New Roman"/>
          <w:sz w:val="28"/>
          <w:szCs w:val="28"/>
        </w:rPr>
        <w:t>8.</w:t>
      </w:r>
      <w:r w:rsidR="0065539D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</w:rPr>
        <w:t> </w:t>
      </w:r>
      <w:r w:rsidR="00642DF5" w:rsidRPr="00883665">
        <w:rPr>
          <w:rFonts w:ascii="Times New Roman" w:hAnsi="Times New Roman" w:cs="Times New Roman"/>
          <w:sz w:val="28"/>
          <w:szCs w:val="28"/>
        </w:rPr>
        <w:t>Lēmumu, ko pieņēmis attiecīgās valsts drošības iestādes vadītājs,</w:t>
      </w:r>
      <w:r w:rsidR="0065539D" w:rsidRPr="00883665">
        <w:rPr>
          <w:rFonts w:ascii="Times New Roman" w:hAnsi="Times New Roman" w:cs="Times New Roman"/>
          <w:sz w:val="28"/>
          <w:szCs w:val="28"/>
        </w:rPr>
        <w:t xml:space="preserve"> sagatavo divos eksemplāros </w:t>
      </w:r>
      <w:r w:rsidR="00975C12" w:rsidRPr="00883665">
        <w:rPr>
          <w:rFonts w:ascii="Times New Roman" w:hAnsi="Times New Roman" w:cs="Times New Roman"/>
          <w:sz w:val="28"/>
          <w:szCs w:val="28"/>
        </w:rPr>
        <w:t>(</w:t>
      </w:r>
      <w:r w:rsidR="0065539D" w:rsidRPr="00883665">
        <w:rPr>
          <w:rFonts w:ascii="Times New Roman" w:hAnsi="Times New Roman" w:cs="Times New Roman"/>
          <w:sz w:val="28"/>
          <w:szCs w:val="28"/>
        </w:rPr>
        <w:t>izņemot gadījumu, kad lēmums tiek sagatavots saskaņā ar normatīvajiem aktiem par elektronisko dokumentu apriti</w:t>
      </w:r>
      <w:r w:rsidR="00975C12" w:rsidRPr="00883665">
        <w:rPr>
          <w:rFonts w:ascii="Times New Roman" w:hAnsi="Times New Roman" w:cs="Times New Roman"/>
          <w:sz w:val="28"/>
          <w:szCs w:val="28"/>
        </w:rPr>
        <w:t>)</w:t>
      </w:r>
      <w:r w:rsidR="0065539D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013C18" w:rsidRPr="00883665">
        <w:rPr>
          <w:rFonts w:ascii="Times New Roman" w:hAnsi="Times New Roman" w:cs="Times New Roman"/>
          <w:sz w:val="28"/>
          <w:szCs w:val="28"/>
        </w:rPr>
        <w:t xml:space="preserve">– </w:t>
      </w:r>
      <w:r w:rsidR="0065539D" w:rsidRPr="00883665">
        <w:rPr>
          <w:rFonts w:ascii="Times New Roman" w:hAnsi="Times New Roman" w:cs="Times New Roman"/>
          <w:sz w:val="28"/>
          <w:szCs w:val="28"/>
        </w:rPr>
        <w:t>pa vienam eksemplāram:</w:t>
      </w:r>
    </w:p>
    <w:p w14:paraId="40F9C221" w14:textId="10BDC9E2" w:rsidR="0065539D" w:rsidRPr="00883665" w:rsidRDefault="0065539D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8.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3665">
        <w:rPr>
          <w:rFonts w:ascii="Times New Roman" w:hAnsi="Times New Roman" w:cs="Times New Roman"/>
          <w:sz w:val="28"/>
          <w:szCs w:val="28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attiecīgajai valsts drošības iestādei, kurā amatpersona pilda </w:t>
      </w:r>
      <w:r w:rsidR="00642DF5" w:rsidRPr="00883665">
        <w:rPr>
          <w:rFonts w:ascii="Times New Roman" w:hAnsi="Times New Roman" w:cs="Times New Roman"/>
          <w:sz w:val="28"/>
          <w:szCs w:val="28"/>
        </w:rPr>
        <w:t>dienesta</w:t>
      </w:r>
      <w:r w:rsidR="001E05AA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91575E" w:rsidRPr="00883665">
        <w:rPr>
          <w:rFonts w:ascii="Times New Roman" w:hAnsi="Times New Roman" w:cs="Times New Roman"/>
          <w:sz w:val="28"/>
          <w:szCs w:val="28"/>
        </w:rPr>
        <w:t xml:space="preserve">(amata) </w:t>
      </w:r>
      <w:r w:rsidR="001E05AA" w:rsidRPr="00883665">
        <w:rPr>
          <w:rFonts w:ascii="Times New Roman" w:hAnsi="Times New Roman" w:cs="Times New Roman"/>
          <w:sz w:val="28"/>
          <w:szCs w:val="28"/>
        </w:rPr>
        <w:t>pienākumus;</w:t>
      </w:r>
    </w:p>
    <w:p w14:paraId="453D9D35" w14:textId="1CC50B68" w:rsidR="0065539D" w:rsidRPr="00883665" w:rsidRDefault="0065539D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8.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3665">
        <w:rPr>
          <w:rFonts w:ascii="Times New Roman" w:hAnsi="Times New Roman" w:cs="Times New Roman"/>
          <w:sz w:val="28"/>
          <w:szCs w:val="28"/>
        </w:rPr>
        <w:t>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8400CB" w:rsidRPr="00883665">
        <w:rPr>
          <w:rFonts w:ascii="Times New Roman" w:hAnsi="Times New Roman" w:cs="Times New Roman"/>
          <w:sz w:val="28"/>
          <w:szCs w:val="28"/>
        </w:rPr>
        <w:t xml:space="preserve">valsts drošības iestādes </w:t>
      </w:r>
      <w:r w:rsidRPr="00883665">
        <w:rPr>
          <w:rFonts w:ascii="Times New Roman" w:hAnsi="Times New Roman" w:cs="Times New Roman"/>
          <w:sz w:val="28"/>
          <w:szCs w:val="28"/>
        </w:rPr>
        <w:t>amatpersonai.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Pr="00883665">
        <w:rPr>
          <w:rFonts w:ascii="Times New Roman" w:hAnsi="Times New Roman" w:cs="Times New Roman"/>
          <w:sz w:val="28"/>
          <w:szCs w:val="28"/>
        </w:rPr>
        <w:t>;</w:t>
      </w:r>
    </w:p>
    <w:p w14:paraId="389C0926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5BCBB7E1" w14:textId="6F6BF697" w:rsidR="00B76BF3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76BF3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B76BF3" w:rsidRPr="00883665">
        <w:rPr>
          <w:rFonts w:ascii="Times New Roman" w:hAnsi="Times New Roman" w:cs="Times New Roman"/>
          <w:sz w:val="28"/>
          <w:szCs w:val="28"/>
        </w:rPr>
        <w:t>ar 9.</w:t>
      </w:r>
      <w:r w:rsidR="00B76BF3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6BF3" w:rsidRPr="00883665">
        <w:rPr>
          <w:rFonts w:ascii="Times New Roman" w:hAnsi="Times New Roman" w:cs="Times New Roman"/>
          <w:sz w:val="28"/>
          <w:szCs w:val="28"/>
        </w:rPr>
        <w:t>, 9.</w:t>
      </w:r>
      <w:r w:rsidR="00B76BF3"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76BF3" w:rsidRPr="00883665">
        <w:rPr>
          <w:rFonts w:ascii="Times New Roman" w:hAnsi="Times New Roman" w:cs="Times New Roman"/>
          <w:sz w:val="28"/>
          <w:szCs w:val="28"/>
        </w:rPr>
        <w:t>, 9.</w:t>
      </w:r>
      <w:r w:rsidR="00B76BF3" w:rsidRPr="008836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 un </w:t>
      </w:r>
      <w:r w:rsidR="00B76BF3" w:rsidRPr="00883665">
        <w:rPr>
          <w:rFonts w:ascii="Times New Roman" w:hAnsi="Times New Roman" w:cs="Times New Roman"/>
          <w:sz w:val="28"/>
          <w:szCs w:val="28"/>
        </w:rPr>
        <w:t>9.</w:t>
      </w:r>
      <w:r w:rsidR="00B76BF3" w:rsidRPr="0088366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76BF3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A9507D1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65C5753" w14:textId="29E602CF" w:rsidR="00B76BF3" w:rsidRPr="00883665" w:rsidRDefault="00DA2118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Nelaimes gadījumā gūtā veselības bojājuma smaguma pakāpi valsts drošības iestādes amatpersonai 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>atbilstoši</w:t>
      </w:r>
      <w:r w:rsidR="00975C12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šo noteikumu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>un 2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pielikumam 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nosaka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ārstniecības iestāde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164E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ar kuru valsts drošības iestāde noslēgusi vienošanos</w:t>
      </w:r>
      <w:r w:rsidR="00C53F98" w:rsidRPr="0088366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19EB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Veselības bojājuma smaguma pakāpi nosaka, 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pamatojoties uz </w:t>
      </w:r>
      <w:r w:rsidR="00DE2185" w:rsidRPr="00883665">
        <w:rPr>
          <w:rFonts w:ascii="Times New Roman" w:hAnsi="Times New Roman" w:cs="Times New Roman"/>
          <w:spacing w:val="-2"/>
          <w:sz w:val="28"/>
          <w:szCs w:val="28"/>
        </w:rPr>
        <w:t>akta kopiju par nelaimes gadījumu darbā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, valsts drošības iestādes amatpersonas iesniegtajiem ārstniecības iestāžu medicīniskās dokumentācijas izrakstiem par nelaimes gadījumā gūtā veselības bojājuma ārstēšanu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un citiem dokumentiem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8ECFFE" w14:textId="77777777" w:rsidR="00B76BF3" w:rsidRPr="00883665" w:rsidRDefault="00B76BF3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4BF7B75A" w14:textId="303AA01D" w:rsidR="00B76BF3" w:rsidRPr="00883665" w:rsidRDefault="00B76BF3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9.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5486" w:rsidRPr="00883665">
        <w:rPr>
          <w:rFonts w:ascii="Times New Roman" w:hAnsi="Times New Roman" w:cs="Times New Roman"/>
          <w:sz w:val="28"/>
          <w:szCs w:val="28"/>
        </w:rPr>
        <w:t> </w:t>
      </w:r>
      <w:r w:rsidR="00AF75C8" w:rsidRPr="00883665">
        <w:rPr>
          <w:rFonts w:ascii="Times New Roman" w:hAnsi="Times New Roman" w:cs="Times New Roman"/>
          <w:sz w:val="28"/>
          <w:szCs w:val="28"/>
        </w:rPr>
        <w:t>Š</w:t>
      </w:r>
      <w:r w:rsidR="00975C12" w:rsidRPr="00883665">
        <w:rPr>
          <w:rFonts w:ascii="Times New Roman" w:hAnsi="Times New Roman" w:cs="Times New Roman"/>
          <w:sz w:val="28"/>
          <w:szCs w:val="28"/>
        </w:rPr>
        <w:t>o n</w:t>
      </w:r>
      <w:r w:rsidR="0006092A" w:rsidRPr="00883665">
        <w:rPr>
          <w:rFonts w:ascii="Times New Roman" w:hAnsi="Times New Roman" w:cs="Times New Roman"/>
          <w:sz w:val="28"/>
          <w:szCs w:val="28"/>
        </w:rPr>
        <w:t>oteikumu 9.</w:t>
      </w:r>
      <w:r w:rsidR="0006092A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6092A" w:rsidRPr="00883665">
        <w:rPr>
          <w:rFonts w:ascii="Times New Roman" w:hAnsi="Times New Roman" w:cs="Times New Roman"/>
          <w:sz w:val="28"/>
          <w:szCs w:val="28"/>
        </w:rPr>
        <w:t xml:space="preserve">punktā minētos dokumentus </w:t>
      </w:r>
      <w:r w:rsidR="00C3446F" w:rsidRPr="00883665">
        <w:rPr>
          <w:rFonts w:ascii="Times New Roman" w:hAnsi="Times New Roman" w:cs="Times New Roman"/>
          <w:sz w:val="28"/>
          <w:szCs w:val="28"/>
        </w:rPr>
        <w:t>v</w:t>
      </w:r>
      <w:r w:rsidR="001403DF" w:rsidRPr="00883665">
        <w:rPr>
          <w:rFonts w:ascii="Times New Roman" w:hAnsi="Times New Roman" w:cs="Times New Roman"/>
          <w:sz w:val="28"/>
          <w:szCs w:val="28"/>
        </w:rPr>
        <w:t xml:space="preserve">alsts drošības iestādes </w:t>
      </w:r>
      <w:r w:rsidR="0006092A" w:rsidRPr="00883665">
        <w:rPr>
          <w:rFonts w:ascii="Times New Roman" w:hAnsi="Times New Roman" w:cs="Times New Roman"/>
          <w:sz w:val="28"/>
          <w:szCs w:val="28"/>
        </w:rPr>
        <w:t xml:space="preserve">amatpersonas gūtā </w:t>
      </w:r>
      <w:r w:rsidR="00EB61EF" w:rsidRPr="00883665">
        <w:rPr>
          <w:rFonts w:ascii="Times New Roman" w:hAnsi="Times New Roman" w:cs="Times New Roman"/>
          <w:sz w:val="28"/>
          <w:szCs w:val="28"/>
        </w:rPr>
        <w:t xml:space="preserve">veselības bojājuma smaguma pakāpes noteikšanai </w:t>
      </w:r>
      <w:r w:rsidR="00AF75C8" w:rsidRPr="00883665">
        <w:rPr>
          <w:rFonts w:ascii="Times New Roman" w:hAnsi="Times New Roman" w:cs="Times New Roman"/>
          <w:sz w:val="28"/>
          <w:szCs w:val="28"/>
        </w:rPr>
        <w:t xml:space="preserve">attiecīgā valsts drošības iestāde </w:t>
      </w:r>
      <w:r w:rsidR="001403DF" w:rsidRPr="00883665">
        <w:rPr>
          <w:rFonts w:ascii="Times New Roman" w:hAnsi="Times New Roman" w:cs="Times New Roman"/>
          <w:sz w:val="28"/>
          <w:szCs w:val="28"/>
        </w:rPr>
        <w:t xml:space="preserve">nosūta </w:t>
      </w:r>
      <w:r w:rsidR="00975C12" w:rsidRPr="00883665">
        <w:rPr>
          <w:rFonts w:ascii="Times New Roman" w:hAnsi="Times New Roman" w:cs="Times New Roman"/>
          <w:sz w:val="28"/>
          <w:szCs w:val="28"/>
        </w:rPr>
        <w:t xml:space="preserve">ārstniecības iestādei </w:t>
      </w:r>
      <w:r w:rsidR="001403DF" w:rsidRPr="00883665">
        <w:rPr>
          <w:rFonts w:ascii="Times New Roman" w:hAnsi="Times New Roman" w:cs="Times New Roman"/>
          <w:sz w:val="28"/>
          <w:szCs w:val="28"/>
        </w:rPr>
        <w:t>pēc</w:t>
      </w:r>
      <w:r w:rsidR="00FF4192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AF75C8" w:rsidRPr="00883665">
        <w:rPr>
          <w:rFonts w:ascii="Times New Roman" w:hAnsi="Times New Roman" w:cs="Times New Roman"/>
          <w:sz w:val="28"/>
          <w:szCs w:val="28"/>
        </w:rPr>
        <w:t>minētās</w:t>
      </w:r>
      <w:r w:rsidR="00CC2E61" w:rsidRPr="00883665">
        <w:rPr>
          <w:rFonts w:ascii="Times New Roman" w:hAnsi="Times New Roman" w:cs="Times New Roman"/>
          <w:sz w:val="28"/>
          <w:szCs w:val="28"/>
        </w:rPr>
        <w:t xml:space="preserve"> amatpersonas </w:t>
      </w:r>
      <w:r w:rsidRPr="00883665">
        <w:rPr>
          <w:rFonts w:ascii="Times New Roman" w:hAnsi="Times New Roman" w:cs="Times New Roman"/>
          <w:sz w:val="28"/>
          <w:szCs w:val="28"/>
        </w:rPr>
        <w:t>ārstēšanās pabeigšanas.</w:t>
      </w:r>
    </w:p>
    <w:p w14:paraId="3E519384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4B18E844" w14:textId="1DA03876" w:rsidR="00B76BF3" w:rsidRPr="00883665" w:rsidRDefault="00B76BF3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3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C1DB3" w:rsidRPr="00883665">
        <w:rPr>
          <w:rFonts w:ascii="Times New Roman" w:hAnsi="Times New Roman" w:cs="Times New Roman"/>
          <w:spacing w:val="-2"/>
          <w:sz w:val="28"/>
          <w:szCs w:val="28"/>
        </w:rPr>
        <w:t>Valsts drošības iestādes amatpersonai ir pienākums p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ēc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valsts drošības iestādes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pieprasījuma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lūgt attiecīgā speciālista atzinumu vai veikt </w:t>
      </w:r>
      <w:proofErr w:type="spellStart"/>
      <w:r w:rsidRPr="00883665">
        <w:rPr>
          <w:rFonts w:ascii="Times New Roman" w:hAnsi="Times New Roman" w:cs="Times New Roman"/>
          <w:spacing w:val="-2"/>
          <w:sz w:val="28"/>
          <w:szCs w:val="28"/>
        </w:rPr>
        <w:t>papild</w:t>
      </w:r>
      <w:r w:rsidR="007B67E1" w:rsidRPr="0088366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izmeklējumus</w:t>
      </w:r>
      <w:proofErr w:type="spellEnd"/>
      <w:r w:rsidR="00AA5EEA" w:rsidRPr="0088366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kas nepieciešami nelaimes gadījumā gūtā veselības bojājuma smaguma noteikšanai</w:t>
      </w:r>
      <w:r w:rsidR="00BC1DB3" w:rsidRPr="00883665">
        <w:rPr>
          <w:rFonts w:ascii="Times New Roman" w:hAnsi="Times New Roman" w:cs="Times New Roman"/>
          <w:spacing w:val="-2"/>
          <w:sz w:val="28"/>
          <w:szCs w:val="28"/>
        </w:rPr>
        <w:t>, un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iesniegt </w:t>
      </w:r>
      <w:r w:rsidR="00577345">
        <w:rPr>
          <w:rFonts w:ascii="Times New Roman" w:hAnsi="Times New Roman" w:cs="Times New Roman"/>
          <w:spacing w:val="-2"/>
          <w:sz w:val="28"/>
          <w:szCs w:val="28"/>
        </w:rPr>
        <w:t xml:space="preserve">attiecīgajai </w:t>
      </w:r>
      <w:r w:rsidR="00577345" w:rsidRPr="00883665">
        <w:rPr>
          <w:rFonts w:ascii="Times New Roman" w:hAnsi="Times New Roman" w:cs="Times New Roman"/>
          <w:spacing w:val="-2"/>
          <w:sz w:val="28"/>
          <w:szCs w:val="28"/>
        </w:rPr>
        <w:t>valsts drošības</w:t>
      </w:r>
      <w:r w:rsidR="007B67E1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iestādei 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minēt</w:t>
      </w:r>
      <w:r w:rsidR="00BC1DB3" w:rsidRPr="00883665">
        <w:rPr>
          <w:rFonts w:ascii="Times New Roman" w:hAnsi="Times New Roman" w:cs="Times New Roman"/>
          <w:spacing w:val="-2"/>
          <w:sz w:val="28"/>
          <w:szCs w:val="28"/>
        </w:rPr>
        <w:t>ā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atzinum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un </w:t>
      </w:r>
      <w:proofErr w:type="spellStart"/>
      <w:r w:rsidRPr="00883665">
        <w:rPr>
          <w:rFonts w:ascii="Times New Roman" w:hAnsi="Times New Roman" w:cs="Times New Roman"/>
          <w:spacing w:val="-2"/>
          <w:sz w:val="28"/>
          <w:szCs w:val="28"/>
        </w:rPr>
        <w:t>papildizmeklējum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u</w:t>
      </w:r>
      <w:proofErr w:type="spellEnd"/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rezultātus.</w:t>
      </w:r>
    </w:p>
    <w:p w14:paraId="0C0BE8B9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51C0F0ED" w14:textId="55C5A6CE" w:rsidR="00B76BF3" w:rsidRPr="00883665" w:rsidRDefault="00071FE9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4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Pēc nelaimes gadījumā gūtā veselības bojājuma smaguma pakāpes noteikšanas </w:t>
      </w:r>
      <w:r w:rsidR="002575D9" w:rsidRPr="00883665">
        <w:rPr>
          <w:rFonts w:ascii="Times New Roman" w:hAnsi="Times New Roman" w:cs="Times New Roman"/>
          <w:spacing w:val="-2"/>
          <w:sz w:val="28"/>
          <w:szCs w:val="28"/>
        </w:rPr>
        <w:t>ārst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niecības iestāde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sagatavo </w:t>
      </w:r>
      <w:r w:rsidR="001403DF" w:rsidRPr="00883665">
        <w:rPr>
          <w:rFonts w:ascii="Times New Roman" w:hAnsi="Times New Roman" w:cs="Times New Roman"/>
          <w:spacing w:val="-2"/>
          <w:sz w:val="28"/>
          <w:szCs w:val="28"/>
        </w:rPr>
        <w:t>izziņu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par veselības bojājuma smaguma pakāpi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atbilst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oši </w:t>
      </w:r>
      <w:r w:rsidR="00BC1DB3" w:rsidRPr="00883665">
        <w:rPr>
          <w:rFonts w:ascii="Times New Roman" w:hAnsi="Times New Roman" w:cs="Times New Roman"/>
          <w:spacing w:val="-2"/>
          <w:sz w:val="28"/>
          <w:szCs w:val="28"/>
        </w:rPr>
        <w:t>šo n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oteikumu 1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un 2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pielikumā </w:t>
      </w:r>
      <w:r w:rsidR="007B67E1" w:rsidRPr="00883665">
        <w:rPr>
          <w:rFonts w:ascii="Times New Roman" w:hAnsi="Times New Roman" w:cs="Times New Roman"/>
          <w:sz w:val="28"/>
          <w:szCs w:val="28"/>
        </w:rPr>
        <w:t>minēt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ajiem kritērijiem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Ja </w:t>
      </w:r>
      <w:r w:rsidR="00883665" w:rsidRPr="00883665">
        <w:rPr>
          <w:rFonts w:ascii="Times New Roman" w:hAnsi="Times New Roman" w:cs="Times New Roman"/>
          <w:spacing w:val="-2"/>
          <w:sz w:val="28"/>
          <w:szCs w:val="28"/>
        </w:rPr>
        <w:t>gūt</w:t>
      </w:r>
      <w:r w:rsidR="00883665" w:rsidRPr="00883665">
        <w:rPr>
          <w:spacing w:val="-2"/>
          <w:sz w:val="28"/>
          <w:szCs w:val="28"/>
        </w:rPr>
        <w:t>a</w:t>
      </w:r>
      <w:r w:rsidR="00883665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atkārtota trauma ar to pašu lokalizāciju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un </w:t>
      </w:r>
      <w:r w:rsidR="00BC1DB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ir 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>saglabājušās iepriekš gūtās traumas sekas, to norāda minētajā izziņā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B47C1" w:rsidRPr="00883665">
        <w:rPr>
          <w:rFonts w:ascii="Times New Roman" w:hAnsi="Times New Roman" w:cs="Times New Roman"/>
          <w:spacing w:val="-2"/>
          <w:sz w:val="28"/>
          <w:szCs w:val="28"/>
        </w:rPr>
        <w:t>Ārstniecības iestāde</w:t>
      </w:r>
      <w:r w:rsidR="00ED35D4" w:rsidRPr="00883665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C80234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sagatavoto izziņu 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nosūta 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attiecīg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>ajai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valsts drošības iestāde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A2118"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76BF3" w:rsidRPr="0088366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62C9D3DB" w14:textId="77777777" w:rsidR="00B76BF3" w:rsidRPr="00883665" w:rsidRDefault="00B76BF3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9884A0" w14:textId="638776D2" w:rsidR="00FE32F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2C028E" w:rsidRPr="00883665">
        <w:rPr>
          <w:rFonts w:ascii="Times New Roman" w:hAnsi="Times New Roman" w:cs="Times New Roman"/>
          <w:sz w:val="28"/>
          <w:szCs w:val="28"/>
        </w:rPr>
        <w:t>aizstāt</w:t>
      </w:r>
      <w:r w:rsidR="00F558AF" w:rsidRPr="00883665">
        <w:rPr>
          <w:rFonts w:ascii="Times New Roman" w:hAnsi="Times New Roman" w:cs="Times New Roman"/>
          <w:sz w:val="28"/>
          <w:szCs w:val="28"/>
        </w:rPr>
        <w:t xml:space="preserve"> 10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F558AF" w:rsidRPr="00883665">
        <w:rPr>
          <w:rFonts w:ascii="Times New Roman" w:hAnsi="Times New Roman" w:cs="Times New Roman"/>
          <w:sz w:val="28"/>
          <w:szCs w:val="28"/>
        </w:rPr>
        <w:t>punkt</w:t>
      </w:r>
      <w:r w:rsidR="002C028E" w:rsidRPr="00883665">
        <w:rPr>
          <w:rFonts w:ascii="Times New Roman" w:hAnsi="Times New Roman" w:cs="Times New Roman"/>
          <w:sz w:val="28"/>
          <w:szCs w:val="28"/>
        </w:rPr>
        <w:t>ā</w:t>
      </w:r>
      <w:r w:rsidR="00F558AF" w:rsidRPr="00883665">
        <w:rPr>
          <w:rFonts w:ascii="Times New Roman" w:hAnsi="Times New Roman" w:cs="Times New Roman"/>
          <w:sz w:val="28"/>
          <w:szCs w:val="28"/>
        </w:rPr>
        <w:t xml:space="preserve"> v</w:t>
      </w:r>
      <w:r w:rsidR="00962627" w:rsidRPr="00883665">
        <w:rPr>
          <w:rFonts w:ascii="Times New Roman" w:hAnsi="Times New Roman" w:cs="Times New Roman"/>
          <w:sz w:val="28"/>
          <w:szCs w:val="28"/>
        </w:rPr>
        <w:t>ārd</w:t>
      </w:r>
      <w:r w:rsidR="002C028E" w:rsidRPr="00883665">
        <w:rPr>
          <w:rFonts w:ascii="Times New Roman" w:hAnsi="Times New Roman" w:cs="Times New Roman"/>
          <w:sz w:val="28"/>
          <w:szCs w:val="28"/>
        </w:rPr>
        <w:t>us</w:t>
      </w:r>
      <w:r w:rsidR="00C70B14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62627" w:rsidRPr="00883665">
        <w:rPr>
          <w:rFonts w:ascii="Times New Roman" w:hAnsi="Times New Roman" w:cs="Times New Roman"/>
          <w:sz w:val="28"/>
          <w:szCs w:val="28"/>
        </w:rPr>
        <w:t>(darbiniekam)</w:t>
      </w:r>
      <w:r w:rsidR="002C028E" w:rsidRPr="00883665">
        <w:rPr>
          <w:rFonts w:ascii="Times New Roman" w:hAnsi="Times New Roman" w:cs="Times New Roman"/>
          <w:sz w:val="28"/>
          <w:szCs w:val="28"/>
        </w:rPr>
        <w:t xml:space="preserve"> nosaka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DE0B9D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C028E" w:rsidRPr="00883665">
        <w:rPr>
          <w:rFonts w:ascii="Times New Roman" w:hAnsi="Times New Roman" w:cs="Times New Roman"/>
          <w:sz w:val="28"/>
          <w:szCs w:val="28"/>
        </w:rPr>
        <w:t xml:space="preserve">"(darbiniekam), </w:t>
      </w:r>
      <w:r w:rsidR="00DE0B9D" w:rsidRPr="00883665">
        <w:rPr>
          <w:rFonts w:ascii="Times New Roman" w:hAnsi="Times New Roman" w:cs="Times New Roman"/>
          <w:sz w:val="28"/>
          <w:szCs w:val="28"/>
        </w:rPr>
        <w:t>izņemot valsts drošības iestā</w:t>
      </w:r>
      <w:r w:rsidR="00EB61EF" w:rsidRPr="00883665">
        <w:rPr>
          <w:rFonts w:ascii="Times New Roman" w:hAnsi="Times New Roman" w:cs="Times New Roman"/>
          <w:sz w:val="28"/>
          <w:szCs w:val="28"/>
        </w:rPr>
        <w:t>des</w:t>
      </w:r>
      <w:r w:rsidR="00DE0B9D" w:rsidRPr="00883665">
        <w:rPr>
          <w:rFonts w:ascii="Times New Roman" w:hAnsi="Times New Roman" w:cs="Times New Roman"/>
          <w:sz w:val="28"/>
          <w:szCs w:val="28"/>
        </w:rPr>
        <w:t xml:space="preserve"> amatperson</w:t>
      </w:r>
      <w:r w:rsidR="002C028E" w:rsidRPr="00883665">
        <w:rPr>
          <w:rFonts w:ascii="Times New Roman" w:hAnsi="Times New Roman" w:cs="Times New Roman"/>
          <w:sz w:val="28"/>
          <w:szCs w:val="28"/>
        </w:rPr>
        <w:t>u, nosaka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DE0B9D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18137BE8" w14:textId="6A57C3F7" w:rsidR="00E607AD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E607AD" w:rsidRPr="00883665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BC3DA7" w:rsidRPr="00883665">
        <w:rPr>
          <w:rFonts w:ascii="Times New Roman" w:hAnsi="Times New Roman" w:cs="Times New Roman"/>
          <w:sz w:val="28"/>
          <w:szCs w:val="28"/>
        </w:rPr>
        <w:t>I</w:t>
      </w:r>
      <w:r w:rsidR="00E607AD" w:rsidRPr="00883665">
        <w:rPr>
          <w:rFonts w:ascii="Times New Roman" w:hAnsi="Times New Roman" w:cs="Times New Roman"/>
          <w:sz w:val="28"/>
          <w:szCs w:val="28"/>
        </w:rPr>
        <w:t>II</w:t>
      </w:r>
      <w:r w:rsidR="0062794D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794D" w:rsidRPr="00883665">
        <w:rPr>
          <w:rFonts w:ascii="Times New Roman" w:hAnsi="Times New Roman" w:cs="Times New Roman"/>
          <w:sz w:val="28"/>
          <w:szCs w:val="28"/>
        </w:rPr>
        <w:t xml:space="preserve">nodaļas nosaukumu </w:t>
      </w:r>
      <w:r w:rsidR="00346841" w:rsidRPr="00883665">
        <w:rPr>
          <w:rFonts w:ascii="Times New Roman" w:hAnsi="Times New Roman" w:cs="Times New Roman"/>
          <w:sz w:val="28"/>
          <w:szCs w:val="28"/>
        </w:rPr>
        <w:t>aiz</w:t>
      </w:r>
      <w:r w:rsidR="0062794D" w:rsidRPr="00883665">
        <w:rPr>
          <w:rFonts w:ascii="Times New Roman" w:hAnsi="Times New Roman" w:cs="Times New Roman"/>
          <w:sz w:val="28"/>
          <w:szCs w:val="28"/>
        </w:rPr>
        <w:t xml:space="preserve"> vārdiem</w:t>
      </w:r>
      <w:r w:rsidR="00E607AD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62794D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62794D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62794D" w:rsidRPr="00883665">
        <w:rPr>
          <w:rFonts w:ascii="Times New Roman" w:hAnsi="Times New Roman" w:cs="Times New Roman"/>
          <w:sz w:val="28"/>
          <w:szCs w:val="28"/>
        </w:rPr>
        <w:t>vai valsts drošības iestādes amatpersonai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62794D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0077DB78" w14:textId="2CCD63BE" w:rsidR="00F9081A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F9081A" w:rsidRPr="00883665">
        <w:rPr>
          <w:rFonts w:ascii="Times New Roman" w:hAnsi="Times New Roman" w:cs="Times New Roman"/>
          <w:sz w:val="28"/>
          <w:szCs w:val="28"/>
        </w:rPr>
        <w:t>papildināt 22.</w:t>
      </w:r>
      <w:r w:rsidR="00F9081A"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9081A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BC1DB3" w:rsidRPr="00883665">
        <w:rPr>
          <w:rFonts w:ascii="Times New Roman" w:hAnsi="Times New Roman" w:cs="Times New Roman"/>
          <w:sz w:val="28"/>
          <w:szCs w:val="28"/>
        </w:rPr>
        <w:t>aiz</w:t>
      </w:r>
      <w:r w:rsidR="00F9081A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9081A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9081A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9081A" w:rsidRPr="00883665">
        <w:rPr>
          <w:rFonts w:ascii="Times New Roman" w:hAnsi="Times New Roman" w:cs="Times New Roman"/>
          <w:sz w:val="28"/>
          <w:szCs w:val="28"/>
        </w:rPr>
        <w:t>vai valsts drošības iestādes amatpersona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F9081A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29F8D4B7" w14:textId="46942205" w:rsidR="002575D9" w:rsidRPr="00883665" w:rsidRDefault="00CF5F1C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2575D9" w:rsidRPr="00883665">
        <w:rPr>
          <w:rFonts w:ascii="Times New Roman" w:hAnsi="Times New Roman" w:cs="Times New Roman"/>
          <w:sz w:val="28"/>
          <w:szCs w:val="28"/>
        </w:rPr>
        <w:t>izteikt 22.</w:t>
      </w:r>
      <w:r w:rsidR="002575D9" w:rsidRPr="008836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575D9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3091204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4A0540A7" w14:textId="69D43D0D" w:rsidR="002575D9" w:rsidRPr="00883665" w:rsidRDefault="00DA2118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2575D9" w:rsidRPr="00883665">
        <w:rPr>
          <w:rFonts w:ascii="Times New Roman" w:hAnsi="Times New Roman" w:cs="Times New Roman"/>
          <w:sz w:val="28"/>
          <w:szCs w:val="28"/>
        </w:rPr>
        <w:t>22.</w:t>
      </w:r>
      <w:r w:rsidR="002575D9" w:rsidRPr="008836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5486" w:rsidRPr="00883665">
        <w:rPr>
          <w:rFonts w:ascii="Times New Roman" w:hAnsi="Times New Roman" w:cs="Times New Roman"/>
          <w:sz w:val="28"/>
          <w:szCs w:val="28"/>
        </w:rPr>
        <w:t> </w:t>
      </w:r>
      <w:r w:rsidR="002575D9" w:rsidRPr="00883665">
        <w:rPr>
          <w:rFonts w:ascii="Times New Roman" w:hAnsi="Times New Roman" w:cs="Times New Roman"/>
          <w:sz w:val="28"/>
          <w:szCs w:val="28"/>
        </w:rPr>
        <w:t>Mēneša laikā pēc šo noteikumu 22.</w:t>
      </w:r>
      <w:r w:rsidR="002575D9" w:rsidRPr="0088366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575D9" w:rsidRPr="00883665">
        <w:rPr>
          <w:rFonts w:ascii="Times New Roman" w:hAnsi="Times New Roman" w:cs="Times New Roman"/>
          <w:sz w:val="28"/>
          <w:szCs w:val="28"/>
        </w:rPr>
        <w:t>punktā minēto dokumentu saņemšanas institūcija noskaidro nelaimes gadījuma apstākļus, ja nelaimes gadījums</w:t>
      </w:r>
      <w:proofErr w:type="gramStart"/>
      <w:r w:rsidR="002575D9" w:rsidRPr="00883665">
        <w:rPr>
          <w:rFonts w:ascii="Times New Roman" w:hAnsi="Times New Roman" w:cs="Times New Roman"/>
          <w:sz w:val="28"/>
          <w:szCs w:val="28"/>
        </w:rPr>
        <w:t xml:space="preserve"> noticis ārpus dienesta pienākumu izpildes laika</w:t>
      </w:r>
      <w:proofErr w:type="gramEnd"/>
      <w:r w:rsidR="002575D9" w:rsidRPr="00883665">
        <w:rPr>
          <w:rFonts w:ascii="Times New Roman" w:hAnsi="Times New Roman" w:cs="Times New Roman"/>
          <w:sz w:val="28"/>
          <w:szCs w:val="28"/>
        </w:rPr>
        <w:t>, un:</w:t>
      </w:r>
    </w:p>
    <w:p w14:paraId="468E2E25" w14:textId="0E36FF4E" w:rsidR="002575D9" w:rsidRPr="00883665" w:rsidRDefault="002575D9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22.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3665">
        <w:rPr>
          <w:rFonts w:ascii="Times New Roman" w:hAnsi="Times New Roman" w:cs="Times New Roman"/>
          <w:sz w:val="28"/>
          <w:szCs w:val="28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sagatavo atzinumu, kuru veselības bojājuma smaguma pakāpes noteikšanai nosūta CMEK un institūcijai, kas izmaksā pabalstu, ja nelaimes gadījums noticis</w:t>
      </w:r>
      <w:r w:rsidR="0006092A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Pr="00883665">
        <w:rPr>
          <w:rFonts w:ascii="Times New Roman" w:hAnsi="Times New Roman" w:cs="Times New Roman"/>
          <w:sz w:val="28"/>
          <w:szCs w:val="28"/>
        </w:rPr>
        <w:t>Iekšlietu ministrijas sistēmas iestāžu un Ieslodzījuma vietu pārvaldes amatperson</w:t>
      </w:r>
      <w:r w:rsidR="00D17612" w:rsidRPr="00883665">
        <w:rPr>
          <w:rFonts w:ascii="Times New Roman" w:hAnsi="Times New Roman" w:cs="Times New Roman"/>
          <w:sz w:val="28"/>
          <w:szCs w:val="28"/>
        </w:rPr>
        <w:t>ai</w:t>
      </w:r>
      <w:r w:rsidRPr="00883665">
        <w:rPr>
          <w:rFonts w:ascii="Times New Roman" w:hAnsi="Times New Roman" w:cs="Times New Roman"/>
          <w:sz w:val="28"/>
          <w:szCs w:val="28"/>
        </w:rPr>
        <w:t xml:space="preserve"> ar speciālo dienesta pakāpi;</w:t>
      </w:r>
    </w:p>
    <w:p w14:paraId="7D5359DA" w14:textId="134EFBED" w:rsidR="00AB5B4E" w:rsidRPr="00883665" w:rsidRDefault="002575D9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22.</w:t>
      </w:r>
      <w:r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5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 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F5486" w:rsidRPr="0088366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sagatavo aktu par nelaimes gadījumu</w:t>
      </w:r>
      <w:proofErr w:type="gramStart"/>
      <w:r w:rsidR="00D17612" w:rsidRPr="0088366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un amatperson</w:t>
      </w:r>
      <w:r w:rsidR="0006092A" w:rsidRPr="00883665">
        <w:rPr>
          <w:rFonts w:ascii="Times New Roman" w:hAnsi="Times New Roman" w:cs="Times New Roman"/>
          <w:spacing w:val="-2"/>
          <w:sz w:val="28"/>
          <w:szCs w:val="28"/>
        </w:rPr>
        <w:t>as</w:t>
      </w:r>
      <w:r w:rsidR="00414BFC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3CFB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iesniegtos dokumentus par nelaimes gadījumā gūtajiem veselības bojājumiem un to ārstēšanu 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nosūta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ārstniecības iestādei</w:t>
      </w:r>
      <w:proofErr w:type="gramEnd"/>
      <w:r w:rsidR="00B256B3" w:rsidRPr="00883665">
        <w:rPr>
          <w:rFonts w:ascii="Times New Roman" w:hAnsi="Times New Roman" w:cs="Times New Roman"/>
          <w:spacing w:val="-2"/>
          <w:sz w:val="28"/>
          <w:szCs w:val="28"/>
        </w:rPr>
        <w:t>, ar kuru valsts drošības iestāde noslēgusi vienošanos,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veselības bojājuma smaguma pakāpes noteikšanai, ja nelaimes gadījums noticis valsts drošības iestādes amatpersonai.</w:t>
      </w:r>
      <w:r w:rsidR="00DA2118"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B0CFF" w:rsidRPr="0088366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1E051892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6B6E81EF" w14:textId="187870BA" w:rsidR="00D17612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AB5B4E" w:rsidRPr="00883665">
        <w:rPr>
          <w:rFonts w:ascii="Times New Roman" w:hAnsi="Times New Roman" w:cs="Times New Roman"/>
          <w:sz w:val="28"/>
          <w:szCs w:val="28"/>
        </w:rPr>
        <w:t>papildināt 22.</w:t>
      </w:r>
      <w:r w:rsidR="00AB5B4E" w:rsidRPr="0088366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B5B4E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D17612" w:rsidRPr="00883665">
        <w:rPr>
          <w:rFonts w:ascii="Times New Roman" w:hAnsi="Times New Roman" w:cs="Times New Roman"/>
          <w:sz w:val="28"/>
          <w:szCs w:val="28"/>
        </w:rPr>
        <w:t>ar otro teikumu šādā redakcijā:</w:t>
      </w:r>
    </w:p>
    <w:p w14:paraId="363F60C7" w14:textId="77777777" w:rsidR="00DA2118" w:rsidRPr="00883665" w:rsidRDefault="00DA2118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495967"/>
    </w:p>
    <w:p w14:paraId="0CF31DAE" w14:textId="472B6DF4" w:rsidR="00AB5B4E" w:rsidRPr="00883665" w:rsidRDefault="00D17612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F3B62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Valsts drošības iestādes amatpersonai </w:t>
      </w:r>
      <w:r w:rsidR="00CC2E61" w:rsidRPr="00883665">
        <w:rPr>
          <w:rFonts w:ascii="Times New Roman" w:hAnsi="Times New Roman" w:cs="Times New Roman"/>
          <w:spacing w:val="-2"/>
          <w:sz w:val="28"/>
          <w:szCs w:val="28"/>
        </w:rPr>
        <w:t>ārstniecības iestāde</w:t>
      </w:r>
      <w:r w:rsidR="00B256B3" w:rsidRPr="00883665">
        <w:rPr>
          <w:rFonts w:ascii="Times New Roman" w:hAnsi="Times New Roman" w:cs="Times New Roman"/>
          <w:spacing w:val="-2"/>
          <w:sz w:val="28"/>
          <w:szCs w:val="28"/>
        </w:rPr>
        <w:t>, ar kuru valsts drošības iestāde noslēgusi vienošanos</w:t>
      </w:r>
      <w:r w:rsidR="001B0CFF" w:rsidRPr="00883665">
        <w:rPr>
          <w:rFonts w:ascii="Times New Roman" w:hAnsi="Times New Roman" w:cs="Times New Roman"/>
          <w:spacing w:val="-2"/>
          <w:sz w:val="28"/>
          <w:szCs w:val="28"/>
        </w:rPr>
        <w:t>, pamatojoties uz aktu (kopija) par nelaimes gadījumu, kā arī</w:t>
      </w:r>
      <w:r w:rsidR="00FB47C1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0CFF" w:rsidRPr="00883665">
        <w:rPr>
          <w:rFonts w:ascii="Times New Roman" w:hAnsi="Times New Roman" w:cs="Times New Roman"/>
          <w:spacing w:val="-2"/>
          <w:sz w:val="28"/>
          <w:szCs w:val="28"/>
        </w:rPr>
        <w:t>ārstniecības iestāžu medicīniskās dokumentācijas izrakstiem par nelaimes gadījumā gūtā veselības bojājuma ārstēšanu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un </w:t>
      </w:r>
      <w:r w:rsidR="00757A6D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papildu dokumentiem par 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>personas apskat</w:t>
      </w:r>
      <w:r w:rsidR="00757A6D" w:rsidRPr="00883665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vai izmeklējum</w:t>
      </w:r>
      <w:r w:rsidR="00757A6D" w:rsidRPr="00883665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3C1F7D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305493" w:rsidRPr="00883665">
        <w:rPr>
          <w:rFonts w:ascii="Times New Roman" w:hAnsi="Times New Roman" w:cs="Times New Roman"/>
          <w:spacing w:val="-2"/>
          <w:sz w:val="28"/>
          <w:szCs w:val="28"/>
        </w:rPr>
        <w:t>ja šādas darbības ir nepieciešamas</w:t>
      </w:r>
      <w:r w:rsidR="003C1F7D" w:rsidRPr="0088366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F763F" w:rsidRPr="0088366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B0CFF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 mēneša laikā pēc attiecīgo dokumentu saņemšanas nosaka nelaimes gadījumā gūtā veselības bojājuma smaguma pakāpi.</w:t>
      </w:r>
      <w:r w:rsidRPr="0088366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B0CFF" w:rsidRPr="0088366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bookmarkEnd w:id="1"/>
    <w:p w14:paraId="3FEBC59E" w14:textId="77777777" w:rsidR="00AF75C8" w:rsidRPr="00883665" w:rsidRDefault="00AF75C8" w:rsidP="00AF75C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81FECAD" w14:textId="2FAFF71A" w:rsidR="00D17612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D1FDD" w:rsidRPr="00883665">
        <w:rPr>
          <w:rFonts w:ascii="Times New Roman" w:hAnsi="Times New Roman" w:cs="Times New Roman"/>
          <w:sz w:val="28"/>
          <w:szCs w:val="28"/>
        </w:rPr>
        <w:t>papildināt 22.</w:t>
      </w:r>
      <w:r w:rsidR="00A9662B" w:rsidRPr="0088366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57679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7D1FDD" w:rsidRPr="00883665">
        <w:rPr>
          <w:rFonts w:ascii="Times New Roman" w:hAnsi="Times New Roman" w:cs="Times New Roman"/>
          <w:sz w:val="28"/>
          <w:szCs w:val="28"/>
        </w:rPr>
        <w:t>ar</w:t>
      </w:r>
      <w:r w:rsidR="00D17612" w:rsidRPr="00883665">
        <w:rPr>
          <w:rFonts w:ascii="Times New Roman" w:hAnsi="Times New Roman" w:cs="Times New Roman"/>
          <w:sz w:val="28"/>
          <w:szCs w:val="28"/>
        </w:rPr>
        <w:t xml:space="preserve"> otro</w:t>
      </w:r>
      <w:r w:rsidR="007D1FDD" w:rsidRPr="00883665">
        <w:rPr>
          <w:rFonts w:ascii="Times New Roman" w:hAnsi="Times New Roman" w:cs="Times New Roman"/>
          <w:sz w:val="28"/>
          <w:szCs w:val="28"/>
        </w:rPr>
        <w:t xml:space="preserve"> teikumu</w:t>
      </w:r>
      <w:r w:rsidR="00D17612" w:rsidRPr="0088366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1B9BAA4" w14:textId="77777777" w:rsidR="00DA2118" w:rsidRPr="00883665" w:rsidRDefault="00DA2118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C42F5F" w14:textId="491C5915" w:rsidR="007D1FDD" w:rsidRPr="00883665" w:rsidRDefault="00D17612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2F3B62" w:rsidRPr="00883665">
        <w:rPr>
          <w:rFonts w:ascii="Times New Roman" w:hAnsi="Times New Roman" w:cs="Times New Roman"/>
          <w:sz w:val="28"/>
          <w:szCs w:val="28"/>
        </w:rPr>
        <w:t xml:space="preserve">Valsts drošības </w:t>
      </w:r>
      <w:r w:rsidR="004C3CFB" w:rsidRPr="00883665">
        <w:rPr>
          <w:rFonts w:ascii="Times New Roman" w:hAnsi="Times New Roman" w:cs="Times New Roman"/>
          <w:sz w:val="28"/>
          <w:szCs w:val="28"/>
        </w:rPr>
        <w:t>iestā</w:t>
      </w:r>
      <w:r w:rsidRPr="00883665">
        <w:rPr>
          <w:rFonts w:ascii="Times New Roman" w:hAnsi="Times New Roman" w:cs="Times New Roman"/>
          <w:sz w:val="28"/>
          <w:szCs w:val="28"/>
        </w:rPr>
        <w:t>des</w:t>
      </w:r>
      <w:r w:rsidR="004C3CFB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2F3B62" w:rsidRPr="00883665">
        <w:rPr>
          <w:rFonts w:ascii="Times New Roman" w:hAnsi="Times New Roman" w:cs="Times New Roman"/>
          <w:sz w:val="28"/>
          <w:szCs w:val="28"/>
        </w:rPr>
        <w:t>amatperson</w:t>
      </w:r>
      <w:r w:rsidRPr="00883665">
        <w:rPr>
          <w:rFonts w:ascii="Times New Roman" w:hAnsi="Times New Roman" w:cs="Times New Roman"/>
          <w:sz w:val="28"/>
          <w:szCs w:val="28"/>
        </w:rPr>
        <w:t>a</w:t>
      </w:r>
      <w:r w:rsidR="003F763F" w:rsidRPr="00883665">
        <w:rPr>
          <w:rFonts w:ascii="Times New Roman" w:hAnsi="Times New Roman" w:cs="Times New Roman"/>
          <w:sz w:val="28"/>
          <w:szCs w:val="28"/>
        </w:rPr>
        <w:t>i</w:t>
      </w:r>
      <w:r w:rsidR="002F3B62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4C3CFB" w:rsidRPr="00883665">
        <w:rPr>
          <w:rFonts w:ascii="Times New Roman" w:hAnsi="Times New Roman" w:cs="Times New Roman"/>
          <w:sz w:val="28"/>
          <w:szCs w:val="28"/>
        </w:rPr>
        <w:t>nelaimes gadījumā gūt</w:t>
      </w:r>
      <w:r w:rsidRPr="00883665">
        <w:rPr>
          <w:rFonts w:ascii="Times New Roman" w:hAnsi="Times New Roman" w:cs="Times New Roman"/>
          <w:sz w:val="28"/>
          <w:szCs w:val="28"/>
        </w:rPr>
        <w:t>ā</w:t>
      </w:r>
      <w:r w:rsidR="004C3CFB" w:rsidRPr="00883665">
        <w:rPr>
          <w:rFonts w:ascii="Times New Roman" w:hAnsi="Times New Roman" w:cs="Times New Roman"/>
          <w:sz w:val="28"/>
          <w:szCs w:val="28"/>
        </w:rPr>
        <w:t xml:space="preserve"> veselības bojājuma smaguma pakāp</w:t>
      </w:r>
      <w:r w:rsidRPr="00883665">
        <w:rPr>
          <w:rFonts w:ascii="Times New Roman" w:hAnsi="Times New Roman" w:cs="Times New Roman"/>
          <w:sz w:val="28"/>
          <w:szCs w:val="28"/>
        </w:rPr>
        <w:t>i</w:t>
      </w:r>
      <w:r w:rsidR="004C3CFB" w:rsidRPr="00883665">
        <w:rPr>
          <w:rFonts w:ascii="Times New Roman" w:hAnsi="Times New Roman" w:cs="Times New Roman"/>
          <w:sz w:val="28"/>
          <w:szCs w:val="28"/>
        </w:rPr>
        <w:t xml:space="preserve"> no</w:t>
      </w:r>
      <w:r w:rsidRPr="00883665">
        <w:rPr>
          <w:rFonts w:ascii="Times New Roman" w:hAnsi="Times New Roman" w:cs="Times New Roman"/>
          <w:sz w:val="28"/>
          <w:szCs w:val="28"/>
        </w:rPr>
        <w:t>s</w:t>
      </w:r>
      <w:r w:rsidR="004C3CFB" w:rsidRPr="00883665">
        <w:rPr>
          <w:rFonts w:ascii="Times New Roman" w:hAnsi="Times New Roman" w:cs="Times New Roman"/>
          <w:sz w:val="28"/>
          <w:szCs w:val="28"/>
        </w:rPr>
        <w:t>a</w:t>
      </w:r>
      <w:r w:rsidRPr="00883665">
        <w:rPr>
          <w:rFonts w:ascii="Times New Roman" w:hAnsi="Times New Roman" w:cs="Times New Roman"/>
          <w:sz w:val="28"/>
          <w:szCs w:val="28"/>
        </w:rPr>
        <w:t>ka un izziņu sagatavo</w:t>
      </w:r>
      <w:r w:rsidR="004C3CFB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B76BF3" w:rsidRPr="0088366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723E7" w:rsidRPr="00883665">
        <w:rPr>
          <w:rFonts w:ascii="Times New Roman" w:hAnsi="Times New Roman" w:cs="Times New Roman"/>
          <w:sz w:val="28"/>
          <w:szCs w:val="28"/>
        </w:rPr>
        <w:t>9.</w:t>
      </w:r>
      <w:r w:rsidR="005723E7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3E7" w:rsidRPr="00883665">
        <w:rPr>
          <w:rFonts w:ascii="Times New Roman" w:hAnsi="Times New Roman" w:cs="Times New Roman"/>
          <w:sz w:val="28"/>
          <w:szCs w:val="28"/>
        </w:rPr>
        <w:t xml:space="preserve">, </w:t>
      </w:r>
      <w:r w:rsidR="00B76BF3" w:rsidRPr="00883665">
        <w:rPr>
          <w:rFonts w:ascii="Times New Roman" w:hAnsi="Times New Roman" w:cs="Times New Roman"/>
          <w:sz w:val="28"/>
          <w:szCs w:val="28"/>
        </w:rPr>
        <w:t>9</w:t>
      </w:r>
      <w:r w:rsidR="007D1FDD" w:rsidRPr="00883665">
        <w:rPr>
          <w:rFonts w:ascii="Times New Roman" w:hAnsi="Times New Roman" w:cs="Times New Roman"/>
          <w:sz w:val="28"/>
          <w:szCs w:val="28"/>
        </w:rPr>
        <w:t>.</w:t>
      </w:r>
      <w:r w:rsidR="007D1FDD"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76BF3" w:rsidRPr="00883665">
        <w:rPr>
          <w:rFonts w:ascii="Times New Roman" w:hAnsi="Times New Roman" w:cs="Times New Roman"/>
          <w:sz w:val="28"/>
          <w:szCs w:val="28"/>
        </w:rPr>
        <w:t>, 9</w:t>
      </w:r>
      <w:r w:rsidR="007D1FDD" w:rsidRPr="00883665">
        <w:rPr>
          <w:rFonts w:ascii="Times New Roman" w:hAnsi="Times New Roman" w:cs="Times New Roman"/>
          <w:sz w:val="28"/>
          <w:szCs w:val="28"/>
        </w:rPr>
        <w:t>.</w:t>
      </w:r>
      <w:r w:rsidR="007D1FDD" w:rsidRPr="008836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1FDD" w:rsidRPr="00883665">
        <w:rPr>
          <w:rFonts w:ascii="Times New Roman" w:hAnsi="Times New Roman" w:cs="Times New Roman"/>
          <w:sz w:val="28"/>
          <w:szCs w:val="28"/>
        </w:rPr>
        <w:t>,</w:t>
      </w:r>
      <w:r w:rsidR="00B76BF3" w:rsidRPr="00883665">
        <w:rPr>
          <w:rFonts w:ascii="Times New Roman" w:hAnsi="Times New Roman" w:cs="Times New Roman"/>
          <w:sz w:val="28"/>
          <w:szCs w:val="28"/>
        </w:rPr>
        <w:t xml:space="preserve"> 9</w:t>
      </w:r>
      <w:r w:rsidR="00326F77" w:rsidRPr="00883665">
        <w:rPr>
          <w:rFonts w:ascii="Times New Roman" w:hAnsi="Times New Roman" w:cs="Times New Roman"/>
          <w:sz w:val="28"/>
          <w:szCs w:val="28"/>
        </w:rPr>
        <w:t>.</w:t>
      </w:r>
      <w:r w:rsidR="00326F77" w:rsidRPr="0088366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F3B62" w:rsidRPr="00883665">
        <w:rPr>
          <w:rFonts w:ascii="Times New Roman" w:hAnsi="Times New Roman" w:cs="Times New Roman"/>
          <w:sz w:val="28"/>
          <w:szCs w:val="28"/>
        </w:rPr>
        <w:t>,</w:t>
      </w:r>
      <w:r w:rsidR="00C57679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7D1FDD" w:rsidRPr="00883665">
        <w:rPr>
          <w:rFonts w:ascii="Times New Roman" w:hAnsi="Times New Roman" w:cs="Times New Roman"/>
          <w:sz w:val="28"/>
          <w:szCs w:val="28"/>
        </w:rPr>
        <w:t>12.</w:t>
      </w:r>
      <w:r w:rsidR="003F763F" w:rsidRPr="00883665">
        <w:rPr>
          <w:rFonts w:ascii="Times New Roman" w:hAnsi="Times New Roman" w:cs="Times New Roman"/>
          <w:sz w:val="28"/>
          <w:szCs w:val="28"/>
        </w:rPr>
        <w:t xml:space="preserve"> un</w:t>
      </w:r>
      <w:r w:rsidR="007D1FDD" w:rsidRPr="00883665">
        <w:rPr>
          <w:rFonts w:ascii="Times New Roman" w:hAnsi="Times New Roman" w:cs="Times New Roman"/>
          <w:sz w:val="28"/>
          <w:szCs w:val="28"/>
        </w:rPr>
        <w:t xml:space="preserve"> 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D1FDD" w:rsidRPr="00883665">
        <w:rPr>
          <w:rFonts w:ascii="Times New Roman" w:hAnsi="Times New Roman" w:cs="Times New Roman"/>
          <w:sz w:val="28"/>
          <w:szCs w:val="28"/>
        </w:rPr>
        <w:t>punktā noteiktajā kārtībā.</w:t>
      </w: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7D1FDD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6EB8A0CD" w14:textId="77777777" w:rsidR="00FA3732" w:rsidRPr="00883665" w:rsidRDefault="00FA3732" w:rsidP="0002315E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720BF1BC" w14:textId="0E5BE798" w:rsidR="00A9662B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1.18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A9662B" w:rsidRPr="00883665">
        <w:rPr>
          <w:rFonts w:ascii="Times New Roman" w:hAnsi="Times New Roman" w:cs="Times New Roman"/>
          <w:sz w:val="28"/>
          <w:szCs w:val="28"/>
        </w:rPr>
        <w:t>izteikt 22.</w:t>
      </w:r>
      <w:r w:rsidR="00A9662B" w:rsidRPr="0088366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9662B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9BECADB" w14:textId="77777777" w:rsidR="00A9662B" w:rsidRPr="00883665" w:rsidRDefault="00A9662B" w:rsidP="000231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F35E85" w14:textId="69E890E5" w:rsidR="00A9662B" w:rsidRPr="00883665" w:rsidRDefault="00DA2118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A9662B" w:rsidRPr="00883665">
        <w:rPr>
          <w:rFonts w:ascii="Times New Roman" w:hAnsi="Times New Roman" w:cs="Times New Roman"/>
          <w:sz w:val="28"/>
          <w:szCs w:val="28"/>
        </w:rPr>
        <w:t>22.</w:t>
      </w:r>
      <w:r w:rsidR="00A9662B" w:rsidRPr="0088366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F5486" w:rsidRPr="00883665">
        <w:rPr>
          <w:rFonts w:ascii="Times New Roman" w:hAnsi="Times New Roman" w:cs="Times New Roman"/>
          <w:sz w:val="28"/>
          <w:szCs w:val="28"/>
        </w:rPr>
        <w:t> </w:t>
      </w:r>
      <w:r w:rsidR="00A9662B" w:rsidRPr="00883665">
        <w:rPr>
          <w:rFonts w:ascii="Times New Roman" w:hAnsi="Times New Roman" w:cs="Times New Roman"/>
          <w:sz w:val="28"/>
          <w:szCs w:val="28"/>
        </w:rPr>
        <w:t>Institūcija lēmumu par pabalsta piešķiršanu</w:t>
      </w:r>
      <w:proofErr w:type="gramStart"/>
      <w:r w:rsidR="00A9662B" w:rsidRPr="00883665">
        <w:rPr>
          <w:rFonts w:ascii="Times New Roman" w:hAnsi="Times New Roman" w:cs="Times New Roman"/>
          <w:sz w:val="28"/>
          <w:szCs w:val="28"/>
        </w:rPr>
        <w:t xml:space="preserve"> vai par atteikumu piešķirt pabalstu</w:t>
      </w:r>
      <w:proofErr w:type="gramEnd"/>
      <w:r w:rsidR="00A9662B" w:rsidRPr="00883665">
        <w:rPr>
          <w:rFonts w:ascii="Times New Roman" w:hAnsi="Times New Roman" w:cs="Times New Roman"/>
          <w:sz w:val="28"/>
          <w:szCs w:val="28"/>
        </w:rPr>
        <w:t xml:space="preserve"> pieņem mēneša laikā pēc šo noteikumu 22.</w:t>
      </w:r>
      <w:r w:rsidR="00A9662B" w:rsidRPr="0088366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9662B" w:rsidRPr="00883665">
        <w:rPr>
          <w:rFonts w:ascii="Times New Roman" w:hAnsi="Times New Roman" w:cs="Times New Roman"/>
          <w:sz w:val="28"/>
          <w:szCs w:val="28"/>
        </w:rPr>
        <w:t xml:space="preserve">punktā minētā atzinuma </w:t>
      </w:r>
      <w:r w:rsidR="002F3B62" w:rsidRPr="00883665">
        <w:rPr>
          <w:rFonts w:ascii="Times New Roman" w:hAnsi="Times New Roman" w:cs="Times New Roman"/>
          <w:sz w:val="28"/>
          <w:szCs w:val="28"/>
        </w:rPr>
        <w:t xml:space="preserve">vai izziņas </w:t>
      </w:r>
      <w:r w:rsidR="00A9662B" w:rsidRPr="00883665">
        <w:rPr>
          <w:rFonts w:ascii="Times New Roman" w:hAnsi="Times New Roman" w:cs="Times New Roman"/>
          <w:sz w:val="28"/>
          <w:szCs w:val="28"/>
        </w:rPr>
        <w:t>saņemšanas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A9662B" w:rsidRPr="00883665">
        <w:rPr>
          <w:rFonts w:ascii="Times New Roman" w:hAnsi="Times New Roman" w:cs="Times New Roman"/>
          <w:sz w:val="28"/>
          <w:szCs w:val="28"/>
        </w:rPr>
        <w:t>Lēmumu par pabalsta piešķiršanu Iekšlietu ministrijas sistēmas iestāžu amatpersonām ar speciālajām dienesta pakāpēm pieņem Iekšlietu ministrijas veselības un sporta centrs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A9662B" w:rsidRPr="00883665">
        <w:rPr>
          <w:rFonts w:ascii="Times New Roman" w:hAnsi="Times New Roman" w:cs="Times New Roman"/>
          <w:sz w:val="28"/>
          <w:szCs w:val="28"/>
        </w:rPr>
        <w:t>Lēmumu par pabalsta piešķiršanu Ieslodzījuma vietu pārvaldes amatpersonām ar speciālajām dienesta pakāpēm pieņem Ieslodzījuma vietu pārvalde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A9662B" w:rsidRPr="00883665">
        <w:rPr>
          <w:rFonts w:ascii="Times New Roman" w:hAnsi="Times New Roman" w:cs="Times New Roman"/>
          <w:sz w:val="28"/>
          <w:szCs w:val="28"/>
        </w:rPr>
        <w:t>Lēmumu par pabalsta piešķiršanu valsts</w:t>
      </w:r>
      <w:r w:rsidR="00A9662B" w:rsidRPr="00883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62B" w:rsidRPr="00883665">
        <w:rPr>
          <w:rFonts w:ascii="Times New Roman" w:hAnsi="Times New Roman" w:cs="Times New Roman"/>
          <w:sz w:val="28"/>
          <w:szCs w:val="28"/>
        </w:rPr>
        <w:t>drošības iestāžu amatpersonām pieņem attiecīgā valsts drošības iestāde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A9662B" w:rsidRPr="00883665">
        <w:rPr>
          <w:rFonts w:ascii="Times New Roman" w:hAnsi="Times New Roman" w:cs="Times New Roman"/>
          <w:sz w:val="28"/>
          <w:szCs w:val="28"/>
        </w:rPr>
        <w:t>Pabalstu piešķir, ja amatpersona ar speciālo dienesta pakāpi vai valsts drošības iestādes amatpersona guvusi šo noteikumu 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A9662B" w:rsidRPr="00883665">
        <w:rPr>
          <w:rFonts w:ascii="Times New Roman" w:hAnsi="Times New Roman" w:cs="Times New Roman"/>
          <w:sz w:val="28"/>
          <w:szCs w:val="28"/>
        </w:rPr>
        <w:t>pielikumā minēto veselības bojājumu.</w:t>
      </w: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616996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4F45A45E" w14:textId="77777777" w:rsidR="00A9662B" w:rsidRPr="00883665" w:rsidRDefault="00A9662B" w:rsidP="000231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DD68A2" w14:textId="68DA5CFB" w:rsidR="0033498E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1.19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AD0F35" w:rsidRPr="00883665">
        <w:rPr>
          <w:rFonts w:ascii="Times New Roman" w:hAnsi="Times New Roman" w:cs="Times New Roman"/>
          <w:sz w:val="28"/>
          <w:szCs w:val="28"/>
        </w:rPr>
        <w:t>apildināt 39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B037D8" w:rsidRPr="00883665">
        <w:rPr>
          <w:rFonts w:ascii="Times New Roman" w:hAnsi="Times New Roman" w:cs="Times New Roman"/>
          <w:sz w:val="28"/>
          <w:szCs w:val="28"/>
        </w:rPr>
        <w:t>aiz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vai valsts drošības iestādes amatpersona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4CADEA9D" w14:textId="47EA078B" w:rsidR="0033498E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3498E" w:rsidRPr="00883665">
        <w:rPr>
          <w:rFonts w:ascii="Times New Roman" w:hAnsi="Times New Roman" w:cs="Times New Roman"/>
          <w:sz w:val="28"/>
          <w:szCs w:val="28"/>
        </w:rPr>
        <w:t>papildināt 41.</w:t>
      </w:r>
      <w:r w:rsidR="00D17612" w:rsidRPr="00883665">
        <w:rPr>
          <w:rFonts w:ascii="Times New Roman" w:hAnsi="Times New Roman" w:cs="Times New Roman"/>
          <w:sz w:val="28"/>
          <w:szCs w:val="28"/>
        </w:rPr>
        <w:t>, 42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D17612" w:rsidRPr="00883665">
        <w:rPr>
          <w:rFonts w:ascii="Times New Roman" w:hAnsi="Times New Roman" w:cs="Times New Roman"/>
          <w:sz w:val="28"/>
          <w:szCs w:val="28"/>
        </w:rPr>
        <w:t>un 43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B037D8" w:rsidRPr="00883665">
        <w:rPr>
          <w:rFonts w:ascii="Times New Roman" w:hAnsi="Times New Roman" w:cs="Times New Roman"/>
          <w:sz w:val="28"/>
          <w:szCs w:val="28"/>
        </w:rPr>
        <w:t>aiz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vai valsts drošības iestādes amatpersonas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15474B1C" w14:textId="6B0381B5" w:rsidR="007C68B5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1.21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7C68B5" w:rsidRPr="00883665">
        <w:rPr>
          <w:rFonts w:ascii="Times New Roman" w:hAnsi="Times New Roman" w:cs="Times New Roman"/>
          <w:sz w:val="28"/>
          <w:szCs w:val="28"/>
        </w:rPr>
        <w:t>p</w:t>
      </w:r>
      <w:r w:rsidR="009030A9" w:rsidRPr="00883665">
        <w:rPr>
          <w:rFonts w:ascii="Times New Roman" w:hAnsi="Times New Roman" w:cs="Times New Roman"/>
          <w:sz w:val="28"/>
          <w:szCs w:val="28"/>
        </w:rPr>
        <w:t>apildināt XI</w:t>
      </w:r>
      <w:r w:rsidR="00AD0F35" w:rsidRPr="00883665">
        <w:rPr>
          <w:rFonts w:ascii="Times New Roman" w:hAnsi="Times New Roman" w:cs="Times New Roman"/>
          <w:sz w:val="28"/>
          <w:szCs w:val="28"/>
        </w:rPr>
        <w:t>I nodaļas nosaukumu</w:t>
      </w:r>
      <w:r w:rsidR="00D17612" w:rsidRPr="00883665">
        <w:rPr>
          <w:rFonts w:ascii="Times New Roman" w:hAnsi="Times New Roman" w:cs="Times New Roman"/>
          <w:sz w:val="28"/>
          <w:szCs w:val="28"/>
        </w:rPr>
        <w:t>, 67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D17612" w:rsidRPr="00883665">
        <w:rPr>
          <w:rFonts w:ascii="Times New Roman" w:hAnsi="Times New Roman" w:cs="Times New Roman"/>
          <w:sz w:val="28"/>
          <w:szCs w:val="28"/>
        </w:rPr>
        <w:t>un 68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punktu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B037D8" w:rsidRPr="00883665">
        <w:rPr>
          <w:rFonts w:ascii="Times New Roman" w:hAnsi="Times New Roman" w:cs="Times New Roman"/>
          <w:sz w:val="28"/>
          <w:szCs w:val="28"/>
        </w:rPr>
        <w:t>aiz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 vārdiem</w:t>
      </w:r>
      <w:r w:rsidR="009030A9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AD0F35" w:rsidRPr="00883665">
        <w:rPr>
          <w:rFonts w:ascii="Times New Roman" w:hAnsi="Times New Roman" w:cs="Times New Roman"/>
          <w:sz w:val="28"/>
          <w:szCs w:val="28"/>
        </w:rPr>
        <w:t xml:space="preserve">ar speciālo dienesta </w:t>
      </w:r>
      <w:r w:rsidR="009030A9" w:rsidRPr="00883665">
        <w:rPr>
          <w:rFonts w:ascii="Times New Roman" w:hAnsi="Times New Roman" w:cs="Times New Roman"/>
          <w:sz w:val="28"/>
          <w:szCs w:val="28"/>
        </w:rPr>
        <w:t>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030A9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9030A9" w:rsidRPr="00883665">
        <w:rPr>
          <w:rFonts w:ascii="Times New Roman" w:hAnsi="Times New Roman" w:cs="Times New Roman"/>
          <w:sz w:val="28"/>
          <w:szCs w:val="28"/>
        </w:rPr>
        <w:t xml:space="preserve">vai valsts </w:t>
      </w:r>
      <w:r w:rsidR="00835F1F" w:rsidRPr="00883665">
        <w:rPr>
          <w:rFonts w:ascii="Times New Roman" w:hAnsi="Times New Roman" w:cs="Times New Roman"/>
          <w:sz w:val="28"/>
          <w:szCs w:val="28"/>
        </w:rPr>
        <w:t>drošības iestādes amatpersonai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835F1F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088C63B3" w14:textId="46F7A4C9" w:rsidR="0033498E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1.22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35F1F" w:rsidRPr="00883665">
        <w:rPr>
          <w:rFonts w:ascii="Times New Roman" w:hAnsi="Times New Roman" w:cs="Times New Roman"/>
          <w:sz w:val="28"/>
          <w:szCs w:val="28"/>
        </w:rPr>
        <w:t>6</w:t>
      </w:r>
      <w:r w:rsidR="0033498E" w:rsidRPr="00883665">
        <w:rPr>
          <w:rFonts w:ascii="Times New Roman" w:hAnsi="Times New Roman" w:cs="Times New Roman"/>
          <w:sz w:val="28"/>
          <w:szCs w:val="28"/>
        </w:rPr>
        <w:t>9.</w:t>
      </w:r>
      <w:r w:rsidR="00D17612" w:rsidRPr="00883665">
        <w:rPr>
          <w:rFonts w:ascii="Times New Roman" w:hAnsi="Times New Roman" w:cs="Times New Roman"/>
          <w:sz w:val="28"/>
          <w:szCs w:val="28"/>
        </w:rPr>
        <w:t>, 70., 71., 75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D17612" w:rsidRPr="00883665">
        <w:rPr>
          <w:rFonts w:ascii="Times New Roman" w:hAnsi="Times New Roman" w:cs="Times New Roman"/>
          <w:sz w:val="28"/>
          <w:szCs w:val="28"/>
        </w:rPr>
        <w:t>un 77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punktu </w:t>
      </w:r>
      <w:r w:rsidR="00B037D8" w:rsidRPr="00883665">
        <w:rPr>
          <w:rFonts w:ascii="Times New Roman" w:hAnsi="Times New Roman" w:cs="Times New Roman"/>
          <w:sz w:val="28"/>
          <w:szCs w:val="28"/>
        </w:rPr>
        <w:t>aiz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ar speciālo dienesta pakāpi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vai valsts drošības iestādes amatpersona</w:t>
      </w:r>
      <w:r w:rsidR="00DA2118" w:rsidRPr="00883665">
        <w:rPr>
          <w:rFonts w:ascii="Times New Roman" w:hAnsi="Times New Roman" w:cs="Times New Roman"/>
          <w:sz w:val="28"/>
          <w:szCs w:val="28"/>
        </w:rPr>
        <w:t>"</w:t>
      </w:r>
      <w:r w:rsidR="0033498E" w:rsidRPr="00883665">
        <w:rPr>
          <w:rFonts w:ascii="Times New Roman" w:hAnsi="Times New Roman" w:cs="Times New Roman"/>
          <w:sz w:val="28"/>
          <w:szCs w:val="28"/>
        </w:rPr>
        <w:t>;</w:t>
      </w:r>
    </w:p>
    <w:p w14:paraId="61EFD36A" w14:textId="45EF3099" w:rsidR="00913DAF" w:rsidRPr="00883665" w:rsidRDefault="00CF5F1C" w:rsidP="0002315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1.23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913DAF" w:rsidRPr="00883665">
        <w:rPr>
          <w:rFonts w:ascii="Times New Roman" w:hAnsi="Times New Roman" w:cs="Times New Roman"/>
          <w:sz w:val="28"/>
          <w:szCs w:val="28"/>
        </w:rPr>
        <w:t>papildināt noteikumus ar 123., 124.,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 125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0B770A" w:rsidRPr="00883665">
        <w:rPr>
          <w:rFonts w:ascii="Times New Roman" w:hAnsi="Times New Roman" w:cs="Times New Roman"/>
          <w:sz w:val="28"/>
          <w:szCs w:val="28"/>
        </w:rPr>
        <w:t>un</w:t>
      </w:r>
      <w:r w:rsidR="00197191" w:rsidRPr="00883665">
        <w:rPr>
          <w:rFonts w:ascii="Times New Roman" w:hAnsi="Times New Roman" w:cs="Times New Roman"/>
          <w:sz w:val="28"/>
          <w:szCs w:val="28"/>
        </w:rPr>
        <w:t xml:space="preserve"> 126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913DAF" w:rsidRPr="0088366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8DE3D38" w14:textId="77777777" w:rsidR="00913DAF" w:rsidRPr="00883665" w:rsidRDefault="00913DAF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212C83" w14:textId="686985A6" w:rsidR="00913DAF" w:rsidRPr="00883665" w:rsidRDefault="00DA2118" w:rsidP="0002315E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"</w:t>
      </w:r>
      <w:r w:rsidR="000B770A" w:rsidRPr="00883665">
        <w:rPr>
          <w:rFonts w:ascii="Times New Roman" w:hAnsi="Times New Roman" w:cs="Times New Roman"/>
          <w:sz w:val="28"/>
          <w:szCs w:val="28"/>
        </w:rPr>
        <w:t>123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>Ja valsts drošības iestāžu amatpersonas laulātajam un lejupējiem, bet, ja lejupējo nav, tad tuvākās pakāpes augšupējiem radiniekiem ir radušās tiesības saņemt pabalstu minētās amatpersonas nāves gadījumā laikposmā no 2019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>gada 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>janvāra līdz 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februārim</w:t>
      </w:r>
      <w:r w:rsidR="000B770A" w:rsidRPr="00883665">
        <w:rPr>
          <w:rFonts w:ascii="Times New Roman" w:hAnsi="Times New Roman" w:cs="Times New Roman"/>
          <w:sz w:val="28"/>
          <w:szCs w:val="28"/>
        </w:rPr>
        <w:t>, tad šo noteikumu 5.</w:t>
      </w:r>
      <w:r w:rsidR="000B770A" w:rsidRPr="00883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B770A" w:rsidRPr="00883665">
        <w:rPr>
          <w:rFonts w:ascii="Times New Roman" w:hAnsi="Times New Roman" w:cs="Times New Roman"/>
          <w:sz w:val="28"/>
          <w:szCs w:val="28"/>
        </w:rPr>
        <w:t>punktā minētais iesniegums ir iesniedzams līdz 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augustam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0B770A" w:rsidRPr="00883665">
        <w:rPr>
          <w:rFonts w:ascii="Times New Roman" w:hAnsi="Times New Roman" w:cs="Times New Roman"/>
          <w:sz w:val="28"/>
          <w:szCs w:val="28"/>
        </w:rPr>
        <w:t>Minēto iesniegumu iesniedz līdz 2021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februārim</w:t>
      </w:r>
      <w:r w:rsidR="000B770A" w:rsidRPr="00883665">
        <w:rPr>
          <w:rFonts w:ascii="Times New Roman" w:hAnsi="Times New Roman" w:cs="Times New Roman"/>
          <w:sz w:val="28"/>
          <w:szCs w:val="28"/>
        </w:rPr>
        <w:t>, ja institūcija līdz 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augustam</w:t>
      </w:r>
      <w:r w:rsidR="000B770A" w:rsidRPr="00883665">
        <w:rPr>
          <w:rFonts w:ascii="Times New Roman" w:hAnsi="Times New Roman" w:cs="Times New Roman"/>
          <w:sz w:val="28"/>
          <w:szCs w:val="28"/>
        </w:rPr>
        <w:t xml:space="preserve"> ir rakstveidā informēta par objektīviem apstākļiem, kas liedza laikus iesniegt iesniegumu.</w:t>
      </w:r>
    </w:p>
    <w:p w14:paraId="1ECEAF50" w14:textId="77777777" w:rsidR="00913DAF" w:rsidRPr="00883665" w:rsidRDefault="00913DAF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C0AA06" w14:textId="6DCD2761" w:rsidR="00913DAF" w:rsidRPr="00883665" w:rsidRDefault="00913DAF" w:rsidP="0002315E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12</w:t>
      </w:r>
      <w:r w:rsidR="000B770A" w:rsidRPr="00883665">
        <w:rPr>
          <w:rFonts w:ascii="Times New Roman" w:hAnsi="Times New Roman" w:cs="Times New Roman"/>
          <w:sz w:val="28"/>
          <w:szCs w:val="28"/>
        </w:rPr>
        <w:t>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83665">
        <w:rPr>
          <w:rFonts w:ascii="Times New Roman" w:hAnsi="Times New Roman" w:cs="Times New Roman"/>
          <w:sz w:val="28"/>
          <w:szCs w:val="28"/>
        </w:rPr>
        <w:t xml:space="preserve">Ja </w:t>
      </w:r>
      <w:r w:rsidR="000A150F" w:rsidRPr="00883665">
        <w:rPr>
          <w:rFonts w:ascii="Times New Roman" w:hAnsi="Times New Roman" w:cs="Times New Roman"/>
          <w:sz w:val="28"/>
          <w:szCs w:val="28"/>
        </w:rPr>
        <w:t>valsts drošības iestādes</w:t>
      </w:r>
      <w:r w:rsidRPr="00883665">
        <w:rPr>
          <w:rFonts w:ascii="Times New Roman" w:hAnsi="Times New Roman" w:cs="Times New Roman"/>
          <w:sz w:val="28"/>
          <w:szCs w:val="28"/>
        </w:rPr>
        <w:t xml:space="preserve"> amatpersonai ir radušās tiesības saņemt nelaimes gadījuma pabalstu laikposmā no 201</w:t>
      </w:r>
      <w:r w:rsidR="000A150F" w:rsidRPr="00883665">
        <w:rPr>
          <w:rFonts w:ascii="Times New Roman" w:hAnsi="Times New Roman" w:cs="Times New Roman"/>
          <w:sz w:val="28"/>
          <w:szCs w:val="28"/>
        </w:rPr>
        <w:t>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gada 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janvāra līdz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 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februārim</w:t>
      </w:r>
      <w:r w:rsidRPr="00883665">
        <w:rPr>
          <w:rFonts w:ascii="Times New Roman" w:hAnsi="Times New Roman" w:cs="Times New Roman"/>
          <w:sz w:val="28"/>
          <w:szCs w:val="28"/>
        </w:rPr>
        <w:t>, tad šo noteikumu</w:t>
      </w:r>
      <w:proofErr w:type="gramEnd"/>
      <w:r w:rsidRPr="00883665">
        <w:rPr>
          <w:rFonts w:ascii="Times New Roman" w:hAnsi="Times New Roman" w:cs="Times New Roman"/>
          <w:sz w:val="28"/>
          <w:szCs w:val="28"/>
        </w:rPr>
        <w:t xml:space="preserve"> 22.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3665">
        <w:rPr>
          <w:rFonts w:ascii="Times New Roman" w:hAnsi="Times New Roman" w:cs="Times New Roman"/>
          <w:sz w:val="28"/>
          <w:szCs w:val="28"/>
        </w:rPr>
        <w:t xml:space="preserve"> un 22.</w:t>
      </w:r>
      <w:r w:rsidRPr="008836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F5486" w:rsidRPr="008836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3665">
        <w:rPr>
          <w:rFonts w:ascii="Times New Roman" w:hAnsi="Times New Roman" w:cs="Times New Roman"/>
          <w:sz w:val="28"/>
          <w:szCs w:val="28"/>
        </w:rPr>
        <w:t>punktā minēto iesniegumu iesniedz līdz 20</w:t>
      </w:r>
      <w:r w:rsidR="000A150F" w:rsidRPr="00883665">
        <w:rPr>
          <w:rFonts w:ascii="Times New Roman" w:hAnsi="Times New Roman" w:cs="Times New Roman"/>
          <w:sz w:val="28"/>
          <w:szCs w:val="28"/>
        </w:rPr>
        <w:t>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A150F" w:rsidRPr="00883665">
        <w:rPr>
          <w:rFonts w:ascii="Times New Roman" w:hAnsi="Times New Roman" w:cs="Times New Roman"/>
          <w:sz w:val="28"/>
          <w:szCs w:val="28"/>
        </w:rPr>
        <w:t>martam</w:t>
      </w:r>
      <w:r w:rsidRPr="00883665">
        <w:rPr>
          <w:rFonts w:ascii="Times New Roman" w:hAnsi="Times New Roman" w:cs="Times New Roman"/>
          <w:sz w:val="28"/>
          <w:szCs w:val="28"/>
        </w:rPr>
        <w:t>.</w:t>
      </w:r>
    </w:p>
    <w:p w14:paraId="00641137" w14:textId="77777777" w:rsidR="00913DAF" w:rsidRPr="00883665" w:rsidRDefault="00913DAF" w:rsidP="0002315E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653DD0" w14:textId="678AE9F3" w:rsidR="000A150F" w:rsidRPr="00883665" w:rsidRDefault="00913DAF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B770A" w:rsidRPr="00883665">
        <w:rPr>
          <w:rFonts w:ascii="Times New Roman" w:hAnsi="Times New Roman" w:cs="Times New Roman"/>
          <w:sz w:val="28"/>
          <w:szCs w:val="28"/>
        </w:rPr>
        <w:t>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A150F" w:rsidRPr="00883665">
        <w:rPr>
          <w:rFonts w:ascii="Times New Roman" w:hAnsi="Times New Roman" w:cs="Times New Roman"/>
          <w:sz w:val="28"/>
          <w:szCs w:val="28"/>
        </w:rPr>
        <w:t xml:space="preserve">Ja </w:t>
      </w:r>
      <w:r w:rsidR="00197191" w:rsidRPr="00883665">
        <w:rPr>
          <w:rFonts w:ascii="Times New Roman" w:hAnsi="Times New Roman" w:cs="Times New Roman"/>
          <w:sz w:val="28"/>
          <w:szCs w:val="28"/>
        </w:rPr>
        <w:t>valsts drošības iestādes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 amatpersonai ir radušās tiesības saņemt</w:t>
      </w:r>
      <w:proofErr w:type="gramEnd"/>
      <w:r w:rsidR="000A150F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197191" w:rsidRPr="00883665">
        <w:rPr>
          <w:rFonts w:ascii="Times New Roman" w:hAnsi="Times New Roman" w:cs="Times New Roman"/>
          <w:sz w:val="28"/>
          <w:szCs w:val="28"/>
        </w:rPr>
        <w:t>pārcelšanās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 pabalstu laikposmā no 201</w:t>
      </w:r>
      <w:r w:rsidR="00197191" w:rsidRPr="00883665">
        <w:rPr>
          <w:rFonts w:ascii="Times New Roman" w:hAnsi="Times New Roman" w:cs="Times New Roman"/>
          <w:sz w:val="28"/>
          <w:szCs w:val="28"/>
        </w:rPr>
        <w:t>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A150F" w:rsidRPr="00883665">
        <w:rPr>
          <w:rFonts w:ascii="Times New Roman" w:hAnsi="Times New Roman" w:cs="Times New Roman"/>
          <w:sz w:val="28"/>
          <w:szCs w:val="28"/>
        </w:rPr>
        <w:t>gad</w:t>
      </w:r>
      <w:r w:rsidR="00197191" w:rsidRPr="00883665">
        <w:rPr>
          <w:rFonts w:ascii="Times New Roman" w:hAnsi="Times New Roman" w:cs="Times New Roman"/>
          <w:sz w:val="28"/>
          <w:szCs w:val="28"/>
        </w:rPr>
        <w:t>a 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197191" w:rsidRPr="00883665">
        <w:rPr>
          <w:rFonts w:ascii="Times New Roman" w:hAnsi="Times New Roman" w:cs="Times New Roman"/>
          <w:sz w:val="28"/>
          <w:szCs w:val="28"/>
        </w:rPr>
        <w:t>janvāra līdz 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197191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D17612" w:rsidRPr="00883665">
        <w:rPr>
          <w:rFonts w:ascii="Times New Roman" w:hAnsi="Times New Roman" w:cs="Times New Roman"/>
          <w:sz w:val="28"/>
          <w:szCs w:val="28"/>
        </w:rPr>
        <w:t>februārim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, tad šo noteikumu </w:t>
      </w:r>
      <w:r w:rsidR="00197191" w:rsidRPr="00883665">
        <w:rPr>
          <w:rFonts w:ascii="Times New Roman" w:hAnsi="Times New Roman" w:cs="Times New Roman"/>
          <w:sz w:val="28"/>
          <w:szCs w:val="28"/>
        </w:rPr>
        <w:t>39</w:t>
      </w:r>
      <w:r w:rsidR="008F5486" w:rsidRPr="00883665">
        <w:rPr>
          <w:rFonts w:ascii="Times New Roman" w:hAnsi="Times New Roman" w:cs="Times New Roman"/>
          <w:sz w:val="28"/>
          <w:szCs w:val="28"/>
        </w:rPr>
        <w:t xml:space="preserve">. </w:t>
      </w:r>
      <w:r w:rsidR="00197191" w:rsidRPr="00883665">
        <w:rPr>
          <w:rFonts w:ascii="Times New Roman" w:hAnsi="Times New Roman" w:cs="Times New Roman"/>
          <w:sz w:val="28"/>
          <w:szCs w:val="28"/>
        </w:rPr>
        <w:t>un 43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A150F" w:rsidRPr="00883665">
        <w:rPr>
          <w:rFonts w:ascii="Times New Roman" w:hAnsi="Times New Roman" w:cs="Times New Roman"/>
          <w:sz w:val="28"/>
          <w:szCs w:val="28"/>
        </w:rPr>
        <w:t>punktā minēto iesniegumu iesniedz līdz 20</w:t>
      </w:r>
      <w:r w:rsidR="00197191" w:rsidRPr="00883665">
        <w:rPr>
          <w:rFonts w:ascii="Times New Roman" w:hAnsi="Times New Roman" w:cs="Times New Roman"/>
          <w:sz w:val="28"/>
          <w:szCs w:val="28"/>
        </w:rPr>
        <w:t>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0A150F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197191" w:rsidRPr="00883665">
        <w:rPr>
          <w:rFonts w:ascii="Times New Roman" w:hAnsi="Times New Roman" w:cs="Times New Roman"/>
          <w:sz w:val="28"/>
          <w:szCs w:val="28"/>
        </w:rPr>
        <w:t>aprīlim</w:t>
      </w:r>
      <w:r w:rsidR="000A150F" w:rsidRPr="00883665">
        <w:rPr>
          <w:rFonts w:ascii="Times New Roman" w:hAnsi="Times New Roman" w:cs="Times New Roman"/>
          <w:sz w:val="28"/>
          <w:szCs w:val="28"/>
        </w:rPr>
        <w:t>.</w:t>
      </w:r>
    </w:p>
    <w:p w14:paraId="0B3DA164" w14:textId="77777777" w:rsidR="000A150F" w:rsidRPr="00883665" w:rsidRDefault="000A150F" w:rsidP="0002315E">
      <w:pPr>
        <w:pStyle w:val="ListParagraph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9C9DBBF" w14:textId="15899682" w:rsidR="00913DAF" w:rsidRPr="00883665" w:rsidRDefault="000A150F" w:rsidP="0002315E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12</w:t>
      </w:r>
      <w:r w:rsidR="000B770A" w:rsidRPr="00883665">
        <w:rPr>
          <w:rFonts w:ascii="Times New Roman" w:hAnsi="Times New Roman" w:cs="Times New Roman"/>
          <w:sz w:val="28"/>
          <w:szCs w:val="28"/>
        </w:rPr>
        <w:t>6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83665">
        <w:rPr>
          <w:rFonts w:ascii="Times New Roman" w:hAnsi="Times New Roman" w:cs="Times New Roman"/>
          <w:sz w:val="28"/>
          <w:szCs w:val="28"/>
        </w:rPr>
        <w:t xml:space="preserve">Ja </w:t>
      </w:r>
      <w:r w:rsidR="00197191" w:rsidRPr="00883665">
        <w:rPr>
          <w:rFonts w:ascii="Times New Roman" w:hAnsi="Times New Roman" w:cs="Times New Roman"/>
          <w:sz w:val="28"/>
          <w:szCs w:val="28"/>
        </w:rPr>
        <w:t>valsts drošības iestādes</w:t>
      </w:r>
      <w:r w:rsidRPr="00883665">
        <w:rPr>
          <w:rFonts w:ascii="Times New Roman" w:hAnsi="Times New Roman" w:cs="Times New Roman"/>
          <w:sz w:val="28"/>
          <w:szCs w:val="28"/>
        </w:rPr>
        <w:t xml:space="preserve"> amatpersonai ir radušās tiesības saņemt </w:t>
      </w:r>
      <w:r w:rsidR="00197191" w:rsidRPr="00883665">
        <w:rPr>
          <w:rFonts w:ascii="Times New Roman" w:hAnsi="Times New Roman" w:cs="Times New Roman"/>
          <w:sz w:val="28"/>
          <w:szCs w:val="28"/>
        </w:rPr>
        <w:t>kompensāciju sakarā ar laulātā ienākumu zaudēšanu</w:t>
      </w:r>
      <w:r w:rsidRPr="00883665">
        <w:rPr>
          <w:rFonts w:ascii="Times New Roman" w:hAnsi="Times New Roman" w:cs="Times New Roman"/>
          <w:sz w:val="28"/>
          <w:szCs w:val="28"/>
        </w:rPr>
        <w:t xml:space="preserve"> laikposmā no 201</w:t>
      </w:r>
      <w:r w:rsidR="00197191" w:rsidRPr="00883665">
        <w:rPr>
          <w:rFonts w:ascii="Times New Roman" w:hAnsi="Times New Roman" w:cs="Times New Roman"/>
          <w:sz w:val="28"/>
          <w:szCs w:val="28"/>
        </w:rPr>
        <w:t>9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gada 1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janvāra līdz </w:t>
      </w:r>
      <w:r w:rsidR="00197191" w:rsidRPr="00883665">
        <w:rPr>
          <w:rFonts w:ascii="Times New Roman" w:hAnsi="Times New Roman" w:cs="Times New Roman"/>
          <w:sz w:val="28"/>
          <w:szCs w:val="28"/>
        </w:rPr>
        <w:t>2020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197191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13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B037D8" w:rsidRPr="00883665">
        <w:rPr>
          <w:rFonts w:ascii="Times New Roman" w:hAnsi="Times New Roman" w:cs="Times New Roman"/>
          <w:sz w:val="28"/>
          <w:szCs w:val="28"/>
        </w:rPr>
        <w:t>februārim</w:t>
      </w:r>
      <w:r w:rsidRPr="00883665">
        <w:rPr>
          <w:rFonts w:ascii="Times New Roman" w:hAnsi="Times New Roman" w:cs="Times New Roman"/>
          <w:sz w:val="28"/>
          <w:szCs w:val="28"/>
        </w:rPr>
        <w:t xml:space="preserve">, tad šo noteikumu </w:t>
      </w:r>
      <w:r w:rsidR="00197191" w:rsidRPr="00883665">
        <w:rPr>
          <w:rFonts w:ascii="Times New Roman" w:hAnsi="Times New Roman" w:cs="Times New Roman"/>
          <w:sz w:val="28"/>
          <w:szCs w:val="28"/>
        </w:rPr>
        <w:t>75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punktā minēto iesniegumu iesniedz</w:t>
      </w:r>
      <w:proofErr w:type="gramEnd"/>
      <w:r w:rsidRPr="00883665">
        <w:rPr>
          <w:rFonts w:ascii="Times New Roman" w:hAnsi="Times New Roman" w:cs="Times New Roman"/>
          <w:sz w:val="28"/>
          <w:szCs w:val="28"/>
        </w:rPr>
        <w:t xml:space="preserve"> līdz 20</w:t>
      </w:r>
      <w:r w:rsidR="00197191" w:rsidRPr="00883665">
        <w:rPr>
          <w:rFonts w:ascii="Times New Roman" w:hAnsi="Times New Roman" w:cs="Times New Roman"/>
          <w:sz w:val="28"/>
          <w:szCs w:val="28"/>
        </w:rPr>
        <w:t>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F00172" w:rsidRPr="00883665">
        <w:rPr>
          <w:rFonts w:ascii="Times New Roman" w:hAnsi="Times New Roman" w:cs="Times New Roman"/>
          <w:sz w:val="28"/>
          <w:szCs w:val="28"/>
        </w:rPr>
        <w:t>martam</w:t>
      </w:r>
      <w:r w:rsidRPr="00883665">
        <w:rPr>
          <w:rFonts w:ascii="Times New Roman" w:hAnsi="Times New Roman" w:cs="Times New Roman"/>
          <w:sz w:val="28"/>
          <w:szCs w:val="28"/>
        </w:rPr>
        <w:t>.</w:t>
      </w:r>
      <w:r w:rsidR="00913DAF" w:rsidRPr="00883665">
        <w:rPr>
          <w:rFonts w:ascii="Times New Roman" w:hAnsi="Times New Roman" w:cs="Times New Roman"/>
          <w:sz w:val="28"/>
          <w:szCs w:val="28"/>
        </w:rPr>
        <w:t>"</w:t>
      </w:r>
    </w:p>
    <w:p w14:paraId="691EE36D" w14:textId="77777777" w:rsidR="007E337E" w:rsidRPr="00883665" w:rsidRDefault="007E337E" w:rsidP="0002315E">
      <w:pPr>
        <w:pStyle w:val="ListParagraph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30BC834" w14:textId="12C57FC0" w:rsidR="00CC392A" w:rsidRPr="00883665" w:rsidRDefault="00CF5F1C" w:rsidP="0002315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65">
        <w:rPr>
          <w:rFonts w:ascii="Times New Roman" w:hAnsi="Times New Roman" w:cs="Times New Roman"/>
          <w:sz w:val="28"/>
          <w:szCs w:val="28"/>
        </w:rPr>
        <w:t>2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CC392A" w:rsidRPr="00883665">
        <w:rPr>
          <w:rFonts w:ascii="Times New Roman" w:hAnsi="Times New Roman" w:cs="Times New Roman"/>
          <w:sz w:val="28"/>
          <w:szCs w:val="28"/>
        </w:rPr>
        <w:t xml:space="preserve">Noteikumi </w:t>
      </w:r>
      <w:r w:rsidR="00913DAF" w:rsidRPr="00883665">
        <w:rPr>
          <w:rFonts w:ascii="Times New Roman" w:hAnsi="Times New Roman" w:cs="Times New Roman"/>
          <w:sz w:val="28"/>
          <w:szCs w:val="28"/>
        </w:rPr>
        <w:t>stājas spēkā</w:t>
      </w:r>
      <w:r w:rsidR="00305493" w:rsidRPr="00883665">
        <w:rPr>
          <w:rFonts w:ascii="Times New Roman" w:hAnsi="Times New Roman" w:cs="Times New Roman"/>
          <w:sz w:val="28"/>
          <w:szCs w:val="28"/>
        </w:rPr>
        <w:t xml:space="preserve"> </w:t>
      </w:r>
      <w:r w:rsidR="00CC392A" w:rsidRPr="00883665">
        <w:rPr>
          <w:rFonts w:ascii="Times New Roman" w:hAnsi="Times New Roman" w:cs="Times New Roman"/>
          <w:sz w:val="28"/>
          <w:szCs w:val="28"/>
        </w:rPr>
        <w:t>20</w:t>
      </w:r>
      <w:r w:rsidR="00913DAF" w:rsidRPr="00883665">
        <w:rPr>
          <w:rFonts w:ascii="Times New Roman" w:hAnsi="Times New Roman" w:cs="Times New Roman"/>
          <w:sz w:val="28"/>
          <w:szCs w:val="28"/>
        </w:rPr>
        <w:t>20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CC392A" w:rsidRPr="00883665">
        <w:rPr>
          <w:rFonts w:ascii="Times New Roman" w:hAnsi="Times New Roman" w:cs="Times New Roman"/>
          <w:sz w:val="28"/>
          <w:szCs w:val="28"/>
        </w:rPr>
        <w:t xml:space="preserve">gada </w:t>
      </w:r>
      <w:r w:rsidR="002E4A24">
        <w:rPr>
          <w:rFonts w:ascii="Times New Roman" w:hAnsi="Times New Roman" w:cs="Times New Roman"/>
          <w:sz w:val="28"/>
          <w:szCs w:val="28"/>
        </w:rPr>
        <w:t>14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="00913DAF" w:rsidRPr="00883665">
        <w:rPr>
          <w:rFonts w:ascii="Times New Roman" w:hAnsi="Times New Roman" w:cs="Times New Roman"/>
          <w:sz w:val="28"/>
          <w:szCs w:val="28"/>
        </w:rPr>
        <w:t>februār</w:t>
      </w:r>
      <w:r w:rsidR="00B037D8" w:rsidRPr="00883665">
        <w:rPr>
          <w:rFonts w:ascii="Times New Roman" w:hAnsi="Times New Roman" w:cs="Times New Roman"/>
          <w:sz w:val="28"/>
          <w:szCs w:val="28"/>
        </w:rPr>
        <w:t>ī</w:t>
      </w:r>
      <w:proofErr w:type="gramEnd"/>
      <w:r w:rsidR="00CC392A" w:rsidRPr="00883665">
        <w:rPr>
          <w:rFonts w:ascii="Times New Roman" w:hAnsi="Times New Roman" w:cs="Times New Roman"/>
          <w:sz w:val="28"/>
          <w:szCs w:val="28"/>
        </w:rPr>
        <w:t>.</w:t>
      </w:r>
    </w:p>
    <w:p w14:paraId="0809D1E7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BC63BB1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ECFF04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003742" w14:textId="6E9D253B" w:rsidR="00DA2118" w:rsidRPr="00883665" w:rsidRDefault="00DA2118" w:rsidP="0002315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Ministru prezidents</w:t>
      </w:r>
      <w:r w:rsidRPr="00883665">
        <w:rPr>
          <w:rFonts w:ascii="Times New Roman" w:hAnsi="Times New Roman" w:cs="Times New Roman"/>
          <w:sz w:val="28"/>
          <w:szCs w:val="28"/>
        </w:rPr>
        <w:tab/>
        <w:t>A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K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r w:rsidRPr="00883665">
        <w:rPr>
          <w:rFonts w:ascii="Times New Roman" w:hAnsi="Times New Roman" w:cs="Times New Roman"/>
          <w:sz w:val="28"/>
          <w:szCs w:val="28"/>
        </w:rPr>
        <w:t>Kariņš</w:t>
      </w:r>
    </w:p>
    <w:p w14:paraId="5454D417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594C86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D9862C" w14:textId="77777777" w:rsidR="00DA2118" w:rsidRPr="00883665" w:rsidRDefault="00DA2118" w:rsidP="000231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FD297C" w14:textId="107166B5" w:rsidR="00DA2118" w:rsidRPr="00883665" w:rsidRDefault="00DA2118" w:rsidP="0002315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Iekšlietu ministrs</w:t>
      </w:r>
      <w:r w:rsidRPr="00883665">
        <w:rPr>
          <w:rFonts w:ascii="Times New Roman" w:hAnsi="Times New Roman" w:cs="Times New Roman"/>
          <w:sz w:val="28"/>
          <w:szCs w:val="28"/>
        </w:rPr>
        <w:tab/>
        <w:t>S</w:t>
      </w:r>
      <w:r w:rsidR="008F5486" w:rsidRPr="0088366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83665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DA2118" w:rsidRPr="00883665" w:rsidSect="00DA21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8FD4" w14:textId="77777777" w:rsidR="009958FE" w:rsidRDefault="009958FE" w:rsidP="00792715">
      <w:pPr>
        <w:spacing w:after="0" w:line="240" w:lineRule="auto"/>
      </w:pPr>
      <w:r>
        <w:separator/>
      </w:r>
    </w:p>
  </w:endnote>
  <w:endnote w:type="continuationSeparator" w:id="0">
    <w:p w14:paraId="007C7481" w14:textId="77777777" w:rsidR="009958FE" w:rsidRDefault="009958FE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F800" w14:textId="77777777" w:rsidR="00DA2118" w:rsidRPr="00DA2118" w:rsidRDefault="00DA2118" w:rsidP="00DA211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N2390_9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ACBC" w14:textId="26710F0C" w:rsidR="00DA2118" w:rsidRPr="00DA2118" w:rsidRDefault="00DA211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E46B" w14:textId="77777777" w:rsidR="009958FE" w:rsidRDefault="009958FE" w:rsidP="00792715">
      <w:pPr>
        <w:spacing w:after="0" w:line="240" w:lineRule="auto"/>
      </w:pPr>
      <w:r>
        <w:separator/>
      </w:r>
    </w:p>
  </w:footnote>
  <w:footnote w:type="continuationSeparator" w:id="0">
    <w:p w14:paraId="76F0BFAC" w14:textId="77777777" w:rsidR="009958FE" w:rsidRDefault="009958FE" w:rsidP="007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2FA1B3" w14:textId="77777777" w:rsidR="00D20372" w:rsidRPr="00DA2118" w:rsidRDefault="00D20372" w:rsidP="00DA2118">
        <w:pPr>
          <w:pStyle w:val="Header"/>
          <w:suppressAutoHyphens/>
          <w:autoSpaceDN w:val="0"/>
          <w:jc w:val="center"/>
          <w:textAlignment w:val="baseline"/>
          <w:rPr>
            <w:rFonts w:ascii="Times New Roman" w:hAnsi="Times New Roman" w:cs="Times New Roman"/>
            <w:noProof/>
            <w:sz w:val="24"/>
            <w:szCs w:val="24"/>
          </w:rPr>
        </w:pPr>
        <w:r w:rsidRPr="00DA2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1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969" w:rsidRPr="00DA211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A21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34CD" w14:textId="36D623DC" w:rsidR="00DA2118" w:rsidRDefault="00DA2118">
    <w:pPr>
      <w:pStyle w:val="Header"/>
      <w:rPr>
        <w:rFonts w:ascii="Times New Roman" w:hAnsi="Times New Roman" w:cs="Times New Roman"/>
        <w:sz w:val="24"/>
        <w:szCs w:val="24"/>
      </w:rPr>
    </w:pPr>
  </w:p>
  <w:p w14:paraId="50BE1725" w14:textId="77777777" w:rsidR="00DA2118" w:rsidRDefault="00DA2118">
    <w:pPr>
      <w:pStyle w:val="Header"/>
    </w:pPr>
    <w:r>
      <w:rPr>
        <w:noProof/>
      </w:rPr>
      <w:drawing>
        <wp:inline distT="0" distB="0" distL="0" distR="0" wp14:anchorId="278ACA06" wp14:editId="12750B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96"/>
    <w:multiLevelType w:val="multilevel"/>
    <w:tmpl w:val="95F698A4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A2EE7"/>
    <w:multiLevelType w:val="hybridMultilevel"/>
    <w:tmpl w:val="1FEC021A"/>
    <w:lvl w:ilvl="0" w:tplc="D18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C4710"/>
    <w:multiLevelType w:val="hybridMultilevel"/>
    <w:tmpl w:val="FEF82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6C13"/>
    <w:multiLevelType w:val="hybridMultilevel"/>
    <w:tmpl w:val="DCE0F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A77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FEA23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D5FD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9DF5473"/>
    <w:multiLevelType w:val="hybridMultilevel"/>
    <w:tmpl w:val="180499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331ED8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ED"/>
    <w:rsid w:val="00002039"/>
    <w:rsid w:val="00013C18"/>
    <w:rsid w:val="0002315E"/>
    <w:rsid w:val="00024DF4"/>
    <w:rsid w:val="00044055"/>
    <w:rsid w:val="00052AB9"/>
    <w:rsid w:val="000569F0"/>
    <w:rsid w:val="0006092A"/>
    <w:rsid w:val="00064769"/>
    <w:rsid w:val="00071FE9"/>
    <w:rsid w:val="000743A1"/>
    <w:rsid w:val="00097E8F"/>
    <w:rsid w:val="000A150F"/>
    <w:rsid w:val="000B21CC"/>
    <w:rsid w:val="000B538E"/>
    <w:rsid w:val="000B770A"/>
    <w:rsid w:val="000C23DB"/>
    <w:rsid w:val="000E3B70"/>
    <w:rsid w:val="000F46AF"/>
    <w:rsid w:val="00104F39"/>
    <w:rsid w:val="00105386"/>
    <w:rsid w:val="00105979"/>
    <w:rsid w:val="00114E45"/>
    <w:rsid w:val="001257DC"/>
    <w:rsid w:val="001331B4"/>
    <w:rsid w:val="001344DC"/>
    <w:rsid w:val="001403DF"/>
    <w:rsid w:val="00153EA4"/>
    <w:rsid w:val="00196C22"/>
    <w:rsid w:val="00197191"/>
    <w:rsid w:val="001A15D8"/>
    <w:rsid w:val="001A2BB1"/>
    <w:rsid w:val="001A4061"/>
    <w:rsid w:val="001A5F54"/>
    <w:rsid w:val="001B0CFF"/>
    <w:rsid w:val="001B2AF0"/>
    <w:rsid w:val="001C74A9"/>
    <w:rsid w:val="001D6C51"/>
    <w:rsid w:val="001E05AA"/>
    <w:rsid w:val="001E3CFF"/>
    <w:rsid w:val="001F6C29"/>
    <w:rsid w:val="00207BF6"/>
    <w:rsid w:val="00230357"/>
    <w:rsid w:val="00231751"/>
    <w:rsid w:val="00245893"/>
    <w:rsid w:val="00245C84"/>
    <w:rsid w:val="002575D9"/>
    <w:rsid w:val="00260241"/>
    <w:rsid w:val="002673DC"/>
    <w:rsid w:val="00276ABF"/>
    <w:rsid w:val="002849CB"/>
    <w:rsid w:val="0029021D"/>
    <w:rsid w:val="0029509C"/>
    <w:rsid w:val="002A6089"/>
    <w:rsid w:val="002C028E"/>
    <w:rsid w:val="002C1490"/>
    <w:rsid w:val="002C36E1"/>
    <w:rsid w:val="002C6A22"/>
    <w:rsid w:val="002D0F6E"/>
    <w:rsid w:val="002D4CE6"/>
    <w:rsid w:val="002E4A24"/>
    <w:rsid w:val="002F3B62"/>
    <w:rsid w:val="003034FC"/>
    <w:rsid w:val="00303E8E"/>
    <w:rsid w:val="00305493"/>
    <w:rsid w:val="003124CD"/>
    <w:rsid w:val="00316DBB"/>
    <w:rsid w:val="00326F77"/>
    <w:rsid w:val="0033161D"/>
    <w:rsid w:val="0033498E"/>
    <w:rsid w:val="003350F0"/>
    <w:rsid w:val="00346841"/>
    <w:rsid w:val="00353847"/>
    <w:rsid w:val="003605FB"/>
    <w:rsid w:val="00365D72"/>
    <w:rsid w:val="00366411"/>
    <w:rsid w:val="0037592B"/>
    <w:rsid w:val="003912C0"/>
    <w:rsid w:val="003953FC"/>
    <w:rsid w:val="003C1F7D"/>
    <w:rsid w:val="003C3339"/>
    <w:rsid w:val="003D3011"/>
    <w:rsid w:val="003E22A6"/>
    <w:rsid w:val="003F763F"/>
    <w:rsid w:val="003F769C"/>
    <w:rsid w:val="00405128"/>
    <w:rsid w:val="00405605"/>
    <w:rsid w:val="0041393D"/>
    <w:rsid w:val="00413CDA"/>
    <w:rsid w:val="00414BFC"/>
    <w:rsid w:val="00415A00"/>
    <w:rsid w:val="004177E3"/>
    <w:rsid w:val="0042041F"/>
    <w:rsid w:val="0043798C"/>
    <w:rsid w:val="00464CE0"/>
    <w:rsid w:val="004861C5"/>
    <w:rsid w:val="00492C14"/>
    <w:rsid w:val="004C1D48"/>
    <w:rsid w:val="004C31F3"/>
    <w:rsid w:val="004C3CFB"/>
    <w:rsid w:val="004C5927"/>
    <w:rsid w:val="004D081C"/>
    <w:rsid w:val="004E716F"/>
    <w:rsid w:val="004E7727"/>
    <w:rsid w:val="004F14C1"/>
    <w:rsid w:val="00513501"/>
    <w:rsid w:val="0052090C"/>
    <w:rsid w:val="00533A4D"/>
    <w:rsid w:val="005667A1"/>
    <w:rsid w:val="005723E7"/>
    <w:rsid w:val="00574BC6"/>
    <w:rsid w:val="00576338"/>
    <w:rsid w:val="00576F5D"/>
    <w:rsid w:val="00577345"/>
    <w:rsid w:val="00580CC5"/>
    <w:rsid w:val="0059091F"/>
    <w:rsid w:val="00591969"/>
    <w:rsid w:val="00593EE9"/>
    <w:rsid w:val="005A01E2"/>
    <w:rsid w:val="005A600D"/>
    <w:rsid w:val="005C5DD0"/>
    <w:rsid w:val="005D5D1A"/>
    <w:rsid w:val="005E0276"/>
    <w:rsid w:val="00611E55"/>
    <w:rsid w:val="00616996"/>
    <w:rsid w:val="0062794D"/>
    <w:rsid w:val="00634AAD"/>
    <w:rsid w:val="006426C4"/>
    <w:rsid w:val="00642D96"/>
    <w:rsid w:val="00642DF5"/>
    <w:rsid w:val="00647DD7"/>
    <w:rsid w:val="0065539D"/>
    <w:rsid w:val="0066082C"/>
    <w:rsid w:val="006722A2"/>
    <w:rsid w:val="00672390"/>
    <w:rsid w:val="00673F4C"/>
    <w:rsid w:val="00674196"/>
    <w:rsid w:val="00691434"/>
    <w:rsid w:val="006966AE"/>
    <w:rsid w:val="006A3090"/>
    <w:rsid w:val="006A7AE9"/>
    <w:rsid w:val="006B4164"/>
    <w:rsid w:val="006C2823"/>
    <w:rsid w:val="006D4209"/>
    <w:rsid w:val="00706344"/>
    <w:rsid w:val="00741A96"/>
    <w:rsid w:val="007503DE"/>
    <w:rsid w:val="00757707"/>
    <w:rsid w:val="00757A6D"/>
    <w:rsid w:val="00762CA8"/>
    <w:rsid w:val="00764F2A"/>
    <w:rsid w:val="00792715"/>
    <w:rsid w:val="007A3D6A"/>
    <w:rsid w:val="007A5CA9"/>
    <w:rsid w:val="007B67E1"/>
    <w:rsid w:val="007C68B5"/>
    <w:rsid w:val="007D1FDD"/>
    <w:rsid w:val="007D5CEC"/>
    <w:rsid w:val="007E00B8"/>
    <w:rsid w:val="007E337E"/>
    <w:rsid w:val="008035DB"/>
    <w:rsid w:val="008164E5"/>
    <w:rsid w:val="008240D7"/>
    <w:rsid w:val="00835F1F"/>
    <w:rsid w:val="008361CA"/>
    <w:rsid w:val="008400CB"/>
    <w:rsid w:val="008428EF"/>
    <w:rsid w:val="00843D0F"/>
    <w:rsid w:val="00851857"/>
    <w:rsid w:val="00872A03"/>
    <w:rsid w:val="0088152D"/>
    <w:rsid w:val="00883665"/>
    <w:rsid w:val="00885E98"/>
    <w:rsid w:val="008A0F50"/>
    <w:rsid w:val="008A2B3D"/>
    <w:rsid w:val="008C134C"/>
    <w:rsid w:val="008C7E07"/>
    <w:rsid w:val="008D360F"/>
    <w:rsid w:val="008D62CA"/>
    <w:rsid w:val="008F5486"/>
    <w:rsid w:val="009030A9"/>
    <w:rsid w:val="00907B69"/>
    <w:rsid w:val="00913DAF"/>
    <w:rsid w:val="0091575E"/>
    <w:rsid w:val="0094516B"/>
    <w:rsid w:val="00961889"/>
    <w:rsid w:val="00961C4A"/>
    <w:rsid w:val="00962627"/>
    <w:rsid w:val="009721CA"/>
    <w:rsid w:val="00975C12"/>
    <w:rsid w:val="00982F07"/>
    <w:rsid w:val="00986806"/>
    <w:rsid w:val="00993ECB"/>
    <w:rsid w:val="009946ED"/>
    <w:rsid w:val="009958FE"/>
    <w:rsid w:val="009B42E1"/>
    <w:rsid w:val="009C1F4E"/>
    <w:rsid w:val="009E71A6"/>
    <w:rsid w:val="00A27616"/>
    <w:rsid w:val="00A310E6"/>
    <w:rsid w:val="00A3241F"/>
    <w:rsid w:val="00A360D5"/>
    <w:rsid w:val="00A4040F"/>
    <w:rsid w:val="00A86EB0"/>
    <w:rsid w:val="00A92C30"/>
    <w:rsid w:val="00A94743"/>
    <w:rsid w:val="00A9662B"/>
    <w:rsid w:val="00A96C45"/>
    <w:rsid w:val="00AA04D8"/>
    <w:rsid w:val="00AA1ADF"/>
    <w:rsid w:val="00AA5B1C"/>
    <w:rsid w:val="00AA5EEA"/>
    <w:rsid w:val="00AB2B1E"/>
    <w:rsid w:val="00AB35B1"/>
    <w:rsid w:val="00AB5B4E"/>
    <w:rsid w:val="00AD0F35"/>
    <w:rsid w:val="00AF091A"/>
    <w:rsid w:val="00AF75C8"/>
    <w:rsid w:val="00B00559"/>
    <w:rsid w:val="00B037D8"/>
    <w:rsid w:val="00B112FB"/>
    <w:rsid w:val="00B11AFE"/>
    <w:rsid w:val="00B13B5B"/>
    <w:rsid w:val="00B17FDB"/>
    <w:rsid w:val="00B22640"/>
    <w:rsid w:val="00B23801"/>
    <w:rsid w:val="00B256B3"/>
    <w:rsid w:val="00B35FE6"/>
    <w:rsid w:val="00B6752F"/>
    <w:rsid w:val="00B76BF3"/>
    <w:rsid w:val="00B81CE6"/>
    <w:rsid w:val="00B82FF1"/>
    <w:rsid w:val="00B9785E"/>
    <w:rsid w:val="00BA0A41"/>
    <w:rsid w:val="00BA0B5F"/>
    <w:rsid w:val="00BB51AC"/>
    <w:rsid w:val="00BC1DB3"/>
    <w:rsid w:val="00BC2150"/>
    <w:rsid w:val="00BC3DA7"/>
    <w:rsid w:val="00BC575B"/>
    <w:rsid w:val="00BC5B26"/>
    <w:rsid w:val="00BD0239"/>
    <w:rsid w:val="00BE070F"/>
    <w:rsid w:val="00BE3299"/>
    <w:rsid w:val="00BF1E02"/>
    <w:rsid w:val="00C06D8C"/>
    <w:rsid w:val="00C11653"/>
    <w:rsid w:val="00C25133"/>
    <w:rsid w:val="00C3446F"/>
    <w:rsid w:val="00C34D16"/>
    <w:rsid w:val="00C35F95"/>
    <w:rsid w:val="00C419EB"/>
    <w:rsid w:val="00C4518A"/>
    <w:rsid w:val="00C45A66"/>
    <w:rsid w:val="00C53F98"/>
    <w:rsid w:val="00C57679"/>
    <w:rsid w:val="00C70B14"/>
    <w:rsid w:val="00C754E7"/>
    <w:rsid w:val="00C80234"/>
    <w:rsid w:val="00C85196"/>
    <w:rsid w:val="00C92815"/>
    <w:rsid w:val="00CA6470"/>
    <w:rsid w:val="00CB1D89"/>
    <w:rsid w:val="00CB73CD"/>
    <w:rsid w:val="00CC2E61"/>
    <w:rsid w:val="00CC392A"/>
    <w:rsid w:val="00CC57C3"/>
    <w:rsid w:val="00CC7E67"/>
    <w:rsid w:val="00CE4119"/>
    <w:rsid w:val="00CF5F1C"/>
    <w:rsid w:val="00D0214D"/>
    <w:rsid w:val="00D0592C"/>
    <w:rsid w:val="00D127A7"/>
    <w:rsid w:val="00D17612"/>
    <w:rsid w:val="00D20372"/>
    <w:rsid w:val="00D21023"/>
    <w:rsid w:val="00D247A4"/>
    <w:rsid w:val="00D4036F"/>
    <w:rsid w:val="00D47EA5"/>
    <w:rsid w:val="00D53E71"/>
    <w:rsid w:val="00D637A5"/>
    <w:rsid w:val="00D665D3"/>
    <w:rsid w:val="00D67379"/>
    <w:rsid w:val="00D67629"/>
    <w:rsid w:val="00D87486"/>
    <w:rsid w:val="00D944E4"/>
    <w:rsid w:val="00DA197B"/>
    <w:rsid w:val="00DA2118"/>
    <w:rsid w:val="00DA364C"/>
    <w:rsid w:val="00DA666B"/>
    <w:rsid w:val="00DB226B"/>
    <w:rsid w:val="00DC3F24"/>
    <w:rsid w:val="00DD6B79"/>
    <w:rsid w:val="00DE0B9D"/>
    <w:rsid w:val="00DE2185"/>
    <w:rsid w:val="00DE6AD9"/>
    <w:rsid w:val="00DF2DF3"/>
    <w:rsid w:val="00E33FBF"/>
    <w:rsid w:val="00E3506B"/>
    <w:rsid w:val="00E43BCD"/>
    <w:rsid w:val="00E53DEE"/>
    <w:rsid w:val="00E5569E"/>
    <w:rsid w:val="00E607AD"/>
    <w:rsid w:val="00E671DD"/>
    <w:rsid w:val="00E73904"/>
    <w:rsid w:val="00E82FD2"/>
    <w:rsid w:val="00E833AD"/>
    <w:rsid w:val="00E84A0D"/>
    <w:rsid w:val="00E979D9"/>
    <w:rsid w:val="00EB28FC"/>
    <w:rsid w:val="00EB61EF"/>
    <w:rsid w:val="00EC6DE3"/>
    <w:rsid w:val="00ED338B"/>
    <w:rsid w:val="00ED35D4"/>
    <w:rsid w:val="00ED44C5"/>
    <w:rsid w:val="00EE258E"/>
    <w:rsid w:val="00EE3EB5"/>
    <w:rsid w:val="00EE5621"/>
    <w:rsid w:val="00F00172"/>
    <w:rsid w:val="00F040F2"/>
    <w:rsid w:val="00F046A9"/>
    <w:rsid w:val="00F059E2"/>
    <w:rsid w:val="00F24D69"/>
    <w:rsid w:val="00F30561"/>
    <w:rsid w:val="00F30A11"/>
    <w:rsid w:val="00F35C33"/>
    <w:rsid w:val="00F5293C"/>
    <w:rsid w:val="00F558AF"/>
    <w:rsid w:val="00F65E67"/>
    <w:rsid w:val="00F67AEA"/>
    <w:rsid w:val="00F9081A"/>
    <w:rsid w:val="00F91042"/>
    <w:rsid w:val="00F964D5"/>
    <w:rsid w:val="00FA14A9"/>
    <w:rsid w:val="00FA35D5"/>
    <w:rsid w:val="00FA3732"/>
    <w:rsid w:val="00FA7C2A"/>
    <w:rsid w:val="00FB40AE"/>
    <w:rsid w:val="00FB47C1"/>
    <w:rsid w:val="00FE32F5"/>
    <w:rsid w:val="00FE3333"/>
    <w:rsid w:val="00FE37C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82E8"/>
  <w15:chartTrackingRefBased/>
  <w15:docId w15:val="{821DE03F-BC06-4FAD-A0BF-C0F97C2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5A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15A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15A0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  <w:style w:type="character" w:styleId="CommentReference">
    <w:name w:val="annotation reference"/>
    <w:basedOn w:val="DefaultParagraphFont"/>
    <w:uiPriority w:val="99"/>
    <w:semiHidden/>
    <w:unhideWhenUsed/>
    <w:rsid w:val="0033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F0"/>
    <w:rPr>
      <w:b/>
      <w:bCs/>
      <w:sz w:val="20"/>
      <w:szCs w:val="20"/>
    </w:rPr>
  </w:style>
  <w:style w:type="character" w:styleId="Hyperlink">
    <w:name w:val="Hyperlink"/>
    <w:rsid w:val="00D20372"/>
    <w:rPr>
      <w:color w:val="0000FF"/>
      <w:u w:val="single"/>
    </w:rPr>
  </w:style>
  <w:style w:type="paragraph" w:customStyle="1" w:styleId="tv213">
    <w:name w:val="tv213"/>
    <w:basedOn w:val="Normal"/>
    <w:rsid w:val="0067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5</Pages>
  <Words>6413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21</cp:revision>
  <cp:lastPrinted>2020-01-27T10:03:00Z</cp:lastPrinted>
  <dcterms:created xsi:type="dcterms:W3CDTF">2017-04-03T08:19:00Z</dcterms:created>
  <dcterms:modified xsi:type="dcterms:W3CDTF">2020-02-12T08:26:00Z</dcterms:modified>
</cp:coreProperties>
</file>