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3906EA" w:rsidRPr="003906EA" w14:paraId="1CF19493" w14:textId="77777777" w:rsidTr="00391F5B">
        <w:trPr>
          <w:jc w:val="center"/>
        </w:trPr>
        <w:tc>
          <w:tcPr>
            <w:tcW w:w="10188" w:type="dxa"/>
            <w:tcBorders>
              <w:bottom w:val="single" w:sz="6" w:space="0" w:color="000000"/>
            </w:tcBorders>
          </w:tcPr>
          <w:p w14:paraId="1470EC24" w14:textId="3EF8D808" w:rsidR="00AE73EF" w:rsidRDefault="00D04BF4" w:rsidP="00E659F2">
            <w:pPr>
              <w:spacing w:after="0" w:line="240" w:lineRule="auto"/>
              <w:ind w:firstLine="340"/>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bCs/>
                <w:sz w:val="24"/>
                <w:szCs w:val="24"/>
                <w:lang w:val="lv-LV" w:eastAsia="lv-LV"/>
              </w:rPr>
              <w:t xml:space="preserve">Izziņa </w:t>
            </w:r>
            <w:r w:rsidR="00AE73EF" w:rsidRPr="003906EA">
              <w:rPr>
                <w:rFonts w:ascii="Times New Roman" w:eastAsia="Times New Roman" w:hAnsi="Times New Roman" w:cs="Times New Roman"/>
                <w:b/>
                <w:bCs/>
                <w:sz w:val="24"/>
                <w:szCs w:val="24"/>
                <w:lang w:val="lv-LV" w:eastAsia="lv-LV"/>
              </w:rPr>
              <w:t xml:space="preserve">par </w:t>
            </w:r>
            <w:r w:rsidRPr="003906EA">
              <w:rPr>
                <w:rFonts w:ascii="Times New Roman" w:eastAsia="Times New Roman" w:hAnsi="Times New Roman" w:cs="Times New Roman"/>
                <w:b/>
                <w:bCs/>
                <w:sz w:val="24"/>
                <w:szCs w:val="24"/>
                <w:lang w:val="lv-LV" w:eastAsia="lv-LV"/>
              </w:rPr>
              <w:t xml:space="preserve">atzinumos sniegtajiem iebildumiem par </w:t>
            </w:r>
          </w:p>
          <w:p w14:paraId="4B1FDEAB" w14:textId="42239DBF" w:rsidR="00DC01EB" w:rsidRPr="00DC01EB" w:rsidRDefault="00DC01EB" w:rsidP="00DC01EB">
            <w:pPr>
              <w:spacing w:after="0" w:line="240" w:lineRule="auto"/>
              <w:jc w:val="center"/>
              <w:rPr>
                <w:rFonts w:ascii="Times New Roman" w:eastAsia="Calibri" w:hAnsi="Times New Roman" w:cs="Times New Roman"/>
                <w:b/>
                <w:sz w:val="24"/>
                <w:szCs w:val="24"/>
                <w:lang w:val="lv-LV"/>
              </w:rPr>
            </w:pPr>
            <w:r w:rsidRPr="00DC01EB">
              <w:rPr>
                <w:rFonts w:ascii="Times New Roman" w:eastAsia="Calibri" w:hAnsi="Times New Roman" w:cs="Times New Roman"/>
                <w:b/>
                <w:sz w:val="24"/>
                <w:szCs w:val="24"/>
                <w:lang w:val="lv-LV"/>
              </w:rPr>
              <w:t>Mini</w:t>
            </w:r>
            <w:r>
              <w:rPr>
                <w:rFonts w:ascii="Times New Roman" w:eastAsia="Calibri" w:hAnsi="Times New Roman" w:cs="Times New Roman"/>
                <w:b/>
                <w:sz w:val="24"/>
                <w:szCs w:val="24"/>
                <w:lang w:val="lv-LV"/>
              </w:rPr>
              <w:t>stru kabineta noteikumu projektu</w:t>
            </w:r>
            <w:r w:rsidRPr="00DC01EB">
              <w:rPr>
                <w:rFonts w:ascii="Times New Roman" w:eastAsia="Calibri" w:hAnsi="Times New Roman" w:cs="Times New Roman"/>
                <w:b/>
                <w:sz w:val="24"/>
                <w:szCs w:val="24"/>
                <w:lang w:val="lv-LV"/>
              </w:rPr>
              <w:t xml:space="preserve"> </w:t>
            </w:r>
          </w:p>
          <w:p w14:paraId="78CAF3A2" w14:textId="5524CDB9" w:rsidR="00DC01EB" w:rsidRPr="003906EA" w:rsidRDefault="00DC01EB" w:rsidP="00DC01EB">
            <w:pPr>
              <w:spacing w:after="0" w:line="240" w:lineRule="auto"/>
              <w:ind w:firstLine="340"/>
              <w:jc w:val="center"/>
              <w:rPr>
                <w:rFonts w:ascii="Times New Roman" w:eastAsia="Times New Roman" w:hAnsi="Times New Roman" w:cs="Times New Roman"/>
                <w:b/>
                <w:sz w:val="24"/>
                <w:szCs w:val="24"/>
                <w:lang w:val="lv-LV" w:eastAsia="lv-LV"/>
              </w:rPr>
            </w:pPr>
            <w:r w:rsidRPr="00DC01EB">
              <w:rPr>
                <w:rFonts w:ascii="Times New Roman" w:eastAsia="Times New Roman" w:hAnsi="Times New Roman"/>
                <w:b/>
                <w:sz w:val="24"/>
                <w:szCs w:val="24"/>
                <w:lang w:val="lv-LV" w:eastAsia="lv-LV"/>
              </w:rPr>
              <w:t>“Grozījumi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Pr="003906EA">
              <w:rPr>
                <w:rFonts w:ascii="Times New Roman" w:eastAsia="Times New Roman" w:hAnsi="Times New Roman" w:cs="Times New Roman"/>
                <w:b/>
                <w:bCs/>
                <w:sz w:val="24"/>
                <w:szCs w:val="24"/>
                <w:lang w:val="lv-LV" w:eastAsia="lv-LV"/>
              </w:rPr>
              <w:t xml:space="preserve"> un tā sākotnējās ietekmes novērtējuma</w:t>
            </w:r>
            <w:r w:rsidRPr="003906EA">
              <w:rPr>
                <w:rFonts w:ascii="Times New Roman" w:eastAsia="Times New Roman" w:hAnsi="Times New Roman" w:cs="Times New Roman"/>
                <w:b/>
                <w:sz w:val="24"/>
                <w:szCs w:val="24"/>
                <w:lang w:val="lv-LV" w:eastAsia="lv-LV"/>
              </w:rPr>
              <w:t xml:space="preserve"> ziņojumu (anotāciju)</w:t>
            </w:r>
          </w:p>
        </w:tc>
      </w:tr>
    </w:tbl>
    <w:p w14:paraId="7ADD95A7" w14:textId="77777777" w:rsidR="00AE73EF" w:rsidRPr="003906EA"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(dokumenta veids un nosaukums)</w:t>
      </w:r>
    </w:p>
    <w:p w14:paraId="21C32819" w14:textId="77777777" w:rsidR="00AE73EF" w:rsidRPr="003906EA"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3906EA" w:rsidRPr="003906EA" w14:paraId="10280AFD" w14:textId="77777777" w:rsidTr="00391F5B">
        <w:trPr>
          <w:trHeight w:val="1230"/>
        </w:trPr>
        <w:tc>
          <w:tcPr>
            <w:tcW w:w="184" w:type="pct"/>
            <w:vAlign w:val="center"/>
          </w:tcPr>
          <w:p w14:paraId="51B87B60"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42A44CCB" w14:textId="77777777" w:rsidTr="00391F5B">
        <w:trPr>
          <w:trHeight w:val="285"/>
        </w:trPr>
        <w:tc>
          <w:tcPr>
            <w:tcW w:w="184" w:type="pct"/>
            <w:vAlign w:val="center"/>
          </w:tcPr>
          <w:p w14:paraId="6B3A457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687" w:type="pct"/>
          </w:tcPr>
          <w:p w14:paraId="076D724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w:t>
            </w:r>
          </w:p>
        </w:tc>
      </w:tr>
      <w:tr w:rsidR="003906EA" w:rsidRPr="003906EA" w14:paraId="64873B7A" w14:textId="77777777" w:rsidTr="00391F5B">
        <w:trPr>
          <w:trHeight w:val="475"/>
        </w:trPr>
        <w:tc>
          <w:tcPr>
            <w:tcW w:w="184" w:type="pct"/>
          </w:tcPr>
          <w:p w14:paraId="3422E73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tcPr>
          <w:p w14:paraId="3A0C9F77"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938" w:type="pct"/>
          </w:tcPr>
          <w:p w14:paraId="114E6F73" w14:textId="77777777" w:rsidR="00AE73EF" w:rsidRPr="003906EA"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069" w:type="pct"/>
          </w:tcPr>
          <w:p w14:paraId="091652B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687" w:type="pct"/>
          </w:tcPr>
          <w:p w14:paraId="3870ECD6"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183" w:type="pct"/>
          </w:tcPr>
          <w:p w14:paraId="5F3A8ED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r>
    </w:tbl>
    <w:p w14:paraId="3301A1F2"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 xml:space="preserve">Informācija par </w:t>
      </w:r>
      <w:proofErr w:type="spellStart"/>
      <w:r w:rsidRPr="003906EA">
        <w:rPr>
          <w:rFonts w:ascii="Times New Roman" w:eastAsia="Times New Roman" w:hAnsi="Times New Roman" w:cs="Times New Roman"/>
          <w:b/>
          <w:sz w:val="24"/>
          <w:szCs w:val="24"/>
          <w:lang w:val="lv-LV" w:eastAsia="lv-LV"/>
        </w:rPr>
        <w:t>starpministriju</w:t>
      </w:r>
      <w:proofErr w:type="spellEnd"/>
      <w:r w:rsidRPr="003906EA">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3906EA" w14:paraId="28C1FF02" w14:textId="77777777" w:rsidTr="00391F5B">
        <w:tc>
          <w:tcPr>
            <w:tcW w:w="5637" w:type="dxa"/>
          </w:tcPr>
          <w:p w14:paraId="022E46D3"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60FC699F" w:rsidR="00AE73EF" w:rsidRPr="003906EA" w:rsidRDefault="00116FB2" w:rsidP="00AE73EF">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22</w:t>
            </w:r>
            <w:r w:rsidR="00A52420" w:rsidRPr="003906EA">
              <w:rPr>
                <w:rFonts w:ascii="Times New Roman" w:eastAsia="Times New Roman" w:hAnsi="Times New Roman" w:cs="Times New Roman"/>
                <w:sz w:val="24"/>
                <w:szCs w:val="24"/>
                <w:lang w:val="lv-LV" w:eastAsia="lv-LV"/>
              </w:rPr>
              <w:t>.01.2020</w:t>
            </w:r>
            <w:r w:rsidR="00714499" w:rsidRPr="003906EA">
              <w:rPr>
                <w:rFonts w:ascii="Times New Roman" w:eastAsia="Times New Roman" w:hAnsi="Times New Roman" w:cs="Times New Roman"/>
                <w:sz w:val="24"/>
                <w:szCs w:val="24"/>
                <w:lang w:val="lv-LV" w:eastAsia="lv-LV"/>
              </w:rPr>
              <w:t>.</w:t>
            </w:r>
          </w:p>
        </w:tc>
      </w:tr>
      <w:tr w:rsidR="003906EA" w:rsidRPr="003906EA" w14:paraId="527CB65B" w14:textId="77777777" w:rsidTr="00391F5B">
        <w:tc>
          <w:tcPr>
            <w:tcW w:w="5637" w:type="dxa"/>
          </w:tcPr>
          <w:p w14:paraId="3560BEDA" w14:textId="77777777" w:rsidR="00AE73EF" w:rsidRPr="003906EA"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3906EA" w:rsidRPr="003906EA" w14:paraId="3C6BAC9F" w14:textId="77777777" w:rsidTr="00391F5B">
        <w:tc>
          <w:tcPr>
            <w:tcW w:w="5637" w:type="dxa"/>
          </w:tcPr>
          <w:p w14:paraId="156CA671"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09E9136" w:rsidR="00AE73EF" w:rsidRPr="003906EA" w:rsidRDefault="00714499" w:rsidP="00A52420">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Tieslietu </w:t>
            </w:r>
            <w:r w:rsidR="00A52420" w:rsidRPr="003906EA">
              <w:rPr>
                <w:rFonts w:ascii="Times New Roman" w:eastAsia="Times New Roman" w:hAnsi="Times New Roman" w:cs="Times New Roman"/>
                <w:sz w:val="24"/>
                <w:szCs w:val="24"/>
                <w:lang w:val="lv-LV" w:eastAsia="lv-LV"/>
              </w:rPr>
              <w:t>ministrija, Finanšu ministrija</w:t>
            </w:r>
          </w:p>
        </w:tc>
      </w:tr>
      <w:tr w:rsidR="003906EA" w:rsidRPr="003906EA" w14:paraId="4D42A07E" w14:textId="77777777" w:rsidTr="00391F5B">
        <w:trPr>
          <w:trHeight w:val="285"/>
        </w:trPr>
        <w:tc>
          <w:tcPr>
            <w:tcW w:w="5637" w:type="dxa"/>
          </w:tcPr>
          <w:p w14:paraId="09CA3152" w14:textId="41AB7011" w:rsidR="00AE73EF" w:rsidRPr="003906EA"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3906EA"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3906EA" w:rsidRPr="003906EA" w14:paraId="34AAB01F" w14:textId="77777777" w:rsidTr="00391F5B">
        <w:trPr>
          <w:trHeight w:val="285"/>
        </w:trPr>
        <w:tc>
          <w:tcPr>
            <w:tcW w:w="5637" w:type="dxa"/>
          </w:tcPr>
          <w:p w14:paraId="1013E26F" w14:textId="6A564DB5" w:rsidR="00116FB2"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Saskaņošanas dalībnieki izskatīja šādu ministriju (citu institūciju) iebildumus</w:t>
            </w:r>
          </w:p>
          <w:p w14:paraId="0BF0118B" w14:textId="13DDAD7B" w:rsidR="00AE73EF" w:rsidRPr="00116FB2" w:rsidRDefault="00116FB2" w:rsidP="00116FB2">
            <w:pPr>
              <w:tabs>
                <w:tab w:val="left" w:pos="1980"/>
              </w:tabs>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b/>
            </w:r>
          </w:p>
        </w:tc>
        <w:tc>
          <w:tcPr>
            <w:tcW w:w="283" w:type="dxa"/>
            <w:tcBorders>
              <w:bottom w:val="single" w:sz="4" w:space="0" w:color="auto"/>
            </w:tcBorders>
          </w:tcPr>
          <w:p w14:paraId="65E27BF0"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6DEE57E1" w:rsidR="00AE73EF" w:rsidRPr="003906EA"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Finanšu ministrija</w:t>
            </w:r>
          </w:p>
        </w:tc>
      </w:tr>
      <w:tr w:rsidR="003906EA" w:rsidRPr="003906EA" w14:paraId="552458A2" w14:textId="77777777" w:rsidTr="00391F5B">
        <w:tc>
          <w:tcPr>
            <w:tcW w:w="5637" w:type="dxa"/>
          </w:tcPr>
          <w:p w14:paraId="13335375"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lastRenderedPageBreak/>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3906EA"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3906EA" w:rsidRDefault="00AE73EF" w:rsidP="00AE73EF">
      <w:pPr>
        <w:spacing w:after="0" w:line="240" w:lineRule="auto"/>
        <w:jc w:val="center"/>
        <w:rPr>
          <w:rFonts w:ascii="Times New Roman" w:eastAsia="Times New Roman" w:hAnsi="Times New Roman" w:cs="Times New Roman"/>
          <w:b/>
          <w:sz w:val="24"/>
          <w:szCs w:val="24"/>
          <w:lang w:val="lv-LV" w:eastAsia="lv-LV"/>
        </w:rPr>
      </w:pPr>
      <w:bookmarkStart w:id="0" w:name="_GoBack"/>
      <w:bookmarkEnd w:id="0"/>
      <w:r w:rsidRPr="003906EA">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3969"/>
        <w:gridCol w:w="3969"/>
        <w:gridCol w:w="3861"/>
      </w:tblGrid>
      <w:tr w:rsidR="003906EA" w:rsidRPr="003906EA" w14:paraId="17163A59" w14:textId="77777777" w:rsidTr="0020066D">
        <w:tc>
          <w:tcPr>
            <w:tcW w:w="704" w:type="dxa"/>
            <w:vAlign w:val="center"/>
          </w:tcPr>
          <w:p w14:paraId="2BD677C0"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2552" w:type="dxa"/>
            <w:vAlign w:val="center"/>
          </w:tcPr>
          <w:p w14:paraId="5DBCC888"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
        </w:tc>
        <w:tc>
          <w:tcPr>
            <w:tcW w:w="3969" w:type="dxa"/>
            <w:vAlign w:val="center"/>
          </w:tcPr>
          <w:p w14:paraId="15DCF8C9"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969" w:type="dxa"/>
            <w:vAlign w:val="center"/>
          </w:tcPr>
          <w:p w14:paraId="5940F7AE"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7CBE62B6" w14:textId="77777777" w:rsidTr="0020066D">
        <w:trPr>
          <w:trHeight w:val="275"/>
        </w:trPr>
        <w:tc>
          <w:tcPr>
            <w:tcW w:w="704" w:type="dxa"/>
          </w:tcPr>
          <w:p w14:paraId="4AC92BC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552" w:type="dxa"/>
          </w:tcPr>
          <w:p w14:paraId="22A0EA54" w14:textId="77777777" w:rsidR="00AE73EF" w:rsidRPr="003906EA"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3969" w:type="dxa"/>
          </w:tcPr>
          <w:p w14:paraId="124A501E" w14:textId="77777777" w:rsidR="00AE73EF" w:rsidRPr="003906EA" w:rsidRDefault="00AE73EF" w:rsidP="00D04BF4">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3969" w:type="dxa"/>
          </w:tcPr>
          <w:p w14:paraId="47F039D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3861" w:type="dxa"/>
          </w:tcPr>
          <w:p w14:paraId="65E77D4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r>
      <w:tr w:rsidR="00842F0D" w:rsidRPr="003906EA" w14:paraId="3AE82A82" w14:textId="77777777" w:rsidTr="0020066D">
        <w:trPr>
          <w:trHeight w:val="275"/>
        </w:trPr>
        <w:tc>
          <w:tcPr>
            <w:tcW w:w="704" w:type="dxa"/>
          </w:tcPr>
          <w:p w14:paraId="5F7A3714" w14:textId="5474E3C2" w:rsidR="00842F0D" w:rsidRPr="003906EA" w:rsidRDefault="00842F0D"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p>
        </w:tc>
        <w:tc>
          <w:tcPr>
            <w:tcW w:w="2552" w:type="dxa"/>
          </w:tcPr>
          <w:p w14:paraId="67E281D9" w14:textId="79BCDBD3" w:rsidR="00842F0D" w:rsidRPr="00842F0D" w:rsidRDefault="00842F0D" w:rsidP="00842F0D">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 </w:t>
            </w:r>
            <w:r w:rsidRPr="00842F0D">
              <w:rPr>
                <w:rFonts w:ascii="Times New Roman" w:eastAsia="Times New Roman" w:hAnsi="Times New Roman"/>
                <w:sz w:val="24"/>
                <w:szCs w:val="24"/>
                <w:lang w:val="lv-LV" w:eastAsia="lv-LV"/>
              </w:rPr>
              <w:t>Izteikt 5.punktu šādā redakcijā:</w:t>
            </w:r>
          </w:p>
          <w:p w14:paraId="779C476F" w14:textId="77777777" w:rsidR="00842F0D" w:rsidRPr="00842F0D" w:rsidRDefault="00842F0D" w:rsidP="00842F0D">
            <w:pPr>
              <w:spacing w:after="0" w:line="240" w:lineRule="auto"/>
              <w:ind w:firstLine="301"/>
              <w:jc w:val="both"/>
              <w:rPr>
                <w:rFonts w:ascii="Times New Roman" w:eastAsia="Times New Roman" w:hAnsi="Times New Roman"/>
                <w:sz w:val="24"/>
                <w:szCs w:val="24"/>
                <w:lang w:val="lv-LV" w:eastAsia="lv-LV"/>
              </w:rPr>
            </w:pPr>
            <w:r w:rsidRPr="00842F0D">
              <w:rPr>
                <w:rFonts w:ascii="Times New Roman" w:eastAsia="Times New Roman" w:hAnsi="Times New Roman"/>
                <w:sz w:val="24"/>
                <w:szCs w:val="24"/>
                <w:lang w:val="lv-LV" w:eastAsia="lv-LV"/>
              </w:rPr>
              <w:t xml:space="preserve">„5. Pasākumam plānotais kopējais attiecināmais finansējums ir 34 145 390 </w:t>
            </w:r>
            <w:proofErr w:type="spellStart"/>
            <w:r w:rsidRPr="00842F0D">
              <w:rPr>
                <w:rFonts w:ascii="Times New Roman" w:eastAsia="Times New Roman" w:hAnsi="Times New Roman"/>
                <w:i/>
                <w:sz w:val="24"/>
                <w:szCs w:val="24"/>
                <w:lang w:val="lv-LV" w:eastAsia="lv-LV"/>
              </w:rPr>
              <w:t>euro</w:t>
            </w:r>
            <w:proofErr w:type="spellEnd"/>
            <w:r w:rsidRPr="00842F0D">
              <w:rPr>
                <w:rFonts w:ascii="Times New Roman" w:eastAsia="Times New Roman" w:hAnsi="Times New Roman"/>
                <w:sz w:val="24"/>
                <w:szCs w:val="24"/>
                <w:lang w:val="lv-LV" w:eastAsia="lv-LV"/>
              </w:rPr>
              <w:t>, tai skaitā Eiropas Sociālā fonda finansējums – 29 023 581 </w:t>
            </w:r>
            <w:proofErr w:type="spellStart"/>
            <w:r w:rsidRPr="00842F0D">
              <w:rPr>
                <w:rFonts w:ascii="Times New Roman" w:eastAsia="Times New Roman" w:hAnsi="Times New Roman"/>
                <w:i/>
                <w:sz w:val="24"/>
                <w:szCs w:val="24"/>
                <w:lang w:val="lv-LV" w:eastAsia="lv-LV"/>
              </w:rPr>
              <w:t>euro</w:t>
            </w:r>
            <w:proofErr w:type="spellEnd"/>
            <w:r w:rsidRPr="00842F0D">
              <w:rPr>
                <w:rFonts w:ascii="Times New Roman" w:eastAsia="Times New Roman" w:hAnsi="Times New Roman"/>
                <w:sz w:val="24"/>
                <w:szCs w:val="24"/>
                <w:lang w:val="lv-LV" w:eastAsia="lv-LV"/>
              </w:rPr>
              <w:t xml:space="preserve"> un valsts budžeta līdzfinansējums – 5 121 809 </w:t>
            </w:r>
            <w:proofErr w:type="spellStart"/>
            <w:r w:rsidRPr="00842F0D">
              <w:rPr>
                <w:rFonts w:ascii="Times New Roman" w:eastAsia="Times New Roman" w:hAnsi="Times New Roman"/>
                <w:i/>
                <w:sz w:val="24"/>
                <w:szCs w:val="24"/>
                <w:lang w:val="lv-LV" w:eastAsia="lv-LV"/>
              </w:rPr>
              <w:t>euro</w:t>
            </w:r>
            <w:proofErr w:type="spellEnd"/>
            <w:r w:rsidRPr="00842F0D">
              <w:rPr>
                <w:rFonts w:ascii="Times New Roman" w:eastAsia="Times New Roman" w:hAnsi="Times New Roman"/>
                <w:sz w:val="24"/>
                <w:szCs w:val="24"/>
                <w:lang w:val="lv-LV" w:eastAsia="lv-LV"/>
              </w:rPr>
              <w:t>.”</w:t>
            </w:r>
          </w:p>
          <w:p w14:paraId="6E9FE6FC" w14:textId="77777777" w:rsidR="00842F0D" w:rsidRPr="003906EA" w:rsidRDefault="00842F0D" w:rsidP="00D04BF4">
            <w:pPr>
              <w:tabs>
                <w:tab w:val="center" w:pos="1055"/>
              </w:tabs>
              <w:spacing w:after="0" w:line="240" w:lineRule="auto"/>
              <w:jc w:val="center"/>
              <w:rPr>
                <w:rFonts w:ascii="Times New Roman" w:eastAsia="Times New Roman" w:hAnsi="Times New Roman" w:cs="Times New Roman"/>
                <w:sz w:val="24"/>
                <w:szCs w:val="24"/>
                <w:lang w:val="lv-LV" w:eastAsia="lv-LV"/>
              </w:rPr>
            </w:pPr>
          </w:p>
        </w:tc>
        <w:tc>
          <w:tcPr>
            <w:tcW w:w="3969" w:type="dxa"/>
          </w:tcPr>
          <w:p w14:paraId="4F8786A3" w14:textId="7A20A441" w:rsidR="00842F0D" w:rsidRPr="00842F0D" w:rsidRDefault="00842F0D" w:rsidP="00842F0D">
            <w:pPr>
              <w:spacing w:after="0" w:line="240" w:lineRule="auto"/>
              <w:jc w:val="both"/>
              <w:rPr>
                <w:rFonts w:ascii="Times New Roman" w:hAnsi="Times New Roman" w:cs="Times New Roman"/>
                <w:b/>
                <w:sz w:val="24"/>
                <w:szCs w:val="24"/>
                <w:lang w:val="lv-LV"/>
              </w:rPr>
            </w:pPr>
            <w:r w:rsidRPr="003906EA">
              <w:rPr>
                <w:rFonts w:ascii="Times New Roman" w:hAnsi="Times New Roman" w:cs="Times New Roman"/>
                <w:b/>
                <w:sz w:val="24"/>
                <w:szCs w:val="24"/>
                <w:lang w:val="lv-LV"/>
              </w:rPr>
              <w:t>Finanšu ministrija (turpmāk – FM):</w:t>
            </w:r>
          </w:p>
          <w:p w14:paraId="076D40E5" w14:textId="77B3A2D4" w:rsidR="00842F0D" w:rsidRPr="00842F0D" w:rsidRDefault="00842F0D" w:rsidP="00842F0D">
            <w:pPr>
              <w:spacing w:after="0" w:line="240" w:lineRule="auto"/>
              <w:jc w:val="both"/>
              <w:rPr>
                <w:rFonts w:ascii="Times New Roman" w:eastAsia="Times New Roman" w:hAnsi="Times New Roman" w:cs="Times New Roman"/>
                <w:sz w:val="24"/>
                <w:szCs w:val="24"/>
                <w:lang w:val="lv-LV" w:eastAsia="lv-LV"/>
              </w:rPr>
            </w:pPr>
            <w:r w:rsidRPr="00842F0D">
              <w:rPr>
                <w:rFonts w:ascii="Times New Roman" w:hAnsi="Times New Roman" w:cs="Times New Roman"/>
                <w:sz w:val="24"/>
                <w:szCs w:val="24"/>
                <w:lang w:val="lv-LV"/>
              </w:rPr>
              <w:t>Lūdzam papildināt noteikumu projektu ar jaunu punktu, kas paredz MK 2016.gada 30.augusta noteikumu Nr.589 “Darbības programmas “Izaugsme un nodarbinātība” 8.3.2.specifiskā atbalsta mērķa “Palielināt atbalstu vispārējās izglītības iestādēm izglītojamo individuālo kompetenču attīstībai” 8.3.2.2.pasākuma “Atbalsts izglītojamo individuālo kompetenču attīstībai” īstenošanas noteikumi” 5.punktā aizstāt vārdu “plānotais” ar vārdu “pieejamais”.</w:t>
            </w:r>
          </w:p>
        </w:tc>
        <w:tc>
          <w:tcPr>
            <w:tcW w:w="3969" w:type="dxa"/>
          </w:tcPr>
          <w:p w14:paraId="055F41AD" w14:textId="6C4D18DD" w:rsidR="00842F0D" w:rsidRPr="00842F0D" w:rsidRDefault="00842F0D" w:rsidP="00842F0D">
            <w:pPr>
              <w:spacing w:after="0" w:line="240" w:lineRule="auto"/>
              <w:jc w:val="both"/>
              <w:rPr>
                <w:rFonts w:ascii="Times New Roman" w:eastAsia="Times New Roman" w:hAnsi="Times New Roman" w:cs="Times New Roman"/>
                <w:b/>
                <w:sz w:val="24"/>
                <w:szCs w:val="24"/>
                <w:lang w:val="lv-LV" w:eastAsia="lv-LV"/>
              </w:rPr>
            </w:pPr>
            <w:r w:rsidRPr="00842F0D">
              <w:rPr>
                <w:rFonts w:ascii="Times New Roman" w:eastAsia="Times New Roman" w:hAnsi="Times New Roman" w:cs="Times New Roman"/>
                <w:b/>
                <w:sz w:val="24"/>
                <w:szCs w:val="24"/>
                <w:lang w:val="lv-LV" w:eastAsia="lv-LV"/>
              </w:rPr>
              <w:t xml:space="preserve">Ņemts vērā </w:t>
            </w:r>
          </w:p>
        </w:tc>
        <w:tc>
          <w:tcPr>
            <w:tcW w:w="3861" w:type="dxa"/>
          </w:tcPr>
          <w:p w14:paraId="64BFB524" w14:textId="75BEFF6B" w:rsidR="00842F0D" w:rsidRPr="00842F0D" w:rsidRDefault="00842F0D" w:rsidP="00842F0D">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 </w:t>
            </w:r>
            <w:r w:rsidRPr="00842F0D">
              <w:rPr>
                <w:rFonts w:ascii="Times New Roman" w:eastAsia="Times New Roman" w:hAnsi="Times New Roman"/>
                <w:sz w:val="24"/>
                <w:szCs w:val="24"/>
                <w:lang w:val="lv-LV" w:eastAsia="lv-LV"/>
              </w:rPr>
              <w:t>Izteikt 5.punktu šādā redakcijā:</w:t>
            </w:r>
          </w:p>
          <w:p w14:paraId="299524C9" w14:textId="53D9DC3A" w:rsidR="00842F0D" w:rsidRPr="00842F0D" w:rsidRDefault="00842F0D" w:rsidP="00842F0D">
            <w:pPr>
              <w:spacing w:after="0" w:line="240" w:lineRule="auto"/>
              <w:ind w:firstLine="301"/>
              <w:jc w:val="both"/>
              <w:rPr>
                <w:rFonts w:ascii="Times New Roman" w:eastAsia="Times New Roman" w:hAnsi="Times New Roman"/>
                <w:sz w:val="24"/>
                <w:szCs w:val="24"/>
                <w:lang w:val="lv-LV" w:eastAsia="lv-LV"/>
              </w:rPr>
            </w:pPr>
            <w:r w:rsidRPr="00842F0D">
              <w:rPr>
                <w:rFonts w:ascii="Times New Roman" w:eastAsia="Times New Roman" w:hAnsi="Times New Roman"/>
                <w:sz w:val="24"/>
                <w:szCs w:val="24"/>
                <w:lang w:val="lv-LV" w:eastAsia="lv-LV"/>
              </w:rPr>
              <w:t xml:space="preserve">„5. Pasākumam </w:t>
            </w:r>
            <w:r w:rsidRPr="009A5CC1">
              <w:rPr>
                <w:rFonts w:ascii="Times New Roman" w:eastAsia="Times New Roman" w:hAnsi="Times New Roman"/>
                <w:b/>
                <w:sz w:val="24"/>
                <w:szCs w:val="24"/>
                <w:lang w:val="lv-LV" w:eastAsia="lv-LV"/>
              </w:rPr>
              <w:t>pieejamais</w:t>
            </w:r>
            <w:r w:rsidRPr="00842F0D">
              <w:rPr>
                <w:rFonts w:ascii="Times New Roman" w:eastAsia="Times New Roman" w:hAnsi="Times New Roman"/>
                <w:sz w:val="24"/>
                <w:szCs w:val="24"/>
                <w:lang w:val="lv-LV" w:eastAsia="lv-LV"/>
              </w:rPr>
              <w:t xml:space="preserve"> kopējais attiecināmais finansējums ir 34 145 390 </w:t>
            </w:r>
            <w:proofErr w:type="spellStart"/>
            <w:r w:rsidRPr="00842F0D">
              <w:rPr>
                <w:rFonts w:ascii="Times New Roman" w:eastAsia="Times New Roman" w:hAnsi="Times New Roman"/>
                <w:i/>
                <w:sz w:val="24"/>
                <w:szCs w:val="24"/>
                <w:lang w:val="lv-LV" w:eastAsia="lv-LV"/>
              </w:rPr>
              <w:t>euro</w:t>
            </w:r>
            <w:proofErr w:type="spellEnd"/>
            <w:r w:rsidRPr="00842F0D">
              <w:rPr>
                <w:rFonts w:ascii="Times New Roman" w:eastAsia="Times New Roman" w:hAnsi="Times New Roman"/>
                <w:sz w:val="24"/>
                <w:szCs w:val="24"/>
                <w:lang w:val="lv-LV" w:eastAsia="lv-LV"/>
              </w:rPr>
              <w:t>, tai skaitā Eiropas Sociālā fonda finansējums – 29 023 581 </w:t>
            </w:r>
            <w:proofErr w:type="spellStart"/>
            <w:r w:rsidRPr="00842F0D">
              <w:rPr>
                <w:rFonts w:ascii="Times New Roman" w:eastAsia="Times New Roman" w:hAnsi="Times New Roman"/>
                <w:i/>
                <w:sz w:val="24"/>
                <w:szCs w:val="24"/>
                <w:lang w:val="lv-LV" w:eastAsia="lv-LV"/>
              </w:rPr>
              <w:t>euro</w:t>
            </w:r>
            <w:proofErr w:type="spellEnd"/>
            <w:r w:rsidRPr="00842F0D">
              <w:rPr>
                <w:rFonts w:ascii="Times New Roman" w:eastAsia="Times New Roman" w:hAnsi="Times New Roman"/>
                <w:sz w:val="24"/>
                <w:szCs w:val="24"/>
                <w:lang w:val="lv-LV" w:eastAsia="lv-LV"/>
              </w:rPr>
              <w:t xml:space="preserve"> un valsts budžeta līdzfinansējums – 5 121 809 </w:t>
            </w:r>
            <w:proofErr w:type="spellStart"/>
            <w:r w:rsidRPr="00842F0D">
              <w:rPr>
                <w:rFonts w:ascii="Times New Roman" w:eastAsia="Times New Roman" w:hAnsi="Times New Roman"/>
                <w:i/>
                <w:sz w:val="24"/>
                <w:szCs w:val="24"/>
                <w:lang w:val="lv-LV" w:eastAsia="lv-LV"/>
              </w:rPr>
              <w:t>euro</w:t>
            </w:r>
            <w:proofErr w:type="spellEnd"/>
            <w:r w:rsidRPr="00842F0D">
              <w:rPr>
                <w:rFonts w:ascii="Times New Roman" w:eastAsia="Times New Roman" w:hAnsi="Times New Roman"/>
                <w:sz w:val="24"/>
                <w:szCs w:val="24"/>
                <w:lang w:val="lv-LV" w:eastAsia="lv-LV"/>
              </w:rPr>
              <w:t>.”</w:t>
            </w:r>
          </w:p>
          <w:p w14:paraId="32672AF8" w14:textId="77777777" w:rsidR="00842F0D" w:rsidRPr="003906EA" w:rsidRDefault="00842F0D" w:rsidP="00AE73EF">
            <w:pPr>
              <w:spacing w:after="0" w:line="240" w:lineRule="auto"/>
              <w:jc w:val="center"/>
              <w:rPr>
                <w:rFonts w:ascii="Times New Roman" w:eastAsia="Times New Roman" w:hAnsi="Times New Roman" w:cs="Times New Roman"/>
                <w:sz w:val="24"/>
                <w:szCs w:val="24"/>
                <w:lang w:val="lv-LV" w:eastAsia="lv-LV"/>
              </w:rPr>
            </w:pPr>
          </w:p>
        </w:tc>
      </w:tr>
      <w:tr w:rsidR="003906EA" w:rsidRPr="003906EA" w14:paraId="460D59BD" w14:textId="77777777" w:rsidTr="0020066D">
        <w:trPr>
          <w:trHeight w:val="275"/>
        </w:trPr>
        <w:tc>
          <w:tcPr>
            <w:tcW w:w="704" w:type="dxa"/>
          </w:tcPr>
          <w:p w14:paraId="2EDDD05C" w14:textId="292B2F07" w:rsidR="00824241" w:rsidRPr="003906EA" w:rsidRDefault="009A5CC1"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r w:rsidR="00824241" w:rsidRPr="003906EA">
              <w:rPr>
                <w:rFonts w:ascii="Times New Roman" w:eastAsia="Times New Roman" w:hAnsi="Times New Roman" w:cs="Times New Roman"/>
                <w:sz w:val="24"/>
                <w:szCs w:val="24"/>
                <w:lang w:val="lv-LV" w:eastAsia="lv-LV"/>
              </w:rPr>
              <w:t>.</w:t>
            </w:r>
          </w:p>
        </w:tc>
        <w:tc>
          <w:tcPr>
            <w:tcW w:w="2552" w:type="dxa"/>
          </w:tcPr>
          <w:p w14:paraId="6A80C21E" w14:textId="38D4D3E8" w:rsidR="009A5CC1" w:rsidRPr="0020066D" w:rsidRDefault="009A5CC1" w:rsidP="009A5CC1">
            <w:pPr>
              <w:spacing w:after="0" w:line="240" w:lineRule="auto"/>
              <w:jc w:val="both"/>
              <w:rPr>
                <w:rFonts w:ascii="Times New Roman" w:eastAsia="Times New Roman" w:hAnsi="Times New Roman" w:cs="Times New Roman"/>
                <w:i/>
                <w:sz w:val="24"/>
                <w:szCs w:val="24"/>
                <w:lang w:val="lv-LV" w:eastAsia="lv-LV"/>
              </w:rPr>
            </w:pPr>
            <w:r w:rsidRPr="0020066D">
              <w:rPr>
                <w:rFonts w:ascii="Times New Roman" w:hAnsi="Times New Roman" w:cs="Times New Roman"/>
                <w:i/>
                <w:sz w:val="24"/>
                <w:szCs w:val="24"/>
                <w:lang w:val="lv-LV"/>
              </w:rPr>
              <w:t>Anotācijas I sadaļas “Tiesību akta projekta izstrādes nepieciešamība” 2.punkts „</w:t>
            </w:r>
            <w:r w:rsidRPr="0020066D">
              <w:rPr>
                <w:rFonts w:ascii="Times New Roman" w:eastAsia="Times New Roman" w:hAnsi="Times New Roman" w:cs="Times New Roman"/>
                <w:i/>
                <w:sz w:val="24"/>
                <w:szCs w:val="24"/>
                <w:lang w:val="lv-LV" w:eastAsia="lv-LV"/>
              </w:rPr>
              <w:t xml:space="preserve">Pašreizējā situācija un problēmas, </w:t>
            </w:r>
            <w:r w:rsidRPr="0020066D">
              <w:rPr>
                <w:rFonts w:ascii="Times New Roman" w:eastAsia="Times New Roman" w:hAnsi="Times New Roman" w:cs="Times New Roman"/>
                <w:i/>
                <w:sz w:val="24"/>
                <w:szCs w:val="24"/>
                <w:lang w:val="lv-LV" w:eastAsia="lv-LV"/>
              </w:rPr>
              <w:lastRenderedPageBreak/>
              <w:t>kuru risināšanai tiesību akta projekts izstrādāts, tiesiskā regulējuma mērķis un būtība”</w:t>
            </w:r>
          </w:p>
          <w:p w14:paraId="181015A4" w14:textId="1731BF33" w:rsidR="00842F0D" w:rsidRPr="0020066D" w:rsidRDefault="00842F0D" w:rsidP="00842F0D">
            <w:pPr>
              <w:rPr>
                <w:rFonts w:ascii="Times New Roman" w:eastAsia="Calibri" w:hAnsi="Times New Roman" w:cs="Times New Roman"/>
                <w:i/>
                <w:sz w:val="24"/>
                <w:szCs w:val="24"/>
                <w:lang w:val="lv-LV"/>
              </w:rPr>
            </w:pPr>
          </w:p>
          <w:p w14:paraId="722511A6" w14:textId="77777777" w:rsidR="00842F0D" w:rsidRPr="00842F0D" w:rsidRDefault="00842F0D" w:rsidP="00842F0D">
            <w:pPr>
              <w:rPr>
                <w:rFonts w:ascii="Times New Roman" w:eastAsia="Calibri" w:hAnsi="Times New Roman" w:cs="Times New Roman"/>
                <w:sz w:val="24"/>
                <w:szCs w:val="24"/>
                <w:lang w:val="lv-LV"/>
              </w:rPr>
            </w:pPr>
          </w:p>
          <w:p w14:paraId="3FD8E7DB" w14:textId="77777777" w:rsidR="00842F0D" w:rsidRPr="00842F0D" w:rsidRDefault="00842F0D" w:rsidP="00842F0D">
            <w:pPr>
              <w:rPr>
                <w:rFonts w:ascii="Times New Roman" w:eastAsia="Calibri" w:hAnsi="Times New Roman" w:cs="Times New Roman"/>
                <w:sz w:val="24"/>
                <w:szCs w:val="24"/>
                <w:lang w:val="lv-LV"/>
              </w:rPr>
            </w:pPr>
          </w:p>
          <w:p w14:paraId="60BC63E7" w14:textId="77777777" w:rsidR="00842F0D" w:rsidRPr="00842F0D" w:rsidRDefault="00842F0D" w:rsidP="00842F0D">
            <w:pPr>
              <w:rPr>
                <w:rFonts w:ascii="Times New Roman" w:eastAsia="Calibri" w:hAnsi="Times New Roman" w:cs="Times New Roman"/>
                <w:sz w:val="24"/>
                <w:szCs w:val="24"/>
                <w:lang w:val="lv-LV"/>
              </w:rPr>
            </w:pPr>
          </w:p>
          <w:p w14:paraId="71122C1B" w14:textId="77777777" w:rsidR="00842F0D" w:rsidRPr="00842F0D" w:rsidRDefault="00842F0D" w:rsidP="00842F0D">
            <w:pPr>
              <w:rPr>
                <w:rFonts w:ascii="Times New Roman" w:eastAsia="Calibri" w:hAnsi="Times New Roman" w:cs="Times New Roman"/>
                <w:sz w:val="24"/>
                <w:szCs w:val="24"/>
                <w:lang w:val="lv-LV"/>
              </w:rPr>
            </w:pPr>
          </w:p>
          <w:p w14:paraId="7C517DA5" w14:textId="77777777" w:rsidR="00842F0D" w:rsidRPr="00842F0D" w:rsidRDefault="00842F0D" w:rsidP="00842F0D">
            <w:pPr>
              <w:rPr>
                <w:rFonts w:ascii="Times New Roman" w:eastAsia="Calibri" w:hAnsi="Times New Roman" w:cs="Times New Roman"/>
                <w:sz w:val="24"/>
                <w:szCs w:val="24"/>
                <w:lang w:val="lv-LV"/>
              </w:rPr>
            </w:pPr>
          </w:p>
          <w:p w14:paraId="20126A12" w14:textId="5D4E2850" w:rsidR="00842F0D" w:rsidRDefault="00842F0D" w:rsidP="00842F0D">
            <w:pPr>
              <w:rPr>
                <w:rFonts w:ascii="Times New Roman" w:eastAsia="Calibri" w:hAnsi="Times New Roman" w:cs="Times New Roman"/>
                <w:sz w:val="24"/>
                <w:szCs w:val="24"/>
                <w:lang w:val="lv-LV"/>
              </w:rPr>
            </w:pPr>
          </w:p>
          <w:p w14:paraId="1A6D6B31" w14:textId="77777777" w:rsidR="00824241" w:rsidRPr="00842F0D" w:rsidRDefault="00824241" w:rsidP="00842F0D">
            <w:pPr>
              <w:ind w:firstLine="720"/>
              <w:rPr>
                <w:rFonts w:ascii="Times New Roman" w:eastAsia="Calibri" w:hAnsi="Times New Roman" w:cs="Times New Roman"/>
                <w:sz w:val="24"/>
                <w:szCs w:val="24"/>
                <w:lang w:val="lv-LV"/>
              </w:rPr>
            </w:pPr>
          </w:p>
        </w:tc>
        <w:tc>
          <w:tcPr>
            <w:tcW w:w="3969" w:type="dxa"/>
          </w:tcPr>
          <w:p w14:paraId="13F17DF2" w14:textId="1913E6F8" w:rsidR="00163773" w:rsidRPr="003906EA" w:rsidRDefault="009A5CC1" w:rsidP="00163773">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FM</w:t>
            </w:r>
            <w:r w:rsidR="00A52420" w:rsidRPr="003906EA">
              <w:rPr>
                <w:rFonts w:ascii="Times New Roman" w:hAnsi="Times New Roman" w:cs="Times New Roman"/>
                <w:b/>
                <w:sz w:val="24"/>
                <w:szCs w:val="24"/>
                <w:lang w:val="lv-LV"/>
              </w:rPr>
              <w:t>:</w:t>
            </w:r>
          </w:p>
          <w:p w14:paraId="6108145A" w14:textId="60FF71ED" w:rsidR="009A5CC1" w:rsidRPr="009A5CC1" w:rsidRDefault="009A5CC1" w:rsidP="009A5CC1">
            <w:pPr>
              <w:spacing w:after="0" w:line="240" w:lineRule="auto"/>
              <w:jc w:val="both"/>
              <w:rPr>
                <w:rFonts w:ascii="Times New Roman" w:hAnsi="Times New Roman" w:cs="Times New Roman"/>
                <w:sz w:val="24"/>
                <w:szCs w:val="24"/>
                <w:lang w:val="lv-LV"/>
              </w:rPr>
            </w:pPr>
            <w:r w:rsidRPr="009A5CC1">
              <w:rPr>
                <w:rFonts w:ascii="Times New Roman" w:hAnsi="Times New Roman" w:cs="Times New Roman"/>
                <w:sz w:val="24"/>
                <w:szCs w:val="24"/>
                <w:lang w:val="lv-LV"/>
              </w:rPr>
              <w:t>1. Lūdzam papildināt noteikumu projekta anotācijas I sadaļas “Tiesību akta projekta izstrādes nepieciešamība” 2.punktu:</w:t>
            </w:r>
          </w:p>
          <w:p w14:paraId="0E01B1B1" w14:textId="742AA493" w:rsidR="009A5CC1" w:rsidRPr="009A5CC1" w:rsidRDefault="009A5CC1" w:rsidP="009A5CC1">
            <w:pPr>
              <w:spacing w:after="0" w:line="240" w:lineRule="auto"/>
              <w:jc w:val="both"/>
              <w:rPr>
                <w:rFonts w:ascii="Times New Roman" w:hAnsi="Times New Roman" w:cs="Times New Roman"/>
                <w:sz w:val="24"/>
                <w:szCs w:val="24"/>
                <w:lang w:val="lv-LV"/>
              </w:rPr>
            </w:pPr>
            <w:r w:rsidRPr="009A5CC1">
              <w:rPr>
                <w:rFonts w:ascii="Times New Roman" w:hAnsi="Times New Roman" w:cs="Times New Roman"/>
                <w:sz w:val="24"/>
                <w:szCs w:val="24"/>
                <w:lang w:val="lv-LV"/>
              </w:rPr>
              <w:lastRenderedPageBreak/>
              <w:t xml:space="preserve">a. papildinot ar informāciju par noteikumu projekta ietekmi uz 8.3.2.2.pasākumā “Atbalsts izglītojamo individuālo kompetenču attīstībai” (turpmāk – 8.3.2.2.pasākums) sasniedzamajiem rādītājiem, ņemot vērā, ka tiek samazināts 8.3.2.2.pasākumam pieejamais finansējums, bet atbilstoši noteikumu projektam netiek mainīti sasniedzamie rādītāji; </w:t>
            </w:r>
          </w:p>
          <w:p w14:paraId="720A837A" w14:textId="2672A70C" w:rsidR="009A5CC1" w:rsidRPr="009A5CC1" w:rsidRDefault="009A5CC1" w:rsidP="009A5CC1">
            <w:pPr>
              <w:spacing w:after="0" w:line="240" w:lineRule="auto"/>
              <w:jc w:val="both"/>
              <w:rPr>
                <w:rFonts w:ascii="Times New Roman" w:hAnsi="Times New Roman" w:cs="Times New Roman"/>
                <w:sz w:val="24"/>
                <w:szCs w:val="24"/>
                <w:lang w:val="lv-LV"/>
              </w:rPr>
            </w:pPr>
            <w:r w:rsidRPr="009A5CC1">
              <w:rPr>
                <w:rFonts w:ascii="Times New Roman" w:hAnsi="Times New Roman" w:cs="Times New Roman"/>
                <w:sz w:val="24"/>
                <w:szCs w:val="24"/>
                <w:lang w:val="lv-LV"/>
              </w:rPr>
              <w:t>b. ar informāciju, ka noteikumu projekts paredz, ka atbilstoši tā 3.punktam</w:t>
            </w:r>
            <w:r w:rsidRPr="009A5CC1" w:rsidDel="00B4371B">
              <w:rPr>
                <w:rFonts w:ascii="Times New Roman" w:hAnsi="Times New Roman" w:cs="Times New Roman"/>
                <w:sz w:val="24"/>
                <w:szCs w:val="24"/>
                <w:lang w:val="lv-LV"/>
              </w:rPr>
              <w:t xml:space="preserve"> </w:t>
            </w:r>
            <w:r w:rsidRPr="009A5CC1">
              <w:rPr>
                <w:rFonts w:ascii="Times New Roman" w:hAnsi="Times New Roman" w:cs="Times New Roman"/>
                <w:sz w:val="24"/>
                <w:szCs w:val="24"/>
                <w:lang w:val="lv-LV"/>
              </w:rPr>
              <w:t>8.3.2.2.pasākuma ietvaros īstenotā projekta Nr.8.3.2.2/16/I/001 “Atbalsts izglītojamo individuālo kompetenču attīstībai” īstenošanas termiņš tiek pagarināts līdz 2022.gada 31.decembrim,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9A5CC1">
              <w:rPr>
                <w:rFonts w:ascii="Times New Roman" w:hAnsi="Times New Roman" w:cs="Times New Roman"/>
                <w:sz w:val="24"/>
                <w:szCs w:val="24"/>
                <w:vertAlign w:val="superscript"/>
                <w:lang w:val="lv-LV"/>
              </w:rPr>
              <w:t>4</w:t>
            </w:r>
            <w:r w:rsidRPr="009A5CC1">
              <w:rPr>
                <w:rFonts w:ascii="Times New Roman" w:hAnsi="Times New Roman" w:cs="Times New Roman"/>
                <w:sz w:val="24"/>
                <w:szCs w:val="24"/>
                <w:lang w:val="lv-LV"/>
              </w:rPr>
              <w:t xml:space="preserve"> 7.apakšpunktā noteikto, kā arī ar informāciju, ka CFLA veiks attiecīgos grozījumus vienošanās par projekta īstenošanu; </w:t>
            </w:r>
          </w:p>
          <w:p w14:paraId="7B5E8987" w14:textId="48F2F762" w:rsidR="00262EF4" w:rsidRPr="003906EA" w:rsidRDefault="009A5CC1" w:rsidP="009A5CC1">
            <w:pPr>
              <w:spacing w:after="0" w:line="240" w:lineRule="auto"/>
              <w:jc w:val="both"/>
              <w:rPr>
                <w:rFonts w:ascii="Times New Roman" w:eastAsia="Times New Roman" w:hAnsi="Times New Roman" w:cs="Times New Roman"/>
                <w:sz w:val="24"/>
                <w:szCs w:val="24"/>
                <w:lang w:val="lv-LV" w:eastAsia="lv-LV"/>
              </w:rPr>
            </w:pPr>
            <w:r w:rsidRPr="009A5CC1">
              <w:rPr>
                <w:rFonts w:ascii="Times New Roman" w:hAnsi="Times New Roman" w:cs="Times New Roman"/>
                <w:sz w:val="24"/>
                <w:szCs w:val="24"/>
                <w:lang w:val="lv-LV"/>
              </w:rPr>
              <w:lastRenderedPageBreak/>
              <w:t>c. ar informāciju  par izstrādāto grozījumu ietekmi uz īstenošanā esošo projektu un finansējuma saņēmēju.</w:t>
            </w:r>
          </w:p>
        </w:tc>
        <w:tc>
          <w:tcPr>
            <w:tcW w:w="3969" w:type="dxa"/>
          </w:tcPr>
          <w:p w14:paraId="6CC31349" w14:textId="29552C50" w:rsidR="00DA67CF" w:rsidRPr="009A5CC1" w:rsidRDefault="003322B0" w:rsidP="009A5CC1">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lastRenderedPageBreak/>
              <w:t>Ņemts vērā</w:t>
            </w:r>
            <w:r w:rsidR="00DA67CF" w:rsidRPr="003906EA">
              <w:rPr>
                <w:rFonts w:ascii="Times New Roman" w:hAnsi="Times New Roman" w:cs="Times New Roman"/>
                <w:sz w:val="24"/>
                <w:szCs w:val="24"/>
                <w:lang w:val="lv-LV"/>
              </w:rPr>
              <w:t xml:space="preserve"> </w:t>
            </w:r>
          </w:p>
        </w:tc>
        <w:tc>
          <w:tcPr>
            <w:tcW w:w="3861" w:type="dxa"/>
          </w:tcPr>
          <w:p w14:paraId="4B605FAC" w14:textId="69F9B576" w:rsidR="0020066D" w:rsidRPr="0020066D" w:rsidRDefault="0020066D" w:rsidP="0020066D">
            <w:pPr>
              <w:spacing w:after="0" w:line="240" w:lineRule="auto"/>
              <w:jc w:val="both"/>
              <w:rPr>
                <w:rFonts w:ascii="Times New Roman" w:eastAsia="Times New Roman" w:hAnsi="Times New Roman" w:cs="Times New Roman"/>
                <w:i/>
                <w:sz w:val="24"/>
                <w:szCs w:val="24"/>
                <w:lang w:val="lv-LV" w:eastAsia="lv-LV"/>
              </w:rPr>
            </w:pPr>
            <w:r w:rsidRPr="0020066D">
              <w:rPr>
                <w:rFonts w:ascii="Times New Roman" w:hAnsi="Times New Roman" w:cs="Times New Roman"/>
                <w:i/>
                <w:sz w:val="24"/>
                <w:szCs w:val="24"/>
                <w:lang w:val="lv-LV"/>
              </w:rPr>
              <w:t>Anotācijas I sadaļas “Tiesību akta projekta izstrādes nepieciešamība” 2.punkts „</w:t>
            </w:r>
            <w:r w:rsidRPr="0020066D">
              <w:rPr>
                <w:rFonts w:ascii="Times New Roman" w:eastAsia="Times New Roman" w:hAnsi="Times New Roman" w:cs="Times New Roman"/>
                <w:i/>
                <w:sz w:val="24"/>
                <w:szCs w:val="24"/>
                <w:lang w:val="lv-LV" w:eastAsia="lv-LV"/>
              </w:rPr>
              <w:t>Pašreizējā situācija un problēmas, kuru risināšanai tiesību akta projekts izstrādāts, tiesiskā regulējuma mērķis un būtība”</w:t>
            </w:r>
          </w:p>
          <w:p w14:paraId="137CF659" w14:textId="77777777" w:rsidR="0020066D" w:rsidRPr="0020066D" w:rsidRDefault="0020066D" w:rsidP="0020066D">
            <w:pPr>
              <w:tabs>
                <w:tab w:val="left" w:pos="356"/>
              </w:tabs>
              <w:spacing w:after="0" w:line="240" w:lineRule="auto"/>
              <w:jc w:val="both"/>
              <w:rPr>
                <w:rFonts w:ascii="Times New Roman" w:hAnsi="Times New Roman" w:cs="Times New Roman"/>
                <w:b/>
                <w:sz w:val="24"/>
                <w:szCs w:val="24"/>
                <w:lang w:val="lv-LV"/>
              </w:rPr>
            </w:pPr>
            <w:r w:rsidRPr="0020066D">
              <w:rPr>
                <w:rFonts w:ascii="Times New Roman" w:hAnsi="Times New Roman" w:cs="Times New Roman"/>
                <w:b/>
                <w:sz w:val="24"/>
                <w:szCs w:val="24"/>
                <w:lang w:val="lv-LV"/>
              </w:rPr>
              <w:lastRenderedPageBreak/>
              <w:t xml:space="preserve">Noteikumu projektam nav ietekmes uz 8.3.2.2.pasākuma rādītājiem, ņemot vērā, ka 8.3.2.2.pasākuma ietvaros īstenotā projekta  iznākuma rādītāja vērtība ir pārsniegta par 31,6%.  Tiek prognozēts, ka faktiskais vispārējās izglītības iestāžu skaits, kas saņēmušas ESF atbalstu projekta ietvaros, līdz projekta īstenošanas beigām var samazināties izglītības iestāžu tīkla sakārtošanas rezultātā, kopumā neietekmējot darbības programmā „Izaugsme un nodarbinātība” un MK noteikumos noteiktos 8.3.2.2.pasākuma iznākuma un rezultāta rādītājus. Vienlaikus </w:t>
            </w:r>
            <w:r w:rsidRPr="0020066D">
              <w:rPr>
                <w:rFonts w:ascii="Times New Roman" w:hAnsi="Times New Roman" w:cs="Times New Roman"/>
                <w:sz w:val="24"/>
                <w:szCs w:val="24"/>
                <w:lang w:val="lv-LV"/>
              </w:rPr>
              <w:t xml:space="preserve">noteikumu projekts paredz, ka 8.3.2.2.pasākuma īstenošanas termiņš tiek pagarināts līdz 2022.gada 31.decembrim, sniedzot iespēju </w:t>
            </w:r>
            <w:r w:rsidRPr="0020066D">
              <w:rPr>
                <w:rFonts w:ascii="Times New Roman" w:hAnsi="Times New Roman" w:cs="Times New Roman"/>
                <w:b/>
                <w:sz w:val="24"/>
                <w:szCs w:val="24"/>
                <w:lang w:val="lv-LV"/>
              </w:rPr>
              <w:t>projektā iesaistīto izglītības iestāžu</w:t>
            </w:r>
            <w:r w:rsidRPr="0020066D">
              <w:rPr>
                <w:rFonts w:ascii="Times New Roman" w:hAnsi="Times New Roman" w:cs="Times New Roman"/>
                <w:sz w:val="24"/>
                <w:szCs w:val="24"/>
                <w:lang w:val="lv-LV"/>
              </w:rPr>
              <w:t xml:space="preserve"> skolēniem un skolotājiem turpināt atbalsta saņemšanu 8.3.2.2.pasākuma ietvaros,  tostarp skolotājiem pilnveidojot savu profesionālo kompetenci skolēnu individuālo kompetenču attīstībai. </w:t>
            </w:r>
            <w:r w:rsidRPr="0020066D">
              <w:rPr>
                <w:rFonts w:ascii="Times New Roman" w:hAnsi="Times New Roman" w:cs="Times New Roman"/>
                <w:b/>
                <w:sz w:val="24"/>
                <w:szCs w:val="24"/>
                <w:lang w:val="lv-LV"/>
              </w:rPr>
              <w:t xml:space="preserve">Ar noteikumu projektu pagarinot projekta īstenošanas termiņu tiek ievērots Ministru kabineta 2014.gada 16.decembra noteikumu </w:t>
            </w:r>
            <w:r w:rsidRPr="0020066D">
              <w:rPr>
                <w:rFonts w:ascii="Times New Roman" w:hAnsi="Times New Roman" w:cs="Times New Roman"/>
                <w:b/>
                <w:sz w:val="24"/>
                <w:szCs w:val="24"/>
                <w:lang w:val="lv-LV"/>
              </w:rPr>
              <w:lastRenderedPageBreak/>
              <w:t>Nr.784 “Kārtība, kādā Eiropas Savienības struktūrfondu un Kohēzijas fonda vadībā iesaistītās institūcijas nodrošina plānošanas dokumentu sagatavošanu un šo fondu ieviešanu 2014.–2020.gada plānošanas periodā” 51.</w:t>
            </w:r>
            <w:r w:rsidRPr="0020066D">
              <w:rPr>
                <w:rFonts w:ascii="Times New Roman" w:hAnsi="Times New Roman" w:cs="Times New Roman"/>
                <w:b/>
                <w:sz w:val="24"/>
                <w:szCs w:val="24"/>
                <w:vertAlign w:val="superscript"/>
                <w:lang w:val="lv-LV"/>
              </w:rPr>
              <w:t>4</w:t>
            </w:r>
            <w:r w:rsidRPr="0020066D">
              <w:rPr>
                <w:rFonts w:ascii="Times New Roman" w:hAnsi="Times New Roman" w:cs="Times New Roman"/>
                <w:b/>
                <w:sz w:val="24"/>
                <w:szCs w:val="24"/>
                <w:lang w:val="lv-LV"/>
              </w:rPr>
              <w:t xml:space="preserve"> 7.apakšpunktā noteiktais. Ministru kabinetam pieņemot lēmumu par 8.3.2.2.pasākuma īstenošanas termiņa pagarināšanu Centrālā finanšu un līgumu aģentūra (turpmāk – CFLA) veiks attiecīgus grozījumus vienošanās par projekta īstenošanu.</w:t>
            </w:r>
          </w:p>
          <w:p w14:paraId="3C0364F6" w14:textId="77777777" w:rsidR="0020066D" w:rsidRPr="0020066D" w:rsidRDefault="0020066D" w:rsidP="0020066D">
            <w:pPr>
              <w:tabs>
                <w:tab w:val="left" w:pos="356"/>
              </w:tabs>
              <w:spacing w:after="0" w:line="240" w:lineRule="auto"/>
              <w:jc w:val="both"/>
              <w:rPr>
                <w:rFonts w:ascii="Times New Roman" w:hAnsi="Times New Roman" w:cs="Times New Roman"/>
                <w:sz w:val="24"/>
                <w:szCs w:val="24"/>
                <w:lang w:val="lv-LV"/>
              </w:rPr>
            </w:pPr>
            <w:r w:rsidRPr="0020066D">
              <w:rPr>
                <w:rFonts w:ascii="Times New Roman" w:hAnsi="Times New Roman" w:cs="Times New Roman"/>
                <w:sz w:val="24"/>
                <w:szCs w:val="24"/>
                <w:lang w:val="lv-LV"/>
              </w:rPr>
              <w:t>Bez iepriekš minētā MK noteikumu 39.punktā nepieciešams veikt tehnisku grozījumu atbilstoši spēkā esošajam Fizisko personu datu apstrādes likumam.</w:t>
            </w:r>
          </w:p>
          <w:p w14:paraId="6ACC98C3" w14:textId="694506C9" w:rsidR="00824241" w:rsidRPr="003906EA" w:rsidRDefault="0020066D" w:rsidP="0020066D">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r w:rsidRPr="0020066D">
              <w:rPr>
                <w:rFonts w:ascii="Times New Roman" w:hAnsi="Times New Roman" w:cs="Times New Roman"/>
                <w:b/>
                <w:sz w:val="24"/>
                <w:szCs w:val="24"/>
                <w:lang w:val="lv-LV"/>
              </w:rPr>
              <w:t xml:space="preserve">Noteikumu projektam ir pozitīva ietekme uz īstenošanā esošo projektu, jo tas ir izstrādāts saskaņā ar projekta finansējuma saņēmēja </w:t>
            </w:r>
            <w:r w:rsidRPr="0020066D">
              <w:rPr>
                <w:rFonts w:ascii="Times New Roman" w:eastAsia="Times New Roman" w:hAnsi="Times New Roman" w:cs="Times New Roman"/>
                <w:b/>
                <w:sz w:val="24"/>
                <w:szCs w:val="24"/>
                <w:lang w:val="lv-LV" w:eastAsia="lv-LV"/>
              </w:rPr>
              <w:t>–</w:t>
            </w:r>
            <w:r w:rsidRPr="0020066D">
              <w:rPr>
                <w:rFonts w:ascii="Times New Roman" w:hAnsi="Times New Roman" w:cs="Times New Roman"/>
                <w:b/>
                <w:sz w:val="24"/>
                <w:szCs w:val="24"/>
                <w:lang w:val="lv-LV"/>
              </w:rPr>
              <w:t xml:space="preserve">- </w:t>
            </w:r>
            <w:r w:rsidRPr="0020066D">
              <w:rPr>
                <w:rFonts w:ascii="Times New Roman" w:eastAsia="Times New Roman" w:hAnsi="Times New Roman" w:cs="Times New Roman"/>
                <w:b/>
                <w:sz w:val="24"/>
                <w:szCs w:val="24"/>
                <w:lang w:val="lv-LV" w:eastAsia="lv-LV"/>
              </w:rPr>
              <w:t xml:space="preserve">Valsts izglītības satura centra (turpmāk – VISC) </w:t>
            </w:r>
            <w:r w:rsidRPr="0020066D">
              <w:rPr>
                <w:rFonts w:ascii="Times New Roman" w:hAnsi="Times New Roman" w:cs="Times New Roman"/>
                <w:b/>
                <w:sz w:val="24"/>
                <w:szCs w:val="24"/>
                <w:lang w:val="lv-LV"/>
              </w:rPr>
              <w:t>iniciatīvu pagarināt projekta īstenošanu, un vienojoties par finansējuma pārdali noteiktu darbību veikšanai VISC 8.3.1.1.pasākuma projektā.</w:t>
            </w:r>
          </w:p>
        </w:tc>
      </w:tr>
      <w:tr w:rsidR="003906EA" w:rsidRPr="003906EA" w14:paraId="02A041F6" w14:textId="77777777" w:rsidTr="0020066D">
        <w:trPr>
          <w:trHeight w:val="275"/>
        </w:trPr>
        <w:tc>
          <w:tcPr>
            <w:tcW w:w="704" w:type="dxa"/>
          </w:tcPr>
          <w:p w14:paraId="32E4EB00" w14:textId="154898B2" w:rsidR="001C5562" w:rsidRPr="003906EA" w:rsidRDefault="009A5CC1"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w:t>
            </w:r>
            <w:r w:rsidR="001C5562" w:rsidRPr="003906EA">
              <w:rPr>
                <w:rFonts w:ascii="Times New Roman" w:eastAsia="Times New Roman" w:hAnsi="Times New Roman" w:cs="Times New Roman"/>
                <w:sz w:val="24"/>
                <w:szCs w:val="24"/>
                <w:lang w:val="lv-LV" w:eastAsia="lv-LV"/>
              </w:rPr>
              <w:t>.</w:t>
            </w:r>
          </w:p>
        </w:tc>
        <w:tc>
          <w:tcPr>
            <w:tcW w:w="2552" w:type="dxa"/>
          </w:tcPr>
          <w:p w14:paraId="13181CF8" w14:textId="6395DAA9" w:rsidR="006B2AFD" w:rsidRPr="0020066D" w:rsidRDefault="009A5CC1" w:rsidP="006B2AFD">
            <w:pPr>
              <w:spacing w:after="0" w:line="240" w:lineRule="auto"/>
              <w:jc w:val="both"/>
              <w:rPr>
                <w:rFonts w:ascii="Times New Roman" w:eastAsia="Times New Roman" w:hAnsi="Times New Roman" w:cs="Times New Roman"/>
                <w:b/>
                <w:i/>
                <w:sz w:val="24"/>
                <w:szCs w:val="24"/>
                <w:lang w:val="lv-LV" w:eastAsia="lv-LV"/>
              </w:rPr>
            </w:pPr>
            <w:r w:rsidRPr="0020066D">
              <w:rPr>
                <w:rFonts w:ascii="Times New Roman" w:hAnsi="Times New Roman" w:cs="Times New Roman"/>
                <w:i/>
                <w:sz w:val="24"/>
                <w:szCs w:val="24"/>
                <w:lang w:val="lv-LV"/>
              </w:rPr>
              <w:t xml:space="preserve">Anotācijas III sadaļa “Tiesību akta projekta </w:t>
            </w:r>
            <w:r w:rsidRPr="0020066D">
              <w:rPr>
                <w:rFonts w:ascii="Times New Roman" w:hAnsi="Times New Roman" w:cs="Times New Roman"/>
                <w:i/>
                <w:sz w:val="24"/>
                <w:szCs w:val="24"/>
                <w:lang w:val="lv-LV"/>
              </w:rPr>
              <w:lastRenderedPageBreak/>
              <w:t>ietekme uz valsts budžetu un pašvaldību budžetiem”</w:t>
            </w:r>
          </w:p>
        </w:tc>
        <w:tc>
          <w:tcPr>
            <w:tcW w:w="3969" w:type="dxa"/>
          </w:tcPr>
          <w:p w14:paraId="2EBF7933" w14:textId="7EDA581A" w:rsidR="001C5562" w:rsidRPr="003906EA" w:rsidRDefault="00A52420" w:rsidP="001C5562">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lastRenderedPageBreak/>
              <w:t>FM</w:t>
            </w:r>
            <w:r w:rsidR="00B26616" w:rsidRPr="003906EA">
              <w:rPr>
                <w:rFonts w:ascii="Times New Roman" w:eastAsia="Times New Roman" w:hAnsi="Times New Roman" w:cs="Times New Roman"/>
                <w:b/>
                <w:sz w:val="24"/>
                <w:szCs w:val="24"/>
                <w:lang w:val="lv-LV" w:eastAsia="lv-LV"/>
              </w:rPr>
              <w:t>:</w:t>
            </w:r>
          </w:p>
          <w:p w14:paraId="1F1C11E4" w14:textId="5CB04666" w:rsidR="00163773" w:rsidRPr="009A5CC1" w:rsidRDefault="009A5CC1" w:rsidP="00DA67CF">
            <w:pPr>
              <w:spacing w:after="0" w:line="240" w:lineRule="auto"/>
              <w:jc w:val="both"/>
              <w:rPr>
                <w:rFonts w:ascii="Times New Roman" w:hAnsi="Times New Roman" w:cs="Times New Roman"/>
                <w:sz w:val="24"/>
                <w:szCs w:val="24"/>
                <w:lang w:val="lv-LV"/>
              </w:rPr>
            </w:pPr>
            <w:r w:rsidRPr="009A5CC1">
              <w:rPr>
                <w:rFonts w:ascii="Times New Roman" w:hAnsi="Times New Roman" w:cs="Times New Roman"/>
                <w:sz w:val="24"/>
                <w:szCs w:val="24"/>
                <w:lang w:val="lv-LV"/>
              </w:rPr>
              <w:lastRenderedPageBreak/>
              <w:t>Lūdzam precizēt anotācijas III sadaļu “Tiesību akta projekta ietekme uz valsts budžetu un pašvaldību budžetiem” atbilstoši MK 2009.gada 15.decembra instrukcijai Nr.19 “Tiesību akta projekta sākotnējās ietekmes izvērtēšanas kārtība”, ņemot vērā, ka noteikumu projekts paredz kopējā attiecināmā finansējuma samazinājumu nevis palielinājumu</w:t>
            </w:r>
          </w:p>
        </w:tc>
        <w:tc>
          <w:tcPr>
            <w:tcW w:w="3969" w:type="dxa"/>
          </w:tcPr>
          <w:p w14:paraId="45D7E118" w14:textId="77777777" w:rsidR="009A5CC1" w:rsidRPr="003906EA" w:rsidRDefault="009A5CC1" w:rsidP="009A5CC1">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lastRenderedPageBreak/>
              <w:t>Ņemts vērā</w:t>
            </w:r>
          </w:p>
          <w:p w14:paraId="12E7095C" w14:textId="3127BF05" w:rsidR="00DC63BE" w:rsidRPr="003906EA" w:rsidRDefault="00DC63BE" w:rsidP="00713A79">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445EC45F" w14:textId="2BB35133" w:rsidR="001C5562" w:rsidRPr="003906EA" w:rsidRDefault="009A5CC1" w:rsidP="006B2AFD">
            <w:pPr>
              <w:spacing w:after="0" w:line="240" w:lineRule="auto"/>
              <w:contextualSpacing/>
              <w:jc w:val="both"/>
              <w:rPr>
                <w:rFonts w:ascii="Times New Roman" w:eastAsia="PMingLiU" w:hAnsi="Times New Roman" w:cs="Times New Roman"/>
                <w:sz w:val="24"/>
                <w:szCs w:val="24"/>
                <w:lang w:val="lv-LV" w:eastAsia="x-none"/>
              </w:rPr>
            </w:pPr>
            <w:r>
              <w:rPr>
                <w:rFonts w:ascii="Times New Roman" w:eastAsia="PMingLiU" w:hAnsi="Times New Roman" w:cs="Times New Roman"/>
                <w:sz w:val="24"/>
                <w:szCs w:val="24"/>
                <w:lang w:val="lv-LV" w:eastAsia="x-none"/>
              </w:rPr>
              <w:t xml:space="preserve">Skat. precizēto anotācijas III sadaļu </w:t>
            </w:r>
            <w:r w:rsidRPr="009A5CC1">
              <w:rPr>
                <w:rFonts w:ascii="Times New Roman" w:hAnsi="Times New Roman" w:cs="Times New Roman"/>
                <w:sz w:val="24"/>
                <w:szCs w:val="24"/>
                <w:lang w:val="lv-LV"/>
              </w:rPr>
              <w:t xml:space="preserve">“Tiesību akta projekta ietekme uz </w:t>
            </w:r>
            <w:r w:rsidRPr="009A5CC1">
              <w:rPr>
                <w:rFonts w:ascii="Times New Roman" w:hAnsi="Times New Roman" w:cs="Times New Roman"/>
                <w:sz w:val="24"/>
                <w:szCs w:val="24"/>
                <w:lang w:val="lv-LV"/>
              </w:rPr>
              <w:lastRenderedPageBreak/>
              <w:t>valsts budžetu un pašvaldību budžetiem”</w:t>
            </w:r>
            <w:r w:rsidR="0020066D">
              <w:rPr>
                <w:rFonts w:ascii="Times New Roman" w:hAnsi="Times New Roman" w:cs="Times New Roman"/>
                <w:sz w:val="24"/>
                <w:szCs w:val="24"/>
                <w:lang w:val="lv-LV"/>
              </w:rPr>
              <w:t>.</w:t>
            </w:r>
          </w:p>
        </w:tc>
      </w:tr>
    </w:tbl>
    <w:p w14:paraId="65453A91" w14:textId="77777777" w:rsidR="003906EA" w:rsidRPr="003906EA" w:rsidRDefault="003906EA" w:rsidP="009A5CC1">
      <w:pPr>
        <w:spacing w:after="0" w:line="240" w:lineRule="auto"/>
        <w:rPr>
          <w:rFonts w:ascii="Times New Roman" w:eastAsia="Times New Roman" w:hAnsi="Times New Roman" w:cs="Times New Roman"/>
          <w:b/>
          <w:sz w:val="24"/>
          <w:szCs w:val="24"/>
          <w:lang w:val="lv-LV" w:eastAsia="lv-LV"/>
        </w:rPr>
      </w:pPr>
    </w:p>
    <w:p w14:paraId="36F312F2" w14:textId="77777777" w:rsidR="00DA67CF" w:rsidRPr="003906EA" w:rsidRDefault="00DA67CF" w:rsidP="00DA67CF">
      <w:pPr>
        <w:spacing w:after="0" w:line="240" w:lineRule="auto"/>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III. Priekšlikumi</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3969"/>
        <w:gridCol w:w="3969"/>
        <w:gridCol w:w="3861"/>
      </w:tblGrid>
      <w:tr w:rsidR="003906EA" w:rsidRPr="003906EA" w14:paraId="465133EA" w14:textId="77777777" w:rsidTr="0020066D">
        <w:tc>
          <w:tcPr>
            <w:tcW w:w="704" w:type="dxa"/>
            <w:vAlign w:val="center"/>
          </w:tcPr>
          <w:p w14:paraId="262AA4C2"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2552" w:type="dxa"/>
            <w:vAlign w:val="center"/>
          </w:tcPr>
          <w:p w14:paraId="4CFF6DF5"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punkta (panta) redakcija)</w:t>
            </w:r>
          </w:p>
          <w:p w14:paraId="7E2A34C7"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p>
        </w:tc>
        <w:tc>
          <w:tcPr>
            <w:tcW w:w="3969" w:type="dxa"/>
            <w:vAlign w:val="center"/>
          </w:tcPr>
          <w:p w14:paraId="3437C243"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priekšlikums, kā arī saskaņošanā papildus izteiktais priekšlikums par projekta konkrēto punktu (pantu)</w:t>
            </w:r>
          </w:p>
        </w:tc>
        <w:tc>
          <w:tcPr>
            <w:tcW w:w="3969" w:type="dxa"/>
            <w:vAlign w:val="center"/>
          </w:tcPr>
          <w:p w14:paraId="5A244381"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norāde par to, ka priekšlikums ir ņemts vērā, vai informācija par saskaņošanā panākto alternatīvo risinājumu</w:t>
            </w:r>
          </w:p>
        </w:tc>
        <w:tc>
          <w:tcPr>
            <w:tcW w:w="3861" w:type="dxa"/>
            <w:vAlign w:val="center"/>
          </w:tcPr>
          <w:p w14:paraId="3C3E8A6C"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3D2F3F54" w14:textId="77777777" w:rsidTr="0020066D">
        <w:trPr>
          <w:trHeight w:val="275"/>
        </w:trPr>
        <w:tc>
          <w:tcPr>
            <w:tcW w:w="704" w:type="dxa"/>
          </w:tcPr>
          <w:p w14:paraId="34417A51"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552" w:type="dxa"/>
          </w:tcPr>
          <w:p w14:paraId="4EFE34E4" w14:textId="77777777" w:rsidR="00DA67CF" w:rsidRPr="003906EA" w:rsidRDefault="00DA67CF" w:rsidP="00570510">
            <w:pPr>
              <w:tabs>
                <w:tab w:val="center" w:pos="1055"/>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3969" w:type="dxa"/>
          </w:tcPr>
          <w:p w14:paraId="093FE2E7"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3969" w:type="dxa"/>
          </w:tcPr>
          <w:p w14:paraId="72F063C0"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3861" w:type="dxa"/>
          </w:tcPr>
          <w:p w14:paraId="0B2FA08F"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r>
      <w:tr w:rsidR="003906EA" w:rsidRPr="003906EA" w14:paraId="43611759" w14:textId="77777777" w:rsidTr="0020066D">
        <w:trPr>
          <w:trHeight w:val="275"/>
        </w:trPr>
        <w:tc>
          <w:tcPr>
            <w:tcW w:w="704" w:type="dxa"/>
          </w:tcPr>
          <w:p w14:paraId="589D47E4"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552" w:type="dxa"/>
          </w:tcPr>
          <w:p w14:paraId="24DBCF85" w14:textId="26E59622" w:rsidR="00DA67CF" w:rsidRPr="003906EA" w:rsidRDefault="009A5CC1" w:rsidP="00114FFA">
            <w:pPr>
              <w:tabs>
                <w:tab w:val="center" w:pos="1055"/>
              </w:tabs>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sz w:val="24"/>
                <w:szCs w:val="24"/>
                <w:lang w:val="lv-LV" w:eastAsia="lv-LV"/>
              </w:rPr>
              <w:t>Vispārīgs komentārs</w:t>
            </w:r>
          </w:p>
        </w:tc>
        <w:tc>
          <w:tcPr>
            <w:tcW w:w="3969" w:type="dxa"/>
          </w:tcPr>
          <w:p w14:paraId="1FB4E50E" w14:textId="505C02D6" w:rsidR="00DA67CF" w:rsidRPr="009A5CC1" w:rsidRDefault="00DA67CF" w:rsidP="00570510">
            <w:pPr>
              <w:spacing w:after="0" w:line="240" w:lineRule="auto"/>
              <w:jc w:val="both"/>
              <w:rPr>
                <w:rFonts w:ascii="Times New Roman" w:eastAsia="Times New Roman" w:hAnsi="Times New Roman" w:cs="Times New Roman"/>
                <w:b/>
                <w:sz w:val="24"/>
                <w:szCs w:val="24"/>
                <w:lang w:val="lv-LV" w:eastAsia="lv-LV"/>
              </w:rPr>
            </w:pPr>
            <w:r w:rsidRPr="009A5CC1">
              <w:rPr>
                <w:rFonts w:ascii="Times New Roman" w:eastAsia="Times New Roman" w:hAnsi="Times New Roman" w:cs="Times New Roman"/>
                <w:b/>
                <w:sz w:val="24"/>
                <w:szCs w:val="24"/>
                <w:lang w:val="lv-LV" w:eastAsia="lv-LV"/>
              </w:rPr>
              <w:t>FM:</w:t>
            </w:r>
          </w:p>
          <w:p w14:paraId="79C4055A" w14:textId="6A534E5C" w:rsidR="00DA67CF" w:rsidRPr="009A5CC1" w:rsidRDefault="009A5CC1" w:rsidP="00570510">
            <w:pPr>
              <w:spacing w:after="0" w:line="240" w:lineRule="auto"/>
              <w:jc w:val="both"/>
              <w:rPr>
                <w:rFonts w:ascii="Times New Roman" w:eastAsia="Times New Roman" w:hAnsi="Times New Roman" w:cs="Times New Roman"/>
                <w:sz w:val="24"/>
                <w:szCs w:val="24"/>
                <w:lang w:val="lv-LV" w:eastAsia="lv-LV"/>
              </w:rPr>
            </w:pPr>
            <w:r w:rsidRPr="009A5CC1">
              <w:rPr>
                <w:rFonts w:ascii="Times New Roman" w:hAnsi="Times New Roman" w:cs="Times New Roman"/>
                <w:sz w:val="24"/>
                <w:szCs w:val="24"/>
                <w:lang w:val="lv-LV"/>
              </w:rPr>
              <w:t>Vienlaikus aicinām anotācijai pievienot pielikumu, kurā sniegta informācija par visām IZM plānotajām 8.prioritārā virziena “Izglītība, prasmes un mūžizglītība” (turpmāk – 8.PV) Eiropas Sociālā fonda finansējuma pārdalēm, ņemot vērā, ka IZM iesniegtās 8.PV plānotās finansējuma pārdales  atšķiras no 2019.gada 11.oktobrī MK apstiprinātajā informatīvajā ziņojumā “Par Eiropas Savienības struktūrfondu un Kohēzijas fonda 2014.–2020.gada plānošanas perioda darbības programmas “Izaugsme un nodarbinātība” snieguma ietvarā noteikto mērķu sasniegšanas progresu un snieguma rezerves finansējuma tālāku izmantošanu” plānotā.</w:t>
            </w:r>
          </w:p>
        </w:tc>
        <w:tc>
          <w:tcPr>
            <w:tcW w:w="3969" w:type="dxa"/>
          </w:tcPr>
          <w:p w14:paraId="272D4065" w14:textId="77777777" w:rsidR="00DA67CF" w:rsidRDefault="00DA67CF" w:rsidP="00570510">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p w14:paraId="3937FDD2" w14:textId="77777777" w:rsidR="009A5CC1" w:rsidRDefault="009A5CC1" w:rsidP="009A5CC1">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Skaidrojam, ka Izglītības un zinātnes ministrija (turpmāk – IZM) kā atbildīgā iestāde virza grozījumus MK noteikumos par specifisko atbalsta mērķu vai to pasākumu īstenošanu atbilstoši </w:t>
            </w:r>
            <w:r w:rsidRPr="003906EA">
              <w:rPr>
                <w:rFonts w:ascii="Times New Roman" w:hAnsi="Times New Roman" w:cs="Times New Roman"/>
                <w:sz w:val="24"/>
                <w:szCs w:val="24"/>
              </w:rPr>
              <w:t xml:space="preserve"> </w:t>
            </w:r>
            <w:r w:rsidRPr="003906EA">
              <w:rPr>
                <w:rFonts w:ascii="Times New Roman" w:hAnsi="Times New Roman" w:cs="Times New Roman"/>
                <w:sz w:val="24"/>
                <w:szCs w:val="24"/>
                <w:lang w:val="lv-LV"/>
              </w:rPr>
              <w:t xml:space="preserve">Ministru kabineta 2019.gada 11.oktobra </w:t>
            </w:r>
            <w:proofErr w:type="spellStart"/>
            <w:r w:rsidRPr="003906EA">
              <w:rPr>
                <w:rFonts w:ascii="Times New Roman" w:hAnsi="Times New Roman" w:cs="Times New Roman"/>
                <w:sz w:val="24"/>
                <w:szCs w:val="24"/>
                <w:lang w:val="lv-LV"/>
              </w:rPr>
              <w:t>protokollēmuma</w:t>
            </w:r>
            <w:proofErr w:type="spellEnd"/>
            <w:r w:rsidRPr="003906EA">
              <w:rPr>
                <w:rFonts w:ascii="Times New Roman" w:hAnsi="Times New Roman" w:cs="Times New Roman"/>
                <w:sz w:val="24"/>
                <w:szCs w:val="24"/>
                <w:lang w:val="lv-LV"/>
              </w:rPr>
              <w:t xml:space="preserve"> Nr.47 3.§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3906EA">
              <w:rPr>
                <w:rFonts w:ascii="Times New Roman" w:eastAsia="Times New Roman" w:hAnsi="Times New Roman" w:cs="Times New Roman"/>
                <w:sz w:val="24"/>
                <w:szCs w:val="24"/>
                <w:lang w:val="lv-LV" w:eastAsia="lv-LV"/>
              </w:rPr>
              <w:t xml:space="preserve"> 9.punktam, kas  paredz, ka </w:t>
            </w:r>
            <w:r w:rsidRPr="003906EA">
              <w:rPr>
                <w:sz w:val="19"/>
                <w:szCs w:val="19"/>
                <w:shd w:val="clear" w:color="auto" w:fill="FFFFFF"/>
              </w:rPr>
              <w:t xml:space="preserve"> </w:t>
            </w:r>
            <w:r w:rsidRPr="003906EA">
              <w:rPr>
                <w:rFonts w:ascii="Times New Roman" w:eastAsia="Times New Roman" w:hAnsi="Times New Roman" w:cs="Times New Roman"/>
                <w:sz w:val="24"/>
                <w:szCs w:val="24"/>
                <w:lang w:val="lv-LV" w:eastAsia="lv-LV"/>
              </w:rPr>
              <w:t>ES fondu atbildīgās iestādes var piedāvāt korekcijas ES fondu finansējuma pārdalēm, kuru rezultātā netiek veiktas pārdales starp prioritārajiem virzieniem/ fondiem, un 9.2.apakšpunktam, kas paredz, ka  atbildīgās iestādes iesniedz grozījumus normatīvajos aktos  atbilstoši aktuālajam SAM/pasākumu finanšu pārdaļu risinājumam.</w:t>
            </w:r>
            <w:r w:rsidRPr="005F3E30">
              <w:rPr>
                <w:rFonts w:ascii="Times New Roman" w:eastAsia="Times New Roman" w:hAnsi="Times New Roman" w:cs="Times New Roman"/>
                <w:sz w:val="24"/>
                <w:szCs w:val="24"/>
                <w:lang w:val="lv-LV" w:eastAsia="lv-LV"/>
              </w:rPr>
              <w:t xml:space="preserve"> </w:t>
            </w:r>
          </w:p>
          <w:p w14:paraId="700E4188" w14:textId="0E0C1FD6" w:rsidR="009A5CC1" w:rsidRPr="003906EA" w:rsidRDefault="009A5CC1" w:rsidP="00570510">
            <w:pPr>
              <w:spacing w:after="0" w:line="240" w:lineRule="auto"/>
              <w:jc w:val="both"/>
              <w:rPr>
                <w:rFonts w:ascii="Times New Roman" w:eastAsia="Times New Roman" w:hAnsi="Times New Roman" w:cs="Times New Roman"/>
                <w:b/>
                <w:sz w:val="24"/>
                <w:szCs w:val="24"/>
                <w:lang w:val="lv-LV" w:eastAsia="lv-LV"/>
              </w:rPr>
            </w:pPr>
            <w:r w:rsidRPr="005F3E30">
              <w:rPr>
                <w:rFonts w:ascii="Times New Roman" w:eastAsia="Times New Roman" w:hAnsi="Times New Roman" w:cs="Times New Roman"/>
                <w:sz w:val="24"/>
                <w:szCs w:val="24"/>
                <w:lang w:val="lv-LV" w:eastAsia="lv-LV"/>
              </w:rPr>
              <w:t>2020.gada 14.janvārī IZM nosūtīja FM  informāciju par visām IZM  plānotajām 8.prioritārā virziena “Izglītība, prasmes un mūžizglītība” Eiropas Sociālā fonda finansējuma pārdalēm.</w:t>
            </w:r>
          </w:p>
        </w:tc>
        <w:tc>
          <w:tcPr>
            <w:tcW w:w="3861" w:type="dxa"/>
          </w:tcPr>
          <w:p w14:paraId="490E445A" w14:textId="1507A7CD" w:rsidR="00BF3AD3" w:rsidRPr="003906EA" w:rsidRDefault="009A5CC1" w:rsidP="009A285E">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sz w:val="24"/>
                <w:szCs w:val="24"/>
                <w:lang w:val="lv-LV" w:eastAsia="lv-LV"/>
              </w:rPr>
              <w:t>-</w:t>
            </w:r>
          </w:p>
        </w:tc>
      </w:tr>
      <w:tr w:rsidR="003906EA" w:rsidRPr="003906EA" w14:paraId="72314041" w14:textId="77777777" w:rsidTr="0020066D">
        <w:trPr>
          <w:trHeight w:val="275"/>
        </w:trPr>
        <w:tc>
          <w:tcPr>
            <w:tcW w:w="704" w:type="dxa"/>
          </w:tcPr>
          <w:p w14:paraId="2FE1C9C5" w14:textId="729D59F1" w:rsidR="0039787E" w:rsidRPr="003906EA" w:rsidRDefault="0039787E"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2. </w:t>
            </w:r>
          </w:p>
        </w:tc>
        <w:tc>
          <w:tcPr>
            <w:tcW w:w="2552" w:type="dxa"/>
          </w:tcPr>
          <w:p w14:paraId="0406672F" w14:textId="3B5DE617" w:rsidR="0039787E" w:rsidRPr="003906EA" w:rsidRDefault="0039787E" w:rsidP="00114FFA">
            <w:pPr>
              <w:tabs>
                <w:tab w:val="left" w:pos="426"/>
                <w:tab w:val="left" w:pos="1134"/>
              </w:tabs>
              <w:spacing w:after="0" w:line="240" w:lineRule="auto"/>
              <w:jc w:val="both"/>
              <w:rPr>
                <w:rFonts w:ascii="Times New Roman" w:eastAsia="Times New Roman" w:hAnsi="Times New Roman"/>
                <w:sz w:val="24"/>
                <w:szCs w:val="24"/>
                <w:lang w:val="lv-LV" w:eastAsia="lv-LV"/>
              </w:rPr>
            </w:pPr>
            <w:r w:rsidRPr="003906EA">
              <w:rPr>
                <w:rFonts w:ascii="Times New Roman" w:eastAsia="Times New Roman" w:hAnsi="Times New Roman"/>
                <w:sz w:val="24"/>
                <w:szCs w:val="24"/>
                <w:lang w:val="lv-LV" w:eastAsia="lv-LV"/>
              </w:rPr>
              <w:t>Vispārīgs komentārs</w:t>
            </w:r>
          </w:p>
        </w:tc>
        <w:tc>
          <w:tcPr>
            <w:tcW w:w="3969" w:type="dxa"/>
          </w:tcPr>
          <w:p w14:paraId="6D25264B" w14:textId="77777777" w:rsidR="0039787E" w:rsidRPr="009A5CC1" w:rsidRDefault="0039787E" w:rsidP="00570510">
            <w:pPr>
              <w:spacing w:after="0" w:line="240" w:lineRule="auto"/>
              <w:jc w:val="both"/>
              <w:rPr>
                <w:rFonts w:ascii="Times New Roman" w:eastAsia="Times New Roman" w:hAnsi="Times New Roman" w:cs="Times New Roman"/>
                <w:b/>
                <w:sz w:val="24"/>
                <w:szCs w:val="24"/>
                <w:lang w:val="lv-LV" w:eastAsia="lv-LV"/>
              </w:rPr>
            </w:pPr>
            <w:r w:rsidRPr="009A5CC1">
              <w:rPr>
                <w:rFonts w:ascii="Times New Roman" w:eastAsia="Times New Roman" w:hAnsi="Times New Roman" w:cs="Times New Roman"/>
                <w:b/>
                <w:sz w:val="24"/>
                <w:szCs w:val="24"/>
                <w:lang w:val="lv-LV" w:eastAsia="lv-LV"/>
              </w:rPr>
              <w:t>FM:</w:t>
            </w:r>
          </w:p>
          <w:p w14:paraId="04B116AC" w14:textId="2DA3346B" w:rsidR="0039787E" w:rsidRPr="009A5CC1" w:rsidRDefault="009A5CC1" w:rsidP="00570510">
            <w:pPr>
              <w:spacing w:after="0" w:line="240" w:lineRule="auto"/>
              <w:jc w:val="both"/>
              <w:rPr>
                <w:rFonts w:ascii="Times New Roman" w:eastAsia="Times New Roman" w:hAnsi="Times New Roman" w:cs="Times New Roman"/>
                <w:b/>
                <w:sz w:val="24"/>
                <w:szCs w:val="24"/>
                <w:lang w:val="lv-LV" w:eastAsia="lv-LV"/>
              </w:rPr>
            </w:pPr>
            <w:r w:rsidRPr="009A5CC1">
              <w:rPr>
                <w:rFonts w:ascii="Times New Roman" w:hAnsi="Times New Roman" w:cs="Times New Roman"/>
                <w:sz w:val="24"/>
                <w:szCs w:val="24"/>
                <w:lang w:val="lv-LV"/>
              </w:rPr>
              <w:t>Papildus, ņemot vērā, ka ar noteikumu projektu tiek samazināts 8.3.2.2.pasākuma finansējums, lūdzam precizēt un atsūtīt aktualizētu rādītāju pasi.</w:t>
            </w:r>
          </w:p>
        </w:tc>
        <w:tc>
          <w:tcPr>
            <w:tcW w:w="3969" w:type="dxa"/>
          </w:tcPr>
          <w:p w14:paraId="60EC3338" w14:textId="77777777" w:rsidR="0039787E" w:rsidRPr="003906EA" w:rsidRDefault="0039787E" w:rsidP="00570510">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p w14:paraId="18BF787D" w14:textId="11C32BCA" w:rsidR="009A5CC1" w:rsidRPr="003906EA" w:rsidRDefault="009A5CC1" w:rsidP="005F3E30">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Rādītāju pase tiks aktualizēta un nosūtīta līdz grozījumu iesniegšanai Valsts kancelejā izskatīšanai Ministru kabineta sēdē.</w:t>
            </w:r>
          </w:p>
        </w:tc>
        <w:tc>
          <w:tcPr>
            <w:tcW w:w="3861" w:type="dxa"/>
          </w:tcPr>
          <w:p w14:paraId="047E0923" w14:textId="0F7B6147" w:rsidR="0039787E" w:rsidRPr="003906EA" w:rsidRDefault="0039787E" w:rsidP="009A285E">
            <w:pPr>
              <w:tabs>
                <w:tab w:val="left" w:pos="426"/>
                <w:tab w:val="left" w:pos="1134"/>
              </w:tabs>
              <w:spacing w:after="0" w:line="240" w:lineRule="auto"/>
              <w:jc w:val="both"/>
              <w:rPr>
                <w:rFonts w:ascii="Times New Roman" w:eastAsia="Times New Roman" w:hAnsi="Times New Roman"/>
                <w:sz w:val="24"/>
                <w:szCs w:val="24"/>
                <w:lang w:val="lv-LV" w:eastAsia="lv-LV"/>
              </w:rPr>
            </w:pPr>
            <w:r w:rsidRPr="003906EA">
              <w:rPr>
                <w:rFonts w:ascii="Times New Roman" w:eastAsia="Times New Roman" w:hAnsi="Times New Roman"/>
                <w:sz w:val="24"/>
                <w:szCs w:val="24"/>
                <w:lang w:val="lv-LV" w:eastAsia="lv-LV"/>
              </w:rPr>
              <w:t>-</w:t>
            </w:r>
          </w:p>
        </w:tc>
      </w:tr>
    </w:tbl>
    <w:p w14:paraId="7D44A512" w14:textId="77777777" w:rsidR="00DA67CF" w:rsidRPr="003906EA"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3906EA"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 amatpersona__________________________________________________</w:t>
      </w:r>
    </w:p>
    <w:p w14:paraId="056E7E78" w14:textId="5811FFF6" w:rsidR="001A19A9" w:rsidRPr="003906EA" w:rsidRDefault="00C369D0" w:rsidP="001E1140">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t>(paraksts</w:t>
      </w:r>
      <w:r w:rsidR="00DA682D" w:rsidRPr="003906EA">
        <w:rPr>
          <w:rFonts w:ascii="Times New Roman" w:eastAsia="Times New Roman" w:hAnsi="Times New Roman" w:cs="Times New Roman"/>
          <w:sz w:val="24"/>
          <w:szCs w:val="24"/>
          <w:lang w:val="lv-LV" w:eastAsia="lv-LV"/>
        </w:rPr>
        <w:t>)</w:t>
      </w:r>
    </w:p>
    <w:p w14:paraId="62435245"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Kristīne Grundmane</w:t>
      </w:r>
    </w:p>
    <w:p w14:paraId="4BB80997"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Izglītības un zinātnes ministrijas</w:t>
      </w:r>
    </w:p>
    <w:p w14:paraId="6E54CE9A"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Struktūrfondu departamenta vecākā eksperte</w:t>
      </w:r>
    </w:p>
    <w:p w14:paraId="4686E79A" w14:textId="77777777" w:rsidR="004D24C1" w:rsidRPr="003906EA" w:rsidRDefault="00AE73EF" w:rsidP="000D61B9">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67047943, kristine.grundmane@izm.gov.lv</w:t>
      </w:r>
    </w:p>
    <w:sectPr w:rsidR="004D24C1" w:rsidRPr="003906EA" w:rsidSect="00B26616">
      <w:headerReference w:type="default" r:id="rId8"/>
      <w:footerReference w:type="default" r:id="rId9"/>
      <w:footerReference w:type="first" r:id="rId10"/>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8A88" w14:textId="77777777" w:rsidR="005B05DD" w:rsidRDefault="005B05DD" w:rsidP="00AE73EF">
      <w:pPr>
        <w:spacing w:after="0" w:line="240" w:lineRule="auto"/>
      </w:pPr>
      <w:r>
        <w:separator/>
      </w:r>
    </w:p>
  </w:endnote>
  <w:endnote w:type="continuationSeparator" w:id="0">
    <w:p w14:paraId="53DA7745" w14:textId="77777777" w:rsidR="005B05DD" w:rsidRDefault="005B05DD"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0DBF3972" w:rsidR="006344BA" w:rsidRPr="009E219D" w:rsidRDefault="006344BA"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842F0D">
      <w:rPr>
        <w:rFonts w:ascii="Times New Roman" w:hAnsi="Times New Roman" w:cs="Times New Roman"/>
        <w:noProof/>
        <w:sz w:val="20"/>
        <w:szCs w:val="20"/>
        <w:lang w:val="lv-LV"/>
      </w:rPr>
      <w:t>IZMIzz_8.3.2.2.</w:t>
    </w:r>
    <w:r w:rsidRPr="00AE73EF">
      <w:rPr>
        <w:rFonts w:ascii="Times New Roman" w:hAnsi="Times New Roman" w:cs="Times New Roman"/>
        <w:noProof/>
        <w:sz w:val="20"/>
        <w:szCs w:val="20"/>
        <w:lang w:val="lv-LV"/>
      </w:rPr>
      <w:t>_</w:t>
    </w:r>
    <w:r w:rsidRPr="00AE73EF">
      <w:rPr>
        <w:rFonts w:ascii="Times New Roman" w:hAnsi="Times New Roman" w:cs="Times New Roman"/>
        <w:sz w:val="20"/>
        <w:szCs w:val="20"/>
        <w:lang w:val="lv-LV"/>
      </w:rPr>
      <w:fldChar w:fldCharType="end"/>
    </w:r>
    <w:r w:rsidR="00116FB2">
      <w:rPr>
        <w:rFonts w:ascii="Times New Roman" w:hAnsi="Times New Roman" w:cs="Times New Roman"/>
        <w:noProof/>
        <w:sz w:val="20"/>
        <w:szCs w:val="20"/>
        <w:lang w:val="lv-LV"/>
      </w:rPr>
      <w:t>22</w:t>
    </w:r>
    <w:r w:rsidR="00A52420">
      <w:rPr>
        <w:rFonts w:ascii="Times New Roman" w:hAnsi="Times New Roman" w:cs="Times New Roman"/>
        <w:noProof/>
        <w:sz w:val="20"/>
        <w:szCs w:val="20"/>
        <w:lang w:val="lv-LV"/>
      </w:rPr>
      <w:t>0120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608A5E42" w:rsidR="006344BA" w:rsidRPr="00AE73EF" w:rsidRDefault="006344BA" w:rsidP="00AE73EF">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842F0D">
      <w:rPr>
        <w:rFonts w:ascii="Times New Roman" w:hAnsi="Times New Roman" w:cs="Times New Roman"/>
        <w:noProof/>
        <w:sz w:val="20"/>
        <w:szCs w:val="20"/>
        <w:lang w:val="lv-LV"/>
      </w:rPr>
      <w:t>IZMIzz_8.3.2.2.</w:t>
    </w:r>
    <w:r w:rsidRPr="00AE73EF">
      <w:rPr>
        <w:rFonts w:ascii="Times New Roman" w:hAnsi="Times New Roman" w:cs="Times New Roman"/>
        <w:noProof/>
        <w:sz w:val="20"/>
        <w:szCs w:val="20"/>
        <w:lang w:val="lv-LV"/>
      </w:rPr>
      <w:t>_</w:t>
    </w:r>
    <w:r w:rsidRPr="00AE73EF">
      <w:rPr>
        <w:rFonts w:ascii="Times New Roman" w:hAnsi="Times New Roman" w:cs="Times New Roman"/>
        <w:sz w:val="20"/>
        <w:szCs w:val="20"/>
        <w:lang w:val="lv-LV"/>
      </w:rPr>
      <w:fldChar w:fldCharType="end"/>
    </w:r>
    <w:r w:rsidR="00116FB2">
      <w:rPr>
        <w:rFonts w:ascii="Times New Roman" w:hAnsi="Times New Roman" w:cs="Times New Roman"/>
        <w:noProof/>
        <w:sz w:val="20"/>
        <w:szCs w:val="20"/>
        <w:lang w:val="lv-LV"/>
      </w:rPr>
      <w:t>22</w:t>
    </w:r>
    <w:r w:rsidR="00A52420">
      <w:rPr>
        <w:rFonts w:ascii="Times New Roman" w:hAnsi="Times New Roman" w:cs="Times New Roman"/>
        <w:noProof/>
        <w:sz w:val="20"/>
        <w:szCs w:val="20"/>
        <w:lang w:val="lv-LV"/>
      </w:rPr>
      <w:t>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5B02" w14:textId="77777777" w:rsidR="005B05DD" w:rsidRDefault="005B05DD" w:rsidP="00AE73EF">
      <w:pPr>
        <w:spacing w:after="0" w:line="240" w:lineRule="auto"/>
      </w:pPr>
      <w:r>
        <w:separator/>
      </w:r>
    </w:p>
  </w:footnote>
  <w:footnote w:type="continuationSeparator" w:id="0">
    <w:p w14:paraId="3064A4E3" w14:textId="77777777" w:rsidR="005B05DD" w:rsidRDefault="005B05DD"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116FB2">
          <w:rPr>
            <w:noProof/>
          </w:rPr>
          <w:t>2</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51E"/>
    <w:multiLevelType w:val="hybridMultilevel"/>
    <w:tmpl w:val="B08EA798"/>
    <w:lvl w:ilvl="0" w:tplc="E3E68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6">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abstractNum w:abstractNumId="20">
    <w:nsid w:val="743019D2"/>
    <w:multiLevelType w:val="hybridMultilevel"/>
    <w:tmpl w:val="8F06454E"/>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4"/>
  </w:num>
  <w:num w:numId="3">
    <w:abstractNumId w:val="8"/>
  </w:num>
  <w:num w:numId="4">
    <w:abstractNumId w:val="3"/>
  </w:num>
  <w:num w:numId="5">
    <w:abstractNumId w:val="14"/>
  </w:num>
  <w:num w:numId="6">
    <w:abstractNumId w:val="9"/>
  </w:num>
  <w:num w:numId="7">
    <w:abstractNumId w:val="12"/>
  </w:num>
  <w:num w:numId="8">
    <w:abstractNumId w:val="1"/>
  </w:num>
  <w:num w:numId="9">
    <w:abstractNumId w:val="16"/>
  </w:num>
  <w:num w:numId="10">
    <w:abstractNumId w:val="17"/>
  </w:num>
  <w:num w:numId="11">
    <w:abstractNumId w:val="15"/>
  </w:num>
  <w:num w:numId="12">
    <w:abstractNumId w:val="6"/>
  </w:num>
  <w:num w:numId="13">
    <w:abstractNumId w:val="13"/>
  </w:num>
  <w:num w:numId="14">
    <w:abstractNumId w:val="19"/>
  </w:num>
  <w:num w:numId="15">
    <w:abstractNumId w:val="10"/>
  </w:num>
  <w:num w:numId="16">
    <w:abstractNumId w:val="5"/>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42870"/>
    <w:rsid w:val="00043CC6"/>
    <w:rsid w:val="0004472A"/>
    <w:rsid w:val="00053002"/>
    <w:rsid w:val="00062504"/>
    <w:rsid w:val="00066667"/>
    <w:rsid w:val="000775DF"/>
    <w:rsid w:val="0009550A"/>
    <w:rsid w:val="000A2BE3"/>
    <w:rsid w:val="000A6159"/>
    <w:rsid w:val="000B3B2F"/>
    <w:rsid w:val="000B6598"/>
    <w:rsid w:val="000C4F8B"/>
    <w:rsid w:val="000C6309"/>
    <w:rsid w:val="000D27D5"/>
    <w:rsid w:val="000D61B9"/>
    <w:rsid w:val="000D7DBB"/>
    <w:rsid w:val="000E0F86"/>
    <w:rsid w:val="000E3DB2"/>
    <w:rsid w:val="000E5B77"/>
    <w:rsid w:val="000F641F"/>
    <w:rsid w:val="00101344"/>
    <w:rsid w:val="00114FFA"/>
    <w:rsid w:val="00116FB2"/>
    <w:rsid w:val="001232F0"/>
    <w:rsid w:val="00124AA8"/>
    <w:rsid w:val="00134BF3"/>
    <w:rsid w:val="00137EC6"/>
    <w:rsid w:val="00163773"/>
    <w:rsid w:val="00180F92"/>
    <w:rsid w:val="00186610"/>
    <w:rsid w:val="00195D85"/>
    <w:rsid w:val="001967AD"/>
    <w:rsid w:val="00196FD0"/>
    <w:rsid w:val="001A0975"/>
    <w:rsid w:val="001A19A9"/>
    <w:rsid w:val="001C043D"/>
    <w:rsid w:val="001C5562"/>
    <w:rsid w:val="001C5984"/>
    <w:rsid w:val="001D0619"/>
    <w:rsid w:val="001D4D18"/>
    <w:rsid w:val="001D5AD3"/>
    <w:rsid w:val="001E0DCD"/>
    <w:rsid w:val="001E1140"/>
    <w:rsid w:val="001F3ADF"/>
    <w:rsid w:val="001F5141"/>
    <w:rsid w:val="0020066D"/>
    <w:rsid w:val="00202940"/>
    <w:rsid w:val="00215F89"/>
    <w:rsid w:val="002207B5"/>
    <w:rsid w:val="00223760"/>
    <w:rsid w:val="002325D9"/>
    <w:rsid w:val="00236A60"/>
    <w:rsid w:val="00242284"/>
    <w:rsid w:val="00262EF4"/>
    <w:rsid w:val="00264293"/>
    <w:rsid w:val="002677E5"/>
    <w:rsid w:val="00267B40"/>
    <w:rsid w:val="002941D7"/>
    <w:rsid w:val="002B668F"/>
    <w:rsid w:val="002B71B1"/>
    <w:rsid w:val="002C0DF7"/>
    <w:rsid w:val="002D4CF9"/>
    <w:rsid w:val="002E278B"/>
    <w:rsid w:val="002E2AAD"/>
    <w:rsid w:val="002E7BCB"/>
    <w:rsid w:val="00306208"/>
    <w:rsid w:val="003126BB"/>
    <w:rsid w:val="00322B1A"/>
    <w:rsid w:val="0032450B"/>
    <w:rsid w:val="00324D83"/>
    <w:rsid w:val="003322B0"/>
    <w:rsid w:val="00336AD9"/>
    <w:rsid w:val="003505C7"/>
    <w:rsid w:val="003527AB"/>
    <w:rsid w:val="00361C0B"/>
    <w:rsid w:val="00364544"/>
    <w:rsid w:val="00367E20"/>
    <w:rsid w:val="00370F58"/>
    <w:rsid w:val="00376706"/>
    <w:rsid w:val="00380346"/>
    <w:rsid w:val="00385EDB"/>
    <w:rsid w:val="003906EA"/>
    <w:rsid w:val="00391F5B"/>
    <w:rsid w:val="0039787E"/>
    <w:rsid w:val="003D0CA2"/>
    <w:rsid w:val="003D1541"/>
    <w:rsid w:val="00420E3A"/>
    <w:rsid w:val="00423D7F"/>
    <w:rsid w:val="00434494"/>
    <w:rsid w:val="00444FB2"/>
    <w:rsid w:val="00463D29"/>
    <w:rsid w:val="00464867"/>
    <w:rsid w:val="00474C7E"/>
    <w:rsid w:val="004951A1"/>
    <w:rsid w:val="004B2AEA"/>
    <w:rsid w:val="004C5491"/>
    <w:rsid w:val="004D24C1"/>
    <w:rsid w:val="004D51DB"/>
    <w:rsid w:val="004D7514"/>
    <w:rsid w:val="004D790D"/>
    <w:rsid w:val="004E5C21"/>
    <w:rsid w:val="004E7B6A"/>
    <w:rsid w:val="004F09FE"/>
    <w:rsid w:val="00507189"/>
    <w:rsid w:val="005104A5"/>
    <w:rsid w:val="00511EB7"/>
    <w:rsid w:val="00512C84"/>
    <w:rsid w:val="0051442F"/>
    <w:rsid w:val="0051496C"/>
    <w:rsid w:val="00514DB2"/>
    <w:rsid w:val="005174EC"/>
    <w:rsid w:val="0052588A"/>
    <w:rsid w:val="0054330F"/>
    <w:rsid w:val="0057485B"/>
    <w:rsid w:val="005A5436"/>
    <w:rsid w:val="005A6A0A"/>
    <w:rsid w:val="005B05DD"/>
    <w:rsid w:val="005B1DD5"/>
    <w:rsid w:val="005C3807"/>
    <w:rsid w:val="005D389E"/>
    <w:rsid w:val="005E56E0"/>
    <w:rsid w:val="005F3E30"/>
    <w:rsid w:val="00600D0E"/>
    <w:rsid w:val="0060155A"/>
    <w:rsid w:val="00604684"/>
    <w:rsid w:val="00607B09"/>
    <w:rsid w:val="0062158E"/>
    <w:rsid w:val="006344BA"/>
    <w:rsid w:val="0064189B"/>
    <w:rsid w:val="00660EA7"/>
    <w:rsid w:val="00674B70"/>
    <w:rsid w:val="00683F99"/>
    <w:rsid w:val="00687754"/>
    <w:rsid w:val="00695C50"/>
    <w:rsid w:val="006B2AFD"/>
    <w:rsid w:val="006B4878"/>
    <w:rsid w:val="006C2422"/>
    <w:rsid w:val="006C5E14"/>
    <w:rsid w:val="006D2186"/>
    <w:rsid w:val="006E3524"/>
    <w:rsid w:val="006F390E"/>
    <w:rsid w:val="00713A79"/>
    <w:rsid w:val="00714499"/>
    <w:rsid w:val="0072087D"/>
    <w:rsid w:val="0072329B"/>
    <w:rsid w:val="00730817"/>
    <w:rsid w:val="00736B15"/>
    <w:rsid w:val="007375DB"/>
    <w:rsid w:val="00742E32"/>
    <w:rsid w:val="0075349B"/>
    <w:rsid w:val="00753F98"/>
    <w:rsid w:val="00780E1F"/>
    <w:rsid w:val="00791E4D"/>
    <w:rsid w:val="0079277E"/>
    <w:rsid w:val="00794543"/>
    <w:rsid w:val="007A4D7D"/>
    <w:rsid w:val="007B04AF"/>
    <w:rsid w:val="007B0C52"/>
    <w:rsid w:val="007B20C9"/>
    <w:rsid w:val="007C4247"/>
    <w:rsid w:val="007C4AE9"/>
    <w:rsid w:val="007D3838"/>
    <w:rsid w:val="00801A10"/>
    <w:rsid w:val="008066F4"/>
    <w:rsid w:val="00824241"/>
    <w:rsid w:val="008263EE"/>
    <w:rsid w:val="00830B18"/>
    <w:rsid w:val="0083131A"/>
    <w:rsid w:val="008337FD"/>
    <w:rsid w:val="008349E0"/>
    <w:rsid w:val="008420DC"/>
    <w:rsid w:val="00842F0D"/>
    <w:rsid w:val="008441EA"/>
    <w:rsid w:val="00850EE4"/>
    <w:rsid w:val="0086643B"/>
    <w:rsid w:val="00876A73"/>
    <w:rsid w:val="008C7E1D"/>
    <w:rsid w:val="008D04E7"/>
    <w:rsid w:val="008D1EB4"/>
    <w:rsid w:val="008F2FC0"/>
    <w:rsid w:val="008F7442"/>
    <w:rsid w:val="008F76F4"/>
    <w:rsid w:val="00934553"/>
    <w:rsid w:val="00940187"/>
    <w:rsid w:val="00941A52"/>
    <w:rsid w:val="009526B0"/>
    <w:rsid w:val="00965758"/>
    <w:rsid w:val="00971620"/>
    <w:rsid w:val="00992DBB"/>
    <w:rsid w:val="009A285E"/>
    <w:rsid w:val="009A5CC1"/>
    <w:rsid w:val="009B3B40"/>
    <w:rsid w:val="009C0117"/>
    <w:rsid w:val="009E00F3"/>
    <w:rsid w:val="009E219D"/>
    <w:rsid w:val="009E5921"/>
    <w:rsid w:val="009F77C4"/>
    <w:rsid w:val="00A01D05"/>
    <w:rsid w:val="00A12D1B"/>
    <w:rsid w:val="00A150C7"/>
    <w:rsid w:val="00A26A1F"/>
    <w:rsid w:val="00A31648"/>
    <w:rsid w:val="00A52420"/>
    <w:rsid w:val="00A615DF"/>
    <w:rsid w:val="00A71B14"/>
    <w:rsid w:val="00A815F8"/>
    <w:rsid w:val="00A93844"/>
    <w:rsid w:val="00AA2DFC"/>
    <w:rsid w:val="00AB1222"/>
    <w:rsid w:val="00AC73D9"/>
    <w:rsid w:val="00AD7DBC"/>
    <w:rsid w:val="00AE47D9"/>
    <w:rsid w:val="00AE73EF"/>
    <w:rsid w:val="00AF32C7"/>
    <w:rsid w:val="00B0048A"/>
    <w:rsid w:val="00B11433"/>
    <w:rsid w:val="00B13858"/>
    <w:rsid w:val="00B138B0"/>
    <w:rsid w:val="00B1433F"/>
    <w:rsid w:val="00B2290B"/>
    <w:rsid w:val="00B26616"/>
    <w:rsid w:val="00B3018E"/>
    <w:rsid w:val="00B37D7C"/>
    <w:rsid w:val="00B51849"/>
    <w:rsid w:val="00B60805"/>
    <w:rsid w:val="00B7470C"/>
    <w:rsid w:val="00B747D9"/>
    <w:rsid w:val="00B766D4"/>
    <w:rsid w:val="00BB7D1C"/>
    <w:rsid w:val="00BC791F"/>
    <w:rsid w:val="00BE0C68"/>
    <w:rsid w:val="00BE536D"/>
    <w:rsid w:val="00BF3AD3"/>
    <w:rsid w:val="00C21A27"/>
    <w:rsid w:val="00C25A89"/>
    <w:rsid w:val="00C31EF2"/>
    <w:rsid w:val="00C369D0"/>
    <w:rsid w:val="00C43273"/>
    <w:rsid w:val="00C45F28"/>
    <w:rsid w:val="00C54E8B"/>
    <w:rsid w:val="00C67FD2"/>
    <w:rsid w:val="00C72CD3"/>
    <w:rsid w:val="00C75C07"/>
    <w:rsid w:val="00C770CA"/>
    <w:rsid w:val="00C80DF4"/>
    <w:rsid w:val="00C909FD"/>
    <w:rsid w:val="00C91C41"/>
    <w:rsid w:val="00C925A9"/>
    <w:rsid w:val="00C93635"/>
    <w:rsid w:val="00CC790D"/>
    <w:rsid w:val="00CE3753"/>
    <w:rsid w:val="00CF6C0B"/>
    <w:rsid w:val="00D04BF4"/>
    <w:rsid w:val="00D12E50"/>
    <w:rsid w:val="00D15E08"/>
    <w:rsid w:val="00D17112"/>
    <w:rsid w:val="00D206CD"/>
    <w:rsid w:val="00D439EB"/>
    <w:rsid w:val="00D47F27"/>
    <w:rsid w:val="00D529D0"/>
    <w:rsid w:val="00D56F2A"/>
    <w:rsid w:val="00D61725"/>
    <w:rsid w:val="00D64F64"/>
    <w:rsid w:val="00D675A4"/>
    <w:rsid w:val="00D77241"/>
    <w:rsid w:val="00D77625"/>
    <w:rsid w:val="00D80093"/>
    <w:rsid w:val="00D95272"/>
    <w:rsid w:val="00DA43A7"/>
    <w:rsid w:val="00DA67CF"/>
    <w:rsid w:val="00DA682D"/>
    <w:rsid w:val="00DB5BE7"/>
    <w:rsid w:val="00DB6817"/>
    <w:rsid w:val="00DC01EB"/>
    <w:rsid w:val="00DC63BE"/>
    <w:rsid w:val="00DF6369"/>
    <w:rsid w:val="00DF7186"/>
    <w:rsid w:val="00E045F5"/>
    <w:rsid w:val="00E21241"/>
    <w:rsid w:val="00E363FB"/>
    <w:rsid w:val="00E413AA"/>
    <w:rsid w:val="00E4416E"/>
    <w:rsid w:val="00E473DD"/>
    <w:rsid w:val="00E50946"/>
    <w:rsid w:val="00E63F86"/>
    <w:rsid w:val="00E659C2"/>
    <w:rsid w:val="00E659F2"/>
    <w:rsid w:val="00EA377D"/>
    <w:rsid w:val="00EC1BA6"/>
    <w:rsid w:val="00EC38EC"/>
    <w:rsid w:val="00ED12CD"/>
    <w:rsid w:val="00ED2956"/>
    <w:rsid w:val="00ED316E"/>
    <w:rsid w:val="00EE5BD9"/>
    <w:rsid w:val="00EF4207"/>
    <w:rsid w:val="00F1437C"/>
    <w:rsid w:val="00F164FE"/>
    <w:rsid w:val="00F22BD0"/>
    <w:rsid w:val="00F22D26"/>
    <w:rsid w:val="00F23061"/>
    <w:rsid w:val="00F2591E"/>
    <w:rsid w:val="00F27AC1"/>
    <w:rsid w:val="00F41008"/>
    <w:rsid w:val="00F41D5F"/>
    <w:rsid w:val="00F50CD5"/>
    <w:rsid w:val="00F51E9E"/>
    <w:rsid w:val="00F753A9"/>
    <w:rsid w:val="00F90CA0"/>
    <w:rsid w:val="00FB0429"/>
    <w:rsid w:val="00FC3129"/>
    <w:rsid w:val="00FD05A5"/>
    <w:rsid w:val="00FE3E9E"/>
    <w:rsid w:val="00FE7399"/>
    <w:rsid w:val="00FF2929"/>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2,H&amp;P List Paragraph,Strip,Normal bullet 2,Bullet list,List Paragraph1"/>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character" w:customStyle="1" w:styleId="ListParagraphChar">
    <w:name w:val="List Paragraph Char"/>
    <w:aliases w:val="2 Char,H&amp;P List Paragraph Char,Strip Char,Normal bullet 2 Char,Bullet list Char,List Paragraph1 Char"/>
    <w:basedOn w:val="DefaultParagraphFont"/>
    <w:link w:val="ListParagraph"/>
    <w:uiPriority w:val="34"/>
    <w:locked/>
    <w:rsid w:val="00E4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E1E0-117C-44A5-9E1A-38E3AB8B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Kristīne Grundmane</cp:lastModifiedBy>
  <cp:revision>10</cp:revision>
  <dcterms:created xsi:type="dcterms:W3CDTF">2020-01-14T12:24:00Z</dcterms:created>
  <dcterms:modified xsi:type="dcterms:W3CDTF">2020-01-22T09:46:00Z</dcterms:modified>
</cp:coreProperties>
</file>