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40B78" w:rsidR="00D115C0" w:rsidP="00D115C0" w:rsidRDefault="00D115C0" w14:paraId="24DD2299" w14:textId="77777777">
      <w:pPr>
        <w:pStyle w:val="Heading2"/>
        <w:rPr>
          <w:i/>
          <w:sz w:val="28"/>
          <w:szCs w:val="28"/>
        </w:rPr>
      </w:pPr>
      <w:r w:rsidRPr="00240B78">
        <w:rPr>
          <w:i/>
          <w:sz w:val="28"/>
          <w:szCs w:val="28"/>
        </w:rPr>
        <w:t>Projekts</w:t>
      </w:r>
    </w:p>
    <w:p w:rsidRPr="00240B78" w:rsidR="00A52DBF" w:rsidP="008E6946" w:rsidRDefault="00A52DBF" w14:paraId="4035B4D0" w14:textId="77777777">
      <w:pPr>
        <w:pStyle w:val="Title"/>
        <w:jc w:val="left"/>
        <w:outlineLvl w:val="0"/>
        <w:rPr>
          <w:b w:val="0"/>
          <w:sz w:val="28"/>
          <w:szCs w:val="28"/>
        </w:rPr>
      </w:pPr>
    </w:p>
    <w:p w:rsidRPr="00240B78" w:rsidR="00D115C0" w:rsidP="008E6946" w:rsidRDefault="00D115C0" w14:paraId="534418C0" w14:textId="77777777">
      <w:pPr>
        <w:pStyle w:val="Title"/>
        <w:outlineLvl w:val="0"/>
        <w:rPr>
          <w:b w:val="0"/>
          <w:sz w:val="28"/>
          <w:szCs w:val="28"/>
        </w:rPr>
      </w:pPr>
      <w:r w:rsidRPr="00240B78">
        <w:rPr>
          <w:b w:val="0"/>
          <w:sz w:val="28"/>
          <w:szCs w:val="28"/>
        </w:rPr>
        <w:t>LATVIJAS REPUBLIKAS MINISTRU KABINETS</w:t>
      </w:r>
    </w:p>
    <w:p w:rsidRPr="00240B78" w:rsidR="00F37DAE" w:rsidP="00D115C0" w:rsidRDefault="00F37DAE" w14:paraId="7676526A" w14:textId="77777777">
      <w:pPr>
        <w:pStyle w:val="BalloonText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:rsidRPr="00240B78" w:rsidR="00D115C0" w:rsidP="00D115C0" w:rsidRDefault="00A72B81" w14:paraId="3444B674" w14:textId="09841510">
      <w:pPr>
        <w:tabs>
          <w:tab w:val="left" w:pos="6804"/>
        </w:tabs>
        <w:rPr>
          <w:sz w:val="28"/>
          <w:szCs w:val="28"/>
        </w:rPr>
      </w:pPr>
      <w:r w:rsidRPr="00240B78">
        <w:rPr>
          <w:sz w:val="28"/>
          <w:szCs w:val="28"/>
        </w:rPr>
        <w:t>20</w:t>
      </w:r>
      <w:r w:rsidRPr="00240B78" w:rsidR="0048217F">
        <w:rPr>
          <w:sz w:val="28"/>
          <w:szCs w:val="28"/>
        </w:rPr>
        <w:t>20</w:t>
      </w:r>
      <w:r w:rsidRPr="00240B78">
        <w:rPr>
          <w:sz w:val="28"/>
          <w:szCs w:val="28"/>
        </w:rPr>
        <w:t>. gada _</w:t>
      </w:r>
      <w:r w:rsidRPr="00240B78" w:rsidR="00423C2D">
        <w:rPr>
          <w:sz w:val="28"/>
          <w:szCs w:val="28"/>
        </w:rPr>
        <w:t>_</w:t>
      </w:r>
      <w:r w:rsidRPr="00240B78" w:rsidR="00D115C0">
        <w:rPr>
          <w:sz w:val="28"/>
          <w:szCs w:val="28"/>
        </w:rPr>
        <w:t>_. _____</w:t>
      </w:r>
      <w:r w:rsidRPr="00240B78" w:rsidR="00423C2D">
        <w:rPr>
          <w:sz w:val="28"/>
          <w:szCs w:val="28"/>
        </w:rPr>
        <w:t>___</w:t>
      </w:r>
      <w:r w:rsidRPr="00240B78" w:rsidR="00D115C0">
        <w:rPr>
          <w:sz w:val="28"/>
          <w:szCs w:val="28"/>
        </w:rPr>
        <w:t>____</w:t>
      </w:r>
      <w:r w:rsidRPr="00240B78" w:rsidR="00D115C0">
        <w:rPr>
          <w:sz w:val="28"/>
          <w:szCs w:val="28"/>
        </w:rPr>
        <w:tab/>
        <w:t>Noteikumi Nr.</w:t>
      </w:r>
    </w:p>
    <w:p w:rsidRPr="00240B78" w:rsidR="00D115C0" w:rsidP="00D115C0" w:rsidRDefault="00D115C0" w14:paraId="4B18430D" w14:textId="77777777">
      <w:pPr>
        <w:tabs>
          <w:tab w:val="left" w:pos="6804"/>
          <w:tab w:val="left" w:pos="8364"/>
        </w:tabs>
        <w:rPr>
          <w:sz w:val="28"/>
          <w:szCs w:val="28"/>
        </w:rPr>
      </w:pPr>
      <w:r w:rsidRPr="00240B78">
        <w:rPr>
          <w:sz w:val="28"/>
          <w:szCs w:val="28"/>
        </w:rPr>
        <w:t>Rīgā</w:t>
      </w:r>
      <w:r w:rsidRPr="00240B78">
        <w:rPr>
          <w:sz w:val="28"/>
          <w:szCs w:val="28"/>
        </w:rPr>
        <w:tab/>
        <w:t xml:space="preserve">(prot.      Nr.  </w:t>
      </w:r>
      <w:r w:rsidRPr="00240B78" w:rsidR="00423C2D">
        <w:rPr>
          <w:sz w:val="28"/>
          <w:szCs w:val="28"/>
        </w:rPr>
        <w:t xml:space="preserve"> </w:t>
      </w:r>
      <w:r w:rsidRPr="00240B78">
        <w:rPr>
          <w:sz w:val="28"/>
          <w:szCs w:val="28"/>
        </w:rPr>
        <w:t>)</w:t>
      </w:r>
    </w:p>
    <w:p w:rsidRPr="00240B78" w:rsidR="00D115C0" w:rsidP="00F37DAE" w:rsidRDefault="00D115C0" w14:paraId="7CD12B6D" w14:textId="77777777">
      <w:pPr>
        <w:rPr>
          <w:sz w:val="28"/>
          <w:szCs w:val="28"/>
        </w:rPr>
      </w:pPr>
      <w:bookmarkStart w:name="OLE_LINK2" w:id="0"/>
      <w:bookmarkStart w:name="OLE_LINK1" w:id="1"/>
    </w:p>
    <w:p w:rsidRPr="00240B78" w:rsidR="00F37DAE" w:rsidP="00F37DAE" w:rsidRDefault="00F37DAE" w14:paraId="7F7BEF67" w14:textId="77777777">
      <w:pPr>
        <w:rPr>
          <w:b/>
          <w:bCs/>
          <w:sz w:val="28"/>
          <w:szCs w:val="28"/>
          <w:lang w:eastAsia="lv-LV"/>
        </w:rPr>
      </w:pPr>
    </w:p>
    <w:bookmarkEnd w:id="0"/>
    <w:bookmarkEnd w:id="1"/>
    <w:p w:rsidRPr="00240B78" w:rsidR="00CD5E69" w:rsidP="00CD5E69" w:rsidRDefault="00423C2D" w14:paraId="24B5B19A" w14:textId="4C444BEE">
      <w:pPr>
        <w:jc w:val="center"/>
        <w:rPr>
          <w:b/>
          <w:bCs/>
          <w:color w:val="000000"/>
          <w:sz w:val="28"/>
          <w:szCs w:val="28"/>
        </w:rPr>
      </w:pPr>
      <w:r w:rsidRPr="00240B78">
        <w:rPr>
          <w:b/>
          <w:bCs/>
          <w:color w:val="000000"/>
          <w:sz w:val="28"/>
          <w:szCs w:val="28"/>
        </w:rPr>
        <w:t>Starptautisk</w:t>
      </w:r>
      <w:r w:rsidRPr="00240B78" w:rsidR="00A72B81">
        <w:rPr>
          <w:b/>
          <w:bCs/>
          <w:color w:val="000000"/>
          <w:sz w:val="28"/>
          <w:szCs w:val="28"/>
        </w:rPr>
        <w:t>ās</w:t>
      </w:r>
      <w:r w:rsidRPr="00240B78">
        <w:rPr>
          <w:b/>
          <w:bCs/>
          <w:color w:val="000000"/>
          <w:sz w:val="28"/>
          <w:szCs w:val="28"/>
        </w:rPr>
        <w:t xml:space="preserve"> kravu </w:t>
      </w:r>
      <w:r w:rsidRPr="00240B78" w:rsidR="001B1FF7">
        <w:rPr>
          <w:b/>
          <w:bCs/>
          <w:color w:val="000000"/>
          <w:sz w:val="28"/>
          <w:szCs w:val="28"/>
        </w:rPr>
        <w:t xml:space="preserve">loģistikas un ostu informācijas </w:t>
      </w:r>
      <w:r w:rsidRPr="00240B78" w:rsidR="00A72B81">
        <w:rPr>
          <w:b/>
          <w:bCs/>
          <w:color w:val="000000"/>
          <w:sz w:val="28"/>
          <w:szCs w:val="28"/>
        </w:rPr>
        <w:t>sistēmas noteikumi</w:t>
      </w:r>
    </w:p>
    <w:p w:rsidRPr="00240B78" w:rsidR="00D115C0" w:rsidP="00D115C0" w:rsidRDefault="00D115C0" w14:paraId="140B32A7" w14:textId="77777777">
      <w:pPr>
        <w:jc w:val="right"/>
        <w:rPr>
          <w:rFonts w:ascii="Arial" w:hAnsi="Arial" w:cs="Arial"/>
          <w:i/>
          <w:iCs/>
          <w:color w:val="414142"/>
          <w:sz w:val="28"/>
          <w:szCs w:val="28"/>
          <w:lang w:eastAsia="en-US"/>
        </w:rPr>
      </w:pPr>
    </w:p>
    <w:p w:rsidRPr="00240B78" w:rsidR="00423C2D" w:rsidP="00423C2D" w:rsidRDefault="003454B9" w14:paraId="0CA2E6C5" w14:textId="77777777">
      <w:pPr>
        <w:jc w:val="right"/>
        <w:rPr>
          <w:i/>
          <w:color w:val="000000"/>
          <w:sz w:val="28"/>
          <w:szCs w:val="28"/>
          <w:lang w:eastAsia="lv-LV"/>
        </w:rPr>
      </w:pPr>
      <w:r w:rsidRPr="00240B78">
        <w:rPr>
          <w:i/>
          <w:color w:val="000000"/>
          <w:sz w:val="28"/>
          <w:szCs w:val="28"/>
          <w:lang w:eastAsia="lv-LV"/>
        </w:rPr>
        <w:t>Izdoti saskaņā ar Jūrlietu</w:t>
      </w:r>
    </w:p>
    <w:p w:rsidRPr="00240B78" w:rsidR="00423C2D" w:rsidP="00423C2D" w:rsidRDefault="003454B9" w14:paraId="607BCC96" w14:textId="77777777">
      <w:pPr>
        <w:jc w:val="right"/>
        <w:rPr>
          <w:i/>
          <w:color w:val="000000"/>
          <w:sz w:val="28"/>
          <w:szCs w:val="28"/>
          <w:lang w:eastAsia="lv-LV"/>
        </w:rPr>
      </w:pPr>
      <w:r w:rsidRPr="00240B78">
        <w:rPr>
          <w:i/>
          <w:color w:val="000000"/>
          <w:sz w:val="28"/>
          <w:szCs w:val="28"/>
          <w:lang w:eastAsia="lv-LV"/>
        </w:rPr>
        <w:t xml:space="preserve"> pārvaldes</w:t>
      </w:r>
      <w:r w:rsidRPr="00240B78" w:rsidR="00423C2D">
        <w:rPr>
          <w:i/>
          <w:color w:val="000000"/>
          <w:sz w:val="28"/>
          <w:szCs w:val="28"/>
          <w:lang w:eastAsia="lv-LV"/>
        </w:rPr>
        <w:t xml:space="preserve"> </w:t>
      </w:r>
      <w:r w:rsidRPr="00240B78">
        <w:rPr>
          <w:i/>
          <w:color w:val="000000"/>
          <w:sz w:val="28"/>
          <w:szCs w:val="28"/>
          <w:lang w:eastAsia="lv-LV"/>
        </w:rPr>
        <w:t>un</w:t>
      </w:r>
      <w:r w:rsidRPr="00240B78" w:rsidR="00423C2D">
        <w:rPr>
          <w:i/>
          <w:color w:val="000000"/>
          <w:sz w:val="28"/>
          <w:szCs w:val="28"/>
          <w:lang w:eastAsia="lv-LV"/>
        </w:rPr>
        <w:t xml:space="preserve"> jūras drošības</w:t>
      </w:r>
    </w:p>
    <w:p w:rsidRPr="00240B78" w:rsidR="00423C2D" w:rsidP="00423C2D" w:rsidRDefault="00423C2D" w14:paraId="0864791A" w14:textId="77777777">
      <w:pPr>
        <w:jc w:val="right"/>
        <w:rPr>
          <w:i/>
          <w:color w:val="000000"/>
          <w:sz w:val="28"/>
          <w:szCs w:val="28"/>
          <w:lang w:eastAsia="lv-LV"/>
        </w:rPr>
      </w:pPr>
      <w:r w:rsidRPr="00240B78">
        <w:rPr>
          <w:i/>
          <w:color w:val="000000"/>
          <w:sz w:val="28"/>
          <w:szCs w:val="28"/>
          <w:lang w:eastAsia="lv-LV"/>
        </w:rPr>
        <w:t xml:space="preserve"> likuma </w:t>
      </w:r>
      <w:r w:rsidRPr="00240B78" w:rsidR="003454B9">
        <w:rPr>
          <w:i/>
          <w:color w:val="000000"/>
          <w:sz w:val="28"/>
          <w:szCs w:val="28"/>
          <w:lang w:eastAsia="lv-LV"/>
        </w:rPr>
        <w:t>41.</w:t>
      </w:r>
      <w:r w:rsidRPr="00240B78">
        <w:rPr>
          <w:i/>
          <w:color w:val="000000"/>
          <w:sz w:val="28"/>
          <w:szCs w:val="28"/>
          <w:vertAlign w:val="superscript"/>
          <w:lang w:eastAsia="lv-LV"/>
        </w:rPr>
        <w:t>2</w:t>
      </w:r>
      <w:r w:rsidRPr="00240B78">
        <w:rPr>
          <w:i/>
          <w:color w:val="000000"/>
          <w:sz w:val="28"/>
          <w:szCs w:val="28"/>
          <w:lang w:eastAsia="lv-LV"/>
        </w:rPr>
        <w:t xml:space="preserve"> panta trešo daļu</w:t>
      </w:r>
    </w:p>
    <w:p w:rsidRPr="00240B78" w:rsidR="00D619ED" w:rsidP="00423C2D" w:rsidRDefault="00D619ED" w14:paraId="42CD3448" w14:textId="77777777">
      <w:pPr>
        <w:jc w:val="both"/>
        <w:rPr>
          <w:color w:val="000000"/>
          <w:sz w:val="28"/>
          <w:szCs w:val="28"/>
          <w:lang w:eastAsia="lv-LV"/>
        </w:rPr>
      </w:pPr>
    </w:p>
    <w:p w:rsidRPr="00240B78" w:rsidR="00423C2D" w:rsidP="00423C2D" w:rsidRDefault="00423C2D" w14:paraId="0BD57CFD" w14:textId="77777777">
      <w:pPr>
        <w:jc w:val="center"/>
        <w:rPr>
          <w:b/>
          <w:color w:val="000000"/>
          <w:sz w:val="28"/>
          <w:szCs w:val="28"/>
          <w:lang w:eastAsia="lv-LV"/>
        </w:rPr>
      </w:pPr>
      <w:r w:rsidRPr="00240B78">
        <w:rPr>
          <w:b/>
          <w:color w:val="000000"/>
          <w:sz w:val="28"/>
          <w:szCs w:val="28"/>
          <w:lang w:eastAsia="lv-LV"/>
        </w:rPr>
        <w:t>I. Vispārīgie jautājumi</w:t>
      </w:r>
    </w:p>
    <w:p w:rsidRPr="00240B78" w:rsidR="00423C2D" w:rsidP="00423C2D" w:rsidRDefault="00423C2D" w14:paraId="1828A558" w14:textId="77777777">
      <w:pPr>
        <w:jc w:val="center"/>
        <w:rPr>
          <w:rFonts w:eastAsia="Calibri"/>
          <w:b/>
          <w:sz w:val="28"/>
          <w:szCs w:val="28"/>
        </w:rPr>
      </w:pPr>
    </w:p>
    <w:p w:rsidRPr="00240B78" w:rsidR="00267248" w:rsidP="00CD5E69" w:rsidRDefault="00E3788A" w14:paraId="7F7A7A92" w14:textId="7321D548">
      <w:pPr>
        <w:ind w:firstLine="720"/>
        <w:jc w:val="both"/>
        <w:rPr>
          <w:sz w:val="28"/>
          <w:szCs w:val="28"/>
        </w:rPr>
      </w:pPr>
      <w:r w:rsidRPr="00240B78">
        <w:rPr>
          <w:sz w:val="28"/>
          <w:szCs w:val="28"/>
        </w:rPr>
        <w:t xml:space="preserve">1. </w:t>
      </w:r>
      <w:r w:rsidRPr="00240B78" w:rsidR="00423C2D">
        <w:rPr>
          <w:sz w:val="28"/>
          <w:szCs w:val="28"/>
        </w:rPr>
        <w:t>Noteikumi nosaka Starptautiskajā kravu loģistikas un ostu inform</w:t>
      </w:r>
      <w:r w:rsidRPr="00240B78" w:rsidR="00552162">
        <w:rPr>
          <w:sz w:val="28"/>
          <w:szCs w:val="28"/>
        </w:rPr>
        <w:t>ācijas sistēmā (turpmāk – Sistēma</w:t>
      </w:r>
      <w:r w:rsidRPr="00240B78" w:rsidR="00423C2D">
        <w:rPr>
          <w:sz w:val="28"/>
          <w:szCs w:val="28"/>
        </w:rPr>
        <w:t>) iekļaujamo informāciju</w:t>
      </w:r>
      <w:r w:rsidRPr="00240B78" w:rsidR="00E72920">
        <w:rPr>
          <w:sz w:val="28"/>
          <w:szCs w:val="28"/>
        </w:rPr>
        <w:t xml:space="preserve"> un tās aprites kārtību, </w:t>
      </w:r>
      <w:r w:rsidRPr="00240B78" w:rsidR="00552162">
        <w:rPr>
          <w:sz w:val="28"/>
          <w:szCs w:val="28"/>
        </w:rPr>
        <w:t>S</w:t>
      </w:r>
      <w:r w:rsidRPr="00240B78" w:rsidR="00E72920">
        <w:rPr>
          <w:sz w:val="28"/>
          <w:szCs w:val="28"/>
        </w:rPr>
        <w:t>istēmas lietotājus, kārtību, kādā tiem tiek piešķirtas un anulētas piekļuves tiesības, kā arī šo tiesību apjomu.</w:t>
      </w:r>
    </w:p>
    <w:p w:rsidRPr="00240B78" w:rsidR="00CD5E69" w:rsidP="00F51547" w:rsidRDefault="00CD5E69" w14:paraId="161B0249" w14:textId="77777777">
      <w:pPr>
        <w:jc w:val="both"/>
        <w:rPr>
          <w:sz w:val="28"/>
          <w:szCs w:val="28"/>
        </w:rPr>
      </w:pPr>
    </w:p>
    <w:p w:rsidRPr="00240B78" w:rsidR="00283438" w:rsidP="00CD5E69" w:rsidRDefault="00701FE9" w14:paraId="5F69637E" w14:textId="22BE2C11">
      <w:pPr>
        <w:ind w:firstLine="720"/>
        <w:jc w:val="both"/>
        <w:rPr>
          <w:color w:val="000000"/>
          <w:sz w:val="28"/>
          <w:szCs w:val="28"/>
          <w:lang w:eastAsia="lv-LV"/>
        </w:rPr>
      </w:pPr>
      <w:r w:rsidRPr="00240B78">
        <w:rPr>
          <w:color w:val="000000"/>
          <w:sz w:val="28"/>
          <w:szCs w:val="28"/>
          <w:lang w:eastAsia="lv-LV"/>
        </w:rPr>
        <w:t>2</w:t>
      </w:r>
      <w:r w:rsidRPr="00240B78" w:rsidR="00A25D78">
        <w:rPr>
          <w:color w:val="000000"/>
          <w:sz w:val="28"/>
          <w:szCs w:val="28"/>
          <w:lang w:eastAsia="lv-LV"/>
        </w:rPr>
        <w:t xml:space="preserve">. </w:t>
      </w:r>
      <w:r w:rsidRPr="00240B78" w:rsidR="006D67A0">
        <w:rPr>
          <w:color w:val="000000"/>
          <w:sz w:val="28"/>
          <w:szCs w:val="28"/>
          <w:lang w:eastAsia="lv-LV"/>
        </w:rPr>
        <w:t xml:space="preserve">Sistēmas pārzinis un Sistēmas turētājs ir noteikts </w:t>
      </w:r>
      <w:r w:rsidRPr="00240B78" w:rsidR="00A25D78">
        <w:rPr>
          <w:color w:val="000000"/>
          <w:sz w:val="28"/>
          <w:szCs w:val="28"/>
          <w:lang w:eastAsia="lv-LV"/>
        </w:rPr>
        <w:t>Jūrlietu pā</w:t>
      </w:r>
      <w:r w:rsidRPr="00240B78" w:rsidR="006D67A0">
        <w:rPr>
          <w:color w:val="000000"/>
          <w:sz w:val="28"/>
          <w:szCs w:val="28"/>
          <w:lang w:eastAsia="lv-LV"/>
        </w:rPr>
        <w:t>rvaldes un jūras drošības likumā</w:t>
      </w:r>
      <w:r w:rsidRPr="00240B78" w:rsidR="00C54F04">
        <w:rPr>
          <w:color w:val="000000"/>
          <w:sz w:val="28"/>
          <w:szCs w:val="28"/>
          <w:lang w:eastAsia="lv-LV"/>
        </w:rPr>
        <w:t>.</w:t>
      </w:r>
    </w:p>
    <w:p w:rsidRPr="00240B78" w:rsidR="00CD5E69" w:rsidP="00A25D78" w:rsidRDefault="00CD5E69" w14:paraId="2C176430" w14:textId="77777777">
      <w:pPr>
        <w:jc w:val="both"/>
        <w:rPr>
          <w:b/>
          <w:i/>
          <w:color w:val="000000"/>
          <w:sz w:val="28"/>
          <w:szCs w:val="28"/>
          <w:lang w:eastAsia="lv-LV"/>
        </w:rPr>
      </w:pPr>
    </w:p>
    <w:p w:rsidRPr="00240B78" w:rsidR="00701FE9" w:rsidP="00701FE9" w:rsidRDefault="00C54F04" w14:paraId="19F559E4" w14:textId="7BE89962">
      <w:pPr>
        <w:ind w:firstLine="720"/>
        <w:jc w:val="both"/>
        <w:rPr>
          <w:sz w:val="28"/>
          <w:szCs w:val="28"/>
        </w:rPr>
      </w:pPr>
      <w:r w:rsidRPr="00240B78">
        <w:rPr>
          <w:sz w:val="28"/>
          <w:szCs w:val="28"/>
        </w:rPr>
        <w:t>3</w:t>
      </w:r>
      <w:r w:rsidRPr="00240B78" w:rsidR="00AF6E17">
        <w:rPr>
          <w:sz w:val="28"/>
          <w:szCs w:val="28"/>
        </w:rPr>
        <w:t xml:space="preserve">. </w:t>
      </w:r>
      <w:r w:rsidRPr="00240B78" w:rsidR="006F517F">
        <w:rPr>
          <w:sz w:val="28"/>
          <w:szCs w:val="28"/>
        </w:rPr>
        <w:t>Informāciju</w:t>
      </w:r>
      <w:r w:rsidRPr="00240B78" w:rsidR="002E4B4D">
        <w:rPr>
          <w:bCs/>
          <w:iCs/>
          <w:sz w:val="28"/>
          <w:szCs w:val="28"/>
        </w:rPr>
        <w:t>, k</w:t>
      </w:r>
      <w:r w:rsidRPr="00240B78" w:rsidR="00E70DF2">
        <w:rPr>
          <w:bCs/>
          <w:iCs/>
          <w:sz w:val="28"/>
          <w:szCs w:val="28"/>
        </w:rPr>
        <w:t>as</w:t>
      </w:r>
      <w:r w:rsidRPr="00240B78" w:rsidR="002E4B4D">
        <w:rPr>
          <w:bCs/>
          <w:iCs/>
          <w:sz w:val="28"/>
          <w:szCs w:val="28"/>
        </w:rPr>
        <w:t xml:space="preserve"> jau vienreiz iesnieg</w:t>
      </w:r>
      <w:r w:rsidRPr="00240B78" w:rsidR="00E70DF2">
        <w:rPr>
          <w:bCs/>
          <w:iCs/>
          <w:sz w:val="28"/>
          <w:szCs w:val="28"/>
        </w:rPr>
        <w:t>t</w:t>
      </w:r>
      <w:r w:rsidRPr="00240B78" w:rsidR="006F517F">
        <w:rPr>
          <w:bCs/>
          <w:iCs/>
          <w:sz w:val="28"/>
          <w:szCs w:val="28"/>
        </w:rPr>
        <w:t>a</w:t>
      </w:r>
      <w:r w:rsidRPr="00240B78" w:rsidR="00A72B81">
        <w:rPr>
          <w:bCs/>
          <w:iCs/>
          <w:sz w:val="28"/>
          <w:szCs w:val="28"/>
        </w:rPr>
        <w:t xml:space="preserve"> Sistēmā</w:t>
      </w:r>
      <w:r w:rsidRPr="00240B78" w:rsidR="00A72B81">
        <w:rPr>
          <w:sz w:val="28"/>
          <w:szCs w:val="28"/>
        </w:rPr>
        <w:t xml:space="preserve">, </w:t>
      </w:r>
      <w:r w:rsidRPr="00240B78" w:rsidR="009E2A74">
        <w:rPr>
          <w:sz w:val="28"/>
          <w:szCs w:val="28"/>
        </w:rPr>
        <w:t>nepieprasa iesniegt atkārtoti, un t</w:t>
      </w:r>
      <w:r w:rsidRPr="00240B78" w:rsidR="006F517F">
        <w:rPr>
          <w:sz w:val="28"/>
          <w:szCs w:val="28"/>
        </w:rPr>
        <w:t>ā</w:t>
      </w:r>
      <w:r w:rsidRPr="00240B78" w:rsidR="009E2A74">
        <w:rPr>
          <w:sz w:val="28"/>
          <w:szCs w:val="28"/>
        </w:rPr>
        <w:t xml:space="preserve"> ir pie</w:t>
      </w:r>
      <w:r w:rsidRPr="00240B78" w:rsidR="00790D6C">
        <w:rPr>
          <w:sz w:val="28"/>
          <w:szCs w:val="28"/>
        </w:rPr>
        <w:t>ejam</w:t>
      </w:r>
      <w:r w:rsidRPr="00240B78" w:rsidR="006F517F">
        <w:rPr>
          <w:sz w:val="28"/>
          <w:szCs w:val="28"/>
        </w:rPr>
        <w:t>a</w:t>
      </w:r>
      <w:r w:rsidRPr="00240B78" w:rsidR="00790D6C">
        <w:rPr>
          <w:sz w:val="28"/>
          <w:szCs w:val="28"/>
        </w:rPr>
        <w:t xml:space="preserve"> Sistēmas lietotājiem</w:t>
      </w:r>
      <w:r w:rsidRPr="00240B78" w:rsidR="009E2A74">
        <w:rPr>
          <w:sz w:val="28"/>
          <w:szCs w:val="28"/>
        </w:rPr>
        <w:t xml:space="preserve"> šajos noteikumos noteiktajā </w:t>
      </w:r>
      <w:r w:rsidRPr="00240B78" w:rsidR="00F033B3">
        <w:rPr>
          <w:sz w:val="28"/>
          <w:szCs w:val="28"/>
        </w:rPr>
        <w:t>apjomā un kārtībā</w:t>
      </w:r>
      <w:r w:rsidRPr="00240B78" w:rsidR="009E2A74">
        <w:rPr>
          <w:sz w:val="28"/>
          <w:szCs w:val="28"/>
        </w:rPr>
        <w:t>.</w:t>
      </w:r>
      <w:r w:rsidRPr="00240B78" w:rsidR="00831A31">
        <w:rPr>
          <w:sz w:val="28"/>
          <w:szCs w:val="28"/>
        </w:rPr>
        <w:t xml:space="preserve"> </w:t>
      </w:r>
      <w:r w:rsidRPr="00240B78" w:rsidR="0020324A">
        <w:rPr>
          <w:sz w:val="28"/>
          <w:szCs w:val="28"/>
        </w:rPr>
        <w:t xml:space="preserve"> </w:t>
      </w:r>
    </w:p>
    <w:p w:rsidRPr="00240B78" w:rsidR="00CD5E69" w:rsidP="00701FE9" w:rsidRDefault="00CD5E69" w14:paraId="28997073" w14:textId="7F12C24C">
      <w:pPr>
        <w:jc w:val="both"/>
        <w:rPr>
          <w:b/>
          <w:i/>
          <w:color w:val="000000"/>
          <w:sz w:val="28"/>
          <w:szCs w:val="28"/>
          <w:lang w:eastAsia="lv-LV"/>
        </w:rPr>
      </w:pPr>
    </w:p>
    <w:p w:rsidRPr="00240B78" w:rsidR="00F53CCB" w:rsidP="00F53CCB" w:rsidRDefault="00C54F04" w14:paraId="3CE487E7" w14:textId="2B24B501">
      <w:pPr>
        <w:ind w:firstLine="720"/>
        <w:jc w:val="both"/>
        <w:rPr>
          <w:color w:val="000000"/>
          <w:sz w:val="28"/>
          <w:szCs w:val="28"/>
          <w:lang w:eastAsia="lv-LV"/>
        </w:rPr>
      </w:pPr>
      <w:r w:rsidRPr="00240B78">
        <w:rPr>
          <w:color w:val="000000"/>
          <w:sz w:val="28"/>
          <w:szCs w:val="28"/>
          <w:lang w:eastAsia="lv-LV"/>
        </w:rPr>
        <w:t>4</w:t>
      </w:r>
      <w:r w:rsidRPr="00240B78" w:rsidR="00283438">
        <w:rPr>
          <w:color w:val="000000"/>
          <w:sz w:val="28"/>
          <w:szCs w:val="28"/>
          <w:lang w:eastAsia="lv-LV"/>
        </w:rPr>
        <w:t xml:space="preserve">. </w:t>
      </w:r>
      <w:r w:rsidRPr="00240B78" w:rsidR="00C01B6E">
        <w:rPr>
          <w:color w:val="000000"/>
          <w:sz w:val="28"/>
          <w:szCs w:val="28"/>
          <w:lang w:eastAsia="lv-LV"/>
        </w:rPr>
        <w:t xml:space="preserve">Persona, kurai </w:t>
      </w:r>
      <w:r w:rsidRPr="00240B78" w:rsidR="003265C9">
        <w:rPr>
          <w:color w:val="000000"/>
          <w:sz w:val="28"/>
          <w:szCs w:val="28"/>
          <w:lang w:eastAsia="lv-LV"/>
        </w:rPr>
        <w:t>saskaņā ar normatīvajiem aktiem jūrlietu jomā</w:t>
      </w:r>
      <w:r w:rsidRPr="00240B78" w:rsidR="003265C9">
        <w:rPr>
          <w:b/>
          <w:color w:val="000000"/>
          <w:sz w:val="28"/>
          <w:szCs w:val="28"/>
          <w:lang w:eastAsia="lv-LV"/>
        </w:rPr>
        <w:t xml:space="preserve"> </w:t>
      </w:r>
      <w:r w:rsidRPr="00240B78" w:rsidR="00C01B6E">
        <w:rPr>
          <w:color w:val="000000"/>
          <w:sz w:val="28"/>
          <w:szCs w:val="28"/>
          <w:lang w:eastAsia="lv-LV"/>
        </w:rPr>
        <w:t>ir pienākums iesn</w:t>
      </w:r>
      <w:r w:rsidRPr="00240B78" w:rsidR="002E4B4D">
        <w:rPr>
          <w:color w:val="000000"/>
          <w:sz w:val="28"/>
          <w:szCs w:val="28"/>
          <w:lang w:eastAsia="lv-LV"/>
        </w:rPr>
        <w:t xml:space="preserve">iegt </w:t>
      </w:r>
      <w:r w:rsidRPr="00240B78" w:rsidR="006F517F">
        <w:rPr>
          <w:color w:val="000000"/>
          <w:sz w:val="28"/>
          <w:szCs w:val="28"/>
          <w:lang w:eastAsia="lv-LV"/>
        </w:rPr>
        <w:t xml:space="preserve">informāciju </w:t>
      </w:r>
      <w:r w:rsidRPr="00240B78" w:rsidR="002E4B4D">
        <w:rPr>
          <w:color w:val="000000"/>
          <w:sz w:val="28"/>
          <w:szCs w:val="28"/>
          <w:lang w:eastAsia="lv-LV"/>
        </w:rPr>
        <w:t>Sistēmā</w:t>
      </w:r>
      <w:r w:rsidRPr="00240B78" w:rsidR="00C01B6E">
        <w:rPr>
          <w:color w:val="000000"/>
          <w:sz w:val="28"/>
          <w:szCs w:val="28"/>
          <w:lang w:eastAsia="lv-LV"/>
        </w:rPr>
        <w:t>, ir atbildīga par attiecīg</w:t>
      </w:r>
      <w:r w:rsidRPr="00240B78" w:rsidR="006F517F">
        <w:rPr>
          <w:color w:val="000000"/>
          <w:sz w:val="28"/>
          <w:szCs w:val="28"/>
          <w:lang w:eastAsia="lv-LV"/>
        </w:rPr>
        <w:t>ās</w:t>
      </w:r>
      <w:r w:rsidRPr="00240B78" w:rsidR="00C01B6E">
        <w:rPr>
          <w:color w:val="000000"/>
          <w:sz w:val="28"/>
          <w:szCs w:val="28"/>
          <w:lang w:eastAsia="lv-LV"/>
        </w:rPr>
        <w:t xml:space="preserve"> </w:t>
      </w:r>
      <w:r w:rsidRPr="00240B78" w:rsidR="006F517F">
        <w:rPr>
          <w:color w:val="000000"/>
          <w:sz w:val="28"/>
          <w:szCs w:val="28"/>
          <w:lang w:eastAsia="lv-LV"/>
        </w:rPr>
        <w:t>informācijas</w:t>
      </w:r>
      <w:r w:rsidRPr="00240B78" w:rsidR="00C01B6E">
        <w:rPr>
          <w:color w:val="000000"/>
          <w:sz w:val="28"/>
          <w:szCs w:val="28"/>
          <w:lang w:eastAsia="lv-LV"/>
        </w:rPr>
        <w:t xml:space="preserve"> iesniegšanu atbilstoši </w:t>
      </w:r>
      <w:r w:rsidRPr="00240B78" w:rsidR="003265C9">
        <w:rPr>
          <w:color w:val="000000"/>
          <w:sz w:val="28"/>
          <w:szCs w:val="28"/>
          <w:lang w:eastAsia="lv-LV"/>
        </w:rPr>
        <w:t>šo</w:t>
      </w:r>
      <w:r w:rsidRPr="00240B78" w:rsidR="003265C9">
        <w:rPr>
          <w:b/>
          <w:i/>
          <w:color w:val="000000"/>
          <w:sz w:val="28"/>
          <w:szCs w:val="28"/>
          <w:lang w:eastAsia="lv-LV"/>
        </w:rPr>
        <w:t xml:space="preserve"> </w:t>
      </w:r>
      <w:r w:rsidRPr="00240B78" w:rsidR="00C01B6E">
        <w:rPr>
          <w:color w:val="000000"/>
          <w:sz w:val="28"/>
          <w:szCs w:val="28"/>
          <w:lang w:eastAsia="lv-LV"/>
        </w:rPr>
        <w:t xml:space="preserve">normatīvo aktu prasībām. Šī persona ir atbildīga arī par </w:t>
      </w:r>
      <w:r w:rsidRPr="00240B78" w:rsidR="006F517F">
        <w:rPr>
          <w:color w:val="000000"/>
          <w:sz w:val="28"/>
          <w:szCs w:val="28"/>
          <w:lang w:eastAsia="lv-LV"/>
        </w:rPr>
        <w:t xml:space="preserve">informācijas </w:t>
      </w:r>
      <w:r w:rsidRPr="00240B78" w:rsidR="00C01B6E">
        <w:rPr>
          <w:color w:val="000000"/>
          <w:sz w:val="28"/>
          <w:szCs w:val="28"/>
          <w:lang w:eastAsia="lv-LV"/>
        </w:rPr>
        <w:t>atjaunināšanu gadījumā, ja pēc iesniegšanas t</w:t>
      </w:r>
      <w:r w:rsidRPr="00240B78" w:rsidR="006F517F">
        <w:rPr>
          <w:color w:val="000000"/>
          <w:sz w:val="28"/>
          <w:szCs w:val="28"/>
          <w:lang w:eastAsia="lv-LV"/>
        </w:rPr>
        <w:t>ā</w:t>
      </w:r>
      <w:r w:rsidRPr="00240B78" w:rsidR="00C01B6E">
        <w:rPr>
          <w:color w:val="000000"/>
          <w:sz w:val="28"/>
          <w:szCs w:val="28"/>
          <w:lang w:eastAsia="lv-LV"/>
        </w:rPr>
        <w:t xml:space="preserve"> mainās</w:t>
      </w:r>
      <w:r w:rsidRPr="00240B78" w:rsidR="008D59A3">
        <w:rPr>
          <w:color w:val="000000"/>
          <w:sz w:val="28"/>
          <w:szCs w:val="28"/>
          <w:lang w:eastAsia="lv-LV"/>
        </w:rPr>
        <w:t xml:space="preserve">, un </w:t>
      </w:r>
      <w:r w:rsidRPr="00240B78" w:rsidR="006F517F">
        <w:rPr>
          <w:color w:val="000000"/>
          <w:sz w:val="28"/>
          <w:szCs w:val="28"/>
          <w:lang w:eastAsia="lv-LV"/>
        </w:rPr>
        <w:t>informācijas</w:t>
      </w:r>
      <w:r w:rsidRPr="00240B78" w:rsidR="008D59A3">
        <w:rPr>
          <w:color w:val="000000"/>
          <w:sz w:val="28"/>
          <w:szCs w:val="28"/>
          <w:lang w:eastAsia="lv-LV"/>
        </w:rPr>
        <w:t xml:space="preserve"> labošanu gadījumā, ja pēc iesniegšanas taj</w:t>
      </w:r>
      <w:r w:rsidRPr="00240B78" w:rsidR="006F517F">
        <w:rPr>
          <w:color w:val="000000"/>
          <w:sz w:val="28"/>
          <w:szCs w:val="28"/>
          <w:lang w:eastAsia="lv-LV"/>
        </w:rPr>
        <w:t>ā</w:t>
      </w:r>
      <w:r w:rsidRPr="00240B78" w:rsidR="008D59A3">
        <w:rPr>
          <w:color w:val="000000"/>
          <w:sz w:val="28"/>
          <w:szCs w:val="28"/>
          <w:lang w:eastAsia="lv-LV"/>
        </w:rPr>
        <w:t xml:space="preserve"> ir konstatēta kļūda. Ja </w:t>
      </w:r>
      <w:r w:rsidRPr="00240B78" w:rsidR="006F517F">
        <w:rPr>
          <w:color w:val="000000"/>
          <w:sz w:val="28"/>
          <w:szCs w:val="28"/>
          <w:lang w:eastAsia="lv-LV"/>
        </w:rPr>
        <w:t>informācijas</w:t>
      </w:r>
      <w:r w:rsidRPr="00240B78" w:rsidR="008D59A3">
        <w:rPr>
          <w:color w:val="000000"/>
          <w:sz w:val="28"/>
          <w:szCs w:val="28"/>
          <w:lang w:eastAsia="lv-LV"/>
        </w:rPr>
        <w:t xml:space="preserve"> labošanu nepieciešams veikt pēc</w:t>
      </w:r>
      <w:r w:rsidRPr="00240B78" w:rsidR="00437B15">
        <w:rPr>
          <w:color w:val="000000"/>
          <w:sz w:val="28"/>
          <w:szCs w:val="28"/>
          <w:lang w:eastAsia="lv-LV"/>
        </w:rPr>
        <w:t xml:space="preserve"> tam, kad kuģis izgājis no ostas</w:t>
      </w:r>
      <w:r w:rsidRPr="00240B78" w:rsidR="008D59A3">
        <w:rPr>
          <w:color w:val="000000"/>
          <w:sz w:val="28"/>
          <w:szCs w:val="28"/>
          <w:lang w:eastAsia="lv-LV"/>
        </w:rPr>
        <w:t xml:space="preserve">, to veic, iepriekš saskaņojot ar attiecīgajām šo noteikumu </w:t>
      </w:r>
      <w:r w:rsidRPr="00240B78" w:rsidR="00965F33">
        <w:rPr>
          <w:color w:val="000000"/>
          <w:sz w:val="28"/>
          <w:szCs w:val="28"/>
          <w:lang w:eastAsia="lv-LV"/>
        </w:rPr>
        <w:t>13</w:t>
      </w:r>
      <w:r w:rsidRPr="00240B78" w:rsidR="008D59A3">
        <w:rPr>
          <w:color w:val="000000"/>
          <w:sz w:val="28"/>
          <w:szCs w:val="28"/>
          <w:lang w:eastAsia="lv-LV"/>
        </w:rPr>
        <w:t>. punktā minētajām vietējām kompetentajām institūcijām.</w:t>
      </w:r>
    </w:p>
    <w:p w:rsidRPr="00240B78" w:rsidR="008D06F6" w:rsidP="008D59A3" w:rsidRDefault="008D06F6" w14:paraId="47A574FD" w14:textId="5D0ACEF2">
      <w:pPr>
        <w:jc w:val="both"/>
        <w:rPr>
          <w:color w:val="000000"/>
          <w:sz w:val="28"/>
          <w:szCs w:val="28"/>
          <w:lang w:eastAsia="lv-LV"/>
        </w:rPr>
      </w:pPr>
      <w:r w:rsidRPr="00240B78">
        <w:rPr>
          <w:color w:val="000000"/>
          <w:sz w:val="28"/>
          <w:szCs w:val="28"/>
          <w:lang w:eastAsia="lv-LV"/>
        </w:rPr>
        <w:t xml:space="preserve"> </w:t>
      </w:r>
    </w:p>
    <w:p w:rsidRPr="00240B78" w:rsidR="00072AD5" w:rsidP="0027546C" w:rsidRDefault="00E352E6" w14:paraId="6FEA5D6B" w14:textId="723BE193">
      <w:pPr>
        <w:jc w:val="both"/>
        <w:rPr>
          <w:color w:val="000000"/>
          <w:sz w:val="28"/>
          <w:szCs w:val="28"/>
          <w:lang w:eastAsia="lv-LV"/>
        </w:rPr>
      </w:pPr>
      <w:r w:rsidRPr="00240B78">
        <w:rPr>
          <w:b/>
          <w:i/>
          <w:color w:val="000000"/>
          <w:sz w:val="28"/>
          <w:szCs w:val="28"/>
          <w:lang w:eastAsia="lv-LV"/>
        </w:rPr>
        <w:tab/>
      </w:r>
      <w:r w:rsidRPr="00240B78" w:rsidR="00017033">
        <w:rPr>
          <w:color w:val="000000"/>
          <w:sz w:val="28"/>
          <w:szCs w:val="28"/>
          <w:lang w:eastAsia="lv-LV"/>
        </w:rPr>
        <w:t xml:space="preserve">5. </w:t>
      </w:r>
      <w:r w:rsidRPr="00240B78" w:rsidR="002945D2">
        <w:rPr>
          <w:color w:val="000000"/>
          <w:sz w:val="28"/>
          <w:szCs w:val="28"/>
          <w:lang w:eastAsia="lv-LV"/>
        </w:rPr>
        <w:t>Sistēmā elektroniski iesniegtu dokumentu uzskata par personas pašrocīgi parakstītu un šādam dokumentam ir juridisks spēks, ja tam ir drošs elektroniskais paraksts un laika zīmogs vai e</w:t>
      </w:r>
      <w:r w:rsidRPr="00240B78" w:rsidR="00B971E8">
        <w:rPr>
          <w:color w:val="000000"/>
          <w:sz w:val="28"/>
          <w:szCs w:val="28"/>
          <w:lang w:eastAsia="lv-LV"/>
        </w:rPr>
        <w:t>lektroniskais paraksts, ja Sistēmas turētājs un Sistēmas lietotājs</w:t>
      </w:r>
      <w:r w:rsidRPr="00240B78" w:rsidR="002945D2">
        <w:rPr>
          <w:color w:val="000000"/>
          <w:sz w:val="28"/>
          <w:szCs w:val="28"/>
          <w:lang w:eastAsia="lv-LV"/>
        </w:rPr>
        <w:t xml:space="preserve"> </w:t>
      </w:r>
      <w:proofErr w:type="spellStart"/>
      <w:r w:rsidRPr="00240B78" w:rsidR="00B971E8">
        <w:rPr>
          <w:color w:val="000000"/>
          <w:sz w:val="28"/>
          <w:szCs w:val="28"/>
          <w:lang w:eastAsia="lv-LV"/>
        </w:rPr>
        <w:t>rakstveidā</w:t>
      </w:r>
      <w:proofErr w:type="spellEnd"/>
      <w:r w:rsidRPr="00240B78" w:rsidR="00B971E8">
        <w:rPr>
          <w:color w:val="000000"/>
          <w:sz w:val="28"/>
          <w:szCs w:val="28"/>
          <w:lang w:eastAsia="lv-LV"/>
        </w:rPr>
        <w:t xml:space="preserve"> vienojušies</w:t>
      </w:r>
      <w:r w:rsidRPr="00240B78" w:rsidR="002945D2">
        <w:rPr>
          <w:color w:val="000000"/>
          <w:sz w:val="28"/>
          <w:szCs w:val="28"/>
          <w:lang w:eastAsia="lv-LV"/>
        </w:rPr>
        <w:t xml:space="preserve"> par elektroniskā dokumenta parakstīšanu ar elektronisko parakstu.</w:t>
      </w:r>
      <w:r w:rsidRPr="00240B78" w:rsidR="003549FF">
        <w:rPr>
          <w:color w:val="000000"/>
          <w:sz w:val="28"/>
          <w:szCs w:val="28"/>
          <w:lang w:eastAsia="lv-LV"/>
        </w:rPr>
        <w:t xml:space="preserve"> Par Sistēmā iesniedzamo dokumentu parakstīšanu ar elektronisko parakstu Sistēmas turētājs un Sistēmas lietotājs vienojas saskaņā ar normatīvajiem aktiem elektronisko dokumentu jomā.</w:t>
      </w:r>
    </w:p>
    <w:p w:rsidRPr="00240B78" w:rsidR="00E72920" w:rsidP="00E72920" w:rsidRDefault="006F288B" w14:paraId="5F17F827" w14:textId="77777777">
      <w:pPr>
        <w:jc w:val="center"/>
        <w:rPr>
          <w:b/>
          <w:color w:val="000000"/>
          <w:sz w:val="28"/>
          <w:szCs w:val="28"/>
          <w:lang w:eastAsia="lv-LV"/>
        </w:rPr>
      </w:pPr>
      <w:r w:rsidRPr="00240B78">
        <w:rPr>
          <w:b/>
          <w:color w:val="000000"/>
          <w:sz w:val="28"/>
          <w:szCs w:val="28"/>
          <w:lang w:eastAsia="lv-LV"/>
        </w:rPr>
        <w:lastRenderedPageBreak/>
        <w:t>II. Sistēmā</w:t>
      </w:r>
      <w:r w:rsidRPr="00240B78" w:rsidR="00E72920">
        <w:rPr>
          <w:b/>
          <w:color w:val="000000"/>
          <w:sz w:val="28"/>
          <w:szCs w:val="28"/>
          <w:lang w:eastAsia="lv-LV"/>
        </w:rPr>
        <w:t xml:space="preserve"> iekļaujamā informācija un tās aprites kārtība</w:t>
      </w:r>
    </w:p>
    <w:p w:rsidRPr="00240B78" w:rsidR="00E72920" w:rsidP="00E72920" w:rsidRDefault="00E72920" w14:paraId="3597CF67" w14:textId="77777777">
      <w:pPr>
        <w:jc w:val="both"/>
        <w:rPr>
          <w:sz w:val="28"/>
          <w:szCs w:val="28"/>
        </w:rPr>
      </w:pPr>
    </w:p>
    <w:p w:rsidRPr="00240B78" w:rsidR="007C1865" w:rsidP="00211CC0" w:rsidRDefault="00E47C60" w14:paraId="0EE526C7" w14:textId="17BA8064">
      <w:pPr>
        <w:ind w:firstLine="720"/>
        <w:jc w:val="both"/>
        <w:rPr>
          <w:sz w:val="28"/>
          <w:szCs w:val="28"/>
        </w:rPr>
      </w:pPr>
      <w:r w:rsidRPr="00240B78">
        <w:rPr>
          <w:sz w:val="28"/>
          <w:szCs w:val="28"/>
        </w:rPr>
        <w:t>6</w:t>
      </w:r>
      <w:r w:rsidRPr="00240B78" w:rsidR="00E72920">
        <w:rPr>
          <w:sz w:val="28"/>
          <w:szCs w:val="28"/>
        </w:rPr>
        <w:t xml:space="preserve">. </w:t>
      </w:r>
      <w:r w:rsidRPr="00240B78" w:rsidR="006F288B">
        <w:rPr>
          <w:sz w:val="28"/>
          <w:szCs w:val="28"/>
        </w:rPr>
        <w:t>Sistēmā</w:t>
      </w:r>
      <w:r w:rsidRPr="00240B78" w:rsidR="0070496F">
        <w:rPr>
          <w:sz w:val="28"/>
          <w:szCs w:val="28"/>
        </w:rPr>
        <w:t xml:space="preserve"> iekļauj šādu informāciju:</w:t>
      </w:r>
    </w:p>
    <w:p w:rsidRPr="00240B78" w:rsidR="00864CF1" w:rsidP="00796920" w:rsidRDefault="00E47C60" w14:paraId="746969EC" w14:textId="75E96752">
      <w:pPr>
        <w:ind w:firstLine="720"/>
        <w:jc w:val="both"/>
        <w:rPr>
          <w:sz w:val="28"/>
          <w:szCs w:val="28"/>
        </w:rPr>
      </w:pPr>
      <w:r w:rsidRPr="00240B78">
        <w:rPr>
          <w:sz w:val="28"/>
          <w:szCs w:val="28"/>
        </w:rPr>
        <w:t>6</w:t>
      </w:r>
      <w:r w:rsidRPr="00240B78" w:rsidR="0070496F">
        <w:rPr>
          <w:sz w:val="28"/>
          <w:szCs w:val="28"/>
        </w:rPr>
        <w:t xml:space="preserve">.1. </w:t>
      </w:r>
      <w:r w:rsidRPr="00240B78" w:rsidR="0041685C">
        <w:rPr>
          <w:sz w:val="28"/>
          <w:szCs w:val="28"/>
        </w:rPr>
        <w:t>paziņojum</w:t>
      </w:r>
      <w:r w:rsidRPr="00240B78" w:rsidR="000726E0">
        <w:rPr>
          <w:sz w:val="28"/>
          <w:szCs w:val="28"/>
        </w:rPr>
        <w:t>u</w:t>
      </w:r>
      <w:r w:rsidRPr="00240B78" w:rsidR="0041685C">
        <w:rPr>
          <w:sz w:val="28"/>
          <w:szCs w:val="28"/>
        </w:rPr>
        <w:t xml:space="preserve"> par kuģa ienākšanu ostā un iziešanu no tās;</w:t>
      </w:r>
    </w:p>
    <w:p w:rsidRPr="00240B78" w:rsidR="00BD7E51" w:rsidP="00F57EA8" w:rsidRDefault="00E47C60" w14:paraId="0B117155" w14:textId="162DAEDA">
      <w:pPr>
        <w:ind w:firstLine="720"/>
        <w:jc w:val="both"/>
        <w:rPr>
          <w:sz w:val="28"/>
          <w:szCs w:val="28"/>
        </w:rPr>
      </w:pPr>
      <w:r w:rsidRPr="00240B78">
        <w:rPr>
          <w:sz w:val="28"/>
          <w:szCs w:val="28"/>
        </w:rPr>
        <w:t>6</w:t>
      </w:r>
      <w:r w:rsidRPr="00240B78" w:rsidR="00BD7E51">
        <w:rPr>
          <w:sz w:val="28"/>
          <w:szCs w:val="28"/>
        </w:rPr>
        <w:t>.2. paziņojum</w:t>
      </w:r>
      <w:r w:rsidRPr="00240B78" w:rsidR="000726E0">
        <w:rPr>
          <w:sz w:val="28"/>
          <w:szCs w:val="28"/>
        </w:rPr>
        <w:t>u</w:t>
      </w:r>
      <w:r w:rsidRPr="00240B78" w:rsidR="00BD7E51">
        <w:rPr>
          <w:sz w:val="28"/>
          <w:szCs w:val="28"/>
        </w:rPr>
        <w:t xml:space="preserve"> par bīstamu un piesārņojošu kuģa kravu (HAZMAT);</w:t>
      </w:r>
    </w:p>
    <w:p w:rsidRPr="00240B78" w:rsidR="00BD7E51" w:rsidP="00F57EA8" w:rsidRDefault="00E47C60" w14:paraId="37358140" w14:textId="7199909F">
      <w:pPr>
        <w:ind w:firstLine="720"/>
        <w:jc w:val="both"/>
        <w:rPr>
          <w:sz w:val="28"/>
          <w:szCs w:val="28"/>
        </w:rPr>
      </w:pPr>
      <w:r w:rsidRPr="00240B78">
        <w:rPr>
          <w:sz w:val="28"/>
          <w:szCs w:val="28"/>
        </w:rPr>
        <w:t>6</w:t>
      </w:r>
      <w:r w:rsidRPr="00240B78" w:rsidR="00BD7E51">
        <w:rPr>
          <w:sz w:val="28"/>
          <w:szCs w:val="28"/>
        </w:rPr>
        <w:t xml:space="preserve">.3. </w:t>
      </w:r>
      <w:r w:rsidRPr="00240B78" w:rsidR="00AC2914">
        <w:rPr>
          <w:sz w:val="28"/>
          <w:szCs w:val="28"/>
        </w:rPr>
        <w:t>paziņojum</w:t>
      </w:r>
      <w:r w:rsidRPr="00240B78" w:rsidR="000726E0">
        <w:rPr>
          <w:sz w:val="28"/>
          <w:szCs w:val="28"/>
        </w:rPr>
        <w:t>u</w:t>
      </w:r>
      <w:r w:rsidRPr="00240B78" w:rsidR="00AC2914">
        <w:rPr>
          <w:sz w:val="28"/>
          <w:szCs w:val="28"/>
        </w:rPr>
        <w:t xml:space="preserve"> par kuģa atkritumu nodošanu;</w:t>
      </w:r>
    </w:p>
    <w:p w:rsidRPr="00240B78" w:rsidR="00C17088" w:rsidP="00F57EA8" w:rsidRDefault="00E47C60" w14:paraId="62664267" w14:textId="6FA6EDD3">
      <w:pPr>
        <w:ind w:firstLine="720"/>
        <w:jc w:val="both"/>
        <w:rPr>
          <w:sz w:val="28"/>
          <w:szCs w:val="28"/>
        </w:rPr>
      </w:pPr>
      <w:r w:rsidRPr="00240B78">
        <w:rPr>
          <w:sz w:val="28"/>
          <w:szCs w:val="28"/>
        </w:rPr>
        <w:t>6</w:t>
      </w:r>
      <w:r w:rsidRPr="00240B78" w:rsidR="00D75ABB">
        <w:rPr>
          <w:sz w:val="28"/>
          <w:szCs w:val="28"/>
        </w:rPr>
        <w:t>.4</w:t>
      </w:r>
      <w:r w:rsidRPr="00240B78" w:rsidR="00F053DC">
        <w:rPr>
          <w:sz w:val="28"/>
          <w:szCs w:val="28"/>
        </w:rPr>
        <w:t>. aizsardzība</w:t>
      </w:r>
      <w:r w:rsidRPr="00240B78" w:rsidR="0002182A">
        <w:rPr>
          <w:sz w:val="28"/>
          <w:szCs w:val="28"/>
        </w:rPr>
        <w:t>s</w:t>
      </w:r>
      <w:r w:rsidRPr="00240B78" w:rsidR="00F053DC">
        <w:rPr>
          <w:sz w:val="28"/>
          <w:szCs w:val="28"/>
        </w:rPr>
        <w:t xml:space="preserve"> informācijas deklarācij</w:t>
      </w:r>
      <w:r w:rsidRPr="00240B78" w:rsidR="000726E0">
        <w:rPr>
          <w:sz w:val="28"/>
          <w:szCs w:val="28"/>
        </w:rPr>
        <w:t>u</w:t>
      </w:r>
      <w:r w:rsidRPr="00240B78" w:rsidR="00F053DC">
        <w:rPr>
          <w:sz w:val="28"/>
          <w:szCs w:val="28"/>
        </w:rPr>
        <w:t>;</w:t>
      </w:r>
    </w:p>
    <w:p w:rsidRPr="00240B78" w:rsidR="00F053DC" w:rsidP="00F57EA8" w:rsidRDefault="00E47C60" w14:paraId="080E44C2" w14:textId="71FE9802">
      <w:pPr>
        <w:ind w:firstLine="720"/>
        <w:jc w:val="both"/>
        <w:rPr>
          <w:sz w:val="28"/>
          <w:szCs w:val="28"/>
        </w:rPr>
      </w:pPr>
      <w:r w:rsidRPr="00240B78">
        <w:rPr>
          <w:sz w:val="28"/>
          <w:szCs w:val="28"/>
        </w:rPr>
        <w:t>6</w:t>
      </w:r>
      <w:r w:rsidRPr="00240B78" w:rsidR="00D75ABB">
        <w:rPr>
          <w:sz w:val="28"/>
          <w:szCs w:val="28"/>
        </w:rPr>
        <w:t>.5</w:t>
      </w:r>
      <w:r w:rsidRPr="00240B78" w:rsidR="00F053DC">
        <w:rPr>
          <w:sz w:val="28"/>
          <w:szCs w:val="28"/>
        </w:rPr>
        <w:t xml:space="preserve">. </w:t>
      </w:r>
      <w:r w:rsidRPr="00240B78" w:rsidR="00B62133">
        <w:rPr>
          <w:sz w:val="28"/>
          <w:szCs w:val="28"/>
        </w:rPr>
        <w:t>paziņojum</w:t>
      </w:r>
      <w:r w:rsidRPr="00240B78" w:rsidR="000726E0">
        <w:rPr>
          <w:sz w:val="28"/>
          <w:szCs w:val="28"/>
        </w:rPr>
        <w:t>u</w:t>
      </w:r>
      <w:r w:rsidRPr="00240B78" w:rsidR="00B62133">
        <w:rPr>
          <w:sz w:val="28"/>
          <w:szCs w:val="28"/>
        </w:rPr>
        <w:t xml:space="preserve"> par personu, kas nokļuvusi un uzturas uz kuģa nelegāli;</w:t>
      </w:r>
    </w:p>
    <w:p w:rsidRPr="00240B78" w:rsidR="00C66D99" w:rsidP="00903D5A" w:rsidRDefault="00E47C60" w14:paraId="26708A10" w14:textId="45148B1C">
      <w:pPr>
        <w:ind w:firstLine="720"/>
        <w:jc w:val="both"/>
        <w:rPr>
          <w:sz w:val="28"/>
          <w:szCs w:val="28"/>
        </w:rPr>
      </w:pPr>
      <w:r w:rsidRPr="00240B78">
        <w:rPr>
          <w:sz w:val="28"/>
          <w:szCs w:val="28"/>
        </w:rPr>
        <w:t>6</w:t>
      </w:r>
      <w:r w:rsidRPr="00240B78" w:rsidR="00D75ABB">
        <w:rPr>
          <w:sz w:val="28"/>
          <w:szCs w:val="28"/>
        </w:rPr>
        <w:t>.6</w:t>
      </w:r>
      <w:r w:rsidRPr="00240B78" w:rsidR="00B62133">
        <w:rPr>
          <w:sz w:val="28"/>
          <w:szCs w:val="28"/>
        </w:rPr>
        <w:t>. vispārīg</w:t>
      </w:r>
      <w:r w:rsidRPr="00240B78" w:rsidR="000726E0">
        <w:rPr>
          <w:sz w:val="28"/>
          <w:szCs w:val="28"/>
        </w:rPr>
        <w:t>o</w:t>
      </w:r>
      <w:r w:rsidRPr="00240B78" w:rsidR="00B62133">
        <w:rPr>
          <w:sz w:val="28"/>
          <w:szCs w:val="28"/>
        </w:rPr>
        <w:t xml:space="preserve"> deklarācij</w:t>
      </w:r>
      <w:r w:rsidRPr="00240B78" w:rsidR="000726E0">
        <w:rPr>
          <w:sz w:val="28"/>
          <w:szCs w:val="28"/>
        </w:rPr>
        <w:t>u</w:t>
      </w:r>
      <w:r w:rsidRPr="00240B78" w:rsidR="00B62133">
        <w:rPr>
          <w:sz w:val="28"/>
          <w:szCs w:val="28"/>
        </w:rPr>
        <w:t xml:space="preserve"> (FAL 1. veidlapa);</w:t>
      </w:r>
    </w:p>
    <w:p w:rsidRPr="00240B78" w:rsidR="000D33ED" w:rsidP="00E47C60" w:rsidRDefault="00E47C60" w14:paraId="539A6B2A" w14:textId="4029785B">
      <w:pPr>
        <w:ind w:firstLine="720"/>
        <w:jc w:val="both"/>
        <w:rPr>
          <w:sz w:val="28"/>
          <w:szCs w:val="28"/>
        </w:rPr>
      </w:pPr>
      <w:r w:rsidRPr="00240B78">
        <w:rPr>
          <w:sz w:val="28"/>
          <w:szCs w:val="28"/>
        </w:rPr>
        <w:t>6</w:t>
      </w:r>
      <w:r w:rsidRPr="00240B78" w:rsidR="00D75ABB">
        <w:rPr>
          <w:sz w:val="28"/>
          <w:szCs w:val="28"/>
        </w:rPr>
        <w:t>.7</w:t>
      </w:r>
      <w:r w:rsidRPr="00240B78" w:rsidR="00A6412D">
        <w:rPr>
          <w:sz w:val="28"/>
          <w:szCs w:val="28"/>
        </w:rPr>
        <w:t>. kuģa manifest</w:t>
      </w:r>
      <w:r w:rsidRPr="00240B78" w:rsidR="000726E0">
        <w:rPr>
          <w:sz w:val="28"/>
          <w:szCs w:val="28"/>
        </w:rPr>
        <w:t>u</w:t>
      </w:r>
      <w:r w:rsidRPr="00240B78" w:rsidR="00A6412D">
        <w:rPr>
          <w:sz w:val="28"/>
          <w:szCs w:val="28"/>
        </w:rPr>
        <w:t>;</w:t>
      </w:r>
    </w:p>
    <w:p w:rsidRPr="00240B78" w:rsidR="00A6412D" w:rsidP="00F57EA8" w:rsidRDefault="00E47C60" w14:paraId="6C5C5FF1" w14:textId="11FB03F8">
      <w:pPr>
        <w:ind w:firstLine="720"/>
        <w:jc w:val="both"/>
        <w:rPr>
          <w:sz w:val="28"/>
          <w:szCs w:val="28"/>
        </w:rPr>
      </w:pPr>
      <w:r w:rsidRPr="00240B78">
        <w:rPr>
          <w:sz w:val="28"/>
          <w:szCs w:val="28"/>
        </w:rPr>
        <w:t>6</w:t>
      </w:r>
      <w:r w:rsidRPr="00240B78" w:rsidR="00E36CF0">
        <w:rPr>
          <w:sz w:val="28"/>
          <w:szCs w:val="28"/>
        </w:rPr>
        <w:t>.8</w:t>
      </w:r>
      <w:r w:rsidRPr="00240B78" w:rsidR="00A6412D">
        <w:rPr>
          <w:sz w:val="28"/>
          <w:szCs w:val="28"/>
        </w:rPr>
        <w:t>. kuģa krājumu deklarācij</w:t>
      </w:r>
      <w:r w:rsidRPr="00240B78" w:rsidR="000726E0">
        <w:rPr>
          <w:sz w:val="28"/>
          <w:szCs w:val="28"/>
        </w:rPr>
        <w:t>u</w:t>
      </w:r>
      <w:r w:rsidRPr="00240B78" w:rsidR="00A6412D">
        <w:rPr>
          <w:sz w:val="28"/>
          <w:szCs w:val="28"/>
        </w:rPr>
        <w:t xml:space="preserve"> (FAL 3. veidlapa);</w:t>
      </w:r>
    </w:p>
    <w:p w:rsidRPr="00240B78" w:rsidR="00A6412D" w:rsidP="00F57EA8" w:rsidRDefault="00E47C60" w14:paraId="2ED998F6" w14:textId="65D3EA74">
      <w:pPr>
        <w:ind w:firstLine="720"/>
        <w:jc w:val="both"/>
        <w:rPr>
          <w:sz w:val="28"/>
          <w:szCs w:val="28"/>
        </w:rPr>
      </w:pPr>
      <w:r w:rsidRPr="00240B78">
        <w:rPr>
          <w:sz w:val="28"/>
          <w:szCs w:val="28"/>
        </w:rPr>
        <w:t>6</w:t>
      </w:r>
      <w:r w:rsidRPr="00240B78" w:rsidR="00E36CF0">
        <w:rPr>
          <w:sz w:val="28"/>
          <w:szCs w:val="28"/>
        </w:rPr>
        <w:t>.9</w:t>
      </w:r>
      <w:r w:rsidRPr="00240B78" w:rsidR="0097691B">
        <w:rPr>
          <w:sz w:val="28"/>
          <w:szCs w:val="28"/>
        </w:rPr>
        <w:t>.</w:t>
      </w:r>
      <w:r w:rsidRPr="00240B78" w:rsidR="00A6412D">
        <w:rPr>
          <w:sz w:val="28"/>
          <w:szCs w:val="28"/>
        </w:rPr>
        <w:t xml:space="preserve"> apkalpes mantu deklarācij</w:t>
      </w:r>
      <w:r w:rsidRPr="00240B78" w:rsidR="000726E0">
        <w:rPr>
          <w:sz w:val="28"/>
          <w:szCs w:val="28"/>
        </w:rPr>
        <w:t>u</w:t>
      </w:r>
      <w:r w:rsidRPr="00240B78" w:rsidR="00A6412D">
        <w:rPr>
          <w:sz w:val="28"/>
          <w:szCs w:val="28"/>
        </w:rPr>
        <w:t xml:space="preserve"> (FAL 4. veidlapa);</w:t>
      </w:r>
    </w:p>
    <w:p w:rsidRPr="00240B78" w:rsidR="00A6412D" w:rsidP="00F57EA8" w:rsidRDefault="00E47C60" w14:paraId="6CCDEB4F" w14:textId="0DD6482C">
      <w:pPr>
        <w:ind w:firstLine="720"/>
        <w:jc w:val="both"/>
        <w:rPr>
          <w:sz w:val="28"/>
          <w:szCs w:val="28"/>
        </w:rPr>
      </w:pPr>
      <w:r w:rsidRPr="00240B78">
        <w:rPr>
          <w:sz w:val="28"/>
          <w:szCs w:val="28"/>
        </w:rPr>
        <w:t>6</w:t>
      </w:r>
      <w:r w:rsidRPr="00240B78" w:rsidR="00E36CF0">
        <w:rPr>
          <w:sz w:val="28"/>
          <w:szCs w:val="28"/>
        </w:rPr>
        <w:t>.10</w:t>
      </w:r>
      <w:r w:rsidRPr="00240B78" w:rsidR="0097691B">
        <w:rPr>
          <w:sz w:val="28"/>
          <w:szCs w:val="28"/>
        </w:rPr>
        <w:t>.</w:t>
      </w:r>
      <w:r w:rsidRPr="00240B78" w:rsidR="00A6412D">
        <w:rPr>
          <w:sz w:val="28"/>
          <w:szCs w:val="28"/>
        </w:rPr>
        <w:t xml:space="preserve"> apkalpes sarakst</w:t>
      </w:r>
      <w:r w:rsidRPr="00240B78" w:rsidR="000726E0">
        <w:rPr>
          <w:sz w:val="28"/>
          <w:szCs w:val="28"/>
        </w:rPr>
        <w:t>u</w:t>
      </w:r>
      <w:r w:rsidRPr="00240B78" w:rsidR="00A6412D">
        <w:rPr>
          <w:sz w:val="28"/>
          <w:szCs w:val="28"/>
        </w:rPr>
        <w:t xml:space="preserve"> (FAL 5. veidlapa);</w:t>
      </w:r>
    </w:p>
    <w:p w:rsidRPr="00240B78" w:rsidR="007C1865" w:rsidP="008D59A3" w:rsidRDefault="00E47C60" w14:paraId="183016AC" w14:textId="709B8644">
      <w:pPr>
        <w:ind w:firstLine="720"/>
        <w:jc w:val="both"/>
        <w:rPr>
          <w:sz w:val="28"/>
          <w:szCs w:val="28"/>
        </w:rPr>
      </w:pPr>
      <w:r w:rsidRPr="00240B78">
        <w:rPr>
          <w:sz w:val="28"/>
          <w:szCs w:val="28"/>
        </w:rPr>
        <w:t>6</w:t>
      </w:r>
      <w:r w:rsidRPr="00240B78" w:rsidR="00E36CF0">
        <w:rPr>
          <w:sz w:val="28"/>
          <w:szCs w:val="28"/>
        </w:rPr>
        <w:t>.11</w:t>
      </w:r>
      <w:r w:rsidRPr="00240B78" w:rsidR="0097691B">
        <w:rPr>
          <w:sz w:val="28"/>
          <w:szCs w:val="28"/>
        </w:rPr>
        <w:t>.</w:t>
      </w:r>
      <w:r w:rsidRPr="00240B78" w:rsidR="00A6412D">
        <w:rPr>
          <w:sz w:val="28"/>
          <w:szCs w:val="28"/>
        </w:rPr>
        <w:t xml:space="preserve"> pasažieru sarakst</w:t>
      </w:r>
      <w:r w:rsidRPr="00240B78" w:rsidR="000726E0">
        <w:rPr>
          <w:sz w:val="28"/>
          <w:szCs w:val="28"/>
        </w:rPr>
        <w:t>u</w:t>
      </w:r>
      <w:r w:rsidRPr="00240B78" w:rsidR="00A6412D">
        <w:rPr>
          <w:sz w:val="28"/>
          <w:szCs w:val="28"/>
        </w:rPr>
        <w:t xml:space="preserve"> (FAL 6. veidlapa);</w:t>
      </w:r>
    </w:p>
    <w:p w:rsidRPr="00240B78" w:rsidR="00A6412D" w:rsidP="00F57EA8" w:rsidRDefault="00E47C60" w14:paraId="685CFC52" w14:textId="197AC715">
      <w:pPr>
        <w:ind w:firstLine="720"/>
        <w:jc w:val="both"/>
        <w:rPr>
          <w:sz w:val="28"/>
          <w:szCs w:val="28"/>
        </w:rPr>
      </w:pPr>
      <w:r w:rsidRPr="00240B78">
        <w:rPr>
          <w:sz w:val="28"/>
          <w:szCs w:val="28"/>
        </w:rPr>
        <w:t>6</w:t>
      </w:r>
      <w:r w:rsidRPr="00240B78" w:rsidR="00E36CF0">
        <w:rPr>
          <w:sz w:val="28"/>
          <w:szCs w:val="28"/>
        </w:rPr>
        <w:t>.12</w:t>
      </w:r>
      <w:r w:rsidRPr="00240B78" w:rsidR="0097691B">
        <w:rPr>
          <w:sz w:val="28"/>
          <w:szCs w:val="28"/>
        </w:rPr>
        <w:t>.</w:t>
      </w:r>
      <w:r w:rsidRPr="00240B78" w:rsidR="00A6412D">
        <w:rPr>
          <w:sz w:val="28"/>
          <w:szCs w:val="28"/>
        </w:rPr>
        <w:t xml:space="preserve"> </w:t>
      </w:r>
      <w:r w:rsidRPr="00240B78" w:rsidR="009B6C7E">
        <w:rPr>
          <w:sz w:val="28"/>
          <w:szCs w:val="28"/>
        </w:rPr>
        <w:t>jūras sanitārā deklarācij</w:t>
      </w:r>
      <w:r w:rsidRPr="00240B78" w:rsidR="000726E0">
        <w:rPr>
          <w:sz w:val="28"/>
          <w:szCs w:val="28"/>
        </w:rPr>
        <w:t>u</w:t>
      </w:r>
      <w:r w:rsidRPr="00240B78" w:rsidR="009B6C7E">
        <w:rPr>
          <w:sz w:val="28"/>
          <w:szCs w:val="28"/>
        </w:rPr>
        <w:t>;</w:t>
      </w:r>
    </w:p>
    <w:p w:rsidRPr="00240B78" w:rsidR="009B6C7E" w:rsidP="00F57EA8" w:rsidRDefault="00E47C60" w14:paraId="5248C4D5" w14:textId="16342528">
      <w:pPr>
        <w:ind w:firstLine="720"/>
        <w:jc w:val="both"/>
        <w:rPr>
          <w:sz w:val="28"/>
          <w:szCs w:val="28"/>
        </w:rPr>
      </w:pPr>
      <w:r w:rsidRPr="00240B78">
        <w:rPr>
          <w:sz w:val="28"/>
          <w:szCs w:val="28"/>
        </w:rPr>
        <w:t>6</w:t>
      </w:r>
      <w:r w:rsidRPr="00240B78" w:rsidR="00E25B47">
        <w:rPr>
          <w:sz w:val="28"/>
          <w:szCs w:val="28"/>
        </w:rPr>
        <w:t>.13</w:t>
      </w:r>
      <w:r w:rsidRPr="00240B78" w:rsidR="0097691B">
        <w:rPr>
          <w:sz w:val="28"/>
          <w:szCs w:val="28"/>
        </w:rPr>
        <w:t>.</w:t>
      </w:r>
      <w:r w:rsidRPr="00240B78" w:rsidR="009B6C7E">
        <w:rPr>
          <w:sz w:val="28"/>
          <w:szCs w:val="28"/>
        </w:rPr>
        <w:t xml:space="preserve"> iesniegum</w:t>
      </w:r>
      <w:r w:rsidRPr="00240B78" w:rsidR="000726E0">
        <w:rPr>
          <w:sz w:val="28"/>
          <w:szCs w:val="28"/>
        </w:rPr>
        <w:t>u</w:t>
      </w:r>
      <w:r w:rsidRPr="00240B78" w:rsidR="009B6C7E">
        <w:rPr>
          <w:sz w:val="28"/>
          <w:szCs w:val="28"/>
        </w:rPr>
        <w:t xml:space="preserve"> preču izkraušanas atļaujas saņemšanai;</w:t>
      </w:r>
    </w:p>
    <w:p w:rsidRPr="00240B78" w:rsidR="00694BC2" w:rsidP="008D59A3" w:rsidRDefault="00E47C60" w14:paraId="49E7CAD4" w14:textId="1321AEE7">
      <w:pPr>
        <w:ind w:firstLine="720"/>
        <w:jc w:val="both"/>
        <w:rPr>
          <w:sz w:val="28"/>
          <w:szCs w:val="28"/>
        </w:rPr>
      </w:pPr>
      <w:r w:rsidRPr="00240B78">
        <w:rPr>
          <w:sz w:val="28"/>
          <w:szCs w:val="28"/>
        </w:rPr>
        <w:t>6</w:t>
      </w:r>
      <w:r w:rsidRPr="00240B78" w:rsidR="00E25B47">
        <w:rPr>
          <w:sz w:val="28"/>
          <w:szCs w:val="28"/>
        </w:rPr>
        <w:t>.14</w:t>
      </w:r>
      <w:r w:rsidRPr="00240B78" w:rsidR="0097691B">
        <w:rPr>
          <w:sz w:val="28"/>
          <w:szCs w:val="28"/>
        </w:rPr>
        <w:t>.</w:t>
      </w:r>
      <w:r w:rsidRPr="00240B78" w:rsidR="009B6C7E">
        <w:rPr>
          <w:sz w:val="28"/>
          <w:szCs w:val="28"/>
        </w:rPr>
        <w:t xml:space="preserve"> ziņas par</w:t>
      </w:r>
      <w:r w:rsidRPr="00240B78" w:rsidR="005D6459">
        <w:rPr>
          <w:sz w:val="28"/>
          <w:szCs w:val="28"/>
        </w:rPr>
        <w:t xml:space="preserve"> </w:t>
      </w:r>
      <w:r w:rsidRPr="00240B78" w:rsidR="004E11AF">
        <w:rPr>
          <w:bCs/>
          <w:iCs/>
          <w:sz w:val="28"/>
          <w:szCs w:val="28"/>
        </w:rPr>
        <w:t>faktiski izkrautajām precēm</w:t>
      </w:r>
      <w:r w:rsidRPr="00240B78" w:rsidR="00911180">
        <w:rPr>
          <w:bCs/>
          <w:iCs/>
          <w:sz w:val="28"/>
          <w:szCs w:val="28"/>
        </w:rPr>
        <w:t>;</w:t>
      </w:r>
    </w:p>
    <w:p w:rsidRPr="00240B78" w:rsidR="009B6C7E" w:rsidP="00F57EA8" w:rsidRDefault="00E47C60" w14:paraId="30865E58" w14:textId="69822FAB">
      <w:pPr>
        <w:ind w:firstLine="720"/>
        <w:jc w:val="both"/>
        <w:rPr>
          <w:sz w:val="28"/>
          <w:szCs w:val="28"/>
        </w:rPr>
      </w:pPr>
      <w:r w:rsidRPr="00240B78">
        <w:rPr>
          <w:sz w:val="28"/>
          <w:szCs w:val="28"/>
        </w:rPr>
        <w:t>6</w:t>
      </w:r>
      <w:r w:rsidRPr="00240B78" w:rsidR="00E25B47">
        <w:rPr>
          <w:sz w:val="28"/>
          <w:szCs w:val="28"/>
        </w:rPr>
        <w:t>.15</w:t>
      </w:r>
      <w:r w:rsidRPr="00240B78" w:rsidR="0097691B">
        <w:rPr>
          <w:sz w:val="28"/>
          <w:szCs w:val="28"/>
        </w:rPr>
        <w:t>.</w:t>
      </w:r>
      <w:r w:rsidRPr="00240B78" w:rsidR="009B6C7E">
        <w:rPr>
          <w:sz w:val="28"/>
          <w:szCs w:val="28"/>
        </w:rPr>
        <w:t xml:space="preserve"> iesniegum</w:t>
      </w:r>
      <w:r w:rsidRPr="00240B78" w:rsidR="000726E0">
        <w:rPr>
          <w:sz w:val="28"/>
          <w:szCs w:val="28"/>
        </w:rPr>
        <w:t>u</w:t>
      </w:r>
      <w:r w:rsidRPr="00240B78" w:rsidR="009B6C7E">
        <w:rPr>
          <w:sz w:val="28"/>
          <w:szCs w:val="28"/>
        </w:rPr>
        <w:t xml:space="preserve"> preču iekraušanas atļaujas saņemšanai;</w:t>
      </w:r>
    </w:p>
    <w:p w:rsidRPr="00240B78" w:rsidR="00DF1F93" w:rsidP="008D59A3" w:rsidRDefault="00E47C60" w14:paraId="423CCFF0" w14:textId="743FEB14">
      <w:pPr>
        <w:ind w:firstLine="720"/>
        <w:jc w:val="both"/>
        <w:rPr>
          <w:sz w:val="28"/>
          <w:szCs w:val="28"/>
        </w:rPr>
      </w:pPr>
      <w:r w:rsidRPr="00240B78">
        <w:rPr>
          <w:sz w:val="28"/>
          <w:szCs w:val="28"/>
        </w:rPr>
        <w:t>6</w:t>
      </w:r>
      <w:r w:rsidRPr="00240B78" w:rsidR="00E25B47">
        <w:rPr>
          <w:sz w:val="28"/>
          <w:szCs w:val="28"/>
        </w:rPr>
        <w:t>.16</w:t>
      </w:r>
      <w:r w:rsidRPr="00240B78" w:rsidR="0097691B">
        <w:rPr>
          <w:sz w:val="28"/>
          <w:szCs w:val="28"/>
        </w:rPr>
        <w:t>.</w:t>
      </w:r>
      <w:r w:rsidRPr="00240B78" w:rsidR="009B6C7E">
        <w:rPr>
          <w:sz w:val="28"/>
          <w:szCs w:val="28"/>
        </w:rPr>
        <w:t xml:space="preserve"> ziņas par</w:t>
      </w:r>
      <w:r w:rsidRPr="00240B78" w:rsidR="005D6459">
        <w:rPr>
          <w:sz w:val="28"/>
          <w:szCs w:val="28"/>
        </w:rPr>
        <w:t xml:space="preserve"> </w:t>
      </w:r>
      <w:r w:rsidRPr="00240B78" w:rsidR="00F96BB6">
        <w:rPr>
          <w:sz w:val="28"/>
          <w:szCs w:val="28"/>
        </w:rPr>
        <w:t>faktiski iekrautajām precēm;</w:t>
      </w:r>
    </w:p>
    <w:p w:rsidRPr="00240B78" w:rsidR="00E039E4" w:rsidP="00E47C60" w:rsidRDefault="00E47C60" w14:paraId="09C5A0EB" w14:textId="426B9F8B">
      <w:pPr>
        <w:ind w:firstLine="720"/>
        <w:jc w:val="both"/>
        <w:rPr>
          <w:sz w:val="28"/>
          <w:szCs w:val="28"/>
        </w:rPr>
      </w:pPr>
      <w:r w:rsidRPr="00240B78">
        <w:rPr>
          <w:sz w:val="28"/>
          <w:szCs w:val="28"/>
        </w:rPr>
        <w:t>6</w:t>
      </w:r>
      <w:r w:rsidRPr="00240B78" w:rsidR="00E25B47">
        <w:rPr>
          <w:sz w:val="28"/>
          <w:szCs w:val="28"/>
        </w:rPr>
        <w:t>.17</w:t>
      </w:r>
      <w:r w:rsidRPr="00240B78" w:rsidR="00E039E4">
        <w:rPr>
          <w:sz w:val="28"/>
          <w:szCs w:val="28"/>
        </w:rPr>
        <w:t>. paziņojum</w:t>
      </w:r>
      <w:r w:rsidRPr="00240B78" w:rsidR="000726E0">
        <w:rPr>
          <w:sz w:val="28"/>
          <w:szCs w:val="28"/>
        </w:rPr>
        <w:t>u</w:t>
      </w:r>
      <w:r w:rsidRPr="00240B78" w:rsidR="00E039E4">
        <w:rPr>
          <w:sz w:val="28"/>
          <w:szCs w:val="28"/>
        </w:rPr>
        <w:t xml:space="preserve"> </w:t>
      </w:r>
      <w:r w:rsidRPr="00240B78">
        <w:rPr>
          <w:sz w:val="28"/>
          <w:szCs w:val="28"/>
        </w:rPr>
        <w:t>par personām uz pasažieru kuģa</w:t>
      </w:r>
      <w:r w:rsidRPr="00240B78" w:rsidR="00A72B81">
        <w:rPr>
          <w:sz w:val="28"/>
          <w:szCs w:val="28"/>
        </w:rPr>
        <w:t xml:space="preserve"> cilvēku </w:t>
      </w:r>
      <w:r w:rsidRPr="00240B78" w:rsidR="00FC4B2B">
        <w:rPr>
          <w:sz w:val="28"/>
          <w:szCs w:val="28"/>
        </w:rPr>
        <w:t>meklēšana</w:t>
      </w:r>
      <w:r w:rsidRPr="00240B78" w:rsidR="00B0453A">
        <w:rPr>
          <w:sz w:val="28"/>
          <w:szCs w:val="28"/>
        </w:rPr>
        <w:t xml:space="preserve">s un glābšanas nolūkiem </w:t>
      </w:r>
      <w:r w:rsidRPr="00240B78" w:rsidR="009C75B6">
        <w:rPr>
          <w:sz w:val="28"/>
          <w:szCs w:val="28"/>
        </w:rPr>
        <w:t>(turpmāk – paziņojums par personām uz pasažieru kuģa)</w:t>
      </w:r>
      <w:r w:rsidRPr="00240B78" w:rsidR="00FC4B2B">
        <w:rPr>
          <w:sz w:val="28"/>
          <w:szCs w:val="28"/>
        </w:rPr>
        <w:t>;</w:t>
      </w:r>
    </w:p>
    <w:p w:rsidRPr="00240B78" w:rsidR="00910AF1" w:rsidP="00E47C60" w:rsidRDefault="00910AF1" w14:paraId="42F77763" w14:textId="05D84769">
      <w:pPr>
        <w:ind w:firstLine="720"/>
        <w:jc w:val="both"/>
        <w:rPr>
          <w:sz w:val="28"/>
          <w:szCs w:val="28"/>
        </w:rPr>
      </w:pPr>
      <w:r w:rsidRPr="00240B78">
        <w:rPr>
          <w:sz w:val="28"/>
          <w:szCs w:val="28"/>
        </w:rPr>
        <w:t>6.18.</w:t>
      </w:r>
      <w:r w:rsidRPr="00240B78" w:rsidR="00862EF2">
        <w:rPr>
          <w:sz w:val="28"/>
          <w:szCs w:val="28"/>
        </w:rPr>
        <w:t xml:space="preserve"> paziņojumā par personām uz pasažieru kuģa ietverto personas datu aizsardzībai nepieciešamās atzīmes:</w:t>
      </w:r>
    </w:p>
    <w:p w:rsidRPr="00240B78" w:rsidR="00862EF2" w:rsidP="00E47C60" w:rsidRDefault="00862EF2" w14:paraId="42D84DC7" w14:textId="35D46AF8">
      <w:pPr>
        <w:ind w:firstLine="720"/>
        <w:jc w:val="both"/>
        <w:rPr>
          <w:sz w:val="28"/>
          <w:szCs w:val="28"/>
        </w:rPr>
      </w:pPr>
      <w:r w:rsidRPr="00240B78">
        <w:rPr>
          <w:sz w:val="28"/>
          <w:szCs w:val="28"/>
        </w:rPr>
        <w:t>6.18.1. atzīm</w:t>
      </w:r>
      <w:r w:rsidRPr="00240B78" w:rsidR="001C44D3">
        <w:rPr>
          <w:sz w:val="28"/>
          <w:szCs w:val="28"/>
        </w:rPr>
        <w:t>i</w:t>
      </w:r>
      <w:r w:rsidRPr="00240B78">
        <w:rPr>
          <w:sz w:val="28"/>
          <w:szCs w:val="28"/>
        </w:rPr>
        <w:t>, ka kuģa reiss ir droši noslēdzies;</w:t>
      </w:r>
    </w:p>
    <w:p w:rsidRPr="00240B78" w:rsidR="00B03E27" w:rsidP="008D59A3" w:rsidRDefault="00862EF2" w14:paraId="2FD6C17E" w14:textId="31186CE8">
      <w:pPr>
        <w:ind w:firstLine="720"/>
        <w:jc w:val="both"/>
        <w:rPr>
          <w:sz w:val="28"/>
          <w:szCs w:val="28"/>
        </w:rPr>
      </w:pPr>
      <w:r w:rsidRPr="00240B78">
        <w:rPr>
          <w:sz w:val="28"/>
          <w:szCs w:val="28"/>
        </w:rPr>
        <w:t>6.18.2. atzīm</w:t>
      </w:r>
      <w:r w:rsidRPr="00240B78" w:rsidR="001C44D3">
        <w:rPr>
          <w:sz w:val="28"/>
          <w:szCs w:val="28"/>
        </w:rPr>
        <w:t>i</w:t>
      </w:r>
      <w:r w:rsidRPr="00240B78">
        <w:rPr>
          <w:sz w:val="28"/>
          <w:szCs w:val="28"/>
        </w:rPr>
        <w:t>, ka reisa laikā ir radusies ārkārtas situācija vai noticis negadījums;</w:t>
      </w:r>
    </w:p>
    <w:p w:rsidRPr="00240B78" w:rsidR="00714A04" w:rsidP="008D59A3" w:rsidRDefault="00714A04" w14:paraId="77AF9612" w14:textId="77777777">
      <w:pPr>
        <w:ind w:firstLine="720"/>
        <w:jc w:val="both"/>
        <w:rPr>
          <w:sz w:val="28"/>
          <w:szCs w:val="28"/>
        </w:rPr>
      </w:pPr>
      <w:r w:rsidRPr="00240B78">
        <w:rPr>
          <w:sz w:val="28"/>
          <w:szCs w:val="28"/>
        </w:rPr>
        <w:t xml:space="preserve">6.18.3. atzīmi, ka institūcija ir uzsākusi ar ārkārtas situāciju vai negadījumu saistītu izmeklēšanu; </w:t>
      </w:r>
    </w:p>
    <w:p w:rsidRPr="00240B78" w:rsidR="00714A04" w:rsidP="00714A04" w:rsidRDefault="00714A04" w14:paraId="5DECEBA2" w14:textId="12039A67">
      <w:pPr>
        <w:ind w:firstLine="720"/>
        <w:jc w:val="both"/>
        <w:rPr>
          <w:sz w:val="28"/>
          <w:szCs w:val="28"/>
        </w:rPr>
      </w:pPr>
      <w:r w:rsidRPr="00240B78">
        <w:rPr>
          <w:sz w:val="28"/>
          <w:szCs w:val="28"/>
        </w:rPr>
        <w:t>6.18.4. atzīmi, ka institūcija ir pabeigusi ar ārkārtas situāciju vai negadījumu saistītu izmeklēšanu un ir pabeigta tai sekojošā tiesvedība;</w:t>
      </w:r>
    </w:p>
    <w:p w:rsidRPr="00240B78" w:rsidR="00F96BB6" w:rsidP="008D59A3" w:rsidRDefault="00714A04" w14:paraId="5FA94A3D" w14:textId="7B193647">
      <w:pPr>
        <w:ind w:firstLine="720"/>
        <w:jc w:val="both"/>
        <w:rPr>
          <w:sz w:val="28"/>
          <w:szCs w:val="28"/>
        </w:rPr>
      </w:pPr>
      <w:r w:rsidRPr="00240B78">
        <w:rPr>
          <w:sz w:val="28"/>
          <w:szCs w:val="28"/>
        </w:rPr>
        <w:t>6.18.5</w:t>
      </w:r>
      <w:r w:rsidRPr="00240B78" w:rsidR="00862EF2">
        <w:rPr>
          <w:sz w:val="28"/>
          <w:szCs w:val="28"/>
        </w:rPr>
        <w:t>. atzīm</w:t>
      </w:r>
      <w:r w:rsidRPr="00240B78" w:rsidR="001C44D3">
        <w:rPr>
          <w:sz w:val="28"/>
          <w:szCs w:val="28"/>
        </w:rPr>
        <w:t>i</w:t>
      </w:r>
      <w:r w:rsidRPr="00240B78" w:rsidR="00862EF2">
        <w:rPr>
          <w:sz w:val="28"/>
          <w:szCs w:val="28"/>
        </w:rPr>
        <w:t>, ka ir pabeigtas visas ar ārkārtas situāciju vai negadījumu saistīt</w:t>
      </w:r>
      <w:r w:rsidRPr="00240B78" w:rsidR="00D619ED">
        <w:rPr>
          <w:sz w:val="28"/>
          <w:szCs w:val="28"/>
        </w:rPr>
        <w:t>ās izmeklēšanas vai tiesvedības;</w:t>
      </w:r>
    </w:p>
    <w:p w:rsidRPr="00240B78" w:rsidR="0043052D" w:rsidP="00B343C5" w:rsidRDefault="00E47C60" w14:paraId="3CC38D91" w14:textId="356A010C">
      <w:pPr>
        <w:ind w:firstLine="720"/>
        <w:jc w:val="both"/>
        <w:rPr>
          <w:sz w:val="28"/>
          <w:szCs w:val="28"/>
        </w:rPr>
      </w:pPr>
      <w:r w:rsidRPr="00240B78">
        <w:rPr>
          <w:sz w:val="28"/>
          <w:szCs w:val="28"/>
        </w:rPr>
        <w:t>6</w:t>
      </w:r>
      <w:r w:rsidRPr="00240B78" w:rsidR="00E77BB2">
        <w:rPr>
          <w:sz w:val="28"/>
          <w:szCs w:val="28"/>
        </w:rPr>
        <w:t>.19</w:t>
      </w:r>
      <w:r w:rsidRPr="00240B78" w:rsidR="0097691B">
        <w:rPr>
          <w:sz w:val="28"/>
          <w:szCs w:val="28"/>
        </w:rPr>
        <w:t>.</w:t>
      </w:r>
      <w:r w:rsidRPr="00240B78" w:rsidR="009B6C7E">
        <w:rPr>
          <w:sz w:val="28"/>
          <w:szCs w:val="28"/>
        </w:rPr>
        <w:t xml:space="preserve"> paziņojum</w:t>
      </w:r>
      <w:r w:rsidRPr="00240B78" w:rsidR="001C44D3">
        <w:rPr>
          <w:sz w:val="28"/>
          <w:szCs w:val="28"/>
        </w:rPr>
        <w:t>u</w:t>
      </w:r>
      <w:r w:rsidRPr="00240B78" w:rsidR="009B6C7E">
        <w:rPr>
          <w:sz w:val="28"/>
          <w:szCs w:val="28"/>
        </w:rPr>
        <w:t xml:space="preserve"> par nepieciešamību veikt paplašinātu inspekciju ostas valsts kontroles ietvaros;</w:t>
      </w:r>
    </w:p>
    <w:p w:rsidRPr="00240B78" w:rsidR="009B6C7E" w:rsidP="00F57EA8" w:rsidRDefault="00E47C60" w14:paraId="351ABF94" w14:textId="3EB6ED8B">
      <w:pPr>
        <w:ind w:firstLine="720"/>
        <w:jc w:val="both"/>
        <w:rPr>
          <w:sz w:val="28"/>
          <w:szCs w:val="28"/>
        </w:rPr>
      </w:pPr>
      <w:r w:rsidRPr="00240B78">
        <w:rPr>
          <w:sz w:val="28"/>
          <w:szCs w:val="28"/>
        </w:rPr>
        <w:t>6</w:t>
      </w:r>
      <w:r w:rsidRPr="00240B78" w:rsidR="00E77BB2">
        <w:rPr>
          <w:sz w:val="28"/>
          <w:szCs w:val="28"/>
        </w:rPr>
        <w:t>.20</w:t>
      </w:r>
      <w:r w:rsidRPr="00240B78" w:rsidR="0097691B">
        <w:rPr>
          <w:sz w:val="28"/>
          <w:szCs w:val="28"/>
        </w:rPr>
        <w:t>.</w:t>
      </w:r>
      <w:r w:rsidRPr="00240B78" w:rsidR="009B6C7E">
        <w:rPr>
          <w:sz w:val="28"/>
          <w:szCs w:val="28"/>
        </w:rPr>
        <w:t xml:space="preserve"> </w:t>
      </w:r>
      <w:r w:rsidRPr="00240B78" w:rsidR="00DC7D2E">
        <w:rPr>
          <w:sz w:val="28"/>
          <w:szCs w:val="28"/>
        </w:rPr>
        <w:t>paziņojum</w:t>
      </w:r>
      <w:r w:rsidRPr="00240B78" w:rsidR="001C44D3">
        <w:rPr>
          <w:sz w:val="28"/>
          <w:szCs w:val="28"/>
        </w:rPr>
        <w:t>u</w:t>
      </w:r>
      <w:r w:rsidRPr="00240B78" w:rsidR="00DC7D2E">
        <w:rPr>
          <w:sz w:val="28"/>
          <w:szCs w:val="28"/>
        </w:rPr>
        <w:t xml:space="preserve"> par kuģa faktisko ienākšanas laiku (ATA);</w:t>
      </w:r>
    </w:p>
    <w:p w:rsidRPr="00240B78" w:rsidR="00DC7D2E" w:rsidP="00F57EA8" w:rsidRDefault="00E47C60" w14:paraId="5E346AAE" w14:textId="0AC3D294">
      <w:pPr>
        <w:ind w:firstLine="720"/>
        <w:jc w:val="both"/>
        <w:rPr>
          <w:sz w:val="28"/>
          <w:szCs w:val="28"/>
        </w:rPr>
      </w:pPr>
      <w:r w:rsidRPr="00240B78">
        <w:rPr>
          <w:sz w:val="28"/>
          <w:szCs w:val="28"/>
        </w:rPr>
        <w:t>6</w:t>
      </w:r>
      <w:r w:rsidRPr="00240B78" w:rsidR="00E77BB2">
        <w:rPr>
          <w:sz w:val="28"/>
          <w:szCs w:val="28"/>
        </w:rPr>
        <w:t>.21</w:t>
      </w:r>
      <w:r w:rsidRPr="00240B78" w:rsidR="0097691B">
        <w:rPr>
          <w:sz w:val="28"/>
          <w:szCs w:val="28"/>
        </w:rPr>
        <w:t>.</w:t>
      </w:r>
      <w:r w:rsidRPr="00240B78" w:rsidR="00DC7D2E">
        <w:rPr>
          <w:sz w:val="28"/>
          <w:szCs w:val="28"/>
        </w:rPr>
        <w:t xml:space="preserve"> paziņojum</w:t>
      </w:r>
      <w:r w:rsidRPr="00240B78" w:rsidR="001C44D3">
        <w:rPr>
          <w:sz w:val="28"/>
          <w:szCs w:val="28"/>
        </w:rPr>
        <w:t>u</w:t>
      </w:r>
      <w:r w:rsidRPr="00240B78" w:rsidR="00DC7D2E">
        <w:rPr>
          <w:sz w:val="28"/>
          <w:szCs w:val="28"/>
        </w:rPr>
        <w:t xml:space="preserve"> par kuģa faktisko iziešanas laiku (ATD);</w:t>
      </w:r>
    </w:p>
    <w:p w:rsidRPr="00240B78" w:rsidR="005774C4" w:rsidP="005774C4" w:rsidRDefault="00E47C60" w14:paraId="56D64988" w14:textId="15722C85">
      <w:pPr>
        <w:ind w:firstLine="720"/>
        <w:jc w:val="both"/>
        <w:rPr>
          <w:sz w:val="28"/>
          <w:szCs w:val="28"/>
        </w:rPr>
      </w:pPr>
      <w:r w:rsidRPr="00240B78">
        <w:rPr>
          <w:sz w:val="28"/>
          <w:szCs w:val="28"/>
        </w:rPr>
        <w:t>6</w:t>
      </w:r>
      <w:r w:rsidRPr="00240B78" w:rsidR="005774C4">
        <w:rPr>
          <w:sz w:val="28"/>
          <w:szCs w:val="28"/>
        </w:rPr>
        <w:t>.</w:t>
      </w:r>
      <w:r w:rsidRPr="00240B78" w:rsidR="004B551F">
        <w:rPr>
          <w:sz w:val="28"/>
          <w:szCs w:val="28"/>
        </w:rPr>
        <w:t>2</w:t>
      </w:r>
      <w:r w:rsidRPr="00240B78" w:rsidR="00E77BB2">
        <w:rPr>
          <w:sz w:val="28"/>
          <w:szCs w:val="28"/>
        </w:rPr>
        <w:t>2</w:t>
      </w:r>
      <w:r w:rsidRPr="00240B78" w:rsidR="005774C4">
        <w:rPr>
          <w:sz w:val="28"/>
          <w:szCs w:val="28"/>
        </w:rPr>
        <w:t>. informācij</w:t>
      </w:r>
      <w:r w:rsidRPr="00240B78" w:rsidR="001C44D3">
        <w:rPr>
          <w:sz w:val="28"/>
          <w:szCs w:val="28"/>
        </w:rPr>
        <w:t>u</w:t>
      </w:r>
      <w:r w:rsidRPr="00240B78" w:rsidR="005774C4">
        <w:rPr>
          <w:sz w:val="28"/>
          <w:szCs w:val="28"/>
        </w:rPr>
        <w:t xml:space="preserve"> par kuģim piemērotajiem kontroles pasākumiem</w:t>
      </w:r>
      <w:r w:rsidRPr="00240B78" w:rsidR="009E2BD4">
        <w:rPr>
          <w:sz w:val="28"/>
          <w:szCs w:val="28"/>
        </w:rPr>
        <w:t xml:space="preserve"> (piemēram, aizturēšanu vai operāciju apturēšanu)</w:t>
      </w:r>
      <w:r w:rsidRPr="00240B78" w:rsidR="005774C4">
        <w:rPr>
          <w:sz w:val="28"/>
          <w:szCs w:val="28"/>
        </w:rPr>
        <w:t>;</w:t>
      </w:r>
    </w:p>
    <w:p w:rsidRPr="00240B78" w:rsidR="00E039E4" w:rsidP="00E47C60" w:rsidRDefault="00E47C60" w14:paraId="0550C6D7" w14:textId="582298FF">
      <w:pPr>
        <w:ind w:firstLine="720"/>
        <w:jc w:val="both"/>
        <w:rPr>
          <w:sz w:val="28"/>
          <w:szCs w:val="28"/>
        </w:rPr>
      </w:pPr>
      <w:r w:rsidRPr="00240B78">
        <w:rPr>
          <w:sz w:val="28"/>
          <w:szCs w:val="28"/>
        </w:rPr>
        <w:t>6</w:t>
      </w:r>
      <w:r w:rsidRPr="00240B78" w:rsidR="004B551F">
        <w:rPr>
          <w:sz w:val="28"/>
          <w:szCs w:val="28"/>
        </w:rPr>
        <w:t>.2</w:t>
      </w:r>
      <w:r w:rsidRPr="00240B78" w:rsidR="00E77BB2">
        <w:rPr>
          <w:sz w:val="28"/>
          <w:szCs w:val="28"/>
        </w:rPr>
        <w:t>3</w:t>
      </w:r>
      <w:r w:rsidRPr="00240B78" w:rsidR="005774C4">
        <w:rPr>
          <w:sz w:val="28"/>
          <w:szCs w:val="28"/>
        </w:rPr>
        <w:t>. informācij</w:t>
      </w:r>
      <w:r w:rsidRPr="00240B78" w:rsidR="001C44D3">
        <w:rPr>
          <w:sz w:val="28"/>
          <w:szCs w:val="28"/>
        </w:rPr>
        <w:t>u</w:t>
      </w:r>
      <w:r w:rsidRPr="00240B78" w:rsidR="005774C4">
        <w:rPr>
          <w:sz w:val="28"/>
          <w:szCs w:val="28"/>
        </w:rPr>
        <w:t xml:space="preserve"> par kuģim, ostai, ostas daļai vai ostas iekārta</w:t>
      </w:r>
      <w:r w:rsidRPr="00240B78">
        <w:rPr>
          <w:sz w:val="28"/>
          <w:szCs w:val="28"/>
        </w:rPr>
        <w:t>i noteikto aizsardzības līmeni;</w:t>
      </w:r>
    </w:p>
    <w:p w:rsidRPr="00240B78" w:rsidR="005774C4" w:rsidP="005774C4" w:rsidRDefault="00E47C60" w14:paraId="0C162961" w14:textId="42544EB2">
      <w:pPr>
        <w:ind w:firstLine="720"/>
        <w:jc w:val="both"/>
        <w:rPr>
          <w:sz w:val="28"/>
          <w:szCs w:val="28"/>
        </w:rPr>
      </w:pPr>
      <w:r w:rsidRPr="00240B78">
        <w:rPr>
          <w:sz w:val="28"/>
          <w:szCs w:val="28"/>
        </w:rPr>
        <w:t>6</w:t>
      </w:r>
      <w:r w:rsidRPr="00240B78" w:rsidR="004B551F">
        <w:rPr>
          <w:sz w:val="28"/>
          <w:szCs w:val="28"/>
        </w:rPr>
        <w:t>.2</w:t>
      </w:r>
      <w:r w:rsidRPr="00240B78" w:rsidR="00E77BB2">
        <w:rPr>
          <w:sz w:val="28"/>
          <w:szCs w:val="28"/>
        </w:rPr>
        <w:t>4</w:t>
      </w:r>
      <w:r w:rsidRPr="00240B78" w:rsidR="005774C4">
        <w:rPr>
          <w:sz w:val="28"/>
          <w:szCs w:val="28"/>
        </w:rPr>
        <w:t>. informācij</w:t>
      </w:r>
      <w:r w:rsidRPr="00240B78" w:rsidR="001C44D3">
        <w:rPr>
          <w:sz w:val="28"/>
          <w:szCs w:val="28"/>
        </w:rPr>
        <w:t>u</w:t>
      </w:r>
      <w:r w:rsidRPr="00240B78" w:rsidR="005774C4">
        <w:rPr>
          <w:sz w:val="28"/>
          <w:szCs w:val="28"/>
        </w:rPr>
        <w:t xml:space="preserve"> par vietām, kurām ir ostas vai ostas iekārtas aizsardzības plāns;</w:t>
      </w:r>
    </w:p>
    <w:p w:rsidRPr="00240B78" w:rsidR="006F517F" w:rsidP="005774C4" w:rsidRDefault="00E47C60" w14:paraId="707D87C6" w14:textId="375BD742">
      <w:pPr>
        <w:ind w:firstLine="720"/>
        <w:jc w:val="both"/>
        <w:rPr>
          <w:sz w:val="28"/>
          <w:szCs w:val="28"/>
        </w:rPr>
      </w:pPr>
      <w:r w:rsidRPr="00240B78">
        <w:rPr>
          <w:sz w:val="28"/>
          <w:szCs w:val="28"/>
        </w:rPr>
        <w:t>6</w:t>
      </w:r>
      <w:r w:rsidRPr="00240B78" w:rsidR="004B551F">
        <w:rPr>
          <w:sz w:val="28"/>
          <w:szCs w:val="28"/>
        </w:rPr>
        <w:t>.2</w:t>
      </w:r>
      <w:r w:rsidRPr="00240B78" w:rsidR="00E77BB2">
        <w:rPr>
          <w:sz w:val="28"/>
          <w:szCs w:val="28"/>
        </w:rPr>
        <w:t>5</w:t>
      </w:r>
      <w:r w:rsidRPr="00240B78" w:rsidR="005774C4">
        <w:rPr>
          <w:sz w:val="28"/>
          <w:szCs w:val="28"/>
        </w:rPr>
        <w:t>. informācij</w:t>
      </w:r>
      <w:r w:rsidRPr="00240B78" w:rsidR="001C44D3">
        <w:rPr>
          <w:sz w:val="28"/>
          <w:szCs w:val="28"/>
        </w:rPr>
        <w:t>u</w:t>
      </w:r>
      <w:r w:rsidRPr="00240B78" w:rsidR="005774C4">
        <w:rPr>
          <w:sz w:val="28"/>
          <w:szCs w:val="28"/>
        </w:rPr>
        <w:t xml:space="preserve"> par personām, kuras ir atbildīgas par ostas vai ostas iekārtas aizsardzību</w:t>
      </w:r>
      <w:r w:rsidRPr="00240B78" w:rsidR="006F517F">
        <w:rPr>
          <w:sz w:val="28"/>
          <w:szCs w:val="28"/>
        </w:rPr>
        <w:t xml:space="preserve">; </w:t>
      </w:r>
    </w:p>
    <w:p w:rsidRPr="00240B78" w:rsidR="005774C4" w:rsidP="005774C4" w:rsidRDefault="006F517F" w14:paraId="32D75FA8" w14:textId="595DDB96">
      <w:pPr>
        <w:ind w:firstLine="720"/>
        <w:jc w:val="both"/>
        <w:rPr>
          <w:sz w:val="28"/>
          <w:szCs w:val="28"/>
        </w:rPr>
      </w:pPr>
      <w:r w:rsidRPr="00240B78">
        <w:rPr>
          <w:sz w:val="28"/>
          <w:szCs w:val="28"/>
        </w:rPr>
        <w:lastRenderedPageBreak/>
        <w:t>6.26. ziņas par maksu par navigācijas pakalpojumiem.</w:t>
      </w:r>
    </w:p>
    <w:p w:rsidRPr="00240B78" w:rsidR="007F069C" w:rsidP="00BA5C59" w:rsidRDefault="007F069C" w14:paraId="43D46DCA" w14:textId="3B0B8FC1">
      <w:pPr>
        <w:jc w:val="both"/>
        <w:rPr>
          <w:sz w:val="28"/>
          <w:szCs w:val="28"/>
        </w:rPr>
      </w:pPr>
    </w:p>
    <w:p w:rsidRPr="00240B78" w:rsidR="003013D4" w:rsidP="000040AC" w:rsidRDefault="00F50065" w14:paraId="013AFB01" w14:textId="63CF489C">
      <w:pPr>
        <w:ind w:firstLine="720"/>
        <w:jc w:val="both"/>
        <w:rPr>
          <w:sz w:val="28"/>
          <w:szCs w:val="28"/>
        </w:rPr>
      </w:pPr>
      <w:r w:rsidRPr="00240B78">
        <w:rPr>
          <w:sz w:val="28"/>
          <w:szCs w:val="28"/>
        </w:rPr>
        <w:t>7</w:t>
      </w:r>
      <w:r w:rsidRPr="00240B78" w:rsidR="00932BC3">
        <w:rPr>
          <w:sz w:val="28"/>
          <w:szCs w:val="28"/>
        </w:rPr>
        <w:t>. Informāciju Sistēmā</w:t>
      </w:r>
      <w:r w:rsidRPr="00240B78">
        <w:rPr>
          <w:sz w:val="28"/>
          <w:szCs w:val="28"/>
        </w:rPr>
        <w:t xml:space="preserve"> iesniedz</w:t>
      </w:r>
      <w:r w:rsidRPr="00240B78" w:rsidR="00B83241">
        <w:rPr>
          <w:sz w:val="28"/>
          <w:szCs w:val="28"/>
        </w:rPr>
        <w:t xml:space="preserve"> un tās apr</w:t>
      </w:r>
      <w:r w:rsidRPr="00240B78" w:rsidR="00932BC3">
        <w:rPr>
          <w:sz w:val="28"/>
          <w:szCs w:val="28"/>
        </w:rPr>
        <w:t>iti nodrošina, izmantojot Sistēmas</w:t>
      </w:r>
      <w:r w:rsidRPr="00240B78" w:rsidR="00B83241">
        <w:rPr>
          <w:sz w:val="28"/>
          <w:szCs w:val="28"/>
        </w:rPr>
        <w:t xml:space="preserve"> tiešsaistes elektronisko datu apstrādes formas </w:t>
      </w:r>
      <w:r w:rsidRPr="00240B78" w:rsidR="006F517F">
        <w:rPr>
          <w:sz w:val="28"/>
          <w:szCs w:val="28"/>
        </w:rPr>
        <w:t xml:space="preserve">(cita starpā izklājlapas) </w:t>
      </w:r>
      <w:r w:rsidRPr="00240B78" w:rsidR="00B83241">
        <w:rPr>
          <w:sz w:val="28"/>
          <w:szCs w:val="28"/>
        </w:rPr>
        <w:t xml:space="preserve">vai tīmekļa </w:t>
      </w:r>
      <w:proofErr w:type="spellStart"/>
      <w:r w:rsidRPr="00240B78" w:rsidR="00B83241">
        <w:rPr>
          <w:sz w:val="28"/>
          <w:szCs w:val="28"/>
        </w:rPr>
        <w:t>pakalpes</w:t>
      </w:r>
      <w:proofErr w:type="spellEnd"/>
      <w:r w:rsidRPr="00240B78" w:rsidR="00B83241">
        <w:rPr>
          <w:sz w:val="28"/>
          <w:szCs w:val="28"/>
        </w:rPr>
        <w:t xml:space="preserve"> XML formātā.</w:t>
      </w:r>
    </w:p>
    <w:p w:rsidRPr="00240B78" w:rsidR="000040AC" w:rsidP="000040AC" w:rsidRDefault="000040AC" w14:paraId="0F8BE914" w14:textId="77777777">
      <w:pPr>
        <w:ind w:firstLine="720"/>
        <w:jc w:val="both"/>
        <w:rPr>
          <w:sz w:val="28"/>
          <w:szCs w:val="28"/>
        </w:rPr>
      </w:pPr>
    </w:p>
    <w:p w:rsidRPr="00240B78" w:rsidR="00B83241" w:rsidP="00F57EA8" w:rsidRDefault="00F50065" w14:paraId="495D2BDA" w14:textId="152E7443">
      <w:pPr>
        <w:ind w:firstLine="720"/>
        <w:jc w:val="both"/>
        <w:rPr>
          <w:sz w:val="28"/>
          <w:szCs w:val="28"/>
        </w:rPr>
      </w:pPr>
      <w:r w:rsidRPr="00240B78">
        <w:rPr>
          <w:sz w:val="28"/>
          <w:szCs w:val="28"/>
        </w:rPr>
        <w:t>8</w:t>
      </w:r>
      <w:r w:rsidRPr="00240B78" w:rsidR="00DF72C0">
        <w:rPr>
          <w:sz w:val="28"/>
          <w:szCs w:val="28"/>
        </w:rPr>
        <w:t>. Sistēmas</w:t>
      </w:r>
      <w:r w:rsidRPr="00240B78" w:rsidR="00B83241">
        <w:rPr>
          <w:sz w:val="28"/>
          <w:szCs w:val="28"/>
        </w:rPr>
        <w:t xml:space="preserve"> pārzinis</w:t>
      </w:r>
      <w:r w:rsidRPr="00240B78" w:rsidR="00A86213">
        <w:rPr>
          <w:sz w:val="28"/>
          <w:szCs w:val="28"/>
        </w:rPr>
        <w:t xml:space="preserve"> </w:t>
      </w:r>
      <w:r w:rsidRPr="00240B78" w:rsidR="00B83241">
        <w:rPr>
          <w:sz w:val="28"/>
          <w:szCs w:val="28"/>
        </w:rPr>
        <w:t xml:space="preserve">izstrādā un </w:t>
      </w:r>
      <w:r w:rsidRPr="00240B78" w:rsidR="00DF72C0">
        <w:rPr>
          <w:sz w:val="28"/>
          <w:szCs w:val="28"/>
        </w:rPr>
        <w:t>publicē savā tīmekļvietnē Sistēmas</w:t>
      </w:r>
      <w:r w:rsidRPr="00240B78" w:rsidR="00B83241">
        <w:rPr>
          <w:sz w:val="28"/>
          <w:szCs w:val="28"/>
        </w:rPr>
        <w:t xml:space="preserve"> tīmekļa </w:t>
      </w:r>
      <w:proofErr w:type="spellStart"/>
      <w:r w:rsidRPr="00240B78" w:rsidR="00B83241">
        <w:rPr>
          <w:sz w:val="28"/>
          <w:szCs w:val="28"/>
        </w:rPr>
        <w:t>pakalpju</w:t>
      </w:r>
      <w:proofErr w:type="spellEnd"/>
      <w:r w:rsidRPr="00240B78" w:rsidR="00B83241">
        <w:rPr>
          <w:sz w:val="28"/>
          <w:szCs w:val="28"/>
        </w:rPr>
        <w:t xml:space="preserve"> </w:t>
      </w:r>
      <w:r w:rsidRPr="00240B78" w:rsidR="00A86213">
        <w:rPr>
          <w:sz w:val="28"/>
          <w:szCs w:val="28"/>
        </w:rPr>
        <w:t>datu apmaiņas formātu tehnisko specifikāciju, kā arī tehnisko informāciju p</w:t>
      </w:r>
      <w:r w:rsidRPr="00240B78" w:rsidR="00DF72C0">
        <w:rPr>
          <w:sz w:val="28"/>
          <w:szCs w:val="28"/>
        </w:rPr>
        <w:t xml:space="preserve">ar pieslēgšanās iespējām </w:t>
      </w:r>
      <w:r w:rsidRPr="00240B78" w:rsidR="000D06E0">
        <w:rPr>
          <w:sz w:val="28"/>
          <w:szCs w:val="28"/>
        </w:rPr>
        <w:t>Sistēmai</w:t>
      </w:r>
      <w:r w:rsidRPr="00240B78" w:rsidR="00A86213">
        <w:rPr>
          <w:sz w:val="28"/>
          <w:szCs w:val="28"/>
        </w:rPr>
        <w:t xml:space="preserve"> datu apmaiņas fu</w:t>
      </w:r>
      <w:r w:rsidRPr="00240B78" w:rsidR="00F367D2">
        <w:rPr>
          <w:sz w:val="28"/>
          <w:szCs w:val="28"/>
        </w:rPr>
        <w:t>nkcionalitātes nodrošināšanai.</w:t>
      </w:r>
    </w:p>
    <w:p w:rsidRPr="00240B78" w:rsidR="009C495A" w:rsidP="00D619C8" w:rsidRDefault="009C495A" w14:paraId="5D836074" w14:textId="77777777">
      <w:pPr>
        <w:jc w:val="both"/>
        <w:rPr>
          <w:sz w:val="28"/>
          <w:szCs w:val="28"/>
        </w:rPr>
      </w:pPr>
    </w:p>
    <w:p w:rsidRPr="00240B78" w:rsidR="001F7CA4" w:rsidP="0045324F" w:rsidRDefault="009C1007" w14:paraId="63616671" w14:textId="0AFC6DAD">
      <w:pPr>
        <w:ind w:firstLine="720"/>
        <w:jc w:val="both"/>
        <w:rPr>
          <w:bCs/>
          <w:iCs/>
          <w:sz w:val="28"/>
          <w:szCs w:val="28"/>
        </w:rPr>
      </w:pPr>
      <w:r w:rsidRPr="00240B78">
        <w:rPr>
          <w:sz w:val="28"/>
          <w:szCs w:val="28"/>
        </w:rPr>
        <w:t>9</w:t>
      </w:r>
      <w:r w:rsidRPr="00240B78" w:rsidR="0045324F">
        <w:rPr>
          <w:sz w:val="28"/>
          <w:szCs w:val="28"/>
        </w:rPr>
        <w:t xml:space="preserve">. </w:t>
      </w:r>
      <w:r w:rsidRPr="00240B78" w:rsidR="001F7CA4">
        <w:rPr>
          <w:bCs/>
          <w:iCs/>
          <w:sz w:val="28"/>
          <w:szCs w:val="28"/>
        </w:rPr>
        <w:t>Ja neizdodas iesniegt informāciju Sistēmā</w:t>
      </w:r>
      <w:r w:rsidRPr="00240B78" w:rsidR="003C2F6F">
        <w:rPr>
          <w:bCs/>
          <w:iCs/>
          <w:sz w:val="28"/>
          <w:szCs w:val="28"/>
        </w:rPr>
        <w:t xml:space="preserve"> tehnisku traucējumu dēļ</w:t>
      </w:r>
      <w:r w:rsidRPr="00240B78" w:rsidR="001F7CA4">
        <w:rPr>
          <w:bCs/>
          <w:iCs/>
          <w:sz w:val="28"/>
          <w:szCs w:val="28"/>
        </w:rPr>
        <w:t>, at</w:t>
      </w:r>
      <w:r w:rsidRPr="00240B78" w:rsidR="00A44F61">
        <w:rPr>
          <w:bCs/>
          <w:iCs/>
          <w:sz w:val="28"/>
          <w:szCs w:val="28"/>
        </w:rPr>
        <w:t>tiecīgo informāciju atbilstoš</w:t>
      </w:r>
      <w:r w:rsidRPr="00240B78" w:rsidR="0016618C">
        <w:rPr>
          <w:bCs/>
          <w:iCs/>
          <w:sz w:val="28"/>
          <w:szCs w:val="28"/>
        </w:rPr>
        <w:t>aj</w:t>
      </w:r>
      <w:r w:rsidRPr="00240B78" w:rsidR="00A44F61">
        <w:rPr>
          <w:bCs/>
          <w:iCs/>
          <w:sz w:val="28"/>
          <w:szCs w:val="28"/>
        </w:rPr>
        <w:t>ām kompetentajām</w:t>
      </w:r>
      <w:r w:rsidRPr="00240B78" w:rsidR="002E4EF1">
        <w:rPr>
          <w:bCs/>
          <w:iCs/>
          <w:sz w:val="28"/>
          <w:szCs w:val="28"/>
        </w:rPr>
        <w:t xml:space="preserve"> </w:t>
      </w:r>
      <w:r w:rsidRPr="00240B78" w:rsidR="001F7CA4">
        <w:rPr>
          <w:bCs/>
          <w:iCs/>
          <w:sz w:val="28"/>
          <w:szCs w:val="28"/>
        </w:rPr>
        <w:t>institūcijām iesniedz un nepieciešamās atļaujas no šīm institūcijām saņem, izmantojot citus pieejamos līdzekļus (</w:t>
      </w:r>
      <w:r w:rsidRPr="00240B78" w:rsidR="00A50F26">
        <w:rPr>
          <w:bCs/>
          <w:iCs/>
          <w:sz w:val="28"/>
          <w:szCs w:val="28"/>
        </w:rPr>
        <w:t>piemēram, tālruni, faksu vai elektronisko pastu</w:t>
      </w:r>
      <w:r w:rsidRPr="00240B78" w:rsidR="001F7CA4">
        <w:rPr>
          <w:bCs/>
          <w:iCs/>
          <w:sz w:val="28"/>
          <w:szCs w:val="28"/>
        </w:rPr>
        <w:t>). Nekavējoties, bet ne vēlāk kā vienu dienu pēc traucējumu, kuri liedza iesniegt informāciju Sistēmā, novēršanas attiecīgo informāciju iesniedz arī Sistēmā.</w:t>
      </w:r>
    </w:p>
    <w:p w:rsidRPr="00240B78" w:rsidR="00F17D87" w:rsidP="00F17D87" w:rsidRDefault="00F17D87" w14:paraId="4A9B58B5" w14:textId="77777777">
      <w:pPr>
        <w:jc w:val="both"/>
        <w:rPr>
          <w:b/>
          <w:i/>
          <w:sz w:val="28"/>
          <w:szCs w:val="28"/>
        </w:rPr>
      </w:pPr>
    </w:p>
    <w:p w:rsidRPr="00240B78" w:rsidR="00B47BF4" w:rsidP="00745A3E" w:rsidRDefault="00965F33" w14:paraId="4D49E671" w14:textId="01F54CF4">
      <w:pPr>
        <w:ind w:firstLine="720"/>
        <w:jc w:val="both"/>
        <w:rPr>
          <w:color w:val="000000"/>
          <w:sz w:val="28"/>
          <w:szCs w:val="28"/>
          <w:lang w:eastAsia="lv-LV"/>
        </w:rPr>
      </w:pPr>
      <w:r w:rsidRPr="00240B78">
        <w:rPr>
          <w:color w:val="000000"/>
          <w:sz w:val="28"/>
          <w:szCs w:val="28"/>
          <w:lang w:eastAsia="lv-LV"/>
        </w:rPr>
        <w:t>10</w:t>
      </w:r>
      <w:r w:rsidRPr="00240B78" w:rsidR="006D7953">
        <w:rPr>
          <w:color w:val="000000"/>
          <w:sz w:val="28"/>
          <w:szCs w:val="28"/>
          <w:lang w:eastAsia="lv-LV"/>
        </w:rPr>
        <w:t xml:space="preserve">. Ja </w:t>
      </w:r>
      <w:r w:rsidRPr="00240B78" w:rsidR="00A44F61">
        <w:rPr>
          <w:color w:val="000000"/>
          <w:sz w:val="28"/>
          <w:szCs w:val="28"/>
          <w:lang w:eastAsia="lv-LV"/>
        </w:rPr>
        <w:t>šajos noteikumos</w:t>
      </w:r>
      <w:r w:rsidRPr="00240B78" w:rsidR="005A674B">
        <w:rPr>
          <w:color w:val="000000"/>
          <w:sz w:val="28"/>
          <w:szCs w:val="28"/>
          <w:lang w:eastAsia="lv-LV"/>
        </w:rPr>
        <w:t xml:space="preserve"> vai</w:t>
      </w:r>
      <w:r w:rsidRPr="00240B78" w:rsidR="00A44F61">
        <w:rPr>
          <w:color w:val="000000"/>
          <w:sz w:val="28"/>
          <w:szCs w:val="28"/>
          <w:lang w:eastAsia="lv-LV"/>
        </w:rPr>
        <w:t xml:space="preserve"> </w:t>
      </w:r>
      <w:r w:rsidRPr="00240B78" w:rsidR="006D7953">
        <w:rPr>
          <w:color w:val="000000"/>
          <w:sz w:val="28"/>
          <w:szCs w:val="28"/>
          <w:lang w:eastAsia="lv-LV"/>
        </w:rPr>
        <w:t>citā normatīvajā aktā</w:t>
      </w:r>
      <w:r w:rsidRPr="00240B78" w:rsidR="005A674B">
        <w:rPr>
          <w:color w:val="000000"/>
          <w:sz w:val="28"/>
          <w:szCs w:val="28"/>
          <w:lang w:eastAsia="lv-LV"/>
        </w:rPr>
        <w:t>, kas regulē informācijas glabāšanu,</w:t>
      </w:r>
      <w:r w:rsidRPr="00240B78" w:rsidR="006D7953">
        <w:rPr>
          <w:color w:val="000000"/>
          <w:sz w:val="28"/>
          <w:szCs w:val="28"/>
          <w:lang w:eastAsia="lv-LV"/>
        </w:rPr>
        <w:t xml:space="preserve"> nav noteikts citādi, i</w:t>
      </w:r>
      <w:r w:rsidRPr="00240B78" w:rsidR="00F16957">
        <w:rPr>
          <w:color w:val="000000"/>
          <w:sz w:val="28"/>
          <w:szCs w:val="28"/>
          <w:lang w:eastAsia="lv-LV"/>
        </w:rPr>
        <w:t>nformāciju</w:t>
      </w:r>
      <w:r w:rsidRPr="00240B78" w:rsidR="00F57EA8">
        <w:rPr>
          <w:color w:val="000000"/>
          <w:sz w:val="28"/>
          <w:szCs w:val="28"/>
          <w:lang w:eastAsia="lv-LV"/>
        </w:rPr>
        <w:t xml:space="preserve"> Sistēmā</w:t>
      </w:r>
      <w:r w:rsidRPr="00240B78" w:rsidR="00F16957">
        <w:rPr>
          <w:color w:val="000000"/>
          <w:sz w:val="28"/>
          <w:szCs w:val="28"/>
          <w:lang w:eastAsia="lv-LV"/>
        </w:rPr>
        <w:t xml:space="preserve"> glabā vismaz piecus gadus.</w:t>
      </w:r>
      <w:r w:rsidRPr="00240B78" w:rsidR="006F517F">
        <w:rPr>
          <w:color w:val="000000"/>
          <w:sz w:val="28"/>
          <w:szCs w:val="28"/>
          <w:lang w:eastAsia="lv-LV"/>
        </w:rPr>
        <w:t xml:space="preserve"> Konkrētus informācijas glabāšanas termiņus nosaka Sistēmas pārzinis saskaņā ar normatīvajiem aktiem dokumentu un arhīvu pārvaldības jomā.</w:t>
      </w:r>
    </w:p>
    <w:p w:rsidRPr="00240B78" w:rsidR="00B0453A" w:rsidP="00A44F61" w:rsidRDefault="00B0453A" w14:paraId="49FB99B7" w14:textId="7BBB1B50">
      <w:pPr>
        <w:jc w:val="both"/>
        <w:rPr>
          <w:color w:val="000000"/>
          <w:sz w:val="28"/>
          <w:szCs w:val="28"/>
          <w:lang w:eastAsia="lv-LV"/>
        </w:rPr>
      </w:pPr>
    </w:p>
    <w:p w:rsidRPr="00240B78" w:rsidR="007C0516" w:rsidP="00BB53A6" w:rsidRDefault="00965F33" w14:paraId="40565EAA" w14:textId="2BCD3762">
      <w:pPr>
        <w:ind w:firstLine="720"/>
        <w:jc w:val="both"/>
        <w:rPr>
          <w:color w:val="000000"/>
          <w:sz w:val="28"/>
          <w:szCs w:val="28"/>
          <w:lang w:eastAsia="lv-LV"/>
        </w:rPr>
      </w:pPr>
      <w:r w:rsidRPr="00240B78">
        <w:rPr>
          <w:color w:val="000000"/>
          <w:sz w:val="28"/>
          <w:szCs w:val="28"/>
          <w:lang w:eastAsia="lv-LV"/>
        </w:rPr>
        <w:t>11</w:t>
      </w:r>
      <w:r w:rsidRPr="00240B78" w:rsidR="00D94E81">
        <w:rPr>
          <w:color w:val="000000"/>
          <w:sz w:val="28"/>
          <w:szCs w:val="28"/>
          <w:lang w:eastAsia="lv-LV"/>
        </w:rPr>
        <w:t xml:space="preserve">. </w:t>
      </w:r>
      <w:r w:rsidRPr="00240B78" w:rsidR="00334235">
        <w:rPr>
          <w:color w:val="000000"/>
          <w:sz w:val="28"/>
          <w:szCs w:val="28"/>
          <w:lang w:eastAsia="lv-LV"/>
        </w:rPr>
        <w:t xml:space="preserve">Šo noteikumu </w:t>
      </w:r>
      <w:r w:rsidRPr="00240B78" w:rsidR="002D26A2">
        <w:rPr>
          <w:color w:val="000000"/>
          <w:sz w:val="28"/>
          <w:szCs w:val="28"/>
          <w:lang w:eastAsia="lv-LV"/>
        </w:rPr>
        <w:t>6.17</w:t>
      </w:r>
      <w:r w:rsidRPr="00240B78" w:rsidR="00334235">
        <w:rPr>
          <w:color w:val="000000"/>
          <w:sz w:val="28"/>
          <w:szCs w:val="28"/>
          <w:lang w:eastAsia="lv-LV"/>
        </w:rPr>
        <w:t>. apakšpunktā minētajā</w:t>
      </w:r>
      <w:r w:rsidRPr="00240B78" w:rsidR="00816C8C">
        <w:rPr>
          <w:color w:val="000000"/>
          <w:sz w:val="28"/>
          <w:szCs w:val="28"/>
          <w:lang w:eastAsia="lv-LV"/>
        </w:rPr>
        <w:t xml:space="preserve"> p</w:t>
      </w:r>
      <w:r w:rsidRPr="00240B78" w:rsidR="00D94E81">
        <w:rPr>
          <w:color w:val="000000"/>
          <w:sz w:val="28"/>
          <w:szCs w:val="28"/>
          <w:lang w:eastAsia="lv-LV"/>
        </w:rPr>
        <w:t xml:space="preserve">aziņojumā par personām uz pasažieru kuģa ietvertos personas datus </w:t>
      </w:r>
      <w:r w:rsidRPr="00240B78" w:rsidR="00334235">
        <w:rPr>
          <w:color w:val="000000"/>
          <w:sz w:val="28"/>
          <w:szCs w:val="28"/>
          <w:lang w:eastAsia="lv-LV"/>
        </w:rPr>
        <w:t xml:space="preserve">no </w:t>
      </w:r>
      <w:r w:rsidRPr="00240B78" w:rsidR="002423C2">
        <w:rPr>
          <w:color w:val="000000"/>
          <w:sz w:val="28"/>
          <w:szCs w:val="28"/>
          <w:lang w:eastAsia="lv-LV"/>
        </w:rPr>
        <w:t>Sistēma</w:t>
      </w:r>
      <w:r w:rsidRPr="00240B78" w:rsidR="00334235">
        <w:rPr>
          <w:color w:val="000000"/>
          <w:sz w:val="28"/>
          <w:szCs w:val="28"/>
          <w:lang w:eastAsia="lv-LV"/>
        </w:rPr>
        <w:t>s</w:t>
      </w:r>
      <w:r w:rsidRPr="00240B78" w:rsidR="002423C2">
        <w:rPr>
          <w:color w:val="000000"/>
          <w:sz w:val="28"/>
          <w:szCs w:val="28"/>
          <w:lang w:eastAsia="lv-LV"/>
        </w:rPr>
        <w:t xml:space="preserve"> </w:t>
      </w:r>
      <w:r w:rsidRPr="00240B78" w:rsidR="008440E9">
        <w:rPr>
          <w:color w:val="000000"/>
          <w:sz w:val="28"/>
          <w:szCs w:val="28"/>
          <w:lang w:eastAsia="lv-LV"/>
        </w:rPr>
        <w:t xml:space="preserve">automātiski </w:t>
      </w:r>
      <w:r w:rsidRPr="00240B78" w:rsidR="007C0516">
        <w:rPr>
          <w:color w:val="000000"/>
          <w:sz w:val="28"/>
          <w:szCs w:val="28"/>
          <w:lang w:eastAsia="lv-LV"/>
        </w:rPr>
        <w:t xml:space="preserve">dzēš </w:t>
      </w:r>
      <w:r w:rsidRPr="00240B78" w:rsidR="007C0516">
        <w:rPr>
          <w:sz w:val="28"/>
          <w:szCs w:val="28"/>
          <w:lang w:eastAsia="lv-LV"/>
        </w:rPr>
        <w:t xml:space="preserve">60 dienas </w:t>
      </w:r>
      <w:r w:rsidRPr="00240B78" w:rsidR="007C0516">
        <w:rPr>
          <w:color w:val="000000"/>
          <w:sz w:val="28"/>
          <w:szCs w:val="28"/>
          <w:lang w:eastAsia="lv-LV"/>
        </w:rPr>
        <w:t xml:space="preserve">pēc kuģa </w:t>
      </w:r>
      <w:r w:rsidRPr="00240B78" w:rsidR="00334235">
        <w:rPr>
          <w:color w:val="000000"/>
          <w:sz w:val="28"/>
          <w:szCs w:val="28"/>
          <w:lang w:eastAsia="lv-LV"/>
        </w:rPr>
        <w:t xml:space="preserve">faktiskā </w:t>
      </w:r>
      <w:r w:rsidRPr="00240B78" w:rsidR="007C0516">
        <w:rPr>
          <w:color w:val="000000"/>
          <w:sz w:val="28"/>
          <w:szCs w:val="28"/>
          <w:lang w:eastAsia="lv-LV"/>
        </w:rPr>
        <w:t xml:space="preserve">iziešanas </w:t>
      </w:r>
      <w:r w:rsidRPr="00240B78" w:rsidR="00334235">
        <w:rPr>
          <w:color w:val="000000"/>
          <w:sz w:val="28"/>
          <w:szCs w:val="28"/>
          <w:lang w:eastAsia="lv-LV"/>
        </w:rPr>
        <w:t xml:space="preserve">laika </w:t>
      </w:r>
      <w:r w:rsidRPr="00240B78" w:rsidR="002F3716">
        <w:rPr>
          <w:color w:val="000000"/>
          <w:sz w:val="28"/>
          <w:szCs w:val="28"/>
          <w:lang w:eastAsia="lv-LV"/>
        </w:rPr>
        <w:t xml:space="preserve">no </w:t>
      </w:r>
      <w:r w:rsidRPr="00240B78" w:rsidR="007C0516">
        <w:rPr>
          <w:color w:val="000000"/>
          <w:sz w:val="28"/>
          <w:szCs w:val="28"/>
          <w:lang w:eastAsia="lv-LV"/>
        </w:rPr>
        <w:t>ostas</w:t>
      </w:r>
      <w:r w:rsidRPr="00240B78" w:rsidR="00334235">
        <w:rPr>
          <w:color w:val="000000"/>
          <w:sz w:val="28"/>
          <w:szCs w:val="28"/>
          <w:lang w:eastAsia="lv-LV"/>
        </w:rPr>
        <w:t xml:space="preserve"> (ATD)</w:t>
      </w:r>
      <w:r w:rsidRPr="00240B78" w:rsidR="007C0516">
        <w:rPr>
          <w:color w:val="000000"/>
          <w:sz w:val="28"/>
          <w:szCs w:val="28"/>
          <w:lang w:eastAsia="lv-LV"/>
        </w:rPr>
        <w:t>. Ja</w:t>
      </w:r>
      <w:r w:rsidRPr="00240B78" w:rsidR="005A674B">
        <w:rPr>
          <w:color w:val="000000"/>
          <w:sz w:val="28"/>
          <w:szCs w:val="28"/>
          <w:lang w:eastAsia="lv-LV"/>
        </w:rPr>
        <w:t xml:space="preserve"> </w:t>
      </w:r>
      <w:r w:rsidRPr="00240B78" w:rsidR="007C0516">
        <w:rPr>
          <w:color w:val="000000"/>
          <w:sz w:val="28"/>
          <w:szCs w:val="28"/>
          <w:lang w:eastAsia="lv-LV"/>
        </w:rPr>
        <w:t>Sistēmā ir izdarīta atzīme, ka attiecīgais k</w:t>
      </w:r>
      <w:r w:rsidRPr="00240B78" w:rsidR="00BA2735">
        <w:rPr>
          <w:color w:val="000000"/>
          <w:sz w:val="28"/>
          <w:szCs w:val="28"/>
          <w:lang w:eastAsia="lv-LV"/>
        </w:rPr>
        <w:t>uģa reiss ir droši noslēdzies</w:t>
      </w:r>
      <w:r w:rsidRPr="00240B78" w:rsidR="002F3716">
        <w:rPr>
          <w:color w:val="000000"/>
          <w:sz w:val="28"/>
          <w:szCs w:val="28"/>
          <w:lang w:eastAsia="lv-LV"/>
        </w:rPr>
        <w:t>,</w:t>
      </w:r>
      <w:r w:rsidRPr="00240B78" w:rsidR="007C0516">
        <w:rPr>
          <w:color w:val="000000"/>
          <w:sz w:val="28"/>
          <w:szCs w:val="28"/>
          <w:lang w:eastAsia="lv-LV"/>
        </w:rPr>
        <w:t xml:space="preserve"> datus dzēš nekavējoties pēc minētās atzīmes izdarīšanas. Ja Sistēmā ir izdarīta atzīme, ka attiecīgā reisa laikā ir radusies ārkārtas situācija vai noticis negadījums, </w:t>
      </w:r>
      <w:r w:rsidRPr="00240B78" w:rsidR="002F3716">
        <w:rPr>
          <w:color w:val="000000"/>
          <w:sz w:val="28"/>
          <w:szCs w:val="28"/>
          <w:lang w:eastAsia="lv-LV"/>
        </w:rPr>
        <w:t xml:space="preserve">datus glabā līdz brīdim, kad </w:t>
      </w:r>
      <w:r w:rsidRPr="00240B78" w:rsidR="004867B7">
        <w:rPr>
          <w:color w:val="000000"/>
          <w:sz w:val="28"/>
          <w:szCs w:val="28"/>
          <w:lang w:eastAsia="lv-LV"/>
        </w:rPr>
        <w:t xml:space="preserve">Sistēmā ir izdarīta atzīme, ka </w:t>
      </w:r>
      <w:r w:rsidRPr="00240B78" w:rsidR="002F3716">
        <w:rPr>
          <w:color w:val="000000"/>
          <w:sz w:val="28"/>
          <w:szCs w:val="28"/>
          <w:lang w:eastAsia="lv-LV"/>
        </w:rPr>
        <w:t xml:space="preserve">ir pabeigtas visas ar šo ārkārtas situāciju vai negadījumu saistītās izmeklēšanas vai tiesvedības. </w:t>
      </w:r>
    </w:p>
    <w:p w:rsidRPr="00240B78" w:rsidR="002D26A2" w:rsidP="002D26A2" w:rsidRDefault="002D26A2" w14:paraId="3A14E995" w14:textId="77777777">
      <w:pPr>
        <w:jc w:val="both"/>
        <w:rPr>
          <w:color w:val="000000"/>
          <w:sz w:val="28"/>
          <w:szCs w:val="28"/>
          <w:lang w:eastAsia="lv-LV"/>
        </w:rPr>
      </w:pPr>
    </w:p>
    <w:p w:rsidRPr="00240B78" w:rsidR="00CC1072" w:rsidP="00CC1072" w:rsidRDefault="00CC1072" w14:paraId="57C87250" w14:textId="77777777">
      <w:pPr>
        <w:jc w:val="center"/>
        <w:rPr>
          <w:b/>
          <w:i/>
          <w:color w:val="000000"/>
          <w:sz w:val="28"/>
          <w:szCs w:val="28"/>
          <w:lang w:eastAsia="lv-LV"/>
        </w:rPr>
      </w:pPr>
      <w:r w:rsidRPr="00240B78">
        <w:rPr>
          <w:b/>
          <w:color w:val="000000"/>
          <w:sz w:val="28"/>
          <w:szCs w:val="28"/>
          <w:lang w:eastAsia="lv-LV"/>
        </w:rPr>
        <w:t>III. Sistēmas lietotāji</w:t>
      </w:r>
    </w:p>
    <w:p w:rsidRPr="00240B78" w:rsidR="00C1257C" w:rsidP="00CC1072" w:rsidRDefault="00C1257C" w14:paraId="3FD650C9" w14:textId="77777777">
      <w:pPr>
        <w:jc w:val="center"/>
        <w:rPr>
          <w:b/>
          <w:color w:val="000000"/>
          <w:sz w:val="28"/>
          <w:szCs w:val="28"/>
          <w:lang w:eastAsia="lv-LV"/>
        </w:rPr>
      </w:pPr>
    </w:p>
    <w:p w:rsidRPr="00240B78" w:rsidR="00C1257C" w:rsidP="00C1257C" w:rsidRDefault="00965F33" w14:paraId="07111708" w14:textId="7988D0B6">
      <w:pPr>
        <w:ind w:firstLine="720"/>
        <w:jc w:val="both"/>
        <w:rPr>
          <w:color w:val="000000"/>
          <w:sz w:val="28"/>
          <w:szCs w:val="28"/>
          <w:lang w:eastAsia="lv-LV"/>
        </w:rPr>
      </w:pPr>
      <w:r w:rsidRPr="00240B78">
        <w:rPr>
          <w:color w:val="000000"/>
          <w:sz w:val="28"/>
          <w:szCs w:val="28"/>
          <w:lang w:eastAsia="lv-LV"/>
        </w:rPr>
        <w:t>12</w:t>
      </w:r>
      <w:r w:rsidRPr="00240B78" w:rsidR="00737875">
        <w:rPr>
          <w:color w:val="000000"/>
          <w:sz w:val="28"/>
          <w:szCs w:val="28"/>
          <w:lang w:eastAsia="lv-LV"/>
        </w:rPr>
        <w:t xml:space="preserve">. </w:t>
      </w:r>
      <w:r w:rsidRPr="00240B78" w:rsidR="00B0453A">
        <w:rPr>
          <w:color w:val="000000"/>
          <w:sz w:val="28"/>
          <w:szCs w:val="28"/>
          <w:lang w:eastAsia="lv-LV"/>
        </w:rPr>
        <w:t>Sistēmas lietotāji</w:t>
      </w:r>
      <w:r w:rsidRPr="00240B78" w:rsidR="00C1257C">
        <w:rPr>
          <w:color w:val="000000"/>
          <w:sz w:val="28"/>
          <w:szCs w:val="28"/>
          <w:lang w:eastAsia="lv-LV"/>
        </w:rPr>
        <w:t xml:space="preserve"> ir:</w:t>
      </w:r>
    </w:p>
    <w:p w:rsidRPr="00240B78" w:rsidR="0039628F" w:rsidP="00C1257C" w:rsidRDefault="00965F33" w14:paraId="0C1A1AF1" w14:textId="0F25B00B">
      <w:pPr>
        <w:ind w:firstLine="720"/>
        <w:jc w:val="both"/>
        <w:rPr>
          <w:b/>
          <w:i/>
          <w:color w:val="000000"/>
          <w:sz w:val="28"/>
          <w:szCs w:val="28"/>
          <w:lang w:eastAsia="lv-LV"/>
        </w:rPr>
      </w:pPr>
      <w:r w:rsidRPr="00240B78">
        <w:rPr>
          <w:color w:val="000000"/>
          <w:sz w:val="28"/>
          <w:szCs w:val="28"/>
          <w:lang w:eastAsia="lv-LV"/>
        </w:rPr>
        <w:t>12</w:t>
      </w:r>
      <w:r w:rsidRPr="00240B78" w:rsidR="00C1257C">
        <w:rPr>
          <w:color w:val="000000"/>
          <w:sz w:val="28"/>
          <w:szCs w:val="28"/>
          <w:lang w:eastAsia="lv-LV"/>
        </w:rPr>
        <w:t xml:space="preserve">.1. </w:t>
      </w:r>
      <w:r w:rsidRPr="00240B78" w:rsidR="0039628F">
        <w:rPr>
          <w:color w:val="000000"/>
          <w:sz w:val="28"/>
          <w:szCs w:val="28"/>
          <w:lang w:eastAsia="lv-LV"/>
        </w:rPr>
        <w:t>nacionālā kompetentā institūcija</w:t>
      </w:r>
      <w:r w:rsidRPr="00240B78" w:rsidR="00D22CDF">
        <w:rPr>
          <w:color w:val="000000"/>
          <w:sz w:val="28"/>
          <w:szCs w:val="28"/>
          <w:lang w:eastAsia="lv-LV"/>
        </w:rPr>
        <w:t xml:space="preserve"> – Sistēmas pārzinis</w:t>
      </w:r>
      <w:r w:rsidRPr="00240B78" w:rsidR="0039628F">
        <w:rPr>
          <w:color w:val="000000"/>
          <w:sz w:val="28"/>
          <w:szCs w:val="28"/>
          <w:lang w:eastAsia="lv-LV"/>
        </w:rPr>
        <w:t>;</w:t>
      </w:r>
    </w:p>
    <w:p w:rsidRPr="00240B78" w:rsidR="00D22CDF" w:rsidP="00C1257C" w:rsidRDefault="00C1257C" w14:paraId="199A393A" w14:textId="174661D0">
      <w:pPr>
        <w:jc w:val="both"/>
        <w:rPr>
          <w:color w:val="000000"/>
          <w:sz w:val="28"/>
          <w:szCs w:val="28"/>
          <w:lang w:eastAsia="lv-LV"/>
        </w:rPr>
      </w:pPr>
      <w:r w:rsidRPr="00240B78">
        <w:rPr>
          <w:color w:val="000000"/>
          <w:sz w:val="28"/>
          <w:szCs w:val="28"/>
          <w:lang w:eastAsia="lv-LV"/>
        </w:rPr>
        <w:tab/>
      </w:r>
      <w:r w:rsidRPr="00240B78" w:rsidR="00965F33">
        <w:rPr>
          <w:color w:val="000000"/>
          <w:sz w:val="28"/>
          <w:szCs w:val="28"/>
          <w:lang w:eastAsia="lv-LV"/>
        </w:rPr>
        <w:t>12</w:t>
      </w:r>
      <w:r w:rsidRPr="00240B78" w:rsidR="00D22CDF">
        <w:rPr>
          <w:color w:val="000000"/>
          <w:sz w:val="28"/>
          <w:szCs w:val="28"/>
          <w:lang w:eastAsia="lv-LV"/>
        </w:rPr>
        <w:t>.2</w:t>
      </w:r>
      <w:r w:rsidRPr="00240B78">
        <w:rPr>
          <w:color w:val="000000"/>
          <w:sz w:val="28"/>
          <w:szCs w:val="28"/>
          <w:lang w:eastAsia="lv-LV"/>
        </w:rPr>
        <w:t>. vietējās kompetentās institūcijas</w:t>
      </w:r>
      <w:r w:rsidRPr="00240B78" w:rsidR="003C7BD0">
        <w:rPr>
          <w:color w:val="000000"/>
          <w:sz w:val="28"/>
          <w:szCs w:val="28"/>
          <w:lang w:eastAsia="lv-LV"/>
        </w:rPr>
        <w:t>;</w:t>
      </w:r>
    </w:p>
    <w:p w:rsidRPr="00240B78" w:rsidR="00C1257C" w:rsidP="00C1257C" w:rsidRDefault="00965F33" w14:paraId="16E75862" w14:textId="1B80F492">
      <w:pPr>
        <w:jc w:val="both"/>
        <w:rPr>
          <w:color w:val="000000"/>
          <w:sz w:val="28"/>
          <w:szCs w:val="28"/>
          <w:lang w:eastAsia="lv-LV"/>
        </w:rPr>
      </w:pPr>
      <w:r w:rsidRPr="00240B78">
        <w:rPr>
          <w:color w:val="000000"/>
          <w:sz w:val="28"/>
          <w:szCs w:val="28"/>
          <w:lang w:eastAsia="lv-LV"/>
        </w:rPr>
        <w:tab/>
        <w:t>12</w:t>
      </w:r>
      <w:r w:rsidRPr="00240B78" w:rsidR="00D22CDF">
        <w:rPr>
          <w:color w:val="000000"/>
          <w:sz w:val="28"/>
          <w:szCs w:val="28"/>
          <w:lang w:eastAsia="lv-LV"/>
        </w:rPr>
        <w:t>.3</w:t>
      </w:r>
      <w:r w:rsidRPr="00240B78" w:rsidR="00F93087">
        <w:rPr>
          <w:color w:val="000000"/>
          <w:sz w:val="28"/>
          <w:szCs w:val="28"/>
          <w:lang w:eastAsia="lv-LV"/>
        </w:rPr>
        <w:t>. autorizētie Sistēmas</w:t>
      </w:r>
      <w:r w:rsidRPr="00240B78" w:rsidR="00F93087">
        <w:rPr>
          <w:b/>
          <w:i/>
          <w:color w:val="000000"/>
          <w:sz w:val="28"/>
          <w:szCs w:val="28"/>
          <w:lang w:eastAsia="lv-LV"/>
        </w:rPr>
        <w:t xml:space="preserve"> </w:t>
      </w:r>
      <w:r w:rsidRPr="00240B78" w:rsidR="00B0453A">
        <w:rPr>
          <w:color w:val="000000"/>
          <w:sz w:val="28"/>
          <w:szCs w:val="28"/>
          <w:lang w:eastAsia="lv-LV"/>
        </w:rPr>
        <w:t>lietotāji.</w:t>
      </w:r>
    </w:p>
    <w:p w:rsidRPr="00240B78" w:rsidR="00BB53A6" w:rsidP="00C1257C" w:rsidRDefault="0039628F" w14:paraId="12B0B6E0" w14:textId="78C7284E">
      <w:pPr>
        <w:jc w:val="both"/>
        <w:rPr>
          <w:color w:val="000000"/>
          <w:sz w:val="28"/>
          <w:szCs w:val="28"/>
          <w:lang w:eastAsia="lv-LV"/>
        </w:rPr>
      </w:pPr>
      <w:r w:rsidRPr="00240B78">
        <w:rPr>
          <w:color w:val="000000"/>
          <w:sz w:val="28"/>
          <w:szCs w:val="28"/>
          <w:lang w:eastAsia="lv-LV"/>
        </w:rPr>
        <w:tab/>
      </w:r>
      <w:r w:rsidRPr="00240B78" w:rsidR="00C1257C">
        <w:rPr>
          <w:color w:val="000000"/>
          <w:sz w:val="28"/>
          <w:szCs w:val="28"/>
          <w:lang w:eastAsia="lv-LV"/>
        </w:rPr>
        <w:tab/>
      </w:r>
    </w:p>
    <w:p w:rsidRPr="00240B78" w:rsidR="00C1257C" w:rsidP="00BB53A6" w:rsidRDefault="00965F33" w14:paraId="20646301" w14:textId="71E95EAB">
      <w:pPr>
        <w:ind w:firstLine="720"/>
        <w:jc w:val="both"/>
        <w:rPr>
          <w:color w:val="000000"/>
          <w:sz w:val="28"/>
          <w:szCs w:val="28"/>
          <w:lang w:eastAsia="lv-LV"/>
        </w:rPr>
      </w:pPr>
      <w:r w:rsidRPr="00240B78">
        <w:rPr>
          <w:color w:val="000000"/>
          <w:sz w:val="28"/>
          <w:szCs w:val="28"/>
          <w:lang w:eastAsia="lv-LV"/>
        </w:rPr>
        <w:t>13</w:t>
      </w:r>
      <w:r w:rsidRPr="00240B78" w:rsidR="00C1257C">
        <w:rPr>
          <w:color w:val="000000"/>
          <w:sz w:val="28"/>
          <w:szCs w:val="28"/>
          <w:lang w:eastAsia="lv-LV"/>
        </w:rPr>
        <w:t>. Vietējās kompetentās institūcijas ir:</w:t>
      </w:r>
    </w:p>
    <w:p w:rsidRPr="00240B78" w:rsidR="00AE79B8" w:rsidP="00965F33" w:rsidRDefault="002B11C3" w14:paraId="6C07E303" w14:textId="15C26D54">
      <w:pPr>
        <w:ind w:firstLine="720"/>
        <w:jc w:val="both"/>
        <w:rPr>
          <w:color w:val="000000"/>
          <w:sz w:val="28"/>
          <w:szCs w:val="28"/>
          <w:lang w:eastAsia="lv-LV"/>
        </w:rPr>
      </w:pPr>
      <w:r w:rsidRPr="00240B78">
        <w:rPr>
          <w:color w:val="000000"/>
          <w:sz w:val="28"/>
          <w:szCs w:val="28"/>
          <w:lang w:eastAsia="lv-LV"/>
        </w:rPr>
        <w:t>1</w:t>
      </w:r>
      <w:r w:rsidRPr="00240B78" w:rsidR="00965F33">
        <w:rPr>
          <w:color w:val="000000"/>
          <w:sz w:val="28"/>
          <w:szCs w:val="28"/>
          <w:lang w:eastAsia="lv-LV"/>
        </w:rPr>
        <w:t>3</w:t>
      </w:r>
      <w:r w:rsidRPr="00240B78">
        <w:rPr>
          <w:color w:val="000000"/>
          <w:sz w:val="28"/>
          <w:szCs w:val="28"/>
          <w:lang w:eastAsia="lv-LV"/>
        </w:rPr>
        <w:t>.1. valsts akciju sabiedrība “Latvijas Jūras administrācija”;</w:t>
      </w:r>
    </w:p>
    <w:p w:rsidRPr="00240B78" w:rsidR="00C1257C" w:rsidP="00C1257C" w:rsidRDefault="00965F33" w14:paraId="4636D69C" w14:textId="2747BCB9">
      <w:pPr>
        <w:jc w:val="both"/>
        <w:rPr>
          <w:color w:val="000000"/>
          <w:sz w:val="28"/>
          <w:szCs w:val="28"/>
          <w:lang w:eastAsia="lv-LV"/>
        </w:rPr>
      </w:pPr>
      <w:r w:rsidRPr="00240B78">
        <w:rPr>
          <w:color w:val="000000"/>
          <w:sz w:val="28"/>
          <w:szCs w:val="28"/>
          <w:lang w:eastAsia="lv-LV"/>
        </w:rPr>
        <w:tab/>
        <w:t>13</w:t>
      </w:r>
      <w:r w:rsidRPr="00240B78" w:rsidR="002B11C3">
        <w:rPr>
          <w:color w:val="000000"/>
          <w:sz w:val="28"/>
          <w:szCs w:val="28"/>
          <w:lang w:eastAsia="lv-LV"/>
        </w:rPr>
        <w:t>.2</w:t>
      </w:r>
      <w:r w:rsidRPr="00240B78" w:rsidR="00C1257C">
        <w:rPr>
          <w:color w:val="000000"/>
          <w:sz w:val="28"/>
          <w:szCs w:val="28"/>
          <w:lang w:eastAsia="lv-LV"/>
        </w:rPr>
        <w:t>. ostu pārvaldes;</w:t>
      </w:r>
    </w:p>
    <w:p w:rsidRPr="00240B78" w:rsidR="001645E7" w:rsidP="007760B0" w:rsidRDefault="003A30D8" w14:paraId="57EB01BE" w14:textId="0DA03959">
      <w:pPr>
        <w:ind w:firstLine="720"/>
        <w:jc w:val="both"/>
        <w:rPr>
          <w:color w:val="000000"/>
          <w:sz w:val="28"/>
          <w:szCs w:val="28"/>
          <w:lang w:eastAsia="lv-LV"/>
        </w:rPr>
      </w:pPr>
      <w:r w:rsidRPr="00240B78">
        <w:rPr>
          <w:color w:val="000000"/>
          <w:sz w:val="28"/>
          <w:szCs w:val="28"/>
          <w:lang w:eastAsia="lv-LV"/>
        </w:rPr>
        <w:t>1</w:t>
      </w:r>
      <w:r w:rsidRPr="00240B78" w:rsidR="00965F33">
        <w:rPr>
          <w:color w:val="000000"/>
          <w:sz w:val="28"/>
          <w:szCs w:val="28"/>
          <w:lang w:eastAsia="lv-LV"/>
        </w:rPr>
        <w:t>3</w:t>
      </w:r>
      <w:r w:rsidRPr="00240B78" w:rsidR="002B11C3">
        <w:rPr>
          <w:color w:val="000000"/>
          <w:sz w:val="28"/>
          <w:szCs w:val="28"/>
          <w:lang w:eastAsia="lv-LV"/>
        </w:rPr>
        <w:t>.3</w:t>
      </w:r>
      <w:r w:rsidRPr="00240B78" w:rsidR="00C1257C">
        <w:rPr>
          <w:color w:val="000000"/>
          <w:sz w:val="28"/>
          <w:szCs w:val="28"/>
          <w:lang w:eastAsia="lv-LV"/>
        </w:rPr>
        <w:t>. Nac</w:t>
      </w:r>
      <w:r w:rsidRPr="00240B78" w:rsidR="007760B0">
        <w:rPr>
          <w:color w:val="000000"/>
          <w:sz w:val="28"/>
          <w:szCs w:val="28"/>
          <w:lang w:eastAsia="lv-LV"/>
        </w:rPr>
        <w:t>ionālie bruņotie spēki;</w:t>
      </w:r>
    </w:p>
    <w:p w:rsidRPr="00240B78" w:rsidR="00C1257C" w:rsidP="00C1257C" w:rsidRDefault="00965F33" w14:paraId="2DDC16A4" w14:textId="55E710B7">
      <w:pPr>
        <w:jc w:val="both"/>
        <w:rPr>
          <w:color w:val="000000"/>
          <w:sz w:val="28"/>
          <w:szCs w:val="28"/>
          <w:lang w:eastAsia="lv-LV"/>
        </w:rPr>
      </w:pPr>
      <w:r w:rsidRPr="00240B78">
        <w:rPr>
          <w:color w:val="000000"/>
          <w:sz w:val="28"/>
          <w:szCs w:val="28"/>
          <w:lang w:eastAsia="lv-LV"/>
        </w:rPr>
        <w:tab/>
        <w:t>13</w:t>
      </w:r>
      <w:r w:rsidRPr="00240B78" w:rsidR="002B11C3">
        <w:rPr>
          <w:color w:val="000000"/>
          <w:sz w:val="28"/>
          <w:szCs w:val="28"/>
          <w:lang w:eastAsia="lv-LV"/>
        </w:rPr>
        <w:t>.4</w:t>
      </w:r>
      <w:r w:rsidRPr="00240B78" w:rsidR="00C1257C">
        <w:rPr>
          <w:color w:val="000000"/>
          <w:sz w:val="28"/>
          <w:szCs w:val="28"/>
          <w:lang w:eastAsia="lv-LV"/>
        </w:rPr>
        <w:t>. Valsts vides dienests;</w:t>
      </w:r>
    </w:p>
    <w:p w:rsidRPr="00240B78" w:rsidR="00C1257C" w:rsidP="00C1257C" w:rsidRDefault="00965F33" w14:paraId="6F5D4FD7" w14:textId="6BB920B3">
      <w:pPr>
        <w:jc w:val="both"/>
        <w:rPr>
          <w:color w:val="000000"/>
          <w:sz w:val="28"/>
          <w:szCs w:val="28"/>
          <w:lang w:eastAsia="lv-LV"/>
        </w:rPr>
      </w:pPr>
      <w:r w:rsidRPr="00240B78">
        <w:rPr>
          <w:color w:val="000000"/>
          <w:sz w:val="28"/>
          <w:szCs w:val="28"/>
          <w:lang w:eastAsia="lv-LV"/>
        </w:rPr>
        <w:tab/>
        <w:t>13</w:t>
      </w:r>
      <w:r w:rsidRPr="00240B78" w:rsidR="002B11C3">
        <w:rPr>
          <w:color w:val="000000"/>
          <w:sz w:val="28"/>
          <w:szCs w:val="28"/>
          <w:lang w:eastAsia="lv-LV"/>
        </w:rPr>
        <w:t>.5</w:t>
      </w:r>
      <w:r w:rsidRPr="00240B78" w:rsidR="00C1257C">
        <w:rPr>
          <w:color w:val="000000"/>
          <w:sz w:val="28"/>
          <w:szCs w:val="28"/>
          <w:lang w:eastAsia="lv-LV"/>
        </w:rPr>
        <w:t>. Valsts robežsardze;</w:t>
      </w:r>
    </w:p>
    <w:p w:rsidRPr="00240B78" w:rsidR="00C1257C" w:rsidP="00C1257C" w:rsidRDefault="00965F33" w14:paraId="69CCE922" w14:textId="01D4C777">
      <w:pPr>
        <w:jc w:val="both"/>
        <w:rPr>
          <w:color w:val="000000"/>
          <w:sz w:val="28"/>
          <w:szCs w:val="28"/>
          <w:lang w:eastAsia="lv-LV"/>
        </w:rPr>
      </w:pPr>
      <w:r w:rsidRPr="00240B78">
        <w:rPr>
          <w:color w:val="000000"/>
          <w:sz w:val="28"/>
          <w:szCs w:val="28"/>
          <w:lang w:eastAsia="lv-LV"/>
        </w:rPr>
        <w:lastRenderedPageBreak/>
        <w:tab/>
        <w:t>13</w:t>
      </w:r>
      <w:r w:rsidRPr="00240B78" w:rsidR="002B11C3">
        <w:rPr>
          <w:color w:val="000000"/>
          <w:sz w:val="28"/>
          <w:szCs w:val="28"/>
          <w:lang w:eastAsia="lv-LV"/>
        </w:rPr>
        <w:t>.6</w:t>
      </w:r>
      <w:r w:rsidRPr="00240B78" w:rsidR="00E10F63">
        <w:rPr>
          <w:color w:val="000000"/>
          <w:sz w:val="28"/>
          <w:szCs w:val="28"/>
          <w:lang w:eastAsia="lv-LV"/>
        </w:rPr>
        <w:t>. Valsts ieņēmumu dienests</w:t>
      </w:r>
      <w:r w:rsidRPr="00240B78" w:rsidR="00C1257C">
        <w:rPr>
          <w:color w:val="000000"/>
          <w:sz w:val="28"/>
          <w:szCs w:val="28"/>
          <w:lang w:eastAsia="lv-LV"/>
        </w:rPr>
        <w:t>;</w:t>
      </w:r>
    </w:p>
    <w:p w:rsidRPr="00240B78" w:rsidR="00C1257C" w:rsidP="00C1257C" w:rsidRDefault="00965F33" w14:paraId="7518AB45" w14:textId="3B7D9E0D">
      <w:pPr>
        <w:jc w:val="both"/>
        <w:rPr>
          <w:color w:val="000000"/>
          <w:sz w:val="28"/>
          <w:szCs w:val="28"/>
          <w:lang w:eastAsia="lv-LV"/>
        </w:rPr>
      </w:pPr>
      <w:r w:rsidRPr="00240B78">
        <w:rPr>
          <w:color w:val="000000"/>
          <w:sz w:val="28"/>
          <w:szCs w:val="28"/>
          <w:lang w:eastAsia="lv-LV"/>
        </w:rPr>
        <w:tab/>
        <w:t>13</w:t>
      </w:r>
      <w:r w:rsidRPr="00240B78" w:rsidR="002B11C3">
        <w:rPr>
          <w:color w:val="000000"/>
          <w:sz w:val="28"/>
          <w:szCs w:val="28"/>
          <w:lang w:eastAsia="lv-LV"/>
        </w:rPr>
        <w:t>.7</w:t>
      </w:r>
      <w:r w:rsidRPr="00240B78" w:rsidR="00C1257C">
        <w:rPr>
          <w:color w:val="000000"/>
          <w:sz w:val="28"/>
          <w:szCs w:val="28"/>
          <w:lang w:eastAsia="lv-LV"/>
        </w:rPr>
        <w:t>. Pārtikas un veterinārais dienests;</w:t>
      </w:r>
    </w:p>
    <w:p w:rsidRPr="00240B78" w:rsidR="00C1257C" w:rsidP="00C1257C" w:rsidRDefault="00965F33" w14:paraId="4E6F61D0" w14:textId="7767CC1A">
      <w:pPr>
        <w:jc w:val="both"/>
        <w:rPr>
          <w:color w:val="000000"/>
          <w:sz w:val="28"/>
          <w:szCs w:val="28"/>
          <w:lang w:eastAsia="lv-LV"/>
        </w:rPr>
      </w:pPr>
      <w:r w:rsidRPr="00240B78">
        <w:rPr>
          <w:color w:val="000000"/>
          <w:sz w:val="28"/>
          <w:szCs w:val="28"/>
          <w:lang w:eastAsia="lv-LV"/>
        </w:rPr>
        <w:tab/>
        <w:t>13</w:t>
      </w:r>
      <w:r w:rsidRPr="00240B78" w:rsidR="002B11C3">
        <w:rPr>
          <w:color w:val="000000"/>
          <w:sz w:val="28"/>
          <w:szCs w:val="28"/>
          <w:lang w:eastAsia="lv-LV"/>
        </w:rPr>
        <w:t>.8</w:t>
      </w:r>
      <w:r w:rsidRPr="00240B78" w:rsidR="00C1257C">
        <w:rPr>
          <w:color w:val="000000"/>
          <w:sz w:val="28"/>
          <w:szCs w:val="28"/>
          <w:lang w:eastAsia="lv-LV"/>
        </w:rPr>
        <w:t>. Veselības inspekcija;</w:t>
      </w:r>
    </w:p>
    <w:p w:rsidRPr="00240B78" w:rsidR="00C1257C" w:rsidP="00C1257C" w:rsidRDefault="00965F33" w14:paraId="22084A32" w14:textId="07091E93">
      <w:pPr>
        <w:jc w:val="both"/>
        <w:rPr>
          <w:color w:val="000000"/>
          <w:sz w:val="28"/>
          <w:szCs w:val="28"/>
          <w:lang w:eastAsia="lv-LV"/>
        </w:rPr>
      </w:pPr>
      <w:r w:rsidRPr="00240B78">
        <w:rPr>
          <w:color w:val="000000"/>
          <w:sz w:val="28"/>
          <w:szCs w:val="28"/>
          <w:lang w:eastAsia="lv-LV"/>
        </w:rPr>
        <w:tab/>
        <w:t>13</w:t>
      </w:r>
      <w:r w:rsidRPr="00240B78" w:rsidR="002B11C3">
        <w:rPr>
          <w:color w:val="000000"/>
          <w:sz w:val="28"/>
          <w:szCs w:val="28"/>
          <w:lang w:eastAsia="lv-LV"/>
        </w:rPr>
        <w:t>.9</w:t>
      </w:r>
      <w:r w:rsidRPr="00240B78" w:rsidR="00C1257C">
        <w:rPr>
          <w:color w:val="000000"/>
          <w:sz w:val="28"/>
          <w:szCs w:val="28"/>
          <w:lang w:eastAsia="lv-LV"/>
        </w:rPr>
        <w:t>. Slimību profilakses un kontroles centrs;</w:t>
      </w:r>
    </w:p>
    <w:p w:rsidRPr="00240B78" w:rsidR="00C1257C" w:rsidP="00C1257C" w:rsidRDefault="003C7BD0" w14:paraId="33132DA4" w14:textId="420FC567">
      <w:pPr>
        <w:jc w:val="both"/>
        <w:rPr>
          <w:color w:val="000000"/>
          <w:sz w:val="28"/>
          <w:szCs w:val="28"/>
          <w:lang w:eastAsia="lv-LV"/>
        </w:rPr>
      </w:pPr>
      <w:r w:rsidRPr="00240B78">
        <w:rPr>
          <w:color w:val="000000"/>
          <w:sz w:val="28"/>
          <w:szCs w:val="28"/>
          <w:lang w:eastAsia="lv-LV"/>
        </w:rPr>
        <w:tab/>
        <w:t>1</w:t>
      </w:r>
      <w:r w:rsidRPr="00240B78" w:rsidR="00965F33">
        <w:rPr>
          <w:color w:val="000000"/>
          <w:sz w:val="28"/>
          <w:szCs w:val="28"/>
          <w:lang w:eastAsia="lv-LV"/>
        </w:rPr>
        <w:t>3</w:t>
      </w:r>
      <w:r w:rsidRPr="00240B78" w:rsidR="002B11C3">
        <w:rPr>
          <w:color w:val="000000"/>
          <w:sz w:val="28"/>
          <w:szCs w:val="28"/>
          <w:lang w:eastAsia="lv-LV"/>
        </w:rPr>
        <w:t>.10</w:t>
      </w:r>
      <w:r w:rsidRPr="00240B78" w:rsidR="00C1257C">
        <w:rPr>
          <w:color w:val="000000"/>
          <w:sz w:val="28"/>
          <w:szCs w:val="28"/>
          <w:lang w:eastAsia="lv-LV"/>
        </w:rPr>
        <w:t>. Valsts policija;</w:t>
      </w:r>
    </w:p>
    <w:p w:rsidRPr="00240B78" w:rsidR="006F49CE" w:rsidP="00C1257C" w:rsidRDefault="00965F33" w14:paraId="01CABF61" w14:textId="230EDE48">
      <w:pPr>
        <w:jc w:val="both"/>
        <w:rPr>
          <w:color w:val="000000"/>
          <w:sz w:val="28"/>
          <w:szCs w:val="28"/>
          <w:lang w:eastAsia="lv-LV"/>
        </w:rPr>
      </w:pPr>
      <w:r w:rsidRPr="00240B78">
        <w:rPr>
          <w:color w:val="000000"/>
          <w:sz w:val="28"/>
          <w:szCs w:val="28"/>
          <w:lang w:eastAsia="lv-LV"/>
        </w:rPr>
        <w:tab/>
        <w:t>13</w:t>
      </w:r>
      <w:r w:rsidRPr="00240B78" w:rsidR="002B11C3">
        <w:rPr>
          <w:color w:val="000000"/>
          <w:sz w:val="28"/>
          <w:szCs w:val="28"/>
          <w:lang w:eastAsia="lv-LV"/>
        </w:rPr>
        <w:t>.11</w:t>
      </w:r>
      <w:r w:rsidRPr="00240B78" w:rsidR="001F7CA4">
        <w:rPr>
          <w:color w:val="000000"/>
          <w:sz w:val="28"/>
          <w:szCs w:val="28"/>
          <w:lang w:eastAsia="lv-LV"/>
        </w:rPr>
        <w:t>. Valsts drošības dienests</w:t>
      </w:r>
      <w:r w:rsidRPr="00240B78" w:rsidR="00C1257C">
        <w:rPr>
          <w:color w:val="000000"/>
          <w:sz w:val="28"/>
          <w:szCs w:val="28"/>
          <w:lang w:eastAsia="lv-LV"/>
        </w:rPr>
        <w:t>;</w:t>
      </w:r>
    </w:p>
    <w:p w:rsidRPr="00240B78" w:rsidR="00C1257C" w:rsidP="006F49CE" w:rsidRDefault="00965F33" w14:paraId="1581742B" w14:textId="16571B47">
      <w:pPr>
        <w:ind w:firstLine="720"/>
        <w:jc w:val="both"/>
        <w:rPr>
          <w:color w:val="000000"/>
          <w:sz w:val="28"/>
          <w:szCs w:val="28"/>
          <w:lang w:eastAsia="lv-LV"/>
        </w:rPr>
      </w:pPr>
      <w:r w:rsidRPr="00240B78">
        <w:rPr>
          <w:color w:val="000000"/>
          <w:sz w:val="28"/>
          <w:szCs w:val="28"/>
          <w:lang w:eastAsia="lv-LV"/>
        </w:rPr>
        <w:t>13</w:t>
      </w:r>
      <w:r w:rsidRPr="00240B78" w:rsidR="002B11C3">
        <w:rPr>
          <w:color w:val="000000"/>
          <w:sz w:val="28"/>
          <w:szCs w:val="28"/>
          <w:lang w:eastAsia="lv-LV"/>
        </w:rPr>
        <w:t>.12</w:t>
      </w:r>
      <w:r w:rsidRPr="00240B78" w:rsidR="006F49CE">
        <w:rPr>
          <w:color w:val="000000"/>
          <w:sz w:val="28"/>
          <w:szCs w:val="28"/>
          <w:lang w:eastAsia="lv-LV"/>
        </w:rPr>
        <w:t xml:space="preserve">. </w:t>
      </w:r>
      <w:r w:rsidRPr="00240B78" w:rsidR="00C1257C">
        <w:rPr>
          <w:color w:val="000000"/>
          <w:sz w:val="28"/>
          <w:szCs w:val="28"/>
          <w:lang w:eastAsia="lv-LV"/>
        </w:rPr>
        <w:t>Transporta nelaimes gadījumu u</w:t>
      </w:r>
      <w:r w:rsidRPr="00240B78" w:rsidR="001F7CA4">
        <w:rPr>
          <w:color w:val="000000"/>
          <w:sz w:val="28"/>
          <w:szCs w:val="28"/>
          <w:lang w:eastAsia="lv-LV"/>
        </w:rPr>
        <w:t>n incidentu izmeklēšanas birojs;</w:t>
      </w:r>
    </w:p>
    <w:p w:rsidRPr="00240B78" w:rsidR="00211CC0" w:rsidP="00C1257C" w:rsidRDefault="001F7CA4" w14:paraId="48457F1F" w14:textId="0FAB0F71">
      <w:pPr>
        <w:jc w:val="both"/>
        <w:rPr>
          <w:color w:val="000000"/>
          <w:sz w:val="28"/>
          <w:szCs w:val="28"/>
          <w:lang w:eastAsia="lv-LV"/>
        </w:rPr>
      </w:pPr>
      <w:r w:rsidRPr="00240B78">
        <w:rPr>
          <w:color w:val="000000"/>
          <w:sz w:val="28"/>
          <w:szCs w:val="28"/>
          <w:lang w:eastAsia="lv-LV"/>
        </w:rPr>
        <w:tab/>
      </w:r>
      <w:r w:rsidRPr="00240B78" w:rsidR="00965F33">
        <w:rPr>
          <w:color w:val="000000"/>
          <w:sz w:val="28"/>
          <w:szCs w:val="28"/>
          <w:lang w:eastAsia="lv-LV"/>
        </w:rPr>
        <w:t>13</w:t>
      </w:r>
      <w:r w:rsidRPr="00240B78" w:rsidR="002B11C3">
        <w:rPr>
          <w:color w:val="000000"/>
          <w:sz w:val="28"/>
          <w:szCs w:val="28"/>
          <w:lang w:eastAsia="lv-LV"/>
        </w:rPr>
        <w:t>.13</w:t>
      </w:r>
      <w:r w:rsidRPr="00240B78" w:rsidR="006F49CE">
        <w:rPr>
          <w:color w:val="000000"/>
          <w:sz w:val="28"/>
          <w:szCs w:val="28"/>
          <w:lang w:eastAsia="lv-LV"/>
        </w:rPr>
        <w:t>. Centrālā statistikas pārvalde</w:t>
      </w:r>
      <w:r w:rsidRPr="00240B78" w:rsidR="000032B8">
        <w:rPr>
          <w:color w:val="000000"/>
          <w:sz w:val="28"/>
          <w:szCs w:val="28"/>
          <w:lang w:eastAsia="lv-LV"/>
        </w:rPr>
        <w:t>.</w:t>
      </w:r>
    </w:p>
    <w:p w:rsidRPr="00240B78" w:rsidR="006F517F" w:rsidP="00C1257C" w:rsidRDefault="006F517F" w14:paraId="211763D8" w14:textId="77777777">
      <w:pPr>
        <w:ind w:firstLine="720"/>
        <w:jc w:val="both"/>
        <w:rPr>
          <w:sz w:val="28"/>
          <w:szCs w:val="28"/>
          <w:lang w:eastAsia="lv-LV"/>
        </w:rPr>
      </w:pPr>
    </w:p>
    <w:p w:rsidRPr="00240B78" w:rsidR="00C1257C" w:rsidP="00C1257C" w:rsidRDefault="00965F33" w14:paraId="0CF719A8" w14:textId="3A95D4F4">
      <w:pPr>
        <w:ind w:firstLine="720"/>
        <w:jc w:val="both"/>
        <w:rPr>
          <w:sz w:val="28"/>
          <w:szCs w:val="28"/>
          <w:lang w:eastAsia="lv-LV"/>
        </w:rPr>
      </w:pPr>
      <w:r w:rsidRPr="00240B78">
        <w:rPr>
          <w:sz w:val="28"/>
          <w:szCs w:val="28"/>
          <w:lang w:eastAsia="lv-LV"/>
        </w:rPr>
        <w:t>14</w:t>
      </w:r>
      <w:r w:rsidRPr="00240B78" w:rsidR="00C1257C">
        <w:rPr>
          <w:sz w:val="28"/>
          <w:szCs w:val="28"/>
          <w:lang w:eastAsia="lv-LV"/>
        </w:rPr>
        <w:t>.</w:t>
      </w:r>
      <w:r w:rsidRPr="00240B78" w:rsidR="004B7163">
        <w:rPr>
          <w:sz w:val="28"/>
          <w:szCs w:val="28"/>
          <w:lang w:eastAsia="lv-LV"/>
        </w:rPr>
        <w:t xml:space="preserve"> Autorizēti</w:t>
      </w:r>
      <w:r w:rsidRPr="00240B78" w:rsidR="009C2562">
        <w:rPr>
          <w:sz w:val="28"/>
          <w:szCs w:val="28"/>
          <w:lang w:eastAsia="lv-LV"/>
        </w:rPr>
        <w:t>e</w:t>
      </w:r>
      <w:r w:rsidRPr="00240B78" w:rsidR="001F7CA4">
        <w:rPr>
          <w:sz w:val="28"/>
          <w:szCs w:val="28"/>
          <w:lang w:eastAsia="lv-LV"/>
        </w:rPr>
        <w:t xml:space="preserve"> Sistēmas</w:t>
      </w:r>
      <w:r w:rsidRPr="00240B78" w:rsidR="004B7163">
        <w:rPr>
          <w:sz w:val="28"/>
          <w:szCs w:val="28"/>
          <w:lang w:eastAsia="lv-LV"/>
        </w:rPr>
        <w:t xml:space="preserve"> lietotāji ir</w:t>
      </w:r>
      <w:r w:rsidRPr="00240B78" w:rsidR="00C1257C">
        <w:rPr>
          <w:sz w:val="28"/>
          <w:szCs w:val="28"/>
          <w:lang w:eastAsia="lv-LV"/>
        </w:rPr>
        <w:t>:</w:t>
      </w:r>
    </w:p>
    <w:p w:rsidRPr="00240B78" w:rsidR="00C1257C" w:rsidP="00C1257C" w:rsidRDefault="00965F33" w14:paraId="7E9FEE9C" w14:textId="14DF3B9C">
      <w:pPr>
        <w:jc w:val="both"/>
        <w:rPr>
          <w:sz w:val="28"/>
          <w:szCs w:val="28"/>
          <w:lang w:eastAsia="lv-LV"/>
        </w:rPr>
      </w:pPr>
      <w:r w:rsidRPr="00240B78">
        <w:rPr>
          <w:sz w:val="28"/>
          <w:szCs w:val="28"/>
          <w:lang w:eastAsia="lv-LV"/>
        </w:rPr>
        <w:tab/>
        <w:t>14</w:t>
      </w:r>
      <w:r w:rsidRPr="00240B78" w:rsidR="00C1257C">
        <w:rPr>
          <w:sz w:val="28"/>
          <w:szCs w:val="28"/>
          <w:lang w:eastAsia="lv-LV"/>
        </w:rPr>
        <w:t>.1. kuģa īpašnieks, valdītājs vai tā pilnvarota persona;</w:t>
      </w:r>
    </w:p>
    <w:p w:rsidRPr="00240B78" w:rsidR="00C1257C" w:rsidP="00C1257C" w:rsidRDefault="00965F33" w14:paraId="5891D9CC" w14:textId="092DD827">
      <w:pPr>
        <w:jc w:val="both"/>
        <w:rPr>
          <w:sz w:val="28"/>
          <w:szCs w:val="28"/>
          <w:lang w:eastAsia="lv-LV"/>
        </w:rPr>
      </w:pPr>
      <w:r w:rsidRPr="00240B78">
        <w:rPr>
          <w:sz w:val="28"/>
          <w:szCs w:val="28"/>
          <w:lang w:eastAsia="lv-LV"/>
        </w:rPr>
        <w:tab/>
        <w:t>14</w:t>
      </w:r>
      <w:r w:rsidRPr="00240B78" w:rsidR="00C1257C">
        <w:rPr>
          <w:sz w:val="28"/>
          <w:szCs w:val="28"/>
          <w:lang w:eastAsia="lv-LV"/>
        </w:rPr>
        <w:t>.2. kravas īpašnieks, valdītājs vai tā pilnvarota persona;</w:t>
      </w:r>
    </w:p>
    <w:p w:rsidRPr="00240B78" w:rsidR="00C1257C" w:rsidP="00C1257C" w:rsidRDefault="00965F33" w14:paraId="6E5D3C27" w14:textId="674B1EFD">
      <w:pPr>
        <w:jc w:val="both"/>
        <w:rPr>
          <w:sz w:val="28"/>
          <w:szCs w:val="28"/>
          <w:lang w:eastAsia="lv-LV"/>
        </w:rPr>
      </w:pPr>
      <w:r w:rsidRPr="00240B78">
        <w:rPr>
          <w:sz w:val="28"/>
          <w:szCs w:val="28"/>
          <w:lang w:eastAsia="lv-LV"/>
        </w:rPr>
        <w:tab/>
        <w:t>14</w:t>
      </w:r>
      <w:r w:rsidRPr="00240B78" w:rsidR="00C1257C">
        <w:rPr>
          <w:sz w:val="28"/>
          <w:szCs w:val="28"/>
          <w:lang w:eastAsia="lv-LV"/>
        </w:rPr>
        <w:t xml:space="preserve">.3. komersants, kas veic kuģu </w:t>
      </w:r>
      <w:proofErr w:type="spellStart"/>
      <w:r w:rsidRPr="00240B78" w:rsidR="00C1257C">
        <w:rPr>
          <w:sz w:val="28"/>
          <w:szCs w:val="28"/>
          <w:lang w:eastAsia="lv-LV"/>
        </w:rPr>
        <w:t>aģentēšanu</w:t>
      </w:r>
      <w:proofErr w:type="spellEnd"/>
      <w:r w:rsidRPr="00240B78" w:rsidR="00C1257C">
        <w:rPr>
          <w:sz w:val="28"/>
          <w:szCs w:val="28"/>
          <w:lang w:eastAsia="lv-LV"/>
        </w:rPr>
        <w:t>;</w:t>
      </w:r>
    </w:p>
    <w:p w:rsidRPr="00240B78" w:rsidR="00E20548" w:rsidP="00C1257C" w:rsidRDefault="00965F33" w14:paraId="3E94287B" w14:textId="7C4FFB7F">
      <w:pPr>
        <w:jc w:val="both"/>
        <w:rPr>
          <w:sz w:val="28"/>
          <w:szCs w:val="28"/>
          <w:lang w:eastAsia="lv-LV"/>
        </w:rPr>
      </w:pPr>
      <w:r w:rsidRPr="00240B78">
        <w:rPr>
          <w:sz w:val="28"/>
          <w:szCs w:val="28"/>
          <w:lang w:eastAsia="lv-LV"/>
        </w:rPr>
        <w:tab/>
        <w:t>14</w:t>
      </w:r>
      <w:r w:rsidRPr="00240B78" w:rsidR="00C1257C">
        <w:rPr>
          <w:sz w:val="28"/>
          <w:szCs w:val="28"/>
          <w:lang w:eastAsia="lv-LV"/>
        </w:rPr>
        <w:t xml:space="preserve">.4. komersants, kas veic kravu </w:t>
      </w:r>
      <w:proofErr w:type="spellStart"/>
      <w:r w:rsidRPr="00240B78" w:rsidR="00C1257C">
        <w:rPr>
          <w:sz w:val="28"/>
          <w:szCs w:val="28"/>
          <w:lang w:eastAsia="lv-LV"/>
        </w:rPr>
        <w:t>aģentēšanu</w:t>
      </w:r>
      <w:proofErr w:type="spellEnd"/>
      <w:r w:rsidRPr="00240B78" w:rsidR="00C1257C">
        <w:rPr>
          <w:sz w:val="28"/>
          <w:szCs w:val="28"/>
          <w:lang w:eastAsia="lv-LV"/>
        </w:rPr>
        <w:t>;</w:t>
      </w:r>
    </w:p>
    <w:p w:rsidRPr="00240B78" w:rsidR="00C1257C" w:rsidP="00C1257C" w:rsidRDefault="00965F33" w14:paraId="54E1D35E" w14:textId="2363D237">
      <w:pPr>
        <w:jc w:val="both"/>
        <w:rPr>
          <w:sz w:val="28"/>
          <w:szCs w:val="28"/>
          <w:lang w:eastAsia="lv-LV"/>
        </w:rPr>
      </w:pPr>
      <w:r w:rsidRPr="00240B78">
        <w:rPr>
          <w:sz w:val="28"/>
          <w:szCs w:val="28"/>
          <w:lang w:eastAsia="lv-LV"/>
        </w:rPr>
        <w:tab/>
        <w:t>14</w:t>
      </w:r>
      <w:r w:rsidRPr="00240B78" w:rsidR="00E20548">
        <w:rPr>
          <w:sz w:val="28"/>
          <w:szCs w:val="28"/>
          <w:lang w:eastAsia="lv-LV"/>
        </w:rPr>
        <w:t>.5</w:t>
      </w:r>
      <w:r w:rsidRPr="00240B78" w:rsidR="00C1257C">
        <w:rPr>
          <w:sz w:val="28"/>
          <w:szCs w:val="28"/>
          <w:lang w:eastAsia="lv-LV"/>
        </w:rPr>
        <w:t>. komersants, kas sniedz</w:t>
      </w:r>
      <w:r w:rsidRPr="00240B78" w:rsidR="00942BB3">
        <w:rPr>
          <w:sz w:val="28"/>
          <w:szCs w:val="28"/>
          <w:lang w:eastAsia="lv-LV"/>
        </w:rPr>
        <w:t xml:space="preserve"> </w:t>
      </w:r>
      <w:r w:rsidRPr="00240B78" w:rsidR="007760B0">
        <w:rPr>
          <w:sz w:val="28"/>
          <w:szCs w:val="28"/>
          <w:lang w:eastAsia="lv-LV"/>
        </w:rPr>
        <w:t xml:space="preserve">vienu vai vairākus no šādiem </w:t>
      </w:r>
      <w:r w:rsidRPr="00240B78" w:rsidR="00417E4F">
        <w:rPr>
          <w:sz w:val="28"/>
          <w:szCs w:val="28"/>
          <w:lang w:eastAsia="lv-LV"/>
        </w:rPr>
        <w:t>ostu pakalpojumiem</w:t>
      </w:r>
      <w:r w:rsidRPr="00240B78" w:rsidR="007760B0">
        <w:rPr>
          <w:sz w:val="28"/>
          <w:szCs w:val="28"/>
          <w:lang w:eastAsia="lv-LV"/>
        </w:rPr>
        <w:t>:</w:t>
      </w:r>
    </w:p>
    <w:p w:rsidRPr="00240B78" w:rsidR="007760B0" w:rsidP="00C1257C" w:rsidRDefault="007760B0" w14:paraId="31944526" w14:textId="3B1FB8AE">
      <w:pPr>
        <w:jc w:val="both"/>
        <w:rPr>
          <w:sz w:val="28"/>
          <w:szCs w:val="28"/>
          <w:lang w:eastAsia="lv-LV"/>
        </w:rPr>
      </w:pPr>
      <w:r w:rsidRPr="00240B78">
        <w:rPr>
          <w:sz w:val="28"/>
          <w:szCs w:val="28"/>
          <w:lang w:eastAsia="lv-LV"/>
        </w:rPr>
        <w:tab/>
      </w:r>
      <w:r w:rsidRPr="00240B78" w:rsidR="00965F33">
        <w:rPr>
          <w:sz w:val="28"/>
          <w:szCs w:val="28"/>
          <w:lang w:eastAsia="lv-LV"/>
        </w:rPr>
        <w:t>14</w:t>
      </w:r>
      <w:r w:rsidRPr="00240B78">
        <w:rPr>
          <w:sz w:val="28"/>
          <w:szCs w:val="28"/>
          <w:lang w:eastAsia="lv-LV"/>
        </w:rPr>
        <w:t xml:space="preserve">.5.1. </w:t>
      </w:r>
      <w:proofErr w:type="spellStart"/>
      <w:r w:rsidRPr="00240B78" w:rsidR="00532C69">
        <w:rPr>
          <w:sz w:val="28"/>
          <w:szCs w:val="28"/>
          <w:lang w:eastAsia="lv-LV"/>
        </w:rPr>
        <w:t>bunkurēšana</w:t>
      </w:r>
      <w:proofErr w:type="spellEnd"/>
      <w:r w:rsidRPr="00240B78" w:rsidR="00532C69">
        <w:rPr>
          <w:sz w:val="28"/>
          <w:szCs w:val="28"/>
          <w:lang w:eastAsia="lv-LV"/>
        </w:rPr>
        <w:t>;</w:t>
      </w:r>
    </w:p>
    <w:p w:rsidRPr="00240B78" w:rsidR="00532C69" w:rsidP="00C1257C" w:rsidRDefault="00965F33" w14:paraId="68317966" w14:textId="5C6E48EC">
      <w:pPr>
        <w:jc w:val="both"/>
        <w:rPr>
          <w:sz w:val="28"/>
          <w:szCs w:val="28"/>
          <w:lang w:eastAsia="lv-LV"/>
        </w:rPr>
      </w:pPr>
      <w:r w:rsidRPr="00240B78">
        <w:rPr>
          <w:sz w:val="28"/>
          <w:szCs w:val="28"/>
          <w:lang w:eastAsia="lv-LV"/>
        </w:rPr>
        <w:tab/>
        <w:t>14</w:t>
      </w:r>
      <w:r w:rsidRPr="00240B78" w:rsidR="00532C69">
        <w:rPr>
          <w:sz w:val="28"/>
          <w:szCs w:val="28"/>
          <w:lang w:eastAsia="lv-LV"/>
        </w:rPr>
        <w:t>.5.2. kravas apstrāde (</w:t>
      </w:r>
      <w:proofErr w:type="spellStart"/>
      <w:r w:rsidRPr="00240B78" w:rsidR="00532C69">
        <w:rPr>
          <w:sz w:val="28"/>
          <w:szCs w:val="28"/>
          <w:lang w:eastAsia="lv-LV"/>
        </w:rPr>
        <w:t>stividoru</w:t>
      </w:r>
      <w:proofErr w:type="spellEnd"/>
      <w:r w:rsidRPr="00240B78" w:rsidR="00532C69">
        <w:rPr>
          <w:sz w:val="28"/>
          <w:szCs w:val="28"/>
          <w:lang w:eastAsia="lv-LV"/>
        </w:rPr>
        <w:t xml:space="preserve"> pakalpojumi);</w:t>
      </w:r>
    </w:p>
    <w:p w:rsidRPr="00240B78" w:rsidR="00532C69" w:rsidP="00C1257C" w:rsidRDefault="00965F33" w14:paraId="22314C9B" w14:textId="5AC2EE3C">
      <w:pPr>
        <w:jc w:val="both"/>
        <w:rPr>
          <w:sz w:val="28"/>
          <w:szCs w:val="28"/>
          <w:lang w:eastAsia="lv-LV"/>
        </w:rPr>
      </w:pPr>
      <w:r w:rsidRPr="00240B78">
        <w:rPr>
          <w:sz w:val="28"/>
          <w:szCs w:val="28"/>
          <w:lang w:eastAsia="lv-LV"/>
        </w:rPr>
        <w:tab/>
        <w:t>14</w:t>
      </w:r>
      <w:r w:rsidRPr="00240B78" w:rsidR="00532C69">
        <w:rPr>
          <w:sz w:val="28"/>
          <w:szCs w:val="28"/>
          <w:lang w:eastAsia="lv-LV"/>
        </w:rPr>
        <w:t>.5.3. tauvošana;</w:t>
      </w:r>
    </w:p>
    <w:p w:rsidRPr="00240B78" w:rsidR="00BA6AA7" w:rsidP="00C1257C" w:rsidRDefault="00965F33" w14:paraId="16A0C1BB" w14:textId="394AE38B">
      <w:pPr>
        <w:jc w:val="both"/>
        <w:rPr>
          <w:sz w:val="28"/>
          <w:szCs w:val="28"/>
          <w:lang w:eastAsia="lv-LV"/>
        </w:rPr>
      </w:pPr>
      <w:r w:rsidRPr="00240B78">
        <w:rPr>
          <w:sz w:val="28"/>
          <w:szCs w:val="28"/>
          <w:lang w:eastAsia="lv-LV"/>
        </w:rPr>
        <w:tab/>
        <w:t>14</w:t>
      </w:r>
      <w:r w:rsidRPr="00240B78" w:rsidR="00532C69">
        <w:rPr>
          <w:sz w:val="28"/>
          <w:szCs w:val="28"/>
          <w:lang w:eastAsia="lv-LV"/>
        </w:rPr>
        <w:t>.5.4. pasažieru pakalpojumi;</w:t>
      </w:r>
    </w:p>
    <w:p w:rsidRPr="00240B78" w:rsidR="00532C69" w:rsidP="00C1257C" w:rsidRDefault="00965F33" w14:paraId="1AE5000F" w14:textId="162BC156">
      <w:pPr>
        <w:jc w:val="both"/>
        <w:rPr>
          <w:sz w:val="28"/>
          <w:szCs w:val="28"/>
          <w:lang w:eastAsia="lv-LV"/>
        </w:rPr>
      </w:pPr>
      <w:r w:rsidRPr="00240B78">
        <w:rPr>
          <w:sz w:val="28"/>
          <w:szCs w:val="28"/>
          <w:lang w:eastAsia="lv-LV"/>
        </w:rPr>
        <w:tab/>
        <w:t>14</w:t>
      </w:r>
      <w:r w:rsidRPr="00240B78" w:rsidR="00532C69">
        <w:rPr>
          <w:sz w:val="28"/>
          <w:szCs w:val="28"/>
          <w:lang w:eastAsia="lv-LV"/>
        </w:rPr>
        <w:t>.5.5. kuģa atkritumu pieņemšana;</w:t>
      </w:r>
    </w:p>
    <w:p w:rsidRPr="00240B78" w:rsidR="00CF5AEE" w:rsidP="00C1257C" w:rsidRDefault="00965F33" w14:paraId="1081076D" w14:textId="7330BB4A">
      <w:pPr>
        <w:jc w:val="both"/>
        <w:rPr>
          <w:sz w:val="28"/>
          <w:szCs w:val="28"/>
          <w:lang w:eastAsia="lv-LV"/>
        </w:rPr>
      </w:pPr>
      <w:r w:rsidRPr="00240B78">
        <w:rPr>
          <w:sz w:val="28"/>
          <w:szCs w:val="28"/>
          <w:lang w:eastAsia="lv-LV"/>
        </w:rPr>
        <w:tab/>
        <w:t>14</w:t>
      </w:r>
      <w:r w:rsidRPr="00240B78" w:rsidR="00532C69">
        <w:rPr>
          <w:sz w:val="28"/>
          <w:szCs w:val="28"/>
          <w:lang w:eastAsia="lv-LV"/>
        </w:rPr>
        <w:t>.5.6. vilkšan</w:t>
      </w:r>
      <w:r w:rsidRPr="00240B78" w:rsidR="000032B8">
        <w:rPr>
          <w:sz w:val="28"/>
          <w:szCs w:val="28"/>
          <w:lang w:eastAsia="lv-LV"/>
        </w:rPr>
        <w:t>a.</w:t>
      </w:r>
    </w:p>
    <w:p w:rsidRPr="00240B78" w:rsidR="00811CFD" w:rsidP="00B0453A" w:rsidRDefault="00811CFD" w14:paraId="094C05A1" w14:textId="77777777">
      <w:pPr>
        <w:jc w:val="both"/>
        <w:rPr>
          <w:b/>
          <w:color w:val="000000"/>
          <w:sz w:val="28"/>
          <w:szCs w:val="28"/>
          <w:lang w:eastAsia="lv-LV"/>
        </w:rPr>
      </w:pPr>
    </w:p>
    <w:p w:rsidRPr="00240B78" w:rsidR="005A0149" w:rsidP="00794281" w:rsidRDefault="00532C69" w14:paraId="127D8AFE" w14:textId="4E7C81C8">
      <w:pPr>
        <w:jc w:val="center"/>
        <w:rPr>
          <w:b/>
          <w:color w:val="000000"/>
          <w:sz w:val="28"/>
          <w:szCs w:val="28"/>
          <w:lang w:eastAsia="lv-LV"/>
        </w:rPr>
      </w:pPr>
      <w:r w:rsidRPr="00240B78">
        <w:rPr>
          <w:b/>
          <w:color w:val="000000"/>
          <w:sz w:val="28"/>
          <w:szCs w:val="28"/>
          <w:lang w:eastAsia="lv-LV"/>
        </w:rPr>
        <w:t>I</w:t>
      </w:r>
      <w:r w:rsidRPr="00240B78" w:rsidR="00396265">
        <w:rPr>
          <w:b/>
          <w:color w:val="000000"/>
          <w:sz w:val="28"/>
          <w:szCs w:val="28"/>
          <w:lang w:eastAsia="lv-LV"/>
        </w:rPr>
        <w:t>V. Piekļuves tiesību apjoms</w:t>
      </w:r>
      <w:r w:rsidRPr="00240B78" w:rsidR="005A0149">
        <w:rPr>
          <w:b/>
          <w:color w:val="000000"/>
          <w:sz w:val="28"/>
          <w:szCs w:val="28"/>
          <w:lang w:eastAsia="lv-LV"/>
        </w:rPr>
        <w:t xml:space="preserve"> </w:t>
      </w:r>
      <w:r w:rsidRPr="00240B78" w:rsidR="005B3085">
        <w:rPr>
          <w:b/>
          <w:color w:val="000000"/>
          <w:sz w:val="28"/>
          <w:szCs w:val="28"/>
          <w:lang w:eastAsia="lv-LV"/>
        </w:rPr>
        <w:t>un šo tiesību piešķiršanas un anulēšanas kārtība</w:t>
      </w:r>
    </w:p>
    <w:p w:rsidRPr="00240B78" w:rsidR="005A0149" w:rsidP="005B3085" w:rsidRDefault="005A0149" w14:paraId="7BF6C64E" w14:textId="77777777">
      <w:pPr>
        <w:jc w:val="both"/>
        <w:rPr>
          <w:color w:val="000000"/>
          <w:sz w:val="28"/>
          <w:szCs w:val="28"/>
          <w:lang w:eastAsia="lv-LV"/>
        </w:rPr>
      </w:pPr>
    </w:p>
    <w:p w:rsidRPr="00240B78" w:rsidR="007B7B69" w:rsidP="00256403" w:rsidRDefault="00965F33" w14:paraId="5D647060" w14:textId="195E1FBA">
      <w:pPr>
        <w:ind w:firstLine="720"/>
        <w:jc w:val="both"/>
        <w:rPr>
          <w:color w:val="000000"/>
          <w:sz w:val="28"/>
          <w:szCs w:val="28"/>
          <w:lang w:eastAsia="lv-LV"/>
        </w:rPr>
      </w:pPr>
      <w:r w:rsidRPr="00240B78">
        <w:rPr>
          <w:color w:val="000000"/>
          <w:sz w:val="28"/>
          <w:szCs w:val="28"/>
          <w:lang w:eastAsia="lv-LV"/>
        </w:rPr>
        <w:t>15</w:t>
      </w:r>
      <w:r w:rsidRPr="00240B78" w:rsidR="00256403">
        <w:rPr>
          <w:color w:val="000000"/>
          <w:sz w:val="28"/>
          <w:szCs w:val="28"/>
          <w:lang w:eastAsia="lv-LV"/>
        </w:rPr>
        <w:t>. Sistēmas lietotāju piekļuves tiesību apjoms ir noteikts šo noteikumu 1.pielikumā.</w:t>
      </w:r>
    </w:p>
    <w:p w:rsidRPr="00240B78" w:rsidR="00256403" w:rsidP="005B3085" w:rsidRDefault="00256403" w14:paraId="2FAAD12C" w14:textId="77777777">
      <w:pPr>
        <w:rPr>
          <w:color w:val="000000"/>
          <w:sz w:val="28"/>
          <w:szCs w:val="28"/>
          <w:lang w:eastAsia="lv-LV"/>
        </w:rPr>
      </w:pPr>
    </w:p>
    <w:p w:rsidRPr="00240B78" w:rsidR="005B3085" w:rsidP="005B3085" w:rsidRDefault="00965F33" w14:paraId="2BED6E95" w14:textId="681558B1">
      <w:pPr>
        <w:ind w:firstLine="720"/>
        <w:jc w:val="both"/>
        <w:rPr>
          <w:color w:val="000000"/>
          <w:sz w:val="28"/>
          <w:szCs w:val="28"/>
          <w:lang w:eastAsia="lv-LV"/>
        </w:rPr>
      </w:pPr>
      <w:r w:rsidRPr="00240B78">
        <w:rPr>
          <w:color w:val="000000"/>
          <w:sz w:val="28"/>
          <w:szCs w:val="28"/>
          <w:lang w:eastAsia="lv-LV"/>
        </w:rPr>
        <w:t>16</w:t>
      </w:r>
      <w:r w:rsidRPr="00240B78" w:rsidR="00DF0073">
        <w:rPr>
          <w:color w:val="000000"/>
          <w:sz w:val="28"/>
          <w:szCs w:val="28"/>
          <w:lang w:eastAsia="lv-LV"/>
        </w:rPr>
        <w:t>. Lai vietējai kompetentajai institūcijai</w:t>
      </w:r>
      <w:r w:rsidRPr="00240B78" w:rsidR="00FD42EF">
        <w:rPr>
          <w:color w:val="000000"/>
          <w:sz w:val="28"/>
          <w:szCs w:val="28"/>
          <w:lang w:eastAsia="lv-LV"/>
        </w:rPr>
        <w:t xml:space="preserve">, </w:t>
      </w:r>
      <w:r w:rsidRPr="00240B78" w:rsidR="006D693E">
        <w:rPr>
          <w:color w:val="000000"/>
          <w:sz w:val="28"/>
          <w:szCs w:val="28"/>
          <w:lang w:eastAsia="lv-LV"/>
        </w:rPr>
        <w:t xml:space="preserve">izņemot </w:t>
      </w:r>
      <w:r w:rsidRPr="00240B78" w:rsidR="0016618C">
        <w:rPr>
          <w:color w:val="000000"/>
          <w:sz w:val="28"/>
          <w:szCs w:val="28"/>
          <w:lang w:eastAsia="lv-LV"/>
        </w:rPr>
        <w:t xml:space="preserve">šo noteikumu </w:t>
      </w:r>
      <w:r w:rsidRPr="00240B78">
        <w:rPr>
          <w:color w:val="000000"/>
          <w:sz w:val="28"/>
          <w:szCs w:val="28"/>
          <w:lang w:eastAsia="lv-LV"/>
        </w:rPr>
        <w:t>13</w:t>
      </w:r>
      <w:r w:rsidRPr="00240B78" w:rsidR="002B11C3">
        <w:rPr>
          <w:color w:val="000000"/>
          <w:sz w:val="28"/>
          <w:szCs w:val="28"/>
          <w:lang w:eastAsia="lv-LV"/>
        </w:rPr>
        <w:t xml:space="preserve">.1. apakšpunktā </w:t>
      </w:r>
      <w:r w:rsidRPr="00240B78" w:rsidR="00491D9B">
        <w:rPr>
          <w:color w:val="000000"/>
          <w:sz w:val="28"/>
          <w:szCs w:val="28"/>
          <w:lang w:eastAsia="lv-LV"/>
        </w:rPr>
        <w:t>minēto institūciju</w:t>
      </w:r>
      <w:r w:rsidRPr="00240B78" w:rsidR="00FD42EF">
        <w:rPr>
          <w:color w:val="000000"/>
          <w:sz w:val="28"/>
          <w:szCs w:val="28"/>
          <w:lang w:eastAsia="lv-LV"/>
        </w:rPr>
        <w:t>,</w:t>
      </w:r>
      <w:r w:rsidRPr="00240B78" w:rsidR="00DF0073">
        <w:rPr>
          <w:color w:val="000000"/>
          <w:sz w:val="28"/>
          <w:szCs w:val="28"/>
          <w:lang w:eastAsia="lv-LV"/>
        </w:rPr>
        <w:t xml:space="preserve"> vai</w:t>
      </w:r>
      <w:r w:rsidRPr="00240B78" w:rsidR="00E14544">
        <w:rPr>
          <w:color w:val="000000"/>
          <w:sz w:val="28"/>
          <w:szCs w:val="28"/>
          <w:lang w:eastAsia="lv-LV"/>
        </w:rPr>
        <w:t xml:space="preserve"> </w:t>
      </w:r>
      <w:r w:rsidRPr="00240B78" w:rsidR="00DF0073">
        <w:rPr>
          <w:color w:val="000000"/>
          <w:sz w:val="28"/>
          <w:szCs w:val="28"/>
          <w:lang w:eastAsia="lv-LV"/>
        </w:rPr>
        <w:t xml:space="preserve">autorizētam Sistēmas lietotājam </w:t>
      </w:r>
      <w:r w:rsidRPr="00240B78" w:rsidR="004470AF">
        <w:rPr>
          <w:color w:val="000000"/>
          <w:sz w:val="28"/>
          <w:szCs w:val="28"/>
          <w:lang w:eastAsia="lv-LV"/>
        </w:rPr>
        <w:t>tiktu piešķirta piekļuve Sistēmai,</w:t>
      </w:r>
      <w:r w:rsidRPr="00240B78" w:rsidR="00DF0073">
        <w:rPr>
          <w:color w:val="000000"/>
          <w:sz w:val="28"/>
          <w:szCs w:val="28"/>
          <w:lang w:eastAsia="lv-LV"/>
        </w:rPr>
        <w:t xml:space="preserve"> šī vietējā kompetentā institūcija vai autorizētais Sistēmas lietotājs veic šādas secīgas darbības:</w:t>
      </w:r>
    </w:p>
    <w:p w:rsidRPr="00240B78" w:rsidR="006976AB" w:rsidP="00491D9B" w:rsidRDefault="00AE6C6A" w14:paraId="5475EC3E" w14:textId="4E9BB4EF">
      <w:pPr>
        <w:ind w:firstLine="720"/>
        <w:jc w:val="both"/>
        <w:rPr>
          <w:color w:val="000000"/>
          <w:sz w:val="28"/>
          <w:szCs w:val="28"/>
          <w:lang w:eastAsia="lv-LV"/>
        </w:rPr>
      </w:pPr>
      <w:r w:rsidRPr="00240B78">
        <w:rPr>
          <w:color w:val="000000"/>
          <w:sz w:val="28"/>
          <w:szCs w:val="28"/>
          <w:lang w:eastAsia="lv-LV"/>
        </w:rPr>
        <w:t>16</w:t>
      </w:r>
      <w:r w:rsidRPr="00240B78" w:rsidR="00DF0073">
        <w:rPr>
          <w:color w:val="000000"/>
          <w:sz w:val="28"/>
          <w:szCs w:val="28"/>
          <w:lang w:eastAsia="lv-LV"/>
        </w:rPr>
        <w:t>.1. iesniedz Sistēmas turētājam pieteikumu Sistēmas lietošanas līguma noslēgšanai (2. pielikums)</w:t>
      </w:r>
      <w:r w:rsidRPr="00240B78" w:rsidR="00491D9B">
        <w:rPr>
          <w:color w:val="000000"/>
          <w:sz w:val="28"/>
          <w:szCs w:val="28"/>
          <w:lang w:eastAsia="lv-LV"/>
        </w:rPr>
        <w:t>;</w:t>
      </w:r>
    </w:p>
    <w:p w:rsidRPr="00240B78" w:rsidR="00DF0073" w:rsidP="00DF0073" w:rsidRDefault="00E14544" w14:paraId="102798DE" w14:textId="2D7F1E12">
      <w:pPr>
        <w:ind w:firstLine="720"/>
        <w:jc w:val="both"/>
        <w:rPr>
          <w:color w:val="000000"/>
          <w:sz w:val="28"/>
          <w:szCs w:val="28"/>
          <w:lang w:eastAsia="lv-LV"/>
        </w:rPr>
      </w:pPr>
      <w:r w:rsidRPr="00240B78">
        <w:rPr>
          <w:color w:val="000000"/>
          <w:sz w:val="28"/>
          <w:szCs w:val="28"/>
          <w:lang w:eastAsia="lv-LV"/>
        </w:rPr>
        <w:t>1</w:t>
      </w:r>
      <w:r w:rsidRPr="00240B78" w:rsidR="00AE6C6A">
        <w:rPr>
          <w:color w:val="000000"/>
          <w:sz w:val="28"/>
          <w:szCs w:val="28"/>
          <w:lang w:eastAsia="lv-LV"/>
        </w:rPr>
        <w:t>6</w:t>
      </w:r>
      <w:r w:rsidRPr="00240B78" w:rsidR="00DF0073">
        <w:rPr>
          <w:color w:val="000000"/>
          <w:sz w:val="28"/>
          <w:szCs w:val="28"/>
          <w:lang w:eastAsia="lv-LV"/>
        </w:rPr>
        <w:t>.2. n</w:t>
      </w:r>
      <w:r w:rsidRPr="00240B78" w:rsidR="00945F1C">
        <w:rPr>
          <w:color w:val="000000"/>
          <w:sz w:val="28"/>
          <w:szCs w:val="28"/>
          <w:lang w:eastAsia="lv-LV"/>
        </w:rPr>
        <w:t>oslēdz ar Sistēmas turētāju</w:t>
      </w:r>
      <w:r w:rsidRPr="00240B78" w:rsidR="004470AF">
        <w:rPr>
          <w:color w:val="000000"/>
          <w:sz w:val="28"/>
          <w:szCs w:val="28"/>
          <w:lang w:eastAsia="lv-LV"/>
        </w:rPr>
        <w:t xml:space="preserve"> Sistēmas lietošanas līgumu.</w:t>
      </w:r>
    </w:p>
    <w:p w:rsidRPr="00240B78" w:rsidR="00325519" w:rsidP="005B3085" w:rsidRDefault="00325519" w14:paraId="64E2AFC3" w14:textId="77777777">
      <w:pPr>
        <w:ind w:firstLine="720"/>
        <w:jc w:val="both"/>
        <w:rPr>
          <w:color w:val="000000"/>
          <w:sz w:val="28"/>
          <w:szCs w:val="28"/>
          <w:lang w:eastAsia="lv-LV"/>
        </w:rPr>
      </w:pPr>
    </w:p>
    <w:p w:rsidRPr="00240B78" w:rsidR="001007CC" w:rsidP="001007CC" w:rsidRDefault="00AE6C6A" w14:paraId="035DD4D7" w14:textId="42F2BEF2">
      <w:pPr>
        <w:ind w:firstLine="720"/>
        <w:jc w:val="both"/>
        <w:rPr>
          <w:color w:val="000000"/>
          <w:sz w:val="28"/>
          <w:szCs w:val="28"/>
          <w:lang w:eastAsia="lv-LV"/>
        </w:rPr>
      </w:pPr>
      <w:r w:rsidRPr="00240B78">
        <w:rPr>
          <w:sz w:val="28"/>
          <w:szCs w:val="28"/>
          <w:lang w:eastAsia="lv-LV"/>
        </w:rPr>
        <w:t>17</w:t>
      </w:r>
      <w:r w:rsidRPr="00240B78" w:rsidR="001007CC">
        <w:rPr>
          <w:sz w:val="28"/>
          <w:szCs w:val="28"/>
          <w:lang w:eastAsia="lv-LV"/>
        </w:rPr>
        <w:t>.</w:t>
      </w:r>
      <w:r w:rsidRPr="00240B78" w:rsidR="001007CC">
        <w:rPr>
          <w:color w:val="FF0000"/>
          <w:sz w:val="28"/>
          <w:szCs w:val="28"/>
          <w:lang w:eastAsia="lv-LV"/>
        </w:rPr>
        <w:t xml:space="preserve"> </w:t>
      </w:r>
      <w:r w:rsidRPr="00240B78" w:rsidR="001007CC">
        <w:rPr>
          <w:color w:val="000000"/>
          <w:sz w:val="28"/>
          <w:szCs w:val="28"/>
          <w:lang w:eastAsia="lv-LV"/>
        </w:rPr>
        <w:t xml:space="preserve">Pēc šo noteikumu </w:t>
      </w:r>
      <w:r w:rsidRPr="00240B78" w:rsidR="00A91863">
        <w:rPr>
          <w:color w:val="000000"/>
          <w:sz w:val="28"/>
          <w:szCs w:val="28"/>
          <w:lang w:eastAsia="lv-LV"/>
        </w:rPr>
        <w:t>1</w:t>
      </w:r>
      <w:r w:rsidRPr="00240B78">
        <w:rPr>
          <w:color w:val="000000"/>
          <w:sz w:val="28"/>
          <w:szCs w:val="28"/>
          <w:lang w:eastAsia="lv-LV"/>
        </w:rPr>
        <w:t>6</w:t>
      </w:r>
      <w:r w:rsidRPr="00240B78" w:rsidR="001007CC">
        <w:rPr>
          <w:color w:val="000000"/>
          <w:sz w:val="28"/>
          <w:szCs w:val="28"/>
          <w:lang w:eastAsia="lv-LV"/>
        </w:rPr>
        <w:t xml:space="preserve">.1. apakšpunktā minētā pieteikuma saņemšanas, Sistēmas turētājs </w:t>
      </w:r>
      <w:r w:rsidRPr="00240B78" w:rsidR="00D8521B">
        <w:rPr>
          <w:color w:val="000000"/>
          <w:sz w:val="28"/>
          <w:szCs w:val="28"/>
          <w:lang w:eastAsia="lv-LV"/>
        </w:rPr>
        <w:t>viena mēneša laikā</w:t>
      </w:r>
      <w:r w:rsidRPr="00240B78" w:rsidR="00D8521B">
        <w:rPr>
          <w:b/>
          <w:i/>
          <w:color w:val="000000"/>
          <w:sz w:val="28"/>
          <w:szCs w:val="28"/>
          <w:lang w:eastAsia="lv-LV"/>
        </w:rPr>
        <w:t xml:space="preserve"> </w:t>
      </w:r>
      <w:r w:rsidRPr="00240B78" w:rsidR="001007CC">
        <w:rPr>
          <w:color w:val="000000"/>
          <w:sz w:val="28"/>
          <w:szCs w:val="28"/>
          <w:lang w:eastAsia="lv-LV"/>
        </w:rPr>
        <w:t xml:space="preserve">pārliecinās, vai piekļuves pieprasītājs ir </w:t>
      </w:r>
      <w:r w:rsidRPr="00240B78" w:rsidR="00491D9B">
        <w:rPr>
          <w:color w:val="000000"/>
          <w:sz w:val="28"/>
          <w:szCs w:val="28"/>
          <w:lang w:eastAsia="lv-LV"/>
        </w:rPr>
        <w:t>vietējā kompetentā institūcija vai autorizētais Sistēmas lietotājs</w:t>
      </w:r>
      <w:r w:rsidRPr="00240B78" w:rsidR="001007CC">
        <w:rPr>
          <w:color w:val="000000"/>
          <w:sz w:val="28"/>
          <w:szCs w:val="28"/>
          <w:lang w:eastAsia="lv-LV"/>
        </w:rPr>
        <w:t>. L</w:t>
      </w:r>
      <w:r w:rsidRPr="00240B78" w:rsidR="007575F1">
        <w:rPr>
          <w:color w:val="000000"/>
          <w:sz w:val="28"/>
          <w:szCs w:val="28"/>
          <w:lang w:eastAsia="lv-LV"/>
        </w:rPr>
        <w:t>ai pārliecinātos, vai komersants ir atzīstams par autorizēto Sistēmas lietotāju</w:t>
      </w:r>
      <w:r w:rsidRPr="00240B78" w:rsidR="00A91863">
        <w:rPr>
          <w:color w:val="000000"/>
          <w:sz w:val="28"/>
          <w:szCs w:val="28"/>
          <w:lang w:eastAsia="lv-LV"/>
        </w:rPr>
        <w:t>, Sistēmas turētājs piepras</w:t>
      </w:r>
      <w:r w:rsidRPr="00240B78" w:rsidR="006F517F">
        <w:rPr>
          <w:color w:val="000000"/>
          <w:sz w:val="28"/>
          <w:szCs w:val="28"/>
          <w:lang w:eastAsia="lv-LV"/>
        </w:rPr>
        <w:t>a</w:t>
      </w:r>
      <w:r w:rsidRPr="00240B78" w:rsidR="001007CC">
        <w:rPr>
          <w:color w:val="000000"/>
          <w:sz w:val="28"/>
          <w:szCs w:val="28"/>
          <w:lang w:eastAsia="lv-LV"/>
        </w:rPr>
        <w:t xml:space="preserve"> ostu pārvaldēm informāciju par attiecīgo komersantu. </w:t>
      </w:r>
      <w:r w:rsidRPr="00240B78" w:rsidR="00823250">
        <w:rPr>
          <w:color w:val="000000"/>
          <w:sz w:val="28"/>
          <w:szCs w:val="28"/>
          <w:lang w:eastAsia="lv-LV"/>
        </w:rPr>
        <w:t>Ja konstatēts, ka piekļuves pieprasītājs ir vietējā kompetentā institūcija vai autorizētais Sistēmas lietotājs, Sistēmas turētājs sagatavo atbilstošu Sistēmas lietošanas līgumu.</w:t>
      </w:r>
      <w:r w:rsidRPr="00240B78" w:rsidR="00491D9B">
        <w:rPr>
          <w:color w:val="000000"/>
          <w:sz w:val="28"/>
          <w:szCs w:val="28"/>
          <w:lang w:eastAsia="lv-LV"/>
        </w:rPr>
        <w:t xml:space="preserve"> </w:t>
      </w:r>
    </w:p>
    <w:p w:rsidRPr="00240B78" w:rsidR="00325519" w:rsidP="00AE6C6A" w:rsidRDefault="00325519" w14:paraId="7C5205F4" w14:textId="77777777">
      <w:pPr>
        <w:jc w:val="both"/>
        <w:rPr>
          <w:color w:val="000000"/>
          <w:sz w:val="28"/>
          <w:szCs w:val="28"/>
          <w:lang w:eastAsia="lv-LV"/>
        </w:rPr>
      </w:pPr>
    </w:p>
    <w:p w:rsidRPr="00240B78" w:rsidR="00AE6C6A" w:rsidP="001E2A76" w:rsidRDefault="00AE6C6A" w14:paraId="10BEF297" w14:textId="65821AEC">
      <w:pPr>
        <w:ind w:firstLine="720"/>
        <w:jc w:val="both"/>
        <w:rPr>
          <w:color w:val="000000"/>
          <w:sz w:val="28"/>
          <w:szCs w:val="28"/>
          <w:lang w:eastAsia="lv-LV"/>
        </w:rPr>
      </w:pPr>
      <w:r w:rsidRPr="00240B78">
        <w:rPr>
          <w:color w:val="000000"/>
          <w:sz w:val="28"/>
          <w:szCs w:val="28"/>
          <w:lang w:eastAsia="lv-LV"/>
        </w:rPr>
        <w:lastRenderedPageBreak/>
        <w:t>18</w:t>
      </w:r>
      <w:r w:rsidRPr="00240B78" w:rsidR="001E2A76">
        <w:rPr>
          <w:color w:val="000000"/>
          <w:sz w:val="28"/>
          <w:szCs w:val="28"/>
          <w:lang w:eastAsia="lv-LV"/>
        </w:rPr>
        <w:t xml:space="preserve">. </w:t>
      </w:r>
      <w:r w:rsidRPr="00240B78" w:rsidR="00122EE6">
        <w:rPr>
          <w:color w:val="000000"/>
          <w:sz w:val="28"/>
          <w:szCs w:val="28"/>
          <w:lang w:eastAsia="lv-LV"/>
        </w:rPr>
        <w:t>V</w:t>
      </w:r>
      <w:r w:rsidRPr="00240B78" w:rsidR="001E2A76">
        <w:rPr>
          <w:color w:val="000000"/>
          <w:sz w:val="28"/>
          <w:szCs w:val="28"/>
          <w:lang w:eastAsia="lv-LV"/>
        </w:rPr>
        <w:t>iet</w:t>
      </w:r>
      <w:r w:rsidRPr="00240B78" w:rsidR="00934F56">
        <w:rPr>
          <w:color w:val="000000"/>
          <w:sz w:val="28"/>
          <w:szCs w:val="28"/>
          <w:lang w:eastAsia="lv-LV"/>
        </w:rPr>
        <w:t xml:space="preserve">ējai kompetentajai institūcijai, </w:t>
      </w:r>
      <w:r w:rsidRPr="00240B78" w:rsidR="001E2A76">
        <w:rPr>
          <w:color w:val="000000"/>
          <w:sz w:val="28"/>
          <w:szCs w:val="28"/>
          <w:lang w:eastAsia="lv-LV"/>
        </w:rPr>
        <w:t xml:space="preserve">izņemot </w:t>
      </w:r>
      <w:r w:rsidRPr="00240B78" w:rsidR="0016618C">
        <w:rPr>
          <w:color w:val="000000"/>
          <w:sz w:val="28"/>
          <w:szCs w:val="28"/>
          <w:lang w:eastAsia="lv-LV"/>
        </w:rPr>
        <w:t xml:space="preserve">šo noteikumu </w:t>
      </w:r>
      <w:r w:rsidRPr="00240B78">
        <w:rPr>
          <w:color w:val="000000"/>
          <w:sz w:val="28"/>
          <w:szCs w:val="28"/>
          <w:lang w:eastAsia="lv-LV"/>
        </w:rPr>
        <w:t>13</w:t>
      </w:r>
      <w:r w:rsidRPr="00240B78" w:rsidR="001E2A76">
        <w:rPr>
          <w:color w:val="000000"/>
          <w:sz w:val="28"/>
          <w:szCs w:val="28"/>
          <w:lang w:eastAsia="lv-LV"/>
        </w:rPr>
        <w:t>.1. apakšpunktā minēto</w:t>
      </w:r>
      <w:r w:rsidRPr="00240B78" w:rsidR="00934F56">
        <w:rPr>
          <w:color w:val="000000"/>
          <w:sz w:val="28"/>
          <w:szCs w:val="28"/>
          <w:lang w:eastAsia="lv-LV"/>
        </w:rPr>
        <w:t xml:space="preserve"> institūciju,</w:t>
      </w:r>
      <w:r w:rsidRPr="00240B78" w:rsidR="001E2A76">
        <w:rPr>
          <w:color w:val="000000"/>
          <w:sz w:val="28"/>
          <w:szCs w:val="28"/>
          <w:lang w:eastAsia="lv-LV"/>
        </w:rPr>
        <w:t xml:space="preserve"> vai autorizētam Sistēmas lietotājam piekļuvi Sistēmai </w:t>
      </w:r>
      <w:r w:rsidRPr="00240B78">
        <w:rPr>
          <w:color w:val="000000"/>
          <w:sz w:val="28"/>
          <w:szCs w:val="28"/>
          <w:lang w:eastAsia="lv-LV"/>
        </w:rPr>
        <w:t xml:space="preserve">var </w:t>
      </w:r>
      <w:r w:rsidRPr="00240B78" w:rsidR="001E2A76">
        <w:rPr>
          <w:color w:val="000000"/>
          <w:sz w:val="28"/>
          <w:szCs w:val="28"/>
          <w:lang w:eastAsia="lv-LV"/>
        </w:rPr>
        <w:t>anulē</w:t>
      </w:r>
      <w:r w:rsidRPr="00240B78">
        <w:rPr>
          <w:color w:val="000000"/>
          <w:sz w:val="28"/>
          <w:szCs w:val="28"/>
          <w:lang w:eastAsia="lv-LV"/>
        </w:rPr>
        <w:t>t šādos gadījumos:</w:t>
      </w:r>
    </w:p>
    <w:p w:rsidRPr="00240B78" w:rsidR="001E2A76" w:rsidP="002467F6" w:rsidRDefault="00AE6C6A" w14:paraId="602499FB" w14:textId="126C4593">
      <w:pPr>
        <w:ind w:firstLine="720"/>
        <w:jc w:val="both"/>
        <w:rPr>
          <w:color w:val="000000"/>
          <w:sz w:val="28"/>
          <w:szCs w:val="28"/>
          <w:lang w:eastAsia="lv-LV"/>
        </w:rPr>
      </w:pPr>
      <w:r w:rsidRPr="00240B78">
        <w:rPr>
          <w:color w:val="000000"/>
          <w:sz w:val="28"/>
          <w:szCs w:val="28"/>
          <w:lang w:eastAsia="lv-LV"/>
        </w:rPr>
        <w:t xml:space="preserve">18.1. </w:t>
      </w:r>
      <w:r w:rsidRPr="00240B78" w:rsidR="002467F6">
        <w:rPr>
          <w:color w:val="000000"/>
          <w:sz w:val="28"/>
          <w:szCs w:val="28"/>
          <w:lang w:eastAsia="lv-LV"/>
        </w:rPr>
        <w:t xml:space="preserve">ja vietējā kompetentā institūcija vai autorizētais Sistēmas lietotājs neievēro </w:t>
      </w:r>
      <w:r w:rsidRPr="00240B78" w:rsidR="001E2A76">
        <w:rPr>
          <w:color w:val="000000"/>
          <w:sz w:val="28"/>
          <w:szCs w:val="28"/>
          <w:lang w:eastAsia="lv-LV"/>
        </w:rPr>
        <w:t xml:space="preserve">šo noteikumu </w:t>
      </w:r>
      <w:r w:rsidRPr="00240B78" w:rsidR="002467F6">
        <w:rPr>
          <w:color w:val="000000"/>
          <w:sz w:val="28"/>
          <w:szCs w:val="28"/>
          <w:lang w:eastAsia="lv-LV"/>
        </w:rPr>
        <w:t>16</w:t>
      </w:r>
      <w:r w:rsidRPr="00240B78" w:rsidR="001E2A76">
        <w:rPr>
          <w:color w:val="000000"/>
          <w:sz w:val="28"/>
          <w:szCs w:val="28"/>
          <w:lang w:eastAsia="lv-LV"/>
        </w:rPr>
        <w:t>.2. apakšpunktā minētajā Sistēmas liet</w:t>
      </w:r>
      <w:r w:rsidRPr="00240B78" w:rsidR="002467F6">
        <w:rPr>
          <w:color w:val="000000"/>
          <w:sz w:val="28"/>
          <w:szCs w:val="28"/>
          <w:lang w:eastAsia="lv-LV"/>
        </w:rPr>
        <w:t>ošanas līgumā noteikto;</w:t>
      </w:r>
    </w:p>
    <w:p w:rsidRPr="00240B78" w:rsidR="002467F6" w:rsidP="002467F6" w:rsidRDefault="002467F6" w14:paraId="69CEB83B" w14:textId="73ED430C">
      <w:pPr>
        <w:ind w:firstLine="720"/>
        <w:jc w:val="both"/>
        <w:rPr>
          <w:color w:val="000000"/>
          <w:sz w:val="28"/>
          <w:szCs w:val="28"/>
          <w:lang w:eastAsia="lv-LV"/>
        </w:rPr>
      </w:pPr>
      <w:r w:rsidRPr="00240B78">
        <w:rPr>
          <w:color w:val="000000"/>
          <w:sz w:val="28"/>
          <w:szCs w:val="28"/>
          <w:lang w:eastAsia="lv-LV"/>
        </w:rPr>
        <w:t xml:space="preserve">18.2. ja vietējai kompetentajai institūcijai vai autorizētajam Sistēmas lietotājam vairs nav </w:t>
      </w:r>
      <w:bookmarkStart w:name="_GoBack" w:id="2"/>
      <w:r w:rsidRPr="00240B78" w:rsidR="0016618C">
        <w:rPr>
          <w:color w:val="000000"/>
          <w:sz w:val="28"/>
          <w:szCs w:val="28"/>
          <w:lang w:eastAsia="lv-LV"/>
        </w:rPr>
        <w:t xml:space="preserve">tiesiska </w:t>
      </w:r>
      <w:r w:rsidRPr="00240B78">
        <w:rPr>
          <w:color w:val="000000"/>
          <w:sz w:val="28"/>
          <w:szCs w:val="28"/>
          <w:lang w:eastAsia="lv-LV"/>
        </w:rPr>
        <w:t xml:space="preserve">pamata </w:t>
      </w:r>
      <w:bookmarkEnd w:id="2"/>
      <w:r w:rsidRPr="00240B78">
        <w:rPr>
          <w:color w:val="000000"/>
          <w:sz w:val="28"/>
          <w:szCs w:val="28"/>
          <w:lang w:eastAsia="lv-LV"/>
        </w:rPr>
        <w:t xml:space="preserve">piekļūt Sistēmai (piemēram, zaudējis spēku līgums ar ostu par kuģu </w:t>
      </w:r>
      <w:proofErr w:type="spellStart"/>
      <w:r w:rsidRPr="00240B78">
        <w:rPr>
          <w:color w:val="000000"/>
          <w:sz w:val="28"/>
          <w:szCs w:val="28"/>
          <w:lang w:eastAsia="lv-LV"/>
        </w:rPr>
        <w:t>aģentēšanas</w:t>
      </w:r>
      <w:proofErr w:type="spellEnd"/>
      <w:r w:rsidRPr="00240B78">
        <w:rPr>
          <w:color w:val="000000"/>
          <w:sz w:val="28"/>
          <w:szCs w:val="28"/>
          <w:lang w:eastAsia="lv-LV"/>
        </w:rPr>
        <w:t xml:space="preserve"> pakalpojumu sniegšanu šajā ostā).</w:t>
      </w:r>
    </w:p>
    <w:p w:rsidRPr="00240B78" w:rsidR="006407BE" w:rsidP="004470AF" w:rsidRDefault="006407BE" w14:paraId="0C5CB410" w14:textId="77777777">
      <w:pPr>
        <w:ind w:firstLine="720"/>
        <w:jc w:val="both"/>
        <w:rPr>
          <w:color w:val="000000"/>
          <w:sz w:val="28"/>
          <w:szCs w:val="28"/>
          <w:lang w:eastAsia="lv-LV"/>
        </w:rPr>
      </w:pPr>
    </w:p>
    <w:p w:rsidRPr="00240B78" w:rsidR="00324C88" w:rsidP="004470AF" w:rsidRDefault="002467F6" w14:paraId="69ED97CB" w14:textId="36D8B895">
      <w:pPr>
        <w:ind w:firstLine="720"/>
        <w:jc w:val="both"/>
        <w:rPr>
          <w:color w:val="000000"/>
          <w:sz w:val="28"/>
          <w:szCs w:val="28"/>
          <w:lang w:eastAsia="lv-LV"/>
        </w:rPr>
      </w:pPr>
      <w:r w:rsidRPr="00240B78">
        <w:rPr>
          <w:color w:val="000000"/>
          <w:sz w:val="28"/>
          <w:szCs w:val="28"/>
          <w:lang w:eastAsia="lv-LV"/>
        </w:rPr>
        <w:t>19</w:t>
      </w:r>
      <w:r w:rsidRPr="00240B78" w:rsidR="00C614DC">
        <w:rPr>
          <w:color w:val="000000"/>
          <w:sz w:val="28"/>
          <w:szCs w:val="28"/>
          <w:lang w:eastAsia="lv-LV"/>
        </w:rPr>
        <w:t xml:space="preserve">. </w:t>
      </w:r>
      <w:r w:rsidRPr="00240B78" w:rsidR="00122EE6">
        <w:rPr>
          <w:color w:val="000000"/>
          <w:sz w:val="28"/>
          <w:szCs w:val="28"/>
          <w:lang w:eastAsia="lv-LV"/>
        </w:rPr>
        <w:t>V</w:t>
      </w:r>
      <w:r w:rsidRPr="00240B78" w:rsidR="004470AF">
        <w:rPr>
          <w:color w:val="000000"/>
          <w:sz w:val="28"/>
          <w:szCs w:val="28"/>
          <w:lang w:eastAsia="lv-LV"/>
        </w:rPr>
        <w:t>iet</w:t>
      </w:r>
      <w:r w:rsidRPr="00240B78" w:rsidR="00934F56">
        <w:rPr>
          <w:color w:val="000000"/>
          <w:sz w:val="28"/>
          <w:szCs w:val="28"/>
          <w:lang w:eastAsia="lv-LV"/>
        </w:rPr>
        <w:t xml:space="preserve">ējai kompetentajai institūcijai, </w:t>
      </w:r>
      <w:r w:rsidRPr="00240B78" w:rsidR="004470AF">
        <w:rPr>
          <w:color w:val="000000"/>
          <w:sz w:val="28"/>
          <w:szCs w:val="28"/>
          <w:lang w:eastAsia="lv-LV"/>
        </w:rPr>
        <w:t xml:space="preserve">izņemot </w:t>
      </w:r>
      <w:r w:rsidRPr="00240B78" w:rsidR="0016618C">
        <w:rPr>
          <w:color w:val="000000"/>
          <w:sz w:val="28"/>
          <w:szCs w:val="28"/>
          <w:lang w:eastAsia="lv-LV"/>
        </w:rPr>
        <w:t xml:space="preserve">šo noteikumu </w:t>
      </w:r>
      <w:r w:rsidRPr="00240B78">
        <w:rPr>
          <w:color w:val="000000"/>
          <w:sz w:val="28"/>
          <w:szCs w:val="28"/>
          <w:lang w:eastAsia="lv-LV"/>
        </w:rPr>
        <w:t>13</w:t>
      </w:r>
      <w:r w:rsidRPr="00240B78" w:rsidR="004470AF">
        <w:rPr>
          <w:color w:val="000000"/>
          <w:sz w:val="28"/>
          <w:szCs w:val="28"/>
          <w:lang w:eastAsia="lv-LV"/>
        </w:rPr>
        <w:t>.1.</w:t>
      </w:r>
      <w:r w:rsidRPr="00240B78" w:rsidR="00934F56">
        <w:rPr>
          <w:color w:val="000000"/>
          <w:sz w:val="28"/>
          <w:szCs w:val="28"/>
          <w:lang w:eastAsia="lv-LV"/>
        </w:rPr>
        <w:t xml:space="preserve"> apakšpunktā minēto institūciju,</w:t>
      </w:r>
      <w:r w:rsidRPr="00240B78" w:rsidR="004470AF">
        <w:rPr>
          <w:color w:val="000000"/>
          <w:sz w:val="28"/>
          <w:szCs w:val="28"/>
          <w:lang w:eastAsia="lv-LV"/>
        </w:rPr>
        <w:t xml:space="preserve"> vai autorizētam Sistēmas lietotājam pies</w:t>
      </w:r>
      <w:r w:rsidRPr="00240B78" w:rsidR="00324C88">
        <w:rPr>
          <w:color w:val="000000"/>
          <w:sz w:val="28"/>
          <w:szCs w:val="28"/>
          <w:lang w:eastAsia="lv-LV"/>
        </w:rPr>
        <w:t>aistīt</w:t>
      </w:r>
      <w:r w:rsidRPr="00240B78" w:rsidR="0016618C">
        <w:rPr>
          <w:color w:val="000000"/>
          <w:sz w:val="28"/>
          <w:szCs w:val="28"/>
          <w:lang w:eastAsia="lv-LV"/>
        </w:rPr>
        <w:t>aj</w:t>
      </w:r>
      <w:r w:rsidRPr="00240B78" w:rsidR="00324C88">
        <w:rPr>
          <w:color w:val="000000"/>
          <w:sz w:val="28"/>
          <w:szCs w:val="28"/>
          <w:lang w:eastAsia="lv-LV"/>
        </w:rPr>
        <w:t xml:space="preserve">ām fiziskajām personām piekļuvi Sistēmai piešķir šo noteikumu </w:t>
      </w:r>
      <w:r w:rsidRPr="00240B78">
        <w:rPr>
          <w:color w:val="000000"/>
          <w:sz w:val="28"/>
          <w:szCs w:val="28"/>
          <w:lang w:eastAsia="lv-LV"/>
        </w:rPr>
        <w:t>16</w:t>
      </w:r>
      <w:r w:rsidRPr="00240B78" w:rsidR="00324C88">
        <w:rPr>
          <w:color w:val="000000"/>
          <w:sz w:val="28"/>
          <w:szCs w:val="28"/>
          <w:lang w:eastAsia="lv-LV"/>
        </w:rPr>
        <w:t>.2. apakšpunktā minētajā Sistēmas lietošanas līgumā noteiktajā kārtībā.</w:t>
      </w:r>
    </w:p>
    <w:p w:rsidRPr="00240B78" w:rsidR="00887E5D" w:rsidP="004470AF" w:rsidRDefault="00887E5D" w14:paraId="7F5AD09D" w14:textId="77777777">
      <w:pPr>
        <w:ind w:firstLine="720"/>
        <w:jc w:val="both"/>
        <w:rPr>
          <w:color w:val="000000"/>
          <w:sz w:val="28"/>
          <w:szCs w:val="28"/>
          <w:lang w:eastAsia="lv-LV"/>
        </w:rPr>
      </w:pPr>
    </w:p>
    <w:p w:rsidRPr="00240B78" w:rsidR="00614F78" w:rsidP="00614F78" w:rsidRDefault="00614F78" w14:paraId="29769E38" w14:textId="083D460B">
      <w:pPr>
        <w:ind w:firstLine="720"/>
        <w:jc w:val="both"/>
        <w:rPr>
          <w:color w:val="000000"/>
          <w:sz w:val="28"/>
          <w:szCs w:val="28"/>
          <w:lang w:eastAsia="lv-LV"/>
        </w:rPr>
      </w:pPr>
      <w:r w:rsidRPr="00240B78">
        <w:rPr>
          <w:color w:val="000000"/>
          <w:sz w:val="28"/>
          <w:szCs w:val="28"/>
          <w:lang w:eastAsia="lv-LV"/>
        </w:rPr>
        <w:t>20. Vietējai kompetentajai institūcijai vai autorizētam Sistēmas lietotājam piesaistīt</w:t>
      </w:r>
      <w:r w:rsidRPr="00240B78" w:rsidR="0016618C">
        <w:rPr>
          <w:color w:val="000000"/>
          <w:sz w:val="28"/>
          <w:szCs w:val="28"/>
          <w:lang w:eastAsia="lv-LV"/>
        </w:rPr>
        <w:t>aj</w:t>
      </w:r>
      <w:r w:rsidRPr="00240B78">
        <w:rPr>
          <w:color w:val="000000"/>
          <w:sz w:val="28"/>
          <w:szCs w:val="28"/>
          <w:lang w:eastAsia="lv-LV"/>
        </w:rPr>
        <w:t>ām fiziskajām personām piekļuvi Sistēmai var anulēt šādos gadījumos:</w:t>
      </w:r>
    </w:p>
    <w:p w:rsidRPr="00240B78" w:rsidR="00614F78" w:rsidP="00614F78" w:rsidRDefault="00614F78" w14:paraId="1BE9EF32" w14:textId="70321E8A">
      <w:pPr>
        <w:ind w:firstLine="720"/>
        <w:jc w:val="both"/>
        <w:rPr>
          <w:color w:val="000000"/>
          <w:sz w:val="28"/>
          <w:szCs w:val="28"/>
          <w:lang w:eastAsia="lv-LV"/>
        </w:rPr>
      </w:pPr>
      <w:r w:rsidRPr="00240B78">
        <w:rPr>
          <w:color w:val="000000"/>
          <w:sz w:val="28"/>
          <w:szCs w:val="28"/>
          <w:lang w:eastAsia="lv-LV"/>
        </w:rPr>
        <w:t>20.1. ja persona neievēro Sistēmas lietošanas noteikumus;</w:t>
      </w:r>
    </w:p>
    <w:p w:rsidRPr="00240B78" w:rsidR="00614F78" w:rsidP="00614F78" w:rsidRDefault="00614F78" w14:paraId="0A3CB610" w14:textId="4DCA85A6">
      <w:pPr>
        <w:ind w:firstLine="720"/>
        <w:jc w:val="both"/>
        <w:rPr>
          <w:color w:val="000000"/>
          <w:sz w:val="28"/>
          <w:szCs w:val="28"/>
          <w:lang w:eastAsia="lv-LV"/>
        </w:rPr>
      </w:pPr>
      <w:r w:rsidRPr="00240B78">
        <w:rPr>
          <w:color w:val="000000"/>
          <w:sz w:val="28"/>
          <w:szCs w:val="28"/>
          <w:lang w:eastAsia="lv-LV"/>
        </w:rPr>
        <w:t>20.2. ja personai vairs nav</w:t>
      </w:r>
      <w:r w:rsidRPr="00240B78" w:rsidR="00426D7B">
        <w:rPr>
          <w:color w:val="000000"/>
          <w:sz w:val="28"/>
          <w:szCs w:val="28"/>
          <w:lang w:eastAsia="lv-LV"/>
        </w:rPr>
        <w:t xml:space="preserve"> tiesiska</w:t>
      </w:r>
      <w:r w:rsidRPr="00240B78">
        <w:rPr>
          <w:color w:val="000000"/>
          <w:sz w:val="28"/>
          <w:szCs w:val="28"/>
          <w:lang w:eastAsia="lv-LV"/>
        </w:rPr>
        <w:t xml:space="preserve"> pamata piekļūt Sistēmai (piemēram, ar personu ir izbeigtas darba attiecības vai mainījušies personas amata pienākumi).</w:t>
      </w:r>
    </w:p>
    <w:p w:rsidRPr="00240B78" w:rsidR="002467F6" w:rsidP="004470AF" w:rsidRDefault="002467F6" w14:paraId="6FC0704C" w14:textId="77777777">
      <w:pPr>
        <w:ind w:firstLine="720"/>
        <w:jc w:val="both"/>
        <w:rPr>
          <w:color w:val="000000"/>
          <w:sz w:val="28"/>
          <w:szCs w:val="28"/>
          <w:lang w:eastAsia="lv-LV"/>
        </w:rPr>
      </w:pPr>
    </w:p>
    <w:p w:rsidRPr="00240B78" w:rsidR="00CC1072" w:rsidP="00CC1072" w:rsidRDefault="00E14544" w14:paraId="6F85C5AE" w14:textId="4A23CC83">
      <w:pPr>
        <w:jc w:val="center"/>
        <w:rPr>
          <w:b/>
          <w:color w:val="000000"/>
          <w:sz w:val="28"/>
          <w:szCs w:val="28"/>
          <w:lang w:eastAsia="lv-LV"/>
        </w:rPr>
      </w:pPr>
      <w:r w:rsidRPr="00240B78">
        <w:rPr>
          <w:b/>
          <w:color w:val="000000"/>
          <w:sz w:val="28"/>
          <w:szCs w:val="28"/>
          <w:lang w:eastAsia="lv-LV"/>
        </w:rPr>
        <w:t>V</w:t>
      </w:r>
      <w:r w:rsidRPr="00240B78" w:rsidR="002423C2">
        <w:rPr>
          <w:b/>
          <w:color w:val="000000"/>
          <w:sz w:val="28"/>
          <w:szCs w:val="28"/>
          <w:lang w:eastAsia="lv-LV"/>
        </w:rPr>
        <w:t>. Noslēguma jautājumi</w:t>
      </w:r>
    </w:p>
    <w:p w:rsidRPr="00240B78" w:rsidR="00CC1072" w:rsidP="00CC1072" w:rsidRDefault="00CC1072" w14:paraId="79FD9BDE" w14:textId="77777777">
      <w:pPr>
        <w:jc w:val="center"/>
        <w:rPr>
          <w:b/>
          <w:i/>
          <w:color w:val="000000"/>
          <w:sz w:val="28"/>
          <w:szCs w:val="28"/>
          <w:lang w:eastAsia="lv-LV"/>
        </w:rPr>
      </w:pPr>
    </w:p>
    <w:p w:rsidRPr="00240B78" w:rsidR="002423C2" w:rsidP="002423C2" w:rsidRDefault="002423C2" w14:paraId="4D7959EC" w14:textId="40F9B55B">
      <w:pPr>
        <w:jc w:val="both"/>
        <w:rPr>
          <w:sz w:val="28"/>
          <w:szCs w:val="28"/>
          <w:lang w:eastAsia="lv-LV"/>
        </w:rPr>
      </w:pPr>
      <w:r w:rsidRPr="00240B78">
        <w:rPr>
          <w:b/>
          <w:i/>
          <w:sz w:val="28"/>
          <w:szCs w:val="28"/>
          <w:lang w:eastAsia="lv-LV"/>
        </w:rPr>
        <w:tab/>
      </w:r>
      <w:r w:rsidRPr="00240B78" w:rsidR="004F11CA">
        <w:rPr>
          <w:sz w:val="28"/>
          <w:szCs w:val="28"/>
          <w:lang w:eastAsia="lv-LV"/>
        </w:rPr>
        <w:t>21</w:t>
      </w:r>
      <w:r w:rsidRPr="00240B78">
        <w:rPr>
          <w:sz w:val="28"/>
          <w:szCs w:val="28"/>
          <w:lang w:eastAsia="lv-LV"/>
        </w:rPr>
        <w:t xml:space="preserve">. </w:t>
      </w:r>
      <w:r w:rsidRPr="00240B78" w:rsidR="00AB20D6">
        <w:rPr>
          <w:sz w:val="28"/>
          <w:szCs w:val="28"/>
          <w:lang w:eastAsia="lv-LV"/>
        </w:rPr>
        <w:t>Š</w:t>
      </w:r>
      <w:r w:rsidRPr="00240B78">
        <w:rPr>
          <w:sz w:val="28"/>
          <w:szCs w:val="28"/>
          <w:lang w:eastAsia="lv-LV"/>
        </w:rPr>
        <w:t>o noteikumu</w:t>
      </w:r>
      <w:r w:rsidRPr="00240B78" w:rsidR="0090064F">
        <w:rPr>
          <w:sz w:val="28"/>
          <w:szCs w:val="28"/>
          <w:lang w:eastAsia="lv-LV"/>
        </w:rPr>
        <w:t xml:space="preserve"> 6.17.</w:t>
      </w:r>
      <w:r w:rsidRPr="00240B78" w:rsidR="004C3546">
        <w:rPr>
          <w:sz w:val="28"/>
          <w:szCs w:val="28"/>
          <w:lang w:eastAsia="lv-LV"/>
        </w:rPr>
        <w:t xml:space="preserve"> un 6.18.</w:t>
      </w:r>
      <w:r w:rsidRPr="00240B78" w:rsidR="0090064F">
        <w:rPr>
          <w:sz w:val="28"/>
          <w:szCs w:val="28"/>
          <w:lang w:eastAsia="lv-LV"/>
        </w:rPr>
        <w:t xml:space="preserve"> apakšpunkts un </w:t>
      </w:r>
      <w:r w:rsidRPr="00240B78" w:rsidR="00614F78">
        <w:rPr>
          <w:sz w:val="28"/>
          <w:szCs w:val="28"/>
          <w:lang w:eastAsia="lv-LV"/>
        </w:rPr>
        <w:t>11</w:t>
      </w:r>
      <w:r w:rsidRPr="00240B78">
        <w:rPr>
          <w:sz w:val="28"/>
          <w:szCs w:val="28"/>
          <w:lang w:eastAsia="lv-LV"/>
        </w:rPr>
        <w:t xml:space="preserve">. </w:t>
      </w:r>
      <w:r w:rsidRPr="00240B78" w:rsidR="00AB20D6">
        <w:rPr>
          <w:sz w:val="28"/>
          <w:szCs w:val="28"/>
          <w:lang w:eastAsia="lv-LV"/>
        </w:rPr>
        <w:t>punkts</w:t>
      </w:r>
      <w:r w:rsidRPr="00240B78" w:rsidR="00CD4B11">
        <w:rPr>
          <w:sz w:val="28"/>
          <w:szCs w:val="28"/>
          <w:lang w:eastAsia="lv-LV"/>
        </w:rPr>
        <w:t xml:space="preserve"> </w:t>
      </w:r>
      <w:r w:rsidRPr="00240B78" w:rsidR="00AB20D6">
        <w:rPr>
          <w:sz w:val="28"/>
          <w:szCs w:val="28"/>
          <w:lang w:eastAsia="lv-LV"/>
        </w:rPr>
        <w:t>stājas spēkā</w:t>
      </w:r>
      <w:r w:rsidRPr="00240B78" w:rsidR="0016618C">
        <w:rPr>
          <w:sz w:val="28"/>
          <w:szCs w:val="28"/>
          <w:lang w:eastAsia="lv-LV"/>
        </w:rPr>
        <w:t>,</w:t>
      </w:r>
      <w:r w:rsidRPr="00240B78" w:rsidR="0090064F">
        <w:rPr>
          <w:sz w:val="28"/>
          <w:szCs w:val="28"/>
          <w:lang w:eastAsia="lv-LV"/>
        </w:rPr>
        <w:t xml:space="preserve"> tiklīdz Sistēmā ir izveidota atbilstoša funkcionalitāte. </w:t>
      </w:r>
      <w:r w:rsidRPr="00240B78" w:rsidR="00705E70">
        <w:rPr>
          <w:sz w:val="28"/>
          <w:szCs w:val="28"/>
          <w:lang w:eastAsia="lv-LV"/>
        </w:rPr>
        <w:t>Sistēmas pārzinis nodrošina, ka atbilstoša funkcionalitāte Sistēmā ir izveidota</w:t>
      </w:r>
      <w:r w:rsidRPr="00240B78" w:rsidR="00705E70">
        <w:rPr>
          <w:b/>
          <w:i/>
          <w:sz w:val="28"/>
          <w:szCs w:val="28"/>
          <w:lang w:eastAsia="lv-LV"/>
        </w:rPr>
        <w:t xml:space="preserve"> </w:t>
      </w:r>
      <w:r w:rsidRPr="00240B78" w:rsidR="0090064F">
        <w:rPr>
          <w:sz w:val="28"/>
          <w:szCs w:val="28"/>
          <w:lang w:eastAsia="lv-LV"/>
        </w:rPr>
        <w:t>pēc iespējas ātrāk, bet ne vēlāk kā līdz 2023. gada 19. decembrim.</w:t>
      </w:r>
    </w:p>
    <w:p w:rsidRPr="00240B78" w:rsidR="00196644" w:rsidP="002423C2" w:rsidRDefault="00196644" w14:paraId="37D5F379" w14:textId="77777777">
      <w:pPr>
        <w:jc w:val="both"/>
        <w:rPr>
          <w:sz w:val="28"/>
          <w:szCs w:val="28"/>
          <w:lang w:eastAsia="lv-LV"/>
        </w:rPr>
      </w:pPr>
    </w:p>
    <w:p w:rsidRPr="00240B78" w:rsidR="00E674AB" w:rsidP="00AA351F" w:rsidRDefault="00AA351F" w14:paraId="21BD951B" w14:textId="1E6090DC">
      <w:pPr>
        <w:ind w:firstLine="720"/>
        <w:jc w:val="both"/>
        <w:rPr>
          <w:sz w:val="28"/>
          <w:szCs w:val="28"/>
          <w:lang w:eastAsia="lv-LV"/>
        </w:rPr>
      </w:pPr>
      <w:r w:rsidRPr="00240B78">
        <w:rPr>
          <w:sz w:val="28"/>
          <w:szCs w:val="28"/>
          <w:lang w:eastAsia="lv-LV"/>
        </w:rPr>
        <w:t xml:space="preserve">22. Sistēmas lietotājiem, kuri pirms šo noteikumu spēkā stāšanās ir noslēguši ar Sistēmas turētāju līgumu par Sistēmas lietošanu, šo noteikumu </w:t>
      </w:r>
      <w:r w:rsidRPr="00240B78" w:rsidR="00614F78">
        <w:rPr>
          <w:sz w:val="28"/>
          <w:szCs w:val="28"/>
          <w:lang w:eastAsia="lv-LV"/>
        </w:rPr>
        <w:t>16</w:t>
      </w:r>
      <w:r w:rsidRPr="00240B78">
        <w:rPr>
          <w:sz w:val="28"/>
          <w:szCs w:val="28"/>
          <w:lang w:eastAsia="lv-LV"/>
        </w:rPr>
        <w:t>.1. apakšpunktā minētais pieteikums nav jāiesniedz un līgums nav jāpārslēdz</w:t>
      </w:r>
      <w:r w:rsidRPr="00240B78" w:rsidR="00E674AB">
        <w:rPr>
          <w:sz w:val="28"/>
          <w:szCs w:val="28"/>
          <w:lang w:eastAsia="lv-LV"/>
        </w:rPr>
        <w:t xml:space="preserve">. </w:t>
      </w:r>
    </w:p>
    <w:p w:rsidRPr="00240B78" w:rsidR="00182B9D" w:rsidP="00AA351F" w:rsidRDefault="00182B9D" w14:paraId="1C63482A" w14:textId="77777777">
      <w:pPr>
        <w:ind w:firstLine="720"/>
        <w:jc w:val="both"/>
        <w:rPr>
          <w:sz w:val="28"/>
          <w:szCs w:val="28"/>
          <w:lang w:eastAsia="lv-LV"/>
        </w:rPr>
      </w:pPr>
    </w:p>
    <w:p w:rsidRPr="00240B78" w:rsidR="00F06E29" w:rsidP="00F06E29" w:rsidRDefault="00AB20D6" w14:paraId="3B05CD95" w14:textId="6C061224">
      <w:pPr>
        <w:jc w:val="both"/>
        <w:rPr>
          <w:sz w:val="28"/>
          <w:szCs w:val="28"/>
          <w:lang w:eastAsia="lv-LV"/>
        </w:rPr>
      </w:pPr>
      <w:r w:rsidRPr="00240B78">
        <w:rPr>
          <w:sz w:val="28"/>
          <w:szCs w:val="28"/>
          <w:lang w:eastAsia="lv-LV"/>
        </w:rPr>
        <w:tab/>
      </w:r>
      <w:r w:rsidRPr="00240B78" w:rsidR="00AA351F">
        <w:rPr>
          <w:sz w:val="28"/>
          <w:szCs w:val="28"/>
          <w:lang w:eastAsia="lv-LV"/>
        </w:rPr>
        <w:t>23</w:t>
      </w:r>
      <w:r w:rsidRPr="00240B78" w:rsidR="00BB566C">
        <w:rPr>
          <w:sz w:val="28"/>
          <w:szCs w:val="28"/>
          <w:lang w:eastAsia="lv-LV"/>
        </w:rPr>
        <w:t xml:space="preserve">. </w:t>
      </w:r>
      <w:r w:rsidRPr="00240B78" w:rsidR="00C22AA1">
        <w:rPr>
          <w:sz w:val="28"/>
          <w:szCs w:val="28"/>
          <w:lang w:eastAsia="lv-LV"/>
        </w:rPr>
        <w:t>Divu gadu</w:t>
      </w:r>
      <w:r w:rsidRPr="00240B78" w:rsidR="00F06E29">
        <w:rPr>
          <w:sz w:val="28"/>
          <w:szCs w:val="28"/>
          <w:lang w:eastAsia="lv-LV"/>
        </w:rPr>
        <w:t xml:space="preserve"> laikā pēc šo noteikumu spēkā stāšanās Sistēmas turētājs pārjauno visu esošo Sistēmas lietotāju piekļuves tiesības tā, lai tās nepārsniegtu šo noteikumu 1. pielikumā noteikto piekļuves tiesību apjomu.</w:t>
      </w:r>
    </w:p>
    <w:p w:rsidRPr="00240B78" w:rsidR="0085388A" w:rsidP="00093985" w:rsidRDefault="0085388A" w14:paraId="242FE0ED" w14:textId="77777777">
      <w:pPr>
        <w:jc w:val="both"/>
        <w:rPr>
          <w:color w:val="000000"/>
          <w:sz w:val="28"/>
          <w:szCs w:val="28"/>
          <w:lang w:eastAsia="lv-LV"/>
        </w:rPr>
      </w:pPr>
    </w:p>
    <w:p w:rsidRPr="00240B78" w:rsidR="00CC1072" w:rsidP="008E2B99" w:rsidRDefault="00CC1072" w14:paraId="523FD451" w14:textId="77777777">
      <w:pPr>
        <w:jc w:val="center"/>
        <w:rPr>
          <w:b/>
          <w:color w:val="000000"/>
          <w:sz w:val="28"/>
          <w:szCs w:val="28"/>
          <w:lang w:eastAsia="lv-LV"/>
        </w:rPr>
      </w:pPr>
      <w:r w:rsidRPr="00240B78">
        <w:rPr>
          <w:b/>
          <w:color w:val="000000"/>
          <w:sz w:val="28"/>
          <w:szCs w:val="28"/>
          <w:lang w:eastAsia="lv-LV"/>
        </w:rPr>
        <w:t>Informatīva atsauce uz Eiropas Savienības direktīvām</w:t>
      </w:r>
    </w:p>
    <w:p w:rsidRPr="00240B78" w:rsidR="00762788" w:rsidP="008E2B99" w:rsidRDefault="00762788" w14:paraId="5CD3B775" w14:textId="77777777">
      <w:pPr>
        <w:jc w:val="center"/>
        <w:rPr>
          <w:b/>
          <w:color w:val="000000"/>
          <w:sz w:val="28"/>
          <w:szCs w:val="28"/>
          <w:lang w:eastAsia="lv-LV"/>
        </w:rPr>
      </w:pPr>
    </w:p>
    <w:p w:rsidRPr="00240B78" w:rsidR="003B2857" w:rsidP="003B2857" w:rsidRDefault="003B2857" w14:paraId="6B7FCC03" w14:textId="77777777">
      <w:pPr>
        <w:jc w:val="both"/>
        <w:rPr>
          <w:sz w:val="28"/>
          <w:szCs w:val="28"/>
          <w:lang w:eastAsia="lv-LV"/>
        </w:rPr>
      </w:pPr>
      <w:r w:rsidRPr="00240B78">
        <w:rPr>
          <w:sz w:val="28"/>
          <w:szCs w:val="28"/>
          <w:lang w:eastAsia="lv-LV"/>
        </w:rPr>
        <w:t>Noteikumos iekļautas tiesību normas, kas izriet no:</w:t>
      </w:r>
    </w:p>
    <w:p w:rsidRPr="00240B78" w:rsidR="003B2857" w:rsidP="003B2857" w:rsidRDefault="003B2857" w14:paraId="614B15A6" w14:textId="4C457ECE">
      <w:pPr>
        <w:jc w:val="both"/>
        <w:rPr>
          <w:sz w:val="28"/>
          <w:szCs w:val="28"/>
          <w:lang w:eastAsia="lv-LV"/>
        </w:rPr>
      </w:pPr>
      <w:r w:rsidRPr="00240B78">
        <w:rPr>
          <w:sz w:val="28"/>
          <w:szCs w:val="28"/>
          <w:lang w:eastAsia="lv-LV"/>
        </w:rPr>
        <w:t>1) Eiropas Parlamenta un Padomes 2002. gada 27. jūnija Direktīvas 2002/59/EK, ar ko izveido Kopienas kuģu satiksmes uzraudzības un informācijas sistēmu un atceļ Padomes Direktīvu 93/75/EEK;</w:t>
      </w:r>
    </w:p>
    <w:p w:rsidRPr="00240B78" w:rsidR="002214C8" w:rsidP="003B2857" w:rsidRDefault="002214C8" w14:paraId="1B07F739" w14:textId="77777777">
      <w:pPr>
        <w:jc w:val="both"/>
        <w:rPr>
          <w:sz w:val="28"/>
          <w:szCs w:val="28"/>
          <w:lang w:eastAsia="lv-LV"/>
        </w:rPr>
      </w:pPr>
    </w:p>
    <w:p w:rsidRPr="00240B78" w:rsidR="002214C8" w:rsidP="003B2857" w:rsidRDefault="002214C8" w14:paraId="3A59D39F" w14:textId="77777777">
      <w:pPr>
        <w:jc w:val="both"/>
        <w:rPr>
          <w:sz w:val="28"/>
          <w:szCs w:val="28"/>
          <w:lang w:eastAsia="lv-LV"/>
        </w:rPr>
      </w:pPr>
    </w:p>
    <w:p w:rsidRPr="00240B78" w:rsidR="003B2857" w:rsidP="003B2857" w:rsidRDefault="003B2857" w14:paraId="11B46B23" w14:textId="29B5071C">
      <w:pPr>
        <w:jc w:val="both"/>
        <w:rPr>
          <w:sz w:val="28"/>
          <w:szCs w:val="28"/>
          <w:lang w:eastAsia="lv-LV"/>
        </w:rPr>
      </w:pPr>
      <w:r w:rsidRPr="00240B78">
        <w:rPr>
          <w:sz w:val="28"/>
          <w:szCs w:val="28"/>
          <w:lang w:eastAsia="lv-LV"/>
        </w:rPr>
        <w:lastRenderedPageBreak/>
        <w:t>2) Eiropas Parlamenta un Padomes 2009. gada 23. aprīļa Direktīvas 2009/17/EK, ar kuru groza Direktīvu 2002/59/EK, ar ko izveido Kopienas kuģu satiksmes uzraudzības un informācijas sistēmu;</w:t>
      </w:r>
    </w:p>
    <w:p w:rsidRPr="00240B78" w:rsidR="00614F78" w:rsidP="003B2857" w:rsidRDefault="003B2857" w14:paraId="05D364C1" w14:textId="1F58EEB0">
      <w:pPr>
        <w:jc w:val="both"/>
        <w:rPr>
          <w:sz w:val="28"/>
          <w:szCs w:val="28"/>
          <w:lang w:eastAsia="lv-LV"/>
        </w:rPr>
      </w:pPr>
      <w:r w:rsidRPr="00240B78">
        <w:rPr>
          <w:sz w:val="28"/>
          <w:szCs w:val="28"/>
          <w:lang w:eastAsia="lv-LV"/>
        </w:rPr>
        <w:t>3) Eiropas Parlamenta un Padomes 2010. gada 20. oktobra Direktīvas 2010/65/ES par ziņošanas formalitātēm kuģiem, kuri ienāk dalībvalstu ostās un/vai iziet no tām, un ar ko atceļ Direktīvu 2002/6/EK;</w:t>
      </w:r>
    </w:p>
    <w:p w:rsidRPr="00240B78" w:rsidR="003B2857" w:rsidP="003B2857" w:rsidRDefault="003B2857" w14:paraId="3ACEF5DC" w14:textId="3CFBF40D">
      <w:pPr>
        <w:jc w:val="both"/>
        <w:rPr>
          <w:sz w:val="28"/>
          <w:szCs w:val="28"/>
          <w:lang w:eastAsia="lv-LV"/>
        </w:rPr>
      </w:pPr>
      <w:r w:rsidRPr="00240B78">
        <w:rPr>
          <w:sz w:val="28"/>
          <w:szCs w:val="28"/>
          <w:lang w:eastAsia="lv-LV"/>
        </w:rPr>
        <w:t>4) Komisijas 2014. gada 28. oktobra Direktīvas 2014/100/ES, ar kuru groza Eiropas Parlamenta un Padomes Direktīvu 2002/59/EK, ar ko izveido Kopienas kuģu satiksmes uzraudzības un informācijas sistēmu;</w:t>
      </w:r>
    </w:p>
    <w:p w:rsidRPr="00240B78" w:rsidR="00762788" w:rsidP="007D1612" w:rsidRDefault="003B2857" w14:paraId="4131F2C6" w14:textId="7F29994A">
      <w:pPr>
        <w:jc w:val="both"/>
        <w:rPr>
          <w:sz w:val="28"/>
          <w:szCs w:val="28"/>
          <w:lang w:eastAsia="lv-LV"/>
        </w:rPr>
      </w:pPr>
      <w:r w:rsidRPr="00240B78">
        <w:rPr>
          <w:sz w:val="28"/>
          <w:szCs w:val="28"/>
          <w:lang w:eastAsia="lv-LV"/>
        </w:rPr>
        <w:t xml:space="preserve">5) Eiropas Parlamenta un Padomes 2017. gada 15. novembra Direktīvas </w:t>
      </w:r>
      <w:r w:rsidRPr="00240B78" w:rsidR="007D1612">
        <w:rPr>
          <w:sz w:val="28"/>
          <w:szCs w:val="28"/>
          <w:lang w:eastAsia="lv-LV"/>
        </w:rPr>
        <w:t xml:space="preserve">(ES) </w:t>
      </w:r>
      <w:r w:rsidRPr="00240B78">
        <w:rPr>
          <w:sz w:val="28"/>
          <w:szCs w:val="28"/>
          <w:lang w:eastAsia="lv-LV"/>
        </w:rPr>
        <w:t>2017/2109</w:t>
      </w:r>
      <w:r w:rsidRPr="00240B78" w:rsidR="007D1612">
        <w:rPr>
          <w:sz w:val="28"/>
          <w:szCs w:val="28"/>
          <w:lang w:eastAsia="lv-LV"/>
        </w:rPr>
        <w:t>, ar ko groza Padomes Direktīvu 98/41/EK par to personu reģistrāciju, kas atrodas uz pasažieru kuģiem, kuri kursē uz Kopienas dalībvalstu ostām vai no tām, un Eiropas Parlamenta un Padomes Direktīvu 2010/65/ES par ziņošanas formalitātēm kuģiem, kuri ienāk dalībvalstu ostās un/vai iziet no tām.</w:t>
      </w:r>
    </w:p>
    <w:p w:rsidRPr="00240B78" w:rsidR="007575F1" w:rsidP="007D1612" w:rsidRDefault="007575F1" w14:paraId="68188004" w14:textId="77777777">
      <w:pPr>
        <w:jc w:val="both"/>
        <w:rPr>
          <w:sz w:val="28"/>
          <w:szCs w:val="28"/>
          <w:lang w:eastAsia="lv-LV"/>
        </w:rPr>
      </w:pPr>
    </w:p>
    <w:p w:rsidRPr="00240B78" w:rsidR="00614F78" w:rsidP="007D1612" w:rsidRDefault="00614F78" w14:paraId="67CC0C77" w14:textId="77777777">
      <w:pPr>
        <w:jc w:val="both"/>
        <w:rPr>
          <w:sz w:val="28"/>
          <w:szCs w:val="28"/>
          <w:lang w:eastAsia="lv-LV"/>
        </w:rPr>
      </w:pPr>
    </w:p>
    <w:p w:rsidRPr="00240B78" w:rsidR="00614F78" w:rsidP="007D1612" w:rsidRDefault="00614F78" w14:paraId="1A071064" w14:textId="77777777">
      <w:pPr>
        <w:jc w:val="both"/>
        <w:rPr>
          <w:sz w:val="28"/>
          <w:szCs w:val="28"/>
          <w:lang w:eastAsia="lv-LV"/>
        </w:rPr>
      </w:pPr>
    </w:p>
    <w:p w:rsidRPr="00240B78" w:rsidR="007575F1" w:rsidP="007575F1" w:rsidRDefault="007575F1" w14:paraId="3C588A59" w14:textId="77777777">
      <w:pPr>
        <w:widowControl/>
        <w:tabs>
          <w:tab w:val="left" w:pos="6521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 w:rsidRPr="00240B78">
        <w:rPr>
          <w:sz w:val="28"/>
          <w:szCs w:val="24"/>
          <w:lang w:eastAsia="en-US"/>
        </w:rPr>
        <w:t xml:space="preserve">Ministru prezidents            </w:t>
      </w:r>
      <w:r w:rsidRPr="00240B78">
        <w:rPr>
          <w:sz w:val="28"/>
          <w:szCs w:val="24"/>
          <w:lang w:eastAsia="en-US"/>
        </w:rPr>
        <w:tab/>
        <w:t>A. K. Kariņš</w:t>
      </w:r>
    </w:p>
    <w:p w:rsidRPr="00240B78" w:rsidR="007575F1" w:rsidP="007575F1" w:rsidRDefault="007575F1" w14:paraId="2BC05099" w14:textId="77777777">
      <w:pPr>
        <w:widowControl/>
        <w:tabs>
          <w:tab w:val="left" w:pos="6521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</w:p>
    <w:p w:rsidRPr="00240B78" w:rsidR="00614F78" w:rsidP="007575F1" w:rsidRDefault="00614F78" w14:paraId="1C0C9A08" w14:textId="77777777">
      <w:pPr>
        <w:widowControl/>
        <w:tabs>
          <w:tab w:val="left" w:pos="6521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</w:p>
    <w:p w:rsidRPr="00240B78" w:rsidR="007575F1" w:rsidP="007575F1" w:rsidRDefault="007575F1" w14:paraId="7622A233" w14:textId="77777777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 w:rsidRPr="00240B78">
        <w:rPr>
          <w:sz w:val="28"/>
          <w:szCs w:val="24"/>
          <w:lang w:eastAsia="en-US"/>
        </w:rPr>
        <w:t>Satiksmes ministrs</w:t>
      </w:r>
      <w:r w:rsidRPr="00240B78">
        <w:rPr>
          <w:sz w:val="28"/>
          <w:szCs w:val="24"/>
          <w:lang w:eastAsia="en-US"/>
        </w:rPr>
        <w:tab/>
        <w:t>T. Linkaits</w:t>
      </w:r>
    </w:p>
    <w:p w:rsidRPr="00240B78" w:rsidR="007575F1" w:rsidP="007575F1" w:rsidRDefault="007575F1" w14:paraId="29B56DDF" w14:textId="77777777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</w:p>
    <w:p w:rsidRPr="00240B78" w:rsidR="007575F1" w:rsidP="007575F1" w:rsidRDefault="007575F1" w14:paraId="239958C0" w14:textId="77777777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</w:p>
    <w:p w:rsidRPr="00240B78" w:rsidR="007575F1" w:rsidP="007575F1" w:rsidRDefault="007575F1" w14:paraId="4CEE7CEA" w14:textId="77777777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 w:rsidRPr="00240B78">
        <w:rPr>
          <w:sz w:val="28"/>
          <w:szCs w:val="24"/>
          <w:lang w:eastAsia="en-US"/>
        </w:rPr>
        <w:t>Iesniedzējs:</w:t>
      </w:r>
    </w:p>
    <w:p w:rsidRPr="00240B78" w:rsidR="007575F1" w:rsidP="007575F1" w:rsidRDefault="007575F1" w14:paraId="743AFB91" w14:textId="77777777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 w:rsidRPr="00240B78">
        <w:rPr>
          <w:sz w:val="28"/>
          <w:szCs w:val="24"/>
          <w:lang w:eastAsia="en-US"/>
        </w:rPr>
        <w:t>satiksmes ministrs</w:t>
      </w:r>
      <w:r w:rsidRPr="00240B78">
        <w:rPr>
          <w:sz w:val="28"/>
          <w:szCs w:val="24"/>
          <w:lang w:eastAsia="en-US"/>
        </w:rPr>
        <w:tab/>
        <w:t>T. Linkaits</w:t>
      </w:r>
    </w:p>
    <w:p w:rsidRPr="00240B78" w:rsidR="007575F1" w:rsidP="007575F1" w:rsidRDefault="007575F1" w14:paraId="2C99A171" w14:textId="77777777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4"/>
          <w:lang w:eastAsia="en-US"/>
        </w:rPr>
      </w:pPr>
    </w:p>
    <w:p w:rsidRPr="00240B78" w:rsidR="007575F1" w:rsidP="007575F1" w:rsidRDefault="007575F1" w14:paraId="1CD3327C" w14:textId="77777777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 w:rsidRPr="00240B78">
        <w:rPr>
          <w:sz w:val="28"/>
          <w:szCs w:val="24"/>
          <w:lang w:eastAsia="en-US"/>
        </w:rPr>
        <w:t>Vīza:</w:t>
      </w:r>
    </w:p>
    <w:p w:rsidRPr="00640049" w:rsidR="007575F1" w:rsidP="00640049" w:rsidRDefault="007575F1" w14:paraId="41CEBEA4" w14:textId="15EC0986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 w:rsidRPr="00240B78">
        <w:rPr>
          <w:sz w:val="28"/>
          <w:szCs w:val="24"/>
          <w:lang w:eastAsia="en-US"/>
        </w:rPr>
        <w:t>valsts sekretāra p.i.</w:t>
      </w:r>
      <w:r w:rsidRPr="00240B78">
        <w:rPr>
          <w:sz w:val="28"/>
          <w:szCs w:val="24"/>
          <w:lang w:eastAsia="en-US"/>
        </w:rPr>
        <w:tab/>
      </w:r>
      <w:r w:rsidRPr="00240B78" w:rsidR="005F1296">
        <w:rPr>
          <w:sz w:val="28"/>
          <w:szCs w:val="24"/>
          <w:lang w:eastAsia="en-US"/>
        </w:rPr>
        <w:t>L. Austrupe</w:t>
      </w:r>
    </w:p>
    <w:sectPr w:rsidRPr="00640049" w:rsidR="007575F1" w:rsidSect="0091118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152" w:bottom="1152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0222A" w14:textId="77777777" w:rsidR="00C615E0" w:rsidRDefault="00C615E0" w:rsidP="002B7079">
      <w:r>
        <w:separator/>
      </w:r>
    </w:p>
  </w:endnote>
  <w:endnote w:type="continuationSeparator" w:id="0">
    <w:p w14:paraId="67DA6A04" w14:textId="77777777" w:rsidR="00C615E0" w:rsidRDefault="00C615E0" w:rsidP="002B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208CA" w14:textId="7AD3FE43" w:rsidR="00677E65" w:rsidRPr="00FA3901" w:rsidRDefault="00677E65" w:rsidP="00BF6CE2">
    <w:pPr>
      <w:pStyle w:val="Footer"/>
      <w:jc w:val="both"/>
    </w:pPr>
    <w:r>
      <w:t>SMnot_150120_SKLOIS.1077</w:t>
    </w:r>
  </w:p>
  <w:p w14:paraId="5B97DC49" w14:textId="77777777" w:rsidR="00677E65" w:rsidRPr="00BF6CE2" w:rsidRDefault="00677E65" w:rsidP="00BF6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2BF63" w14:textId="0F5E54D5" w:rsidR="00677E65" w:rsidRPr="00FA3901" w:rsidRDefault="00677E65" w:rsidP="002B7079">
    <w:pPr>
      <w:pStyle w:val="Footer"/>
      <w:jc w:val="both"/>
    </w:pPr>
    <w:r>
      <w:t>SMnot_150120_SKLOIS.1077</w:t>
    </w:r>
  </w:p>
  <w:p w14:paraId="52B4F44F" w14:textId="77777777" w:rsidR="00677E65" w:rsidRPr="002B7079" w:rsidRDefault="00677E65" w:rsidP="008360C9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D0157" w14:textId="77777777" w:rsidR="00C615E0" w:rsidRDefault="00C615E0" w:rsidP="002B7079">
      <w:r>
        <w:separator/>
      </w:r>
    </w:p>
  </w:footnote>
  <w:footnote w:type="continuationSeparator" w:id="0">
    <w:p w14:paraId="4242DB81" w14:textId="77777777" w:rsidR="00C615E0" w:rsidRDefault="00C615E0" w:rsidP="002B7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72197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7E65" w:rsidRDefault="00677E65" w14:paraId="4D119AF4" w14:textId="77777777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B51B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77E65" w:rsidRDefault="00677E65" w14:paraId="37724E8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E65" w:rsidRDefault="00677E65" w14:paraId="2A734A48" w14:textId="77777777">
    <w:pPr>
      <w:pStyle w:val="Header"/>
      <w:jc w:val="center"/>
    </w:pPr>
  </w:p>
  <w:p w:rsidR="00677E65" w:rsidRDefault="00677E65" w14:paraId="23F5638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7149"/>
    <w:multiLevelType w:val="hybridMultilevel"/>
    <w:tmpl w:val="E49CB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728C"/>
    <w:multiLevelType w:val="hybridMultilevel"/>
    <w:tmpl w:val="AEDCB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44801"/>
    <w:multiLevelType w:val="hybridMultilevel"/>
    <w:tmpl w:val="3BB28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24893"/>
    <w:multiLevelType w:val="hybridMultilevel"/>
    <w:tmpl w:val="AD9017FC"/>
    <w:lvl w:ilvl="0" w:tplc="B6C8A3C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25C56"/>
    <w:multiLevelType w:val="hybridMultilevel"/>
    <w:tmpl w:val="0A220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1547E"/>
    <w:multiLevelType w:val="hybridMultilevel"/>
    <w:tmpl w:val="8DF2F6C4"/>
    <w:lvl w:ilvl="0" w:tplc="3A8EB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53E37"/>
    <w:multiLevelType w:val="hybridMultilevel"/>
    <w:tmpl w:val="47CE1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40A55"/>
    <w:multiLevelType w:val="hybridMultilevel"/>
    <w:tmpl w:val="BDD631C6"/>
    <w:lvl w:ilvl="0" w:tplc="F19A35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1133CC"/>
    <w:multiLevelType w:val="hybridMultilevel"/>
    <w:tmpl w:val="5E8A68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50970"/>
    <w:multiLevelType w:val="hybridMultilevel"/>
    <w:tmpl w:val="27961910"/>
    <w:lvl w:ilvl="0" w:tplc="A0E2675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E1F0B"/>
    <w:multiLevelType w:val="hybridMultilevel"/>
    <w:tmpl w:val="9B0A3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64095"/>
    <w:multiLevelType w:val="hybridMultilevel"/>
    <w:tmpl w:val="37CCD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A6D0D"/>
    <w:multiLevelType w:val="hybridMultilevel"/>
    <w:tmpl w:val="33BC0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B1ABA"/>
    <w:multiLevelType w:val="hybridMultilevel"/>
    <w:tmpl w:val="6F18661C"/>
    <w:lvl w:ilvl="0" w:tplc="F9C4642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02EB5"/>
    <w:multiLevelType w:val="hybridMultilevel"/>
    <w:tmpl w:val="7E283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F4735"/>
    <w:multiLevelType w:val="hybridMultilevel"/>
    <w:tmpl w:val="E90C34E6"/>
    <w:lvl w:ilvl="0" w:tplc="CCE4C8E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044F1"/>
    <w:multiLevelType w:val="hybridMultilevel"/>
    <w:tmpl w:val="9B0A3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57072"/>
    <w:multiLevelType w:val="hybridMultilevel"/>
    <w:tmpl w:val="2A2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66C5D"/>
    <w:multiLevelType w:val="hybridMultilevel"/>
    <w:tmpl w:val="313081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10654"/>
    <w:multiLevelType w:val="hybridMultilevel"/>
    <w:tmpl w:val="EF7E3622"/>
    <w:lvl w:ilvl="0" w:tplc="F73088E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C047D"/>
    <w:multiLevelType w:val="hybridMultilevel"/>
    <w:tmpl w:val="51FA6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A20A8"/>
    <w:multiLevelType w:val="hybridMultilevel"/>
    <w:tmpl w:val="A226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16D4D"/>
    <w:multiLevelType w:val="hybridMultilevel"/>
    <w:tmpl w:val="D7A0AF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C4D8A"/>
    <w:multiLevelType w:val="hybridMultilevel"/>
    <w:tmpl w:val="8DEAF6DC"/>
    <w:lvl w:ilvl="0" w:tplc="C358961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12E5F"/>
    <w:multiLevelType w:val="hybridMultilevel"/>
    <w:tmpl w:val="6A6C1316"/>
    <w:lvl w:ilvl="0" w:tplc="4E823E5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DE2632"/>
    <w:multiLevelType w:val="hybridMultilevel"/>
    <w:tmpl w:val="7C1CD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E73B5"/>
    <w:multiLevelType w:val="hybridMultilevel"/>
    <w:tmpl w:val="5C4C230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C55D2"/>
    <w:multiLevelType w:val="hybridMultilevel"/>
    <w:tmpl w:val="43102684"/>
    <w:lvl w:ilvl="0" w:tplc="0F58151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C30A7"/>
    <w:multiLevelType w:val="hybridMultilevel"/>
    <w:tmpl w:val="B7D0250E"/>
    <w:lvl w:ilvl="0" w:tplc="2BB427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E063A"/>
    <w:multiLevelType w:val="hybridMultilevel"/>
    <w:tmpl w:val="E784409C"/>
    <w:lvl w:ilvl="0" w:tplc="240414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1"/>
  </w:num>
  <w:num w:numId="4">
    <w:abstractNumId w:val="22"/>
  </w:num>
  <w:num w:numId="5">
    <w:abstractNumId w:val="0"/>
  </w:num>
  <w:num w:numId="6">
    <w:abstractNumId w:val="29"/>
  </w:num>
  <w:num w:numId="7">
    <w:abstractNumId w:val="9"/>
  </w:num>
  <w:num w:numId="8">
    <w:abstractNumId w:val="23"/>
  </w:num>
  <w:num w:numId="9">
    <w:abstractNumId w:val="19"/>
  </w:num>
  <w:num w:numId="10">
    <w:abstractNumId w:val="15"/>
  </w:num>
  <w:num w:numId="11">
    <w:abstractNumId w:val="27"/>
  </w:num>
  <w:num w:numId="12">
    <w:abstractNumId w:val="13"/>
  </w:num>
  <w:num w:numId="13">
    <w:abstractNumId w:val="24"/>
  </w:num>
  <w:num w:numId="14">
    <w:abstractNumId w:val="7"/>
  </w:num>
  <w:num w:numId="15">
    <w:abstractNumId w:val="5"/>
  </w:num>
  <w:num w:numId="16">
    <w:abstractNumId w:val="8"/>
  </w:num>
  <w:num w:numId="17">
    <w:abstractNumId w:val="18"/>
  </w:num>
  <w:num w:numId="18">
    <w:abstractNumId w:val="12"/>
  </w:num>
  <w:num w:numId="19">
    <w:abstractNumId w:val="17"/>
  </w:num>
  <w:num w:numId="20">
    <w:abstractNumId w:val="4"/>
  </w:num>
  <w:num w:numId="21">
    <w:abstractNumId w:val="20"/>
  </w:num>
  <w:num w:numId="22">
    <w:abstractNumId w:val="2"/>
  </w:num>
  <w:num w:numId="23">
    <w:abstractNumId w:val="6"/>
  </w:num>
  <w:num w:numId="24">
    <w:abstractNumId w:val="25"/>
  </w:num>
  <w:num w:numId="25">
    <w:abstractNumId w:val="28"/>
  </w:num>
  <w:num w:numId="26">
    <w:abstractNumId w:val="1"/>
  </w:num>
  <w:num w:numId="27">
    <w:abstractNumId w:val="14"/>
  </w:num>
  <w:num w:numId="28">
    <w:abstractNumId w:val="21"/>
  </w:num>
  <w:num w:numId="29">
    <w:abstractNumId w:val="16"/>
  </w:num>
  <w:num w:numId="3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47"/>
    <w:rsid w:val="000032B8"/>
    <w:rsid w:val="000040AC"/>
    <w:rsid w:val="000049F1"/>
    <w:rsid w:val="00004D86"/>
    <w:rsid w:val="00005009"/>
    <w:rsid w:val="000069E9"/>
    <w:rsid w:val="000072EB"/>
    <w:rsid w:val="000113B7"/>
    <w:rsid w:val="00013A34"/>
    <w:rsid w:val="00017033"/>
    <w:rsid w:val="0002182A"/>
    <w:rsid w:val="00026C3E"/>
    <w:rsid w:val="0003001F"/>
    <w:rsid w:val="000308D6"/>
    <w:rsid w:val="00030D15"/>
    <w:rsid w:val="0003124F"/>
    <w:rsid w:val="00031699"/>
    <w:rsid w:val="00032E50"/>
    <w:rsid w:val="0003435A"/>
    <w:rsid w:val="000419C5"/>
    <w:rsid w:val="000423A2"/>
    <w:rsid w:val="00045A00"/>
    <w:rsid w:val="00046487"/>
    <w:rsid w:val="00047612"/>
    <w:rsid w:val="00056BE3"/>
    <w:rsid w:val="000606B6"/>
    <w:rsid w:val="00060B9A"/>
    <w:rsid w:val="00065E7E"/>
    <w:rsid w:val="00070FDB"/>
    <w:rsid w:val="000726E0"/>
    <w:rsid w:val="00072AD5"/>
    <w:rsid w:val="00073A13"/>
    <w:rsid w:val="0007542D"/>
    <w:rsid w:val="00081092"/>
    <w:rsid w:val="00092B9C"/>
    <w:rsid w:val="00092EF0"/>
    <w:rsid w:val="00093985"/>
    <w:rsid w:val="00093ED0"/>
    <w:rsid w:val="000A6F93"/>
    <w:rsid w:val="000A7596"/>
    <w:rsid w:val="000B11FF"/>
    <w:rsid w:val="000B1490"/>
    <w:rsid w:val="000B2730"/>
    <w:rsid w:val="000B358F"/>
    <w:rsid w:val="000B45CA"/>
    <w:rsid w:val="000B4CE7"/>
    <w:rsid w:val="000B52EA"/>
    <w:rsid w:val="000B67BF"/>
    <w:rsid w:val="000C2004"/>
    <w:rsid w:val="000C434C"/>
    <w:rsid w:val="000C4AFD"/>
    <w:rsid w:val="000C522D"/>
    <w:rsid w:val="000C7A9A"/>
    <w:rsid w:val="000D06E0"/>
    <w:rsid w:val="000D14B4"/>
    <w:rsid w:val="000D33ED"/>
    <w:rsid w:val="000E0930"/>
    <w:rsid w:val="000E0CBD"/>
    <w:rsid w:val="000E3F28"/>
    <w:rsid w:val="000E675A"/>
    <w:rsid w:val="000E72A1"/>
    <w:rsid w:val="000F1F7E"/>
    <w:rsid w:val="000F2321"/>
    <w:rsid w:val="000F33AA"/>
    <w:rsid w:val="000F554B"/>
    <w:rsid w:val="000F6D16"/>
    <w:rsid w:val="001007CC"/>
    <w:rsid w:val="001026ED"/>
    <w:rsid w:val="00103E3B"/>
    <w:rsid w:val="00105BB0"/>
    <w:rsid w:val="00105DCB"/>
    <w:rsid w:val="00110A94"/>
    <w:rsid w:val="001156D2"/>
    <w:rsid w:val="00121217"/>
    <w:rsid w:val="0012184F"/>
    <w:rsid w:val="00122DF8"/>
    <w:rsid w:val="00122EE6"/>
    <w:rsid w:val="00125D1D"/>
    <w:rsid w:val="00130062"/>
    <w:rsid w:val="00130471"/>
    <w:rsid w:val="00131457"/>
    <w:rsid w:val="00137852"/>
    <w:rsid w:val="00141D8F"/>
    <w:rsid w:val="001426FE"/>
    <w:rsid w:val="00162345"/>
    <w:rsid w:val="0016256D"/>
    <w:rsid w:val="001645E7"/>
    <w:rsid w:val="00165AE4"/>
    <w:rsid w:val="0016618C"/>
    <w:rsid w:val="001663F1"/>
    <w:rsid w:val="00171CE7"/>
    <w:rsid w:val="0017463B"/>
    <w:rsid w:val="00175F21"/>
    <w:rsid w:val="00176823"/>
    <w:rsid w:val="00180D23"/>
    <w:rsid w:val="0018145E"/>
    <w:rsid w:val="00181928"/>
    <w:rsid w:val="00182B9D"/>
    <w:rsid w:val="0018305C"/>
    <w:rsid w:val="0018439C"/>
    <w:rsid w:val="001912BC"/>
    <w:rsid w:val="00191934"/>
    <w:rsid w:val="0019365B"/>
    <w:rsid w:val="0019533C"/>
    <w:rsid w:val="00196644"/>
    <w:rsid w:val="001A31F1"/>
    <w:rsid w:val="001A6EE0"/>
    <w:rsid w:val="001B1CDB"/>
    <w:rsid w:val="001B1FF7"/>
    <w:rsid w:val="001C0BC9"/>
    <w:rsid w:val="001C2A90"/>
    <w:rsid w:val="001C44D3"/>
    <w:rsid w:val="001C4D00"/>
    <w:rsid w:val="001C597D"/>
    <w:rsid w:val="001D1B4A"/>
    <w:rsid w:val="001E2A76"/>
    <w:rsid w:val="001E393E"/>
    <w:rsid w:val="001E4699"/>
    <w:rsid w:val="001E50EB"/>
    <w:rsid w:val="001E6623"/>
    <w:rsid w:val="001E74E5"/>
    <w:rsid w:val="001F0D20"/>
    <w:rsid w:val="001F48F0"/>
    <w:rsid w:val="001F7CA4"/>
    <w:rsid w:val="001F7D0C"/>
    <w:rsid w:val="002008B5"/>
    <w:rsid w:val="00201E99"/>
    <w:rsid w:val="0020324A"/>
    <w:rsid w:val="00204A29"/>
    <w:rsid w:val="00205B79"/>
    <w:rsid w:val="0020652A"/>
    <w:rsid w:val="0020688F"/>
    <w:rsid w:val="00206971"/>
    <w:rsid w:val="00206D4B"/>
    <w:rsid w:val="00210ABA"/>
    <w:rsid w:val="00211CC0"/>
    <w:rsid w:val="00213DE0"/>
    <w:rsid w:val="00213ED9"/>
    <w:rsid w:val="0021427A"/>
    <w:rsid w:val="0021788A"/>
    <w:rsid w:val="00217986"/>
    <w:rsid w:val="002214C8"/>
    <w:rsid w:val="00223548"/>
    <w:rsid w:val="00224CA1"/>
    <w:rsid w:val="00224EEC"/>
    <w:rsid w:val="00233158"/>
    <w:rsid w:val="00233AD3"/>
    <w:rsid w:val="00236EA1"/>
    <w:rsid w:val="00240B78"/>
    <w:rsid w:val="00242350"/>
    <w:rsid w:val="002423C2"/>
    <w:rsid w:val="0024654E"/>
    <w:rsid w:val="002467F6"/>
    <w:rsid w:val="0024795A"/>
    <w:rsid w:val="00250FBF"/>
    <w:rsid w:val="00255BB5"/>
    <w:rsid w:val="00255EDD"/>
    <w:rsid w:val="00256403"/>
    <w:rsid w:val="002600AD"/>
    <w:rsid w:val="00264C01"/>
    <w:rsid w:val="00267248"/>
    <w:rsid w:val="00270C10"/>
    <w:rsid w:val="0027209C"/>
    <w:rsid w:val="002721D5"/>
    <w:rsid w:val="0027546C"/>
    <w:rsid w:val="0027766D"/>
    <w:rsid w:val="00281E49"/>
    <w:rsid w:val="00283438"/>
    <w:rsid w:val="00284E1B"/>
    <w:rsid w:val="00284E85"/>
    <w:rsid w:val="00287678"/>
    <w:rsid w:val="002945D2"/>
    <w:rsid w:val="002A26DD"/>
    <w:rsid w:val="002A2ACF"/>
    <w:rsid w:val="002A7A11"/>
    <w:rsid w:val="002B0E55"/>
    <w:rsid w:val="002B11C3"/>
    <w:rsid w:val="002B1A4A"/>
    <w:rsid w:val="002B2C1D"/>
    <w:rsid w:val="002B2C74"/>
    <w:rsid w:val="002B40CA"/>
    <w:rsid w:val="002B5449"/>
    <w:rsid w:val="002B565C"/>
    <w:rsid w:val="002B7079"/>
    <w:rsid w:val="002B7CB5"/>
    <w:rsid w:val="002C08E3"/>
    <w:rsid w:val="002C11E0"/>
    <w:rsid w:val="002C192D"/>
    <w:rsid w:val="002C5382"/>
    <w:rsid w:val="002C5ECA"/>
    <w:rsid w:val="002D26A2"/>
    <w:rsid w:val="002E0536"/>
    <w:rsid w:val="002E0B4B"/>
    <w:rsid w:val="002E338A"/>
    <w:rsid w:val="002E4B4D"/>
    <w:rsid w:val="002E4C49"/>
    <w:rsid w:val="002E4EF1"/>
    <w:rsid w:val="002E63AB"/>
    <w:rsid w:val="002F0DF2"/>
    <w:rsid w:val="002F1798"/>
    <w:rsid w:val="002F3716"/>
    <w:rsid w:val="002F4746"/>
    <w:rsid w:val="00300133"/>
    <w:rsid w:val="003013D4"/>
    <w:rsid w:val="00303F79"/>
    <w:rsid w:val="00307B5C"/>
    <w:rsid w:val="00311809"/>
    <w:rsid w:val="00312161"/>
    <w:rsid w:val="003138AD"/>
    <w:rsid w:val="00320D23"/>
    <w:rsid w:val="003215DF"/>
    <w:rsid w:val="00324C88"/>
    <w:rsid w:val="00325519"/>
    <w:rsid w:val="003265C9"/>
    <w:rsid w:val="00334235"/>
    <w:rsid w:val="00335FFD"/>
    <w:rsid w:val="00337589"/>
    <w:rsid w:val="00340221"/>
    <w:rsid w:val="00343D80"/>
    <w:rsid w:val="003454B9"/>
    <w:rsid w:val="00345846"/>
    <w:rsid w:val="0034606B"/>
    <w:rsid w:val="003504F7"/>
    <w:rsid w:val="00351D8C"/>
    <w:rsid w:val="00352180"/>
    <w:rsid w:val="00352E36"/>
    <w:rsid w:val="003549FF"/>
    <w:rsid w:val="00354DCF"/>
    <w:rsid w:val="00356C7B"/>
    <w:rsid w:val="00357072"/>
    <w:rsid w:val="003623D6"/>
    <w:rsid w:val="00363F70"/>
    <w:rsid w:val="003646E9"/>
    <w:rsid w:val="003656BF"/>
    <w:rsid w:val="003657A7"/>
    <w:rsid w:val="00367644"/>
    <w:rsid w:val="003719D5"/>
    <w:rsid w:val="00371FF3"/>
    <w:rsid w:val="00372953"/>
    <w:rsid w:val="003738EC"/>
    <w:rsid w:val="00393037"/>
    <w:rsid w:val="00393A80"/>
    <w:rsid w:val="00396265"/>
    <w:rsid w:val="0039628F"/>
    <w:rsid w:val="003966B6"/>
    <w:rsid w:val="003A1C01"/>
    <w:rsid w:val="003A30D8"/>
    <w:rsid w:val="003B2857"/>
    <w:rsid w:val="003B2BBF"/>
    <w:rsid w:val="003B3797"/>
    <w:rsid w:val="003B6AFE"/>
    <w:rsid w:val="003C2F6F"/>
    <w:rsid w:val="003C5285"/>
    <w:rsid w:val="003C5A72"/>
    <w:rsid w:val="003C7BD0"/>
    <w:rsid w:val="003D0360"/>
    <w:rsid w:val="003D03DD"/>
    <w:rsid w:val="003D5108"/>
    <w:rsid w:val="003E29AA"/>
    <w:rsid w:val="003E3E33"/>
    <w:rsid w:val="003E4238"/>
    <w:rsid w:val="003E492E"/>
    <w:rsid w:val="003E5E87"/>
    <w:rsid w:val="003E7082"/>
    <w:rsid w:val="003F103A"/>
    <w:rsid w:val="003F6E97"/>
    <w:rsid w:val="004001D3"/>
    <w:rsid w:val="004024D8"/>
    <w:rsid w:val="0040260B"/>
    <w:rsid w:val="0040403D"/>
    <w:rsid w:val="00404866"/>
    <w:rsid w:val="00406D6C"/>
    <w:rsid w:val="00407DA9"/>
    <w:rsid w:val="00407E07"/>
    <w:rsid w:val="0041082F"/>
    <w:rsid w:val="0041136A"/>
    <w:rsid w:val="0041685C"/>
    <w:rsid w:val="00416F72"/>
    <w:rsid w:val="0041797A"/>
    <w:rsid w:val="00417E4F"/>
    <w:rsid w:val="00421F98"/>
    <w:rsid w:val="00423AAB"/>
    <w:rsid w:val="00423C2D"/>
    <w:rsid w:val="00424D74"/>
    <w:rsid w:val="00426D7B"/>
    <w:rsid w:val="0043052D"/>
    <w:rsid w:val="004328D8"/>
    <w:rsid w:val="00432BF1"/>
    <w:rsid w:val="00437B15"/>
    <w:rsid w:val="00440569"/>
    <w:rsid w:val="004470AF"/>
    <w:rsid w:val="0045044A"/>
    <w:rsid w:val="004505E7"/>
    <w:rsid w:val="00451335"/>
    <w:rsid w:val="00452A90"/>
    <w:rsid w:val="00452B18"/>
    <w:rsid w:val="0045324F"/>
    <w:rsid w:val="00453747"/>
    <w:rsid w:val="00454E8F"/>
    <w:rsid w:val="004575AE"/>
    <w:rsid w:val="0046216B"/>
    <w:rsid w:val="0046394E"/>
    <w:rsid w:val="00465055"/>
    <w:rsid w:val="00466277"/>
    <w:rsid w:val="004670BA"/>
    <w:rsid w:val="004670E9"/>
    <w:rsid w:val="00471BE6"/>
    <w:rsid w:val="00471FA7"/>
    <w:rsid w:val="004729F4"/>
    <w:rsid w:val="00473BF3"/>
    <w:rsid w:val="004747A6"/>
    <w:rsid w:val="00475648"/>
    <w:rsid w:val="00476C9D"/>
    <w:rsid w:val="0048217F"/>
    <w:rsid w:val="004867B7"/>
    <w:rsid w:val="00486EE9"/>
    <w:rsid w:val="00491D9B"/>
    <w:rsid w:val="004A25D1"/>
    <w:rsid w:val="004A720F"/>
    <w:rsid w:val="004A7594"/>
    <w:rsid w:val="004B1C65"/>
    <w:rsid w:val="004B551F"/>
    <w:rsid w:val="004B6C7B"/>
    <w:rsid w:val="004B7163"/>
    <w:rsid w:val="004C193D"/>
    <w:rsid w:val="004C3546"/>
    <w:rsid w:val="004C3574"/>
    <w:rsid w:val="004D590D"/>
    <w:rsid w:val="004D6673"/>
    <w:rsid w:val="004E02AB"/>
    <w:rsid w:val="004E11AF"/>
    <w:rsid w:val="004E1C24"/>
    <w:rsid w:val="004E2B3C"/>
    <w:rsid w:val="004E6680"/>
    <w:rsid w:val="004E70FB"/>
    <w:rsid w:val="004F11CA"/>
    <w:rsid w:val="004F529B"/>
    <w:rsid w:val="005020B4"/>
    <w:rsid w:val="00502E87"/>
    <w:rsid w:val="0050497D"/>
    <w:rsid w:val="00505A1B"/>
    <w:rsid w:val="00510DB0"/>
    <w:rsid w:val="00516B30"/>
    <w:rsid w:val="00521BF0"/>
    <w:rsid w:val="00525257"/>
    <w:rsid w:val="00525B1D"/>
    <w:rsid w:val="00525F6A"/>
    <w:rsid w:val="00532C69"/>
    <w:rsid w:val="00534E6C"/>
    <w:rsid w:val="00542980"/>
    <w:rsid w:val="00542A0E"/>
    <w:rsid w:val="00542D35"/>
    <w:rsid w:val="00545CAF"/>
    <w:rsid w:val="00546B4A"/>
    <w:rsid w:val="0054732D"/>
    <w:rsid w:val="0054761D"/>
    <w:rsid w:val="005503A9"/>
    <w:rsid w:val="005505CF"/>
    <w:rsid w:val="00552162"/>
    <w:rsid w:val="005534BC"/>
    <w:rsid w:val="00553E45"/>
    <w:rsid w:val="005653F0"/>
    <w:rsid w:val="0057201A"/>
    <w:rsid w:val="00572496"/>
    <w:rsid w:val="00575CC8"/>
    <w:rsid w:val="005774C4"/>
    <w:rsid w:val="00580C3E"/>
    <w:rsid w:val="00581F68"/>
    <w:rsid w:val="005874B6"/>
    <w:rsid w:val="00587BBA"/>
    <w:rsid w:val="0059274C"/>
    <w:rsid w:val="00595C8F"/>
    <w:rsid w:val="005A0149"/>
    <w:rsid w:val="005A13FB"/>
    <w:rsid w:val="005A2847"/>
    <w:rsid w:val="005A2F0E"/>
    <w:rsid w:val="005A674B"/>
    <w:rsid w:val="005B3085"/>
    <w:rsid w:val="005B4C3D"/>
    <w:rsid w:val="005C0D57"/>
    <w:rsid w:val="005C1252"/>
    <w:rsid w:val="005C7694"/>
    <w:rsid w:val="005C7DA8"/>
    <w:rsid w:val="005D2456"/>
    <w:rsid w:val="005D3BA7"/>
    <w:rsid w:val="005D5372"/>
    <w:rsid w:val="005D6459"/>
    <w:rsid w:val="005D65EF"/>
    <w:rsid w:val="005E21D5"/>
    <w:rsid w:val="005E2677"/>
    <w:rsid w:val="005E4C45"/>
    <w:rsid w:val="005E4D6F"/>
    <w:rsid w:val="005E6E5D"/>
    <w:rsid w:val="005F0982"/>
    <w:rsid w:val="005F0B60"/>
    <w:rsid w:val="005F1296"/>
    <w:rsid w:val="005F755F"/>
    <w:rsid w:val="005F7719"/>
    <w:rsid w:val="00600CE3"/>
    <w:rsid w:val="00601759"/>
    <w:rsid w:val="00604566"/>
    <w:rsid w:val="00604752"/>
    <w:rsid w:val="0060643D"/>
    <w:rsid w:val="00607F11"/>
    <w:rsid w:val="006131D2"/>
    <w:rsid w:val="00614F78"/>
    <w:rsid w:val="00616684"/>
    <w:rsid w:val="00616C46"/>
    <w:rsid w:val="0062111C"/>
    <w:rsid w:val="00622B6D"/>
    <w:rsid w:val="006235F3"/>
    <w:rsid w:val="006244CB"/>
    <w:rsid w:val="006300DE"/>
    <w:rsid w:val="006309F7"/>
    <w:rsid w:val="00630C32"/>
    <w:rsid w:val="006352C8"/>
    <w:rsid w:val="006357A6"/>
    <w:rsid w:val="0063622A"/>
    <w:rsid w:val="00637576"/>
    <w:rsid w:val="00637844"/>
    <w:rsid w:val="00640049"/>
    <w:rsid w:val="006407BE"/>
    <w:rsid w:val="00640805"/>
    <w:rsid w:val="00640CF2"/>
    <w:rsid w:val="0064684E"/>
    <w:rsid w:val="00653BC7"/>
    <w:rsid w:val="00662062"/>
    <w:rsid w:val="006625CC"/>
    <w:rsid w:val="00662D38"/>
    <w:rsid w:val="006660CE"/>
    <w:rsid w:val="00667A70"/>
    <w:rsid w:val="0067265E"/>
    <w:rsid w:val="00673706"/>
    <w:rsid w:val="006770FD"/>
    <w:rsid w:val="00677E65"/>
    <w:rsid w:val="00680F23"/>
    <w:rsid w:val="006841D3"/>
    <w:rsid w:val="00685510"/>
    <w:rsid w:val="0068646B"/>
    <w:rsid w:val="00687073"/>
    <w:rsid w:val="006908C1"/>
    <w:rsid w:val="00692D92"/>
    <w:rsid w:val="006937B5"/>
    <w:rsid w:val="00694B0A"/>
    <w:rsid w:val="00694BC2"/>
    <w:rsid w:val="006976AB"/>
    <w:rsid w:val="006A016D"/>
    <w:rsid w:val="006A17FE"/>
    <w:rsid w:val="006A3C61"/>
    <w:rsid w:val="006A4822"/>
    <w:rsid w:val="006A6963"/>
    <w:rsid w:val="006A7BD7"/>
    <w:rsid w:val="006B20F5"/>
    <w:rsid w:val="006B24F6"/>
    <w:rsid w:val="006B316A"/>
    <w:rsid w:val="006B33FC"/>
    <w:rsid w:val="006B3815"/>
    <w:rsid w:val="006B6F89"/>
    <w:rsid w:val="006C042D"/>
    <w:rsid w:val="006C0E48"/>
    <w:rsid w:val="006C1303"/>
    <w:rsid w:val="006C5B0C"/>
    <w:rsid w:val="006D1AE4"/>
    <w:rsid w:val="006D42D7"/>
    <w:rsid w:val="006D67A0"/>
    <w:rsid w:val="006D693E"/>
    <w:rsid w:val="006D7953"/>
    <w:rsid w:val="006E4E8F"/>
    <w:rsid w:val="006E5AA8"/>
    <w:rsid w:val="006E6DF7"/>
    <w:rsid w:val="006F21A3"/>
    <w:rsid w:val="006F2362"/>
    <w:rsid w:val="006F288B"/>
    <w:rsid w:val="006F49CE"/>
    <w:rsid w:val="006F517F"/>
    <w:rsid w:val="006F5559"/>
    <w:rsid w:val="00700966"/>
    <w:rsid w:val="00700E30"/>
    <w:rsid w:val="00701FE9"/>
    <w:rsid w:val="00703636"/>
    <w:rsid w:val="0070496F"/>
    <w:rsid w:val="00705E70"/>
    <w:rsid w:val="00712B87"/>
    <w:rsid w:val="00714A04"/>
    <w:rsid w:val="00716790"/>
    <w:rsid w:val="007202CE"/>
    <w:rsid w:val="00720613"/>
    <w:rsid w:val="007231D3"/>
    <w:rsid w:val="00725285"/>
    <w:rsid w:val="0073049C"/>
    <w:rsid w:val="00735C8C"/>
    <w:rsid w:val="00735EAE"/>
    <w:rsid w:val="00737875"/>
    <w:rsid w:val="0074050A"/>
    <w:rsid w:val="00745A3E"/>
    <w:rsid w:val="007462CB"/>
    <w:rsid w:val="00751574"/>
    <w:rsid w:val="00751796"/>
    <w:rsid w:val="007519CF"/>
    <w:rsid w:val="0075608B"/>
    <w:rsid w:val="007575F1"/>
    <w:rsid w:val="00761DB2"/>
    <w:rsid w:val="007624C0"/>
    <w:rsid w:val="00762788"/>
    <w:rsid w:val="00762BC6"/>
    <w:rsid w:val="007647F0"/>
    <w:rsid w:val="00766CAB"/>
    <w:rsid w:val="0076719D"/>
    <w:rsid w:val="00767D25"/>
    <w:rsid w:val="00770906"/>
    <w:rsid w:val="00770D7E"/>
    <w:rsid w:val="007725C7"/>
    <w:rsid w:val="007760B0"/>
    <w:rsid w:val="00780443"/>
    <w:rsid w:val="0078191D"/>
    <w:rsid w:val="00781F8D"/>
    <w:rsid w:val="007827BE"/>
    <w:rsid w:val="00790D51"/>
    <w:rsid w:val="00790D6C"/>
    <w:rsid w:val="00794281"/>
    <w:rsid w:val="00795ACA"/>
    <w:rsid w:val="00796920"/>
    <w:rsid w:val="007A59CB"/>
    <w:rsid w:val="007A6491"/>
    <w:rsid w:val="007A6C8F"/>
    <w:rsid w:val="007B2513"/>
    <w:rsid w:val="007B5EFA"/>
    <w:rsid w:val="007B7B69"/>
    <w:rsid w:val="007C0516"/>
    <w:rsid w:val="007C1865"/>
    <w:rsid w:val="007C1967"/>
    <w:rsid w:val="007C2AF2"/>
    <w:rsid w:val="007C56CC"/>
    <w:rsid w:val="007C7A26"/>
    <w:rsid w:val="007D0DDF"/>
    <w:rsid w:val="007D1612"/>
    <w:rsid w:val="007D191C"/>
    <w:rsid w:val="007D2B89"/>
    <w:rsid w:val="007E10C8"/>
    <w:rsid w:val="007E1463"/>
    <w:rsid w:val="007E6EEA"/>
    <w:rsid w:val="007F069C"/>
    <w:rsid w:val="007F0794"/>
    <w:rsid w:val="007F2524"/>
    <w:rsid w:val="007F25F7"/>
    <w:rsid w:val="007F33BD"/>
    <w:rsid w:val="007F3C9B"/>
    <w:rsid w:val="00802CF7"/>
    <w:rsid w:val="008074C4"/>
    <w:rsid w:val="008075E4"/>
    <w:rsid w:val="008076C0"/>
    <w:rsid w:val="008106C6"/>
    <w:rsid w:val="00811CFD"/>
    <w:rsid w:val="00813C40"/>
    <w:rsid w:val="00816C8C"/>
    <w:rsid w:val="00816F6C"/>
    <w:rsid w:val="0081719B"/>
    <w:rsid w:val="00817F3C"/>
    <w:rsid w:val="008203EB"/>
    <w:rsid w:val="00823250"/>
    <w:rsid w:val="008254F4"/>
    <w:rsid w:val="00826F1A"/>
    <w:rsid w:val="00831A31"/>
    <w:rsid w:val="00832ED8"/>
    <w:rsid w:val="008346A6"/>
    <w:rsid w:val="008360C9"/>
    <w:rsid w:val="00836910"/>
    <w:rsid w:val="008369EC"/>
    <w:rsid w:val="00836F7F"/>
    <w:rsid w:val="00837221"/>
    <w:rsid w:val="00840EC2"/>
    <w:rsid w:val="00843A32"/>
    <w:rsid w:val="008440E9"/>
    <w:rsid w:val="00846699"/>
    <w:rsid w:val="00847D7E"/>
    <w:rsid w:val="00853078"/>
    <w:rsid w:val="0085388A"/>
    <w:rsid w:val="00856FBC"/>
    <w:rsid w:val="008617E7"/>
    <w:rsid w:val="00861AC6"/>
    <w:rsid w:val="00862EF2"/>
    <w:rsid w:val="0086304A"/>
    <w:rsid w:val="00864CF1"/>
    <w:rsid w:val="0086592E"/>
    <w:rsid w:val="00875461"/>
    <w:rsid w:val="00875D19"/>
    <w:rsid w:val="00877BD5"/>
    <w:rsid w:val="0088054F"/>
    <w:rsid w:val="00887E5D"/>
    <w:rsid w:val="00891F3B"/>
    <w:rsid w:val="008944C9"/>
    <w:rsid w:val="00897FAB"/>
    <w:rsid w:val="008A2284"/>
    <w:rsid w:val="008A4E0B"/>
    <w:rsid w:val="008A6DC5"/>
    <w:rsid w:val="008B01D1"/>
    <w:rsid w:val="008B03A8"/>
    <w:rsid w:val="008B29D1"/>
    <w:rsid w:val="008B4734"/>
    <w:rsid w:val="008B51B7"/>
    <w:rsid w:val="008C33A2"/>
    <w:rsid w:val="008C5F59"/>
    <w:rsid w:val="008C7516"/>
    <w:rsid w:val="008C7C1E"/>
    <w:rsid w:val="008D06F6"/>
    <w:rsid w:val="008D120B"/>
    <w:rsid w:val="008D4F81"/>
    <w:rsid w:val="008D59A3"/>
    <w:rsid w:val="008E01C1"/>
    <w:rsid w:val="008E16D3"/>
    <w:rsid w:val="008E1734"/>
    <w:rsid w:val="008E2B99"/>
    <w:rsid w:val="008E41B4"/>
    <w:rsid w:val="008E592B"/>
    <w:rsid w:val="008E6946"/>
    <w:rsid w:val="008F3134"/>
    <w:rsid w:val="008F651B"/>
    <w:rsid w:val="008F7D1E"/>
    <w:rsid w:val="0090064F"/>
    <w:rsid w:val="00900740"/>
    <w:rsid w:val="0090209F"/>
    <w:rsid w:val="00903225"/>
    <w:rsid w:val="00903D5A"/>
    <w:rsid w:val="00905F50"/>
    <w:rsid w:val="00910AF1"/>
    <w:rsid w:val="00911180"/>
    <w:rsid w:val="00916257"/>
    <w:rsid w:val="00923224"/>
    <w:rsid w:val="009279A7"/>
    <w:rsid w:val="00927C9E"/>
    <w:rsid w:val="00927D17"/>
    <w:rsid w:val="00932BC3"/>
    <w:rsid w:val="00934F56"/>
    <w:rsid w:val="00935606"/>
    <w:rsid w:val="00935B99"/>
    <w:rsid w:val="00940581"/>
    <w:rsid w:val="00942BB3"/>
    <w:rsid w:val="0094451A"/>
    <w:rsid w:val="00944D5C"/>
    <w:rsid w:val="00945F1C"/>
    <w:rsid w:val="00947F47"/>
    <w:rsid w:val="00950EA9"/>
    <w:rsid w:val="009510E7"/>
    <w:rsid w:val="0095250A"/>
    <w:rsid w:val="009543FC"/>
    <w:rsid w:val="009554CB"/>
    <w:rsid w:val="009639EC"/>
    <w:rsid w:val="00965F33"/>
    <w:rsid w:val="00966799"/>
    <w:rsid w:val="0096685A"/>
    <w:rsid w:val="00974A91"/>
    <w:rsid w:val="009763B3"/>
    <w:rsid w:val="0097642F"/>
    <w:rsid w:val="0097691B"/>
    <w:rsid w:val="009838D4"/>
    <w:rsid w:val="00991F73"/>
    <w:rsid w:val="00993DAE"/>
    <w:rsid w:val="0099720F"/>
    <w:rsid w:val="009B11E5"/>
    <w:rsid w:val="009B18AC"/>
    <w:rsid w:val="009B47DD"/>
    <w:rsid w:val="009B48A1"/>
    <w:rsid w:val="009B5972"/>
    <w:rsid w:val="009B59BB"/>
    <w:rsid w:val="009B6C7E"/>
    <w:rsid w:val="009C0B4A"/>
    <w:rsid w:val="009C1007"/>
    <w:rsid w:val="009C2562"/>
    <w:rsid w:val="009C495A"/>
    <w:rsid w:val="009C49E5"/>
    <w:rsid w:val="009C53EC"/>
    <w:rsid w:val="009C5EB5"/>
    <w:rsid w:val="009C66F2"/>
    <w:rsid w:val="009C6DA8"/>
    <w:rsid w:val="009C75B6"/>
    <w:rsid w:val="009D50D8"/>
    <w:rsid w:val="009E2A74"/>
    <w:rsid w:val="009E2BD4"/>
    <w:rsid w:val="009E45FC"/>
    <w:rsid w:val="009E4DC3"/>
    <w:rsid w:val="009E5671"/>
    <w:rsid w:val="009F1D63"/>
    <w:rsid w:val="009F4CD5"/>
    <w:rsid w:val="009F547E"/>
    <w:rsid w:val="009F67C0"/>
    <w:rsid w:val="009F6F3C"/>
    <w:rsid w:val="009F7752"/>
    <w:rsid w:val="00A00617"/>
    <w:rsid w:val="00A05496"/>
    <w:rsid w:val="00A05C36"/>
    <w:rsid w:val="00A07DB3"/>
    <w:rsid w:val="00A16CBF"/>
    <w:rsid w:val="00A201DA"/>
    <w:rsid w:val="00A232B3"/>
    <w:rsid w:val="00A25D78"/>
    <w:rsid w:val="00A27111"/>
    <w:rsid w:val="00A30B02"/>
    <w:rsid w:val="00A31F90"/>
    <w:rsid w:val="00A3216E"/>
    <w:rsid w:val="00A35058"/>
    <w:rsid w:val="00A37255"/>
    <w:rsid w:val="00A40D98"/>
    <w:rsid w:val="00A41D2F"/>
    <w:rsid w:val="00A431F1"/>
    <w:rsid w:val="00A43DD3"/>
    <w:rsid w:val="00A44255"/>
    <w:rsid w:val="00A44F61"/>
    <w:rsid w:val="00A46B11"/>
    <w:rsid w:val="00A5049D"/>
    <w:rsid w:val="00A50F26"/>
    <w:rsid w:val="00A52DBF"/>
    <w:rsid w:val="00A6412D"/>
    <w:rsid w:val="00A7179A"/>
    <w:rsid w:val="00A72410"/>
    <w:rsid w:val="00A72B81"/>
    <w:rsid w:val="00A73104"/>
    <w:rsid w:val="00A73245"/>
    <w:rsid w:val="00A732FF"/>
    <w:rsid w:val="00A7564B"/>
    <w:rsid w:val="00A86213"/>
    <w:rsid w:val="00A87641"/>
    <w:rsid w:val="00A876BE"/>
    <w:rsid w:val="00A91863"/>
    <w:rsid w:val="00A9202D"/>
    <w:rsid w:val="00A92BDE"/>
    <w:rsid w:val="00A93844"/>
    <w:rsid w:val="00A9480C"/>
    <w:rsid w:val="00A95EE5"/>
    <w:rsid w:val="00A97562"/>
    <w:rsid w:val="00AA1F0A"/>
    <w:rsid w:val="00AA351F"/>
    <w:rsid w:val="00AB20D6"/>
    <w:rsid w:val="00AB3D3F"/>
    <w:rsid w:val="00AB447F"/>
    <w:rsid w:val="00AC12A5"/>
    <w:rsid w:val="00AC2914"/>
    <w:rsid w:val="00AC29FB"/>
    <w:rsid w:val="00AC5144"/>
    <w:rsid w:val="00AD4BAC"/>
    <w:rsid w:val="00AD5AA8"/>
    <w:rsid w:val="00AD627A"/>
    <w:rsid w:val="00AD7CCD"/>
    <w:rsid w:val="00AE10FE"/>
    <w:rsid w:val="00AE28A0"/>
    <w:rsid w:val="00AE3E4F"/>
    <w:rsid w:val="00AE4025"/>
    <w:rsid w:val="00AE4951"/>
    <w:rsid w:val="00AE637D"/>
    <w:rsid w:val="00AE6C6A"/>
    <w:rsid w:val="00AE79B8"/>
    <w:rsid w:val="00AE7EC3"/>
    <w:rsid w:val="00AF5175"/>
    <w:rsid w:val="00AF6E17"/>
    <w:rsid w:val="00AF742E"/>
    <w:rsid w:val="00B001BA"/>
    <w:rsid w:val="00B00D67"/>
    <w:rsid w:val="00B03E27"/>
    <w:rsid w:val="00B03EC3"/>
    <w:rsid w:val="00B0453A"/>
    <w:rsid w:val="00B0524E"/>
    <w:rsid w:val="00B072CC"/>
    <w:rsid w:val="00B1305E"/>
    <w:rsid w:val="00B15F2C"/>
    <w:rsid w:val="00B17AE9"/>
    <w:rsid w:val="00B21491"/>
    <w:rsid w:val="00B21C29"/>
    <w:rsid w:val="00B21E33"/>
    <w:rsid w:val="00B27C37"/>
    <w:rsid w:val="00B300E0"/>
    <w:rsid w:val="00B324CB"/>
    <w:rsid w:val="00B343C5"/>
    <w:rsid w:val="00B47BF4"/>
    <w:rsid w:val="00B500D9"/>
    <w:rsid w:val="00B52535"/>
    <w:rsid w:val="00B62133"/>
    <w:rsid w:val="00B62B90"/>
    <w:rsid w:val="00B63160"/>
    <w:rsid w:val="00B64DA7"/>
    <w:rsid w:val="00B65022"/>
    <w:rsid w:val="00B66120"/>
    <w:rsid w:val="00B764A4"/>
    <w:rsid w:val="00B770D8"/>
    <w:rsid w:val="00B83241"/>
    <w:rsid w:val="00B840CF"/>
    <w:rsid w:val="00B8568A"/>
    <w:rsid w:val="00B8783C"/>
    <w:rsid w:val="00B904F1"/>
    <w:rsid w:val="00B91A6D"/>
    <w:rsid w:val="00B958B0"/>
    <w:rsid w:val="00B95BC6"/>
    <w:rsid w:val="00B971E8"/>
    <w:rsid w:val="00BA2735"/>
    <w:rsid w:val="00BA50B3"/>
    <w:rsid w:val="00BA5C59"/>
    <w:rsid w:val="00BA6AA7"/>
    <w:rsid w:val="00BB1542"/>
    <w:rsid w:val="00BB1DC9"/>
    <w:rsid w:val="00BB34B6"/>
    <w:rsid w:val="00BB53A6"/>
    <w:rsid w:val="00BB566C"/>
    <w:rsid w:val="00BB6970"/>
    <w:rsid w:val="00BC262C"/>
    <w:rsid w:val="00BC5569"/>
    <w:rsid w:val="00BD12B2"/>
    <w:rsid w:val="00BD7E51"/>
    <w:rsid w:val="00BE411D"/>
    <w:rsid w:val="00BE5067"/>
    <w:rsid w:val="00BF026B"/>
    <w:rsid w:val="00BF0935"/>
    <w:rsid w:val="00BF09FC"/>
    <w:rsid w:val="00BF3323"/>
    <w:rsid w:val="00BF5BF7"/>
    <w:rsid w:val="00BF6CE2"/>
    <w:rsid w:val="00BF71BC"/>
    <w:rsid w:val="00C01B6E"/>
    <w:rsid w:val="00C01D83"/>
    <w:rsid w:val="00C02B8A"/>
    <w:rsid w:val="00C04440"/>
    <w:rsid w:val="00C1257C"/>
    <w:rsid w:val="00C13304"/>
    <w:rsid w:val="00C13B3D"/>
    <w:rsid w:val="00C17088"/>
    <w:rsid w:val="00C17EB1"/>
    <w:rsid w:val="00C22780"/>
    <w:rsid w:val="00C22AA1"/>
    <w:rsid w:val="00C23926"/>
    <w:rsid w:val="00C239F4"/>
    <w:rsid w:val="00C300A7"/>
    <w:rsid w:val="00C3426E"/>
    <w:rsid w:val="00C3667D"/>
    <w:rsid w:val="00C370DE"/>
    <w:rsid w:val="00C44B3C"/>
    <w:rsid w:val="00C4528E"/>
    <w:rsid w:val="00C456E5"/>
    <w:rsid w:val="00C4767D"/>
    <w:rsid w:val="00C53D1B"/>
    <w:rsid w:val="00C54F04"/>
    <w:rsid w:val="00C55942"/>
    <w:rsid w:val="00C614DC"/>
    <w:rsid w:val="00C615E0"/>
    <w:rsid w:val="00C62AB6"/>
    <w:rsid w:val="00C66D99"/>
    <w:rsid w:val="00C70807"/>
    <w:rsid w:val="00C750E5"/>
    <w:rsid w:val="00C77DF0"/>
    <w:rsid w:val="00C82184"/>
    <w:rsid w:val="00C838E1"/>
    <w:rsid w:val="00C8656E"/>
    <w:rsid w:val="00C87EF1"/>
    <w:rsid w:val="00C92ED7"/>
    <w:rsid w:val="00C960A5"/>
    <w:rsid w:val="00CA02DD"/>
    <w:rsid w:val="00CA1641"/>
    <w:rsid w:val="00CA1868"/>
    <w:rsid w:val="00CA1BFE"/>
    <w:rsid w:val="00CA44D9"/>
    <w:rsid w:val="00CB12BF"/>
    <w:rsid w:val="00CB307F"/>
    <w:rsid w:val="00CB3171"/>
    <w:rsid w:val="00CB353D"/>
    <w:rsid w:val="00CB4C9E"/>
    <w:rsid w:val="00CB7DD6"/>
    <w:rsid w:val="00CC1072"/>
    <w:rsid w:val="00CC5E41"/>
    <w:rsid w:val="00CC6FB1"/>
    <w:rsid w:val="00CC71C5"/>
    <w:rsid w:val="00CD4B11"/>
    <w:rsid w:val="00CD5125"/>
    <w:rsid w:val="00CD57B1"/>
    <w:rsid w:val="00CD5E69"/>
    <w:rsid w:val="00CD6310"/>
    <w:rsid w:val="00CD7B9D"/>
    <w:rsid w:val="00CE0C46"/>
    <w:rsid w:val="00CE1565"/>
    <w:rsid w:val="00CE293F"/>
    <w:rsid w:val="00CE35C5"/>
    <w:rsid w:val="00CF0B27"/>
    <w:rsid w:val="00CF5AEE"/>
    <w:rsid w:val="00D02DE7"/>
    <w:rsid w:val="00D04F12"/>
    <w:rsid w:val="00D059A2"/>
    <w:rsid w:val="00D06D2F"/>
    <w:rsid w:val="00D115C0"/>
    <w:rsid w:val="00D1180D"/>
    <w:rsid w:val="00D12AC4"/>
    <w:rsid w:val="00D13094"/>
    <w:rsid w:val="00D148EC"/>
    <w:rsid w:val="00D151BA"/>
    <w:rsid w:val="00D16099"/>
    <w:rsid w:val="00D2118D"/>
    <w:rsid w:val="00D22CDF"/>
    <w:rsid w:val="00D245DA"/>
    <w:rsid w:val="00D339B0"/>
    <w:rsid w:val="00D4015A"/>
    <w:rsid w:val="00D414F4"/>
    <w:rsid w:val="00D442E7"/>
    <w:rsid w:val="00D50EDE"/>
    <w:rsid w:val="00D54693"/>
    <w:rsid w:val="00D57C66"/>
    <w:rsid w:val="00D608B4"/>
    <w:rsid w:val="00D619C8"/>
    <w:rsid w:val="00D619ED"/>
    <w:rsid w:val="00D716A8"/>
    <w:rsid w:val="00D730B5"/>
    <w:rsid w:val="00D75ABB"/>
    <w:rsid w:val="00D8030C"/>
    <w:rsid w:val="00D8521B"/>
    <w:rsid w:val="00D87AA9"/>
    <w:rsid w:val="00D91FC0"/>
    <w:rsid w:val="00D94E81"/>
    <w:rsid w:val="00D96CE7"/>
    <w:rsid w:val="00D97D49"/>
    <w:rsid w:val="00DA0003"/>
    <w:rsid w:val="00DA0481"/>
    <w:rsid w:val="00DA2ABA"/>
    <w:rsid w:val="00DA349C"/>
    <w:rsid w:val="00DA40F4"/>
    <w:rsid w:val="00DA427E"/>
    <w:rsid w:val="00DB7B51"/>
    <w:rsid w:val="00DC4FB9"/>
    <w:rsid w:val="00DC6DE6"/>
    <w:rsid w:val="00DC7D2E"/>
    <w:rsid w:val="00DD0065"/>
    <w:rsid w:val="00DD04FD"/>
    <w:rsid w:val="00DD2F51"/>
    <w:rsid w:val="00DD51CE"/>
    <w:rsid w:val="00DD7B42"/>
    <w:rsid w:val="00DE1455"/>
    <w:rsid w:val="00DE26EA"/>
    <w:rsid w:val="00DE53ED"/>
    <w:rsid w:val="00DF0073"/>
    <w:rsid w:val="00DF10A9"/>
    <w:rsid w:val="00DF1F93"/>
    <w:rsid w:val="00DF72C0"/>
    <w:rsid w:val="00E00ABE"/>
    <w:rsid w:val="00E039E4"/>
    <w:rsid w:val="00E07062"/>
    <w:rsid w:val="00E10922"/>
    <w:rsid w:val="00E10F63"/>
    <w:rsid w:val="00E11888"/>
    <w:rsid w:val="00E11F28"/>
    <w:rsid w:val="00E12396"/>
    <w:rsid w:val="00E14544"/>
    <w:rsid w:val="00E155F2"/>
    <w:rsid w:val="00E15CC4"/>
    <w:rsid w:val="00E17256"/>
    <w:rsid w:val="00E1781D"/>
    <w:rsid w:val="00E179EB"/>
    <w:rsid w:val="00E20548"/>
    <w:rsid w:val="00E240DC"/>
    <w:rsid w:val="00E25701"/>
    <w:rsid w:val="00E25B47"/>
    <w:rsid w:val="00E2776F"/>
    <w:rsid w:val="00E27A45"/>
    <w:rsid w:val="00E3039A"/>
    <w:rsid w:val="00E347D8"/>
    <w:rsid w:val="00E352E6"/>
    <w:rsid w:val="00E367D8"/>
    <w:rsid w:val="00E36CF0"/>
    <w:rsid w:val="00E3788A"/>
    <w:rsid w:val="00E406AE"/>
    <w:rsid w:val="00E451C9"/>
    <w:rsid w:val="00E4574D"/>
    <w:rsid w:val="00E47B3D"/>
    <w:rsid w:val="00E47C60"/>
    <w:rsid w:val="00E50501"/>
    <w:rsid w:val="00E50B02"/>
    <w:rsid w:val="00E525E0"/>
    <w:rsid w:val="00E54FD3"/>
    <w:rsid w:val="00E642DA"/>
    <w:rsid w:val="00E6442E"/>
    <w:rsid w:val="00E653E3"/>
    <w:rsid w:val="00E6662E"/>
    <w:rsid w:val="00E674AB"/>
    <w:rsid w:val="00E70DF2"/>
    <w:rsid w:val="00E7276E"/>
    <w:rsid w:val="00E72920"/>
    <w:rsid w:val="00E72A2E"/>
    <w:rsid w:val="00E72DB7"/>
    <w:rsid w:val="00E7517A"/>
    <w:rsid w:val="00E75AE4"/>
    <w:rsid w:val="00E75B86"/>
    <w:rsid w:val="00E774AF"/>
    <w:rsid w:val="00E77BB2"/>
    <w:rsid w:val="00E809A7"/>
    <w:rsid w:val="00E82D7C"/>
    <w:rsid w:val="00E84272"/>
    <w:rsid w:val="00E8494D"/>
    <w:rsid w:val="00E862B0"/>
    <w:rsid w:val="00E93E89"/>
    <w:rsid w:val="00E97336"/>
    <w:rsid w:val="00EA15D3"/>
    <w:rsid w:val="00EA2A3E"/>
    <w:rsid w:val="00EA6911"/>
    <w:rsid w:val="00EA7941"/>
    <w:rsid w:val="00EB1B79"/>
    <w:rsid w:val="00EB6C01"/>
    <w:rsid w:val="00EB7266"/>
    <w:rsid w:val="00EB7DBD"/>
    <w:rsid w:val="00EC743D"/>
    <w:rsid w:val="00ED2685"/>
    <w:rsid w:val="00ED690D"/>
    <w:rsid w:val="00ED7350"/>
    <w:rsid w:val="00ED7EB9"/>
    <w:rsid w:val="00ED7FE3"/>
    <w:rsid w:val="00EE2A8F"/>
    <w:rsid w:val="00EE5444"/>
    <w:rsid w:val="00EF0A09"/>
    <w:rsid w:val="00EF1EB2"/>
    <w:rsid w:val="00F000D4"/>
    <w:rsid w:val="00F007A3"/>
    <w:rsid w:val="00F02B2A"/>
    <w:rsid w:val="00F02DE7"/>
    <w:rsid w:val="00F033B3"/>
    <w:rsid w:val="00F03538"/>
    <w:rsid w:val="00F04D1C"/>
    <w:rsid w:val="00F053DC"/>
    <w:rsid w:val="00F053F1"/>
    <w:rsid w:val="00F06753"/>
    <w:rsid w:val="00F06E29"/>
    <w:rsid w:val="00F06E40"/>
    <w:rsid w:val="00F1032B"/>
    <w:rsid w:val="00F110DC"/>
    <w:rsid w:val="00F13575"/>
    <w:rsid w:val="00F16730"/>
    <w:rsid w:val="00F16796"/>
    <w:rsid w:val="00F16957"/>
    <w:rsid w:val="00F17D87"/>
    <w:rsid w:val="00F21F47"/>
    <w:rsid w:val="00F25233"/>
    <w:rsid w:val="00F27CD8"/>
    <w:rsid w:val="00F31CA1"/>
    <w:rsid w:val="00F324AA"/>
    <w:rsid w:val="00F33B86"/>
    <w:rsid w:val="00F367D2"/>
    <w:rsid w:val="00F37A25"/>
    <w:rsid w:val="00F37D2E"/>
    <w:rsid w:val="00F37DAE"/>
    <w:rsid w:val="00F41E00"/>
    <w:rsid w:val="00F464CE"/>
    <w:rsid w:val="00F50065"/>
    <w:rsid w:val="00F51547"/>
    <w:rsid w:val="00F52238"/>
    <w:rsid w:val="00F53CCB"/>
    <w:rsid w:val="00F57327"/>
    <w:rsid w:val="00F57EA8"/>
    <w:rsid w:val="00F631BA"/>
    <w:rsid w:val="00F639EC"/>
    <w:rsid w:val="00F65344"/>
    <w:rsid w:val="00F71F3B"/>
    <w:rsid w:val="00F73CE1"/>
    <w:rsid w:val="00F74ED8"/>
    <w:rsid w:val="00F760F5"/>
    <w:rsid w:val="00F76397"/>
    <w:rsid w:val="00F81653"/>
    <w:rsid w:val="00F8172E"/>
    <w:rsid w:val="00F81F7B"/>
    <w:rsid w:val="00F84016"/>
    <w:rsid w:val="00F90909"/>
    <w:rsid w:val="00F90F1E"/>
    <w:rsid w:val="00F924A1"/>
    <w:rsid w:val="00F93087"/>
    <w:rsid w:val="00F94DEF"/>
    <w:rsid w:val="00F94F3C"/>
    <w:rsid w:val="00F95563"/>
    <w:rsid w:val="00F962AA"/>
    <w:rsid w:val="00F96BB6"/>
    <w:rsid w:val="00FA26AB"/>
    <w:rsid w:val="00FA26DE"/>
    <w:rsid w:val="00FA2901"/>
    <w:rsid w:val="00FC0435"/>
    <w:rsid w:val="00FC387F"/>
    <w:rsid w:val="00FC4B2B"/>
    <w:rsid w:val="00FD21F7"/>
    <w:rsid w:val="00FD42EF"/>
    <w:rsid w:val="00FD7168"/>
    <w:rsid w:val="00FD7667"/>
    <w:rsid w:val="00FE1B7D"/>
    <w:rsid w:val="00FE4947"/>
    <w:rsid w:val="00FF2A88"/>
    <w:rsid w:val="00FF349A"/>
    <w:rsid w:val="00FF64C3"/>
    <w:rsid w:val="00FF715F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3CFA0C"/>
  <w15:docId w15:val="{DCF3AB40-9D74-4CF9-878A-962BAA98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74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15C0"/>
    <w:pPr>
      <w:keepNext/>
      <w:widowControl/>
      <w:suppressAutoHyphens w:val="0"/>
      <w:overflowPunct/>
      <w:autoSpaceDE/>
      <w:autoSpaceDN/>
      <w:adjustRightInd/>
      <w:jc w:val="right"/>
      <w:textAlignment w:val="auto"/>
      <w:outlineLvl w:val="1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lab">
    <w:name w:val="naislab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f">
    <w:name w:val="naisf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Arial Unicode MS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453747"/>
    <w:pPr>
      <w:spacing w:line="200" w:lineRule="atLeast"/>
      <w:ind w:left="709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537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537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7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unhideWhenUsed/>
    <w:rsid w:val="004537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7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v2132">
    <w:name w:val="tv2132"/>
    <w:basedOn w:val="Normal"/>
    <w:rsid w:val="00453747"/>
    <w:pPr>
      <w:widowControl/>
      <w:suppressAutoHyphens w:val="0"/>
      <w:overflowPunct/>
      <w:autoSpaceDE/>
      <w:autoSpaceDN/>
      <w:adjustRightInd/>
      <w:spacing w:line="360" w:lineRule="auto"/>
      <w:ind w:firstLine="300"/>
      <w:textAlignment w:val="auto"/>
    </w:pPr>
    <w:rPr>
      <w:color w:val="414142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E97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97336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Heading2Char">
    <w:name w:val="Heading 2 Char"/>
    <w:basedOn w:val="DefaultParagraphFont"/>
    <w:link w:val="Heading2"/>
    <w:semiHidden/>
    <w:rsid w:val="00D115C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115C0"/>
    <w:pPr>
      <w:widowControl/>
      <w:suppressAutoHyphens w:val="0"/>
      <w:overflowPunct/>
      <w:autoSpaceDE/>
      <w:autoSpaceDN/>
      <w:adjustRightInd/>
      <w:jc w:val="center"/>
      <w:textAlignment w:val="auto"/>
    </w:pPr>
    <w:rPr>
      <w:b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D115C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v213">
    <w:name w:val="tv213"/>
    <w:basedOn w:val="Normal"/>
    <w:rsid w:val="00F053F1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F053F1"/>
  </w:style>
  <w:style w:type="character" w:styleId="Hyperlink">
    <w:name w:val="Hyperlink"/>
    <w:basedOn w:val="DefaultParagraphFont"/>
    <w:uiPriority w:val="99"/>
    <w:unhideWhenUsed/>
    <w:rsid w:val="00F053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3F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6CE2"/>
    <w:pPr>
      <w:ind w:left="720"/>
      <w:contextualSpacing/>
    </w:pPr>
  </w:style>
  <w:style w:type="table" w:styleId="TableGrid">
    <w:name w:val="Table Grid"/>
    <w:basedOn w:val="TableNormal"/>
    <w:uiPriority w:val="59"/>
    <w:rsid w:val="0083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7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7D1E"/>
  </w:style>
  <w:style w:type="character" w:customStyle="1" w:styleId="CommentTextChar">
    <w:name w:val="Comment Text Char"/>
    <w:basedOn w:val="DefaultParagraphFont"/>
    <w:link w:val="CommentText"/>
    <w:uiPriority w:val="99"/>
    <w:rsid w:val="008F7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D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993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C20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20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755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2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56B78-14D9-4820-8E98-76BFC329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7514</Words>
  <Characters>4283</Characters>
  <Application>Microsoft Office Word</Application>
  <DocSecurity>0</DocSecurity>
  <Lines>35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Starptautiskās kravu loģistikas un ostu informācijas sistēmas noteikumi</vt:lpstr>
      <vt:lpstr>Grozījumi Ministru kabineta 2014. gada 2. septembra noteikumos Nr. 529 „Ēku būvnoteikumi”</vt:lpstr>
    </vt:vector>
  </TitlesOfParts>
  <Company>Satiksmes ministrija</Company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Starptautiskās kravu loģistikas un ostu informācijas sistēmas noteikumi</dc:title>
  <dc:subject>Noteikumu projekts</dc:subject>
  <dc:creator>Anete Logina</dc:creator>
  <dc:description>67062133, anete.logina@lja.lv</dc:description>
  <cp:lastModifiedBy>Baiba Jirgena</cp:lastModifiedBy>
  <cp:revision>7</cp:revision>
  <cp:lastPrinted>2019-09-24T10:31:00Z</cp:lastPrinted>
  <dcterms:created xsi:type="dcterms:W3CDTF">2020-01-15T10:53:00Z</dcterms:created>
  <dcterms:modified xsi:type="dcterms:W3CDTF">2020-01-23T06:52:00Z</dcterms:modified>
</cp:coreProperties>
</file>