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BA18" w14:textId="3ADD7D1A" w:rsidR="00E5323B" w:rsidRPr="00CD378A" w:rsidRDefault="00A53B00" w:rsidP="00EC35EA">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r w:rsidR="00237164" w:rsidRPr="00CD378A">
        <w:rPr>
          <w:rFonts w:ascii="Times New Roman" w:eastAsia="Times New Roman" w:hAnsi="Times New Roman" w:cs="Times New Roman"/>
          <w:b/>
          <w:bCs/>
          <w:sz w:val="24"/>
          <w:szCs w:val="24"/>
          <w:lang w:eastAsia="lv-LV"/>
        </w:rPr>
        <w:t>Likumprojekta “Grozījumi Aizsargjoslu likumā”</w:t>
      </w:r>
      <w:r w:rsidR="003B0BF9" w:rsidRPr="00CD378A">
        <w:rPr>
          <w:rFonts w:ascii="Times New Roman" w:eastAsia="Times New Roman" w:hAnsi="Times New Roman" w:cs="Times New Roman"/>
          <w:b/>
          <w:bCs/>
          <w:sz w:val="24"/>
          <w:szCs w:val="24"/>
          <w:lang w:eastAsia="lv-LV"/>
        </w:rPr>
        <w:br/>
      </w:r>
      <w:r w:rsidR="00237164" w:rsidRPr="00CD378A">
        <w:rPr>
          <w:rFonts w:ascii="Times New Roman" w:eastAsia="Times New Roman" w:hAnsi="Times New Roman" w:cs="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80111" w:rsidRPr="00CD378A" w14:paraId="0D08BA1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08BA19" w14:textId="77777777" w:rsidR="00655F2C" w:rsidRPr="00CD378A" w:rsidRDefault="00237164" w:rsidP="001715C5">
            <w:pPr>
              <w:spacing w:after="0" w:line="240" w:lineRule="auto"/>
              <w:jc w:val="center"/>
              <w:rPr>
                <w:rFonts w:ascii="Times New Roman" w:eastAsia="Times New Roman" w:hAnsi="Times New Roman" w:cs="Times New Roman"/>
                <w:b/>
                <w:bCs/>
                <w:iCs/>
                <w:sz w:val="24"/>
                <w:szCs w:val="24"/>
                <w:lang w:eastAsia="lv-LV"/>
              </w:rPr>
            </w:pPr>
            <w:r w:rsidRPr="00CD378A">
              <w:rPr>
                <w:rFonts w:ascii="Times New Roman" w:eastAsia="Times New Roman" w:hAnsi="Times New Roman" w:cs="Times New Roman"/>
                <w:b/>
                <w:bCs/>
                <w:iCs/>
                <w:sz w:val="24"/>
                <w:szCs w:val="24"/>
                <w:lang w:eastAsia="lv-LV"/>
              </w:rPr>
              <w:t>Tiesību akta projekta anotācijas kopsavilkums</w:t>
            </w:r>
          </w:p>
        </w:tc>
      </w:tr>
      <w:tr w:rsidR="00380111" w:rsidRPr="00CD378A" w14:paraId="0D08BA1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08BA1B"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894211A" w14:textId="52523353" w:rsidR="00EE3CF1" w:rsidRPr="00CD378A" w:rsidRDefault="00EE3CF1" w:rsidP="00C06697">
            <w:pPr>
              <w:spacing w:after="0" w:line="240" w:lineRule="auto"/>
              <w:jc w:val="both"/>
              <w:rPr>
                <w:rFonts w:ascii="Times New Roman" w:eastAsia="Times New Roman" w:hAnsi="Times New Roman" w:cs="Times New Roman"/>
                <w:sz w:val="24"/>
                <w:szCs w:val="24"/>
                <w:lang w:eastAsia="lv-LV"/>
              </w:rPr>
            </w:pPr>
            <w:r w:rsidRPr="00CD378A">
              <w:rPr>
                <w:rFonts w:ascii="Times New Roman" w:eastAsia="Times New Roman" w:hAnsi="Times New Roman" w:cs="Times New Roman"/>
                <w:sz w:val="24"/>
                <w:szCs w:val="24"/>
                <w:lang w:eastAsia="lv-LV"/>
              </w:rPr>
              <w:t xml:space="preserve">Grozījumi </w:t>
            </w:r>
            <w:r w:rsidR="00255280" w:rsidRPr="00CD378A">
              <w:rPr>
                <w:rFonts w:ascii="Times New Roman" w:eastAsia="Times New Roman" w:hAnsi="Times New Roman" w:cs="Times New Roman"/>
                <w:sz w:val="24"/>
                <w:szCs w:val="24"/>
                <w:lang w:eastAsia="lv-LV"/>
              </w:rPr>
              <w:t>Aizsargjoslu likumā</w:t>
            </w:r>
            <w:r w:rsidRPr="00CD378A">
              <w:rPr>
                <w:rFonts w:ascii="Times New Roman" w:eastAsia="Times New Roman" w:hAnsi="Times New Roman" w:cs="Times New Roman"/>
                <w:sz w:val="24"/>
                <w:szCs w:val="24"/>
                <w:lang w:eastAsia="lv-LV"/>
              </w:rPr>
              <w:t xml:space="preserve"> (turpmāk – likumprojekts) </w:t>
            </w:r>
            <w:r w:rsidR="00F04433">
              <w:rPr>
                <w:rFonts w:ascii="Times New Roman" w:eastAsia="Times New Roman" w:hAnsi="Times New Roman" w:cs="Times New Roman"/>
                <w:sz w:val="24"/>
                <w:szCs w:val="24"/>
                <w:lang w:eastAsia="lv-LV"/>
              </w:rPr>
              <w:t>izstrādāts</w:t>
            </w:r>
            <w:r w:rsidRPr="00CD378A">
              <w:rPr>
                <w:rFonts w:ascii="Times New Roman" w:eastAsia="Times New Roman" w:hAnsi="Times New Roman" w:cs="Times New Roman"/>
                <w:sz w:val="24"/>
                <w:szCs w:val="24"/>
                <w:lang w:eastAsia="lv-LV"/>
              </w:rPr>
              <w:t>, lai noteiktu administratīvās atbildības regulējumu aizsargjoslu jomā.</w:t>
            </w:r>
          </w:p>
          <w:p w14:paraId="4B7B8889" w14:textId="160CF38E" w:rsidR="00D50B8B" w:rsidRPr="00CD378A" w:rsidRDefault="00D50B8B" w:rsidP="00C06697">
            <w:pPr>
              <w:spacing w:after="0" w:line="240" w:lineRule="auto"/>
              <w:jc w:val="both"/>
              <w:rPr>
                <w:rFonts w:ascii="Times New Roman" w:eastAsia="Times New Roman" w:hAnsi="Times New Roman" w:cs="Times New Roman"/>
                <w:sz w:val="24"/>
                <w:szCs w:val="24"/>
                <w:lang w:eastAsia="lv-LV"/>
              </w:rPr>
            </w:pPr>
            <w:r w:rsidRPr="00CD378A">
              <w:rPr>
                <w:rFonts w:ascii="Times New Roman" w:eastAsia="Times New Roman" w:hAnsi="Times New Roman" w:cs="Times New Roman"/>
                <w:sz w:val="24"/>
                <w:szCs w:val="24"/>
                <w:lang w:eastAsia="lv-LV"/>
              </w:rPr>
              <w:t>Likumprojekts nosaka administratīvos pārkāpumus aizsargjoslu jomā un kompetenci administratīvā pārkāpumu procesā</w:t>
            </w:r>
            <w:r w:rsidR="003A1B41" w:rsidRPr="00CD378A">
              <w:rPr>
                <w:rFonts w:ascii="Times New Roman" w:eastAsia="Times New Roman" w:hAnsi="Times New Roman" w:cs="Times New Roman"/>
                <w:sz w:val="24"/>
                <w:szCs w:val="24"/>
                <w:lang w:eastAsia="lv-LV"/>
              </w:rPr>
              <w:t xml:space="preserve"> </w:t>
            </w:r>
            <w:r w:rsidRPr="00CD378A">
              <w:rPr>
                <w:rFonts w:ascii="Times New Roman" w:eastAsia="Times New Roman" w:hAnsi="Times New Roman" w:cs="Times New Roman"/>
                <w:sz w:val="24"/>
                <w:szCs w:val="24"/>
                <w:lang w:eastAsia="lv-LV"/>
              </w:rPr>
              <w:t>par pārkāpumiem, par kuriem pa</w:t>
            </w:r>
            <w:r w:rsidR="00EE3CF1" w:rsidRPr="00CD378A">
              <w:rPr>
                <w:rFonts w:ascii="Times New Roman" w:eastAsia="Times New Roman" w:hAnsi="Times New Roman" w:cs="Times New Roman"/>
                <w:sz w:val="24"/>
                <w:szCs w:val="24"/>
                <w:lang w:eastAsia="lv-LV"/>
              </w:rPr>
              <w:t xml:space="preserve">šreiz </w:t>
            </w:r>
            <w:r w:rsidRPr="00CD378A">
              <w:rPr>
                <w:rFonts w:ascii="Times New Roman" w:eastAsia="Times New Roman" w:hAnsi="Times New Roman" w:cs="Times New Roman"/>
                <w:sz w:val="24"/>
                <w:szCs w:val="24"/>
                <w:lang w:eastAsia="lv-LV"/>
              </w:rPr>
              <w:t xml:space="preserve">administratīvo atbildību nosaka </w:t>
            </w:r>
            <w:r w:rsidR="00EE3CF1" w:rsidRPr="00CD378A">
              <w:rPr>
                <w:rFonts w:ascii="Times New Roman" w:eastAsia="Times New Roman" w:hAnsi="Times New Roman" w:cs="Times New Roman"/>
                <w:sz w:val="24"/>
                <w:szCs w:val="24"/>
                <w:lang w:eastAsia="lv-LV"/>
              </w:rPr>
              <w:t>Latvijas Administratī</w:t>
            </w:r>
            <w:r w:rsidRPr="00CD378A">
              <w:rPr>
                <w:rFonts w:ascii="Times New Roman" w:eastAsia="Times New Roman" w:hAnsi="Times New Roman" w:cs="Times New Roman"/>
                <w:sz w:val="24"/>
                <w:szCs w:val="24"/>
                <w:lang w:eastAsia="lv-LV"/>
              </w:rPr>
              <w:t>v</w:t>
            </w:r>
            <w:r w:rsidR="00EE3CF1" w:rsidRPr="00CD378A">
              <w:rPr>
                <w:rFonts w:ascii="Times New Roman" w:eastAsia="Times New Roman" w:hAnsi="Times New Roman" w:cs="Times New Roman"/>
                <w:sz w:val="24"/>
                <w:szCs w:val="24"/>
                <w:lang w:eastAsia="lv-LV"/>
              </w:rPr>
              <w:t>o pārkāpumu kodeksa</w:t>
            </w:r>
            <w:r w:rsidR="001715C5" w:rsidRPr="00CD378A">
              <w:rPr>
                <w:rFonts w:ascii="Times New Roman" w:eastAsia="Times New Roman" w:hAnsi="Times New Roman" w:cs="Times New Roman"/>
                <w:sz w:val="24"/>
                <w:szCs w:val="24"/>
                <w:lang w:eastAsia="lv-LV"/>
              </w:rPr>
              <w:t xml:space="preserve"> (turpmāk – </w:t>
            </w:r>
            <w:r w:rsidRPr="00CD378A">
              <w:rPr>
                <w:rFonts w:ascii="Times New Roman" w:eastAsia="Times New Roman" w:hAnsi="Times New Roman" w:cs="Times New Roman"/>
                <w:sz w:val="24"/>
                <w:szCs w:val="24"/>
                <w:lang w:eastAsia="lv-LV"/>
              </w:rPr>
              <w:t>LAPK</w:t>
            </w:r>
            <w:r w:rsidR="001715C5" w:rsidRPr="00CD378A">
              <w:rPr>
                <w:rFonts w:ascii="Times New Roman" w:eastAsia="Times New Roman" w:hAnsi="Times New Roman" w:cs="Times New Roman"/>
                <w:sz w:val="24"/>
                <w:szCs w:val="24"/>
                <w:lang w:eastAsia="lv-LV"/>
              </w:rPr>
              <w:t>)</w:t>
            </w:r>
            <w:r w:rsidR="00EE3CF1" w:rsidRPr="00CD378A">
              <w:rPr>
                <w:rFonts w:ascii="Times New Roman" w:eastAsia="Times New Roman" w:hAnsi="Times New Roman" w:cs="Times New Roman"/>
                <w:sz w:val="24"/>
                <w:szCs w:val="24"/>
                <w:lang w:eastAsia="lv-LV"/>
              </w:rPr>
              <w:t xml:space="preserve"> 57., 57.</w:t>
            </w:r>
            <w:r w:rsidR="00EE3CF1" w:rsidRPr="00CD378A">
              <w:rPr>
                <w:rFonts w:ascii="Times New Roman" w:eastAsia="Times New Roman" w:hAnsi="Times New Roman" w:cs="Times New Roman"/>
                <w:sz w:val="24"/>
                <w:szCs w:val="24"/>
                <w:vertAlign w:val="superscript"/>
                <w:lang w:eastAsia="lv-LV"/>
              </w:rPr>
              <w:t>3</w:t>
            </w:r>
            <w:r w:rsidR="00EE3CF1" w:rsidRPr="00CD378A">
              <w:rPr>
                <w:rFonts w:ascii="Times New Roman" w:eastAsia="Times New Roman" w:hAnsi="Times New Roman" w:cs="Times New Roman"/>
                <w:sz w:val="24"/>
                <w:szCs w:val="24"/>
                <w:lang w:eastAsia="lv-LV"/>
              </w:rPr>
              <w:t>, 64.</w:t>
            </w:r>
            <w:r w:rsidR="00EE3CF1" w:rsidRPr="00CD378A">
              <w:rPr>
                <w:rFonts w:ascii="Times New Roman" w:eastAsia="Times New Roman" w:hAnsi="Times New Roman" w:cs="Times New Roman"/>
                <w:sz w:val="24"/>
                <w:szCs w:val="24"/>
                <w:vertAlign w:val="superscript"/>
                <w:lang w:eastAsia="lv-LV"/>
              </w:rPr>
              <w:t>1</w:t>
            </w:r>
            <w:r w:rsidR="00EE3CF1" w:rsidRPr="00CD378A">
              <w:rPr>
                <w:rFonts w:ascii="Times New Roman" w:eastAsia="Times New Roman" w:hAnsi="Times New Roman" w:cs="Times New Roman"/>
                <w:sz w:val="24"/>
                <w:szCs w:val="24"/>
                <w:lang w:eastAsia="lv-LV"/>
              </w:rPr>
              <w:t>, 93.</w:t>
            </w:r>
            <w:r w:rsidR="00821955" w:rsidRPr="00CD378A">
              <w:rPr>
                <w:rFonts w:ascii="Times New Roman" w:eastAsia="Times New Roman" w:hAnsi="Times New Roman" w:cs="Times New Roman"/>
                <w:sz w:val="24"/>
                <w:szCs w:val="24"/>
                <w:lang w:eastAsia="lv-LV"/>
              </w:rPr>
              <w:t>, 148.</w:t>
            </w:r>
            <w:r w:rsidR="00974DFD" w:rsidRPr="00CD378A">
              <w:t xml:space="preserve"> </w:t>
            </w:r>
            <w:r w:rsidR="00974DFD" w:rsidRPr="00FE311D">
              <w:rPr>
                <w:rFonts w:ascii="Times New Roman" w:eastAsia="Times New Roman" w:hAnsi="Times New Roman" w:cs="Times New Roman"/>
                <w:sz w:val="24"/>
                <w:szCs w:val="24"/>
                <w:lang w:eastAsia="lv-LV"/>
              </w:rPr>
              <w:t>un</w:t>
            </w:r>
            <w:r w:rsidR="00974DFD" w:rsidRPr="00CD378A">
              <w:t xml:space="preserve"> </w:t>
            </w:r>
            <w:r w:rsidR="00974DFD" w:rsidRPr="00CD378A">
              <w:rPr>
                <w:rFonts w:ascii="Times New Roman" w:eastAsia="Times New Roman" w:hAnsi="Times New Roman" w:cs="Times New Roman"/>
                <w:sz w:val="24"/>
                <w:szCs w:val="24"/>
                <w:lang w:eastAsia="lv-LV"/>
              </w:rPr>
              <w:t>194.</w:t>
            </w:r>
            <w:r w:rsidR="00974DFD" w:rsidRPr="00CD378A">
              <w:rPr>
                <w:rFonts w:ascii="Times New Roman" w:eastAsia="Times New Roman" w:hAnsi="Times New Roman" w:cs="Times New Roman"/>
                <w:sz w:val="24"/>
                <w:szCs w:val="24"/>
                <w:vertAlign w:val="superscript"/>
                <w:lang w:eastAsia="lv-LV"/>
              </w:rPr>
              <w:t>4</w:t>
            </w:r>
            <w:r w:rsidR="00F04433">
              <w:rPr>
                <w:rFonts w:ascii="Times New Roman" w:eastAsia="Times New Roman" w:hAnsi="Times New Roman" w:cs="Times New Roman"/>
                <w:sz w:val="24"/>
                <w:szCs w:val="24"/>
                <w:lang w:eastAsia="lv-LV"/>
              </w:rPr>
              <w:t> </w:t>
            </w:r>
            <w:r w:rsidR="00EE3CF1" w:rsidRPr="00CD378A">
              <w:rPr>
                <w:rFonts w:ascii="Times New Roman" w:eastAsia="Times New Roman" w:hAnsi="Times New Roman" w:cs="Times New Roman"/>
                <w:sz w:val="24"/>
                <w:szCs w:val="24"/>
                <w:lang w:eastAsia="lv-LV"/>
              </w:rPr>
              <w:t>pant</w:t>
            </w:r>
            <w:r w:rsidRPr="00CD378A">
              <w:rPr>
                <w:rFonts w:ascii="Times New Roman" w:eastAsia="Times New Roman" w:hAnsi="Times New Roman" w:cs="Times New Roman"/>
                <w:sz w:val="24"/>
                <w:szCs w:val="24"/>
                <w:lang w:eastAsia="lv-LV"/>
              </w:rPr>
              <w:t xml:space="preserve">s. </w:t>
            </w:r>
          </w:p>
          <w:p w14:paraId="0D08BA1D" w14:textId="76060C05" w:rsidR="00E5323B" w:rsidRPr="00CD378A" w:rsidRDefault="00255280" w:rsidP="00255280">
            <w:pPr>
              <w:spacing w:after="0" w:line="240" w:lineRule="auto"/>
              <w:jc w:val="both"/>
              <w:rPr>
                <w:rFonts w:ascii="Times New Roman" w:eastAsia="Times New Roman" w:hAnsi="Times New Roman" w:cs="Times New Roman"/>
                <w:sz w:val="24"/>
                <w:szCs w:val="24"/>
                <w:lang w:eastAsia="lv-LV"/>
              </w:rPr>
            </w:pPr>
            <w:r w:rsidRPr="00CD378A">
              <w:rPr>
                <w:rFonts w:ascii="Times New Roman" w:eastAsia="Times New Roman" w:hAnsi="Times New Roman" w:cs="Times New Roman"/>
                <w:sz w:val="24"/>
                <w:szCs w:val="24"/>
                <w:lang w:eastAsia="lv-LV"/>
              </w:rPr>
              <w:t>Likumprojekts stāsies spēkā vienlaikus ar Administratīvās atbildības likumu.</w:t>
            </w:r>
            <w:r w:rsidR="00C41E00" w:rsidRPr="00CD378A">
              <w:t xml:space="preserve"> </w:t>
            </w:r>
          </w:p>
        </w:tc>
      </w:tr>
    </w:tbl>
    <w:p w14:paraId="0D08BA1F"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111" w:rsidRPr="00CD378A" w14:paraId="0D08BA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BA20" w14:textId="09E85E9D" w:rsidR="00655F2C" w:rsidRPr="00CD378A" w:rsidRDefault="00237164" w:rsidP="001715C5">
            <w:pPr>
              <w:spacing w:after="0" w:line="240" w:lineRule="auto"/>
              <w:jc w:val="center"/>
              <w:rPr>
                <w:rFonts w:ascii="Times New Roman" w:eastAsia="Times New Roman" w:hAnsi="Times New Roman" w:cs="Times New Roman"/>
                <w:b/>
                <w:bCs/>
                <w:iCs/>
                <w:sz w:val="24"/>
                <w:szCs w:val="24"/>
                <w:lang w:eastAsia="lv-LV"/>
              </w:rPr>
            </w:pPr>
            <w:r w:rsidRPr="00CD378A">
              <w:rPr>
                <w:rFonts w:ascii="Times New Roman" w:eastAsia="Times New Roman" w:hAnsi="Times New Roman" w:cs="Times New Roman"/>
                <w:b/>
                <w:bCs/>
                <w:iCs/>
                <w:sz w:val="24"/>
                <w:szCs w:val="24"/>
                <w:lang w:eastAsia="lv-LV"/>
              </w:rPr>
              <w:t>I.</w:t>
            </w:r>
            <w:r w:rsidR="00F04433">
              <w:rPr>
                <w:rFonts w:ascii="Times New Roman" w:eastAsia="Times New Roman" w:hAnsi="Times New Roman" w:cs="Times New Roman"/>
                <w:b/>
                <w:bCs/>
                <w:iCs/>
                <w:sz w:val="24"/>
                <w:szCs w:val="24"/>
                <w:lang w:eastAsia="lv-LV"/>
              </w:rPr>
              <w:t> </w:t>
            </w:r>
            <w:r w:rsidRPr="00CD378A">
              <w:rPr>
                <w:rFonts w:ascii="Times New Roman" w:eastAsia="Times New Roman" w:hAnsi="Times New Roman" w:cs="Times New Roman"/>
                <w:b/>
                <w:bCs/>
                <w:iCs/>
                <w:sz w:val="24"/>
                <w:szCs w:val="24"/>
                <w:lang w:eastAsia="lv-LV"/>
              </w:rPr>
              <w:t>Tiesību akta projekta izstrādes nepieciešamība</w:t>
            </w:r>
          </w:p>
        </w:tc>
      </w:tr>
      <w:tr w:rsidR="00380111" w:rsidRPr="00CD378A" w14:paraId="0D08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22"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8BA23"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D08BA25" w14:textId="323E0023" w:rsidR="00E5323B" w:rsidRPr="00CD378A" w:rsidRDefault="00C41E00" w:rsidP="00FE5303">
            <w:pPr>
              <w:spacing w:after="0" w:line="240" w:lineRule="auto"/>
              <w:jc w:val="both"/>
              <w:rPr>
                <w:rFonts w:ascii="Times New Roman" w:eastAsia="Times New Roman" w:hAnsi="Times New Roman" w:cs="Times New Roman"/>
                <w:iCs/>
                <w:sz w:val="24"/>
                <w:szCs w:val="24"/>
                <w:lang w:eastAsia="lv-LV"/>
              </w:rPr>
            </w:pPr>
            <w:r w:rsidRPr="00CD378A">
              <w:rPr>
                <w:rFonts w:ascii="Times New Roman" w:hAnsi="Times New Roman" w:cs="Times New Roman"/>
                <w:bCs/>
                <w:sz w:val="24"/>
                <w:szCs w:val="24"/>
              </w:rPr>
              <w:t xml:space="preserve">Likumprojekts izstrādāts, atbilstoši Ministru kabineta </w:t>
            </w:r>
            <w:r w:rsidRPr="00CD378A">
              <w:rPr>
                <w:rFonts w:ascii="Times New Roman" w:hAnsi="Times New Roman" w:cs="Times New Roman"/>
                <w:sz w:val="24"/>
                <w:szCs w:val="24"/>
              </w:rPr>
              <w:t xml:space="preserve">2014. gada 22. aprīļa </w:t>
            </w:r>
            <w:r w:rsidRPr="00CD378A">
              <w:rPr>
                <w:rFonts w:ascii="Times New Roman" w:hAnsi="Times New Roman" w:cs="Times New Roman"/>
                <w:bCs/>
                <w:sz w:val="24"/>
                <w:szCs w:val="24"/>
              </w:rPr>
              <w:t>sēdes protokola</w:t>
            </w:r>
            <w:r w:rsidRPr="00CD378A">
              <w:rPr>
                <w:rFonts w:ascii="Times New Roman" w:hAnsi="Times New Roman" w:cs="Times New Roman"/>
                <w:sz w:val="24"/>
                <w:szCs w:val="24"/>
              </w:rPr>
              <w:t xml:space="preserve"> Nr. 24 26. §</w:t>
            </w:r>
            <w:r w:rsidRPr="00CD378A">
              <w:rPr>
                <w:rFonts w:ascii="Times New Roman" w:hAnsi="Times New Roman" w:cs="Times New Roman"/>
                <w:bCs/>
                <w:sz w:val="24"/>
                <w:szCs w:val="24"/>
              </w:rPr>
              <w:t xml:space="preserve"> </w:t>
            </w:r>
            <w:r w:rsidRPr="00CD378A">
              <w:rPr>
                <w:rFonts w:ascii="Times New Roman" w:hAnsi="Times New Roman" w:cs="Times New Roman"/>
                <w:sz w:val="24"/>
                <w:szCs w:val="24"/>
              </w:rPr>
              <w:t>“Informatīvais ziņojums “Nozaru administratīvo pārkāpumu kodifikācijas ieviešanas sistēma”” 2. punktā dotajam uzdevumam, Ministru kabineta 2018. gada 18. decembra sēde protokola Nr. 60 98. §</w:t>
            </w:r>
            <w:r w:rsidRPr="00CD378A">
              <w:rPr>
                <w:rFonts w:ascii="Times New Roman" w:hAnsi="Times New Roman" w:cs="Times New Roman"/>
                <w:bCs/>
                <w:sz w:val="24"/>
                <w:szCs w:val="24"/>
              </w:rPr>
              <w:t xml:space="preserve"> </w:t>
            </w:r>
            <w:r w:rsidRPr="00CD378A">
              <w:rPr>
                <w:rFonts w:ascii="Times New Roman" w:hAnsi="Times New Roman" w:cs="Times New Roman"/>
                <w:sz w:val="24"/>
                <w:szCs w:val="24"/>
              </w:rPr>
              <w:t>“Informatīvais ziņojums “Nozaru administratīvo pārkāpumu kodifikācijas ieviešanas sistēmas īstenošana”” 4. punktā dotajam uzdevumam, un Valsts sekretāru sanāksmes 2019. gada 6. jūnija protokola Nr. 22 45. § “Par nozaru administratīvo pārkāpumu kodifikācijas likumprojektu virzību” 2. punktā dotajam uzdevumam.</w:t>
            </w:r>
          </w:p>
        </w:tc>
      </w:tr>
      <w:tr w:rsidR="00380111" w:rsidRPr="00CD378A" w14:paraId="0D08BA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27" w14:textId="683A8766" w:rsidR="00655F2C" w:rsidRPr="00CD378A" w:rsidRDefault="00846CF0"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08BA28" w14:textId="4FEAB569" w:rsidR="00BC624E" w:rsidRPr="00CD378A" w:rsidRDefault="00237164" w:rsidP="00277D2B">
            <w:pPr>
              <w:rPr>
                <w:rFonts w:ascii="Times New Roman" w:eastAsia="Times New Roman" w:hAnsi="Times New Roman" w:cs="Times New Roman"/>
                <w:sz w:val="24"/>
                <w:szCs w:val="24"/>
                <w:lang w:eastAsia="lv-LV"/>
              </w:rPr>
            </w:pPr>
            <w:r w:rsidRPr="00CD378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BFFD751" w14:textId="7F55503A" w:rsidR="00C41E00" w:rsidRPr="00CD378A" w:rsidRDefault="00C41E00" w:rsidP="002A6E35">
            <w:pPr>
              <w:pStyle w:val="FootnoteText"/>
              <w:spacing w:after="60"/>
              <w:ind w:left="111" w:right="200"/>
              <w:jc w:val="both"/>
              <w:rPr>
                <w:sz w:val="24"/>
                <w:szCs w:val="24"/>
              </w:rPr>
            </w:pPr>
            <w:r w:rsidRPr="00CD378A">
              <w:rPr>
                <w:sz w:val="24"/>
                <w:szCs w:val="24"/>
              </w:rPr>
              <w:t xml:space="preserve">2014. gada 22. aprīlī Ministru kabinetā tika apstiprināts informatīvais ziņojums </w:t>
            </w:r>
            <w:r w:rsidRPr="00CD378A">
              <w:rPr>
                <w:bCs/>
                <w:sz w:val="24"/>
                <w:szCs w:val="24"/>
              </w:rPr>
              <w:t>“</w:t>
            </w:r>
            <w:r w:rsidRPr="00CD378A">
              <w:rPr>
                <w:sz w:val="24"/>
                <w:szCs w:val="24"/>
              </w:rPr>
              <w:t xml:space="preserve">Nozaru administratīvo pārkāpumu kodifikācijas ieviešanas sistēma” (prot. nr. 24, 26. §) , saskaņā ar kuru informatīvā ziņojuma 1. pielikumā minētajām ministrijām ir pienākums to kompetencē esošajos nozares likumos izstrādāt grozījumus, lai tajos tiktu ietverti administratīvie pārkāpumi un kompetentās iestādes par administratīvo sodu piemērošanu, pamatojoties uz to, ka </w:t>
            </w:r>
            <w:r w:rsidRPr="00CD378A">
              <w:rPr>
                <w:iCs/>
                <w:sz w:val="24"/>
                <w:szCs w:val="24"/>
              </w:rPr>
              <w:t>Latvijas Administratīvajā pārkāpumu kodeksā</w:t>
            </w:r>
            <w:r w:rsidRPr="00CD378A">
              <w:rPr>
                <w:sz w:val="24"/>
                <w:szCs w:val="24"/>
              </w:rPr>
              <w:t xml:space="preserve"> (turpmāk – LAPK) zaudēs spēku. </w:t>
            </w:r>
          </w:p>
          <w:p w14:paraId="10F40696" w14:textId="33DDC680" w:rsidR="00C41E00" w:rsidRPr="00CD378A" w:rsidRDefault="00C41E00" w:rsidP="002A6E35">
            <w:pPr>
              <w:pStyle w:val="FootnoteText"/>
              <w:spacing w:after="60"/>
              <w:ind w:left="111" w:right="200"/>
              <w:jc w:val="both"/>
              <w:rPr>
                <w:sz w:val="24"/>
                <w:szCs w:val="24"/>
              </w:rPr>
            </w:pPr>
            <w:r w:rsidRPr="00CD378A">
              <w:rPr>
                <w:sz w:val="24"/>
                <w:szCs w:val="24"/>
              </w:rPr>
              <w:t>Saskaņā ar Ministru kabineta 2013. gada 4. februāra rīkojuma Nr. 38 “Par Administratīvo sodu sistēmas attīstības koncepciju” 1. punktu, atbalstīti Administratīvo sodu sistēmas attīstības koncepcijas kopsavilkumā ietvertie risinājumi, t.sk., paredzot nozaru kodifikāciju.</w:t>
            </w:r>
          </w:p>
          <w:p w14:paraId="572EDCF1" w14:textId="06F3B0B8" w:rsidR="00C41E00" w:rsidRPr="00CD378A" w:rsidRDefault="0052624C"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lastRenderedPageBreak/>
              <w:t xml:space="preserve">Šobrīd spēkā esošajā LAKP ir noteikta administratīvā atbildība aizsargjoslu jomā </w:t>
            </w:r>
            <w:r w:rsidR="00F04433">
              <w:rPr>
                <w:rFonts w:ascii="Times New Roman" w:eastAsia="Times New Roman" w:hAnsi="Times New Roman" w:cs="Times New Roman"/>
                <w:sz w:val="24"/>
                <w:szCs w:val="24"/>
              </w:rPr>
              <w:t>šādās normās</w:t>
            </w:r>
            <w:r w:rsidRPr="00CD378A">
              <w:rPr>
                <w:rFonts w:ascii="Times New Roman" w:eastAsia="Times New Roman" w:hAnsi="Times New Roman" w:cs="Times New Roman"/>
                <w:sz w:val="24"/>
                <w:szCs w:val="24"/>
              </w:rPr>
              <w:t xml:space="preserve">: </w:t>
            </w:r>
          </w:p>
          <w:p w14:paraId="6F9E3251" w14:textId="23ED9F09" w:rsidR="00C41E00" w:rsidRPr="00CD378A" w:rsidRDefault="0052624C"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- 57.</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pants. Vides un dabas resursu aizsardzības aizsargjoslā un tauvas joslā noteikto prasību un aprobežojumu pārkāpšana;</w:t>
            </w:r>
          </w:p>
          <w:p w14:paraId="3C57A39A" w14:textId="4F2DC870" w:rsidR="0052624C" w:rsidRPr="00CD378A" w:rsidRDefault="0052624C"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- 57.</w:t>
            </w:r>
            <w:r w:rsidRPr="00CD378A">
              <w:rPr>
                <w:rFonts w:ascii="Times New Roman" w:eastAsia="Times New Roman" w:hAnsi="Times New Roman" w:cs="Times New Roman"/>
                <w:sz w:val="24"/>
                <w:szCs w:val="24"/>
                <w:vertAlign w:val="superscript"/>
              </w:rPr>
              <w:t>3</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pants. Mehānisko transportlīdzekļu pārvietošanās noteikumu pārkāpšana Baltijas jūras un Rīgas jūras līča piekrastes krasta kāpu aizsargjoslā, pludmalē vai īpaši aizsargājamā dabas teritorijā;</w:t>
            </w:r>
          </w:p>
          <w:p w14:paraId="6AE587D1" w14:textId="07CB7900" w:rsidR="00C41E00" w:rsidRPr="00CD378A" w:rsidRDefault="00972B82"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xml:space="preserve">- </w:t>
            </w:r>
            <w:r w:rsidR="0052624C" w:rsidRPr="00CD378A">
              <w:rPr>
                <w:rFonts w:ascii="Times New Roman" w:eastAsia="Times New Roman" w:hAnsi="Times New Roman" w:cs="Times New Roman"/>
                <w:sz w:val="24"/>
                <w:szCs w:val="24"/>
              </w:rPr>
              <w:t>64.</w:t>
            </w:r>
            <w:r w:rsidR="0052624C" w:rsidRPr="00CD378A">
              <w:rPr>
                <w:rFonts w:ascii="Times New Roman" w:eastAsia="Times New Roman" w:hAnsi="Times New Roman" w:cs="Times New Roman"/>
                <w:sz w:val="24"/>
                <w:szCs w:val="24"/>
                <w:vertAlign w:val="superscript"/>
              </w:rPr>
              <w:t>1</w:t>
            </w:r>
            <w:r w:rsidR="00FA7A06" w:rsidRPr="00CD378A">
              <w:rPr>
                <w:rFonts w:ascii="Times New Roman" w:eastAsia="Times New Roman" w:hAnsi="Times New Roman" w:cs="Times New Roman"/>
                <w:sz w:val="24"/>
                <w:szCs w:val="24"/>
                <w:vertAlign w:val="superscript"/>
              </w:rPr>
              <w:t> </w:t>
            </w:r>
            <w:r w:rsidR="0052624C" w:rsidRPr="00CD378A">
              <w:rPr>
                <w:rFonts w:ascii="Times New Roman" w:eastAsia="Times New Roman" w:hAnsi="Times New Roman" w:cs="Times New Roman"/>
                <w:sz w:val="24"/>
                <w:szCs w:val="24"/>
              </w:rPr>
              <w:t>pants. Hidroelektrostaciju hidrotehnisko būvju lietošanas noteikumu pārkāpšana;</w:t>
            </w:r>
          </w:p>
          <w:p w14:paraId="60D434D8" w14:textId="16CF350C" w:rsidR="0052624C" w:rsidRPr="00CD378A" w:rsidRDefault="00972B82"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xml:space="preserve">- </w:t>
            </w:r>
            <w:r w:rsidR="0052624C" w:rsidRPr="00CD378A">
              <w:rPr>
                <w:rFonts w:ascii="Times New Roman" w:eastAsia="Times New Roman" w:hAnsi="Times New Roman" w:cs="Times New Roman"/>
                <w:sz w:val="24"/>
                <w:szCs w:val="24"/>
              </w:rPr>
              <w:t>93.</w:t>
            </w:r>
            <w:r w:rsidR="00FA7A06" w:rsidRPr="00CD378A">
              <w:rPr>
                <w:rFonts w:ascii="Times New Roman" w:eastAsia="Times New Roman" w:hAnsi="Times New Roman" w:cs="Times New Roman"/>
                <w:sz w:val="24"/>
                <w:szCs w:val="24"/>
              </w:rPr>
              <w:t> </w:t>
            </w:r>
            <w:r w:rsidR="0052624C" w:rsidRPr="00CD378A">
              <w:rPr>
                <w:rFonts w:ascii="Times New Roman" w:eastAsia="Times New Roman" w:hAnsi="Times New Roman" w:cs="Times New Roman"/>
                <w:sz w:val="24"/>
                <w:szCs w:val="24"/>
              </w:rPr>
              <w:t>pants. Elektrotīklu ekspluatācijas aizsargjoslās noteikto aprobežojumu pārkāpšana;</w:t>
            </w:r>
          </w:p>
          <w:p w14:paraId="0E82E5E4" w14:textId="450974B6" w:rsidR="000B0BC3" w:rsidRPr="00CD378A" w:rsidRDefault="000B0BC3"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- 148.</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pants. Elektronisko sakaru tīklu aizsardzības prasību pārkāpšana</w:t>
            </w:r>
            <w:r w:rsidR="00FA7A06" w:rsidRPr="00CD378A">
              <w:rPr>
                <w:rFonts w:ascii="Times New Roman" w:eastAsia="Times New Roman" w:hAnsi="Times New Roman" w:cs="Times New Roman"/>
                <w:sz w:val="24"/>
                <w:szCs w:val="24"/>
              </w:rPr>
              <w:t>;</w:t>
            </w:r>
          </w:p>
          <w:p w14:paraId="7550C232" w14:textId="4EB30667" w:rsidR="00972B82" w:rsidRPr="00CD378A" w:rsidRDefault="00972B82"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xml:space="preserve">- </w:t>
            </w:r>
            <w:r w:rsidR="0052624C" w:rsidRPr="00CD378A">
              <w:rPr>
                <w:rFonts w:ascii="Times New Roman" w:eastAsia="Times New Roman" w:hAnsi="Times New Roman" w:cs="Times New Roman"/>
                <w:sz w:val="24"/>
                <w:szCs w:val="24"/>
              </w:rPr>
              <w:t>194.</w:t>
            </w:r>
            <w:r w:rsidR="0052624C" w:rsidRPr="00CD378A">
              <w:rPr>
                <w:rFonts w:ascii="Times New Roman" w:eastAsia="Times New Roman" w:hAnsi="Times New Roman" w:cs="Times New Roman"/>
                <w:sz w:val="24"/>
                <w:szCs w:val="24"/>
                <w:vertAlign w:val="superscript"/>
              </w:rPr>
              <w:t>4</w:t>
            </w:r>
            <w:r w:rsidR="00FA7A06" w:rsidRPr="00CD378A">
              <w:rPr>
                <w:rFonts w:ascii="Times New Roman" w:eastAsia="Times New Roman" w:hAnsi="Times New Roman" w:cs="Times New Roman"/>
                <w:sz w:val="24"/>
                <w:szCs w:val="24"/>
              </w:rPr>
              <w:t> </w:t>
            </w:r>
            <w:r w:rsidR="0052624C" w:rsidRPr="00CD378A">
              <w:rPr>
                <w:rFonts w:ascii="Times New Roman" w:eastAsia="Times New Roman" w:hAnsi="Times New Roman" w:cs="Times New Roman"/>
                <w:sz w:val="24"/>
                <w:szCs w:val="24"/>
              </w:rPr>
              <w:t>pants. Aizsargjoslā ap valsts aizsardzības objektu noteikto aprobežojumu pārkāpšana.</w:t>
            </w:r>
          </w:p>
          <w:p w14:paraId="77E4B70C" w14:textId="6E2191D3" w:rsidR="00C41E00" w:rsidRPr="00CD378A" w:rsidRDefault="00972B82"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Lai nodrošinātu, ka minētajos LAPK pantos ietvertie administratīvie pārkāpumi un kompetentās iestādes par administratīvo sodu piemērošanu tiktu noteiktas atbilstošajā nozares normatīvajā aktā – Aizsargjoslu likumā – Likumprojekts paredz tā papildināšanu ar   VII</w:t>
            </w:r>
            <w:r w:rsidRPr="00CD378A">
              <w:rPr>
                <w:rFonts w:ascii="Times New Roman" w:eastAsia="Times New Roman" w:hAnsi="Times New Roman" w:cs="Times New Roman"/>
                <w:sz w:val="24"/>
                <w:szCs w:val="24"/>
                <w:vertAlign w:val="superscript"/>
              </w:rPr>
              <w:t>1</w:t>
            </w:r>
            <w:r w:rsidRPr="00CD378A">
              <w:rPr>
                <w:rFonts w:ascii="Times New Roman" w:eastAsia="Times New Roman" w:hAnsi="Times New Roman" w:cs="Times New Roman"/>
                <w:sz w:val="24"/>
                <w:szCs w:val="24"/>
              </w:rPr>
              <w:t>, VII</w:t>
            </w:r>
            <w:r w:rsidRPr="00CD378A">
              <w:rPr>
                <w:rFonts w:ascii="Times New Roman" w:eastAsia="Times New Roman" w:hAnsi="Times New Roman" w:cs="Times New Roman"/>
                <w:sz w:val="24"/>
                <w:szCs w:val="24"/>
                <w:vertAlign w:val="superscript"/>
              </w:rPr>
              <w:t>2</w:t>
            </w:r>
            <w:r w:rsidRPr="00CD378A">
              <w:rPr>
                <w:rFonts w:ascii="Times New Roman" w:eastAsia="Times New Roman" w:hAnsi="Times New Roman" w:cs="Times New Roman"/>
                <w:sz w:val="24"/>
                <w:szCs w:val="24"/>
              </w:rPr>
              <w:t xml:space="preserve"> un VII</w:t>
            </w:r>
            <w:r w:rsidRPr="00CD378A">
              <w:rPr>
                <w:rFonts w:ascii="Times New Roman" w:eastAsia="Times New Roman" w:hAnsi="Times New Roman" w:cs="Times New Roman"/>
                <w:sz w:val="24"/>
                <w:szCs w:val="24"/>
                <w:vertAlign w:val="superscript"/>
              </w:rPr>
              <w:t>3</w:t>
            </w:r>
            <w:r w:rsidRPr="00CD378A">
              <w:rPr>
                <w:rFonts w:ascii="Times New Roman" w:eastAsia="Times New Roman" w:hAnsi="Times New Roman" w:cs="Times New Roman"/>
                <w:sz w:val="24"/>
                <w:szCs w:val="24"/>
              </w:rPr>
              <w:t xml:space="preserve"> nodaļu. </w:t>
            </w:r>
          </w:p>
          <w:p w14:paraId="295C65C3" w14:textId="77777777" w:rsidR="00FE311D" w:rsidRDefault="005F6684"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Likumprojektā paredzēts visus ar administratīvo atbildību saistītos jautājumus noteikt trīs jaunās nodaļās, līdz ar to tiek svītrots Aizsargjoslu likuma 65. pants</w:t>
            </w:r>
            <w:r w:rsidR="00F04433">
              <w:rPr>
                <w:rFonts w:ascii="Times New Roman" w:eastAsia="Times New Roman" w:hAnsi="Times New Roman" w:cs="Times New Roman"/>
                <w:sz w:val="24"/>
                <w:szCs w:val="24"/>
              </w:rPr>
              <w:t>, kas paredz atbildību par Aizsargjoslu likuma pārkāpumiem un regulē strīdu izskatīšanu</w:t>
            </w:r>
            <w:r w:rsidRPr="00CD378A">
              <w:rPr>
                <w:rFonts w:ascii="Times New Roman" w:eastAsia="Times New Roman" w:hAnsi="Times New Roman" w:cs="Times New Roman"/>
                <w:sz w:val="24"/>
                <w:szCs w:val="24"/>
              </w:rPr>
              <w:t xml:space="preserve">. </w:t>
            </w:r>
            <w:r w:rsidR="00F04433">
              <w:rPr>
                <w:rFonts w:ascii="Times New Roman" w:eastAsia="Times New Roman" w:hAnsi="Times New Roman" w:cs="Times New Roman"/>
                <w:sz w:val="24"/>
                <w:szCs w:val="24"/>
              </w:rPr>
              <w:t>Minētā norma ar likumprojektu tiek izslēgta ar mērķi</w:t>
            </w:r>
            <w:r w:rsidR="00152F12">
              <w:rPr>
                <w:rFonts w:ascii="Times New Roman" w:eastAsia="Times New Roman" w:hAnsi="Times New Roman" w:cs="Times New Roman"/>
                <w:sz w:val="24"/>
                <w:szCs w:val="24"/>
              </w:rPr>
              <w:t xml:space="preserve"> </w:t>
            </w:r>
            <w:r w:rsidRPr="00CD378A">
              <w:rPr>
                <w:rFonts w:ascii="Times New Roman" w:eastAsia="Times New Roman" w:hAnsi="Times New Roman" w:cs="Times New Roman"/>
                <w:sz w:val="24"/>
                <w:szCs w:val="24"/>
              </w:rPr>
              <w:t>nedublēt cit</w:t>
            </w:r>
            <w:r w:rsidR="008D46F4" w:rsidRPr="00CD378A">
              <w:rPr>
                <w:rFonts w:ascii="Times New Roman" w:eastAsia="Times New Roman" w:hAnsi="Times New Roman" w:cs="Times New Roman"/>
                <w:sz w:val="24"/>
                <w:szCs w:val="24"/>
              </w:rPr>
              <w:t>o</w:t>
            </w:r>
            <w:r w:rsidRPr="00CD378A">
              <w:rPr>
                <w:rFonts w:ascii="Times New Roman" w:eastAsia="Times New Roman" w:hAnsi="Times New Roman" w:cs="Times New Roman"/>
                <w:sz w:val="24"/>
                <w:szCs w:val="24"/>
              </w:rPr>
              <w:t>s normatīvajos aktos no</w:t>
            </w:r>
            <w:r w:rsidR="008D46F4" w:rsidRPr="00CD378A">
              <w:rPr>
                <w:rFonts w:ascii="Times New Roman" w:eastAsia="Times New Roman" w:hAnsi="Times New Roman" w:cs="Times New Roman"/>
                <w:sz w:val="24"/>
                <w:szCs w:val="24"/>
              </w:rPr>
              <w:t>teiktās normas</w:t>
            </w:r>
            <w:r w:rsidR="00411B30" w:rsidRPr="00CD378A">
              <w:rPr>
                <w:rFonts w:ascii="Times New Roman" w:eastAsia="Times New Roman" w:hAnsi="Times New Roman" w:cs="Times New Roman"/>
                <w:sz w:val="24"/>
                <w:szCs w:val="24"/>
              </w:rPr>
              <w:t>, piemēram, c</w:t>
            </w:r>
            <w:r w:rsidR="008D46F4" w:rsidRPr="00CD378A">
              <w:rPr>
                <w:rFonts w:ascii="Times New Roman" w:eastAsia="Times New Roman" w:hAnsi="Times New Roman" w:cs="Times New Roman"/>
                <w:sz w:val="24"/>
                <w:szCs w:val="24"/>
              </w:rPr>
              <w:t xml:space="preserve">iviltiesisko strīdu izskatīšanu regulē </w:t>
            </w:r>
            <w:r w:rsidR="00411B30" w:rsidRPr="00CD378A">
              <w:rPr>
                <w:rFonts w:ascii="Times New Roman" w:eastAsia="Times New Roman" w:hAnsi="Times New Roman" w:cs="Times New Roman"/>
                <w:sz w:val="24"/>
                <w:szCs w:val="24"/>
              </w:rPr>
              <w:t>Civilprocesa likums.</w:t>
            </w:r>
          </w:p>
          <w:p w14:paraId="433C4DF8" w14:textId="67EA7A22" w:rsidR="005F6684" w:rsidRPr="00CD378A" w:rsidRDefault="00EB7507"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Ņemot vērā Aizsargjoslu likuma sarežģīto struktūru un likumā noteikto aizsargjoslu atšķirīgos veidus</w:t>
            </w:r>
            <w:r w:rsidR="00CE56A6" w:rsidRPr="00CD378A">
              <w:rPr>
                <w:rFonts w:ascii="Times New Roman" w:eastAsia="Times New Roman" w:hAnsi="Times New Roman" w:cs="Times New Roman"/>
                <w:sz w:val="24"/>
                <w:szCs w:val="24"/>
              </w:rPr>
              <w:t xml:space="preserve"> un to izveidošanas mērķus</w:t>
            </w:r>
            <w:r w:rsidRPr="00CD378A">
              <w:rPr>
                <w:rFonts w:ascii="Times New Roman" w:eastAsia="Times New Roman" w:hAnsi="Times New Roman" w:cs="Times New Roman"/>
                <w:sz w:val="24"/>
                <w:szCs w:val="24"/>
              </w:rPr>
              <w:t xml:space="preserve">, likumprojektā iekļautie </w:t>
            </w:r>
            <w:r w:rsidR="00CE56A6" w:rsidRPr="00CD378A">
              <w:rPr>
                <w:rFonts w:ascii="Times New Roman" w:eastAsia="Times New Roman" w:hAnsi="Times New Roman" w:cs="Times New Roman"/>
                <w:sz w:val="24"/>
                <w:szCs w:val="24"/>
              </w:rPr>
              <w:t xml:space="preserve">administratīvās atbildības panti </w:t>
            </w:r>
            <w:r w:rsidRPr="00CD378A">
              <w:rPr>
                <w:rFonts w:ascii="Times New Roman" w:eastAsia="Times New Roman" w:hAnsi="Times New Roman" w:cs="Times New Roman"/>
                <w:sz w:val="24"/>
                <w:szCs w:val="24"/>
              </w:rPr>
              <w:t>iedalīti nodaļās atbilstoši aizsargjoslu veidiem - vides un dabas resursu aizsardzības, ekspluatācijas un drošības aizsargjoslas.</w:t>
            </w:r>
          </w:p>
          <w:p w14:paraId="310C2FCF" w14:textId="5E14DA2A" w:rsidR="00972B82" w:rsidRPr="00CD378A" w:rsidRDefault="003A1B41"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Izvērtējot no LAPK uz Aizsargjoslu likumu pārceļamo administratī</w:t>
            </w:r>
            <w:r w:rsidR="00DA592C" w:rsidRPr="00CD378A">
              <w:rPr>
                <w:rFonts w:ascii="Times New Roman" w:eastAsia="Times New Roman" w:hAnsi="Times New Roman" w:cs="Times New Roman"/>
                <w:sz w:val="24"/>
                <w:szCs w:val="24"/>
              </w:rPr>
              <w:t>v</w:t>
            </w:r>
            <w:r w:rsidRPr="00CD378A">
              <w:rPr>
                <w:rFonts w:ascii="Times New Roman" w:eastAsia="Times New Roman" w:hAnsi="Times New Roman" w:cs="Times New Roman"/>
                <w:sz w:val="24"/>
                <w:szCs w:val="24"/>
              </w:rPr>
              <w:t>o pārkāpumu sastāvu atbilstību</w:t>
            </w:r>
            <w:r w:rsidR="00152F12">
              <w:rPr>
                <w:rFonts w:ascii="Times New Roman" w:eastAsia="Times New Roman" w:hAnsi="Times New Roman" w:cs="Times New Roman"/>
                <w:sz w:val="24"/>
                <w:szCs w:val="24"/>
              </w:rPr>
              <w:t xml:space="preserve"> Ministru kabineta 2013. gada 4. februāra rīkojuma Nr. 38 “Par </w:t>
            </w:r>
            <w:r w:rsidR="00F04433">
              <w:rPr>
                <w:rFonts w:ascii="Times New Roman" w:eastAsia="Times New Roman" w:hAnsi="Times New Roman" w:cs="Times New Roman"/>
                <w:sz w:val="24"/>
                <w:szCs w:val="24"/>
              </w:rPr>
              <w:t>Administratīvo sodu sistēmas attīstības</w:t>
            </w:r>
            <w:r w:rsidR="00152F12">
              <w:rPr>
                <w:rFonts w:ascii="Times New Roman" w:eastAsia="Times New Roman" w:hAnsi="Times New Roman" w:cs="Times New Roman"/>
                <w:sz w:val="24"/>
                <w:szCs w:val="24"/>
              </w:rPr>
              <w:t xml:space="preserve"> koncepciju”</w:t>
            </w:r>
            <w:r w:rsidRPr="00CD378A">
              <w:rPr>
                <w:rFonts w:ascii="Times New Roman" w:eastAsia="Times New Roman" w:hAnsi="Times New Roman" w:cs="Times New Roman"/>
                <w:sz w:val="24"/>
                <w:szCs w:val="24"/>
              </w:rPr>
              <w:t xml:space="preserve"> 3.</w:t>
            </w:r>
            <w:r w:rsidR="00F04433">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punktā noteiktajiem kritērijiem, t.i., nodarījuma bīstamībai, sabiedriskajam kaitīgumam, nodarījuma sekām, nodarījuma aktualitātei, nodarījuma attiecin</w:t>
            </w:r>
            <w:r w:rsidR="00DA592C" w:rsidRPr="00CD378A">
              <w:rPr>
                <w:rFonts w:ascii="Times New Roman" w:eastAsia="Times New Roman" w:hAnsi="Times New Roman" w:cs="Times New Roman"/>
                <w:sz w:val="24"/>
                <w:szCs w:val="24"/>
              </w:rPr>
              <w:t>ā</w:t>
            </w:r>
            <w:r w:rsidRPr="00CD378A">
              <w:rPr>
                <w:rFonts w:ascii="Times New Roman" w:eastAsia="Times New Roman" w:hAnsi="Times New Roman" w:cs="Times New Roman"/>
                <w:sz w:val="24"/>
                <w:szCs w:val="24"/>
              </w:rPr>
              <w:t>m</w:t>
            </w:r>
            <w:r w:rsidR="00DA592C" w:rsidRPr="00CD378A">
              <w:rPr>
                <w:rFonts w:ascii="Times New Roman" w:eastAsia="Times New Roman" w:hAnsi="Times New Roman" w:cs="Times New Roman"/>
                <w:sz w:val="24"/>
                <w:szCs w:val="24"/>
              </w:rPr>
              <w:t>ī</w:t>
            </w:r>
            <w:r w:rsidRPr="00CD378A">
              <w:rPr>
                <w:rFonts w:ascii="Times New Roman" w:eastAsia="Times New Roman" w:hAnsi="Times New Roman" w:cs="Times New Roman"/>
                <w:sz w:val="24"/>
                <w:szCs w:val="24"/>
              </w:rPr>
              <w:t xml:space="preserve">bai uz publiski tiesiskajām attiecībām, secināts, ka </w:t>
            </w:r>
            <w:r w:rsidR="00CE56A6" w:rsidRPr="00CD378A">
              <w:rPr>
                <w:rFonts w:ascii="Times New Roman" w:eastAsia="Times New Roman" w:hAnsi="Times New Roman" w:cs="Times New Roman"/>
                <w:sz w:val="24"/>
                <w:szCs w:val="24"/>
              </w:rPr>
              <w:t xml:space="preserve">visu </w:t>
            </w:r>
            <w:r w:rsidRPr="00CD378A">
              <w:rPr>
                <w:rFonts w:ascii="Times New Roman" w:eastAsia="Times New Roman" w:hAnsi="Times New Roman" w:cs="Times New Roman"/>
                <w:sz w:val="24"/>
                <w:szCs w:val="24"/>
              </w:rPr>
              <w:t xml:space="preserve">LAPK </w:t>
            </w:r>
            <w:r w:rsidR="00CE56A6" w:rsidRPr="00CD378A">
              <w:rPr>
                <w:rFonts w:ascii="Times New Roman" w:eastAsia="Times New Roman" w:hAnsi="Times New Roman" w:cs="Times New Roman"/>
                <w:sz w:val="24"/>
                <w:szCs w:val="24"/>
              </w:rPr>
              <w:t xml:space="preserve">noteikto administratīvo pārkāpumu sastāvs aizsargjoslu jomā ir saglabājams un </w:t>
            </w:r>
            <w:r w:rsidR="00CE56A6" w:rsidRPr="00CD378A">
              <w:rPr>
                <w:rFonts w:ascii="Times New Roman" w:eastAsia="Times New Roman" w:hAnsi="Times New Roman" w:cs="Times New Roman"/>
                <w:sz w:val="24"/>
                <w:szCs w:val="24"/>
              </w:rPr>
              <w:lastRenderedPageBreak/>
              <w:t>pārnesams uz Aizsargjoslu likumu, vienlaikus papildinot ar administratīvo atbildību par pārkāpumiem aizsargjoslās ap navigācijas tehniskajiem līdzekļiem un militārajiem jūras novērošanas tehniskajiem līdzekļiem, aizsargjoslās ap gāzesvadiem, gāzapgādes iekārtām un būvēm, gāzes noliktavām un krātuvēm un aizsargjoslās ap valsts aizsardzības objektiem.</w:t>
            </w:r>
            <w:r w:rsidR="00C06871" w:rsidRPr="00CD378A">
              <w:rPr>
                <w:rFonts w:ascii="Times New Roman" w:eastAsia="Times New Roman" w:hAnsi="Times New Roman" w:cs="Times New Roman"/>
                <w:sz w:val="24"/>
                <w:szCs w:val="24"/>
              </w:rPr>
              <w:t xml:space="preserve"> Izvērtējot LAPK noteiktos </w:t>
            </w:r>
            <w:r w:rsidRPr="00CD378A">
              <w:rPr>
                <w:rFonts w:ascii="Times New Roman" w:eastAsia="Times New Roman" w:hAnsi="Times New Roman" w:cs="Times New Roman"/>
                <w:sz w:val="24"/>
                <w:szCs w:val="24"/>
              </w:rPr>
              <w:t>soda naudas apmēr</w:t>
            </w:r>
            <w:r w:rsidR="00C06871" w:rsidRPr="00CD378A">
              <w:rPr>
                <w:rFonts w:ascii="Times New Roman" w:eastAsia="Times New Roman" w:hAnsi="Times New Roman" w:cs="Times New Roman"/>
                <w:sz w:val="24"/>
                <w:szCs w:val="24"/>
              </w:rPr>
              <w:t>us</w:t>
            </w:r>
            <w:r w:rsidRPr="00CD378A">
              <w:rPr>
                <w:rFonts w:ascii="Times New Roman" w:eastAsia="Times New Roman" w:hAnsi="Times New Roman" w:cs="Times New Roman"/>
                <w:sz w:val="24"/>
                <w:szCs w:val="24"/>
              </w:rPr>
              <w:t>,</w:t>
            </w:r>
            <w:r w:rsidR="00C06871" w:rsidRPr="00CD378A">
              <w:rPr>
                <w:rFonts w:ascii="Times New Roman" w:eastAsia="Times New Roman" w:hAnsi="Times New Roman" w:cs="Times New Roman"/>
                <w:sz w:val="24"/>
                <w:szCs w:val="24"/>
              </w:rPr>
              <w:t xml:space="preserve"> secināts, ka kopumā tie ir saglabājami, izsakot </w:t>
            </w:r>
            <w:r w:rsidRPr="00CD378A">
              <w:rPr>
                <w:rFonts w:ascii="Times New Roman" w:eastAsia="Times New Roman" w:hAnsi="Times New Roman" w:cs="Times New Roman"/>
                <w:sz w:val="24"/>
                <w:szCs w:val="24"/>
              </w:rPr>
              <w:t xml:space="preserve">naudas soda vienībās. </w:t>
            </w:r>
          </w:p>
          <w:p w14:paraId="0F311D3F" w14:textId="4790122B" w:rsidR="00972B82" w:rsidRPr="00CD378A" w:rsidRDefault="0086160F"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xml:space="preserve">Likumprojekts papildina Aizsargjoslu likumu ar </w:t>
            </w:r>
            <w:r w:rsidR="00972B82" w:rsidRPr="00CD378A">
              <w:rPr>
                <w:rFonts w:ascii="Times New Roman" w:eastAsia="Times New Roman" w:hAnsi="Times New Roman" w:cs="Times New Roman"/>
                <w:sz w:val="24"/>
                <w:szCs w:val="24"/>
                <w:u w:val="single"/>
              </w:rPr>
              <w:t>VII</w:t>
            </w:r>
            <w:r w:rsidR="00972B82" w:rsidRPr="00CD378A">
              <w:rPr>
                <w:rFonts w:ascii="Times New Roman" w:eastAsia="Times New Roman" w:hAnsi="Times New Roman" w:cs="Times New Roman"/>
                <w:sz w:val="24"/>
                <w:szCs w:val="24"/>
                <w:u w:val="single"/>
                <w:vertAlign w:val="superscript"/>
              </w:rPr>
              <w:t xml:space="preserve">1 </w:t>
            </w:r>
            <w:r w:rsidR="00972B82" w:rsidRPr="00CD378A">
              <w:rPr>
                <w:rFonts w:ascii="Times New Roman" w:eastAsia="Times New Roman" w:hAnsi="Times New Roman" w:cs="Times New Roman"/>
                <w:sz w:val="24"/>
                <w:szCs w:val="24"/>
                <w:u w:val="single"/>
              </w:rPr>
              <w:t>nodaļ</w:t>
            </w:r>
            <w:r w:rsidRPr="00CD378A">
              <w:rPr>
                <w:rFonts w:ascii="Times New Roman" w:eastAsia="Times New Roman" w:hAnsi="Times New Roman" w:cs="Times New Roman"/>
                <w:sz w:val="24"/>
                <w:szCs w:val="24"/>
                <w:u w:val="single"/>
              </w:rPr>
              <w:t>u</w:t>
            </w:r>
            <w:r w:rsidR="00972B82" w:rsidRPr="00CD378A">
              <w:rPr>
                <w:rFonts w:ascii="Times New Roman" w:eastAsia="Times New Roman" w:hAnsi="Times New Roman" w:cs="Times New Roman"/>
                <w:sz w:val="24"/>
                <w:szCs w:val="24"/>
                <w:u w:val="single"/>
              </w:rPr>
              <w:t xml:space="preserve"> “Administratīvie pārkāpumi </w:t>
            </w:r>
            <w:r w:rsidR="00972B82" w:rsidRPr="00CD378A">
              <w:rPr>
                <w:rFonts w:ascii="Times New Roman" w:eastAsia="Times New Roman" w:hAnsi="Times New Roman" w:cs="Times New Roman"/>
                <w:b/>
                <w:sz w:val="24"/>
                <w:szCs w:val="24"/>
                <w:u w:val="single"/>
              </w:rPr>
              <w:t>vides un dabas resursu aizsardzības aizsargjoslu jomā</w:t>
            </w:r>
            <w:r w:rsidR="00972B82" w:rsidRPr="00CD378A">
              <w:rPr>
                <w:rFonts w:ascii="Times New Roman" w:eastAsia="Times New Roman" w:hAnsi="Times New Roman" w:cs="Times New Roman"/>
                <w:sz w:val="24"/>
                <w:szCs w:val="24"/>
                <w:u w:val="single"/>
              </w:rPr>
              <w:t xml:space="preserve"> un kompetence administratīvo pārkāpumu procesā”</w:t>
            </w:r>
            <w:r w:rsidRPr="00CD378A">
              <w:rPr>
                <w:rFonts w:ascii="Times New Roman" w:eastAsia="Times New Roman" w:hAnsi="Times New Roman" w:cs="Times New Roman"/>
                <w:sz w:val="24"/>
                <w:szCs w:val="24"/>
              </w:rPr>
              <w:t xml:space="preserve">, kurā </w:t>
            </w:r>
            <w:r w:rsidR="00972B82" w:rsidRPr="00CD378A">
              <w:rPr>
                <w:rFonts w:ascii="Times New Roman" w:eastAsia="Times New Roman" w:hAnsi="Times New Roman" w:cs="Times New Roman"/>
                <w:sz w:val="24"/>
                <w:szCs w:val="24"/>
              </w:rPr>
              <w:t xml:space="preserve">tiek pārņemtas normas, kas izriet no </w:t>
            </w:r>
            <w:r w:rsidR="00A16913" w:rsidRPr="00CD378A">
              <w:rPr>
                <w:rFonts w:ascii="Times New Roman" w:eastAsia="Times New Roman" w:hAnsi="Times New Roman" w:cs="Times New Roman"/>
                <w:sz w:val="24"/>
                <w:szCs w:val="24"/>
              </w:rPr>
              <w:t>L</w:t>
            </w:r>
            <w:r w:rsidR="00D16336" w:rsidRPr="00CD378A">
              <w:rPr>
                <w:rFonts w:ascii="Times New Roman" w:eastAsia="Times New Roman" w:hAnsi="Times New Roman" w:cs="Times New Roman"/>
                <w:sz w:val="24"/>
                <w:szCs w:val="24"/>
              </w:rPr>
              <w:t>APK</w:t>
            </w:r>
            <w:r w:rsidR="00972B82" w:rsidRPr="00CD378A">
              <w:rPr>
                <w:rFonts w:ascii="Times New Roman" w:eastAsia="Times New Roman" w:hAnsi="Times New Roman" w:cs="Times New Roman"/>
                <w:sz w:val="24"/>
                <w:szCs w:val="24"/>
              </w:rPr>
              <w:t xml:space="preserve"> 57.</w:t>
            </w:r>
            <w:r w:rsidR="00D16336" w:rsidRPr="00CD378A">
              <w:rPr>
                <w:rFonts w:ascii="Times New Roman" w:eastAsia="Times New Roman" w:hAnsi="Times New Roman" w:cs="Times New Roman"/>
                <w:sz w:val="24"/>
                <w:szCs w:val="24"/>
              </w:rPr>
              <w:t xml:space="preserve"> un </w:t>
            </w:r>
            <w:r w:rsidR="00972B82" w:rsidRPr="00CD378A">
              <w:rPr>
                <w:rFonts w:ascii="Times New Roman" w:eastAsia="Times New Roman" w:hAnsi="Times New Roman" w:cs="Times New Roman"/>
                <w:sz w:val="24"/>
                <w:szCs w:val="24"/>
              </w:rPr>
              <w:t>57.</w:t>
            </w:r>
            <w:r w:rsidR="00972B82" w:rsidRPr="00CD378A">
              <w:rPr>
                <w:rFonts w:ascii="Times New Roman" w:eastAsia="Times New Roman" w:hAnsi="Times New Roman" w:cs="Times New Roman"/>
                <w:sz w:val="24"/>
                <w:szCs w:val="24"/>
                <w:vertAlign w:val="superscript"/>
              </w:rPr>
              <w:t>3</w:t>
            </w:r>
            <w:r w:rsidR="00FA7A06" w:rsidRPr="00CD378A">
              <w:rPr>
                <w:rFonts w:ascii="Times New Roman" w:eastAsia="Times New Roman" w:hAnsi="Times New Roman" w:cs="Times New Roman"/>
                <w:sz w:val="24"/>
                <w:szCs w:val="24"/>
              </w:rPr>
              <w:t> </w:t>
            </w:r>
            <w:r w:rsidR="00972B82" w:rsidRPr="00CD378A">
              <w:rPr>
                <w:rFonts w:ascii="Times New Roman" w:eastAsia="Times New Roman" w:hAnsi="Times New Roman" w:cs="Times New Roman"/>
                <w:sz w:val="24"/>
                <w:szCs w:val="24"/>
              </w:rPr>
              <w:t>panta</w:t>
            </w:r>
            <w:r w:rsidR="00D16336" w:rsidRPr="00CD378A">
              <w:rPr>
                <w:rFonts w:ascii="Times New Roman" w:eastAsia="Times New Roman" w:hAnsi="Times New Roman" w:cs="Times New Roman"/>
                <w:sz w:val="24"/>
                <w:szCs w:val="24"/>
              </w:rPr>
              <w:t xml:space="preserve">. </w:t>
            </w:r>
          </w:p>
          <w:p w14:paraId="0FC11BC8" w14:textId="756358E6" w:rsidR="00935B5D" w:rsidRPr="00CD378A" w:rsidRDefault="00935B5D" w:rsidP="002A6E3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firstLine="0"/>
              <w:rPr>
                <w:szCs w:val="24"/>
                <w:lang w:val="lv-LV"/>
              </w:rPr>
            </w:pPr>
            <w:r w:rsidRPr="00CD378A">
              <w:rPr>
                <w:szCs w:val="24"/>
                <w:lang w:val="lv-LV"/>
              </w:rPr>
              <w:t>LAPK 57.</w:t>
            </w:r>
            <w:r w:rsidR="00FA7A06" w:rsidRPr="00CD378A">
              <w:rPr>
                <w:szCs w:val="24"/>
                <w:lang w:val="lv-LV"/>
              </w:rPr>
              <w:t> </w:t>
            </w:r>
            <w:r w:rsidRPr="00CD378A">
              <w:rPr>
                <w:szCs w:val="24"/>
                <w:lang w:val="lv-LV"/>
              </w:rPr>
              <w:t>pantā ir noteikts sods par vides un dabas resursu aizsardzības aizsargjoslā un tauvas joslā noteikto prasību un aprobežojumu pārkāpšanu.</w:t>
            </w:r>
          </w:p>
          <w:p w14:paraId="7E537E6D" w14:textId="06A36926" w:rsidR="00935B5D" w:rsidRPr="00CD378A" w:rsidRDefault="00152F12" w:rsidP="002A6E3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firstLine="0"/>
              <w:rPr>
                <w:szCs w:val="24"/>
                <w:lang w:val="lv-LV"/>
              </w:rPr>
            </w:pPr>
            <w:r>
              <w:rPr>
                <w:szCs w:val="24"/>
                <w:lang w:val="lv-LV"/>
              </w:rPr>
              <w:t xml:space="preserve">Ar likumprojekti </w:t>
            </w:r>
            <w:r w:rsidR="00935B5D" w:rsidRPr="00CD378A">
              <w:rPr>
                <w:szCs w:val="24"/>
                <w:lang w:val="lv-LV"/>
              </w:rPr>
              <w:t xml:space="preserve"> netiek noteikti sodi par prasību vai aprobežojumu pārkāpumiem tauvas joslā, jo </w:t>
            </w:r>
            <w:r w:rsidR="005F17EA">
              <w:rPr>
                <w:szCs w:val="24"/>
                <w:lang w:val="lv-LV"/>
              </w:rPr>
              <w:t>de</w:t>
            </w:r>
            <w:r w:rsidR="00935B5D" w:rsidRPr="00CD378A">
              <w:rPr>
                <w:szCs w:val="24"/>
                <w:lang w:val="lv-LV"/>
              </w:rPr>
              <w:t>kodifikācijas ietvaros ir pieņemt</w:t>
            </w:r>
            <w:r w:rsidR="00A3198D" w:rsidRPr="00CD378A">
              <w:rPr>
                <w:szCs w:val="24"/>
                <w:lang w:val="lv-LV"/>
              </w:rPr>
              <w:t>s likums “</w:t>
            </w:r>
            <w:r w:rsidR="00935B5D" w:rsidRPr="00CD378A">
              <w:rPr>
                <w:szCs w:val="24"/>
                <w:lang w:val="lv-LV"/>
              </w:rPr>
              <w:t>Grozījumi Zvejniecības likumā</w:t>
            </w:r>
            <w:r w:rsidR="00A3198D" w:rsidRPr="00CD378A">
              <w:rPr>
                <w:szCs w:val="24"/>
                <w:lang w:val="lv-LV"/>
              </w:rPr>
              <w:t xml:space="preserve">” (stājas spēkā </w:t>
            </w:r>
            <w:r w:rsidR="005F17EA">
              <w:rPr>
                <w:szCs w:val="24"/>
                <w:lang w:val="lv-LV"/>
              </w:rPr>
              <w:t>2019. gada 20. novembrī</w:t>
            </w:r>
            <w:r w:rsidR="00A3198D" w:rsidRPr="00CD378A">
              <w:rPr>
                <w:szCs w:val="24"/>
                <w:lang w:val="lv-LV"/>
              </w:rPr>
              <w:t>)</w:t>
            </w:r>
            <w:r w:rsidR="00935B5D" w:rsidRPr="00CD378A">
              <w:rPr>
                <w:szCs w:val="24"/>
                <w:lang w:val="lv-LV"/>
              </w:rPr>
              <w:t>,</w:t>
            </w:r>
            <w:r w:rsidR="00A3198D" w:rsidRPr="00CD378A">
              <w:rPr>
                <w:szCs w:val="24"/>
                <w:lang w:val="lv-LV"/>
              </w:rPr>
              <w:t xml:space="preserve"> kurā administratīvie pārkāpumi un kompetentās iestādes ir</w:t>
            </w:r>
            <w:r w:rsidR="00935B5D" w:rsidRPr="00CD378A">
              <w:rPr>
                <w:szCs w:val="24"/>
                <w:lang w:val="lv-LV"/>
              </w:rPr>
              <w:t xml:space="preserve"> noteikta</w:t>
            </w:r>
            <w:r w:rsidR="00A3198D" w:rsidRPr="00CD378A">
              <w:rPr>
                <w:szCs w:val="24"/>
                <w:lang w:val="lv-LV"/>
              </w:rPr>
              <w:t>s</w:t>
            </w:r>
            <w:r w:rsidR="00935B5D" w:rsidRPr="00CD378A">
              <w:rPr>
                <w:szCs w:val="24"/>
                <w:lang w:val="lv-LV"/>
              </w:rPr>
              <w:t>.</w:t>
            </w:r>
          </w:p>
          <w:p w14:paraId="067FCDFB" w14:textId="7F566078" w:rsidR="00972B82" w:rsidRPr="00CD378A" w:rsidRDefault="00A16913"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Aizsargjoslu likuma 5.</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panta otrajā daļā ir noteikti vides un dabas resursu aizsardzības aizsargjoslu veidi. Vides un dabas resursu aizsardzības aizsargjoslas tiek noteiktas ap objektiem un teritorijām, kas ir nozīmīgas no vides un dabas resursu aizsardzības un racionālas izmantošanas viedokļa. To galvenais uzdevums ir samazināt vai novērst antropogēnās iedarbības ietekmi uz objektiem, kuriem noteiktas aizsargjoslas.</w:t>
            </w:r>
          </w:p>
          <w:p w14:paraId="3FB84032" w14:textId="57F61466" w:rsidR="00A16913" w:rsidRPr="00CD378A" w:rsidRDefault="00A16913"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Likumprojekta 66</w:t>
            </w:r>
            <w:r w:rsidRPr="00CD378A">
              <w:rPr>
                <w:rFonts w:ascii="Times New Roman" w:eastAsia="Times New Roman" w:hAnsi="Times New Roman" w:cs="Times New Roman"/>
                <w:sz w:val="24"/>
                <w:szCs w:val="24"/>
                <w:vertAlign w:val="superscript"/>
              </w:rPr>
              <w:t>2</w:t>
            </w:r>
            <w:r w:rsidRPr="00CD378A">
              <w:rPr>
                <w:rFonts w:ascii="Times New Roman" w:eastAsia="Times New Roman" w:hAnsi="Times New Roman" w:cs="Times New Roman"/>
                <w:sz w:val="24"/>
                <w:szCs w:val="24"/>
              </w:rPr>
              <w:t>.</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pants</w:t>
            </w:r>
            <w:r w:rsidR="00FE311D">
              <w:rPr>
                <w:rFonts w:ascii="Times New Roman" w:eastAsia="Times New Roman" w:hAnsi="Times New Roman" w:cs="Times New Roman"/>
                <w:sz w:val="24"/>
                <w:szCs w:val="24"/>
              </w:rPr>
              <w:t xml:space="preserve"> </w:t>
            </w:r>
            <w:r w:rsidRPr="00CD378A">
              <w:rPr>
                <w:rFonts w:ascii="Times New Roman" w:eastAsia="Times New Roman" w:hAnsi="Times New Roman" w:cs="Times New Roman"/>
                <w:sz w:val="24"/>
                <w:szCs w:val="24"/>
              </w:rPr>
              <w:t xml:space="preserve">attieksies uz </w:t>
            </w:r>
            <w:r w:rsidR="001A1F06" w:rsidRPr="00CD378A">
              <w:rPr>
                <w:rFonts w:ascii="Times New Roman" w:eastAsia="Times New Roman" w:hAnsi="Times New Roman" w:cs="Times New Roman"/>
                <w:sz w:val="24"/>
                <w:szCs w:val="24"/>
              </w:rPr>
              <w:t xml:space="preserve">tādiem pārkāpumiem, kā dažādu konstrukciju izvietošanu, ugunskuru kurināšanu, reljefa pārveidošanu Baltijas jūras un Rīgas jūras līča piekrastes krasta kāpu aizsargjoslā, teritorijas uzbēršanu virszemes ūdensobjektu aizsargjoslās. </w:t>
            </w:r>
            <w:r w:rsidR="00BE56BE" w:rsidRPr="00CD378A">
              <w:rPr>
                <w:rFonts w:ascii="Times New Roman" w:eastAsia="Times New Roman" w:hAnsi="Times New Roman" w:cs="Times New Roman"/>
                <w:sz w:val="24"/>
                <w:szCs w:val="24"/>
              </w:rPr>
              <w:t>Minētie ierobežojumi noteikti Aizsargjosla likuma 36. un 37.</w:t>
            </w:r>
            <w:r w:rsidR="005F17EA">
              <w:rPr>
                <w:rFonts w:ascii="Times New Roman" w:eastAsia="Times New Roman" w:hAnsi="Times New Roman" w:cs="Times New Roman"/>
                <w:sz w:val="24"/>
                <w:szCs w:val="24"/>
              </w:rPr>
              <w:t> </w:t>
            </w:r>
            <w:r w:rsidR="00BE56BE" w:rsidRPr="00CD378A">
              <w:rPr>
                <w:rFonts w:ascii="Times New Roman" w:eastAsia="Times New Roman" w:hAnsi="Times New Roman" w:cs="Times New Roman"/>
                <w:sz w:val="24"/>
                <w:szCs w:val="24"/>
              </w:rPr>
              <w:t xml:space="preserve">pantā. </w:t>
            </w:r>
            <w:r w:rsidR="005B350B" w:rsidRPr="00CD378A">
              <w:rPr>
                <w:rFonts w:ascii="Times New Roman" w:eastAsia="Times New Roman" w:hAnsi="Times New Roman" w:cs="Times New Roman"/>
                <w:sz w:val="24"/>
                <w:szCs w:val="24"/>
              </w:rPr>
              <w:t>Kā izņēmums noteikta Aizsargjoslu likuma 36.</w:t>
            </w:r>
            <w:r w:rsidR="00070086" w:rsidRPr="00CD378A">
              <w:rPr>
                <w:rFonts w:ascii="Times New Roman" w:eastAsia="Times New Roman" w:hAnsi="Times New Roman" w:cs="Times New Roman"/>
                <w:sz w:val="24"/>
                <w:szCs w:val="24"/>
              </w:rPr>
              <w:t> </w:t>
            </w:r>
            <w:r w:rsidR="005B350B" w:rsidRPr="00CD378A">
              <w:rPr>
                <w:rFonts w:ascii="Times New Roman" w:eastAsia="Times New Roman" w:hAnsi="Times New Roman" w:cs="Times New Roman"/>
                <w:sz w:val="24"/>
                <w:szCs w:val="24"/>
              </w:rPr>
              <w:t>panta trešās daļas 6.</w:t>
            </w:r>
            <w:r w:rsidR="00070086" w:rsidRPr="00CD378A">
              <w:rPr>
                <w:rFonts w:ascii="Times New Roman" w:eastAsia="Times New Roman" w:hAnsi="Times New Roman" w:cs="Times New Roman"/>
                <w:sz w:val="24"/>
                <w:szCs w:val="24"/>
              </w:rPr>
              <w:t> </w:t>
            </w:r>
            <w:r w:rsidR="005B350B" w:rsidRPr="00CD378A">
              <w:rPr>
                <w:rFonts w:ascii="Times New Roman" w:eastAsia="Times New Roman" w:hAnsi="Times New Roman" w:cs="Times New Roman"/>
                <w:sz w:val="24"/>
                <w:szCs w:val="24"/>
              </w:rPr>
              <w:t>punkt</w:t>
            </w:r>
            <w:r w:rsidR="007575EC" w:rsidRPr="00CD378A">
              <w:rPr>
                <w:rFonts w:ascii="Times New Roman" w:eastAsia="Times New Roman" w:hAnsi="Times New Roman" w:cs="Times New Roman"/>
                <w:sz w:val="24"/>
                <w:szCs w:val="24"/>
              </w:rPr>
              <w:t>a</w:t>
            </w:r>
            <w:r w:rsidR="005B350B" w:rsidRPr="00CD378A">
              <w:rPr>
                <w:rFonts w:ascii="Times New Roman" w:eastAsia="Times New Roman" w:hAnsi="Times New Roman" w:cs="Times New Roman"/>
                <w:sz w:val="24"/>
                <w:szCs w:val="24"/>
              </w:rPr>
              <w:t xml:space="preserve"> pārkāpšana, par kuru tiek piemērots </w:t>
            </w:r>
            <w:r w:rsidR="005F17EA">
              <w:rPr>
                <w:rFonts w:ascii="Times New Roman" w:eastAsia="Times New Roman" w:hAnsi="Times New Roman" w:cs="Times New Roman"/>
                <w:sz w:val="24"/>
                <w:szCs w:val="24"/>
              </w:rPr>
              <w:t>l</w:t>
            </w:r>
            <w:r w:rsidR="005B350B" w:rsidRPr="00CD378A">
              <w:rPr>
                <w:rFonts w:ascii="Times New Roman" w:eastAsia="Times New Roman" w:hAnsi="Times New Roman" w:cs="Times New Roman"/>
                <w:sz w:val="24"/>
                <w:szCs w:val="24"/>
              </w:rPr>
              <w:t>ikumprojektā ie</w:t>
            </w:r>
            <w:r w:rsidR="005F17EA">
              <w:rPr>
                <w:rFonts w:ascii="Times New Roman" w:eastAsia="Times New Roman" w:hAnsi="Times New Roman" w:cs="Times New Roman"/>
                <w:sz w:val="24"/>
                <w:szCs w:val="24"/>
              </w:rPr>
              <w:t>tvertais</w:t>
            </w:r>
            <w:r w:rsidR="005B350B" w:rsidRPr="00CD378A">
              <w:rPr>
                <w:rFonts w:ascii="Times New Roman" w:eastAsia="Times New Roman" w:hAnsi="Times New Roman" w:cs="Times New Roman"/>
                <w:sz w:val="24"/>
                <w:szCs w:val="24"/>
              </w:rPr>
              <w:t xml:space="preserve"> Aizsargjoslu likuma </w:t>
            </w:r>
            <w:r w:rsidR="005B350B" w:rsidRPr="00CD378A">
              <w:rPr>
                <w:rFonts w:ascii="Times New Roman" w:hAnsi="Times New Roman" w:cs="Times New Roman"/>
                <w:sz w:val="24"/>
                <w:szCs w:val="24"/>
              </w:rPr>
              <w:t>66</w:t>
            </w:r>
            <w:r w:rsidR="005B350B" w:rsidRPr="00CD378A">
              <w:rPr>
                <w:rFonts w:ascii="Times New Roman" w:hAnsi="Times New Roman" w:cs="Times New Roman"/>
                <w:sz w:val="24"/>
                <w:szCs w:val="24"/>
                <w:vertAlign w:val="superscript"/>
              </w:rPr>
              <w:t>1</w:t>
            </w:r>
            <w:r w:rsidR="005B350B" w:rsidRPr="00CD378A">
              <w:rPr>
                <w:rFonts w:ascii="Times New Roman" w:hAnsi="Times New Roman" w:cs="Times New Roman"/>
                <w:sz w:val="24"/>
                <w:szCs w:val="24"/>
              </w:rPr>
              <w:t>. pants.</w:t>
            </w:r>
          </w:p>
          <w:p w14:paraId="294351BC" w14:textId="16795FC7" w:rsidR="00B5197C" w:rsidRPr="00CD378A" w:rsidRDefault="00B5197C" w:rsidP="002A6E35">
            <w:pPr>
              <w:pStyle w:val="tv213"/>
              <w:spacing w:before="0" w:beforeAutospacing="0" w:after="60" w:afterAutospacing="0"/>
              <w:jc w:val="both"/>
            </w:pPr>
            <w:r w:rsidRPr="00CD378A">
              <w:t xml:space="preserve">Izvērtējot </w:t>
            </w:r>
            <w:r w:rsidR="005F17EA">
              <w:t>l</w:t>
            </w:r>
            <w:r w:rsidRPr="00CD378A">
              <w:t>ikumprojekta 66</w:t>
            </w:r>
            <w:r w:rsidRPr="00CD378A">
              <w:rPr>
                <w:vertAlign w:val="superscript"/>
              </w:rPr>
              <w:t>2</w:t>
            </w:r>
            <w:r w:rsidRPr="00CD378A">
              <w:t>.</w:t>
            </w:r>
            <w:r w:rsidR="00FA7A06" w:rsidRPr="00CD378A">
              <w:t> </w:t>
            </w:r>
            <w:r w:rsidRPr="00CD378A">
              <w:t>pantā iekļaujamo vides un dabas resursu aizsardzības aizsargjoslās noteikto prasību</w:t>
            </w:r>
            <w:r w:rsidR="003A1B41" w:rsidRPr="00CD378A">
              <w:t xml:space="preserve"> un aprobežojumu pārkāpumus, s</w:t>
            </w:r>
            <w:r w:rsidR="00BE49D6" w:rsidRPr="00CD378A">
              <w:t>aglabā</w:t>
            </w:r>
            <w:r w:rsidR="003A1B41" w:rsidRPr="00CD378A">
              <w:t>ti šobrīd LA</w:t>
            </w:r>
            <w:r w:rsidRPr="00CD378A">
              <w:t>PK 57.</w:t>
            </w:r>
            <w:r w:rsidR="00FA7A06" w:rsidRPr="00CD378A">
              <w:t> </w:t>
            </w:r>
            <w:r w:rsidRPr="00CD378A">
              <w:t>pantā iekļaut</w:t>
            </w:r>
            <w:r w:rsidR="003A1B41" w:rsidRPr="00CD378A">
              <w:t xml:space="preserve">ie naudas soda apmēri, kas </w:t>
            </w:r>
            <w:r w:rsidR="005F17EA">
              <w:t>l</w:t>
            </w:r>
            <w:r w:rsidR="003A1B41" w:rsidRPr="00CD378A">
              <w:t xml:space="preserve">ikumprojektā </w:t>
            </w:r>
            <w:r w:rsidRPr="00CD378A">
              <w:t xml:space="preserve">ir aizstāti ar naudas soda vienībām. </w:t>
            </w:r>
          </w:p>
          <w:p w14:paraId="56423997" w14:textId="610269E7" w:rsidR="000776CC" w:rsidRPr="00CD378A" w:rsidRDefault="00BE56BE" w:rsidP="002A6E35">
            <w:pPr>
              <w:pStyle w:val="tv213"/>
              <w:spacing w:before="0" w:beforeAutospacing="0" w:after="60" w:afterAutospacing="0"/>
              <w:jc w:val="both"/>
            </w:pPr>
            <w:r w:rsidRPr="00CD378A">
              <w:lastRenderedPageBreak/>
              <w:t>Par 66</w:t>
            </w:r>
            <w:r w:rsidRPr="00CD378A">
              <w:rPr>
                <w:vertAlign w:val="superscript"/>
              </w:rPr>
              <w:t>2</w:t>
            </w:r>
            <w:r w:rsidRPr="00CD378A">
              <w:t>.</w:t>
            </w:r>
            <w:r w:rsidR="00070086" w:rsidRPr="00CD378A">
              <w:t> </w:t>
            </w:r>
            <w:r w:rsidRPr="00CD378A">
              <w:t xml:space="preserve">pantā minētajiem pārkāpumiem </w:t>
            </w:r>
            <w:r w:rsidR="00897F89" w:rsidRPr="00CD378A">
              <w:t>administratīvā pārkāpuma procesu veic Valsts vides dienests. Administratīvā pārkāpuma procesu l</w:t>
            </w:r>
            <w:r w:rsidRPr="00CD378A">
              <w:t xml:space="preserve">īdz administratīvā pārkāpuma lietas izskatīšanai veic Valsts policija, pašvaldības policija, Valsts meža dienests vai Dabas aizsardzības pārvalde. Administratīvā pārkāpuma lietu izskata Valsts vides dienests. </w:t>
            </w:r>
            <w:r w:rsidR="00897F89" w:rsidRPr="00CD378A">
              <w:t xml:space="preserve">Minētajām iestādēm noteiktās funkcijas, kompetence, kā arī līdzšinējā </w:t>
            </w:r>
            <w:r w:rsidR="00A42D27" w:rsidRPr="00CD378A">
              <w:t xml:space="preserve">sadarbības </w:t>
            </w:r>
            <w:r w:rsidR="00897F89" w:rsidRPr="00CD378A">
              <w:t>pieredze administratīvajā procesā, ir pamats dalītās kompetences noteikšanai. V</w:t>
            </w:r>
            <w:r w:rsidRPr="00CD378A">
              <w:t xml:space="preserve">ides un dabas resursu aizsardzības aizsargjoslas </w:t>
            </w:r>
            <w:r w:rsidR="007E6D84" w:rsidRPr="00CD378A">
              <w:t>uzraudzība</w:t>
            </w:r>
            <w:r w:rsidR="00FC259E" w:rsidRPr="00CD378A">
              <w:t xml:space="preserve"> primāri </w:t>
            </w:r>
            <w:r w:rsidRPr="00CD378A">
              <w:t xml:space="preserve">ir Valsts vides dienesta </w:t>
            </w:r>
            <w:r w:rsidR="00FC259E" w:rsidRPr="00CD378A">
              <w:t>kompetenc</w:t>
            </w:r>
            <w:r w:rsidR="007E6D84" w:rsidRPr="00CD378A">
              <w:t>ē</w:t>
            </w:r>
            <w:r w:rsidR="00FC259E" w:rsidRPr="00CD378A">
              <w:t xml:space="preserve">, līdz ar to arī administratīvās lietas izskatīšana piekrīt Valsts vides dienestam. Papildus </w:t>
            </w:r>
            <w:r w:rsidR="005F17EA">
              <w:t>minētajam uzmanība vēršama tam</w:t>
            </w:r>
            <w:r w:rsidR="00FC259E" w:rsidRPr="00CD378A">
              <w:t>, ka pārkāpumi vides un dabas resursu aizsardzības aizsargjoslās var būt saitīti ar kaitējumu videi un preventīvo, neatliekamo un sanācijas pasākumu veikšanu, kuru noteikšana un izmaksu aprēķināšana</w:t>
            </w:r>
            <w:r w:rsidR="007E6D84" w:rsidRPr="00CD378A">
              <w:t xml:space="preserve"> arī</w:t>
            </w:r>
            <w:r w:rsidR="00FC259E" w:rsidRPr="00CD378A">
              <w:t xml:space="preserve"> ir Valsts vides dienesta kompetencē. </w:t>
            </w:r>
          </w:p>
          <w:p w14:paraId="1EE9174C" w14:textId="0F47CC05" w:rsidR="000776CC" w:rsidRPr="00CD378A" w:rsidRDefault="0088428C" w:rsidP="002A6E35">
            <w:pPr>
              <w:pStyle w:val="tv213"/>
              <w:spacing w:before="0" w:beforeAutospacing="0" w:after="60" w:afterAutospacing="0"/>
              <w:jc w:val="both"/>
            </w:pPr>
            <w:r w:rsidRPr="00CD378A">
              <w:t>Analo</w:t>
            </w:r>
            <w:r w:rsidR="005F17EA">
              <w:t>ģiska</w:t>
            </w:r>
            <w:r w:rsidRPr="00CD378A">
              <w:t xml:space="preserve"> pieeja kompetenču sadalījumā tiek noteikta arī citos vides un meža jomas normatīvajos aktos. Piemēram, šo</w:t>
            </w:r>
            <w:r w:rsidR="00FC259E" w:rsidRPr="00CD378A">
              <w:t>brīd</w:t>
            </w:r>
            <w:r w:rsidR="007E6D84" w:rsidRPr="00CD378A">
              <w:t xml:space="preserve"> arī</w:t>
            </w:r>
            <w:r w:rsidR="00FC259E" w:rsidRPr="00CD378A">
              <w:t xml:space="preserve"> </w:t>
            </w:r>
            <w:r w:rsidR="005F17EA">
              <w:t>de</w:t>
            </w:r>
            <w:r w:rsidR="00FC259E" w:rsidRPr="00CD378A">
              <w:t xml:space="preserve">kodifikācijas ietvaros </w:t>
            </w:r>
            <w:r w:rsidR="005F17EA">
              <w:t>likumprojekta “Grozījumi Meža likumā”</w:t>
            </w:r>
            <w:r w:rsidR="005F17EA" w:rsidRPr="00D42E73">
              <w:t xml:space="preserve"> (Nr. 396/Lp13), kas ir izskatīts 2020. gada 15. janvāra Saeimas Tautsaimniecības, agrārās, vides un reģionālās politikas komisijas sēdē pirms trešā lasījuma</w:t>
            </w:r>
            <w:r w:rsidR="00A123AE">
              <w:t>, 3. pants paredz papildināt Meža likumu ar XV nodaļu, tostarp nosakot</w:t>
            </w:r>
            <w:r w:rsidR="00FC259E" w:rsidRPr="00CD378A">
              <w:t>, ka</w:t>
            </w:r>
            <w:r w:rsidR="000776CC" w:rsidRPr="00CD378A">
              <w:t xml:space="preserve"> administratīvā pārkāpuma lietu par koku ciršanu ārpus meža dabas un vides un dabas resursu aizsardzības aizsargjoslā izskata Valsts vides dienests, savukārt līdz administratīvā pārkāpuma lietas izskatīšanai veic Valsts policija, pašvaldības policija, Valsts vides dienests vai Valsts meža dienests. </w:t>
            </w:r>
          </w:p>
          <w:p w14:paraId="4C617F54" w14:textId="69A50C02" w:rsidR="000B42D3" w:rsidRPr="00CD378A" w:rsidRDefault="00DA592C" w:rsidP="002A6E35">
            <w:pPr>
              <w:pStyle w:val="tv213"/>
              <w:spacing w:before="0" w:beforeAutospacing="0" w:after="60" w:afterAutospacing="0"/>
              <w:jc w:val="both"/>
            </w:pPr>
            <w:r w:rsidRPr="00CD378A">
              <w:t>Likumprojekta 66</w:t>
            </w:r>
            <w:r w:rsidR="00EB4FE1" w:rsidRPr="00CD378A">
              <w:rPr>
                <w:vertAlign w:val="superscript"/>
              </w:rPr>
              <w:t>1</w:t>
            </w:r>
            <w:r w:rsidRPr="00CD378A">
              <w:t>.</w:t>
            </w:r>
            <w:r w:rsidR="00FA7A06" w:rsidRPr="00CD378A">
              <w:t> </w:t>
            </w:r>
            <w:r w:rsidRPr="00CD378A">
              <w:t xml:space="preserve">pantā izdalīti Baltijas jūras un Rīgas jūras līča krasta kāpu aizsargjoslā noteikto  pārvietošanās, apstāšanās un stāvēšanas ierobežojumu  pārkāpumi. </w:t>
            </w:r>
            <w:r w:rsidR="00A123AE">
              <w:t>Ar šo pantu</w:t>
            </w:r>
            <w:r w:rsidRPr="00CD378A">
              <w:t xml:space="preserve"> tiek pārņemtas  LAPK 57</w:t>
            </w:r>
            <w:r w:rsidRPr="00CD378A">
              <w:rPr>
                <w:vertAlign w:val="superscript"/>
              </w:rPr>
              <w:t>3</w:t>
            </w:r>
            <w:r w:rsidRPr="00CD378A">
              <w:t>.</w:t>
            </w:r>
            <w:r w:rsidR="00FA7A06" w:rsidRPr="00CD378A">
              <w:t> </w:t>
            </w:r>
            <w:r w:rsidRPr="00CD378A">
              <w:t>pant</w:t>
            </w:r>
            <w:r w:rsidR="00F23CD3" w:rsidRPr="00CD378A">
              <w:t>a normas</w:t>
            </w:r>
            <w:r w:rsidRPr="00CD378A">
              <w:t xml:space="preserve">. </w:t>
            </w:r>
            <w:r w:rsidR="000B42D3" w:rsidRPr="00CD378A">
              <w:t xml:space="preserve">Minētie pārkāpumi </w:t>
            </w:r>
            <w:r w:rsidR="007B0A71" w:rsidRPr="00CD378A">
              <w:t xml:space="preserve">gan LAPK, gan </w:t>
            </w:r>
            <w:r w:rsidR="00A123AE">
              <w:t>l</w:t>
            </w:r>
            <w:r w:rsidR="007B0A71" w:rsidRPr="00CD378A">
              <w:t xml:space="preserve">ikumprojektā </w:t>
            </w:r>
            <w:r w:rsidR="000B42D3" w:rsidRPr="00CD378A">
              <w:t xml:space="preserve">izdalīti atsevišķā pantā, ņemot vērā, </w:t>
            </w:r>
            <w:r w:rsidR="005907B4" w:rsidRPr="00CD378A">
              <w:t xml:space="preserve">ka </w:t>
            </w:r>
            <w:r w:rsidR="007B0A71" w:rsidRPr="00CD378A">
              <w:t xml:space="preserve">būtiski atšķiras </w:t>
            </w:r>
            <w:r w:rsidR="005907B4" w:rsidRPr="00CD378A">
              <w:t>pārkāpumu sastāvs</w:t>
            </w:r>
            <w:r w:rsidR="007B0A71" w:rsidRPr="00CD378A">
              <w:t xml:space="preserve"> (</w:t>
            </w:r>
            <w:r w:rsidR="005907B4" w:rsidRPr="00CD378A">
              <w:t>mehānisko transportlīdzekļu pārvietošanās, apstāšanās un stāvēšana</w:t>
            </w:r>
            <w:r w:rsidR="007B0A71" w:rsidRPr="00CD378A">
              <w:t xml:space="preserve">), </w:t>
            </w:r>
            <w:r w:rsidR="000B42D3" w:rsidRPr="00CD378A">
              <w:t>administratīvo procesu veic citas iestādes, kā arī tiek paredzēta administratīvā atbildība gadījumos, ja transportlīdzekļa vadītājs neatrodas pārkāpuma izdarīšanas vietā atbilstoši Administratīvās atbildības likuma 162.</w:t>
            </w:r>
            <w:r w:rsidR="00FA7A06" w:rsidRPr="00CD378A">
              <w:t> </w:t>
            </w:r>
            <w:r w:rsidR="000B42D3" w:rsidRPr="00CD378A">
              <w:t xml:space="preserve">pantam. </w:t>
            </w:r>
          </w:p>
          <w:p w14:paraId="5F9DE296" w14:textId="52A9370F" w:rsidR="0088428C" w:rsidRPr="00CD378A" w:rsidRDefault="0088428C" w:rsidP="002A6E35">
            <w:pPr>
              <w:pStyle w:val="tv213"/>
              <w:spacing w:before="0" w:beforeAutospacing="0" w:after="60" w:afterAutospacing="0"/>
              <w:jc w:val="both"/>
            </w:pPr>
            <w:r w:rsidRPr="00CD378A">
              <w:t>Krasta kāpu aizsargjoslas un kāpu izbraukāšana ar mehāniskajiem transportlīdzekļiem ir viena no aktuālākajām problēmām piekrastē, Aizsargjoslu likuma 36. panta trešās daļas 6. punkta pārkāpšana pēdējo trīs gadu laikā visbiežāk konstatētais vides un dabas resursu aizsardzības aizsargjoslās konstatētais pārkāpums.</w:t>
            </w:r>
          </w:p>
          <w:p w14:paraId="075EE8C8" w14:textId="40B219FC" w:rsidR="000B42D3" w:rsidRPr="00CD378A" w:rsidRDefault="000B42D3" w:rsidP="002A6E35">
            <w:pPr>
              <w:pStyle w:val="tv213"/>
              <w:spacing w:before="0" w:beforeAutospacing="0" w:after="60" w:afterAutospacing="0"/>
              <w:jc w:val="both"/>
            </w:pPr>
            <w:r w:rsidRPr="00CD378A">
              <w:t>Papildus LAPK 57</w:t>
            </w:r>
            <w:r w:rsidRPr="00CD378A">
              <w:rPr>
                <w:vertAlign w:val="superscript"/>
              </w:rPr>
              <w:t>3</w:t>
            </w:r>
            <w:r w:rsidRPr="00CD378A">
              <w:t>.</w:t>
            </w:r>
            <w:r w:rsidR="00FA7A06" w:rsidRPr="00CD378A">
              <w:t> </w:t>
            </w:r>
            <w:r w:rsidRPr="00CD378A">
              <w:t>pantā noteiktajam naudas sodam, likumprojekts paredz</w:t>
            </w:r>
            <w:r w:rsidR="00A123AE">
              <w:t>, ka</w:t>
            </w:r>
            <w:r w:rsidRPr="00CD378A">
              <w:t xml:space="preserve"> par Baltijas jūras un Rīgas jūras līča krasta kāpu aizsargjoslā noteikto pārvietošanās, apstāšanās un stāvēšanas ierobežojumu  pārkāpšanu var piemērot brīdinājumu.</w:t>
            </w:r>
            <w:r w:rsidR="005F3661" w:rsidRPr="00CD378A">
              <w:t xml:space="preserve"> Līdzšinējā pieredze rāda, ka </w:t>
            </w:r>
            <w:r w:rsidR="00D8647F" w:rsidRPr="00CD378A">
              <w:t xml:space="preserve">atsevišķos gadījumos pārvietošanās, apstāšanās un stāvēšanas ierobežojumu pārkāpumi krasta kāpu aizsargjoslā tiek izdarīti </w:t>
            </w:r>
            <w:r w:rsidR="00A8680B" w:rsidRPr="00CD378A">
              <w:t xml:space="preserve">aiz </w:t>
            </w:r>
            <w:r w:rsidR="00D8647F" w:rsidRPr="00CD378A">
              <w:t>neuzmanības</w:t>
            </w:r>
            <w:r w:rsidR="003748B6" w:rsidRPr="00CD378A">
              <w:t xml:space="preserve"> vai nezināšanas</w:t>
            </w:r>
            <w:r w:rsidR="00A123AE">
              <w:t>,</w:t>
            </w:r>
            <w:r w:rsidR="003748B6" w:rsidRPr="00CD378A">
              <w:t xml:space="preserve"> un to rezultātā netiek nodarīts būtisks kaitējums videi.</w:t>
            </w:r>
            <w:r w:rsidR="00D8647F" w:rsidRPr="00CD378A">
              <w:t xml:space="preserve"> </w:t>
            </w:r>
            <w:r w:rsidR="003748B6" w:rsidRPr="00CD378A">
              <w:t>Š</w:t>
            </w:r>
            <w:r w:rsidR="00D8647F" w:rsidRPr="00CD378A">
              <w:t>ādos gadījumos par atbilstošu sodu uzskatāma brīdinājuma piemērošana.</w:t>
            </w:r>
          </w:p>
          <w:p w14:paraId="43ADD3B6" w14:textId="3BCC1262" w:rsidR="00983A08" w:rsidRPr="00CD378A" w:rsidRDefault="00F23CD3" w:rsidP="002A6E35">
            <w:pPr>
              <w:pStyle w:val="tv213"/>
              <w:spacing w:before="0" w:beforeAutospacing="0" w:after="60" w:afterAutospacing="0"/>
              <w:jc w:val="both"/>
            </w:pPr>
            <w:r w:rsidRPr="00CD378A">
              <w:t>Administratīvā pārkāpuma procesu par 66</w:t>
            </w:r>
            <w:r w:rsidRPr="00CD378A">
              <w:rPr>
                <w:vertAlign w:val="superscript"/>
              </w:rPr>
              <w:t>1</w:t>
            </w:r>
            <w:r w:rsidRPr="00CD378A">
              <w:t>.</w:t>
            </w:r>
            <w:r w:rsidR="00FA7A06" w:rsidRPr="00CD378A">
              <w:t> </w:t>
            </w:r>
            <w:r w:rsidRPr="00CD378A">
              <w:t xml:space="preserve">pantā minētajiem pārkāpumiem veic Valsts vides dienests, Valsts policija, pašvaldības policija, pašvaldības vides kontroles amatpersona vai pašvaldības vides inspekcija. Savukārt administratīvo procesu līdz administratīvā pārkāpuma lietas izskatīšanai veic arī Valsts meža dienests vai Dabas aizsardzības pārvalde. Šajos gadījumos lietu izskata Valsts vides dienests. </w:t>
            </w:r>
          </w:p>
          <w:p w14:paraId="3EE8A0CA" w14:textId="6CBE8CAA" w:rsidR="003A1B41" w:rsidRPr="00CD378A" w:rsidRDefault="007418BF" w:rsidP="002A6E35">
            <w:pPr>
              <w:pStyle w:val="tv213"/>
              <w:spacing w:before="0" w:beforeAutospacing="0" w:after="60" w:afterAutospacing="0"/>
              <w:jc w:val="both"/>
            </w:pPr>
            <w:r w:rsidRPr="00CD378A">
              <w:t>Ņemot vērā, ka šobrīd spēkā esošais Aizsargjoslu likuma 36.</w:t>
            </w:r>
            <w:r w:rsidR="00FA7A06" w:rsidRPr="00CD378A">
              <w:t> </w:t>
            </w:r>
            <w:r w:rsidRPr="00CD378A">
              <w:t>panta trešās daļas 6.</w:t>
            </w:r>
            <w:r w:rsidR="00FA7A06" w:rsidRPr="00CD378A">
              <w:t> </w:t>
            </w:r>
            <w:r w:rsidRPr="00CD378A">
              <w:t>punktā noteiktais pārvietošanās ierobežojuma formulējums nesakrīt ar LAPK 57</w:t>
            </w:r>
            <w:r w:rsidRPr="00CD378A">
              <w:rPr>
                <w:vertAlign w:val="superscript"/>
              </w:rPr>
              <w:t>3</w:t>
            </w:r>
            <w:r w:rsidRPr="00CD378A">
              <w:t>.</w:t>
            </w:r>
            <w:r w:rsidR="00FA7A06" w:rsidRPr="00CD378A">
              <w:t> </w:t>
            </w:r>
            <w:r w:rsidRPr="00CD378A">
              <w:t>panta, kā arī Administratīvās atbildības likuma 162.</w:t>
            </w:r>
            <w:r w:rsidR="00FA7A06" w:rsidRPr="00CD378A">
              <w:t> </w:t>
            </w:r>
            <w:r w:rsidRPr="00CD378A">
              <w:t>panta formulējumu, likumprojekts paredz izteikt Aizsargjoslu likuma 36.</w:t>
            </w:r>
            <w:r w:rsidR="00A123AE">
              <w:t> </w:t>
            </w:r>
            <w:r w:rsidRPr="00CD378A">
              <w:t>panta trešās daļas 6.</w:t>
            </w:r>
            <w:r w:rsidR="00FA7A06" w:rsidRPr="00CD378A">
              <w:t> </w:t>
            </w:r>
            <w:r w:rsidRPr="00CD378A">
              <w:t>punktu jaunā redakcijā. Šī redakcija saskaņota ar citām ministrijām un Latvijas Pašvaldību savienību.</w:t>
            </w:r>
          </w:p>
          <w:p w14:paraId="0DF80113" w14:textId="079BE005" w:rsidR="00B5197C" w:rsidRPr="00CD378A" w:rsidRDefault="0086160F"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xml:space="preserve">Vienlaikus </w:t>
            </w:r>
            <w:r w:rsidR="00A123AE">
              <w:rPr>
                <w:rFonts w:ascii="Times New Roman" w:eastAsia="Times New Roman" w:hAnsi="Times New Roman" w:cs="Times New Roman"/>
                <w:sz w:val="24"/>
                <w:szCs w:val="24"/>
              </w:rPr>
              <w:t>de</w:t>
            </w:r>
            <w:r w:rsidRPr="00CD378A">
              <w:rPr>
                <w:rFonts w:ascii="Times New Roman" w:eastAsia="Times New Roman" w:hAnsi="Times New Roman" w:cs="Times New Roman"/>
                <w:sz w:val="24"/>
                <w:szCs w:val="24"/>
              </w:rPr>
              <w:t xml:space="preserve">kodifikācijas ietvaros tiek virzīti </w:t>
            </w:r>
            <w:r w:rsidR="00A123AE">
              <w:rPr>
                <w:rFonts w:ascii="Times New Roman" w:eastAsia="Times New Roman" w:hAnsi="Times New Roman" w:cs="Times New Roman"/>
                <w:sz w:val="24"/>
                <w:szCs w:val="24"/>
              </w:rPr>
              <w:t>likumdošanas procesā likumprojekts “G</w:t>
            </w:r>
            <w:r w:rsidRPr="00CD378A">
              <w:rPr>
                <w:rFonts w:ascii="Times New Roman" w:eastAsia="Times New Roman" w:hAnsi="Times New Roman" w:cs="Times New Roman"/>
                <w:sz w:val="24"/>
                <w:szCs w:val="24"/>
              </w:rPr>
              <w:t>rozījumi likumā “Par īpaši aizsargājamām dabas teritorijām”</w:t>
            </w:r>
            <w:r w:rsidR="00A123AE">
              <w:rPr>
                <w:rFonts w:ascii="Times New Roman" w:eastAsia="Times New Roman" w:hAnsi="Times New Roman" w:cs="Times New Roman"/>
                <w:sz w:val="24"/>
                <w:szCs w:val="24"/>
              </w:rPr>
              <w:t>”</w:t>
            </w:r>
            <w:r w:rsidRPr="00CD378A">
              <w:rPr>
                <w:rFonts w:ascii="Times New Roman" w:eastAsia="Times New Roman" w:hAnsi="Times New Roman" w:cs="Times New Roman"/>
                <w:sz w:val="24"/>
                <w:szCs w:val="24"/>
              </w:rPr>
              <w:t xml:space="preserve">, </w:t>
            </w:r>
            <w:r w:rsidR="00A123AE">
              <w:rPr>
                <w:rFonts w:ascii="Times New Roman" w:eastAsia="Times New Roman" w:hAnsi="Times New Roman" w:cs="Times New Roman"/>
                <w:sz w:val="24"/>
                <w:szCs w:val="24"/>
              </w:rPr>
              <w:t xml:space="preserve">ar </w:t>
            </w:r>
            <w:r w:rsidRPr="00CD378A">
              <w:rPr>
                <w:rFonts w:ascii="Times New Roman" w:eastAsia="Times New Roman" w:hAnsi="Times New Roman" w:cs="Times New Roman"/>
                <w:sz w:val="24"/>
                <w:szCs w:val="24"/>
              </w:rPr>
              <w:t>kur</w:t>
            </w:r>
            <w:r w:rsidR="00A123AE">
              <w:rPr>
                <w:rFonts w:ascii="Times New Roman" w:eastAsia="Times New Roman" w:hAnsi="Times New Roman" w:cs="Times New Roman"/>
                <w:sz w:val="24"/>
                <w:szCs w:val="24"/>
              </w:rPr>
              <w:t>u</w:t>
            </w:r>
            <w:r w:rsidRPr="00CD378A">
              <w:rPr>
                <w:rFonts w:ascii="Times New Roman" w:eastAsia="Times New Roman" w:hAnsi="Times New Roman" w:cs="Times New Roman"/>
                <w:sz w:val="24"/>
                <w:szCs w:val="24"/>
              </w:rPr>
              <w:t xml:space="preserve"> tiek noteikt</w:t>
            </w:r>
            <w:r w:rsidR="00A123AE">
              <w:rPr>
                <w:rFonts w:ascii="Times New Roman" w:eastAsia="Times New Roman" w:hAnsi="Times New Roman" w:cs="Times New Roman"/>
                <w:sz w:val="24"/>
                <w:szCs w:val="24"/>
              </w:rPr>
              <w:t>a administratīvā atbildība</w:t>
            </w:r>
            <w:r w:rsidRPr="00CD378A">
              <w:rPr>
                <w:rFonts w:ascii="Times New Roman" w:eastAsia="Times New Roman" w:hAnsi="Times New Roman" w:cs="Times New Roman"/>
                <w:sz w:val="24"/>
                <w:szCs w:val="24"/>
              </w:rPr>
              <w:t xml:space="preserve"> par mehānisko transportlīdzekļu pārvietošanās, apstāšanās un stāvēšanas noteikumu pārkāpšanu īpaši aizsargājamā dabas teritorijā (LAPK 57</w:t>
            </w:r>
            <w:r w:rsidRPr="00CD378A">
              <w:rPr>
                <w:rFonts w:ascii="Times New Roman" w:eastAsia="Times New Roman" w:hAnsi="Times New Roman" w:cs="Times New Roman"/>
                <w:sz w:val="24"/>
                <w:szCs w:val="24"/>
                <w:vertAlign w:val="superscript"/>
              </w:rPr>
              <w:t>3</w:t>
            </w:r>
            <w:r w:rsidRPr="00CD378A">
              <w:rPr>
                <w:rFonts w:ascii="Times New Roman" w:eastAsia="Times New Roman" w:hAnsi="Times New Roman" w:cs="Times New Roman"/>
                <w:sz w:val="24"/>
                <w:szCs w:val="24"/>
              </w:rPr>
              <w:t>.</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pants).</w:t>
            </w:r>
          </w:p>
          <w:p w14:paraId="3E7F9CC8" w14:textId="5DA372F1" w:rsidR="00B5197C" w:rsidRPr="00CD378A" w:rsidRDefault="0086160F"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lang w:eastAsia="lv-LV"/>
              </w:rPr>
            </w:pPr>
            <w:r w:rsidRPr="00CD378A">
              <w:rPr>
                <w:rFonts w:ascii="Times New Roman" w:eastAsia="Times New Roman" w:hAnsi="Times New Roman" w:cs="Times New Roman"/>
                <w:sz w:val="24"/>
                <w:szCs w:val="24"/>
              </w:rPr>
              <w:t xml:space="preserve">Likumprojekts papildina Aizsargjoslu likumu ar </w:t>
            </w:r>
            <w:r w:rsidRPr="00CD378A">
              <w:rPr>
                <w:rFonts w:ascii="Times New Roman" w:eastAsia="Times New Roman" w:hAnsi="Times New Roman" w:cs="Times New Roman"/>
                <w:sz w:val="24"/>
                <w:szCs w:val="24"/>
                <w:u w:val="single"/>
              </w:rPr>
              <w:t>VII</w:t>
            </w:r>
            <w:r w:rsidRPr="00CD378A">
              <w:rPr>
                <w:rFonts w:ascii="Times New Roman" w:eastAsia="Times New Roman" w:hAnsi="Times New Roman" w:cs="Times New Roman"/>
                <w:sz w:val="24"/>
                <w:szCs w:val="24"/>
                <w:u w:val="single"/>
                <w:vertAlign w:val="superscript"/>
              </w:rPr>
              <w:t xml:space="preserve">2 </w:t>
            </w:r>
            <w:r w:rsidRPr="00CD378A">
              <w:rPr>
                <w:rFonts w:ascii="Times New Roman" w:eastAsia="Times New Roman" w:hAnsi="Times New Roman" w:cs="Times New Roman"/>
                <w:sz w:val="24"/>
                <w:szCs w:val="24"/>
                <w:u w:val="single"/>
              </w:rPr>
              <w:t xml:space="preserve">nodaļu “Administratīvie pārkāpumi </w:t>
            </w:r>
            <w:r w:rsidR="00821955" w:rsidRPr="00CD378A">
              <w:rPr>
                <w:rFonts w:ascii="Times New Roman" w:eastAsia="Times New Roman" w:hAnsi="Times New Roman" w:cs="Times New Roman"/>
                <w:b/>
                <w:sz w:val="24"/>
                <w:szCs w:val="24"/>
                <w:u w:val="single"/>
              </w:rPr>
              <w:t>ekspluatācijas aizsargjoslu jomā</w:t>
            </w:r>
            <w:r w:rsidR="00821955" w:rsidRPr="00CD378A">
              <w:rPr>
                <w:rFonts w:ascii="Times New Roman" w:eastAsia="Times New Roman" w:hAnsi="Times New Roman" w:cs="Times New Roman"/>
                <w:sz w:val="24"/>
                <w:szCs w:val="24"/>
                <w:u w:val="single"/>
              </w:rPr>
              <w:t xml:space="preserve"> un kompetence administratīvo pārkāpumu procesā</w:t>
            </w:r>
            <w:r w:rsidRPr="00CD378A">
              <w:rPr>
                <w:rFonts w:ascii="Times New Roman" w:eastAsia="Times New Roman" w:hAnsi="Times New Roman" w:cs="Times New Roman"/>
                <w:sz w:val="24"/>
                <w:szCs w:val="24"/>
                <w:u w:val="single"/>
              </w:rPr>
              <w:t>”</w:t>
            </w:r>
            <w:r w:rsidRPr="00CD378A">
              <w:rPr>
                <w:rFonts w:ascii="Times New Roman" w:eastAsia="Times New Roman" w:hAnsi="Times New Roman" w:cs="Times New Roman"/>
                <w:sz w:val="24"/>
                <w:szCs w:val="24"/>
              </w:rPr>
              <w:t xml:space="preserve">, kurā tiek pārņemtas normas, kas izriet no LAPK </w:t>
            </w:r>
            <w:r w:rsidR="00821955" w:rsidRPr="00CD378A">
              <w:rPr>
                <w:rFonts w:ascii="Times New Roman" w:eastAsia="Times New Roman" w:hAnsi="Times New Roman" w:cs="Times New Roman"/>
                <w:sz w:val="24"/>
                <w:szCs w:val="24"/>
                <w:lang w:eastAsia="lv-LV"/>
              </w:rPr>
              <w:t xml:space="preserve">93., 148. </w:t>
            </w:r>
            <w:r w:rsidR="00821955" w:rsidRPr="00CD378A">
              <w:rPr>
                <w:rFonts w:ascii="Times New Roman" w:hAnsi="Times New Roman" w:cs="Times New Roman"/>
                <w:sz w:val="24"/>
                <w:szCs w:val="24"/>
              </w:rPr>
              <w:t xml:space="preserve">un </w:t>
            </w:r>
            <w:r w:rsidR="00821955" w:rsidRPr="00CD378A">
              <w:rPr>
                <w:rFonts w:ascii="Times New Roman" w:eastAsia="Times New Roman" w:hAnsi="Times New Roman" w:cs="Times New Roman"/>
                <w:sz w:val="24"/>
                <w:szCs w:val="24"/>
                <w:lang w:eastAsia="lv-LV"/>
              </w:rPr>
              <w:t>194.</w:t>
            </w:r>
            <w:r w:rsidR="00821955" w:rsidRPr="00CD378A">
              <w:rPr>
                <w:rFonts w:ascii="Times New Roman" w:eastAsia="Times New Roman" w:hAnsi="Times New Roman" w:cs="Times New Roman"/>
                <w:sz w:val="24"/>
                <w:szCs w:val="24"/>
                <w:vertAlign w:val="superscript"/>
                <w:lang w:eastAsia="lv-LV"/>
              </w:rPr>
              <w:t>4</w:t>
            </w:r>
            <w:r w:rsidR="00FA7A06" w:rsidRPr="00CD378A">
              <w:rPr>
                <w:rFonts w:ascii="Times New Roman" w:eastAsia="Times New Roman" w:hAnsi="Times New Roman" w:cs="Times New Roman"/>
                <w:sz w:val="24"/>
                <w:szCs w:val="24"/>
                <w:vertAlign w:val="superscript"/>
                <w:lang w:eastAsia="lv-LV"/>
              </w:rPr>
              <w:t> </w:t>
            </w:r>
            <w:r w:rsidR="00821955" w:rsidRPr="00CD378A">
              <w:rPr>
                <w:rFonts w:ascii="Times New Roman" w:eastAsia="Times New Roman" w:hAnsi="Times New Roman" w:cs="Times New Roman"/>
                <w:sz w:val="24"/>
                <w:szCs w:val="24"/>
                <w:lang w:eastAsia="lv-LV"/>
              </w:rPr>
              <w:t xml:space="preserve">panta. </w:t>
            </w:r>
          </w:p>
          <w:p w14:paraId="5AF0A41B" w14:textId="65274074" w:rsidR="00A57755" w:rsidRPr="00CD378A" w:rsidRDefault="00821955"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lang w:eastAsia="lv-LV"/>
              </w:rPr>
              <w:t>66</w:t>
            </w:r>
            <w:r w:rsidRPr="00CD378A">
              <w:rPr>
                <w:rFonts w:ascii="Times New Roman" w:eastAsia="Times New Roman" w:hAnsi="Times New Roman" w:cs="Times New Roman"/>
                <w:sz w:val="24"/>
                <w:szCs w:val="24"/>
                <w:vertAlign w:val="superscript"/>
                <w:lang w:eastAsia="lv-LV"/>
              </w:rPr>
              <w:t>4</w:t>
            </w:r>
            <w:r w:rsidRPr="00CD378A">
              <w:rPr>
                <w:rFonts w:ascii="Times New Roman" w:eastAsia="Times New Roman" w:hAnsi="Times New Roman" w:cs="Times New Roman"/>
                <w:sz w:val="24"/>
                <w:szCs w:val="24"/>
                <w:lang w:eastAsia="lv-LV"/>
              </w:rPr>
              <w:t>.</w:t>
            </w:r>
            <w:r w:rsidR="00FA7A06" w:rsidRPr="00CD378A">
              <w:rPr>
                <w:rFonts w:ascii="Times New Roman" w:eastAsia="Times New Roman" w:hAnsi="Times New Roman" w:cs="Times New Roman"/>
                <w:sz w:val="24"/>
                <w:szCs w:val="24"/>
                <w:lang w:eastAsia="lv-LV"/>
              </w:rPr>
              <w:t> </w:t>
            </w:r>
            <w:r w:rsidRPr="00CD378A">
              <w:rPr>
                <w:rFonts w:ascii="Times New Roman" w:eastAsia="Times New Roman" w:hAnsi="Times New Roman" w:cs="Times New Roman"/>
                <w:sz w:val="24"/>
                <w:szCs w:val="24"/>
                <w:lang w:eastAsia="lv-LV"/>
              </w:rPr>
              <w:t>pantā noteikta atbildība par aizsargjoslās gar elektronisko sakaru tīkliem noteikto aprobežojumu pārkāpšanu.</w:t>
            </w:r>
            <w:r w:rsidR="00A57755" w:rsidRPr="00CD378A">
              <w:rPr>
                <w:rFonts w:ascii="Times New Roman" w:eastAsia="Times New Roman" w:hAnsi="Times New Roman" w:cs="Times New Roman"/>
                <w:sz w:val="24"/>
                <w:szCs w:val="24"/>
                <w:lang w:eastAsia="lv-LV"/>
              </w:rPr>
              <w:t xml:space="preserve"> </w:t>
            </w:r>
            <w:r w:rsidR="004E27C2" w:rsidRPr="00CD378A">
              <w:rPr>
                <w:rFonts w:ascii="Times New Roman" w:eastAsia="Times New Roman" w:hAnsi="Times New Roman" w:cs="Times New Roman"/>
                <w:sz w:val="24"/>
                <w:szCs w:val="24"/>
                <w:lang w:eastAsia="lv-LV"/>
              </w:rPr>
              <w:t xml:space="preserve">Izvērtējot tajā iekļauto administratīvo pārkāpumu sastāvu, ņemot vērā nodarījuma bīstamību, sekas un aktualitāti, noteikti soda naudas apmēri,  </w:t>
            </w:r>
            <w:r w:rsidR="00A57755" w:rsidRPr="00CD378A">
              <w:rPr>
                <w:rFonts w:ascii="Times New Roman" w:eastAsia="Times New Roman" w:hAnsi="Times New Roman" w:cs="Times New Roman"/>
                <w:sz w:val="24"/>
                <w:szCs w:val="24"/>
                <w:lang w:eastAsia="lv-LV"/>
              </w:rPr>
              <w:t xml:space="preserve">ņemot vērā LAPK </w:t>
            </w:r>
            <w:r w:rsidR="00A57755" w:rsidRPr="00CD378A">
              <w:rPr>
                <w:rFonts w:ascii="Times New Roman" w:eastAsia="Times New Roman" w:hAnsi="Times New Roman" w:cs="Times New Roman"/>
                <w:sz w:val="24"/>
                <w:szCs w:val="24"/>
              </w:rPr>
              <w:t>148.</w:t>
            </w:r>
            <w:r w:rsidR="00FA7A06" w:rsidRPr="00CD378A">
              <w:rPr>
                <w:rFonts w:ascii="Times New Roman" w:eastAsia="Times New Roman" w:hAnsi="Times New Roman" w:cs="Times New Roman"/>
                <w:sz w:val="24"/>
                <w:szCs w:val="24"/>
              </w:rPr>
              <w:t> </w:t>
            </w:r>
            <w:r w:rsidR="00A57755" w:rsidRPr="00CD378A">
              <w:rPr>
                <w:rFonts w:ascii="Times New Roman" w:eastAsia="Times New Roman" w:hAnsi="Times New Roman" w:cs="Times New Roman"/>
                <w:sz w:val="24"/>
                <w:szCs w:val="24"/>
              </w:rPr>
              <w:t>pantu – naudas soda galējā robeža sakrīt ar LAPK 148.</w:t>
            </w:r>
            <w:r w:rsidR="00FA7A06" w:rsidRPr="00CD378A">
              <w:rPr>
                <w:rFonts w:ascii="Times New Roman" w:eastAsia="Times New Roman" w:hAnsi="Times New Roman" w:cs="Times New Roman"/>
                <w:sz w:val="24"/>
                <w:szCs w:val="24"/>
              </w:rPr>
              <w:t> </w:t>
            </w:r>
            <w:r w:rsidR="00A57755" w:rsidRPr="00CD378A">
              <w:rPr>
                <w:rFonts w:ascii="Times New Roman" w:eastAsia="Times New Roman" w:hAnsi="Times New Roman" w:cs="Times New Roman"/>
                <w:sz w:val="24"/>
                <w:szCs w:val="24"/>
              </w:rPr>
              <w:t>panta otr</w:t>
            </w:r>
            <w:r w:rsidR="00981470" w:rsidRPr="00CD378A">
              <w:rPr>
                <w:rFonts w:ascii="Times New Roman" w:eastAsia="Times New Roman" w:hAnsi="Times New Roman" w:cs="Times New Roman"/>
                <w:sz w:val="24"/>
                <w:szCs w:val="24"/>
              </w:rPr>
              <w:t>ajā</w:t>
            </w:r>
            <w:r w:rsidR="00A57755" w:rsidRPr="00CD378A">
              <w:rPr>
                <w:rFonts w:ascii="Times New Roman" w:eastAsia="Times New Roman" w:hAnsi="Times New Roman" w:cs="Times New Roman"/>
                <w:sz w:val="24"/>
                <w:szCs w:val="24"/>
              </w:rPr>
              <w:t xml:space="preserve"> daļā noteikto galēj</w:t>
            </w:r>
            <w:r w:rsidR="002E04A1" w:rsidRPr="00CD378A">
              <w:rPr>
                <w:rFonts w:ascii="Times New Roman" w:eastAsia="Times New Roman" w:hAnsi="Times New Roman" w:cs="Times New Roman"/>
                <w:sz w:val="24"/>
                <w:szCs w:val="24"/>
              </w:rPr>
              <w:t>o</w:t>
            </w:r>
            <w:r w:rsidR="00A57755" w:rsidRPr="00CD378A">
              <w:rPr>
                <w:rFonts w:ascii="Times New Roman" w:eastAsia="Times New Roman" w:hAnsi="Times New Roman" w:cs="Times New Roman"/>
                <w:sz w:val="24"/>
                <w:szCs w:val="24"/>
              </w:rPr>
              <w:t xml:space="preserve"> robežu par atkārtotu pārkāpumu. </w:t>
            </w:r>
            <w:r w:rsidR="004E27C2" w:rsidRPr="00CD378A">
              <w:rPr>
                <w:rFonts w:ascii="Times New Roman" w:eastAsia="Times New Roman" w:hAnsi="Times New Roman" w:cs="Times New Roman"/>
                <w:sz w:val="24"/>
                <w:szCs w:val="24"/>
              </w:rPr>
              <w:t>Pēdējo trīs gadu laikā</w:t>
            </w:r>
            <w:r w:rsidR="00A123AE">
              <w:rPr>
                <w:rFonts w:ascii="Times New Roman" w:eastAsia="Times New Roman" w:hAnsi="Times New Roman" w:cs="Times New Roman"/>
                <w:sz w:val="24"/>
                <w:szCs w:val="24"/>
              </w:rPr>
              <w:t>, piemērojot</w:t>
            </w:r>
            <w:r w:rsidR="004E27C2" w:rsidRPr="00CD378A">
              <w:rPr>
                <w:rFonts w:ascii="Times New Roman" w:eastAsia="Times New Roman" w:hAnsi="Times New Roman" w:cs="Times New Roman"/>
                <w:sz w:val="24"/>
                <w:szCs w:val="24"/>
              </w:rPr>
              <w:t xml:space="preserve"> LAPK 148. pant</w:t>
            </w:r>
            <w:r w:rsidR="00A123AE">
              <w:rPr>
                <w:rFonts w:ascii="Times New Roman" w:eastAsia="Times New Roman" w:hAnsi="Times New Roman" w:cs="Times New Roman"/>
                <w:sz w:val="24"/>
                <w:szCs w:val="24"/>
              </w:rPr>
              <w:t>u,</w:t>
            </w:r>
            <w:r w:rsidR="004E27C2" w:rsidRPr="00CD378A">
              <w:rPr>
                <w:rFonts w:ascii="Times New Roman" w:eastAsia="Times New Roman" w:hAnsi="Times New Roman" w:cs="Times New Roman"/>
                <w:sz w:val="24"/>
                <w:szCs w:val="24"/>
              </w:rPr>
              <w:t xml:space="preserve"> sastādīti 17 protokoli fiziskām personām un 8 protokoli juridiskām personām, kas apliecina nepieciešamību administratīvā pārkāpuma sastāva </w:t>
            </w:r>
            <w:r w:rsidR="00A123AE">
              <w:rPr>
                <w:rFonts w:ascii="Times New Roman" w:eastAsia="Times New Roman" w:hAnsi="Times New Roman" w:cs="Times New Roman"/>
                <w:sz w:val="24"/>
                <w:szCs w:val="24"/>
              </w:rPr>
              <w:t xml:space="preserve">un administratīvās atbildības regulējumu ietvert </w:t>
            </w:r>
            <w:r w:rsidR="004E27C2" w:rsidRPr="00CD378A">
              <w:rPr>
                <w:rFonts w:ascii="Times New Roman" w:eastAsia="Times New Roman" w:hAnsi="Times New Roman" w:cs="Times New Roman"/>
                <w:sz w:val="24"/>
                <w:szCs w:val="24"/>
              </w:rPr>
              <w:t>Aizsargjoslu likum</w:t>
            </w:r>
            <w:r w:rsidR="00A123AE">
              <w:rPr>
                <w:rFonts w:ascii="Times New Roman" w:eastAsia="Times New Roman" w:hAnsi="Times New Roman" w:cs="Times New Roman"/>
                <w:sz w:val="24"/>
                <w:szCs w:val="24"/>
              </w:rPr>
              <w:t>ā.</w:t>
            </w:r>
          </w:p>
          <w:p w14:paraId="16FF3E64" w14:textId="63A85496" w:rsidR="008C0F09" w:rsidRPr="00CD378A" w:rsidRDefault="00A57755"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66</w:t>
            </w:r>
            <w:r w:rsidRPr="00CD378A">
              <w:rPr>
                <w:rFonts w:ascii="Times New Roman" w:eastAsia="Times New Roman" w:hAnsi="Times New Roman" w:cs="Times New Roman"/>
                <w:sz w:val="24"/>
                <w:szCs w:val="24"/>
                <w:vertAlign w:val="superscript"/>
              </w:rPr>
              <w:t>5</w:t>
            </w:r>
            <w:r w:rsidRPr="00CD378A">
              <w:rPr>
                <w:rFonts w:ascii="Times New Roman" w:eastAsia="Times New Roman" w:hAnsi="Times New Roman" w:cs="Times New Roman"/>
                <w:sz w:val="24"/>
                <w:szCs w:val="24"/>
              </w:rPr>
              <w:t>.</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pantā noteikta atbildība par aizsargjoslās gar elektriskajiem tīkliem noteikto aprobežojumu pārkāpšanu</w:t>
            </w:r>
            <w:r w:rsidR="00F41E72" w:rsidRPr="00CD378A">
              <w:rPr>
                <w:rFonts w:ascii="Times New Roman" w:eastAsia="Times New Roman" w:hAnsi="Times New Roman" w:cs="Times New Roman"/>
                <w:sz w:val="24"/>
                <w:szCs w:val="24"/>
              </w:rPr>
              <w:t>, kas noteikti Aizsargjoslu likuma 45.</w:t>
            </w:r>
            <w:r w:rsidR="002A6E35" w:rsidRPr="00CD378A">
              <w:rPr>
                <w:rFonts w:ascii="Times New Roman" w:eastAsia="Times New Roman" w:hAnsi="Times New Roman" w:cs="Times New Roman"/>
                <w:sz w:val="24"/>
                <w:szCs w:val="24"/>
              </w:rPr>
              <w:t xml:space="preserve"> un 61. pantā</w:t>
            </w:r>
            <w:r w:rsidR="00F41E72" w:rsidRPr="00CD378A">
              <w:rPr>
                <w:rFonts w:ascii="Times New Roman" w:eastAsia="Times New Roman" w:hAnsi="Times New Roman" w:cs="Times New Roman"/>
                <w:sz w:val="24"/>
                <w:szCs w:val="24"/>
              </w:rPr>
              <w:t>.</w:t>
            </w:r>
          </w:p>
          <w:p w14:paraId="2DC58ED0" w14:textId="77777777" w:rsidR="00635E53" w:rsidRPr="00CD378A" w:rsidRDefault="00635E53" w:rsidP="002A6E35">
            <w:pPr>
              <w:spacing w:after="60" w:line="240" w:lineRule="auto"/>
              <w:jc w:val="both"/>
              <w:rPr>
                <w:rFonts w:ascii="Times New Roman" w:hAnsi="Times New Roman" w:cs="Times New Roman"/>
                <w:sz w:val="24"/>
                <w:szCs w:val="24"/>
              </w:rPr>
            </w:pPr>
            <w:r w:rsidRPr="00CD378A">
              <w:rPr>
                <w:rFonts w:ascii="Times New Roman" w:hAnsi="Times New Roman" w:cs="Times New Roman"/>
                <w:sz w:val="24"/>
                <w:szCs w:val="24"/>
              </w:rPr>
              <w:t>Aizsargjoslās ap elektrotīklu līnijām ar spriegumu līdz 20 kV AS “Sadales tīkls” (lielākais elektroenerģijas sadales sistēmas operators Latvijā) reģistrē vidēji 600 elektrotīkla bojājumus gadā, kurus izraisa dažādu saimniecisko darbu veicēji un lielāko daļu no tiem gada siltajā periodā, kad visaktīvāk norit būvniecības, mežistrādes un lauksaimniecības darbi. 2019.gada astoņos mēnešos ir reģistrēti 482 šāda veida elektrotīkla bojājumi un to cēlonis galvenokārt ir elektrolīniju ekspluatācijas aizsargjoslās noteikto aprobežojumu pārkāpšana un aizsargjoslā plānoto darbu nesaskaņošana ar elektrisko tīklu valdītāju, kā rezultātā darbu veicēji nesaņem informāciju par precīzām kabeļu līniju atrašanās vietām, darbu izpildes un drošības nosacījumiem, kas jāievēro, veicot darbus elektrolīniju tuvumā. Trešo personu izraisītie bojājumi rada materiālus zaudējumus, kā arī rada reālus elektrobīstamības draudus cilvēkiem un videi. Veicot regulārās elektrisko tīklu apskates, AS “Sadales tīkls” ik gadu reģistrē ievērojamu aizsargjoslu ekspluatācijas prasību un aprobežojumu pārkāpumu skaitu:</w:t>
            </w:r>
          </w:p>
          <w:p w14:paraId="0F049F00" w14:textId="43483357" w:rsidR="00635E53" w:rsidRPr="00CD378A" w:rsidRDefault="00635E53" w:rsidP="002A6E35">
            <w:pPr>
              <w:spacing w:after="60" w:line="240" w:lineRule="auto"/>
              <w:jc w:val="both"/>
              <w:rPr>
                <w:rFonts w:ascii="Times New Roman" w:hAnsi="Times New Roman" w:cs="Times New Roman"/>
                <w:sz w:val="24"/>
                <w:szCs w:val="24"/>
              </w:rPr>
            </w:pPr>
            <w:r w:rsidRPr="00CD378A">
              <w:rPr>
                <w:rFonts w:ascii="Times New Roman" w:hAnsi="Times New Roman" w:cs="Times New Roman"/>
                <w:sz w:val="24"/>
                <w:szCs w:val="24"/>
              </w:rPr>
              <w:t>2014. gadā – 157;</w:t>
            </w:r>
          </w:p>
          <w:p w14:paraId="3F5489E2" w14:textId="657B6651" w:rsidR="00635E53" w:rsidRPr="00CD378A" w:rsidRDefault="00635E53" w:rsidP="002A6E35">
            <w:pPr>
              <w:spacing w:after="60" w:line="240" w:lineRule="auto"/>
              <w:jc w:val="both"/>
              <w:rPr>
                <w:rFonts w:ascii="Times New Roman" w:hAnsi="Times New Roman" w:cs="Times New Roman"/>
                <w:sz w:val="24"/>
                <w:szCs w:val="24"/>
              </w:rPr>
            </w:pPr>
            <w:r w:rsidRPr="00CD378A">
              <w:rPr>
                <w:rFonts w:ascii="Times New Roman" w:hAnsi="Times New Roman" w:cs="Times New Roman"/>
                <w:sz w:val="24"/>
                <w:szCs w:val="24"/>
              </w:rPr>
              <w:t>2015. gadā – 125;</w:t>
            </w:r>
          </w:p>
          <w:p w14:paraId="293A7680" w14:textId="0CE9AA5C" w:rsidR="00635E53" w:rsidRPr="00CD378A" w:rsidRDefault="00635E53" w:rsidP="002A6E35">
            <w:pPr>
              <w:spacing w:after="60" w:line="240" w:lineRule="auto"/>
              <w:jc w:val="both"/>
              <w:rPr>
                <w:rFonts w:ascii="Times New Roman" w:hAnsi="Times New Roman" w:cs="Times New Roman"/>
                <w:sz w:val="24"/>
                <w:szCs w:val="24"/>
              </w:rPr>
            </w:pPr>
            <w:r w:rsidRPr="00CD378A">
              <w:rPr>
                <w:rFonts w:ascii="Times New Roman" w:hAnsi="Times New Roman" w:cs="Times New Roman"/>
                <w:sz w:val="24"/>
                <w:szCs w:val="24"/>
              </w:rPr>
              <w:t>2016. gadā – 160;</w:t>
            </w:r>
          </w:p>
          <w:p w14:paraId="42E0C658" w14:textId="7B3939CD" w:rsidR="00635E53" w:rsidRPr="00CD378A" w:rsidRDefault="00635E53" w:rsidP="002A6E35">
            <w:pPr>
              <w:spacing w:after="60" w:line="240" w:lineRule="auto"/>
              <w:jc w:val="both"/>
              <w:rPr>
                <w:rFonts w:ascii="Times New Roman" w:hAnsi="Times New Roman" w:cs="Times New Roman"/>
                <w:sz w:val="24"/>
                <w:szCs w:val="24"/>
              </w:rPr>
            </w:pPr>
            <w:r w:rsidRPr="00CD378A">
              <w:rPr>
                <w:rFonts w:ascii="Times New Roman" w:hAnsi="Times New Roman" w:cs="Times New Roman"/>
                <w:sz w:val="24"/>
                <w:szCs w:val="24"/>
              </w:rPr>
              <w:t>2017. gadā – 106;</w:t>
            </w:r>
          </w:p>
          <w:p w14:paraId="44260080" w14:textId="5D6B5805" w:rsidR="00635E53" w:rsidRPr="00CD378A" w:rsidRDefault="00635E53" w:rsidP="002A6E35">
            <w:pPr>
              <w:spacing w:after="60" w:line="240" w:lineRule="auto"/>
              <w:jc w:val="both"/>
              <w:rPr>
                <w:rFonts w:ascii="Times New Roman" w:hAnsi="Times New Roman" w:cs="Times New Roman"/>
                <w:sz w:val="24"/>
                <w:szCs w:val="24"/>
              </w:rPr>
            </w:pPr>
            <w:r w:rsidRPr="00CD378A">
              <w:rPr>
                <w:rFonts w:ascii="Times New Roman" w:hAnsi="Times New Roman" w:cs="Times New Roman"/>
                <w:sz w:val="24"/>
                <w:szCs w:val="24"/>
              </w:rPr>
              <w:t>2018. gadā – 157;</w:t>
            </w:r>
          </w:p>
          <w:p w14:paraId="46B6222A" w14:textId="3405DA74" w:rsidR="00635E53" w:rsidRPr="00CD378A" w:rsidRDefault="00635E53"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hAnsi="Times New Roman" w:cs="Times New Roman"/>
                <w:sz w:val="24"/>
                <w:szCs w:val="24"/>
              </w:rPr>
            </w:pPr>
            <w:r w:rsidRPr="00CD378A">
              <w:rPr>
                <w:rFonts w:ascii="Times New Roman" w:hAnsi="Times New Roman" w:cs="Times New Roman"/>
                <w:sz w:val="24"/>
                <w:szCs w:val="24"/>
              </w:rPr>
              <w:t>2019. gada 11 mēnešos – 263.</w:t>
            </w:r>
          </w:p>
          <w:p w14:paraId="07BF12F0" w14:textId="6EF28CE6" w:rsidR="00F41E72" w:rsidRPr="00CD378A" w:rsidRDefault="00A8680B"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66</w:t>
            </w:r>
            <w:r w:rsidRPr="00CD378A">
              <w:rPr>
                <w:rFonts w:ascii="Times New Roman" w:eastAsia="Times New Roman" w:hAnsi="Times New Roman" w:cs="Times New Roman"/>
                <w:sz w:val="24"/>
                <w:szCs w:val="24"/>
                <w:vertAlign w:val="superscript"/>
              </w:rPr>
              <w:t>5</w:t>
            </w:r>
            <w:r w:rsidRPr="00CD378A">
              <w:rPr>
                <w:rFonts w:ascii="Times New Roman" w:eastAsia="Times New Roman" w:hAnsi="Times New Roman" w:cs="Times New Roman"/>
                <w:sz w:val="24"/>
                <w:szCs w:val="24"/>
              </w:rPr>
              <w:t>.</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 xml:space="preserve">panta </w:t>
            </w:r>
            <w:r w:rsidR="00EC4E7A" w:rsidRPr="00CD378A">
              <w:rPr>
                <w:rFonts w:ascii="Times New Roman" w:eastAsia="Times New Roman" w:hAnsi="Times New Roman" w:cs="Times New Roman"/>
                <w:sz w:val="24"/>
                <w:szCs w:val="24"/>
              </w:rPr>
              <w:t>otrajā</w:t>
            </w:r>
            <w:r w:rsidRPr="00CD378A">
              <w:rPr>
                <w:rFonts w:ascii="Times New Roman" w:eastAsia="Times New Roman" w:hAnsi="Times New Roman" w:cs="Times New Roman"/>
                <w:sz w:val="24"/>
                <w:szCs w:val="24"/>
              </w:rPr>
              <w:t xml:space="preserve"> daļā tiek pārņemts LAPK 93.</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pantā  ietvertais administratīvo pārkāpumu sastāvs</w:t>
            </w:r>
            <w:r w:rsidR="002A6E35" w:rsidRPr="00CD378A">
              <w:rPr>
                <w:rFonts w:ascii="Times New Roman" w:eastAsia="Times New Roman" w:hAnsi="Times New Roman" w:cs="Times New Roman"/>
                <w:sz w:val="24"/>
                <w:szCs w:val="24"/>
              </w:rPr>
              <w:t xml:space="preserve">. Izvērtējot  </w:t>
            </w:r>
            <w:r w:rsidRPr="00CD378A">
              <w:rPr>
                <w:rFonts w:ascii="Times New Roman" w:eastAsia="Times New Roman" w:hAnsi="Times New Roman" w:cs="Times New Roman"/>
                <w:sz w:val="24"/>
                <w:szCs w:val="24"/>
              </w:rPr>
              <w:t xml:space="preserve"> </w:t>
            </w:r>
            <w:r w:rsidR="002A6E35" w:rsidRPr="00CD378A">
              <w:rPr>
                <w:rFonts w:ascii="Times New Roman" w:eastAsia="Times New Roman" w:hAnsi="Times New Roman" w:cs="Times New Roman"/>
                <w:sz w:val="24"/>
                <w:szCs w:val="24"/>
              </w:rPr>
              <w:t xml:space="preserve">tajā iekļauto administratīvo pārkāpumu sastāvu, ņemot vērā nodarījuma bīstamību, sekas un aktualitāti, noteikti soda naudas apmēri. </w:t>
            </w:r>
            <w:r w:rsidRPr="00CD378A">
              <w:rPr>
                <w:rFonts w:ascii="Times New Roman" w:eastAsia="Times New Roman" w:hAnsi="Times New Roman" w:cs="Times New Roman"/>
                <w:sz w:val="24"/>
                <w:szCs w:val="24"/>
              </w:rPr>
              <w:t>Galējais naudas soda  apmērs ir pielīdzināts LAPK 93.</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panta ceturtajā daļā noteiktajam apmēram</w:t>
            </w:r>
            <w:r w:rsidR="002A6E35" w:rsidRPr="00CD378A">
              <w:rPr>
                <w:rFonts w:ascii="Times New Roman" w:eastAsia="Times New Roman" w:hAnsi="Times New Roman" w:cs="Times New Roman"/>
                <w:sz w:val="24"/>
                <w:szCs w:val="24"/>
              </w:rPr>
              <w:t xml:space="preserve">. Savukārt kā minimālais soda naudas apmērs noteiktas četrpadsmit naudas soda vienības fiziskām personām un divdesmit astoņas - juridiskām personām, lai motivētu </w:t>
            </w:r>
            <w:r w:rsidR="00F41E72" w:rsidRPr="00CD378A">
              <w:rPr>
                <w:rFonts w:ascii="Times New Roman" w:eastAsia="Times New Roman" w:hAnsi="Times New Roman" w:cs="Times New Roman"/>
                <w:sz w:val="24"/>
                <w:szCs w:val="24"/>
              </w:rPr>
              <w:t>nekustamā īpašuma īpašnieku atturēties no pārkāpumu veikšanas, kā arī samazināt</w:t>
            </w:r>
            <w:r w:rsidR="002A6E35" w:rsidRPr="00CD378A">
              <w:rPr>
                <w:rFonts w:ascii="Times New Roman" w:eastAsia="Times New Roman" w:hAnsi="Times New Roman" w:cs="Times New Roman"/>
                <w:sz w:val="24"/>
                <w:szCs w:val="24"/>
              </w:rPr>
              <w:t>u</w:t>
            </w:r>
            <w:r w:rsidR="00F41E72" w:rsidRPr="00CD378A">
              <w:rPr>
                <w:rFonts w:ascii="Times New Roman" w:eastAsia="Times New Roman" w:hAnsi="Times New Roman" w:cs="Times New Roman"/>
                <w:sz w:val="24"/>
                <w:szCs w:val="24"/>
              </w:rPr>
              <w:t xml:space="preserve"> negadījumu skaitu aizsargjoslās.</w:t>
            </w:r>
          </w:p>
          <w:p w14:paraId="3234B15B" w14:textId="25491468" w:rsidR="00A8680B" w:rsidRPr="00CD378A" w:rsidRDefault="00A8680B"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Administratīvā pārkāpuma procesu par šā likuma 66</w:t>
            </w:r>
            <w:r w:rsidRPr="00CD378A">
              <w:rPr>
                <w:rFonts w:ascii="Times New Roman" w:eastAsia="Times New Roman" w:hAnsi="Times New Roman" w:cs="Times New Roman"/>
                <w:sz w:val="24"/>
                <w:szCs w:val="24"/>
                <w:vertAlign w:val="superscript"/>
              </w:rPr>
              <w:t>5</w:t>
            </w:r>
            <w:r w:rsidRPr="00CD378A">
              <w:rPr>
                <w:rFonts w:ascii="Times New Roman" w:eastAsia="Times New Roman" w:hAnsi="Times New Roman" w:cs="Times New Roman"/>
                <w:sz w:val="24"/>
                <w:szCs w:val="24"/>
              </w:rPr>
              <w:t>.</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 xml:space="preserve">panta </w:t>
            </w:r>
            <w:r w:rsidR="00EC4E7A" w:rsidRPr="00CD378A">
              <w:rPr>
                <w:rFonts w:ascii="Times New Roman" w:eastAsia="Times New Roman" w:hAnsi="Times New Roman" w:cs="Times New Roman"/>
                <w:sz w:val="24"/>
                <w:szCs w:val="24"/>
              </w:rPr>
              <w:t>otrajā</w:t>
            </w:r>
            <w:r w:rsidRPr="00CD378A">
              <w:rPr>
                <w:rFonts w:ascii="Times New Roman" w:eastAsia="Times New Roman" w:hAnsi="Times New Roman" w:cs="Times New Roman"/>
                <w:sz w:val="24"/>
                <w:szCs w:val="24"/>
              </w:rPr>
              <w:t xml:space="preserve"> daļā minētajiem pārkāpumiem līdz administratīvā pārkāpuma lietas izskatīšanai veic pašvaldības policija. Administratīvā pārkāpuma lietu izskata pašvaldības administratīvā komisija vai apakškomisija.</w:t>
            </w:r>
          </w:p>
          <w:p w14:paraId="2CEA2B23" w14:textId="31612307" w:rsidR="009F136E" w:rsidRPr="00CD378A" w:rsidRDefault="002E04A1"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Papildus 66</w:t>
            </w:r>
            <w:r w:rsidRPr="00CD378A">
              <w:rPr>
                <w:rFonts w:ascii="Times New Roman" w:eastAsia="Times New Roman" w:hAnsi="Times New Roman" w:cs="Times New Roman"/>
                <w:sz w:val="24"/>
                <w:szCs w:val="24"/>
                <w:vertAlign w:val="superscript"/>
              </w:rPr>
              <w:t>5</w:t>
            </w:r>
            <w:r w:rsidRPr="00CD378A">
              <w:rPr>
                <w:rFonts w:ascii="Times New Roman" w:eastAsia="Times New Roman" w:hAnsi="Times New Roman" w:cs="Times New Roman"/>
                <w:sz w:val="24"/>
                <w:szCs w:val="24"/>
              </w:rPr>
              <w:t>.</w:t>
            </w:r>
            <w:r w:rsidR="00241772">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 xml:space="preserve">panta </w:t>
            </w:r>
            <w:r w:rsidR="00EC4E7A" w:rsidRPr="00CD378A">
              <w:rPr>
                <w:rFonts w:ascii="Times New Roman" w:eastAsia="Times New Roman" w:hAnsi="Times New Roman" w:cs="Times New Roman"/>
                <w:sz w:val="24"/>
                <w:szCs w:val="24"/>
              </w:rPr>
              <w:t>pirmajā</w:t>
            </w:r>
            <w:r w:rsidRPr="00CD378A">
              <w:rPr>
                <w:rFonts w:ascii="Times New Roman" w:eastAsia="Times New Roman" w:hAnsi="Times New Roman" w:cs="Times New Roman"/>
                <w:sz w:val="24"/>
                <w:szCs w:val="24"/>
              </w:rPr>
              <w:t xml:space="preserve"> daļā tiek izdalīti  </w:t>
            </w:r>
            <w:r w:rsidR="00A5423A" w:rsidRPr="00CD378A">
              <w:rPr>
                <w:rFonts w:ascii="Times New Roman" w:eastAsia="Times New Roman" w:hAnsi="Times New Roman" w:cs="Times New Roman"/>
                <w:sz w:val="24"/>
                <w:szCs w:val="24"/>
              </w:rPr>
              <w:t xml:space="preserve">pārkāpumi, kas saistīti ar </w:t>
            </w:r>
            <w:r w:rsidRPr="00CD378A">
              <w:rPr>
                <w:rFonts w:ascii="Times New Roman" w:eastAsia="Times New Roman" w:hAnsi="Times New Roman" w:cs="Times New Roman"/>
                <w:sz w:val="24"/>
                <w:szCs w:val="24"/>
              </w:rPr>
              <w:t>prasību par koku ciršanu īpaši aizsargājamā dabas teritorijā vai mikroliegumā aizsargjoslās gar elektriskajiem tīkliem</w:t>
            </w:r>
            <w:r w:rsidR="00A5423A" w:rsidRPr="00CD378A">
              <w:rPr>
                <w:rFonts w:ascii="Times New Roman" w:eastAsia="Times New Roman" w:hAnsi="Times New Roman" w:cs="Times New Roman"/>
                <w:sz w:val="24"/>
                <w:szCs w:val="24"/>
              </w:rPr>
              <w:t>. Saskaņā ar Aizsargjoslu likuma</w:t>
            </w:r>
            <w:r w:rsidR="00635E53" w:rsidRPr="00CD378A">
              <w:rPr>
                <w:rFonts w:ascii="Times New Roman" w:eastAsia="Times New Roman" w:hAnsi="Times New Roman" w:cs="Times New Roman"/>
                <w:sz w:val="24"/>
                <w:szCs w:val="24"/>
              </w:rPr>
              <w:t xml:space="preserve"> 61.</w:t>
            </w:r>
            <w:r w:rsidR="00A123AE">
              <w:rPr>
                <w:rFonts w:ascii="Times New Roman" w:eastAsia="Times New Roman" w:hAnsi="Times New Roman" w:cs="Times New Roman"/>
                <w:sz w:val="24"/>
                <w:szCs w:val="24"/>
              </w:rPr>
              <w:t> </w:t>
            </w:r>
            <w:r w:rsidR="00635E53" w:rsidRPr="00CD378A">
              <w:rPr>
                <w:rFonts w:ascii="Times New Roman" w:eastAsia="Times New Roman" w:hAnsi="Times New Roman" w:cs="Times New Roman"/>
                <w:sz w:val="24"/>
                <w:szCs w:val="24"/>
              </w:rPr>
              <w:t xml:space="preserve">panta </w:t>
            </w:r>
            <w:r w:rsidR="00C54FEC" w:rsidRPr="00CD378A">
              <w:rPr>
                <w:rFonts w:ascii="Times New Roman" w:eastAsia="Times New Roman" w:hAnsi="Times New Roman" w:cs="Times New Roman"/>
                <w:sz w:val="24"/>
                <w:szCs w:val="24"/>
              </w:rPr>
              <w:t xml:space="preserve">desmito prim </w:t>
            </w:r>
            <w:r w:rsidR="00635E53" w:rsidRPr="00CD378A">
              <w:rPr>
                <w:rFonts w:ascii="Times New Roman" w:eastAsia="Times New Roman" w:hAnsi="Times New Roman" w:cs="Times New Roman"/>
                <w:sz w:val="24"/>
                <w:szCs w:val="24"/>
              </w:rPr>
              <w:t xml:space="preserve">daļu </w:t>
            </w:r>
            <w:r w:rsidR="00A5423A" w:rsidRPr="00CD378A">
              <w:rPr>
                <w:rFonts w:ascii="Times New Roman" w:eastAsia="Times New Roman" w:hAnsi="Times New Roman" w:cs="Times New Roman"/>
                <w:sz w:val="24"/>
                <w:szCs w:val="24"/>
              </w:rPr>
              <w:t xml:space="preserve">aizsargājamās dabas teritorijās un mikroliegumos koku ciršana ir jāsaskaņo ar Dabas aizsardzības pārvaldi. </w:t>
            </w:r>
            <w:r w:rsidR="00C056C3" w:rsidRPr="00CD378A">
              <w:rPr>
                <w:rFonts w:ascii="Times New Roman" w:eastAsia="Times New Roman" w:hAnsi="Times New Roman" w:cs="Times New Roman"/>
                <w:sz w:val="24"/>
                <w:szCs w:val="24"/>
              </w:rPr>
              <w:t xml:space="preserve">Pēc minētās </w:t>
            </w:r>
            <w:r w:rsidR="00425F68">
              <w:rPr>
                <w:rFonts w:ascii="Times New Roman" w:eastAsia="Times New Roman" w:hAnsi="Times New Roman" w:cs="Times New Roman"/>
                <w:sz w:val="24"/>
                <w:szCs w:val="24"/>
              </w:rPr>
              <w:t>normas ietver</w:t>
            </w:r>
            <w:r w:rsidR="00721765">
              <w:rPr>
                <w:rFonts w:ascii="Times New Roman" w:eastAsia="Times New Roman" w:hAnsi="Times New Roman" w:cs="Times New Roman"/>
                <w:sz w:val="24"/>
                <w:szCs w:val="24"/>
              </w:rPr>
              <w:t>ša</w:t>
            </w:r>
            <w:r w:rsidR="00425F68">
              <w:rPr>
                <w:rFonts w:ascii="Times New Roman" w:eastAsia="Times New Roman" w:hAnsi="Times New Roman" w:cs="Times New Roman"/>
                <w:sz w:val="24"/>
                <w:szCs w:val="24"/>
              </w:rPr>
              <w:t>n</w:t>
            </w:r>
            <w:r w:rsidR="00721765">
              <w:rPr>
                <w:rFonts w:ascii="Times New Roman" w:eastAsia="Times New Roman" w:hAnsi="Times New Roman" w:cs="Times New Roman"/>
                <w:sz w:val="24"/>
                <w:szCs w:val="24"/>
              </w:rPr>
              <w:t>a</w:t>
            </w:r>
            <w:r w:rsidR="00425F68">
              <w:rPr>
                <w:rFonts w:ascii="Times New Roman" w:eastAsia="Times New Roman" w:hAnsi="Times New Roman" w:cs="Times New Roman"/>
                <w:sz w:val="24"/>
                <w:szCs w:val="24"/>
              </w:rPr>
              <w:t>s</w:t>
            </w:r>
            <w:r w:rsidR="00C056C3" w:rsidRPr="00CD378A">
              <w:rPr>
                <w:rFonts w:ascii="Times New Roman" w:eastAsia="Times New Roman" w:hAnsi="Times New Roman" w:cs="Times New Roman"/>
                <w:sz w:val="24"/>
                <w:szCs w:val="24"/>
              </w:rPr>
              <w:t xml:space="preserve"> Aizsargjoslu likumā ir konstatēti vairāki gadījumi, kad veikta </w:t>
            </w:r>
            <w:r w:rsidR="00A5423A" w:rsidRPr="00CD378A">
              <w:rPr>
                <w:rFonts w:ascii="Times New Roman" w:eastAsia="Times New Roman" w:hAnsi="Times New Roman" w:cs="Times New Roman"/>
                <w:sz w:val="24"/>
                <w:szCs w:val="24"/>
              </w:rPr>
              <w:t xml:space="preserve">koku ciršana bez saskaņojuma. </w:t>
            </w:r>
            <w:r w:rsidR="00C056C3" w:rsidRPr="00CD378A">
              <w:rPr>
                <w:rFonts w:ascii="Times New Roman" w:eastAsia="Times New Roman" w:hAnsi="Times New Roman" w:cs="Times New Roman"/>
                <w:sz w:val="24"/>
                <w:szCs w:val="24"/>
              </w:rPr>
              <w:t>Šādiem pārkāpumiem ir tendence pieaugt, īpaši Gaujas nacionālā parka teritorijā.</w:t>
            </w:r>
            <w:r w:rsidR="00C41973" w:rsidRPr="00CD378A">
              <w:rPr>
                <w:rFonts w:ascii="Times New Roman" w:eastAsia="Times New Roman" w:hAnsi="Times New Roman" w:cs="Times New Roman"/>
                <w:sz w:val="24"/>
                <w:szCs w:val="24"/>
              </w:rPr>
              <w:t xml:space="preserve"> Ņemot vērā, ka Dabas aizsardzības pārvalde veic </w:t>
            </w:r>
            <w:r w:rsidR="005A7C24" w:rsidRPr="00CD378A">
              <w:rPr>
                <w:rFonts w:ascii="Times New Roman" w:eastAsia="Times New Roman" w:hAnsi="Times New Roman" w:cs="Times New Roman"/>
                <w:sz w:val="24"/>
                <w:szCs w:val="24"/>
              </w:rPr>
              <w:t>uzraudzības f</w:t>
            </w:r>
            <w:r w:rsidR="00C41973" w:rsidRPr="00CD378A">
              <w:rPr>
                <w:rFonts w:ascii="Times New Roman" w:eastAsia="Times New Roman" w:hAnsi="Times New Roman" w:cs="Times New Roman"/>
                <w:sz w:val="24"/>
                <w:szCs w:val="24"/>
              </w:rPr>
              <w:t>unkcij</w:t>
            </w:r>
            <w:r w:rsidR="00EC4E7A" w:rsidRPr="00CD378A">
              <w:rPr>
                <w:rFonts w:ascii="Times New Roman" w:eastAsia="Times New Roman" w:hAnsi="Times New Roman" w:cs="Times New Roman"/>
                <w:sz w:val="24"/>
                <w:szCs w:val="24"/>
              </w:rPr>
              <w:t>u</w:t>
            </w:r>
            <w:r w:rsidR="00C41973" w:rsidRPr="00CD378A">
              <w:rPr>
                <w:rFonts w:ascii="Times New Roman" w:eastAsia="Times New Roman" w:hAnsi="Times New Roman" w:cs="Times New Roman"/>
                <w:sz w:val="24"/>
                <w:szCs w:val="24"/>
              </w:rPr>
              <w:t xml:space="preserve"> īpaši aizsargājamās dabas teritorijās</w:t>
            </w:r>
            <w:r w:rsidR="002130E7">
              <w:rPr>
                <w:rFonts w:ascii="Times New Roman" w:eastAsia="Times New Roman" w:hAnsi="Times New Roman" w:cs="Times New Roman"/>
                <w:sz w:val="24"/>
                <w:szCs w:val="24"/>
              </w:rPr>
              <w:t xml:space="preserve">, </w:t>
            </w:r>
            <w:r w:rsidR="002130E7" w:rsidRPr="00FE311D">
              <w:rPr>
                <w:rFonts w:ascii="Times New Roman" w:eastAsia="Times New Roman" w:hAnsi="Times New Roman" w:cs="Times New Roman"/>
                <w:sz w:val="24"/>
                <w:szCs w:val="24"/>
              </w:rPr>
              <w:t>kontrolējot aizsargājamo teritoriju, sugu un biotopu, kā arī mikroliegumu aizsardzību regulējošo normatīvo aktu ievērošanu</w:t>
            </w:r>
            <w:r w:rsidR="00C41973" w:rsidRPr="00CD378A">
              <w:rPr>
                <w:rFonts w:ascii="Times New Roman" w:eastAsia="Times New Roman" w:hAnsi="Times New Roman" w:cs="Times New Roman"/>
                <w:sz w:val="24"/>
                <w:szCs w:val="24"/>
              </w:rPr>
              <w:t xml:space="preserve"> </w:t>
            </w:r>
            <w:r w:rsidR="002130E7">
              <w:rPr>
                <w:rFonts w:ascii="Times New Roman" w:eastAsia="Times New Roman" w:hAnsi="Times New Roman" w:cs="Times New Roman"/>
                <w:sz w:val="24"/>
                <w:szCs w:val="24"/>
              </w:rPr>
              <w:t xml:space="preserve">atbilstoši Ministru kabineta 2009. gada 2. jūnija noteikumu “Dabas aizsardzības pārvaldes nolikums” Nr. 507 3.10. apakšpunktam, </w:t>
            </w:r>
            <w:r w:rsidR="00C41973" w:rsidRPr="00CD378A">
              <w:rPr>
                <w:rFonts w:ascii="Times New Roman" w:eastAsia="Times New Roman" w:hAnsi="Times New Roman" w:cs="Times New Roman"/>
                <w:sz w:val="24"/>
                <w:szCs w:val="24"/>
              </w:rPr>
              <w:t xml:space="preserve">un konstatē pārkāpumus, </w:t>
            </w:r>
            <w:r w:rsidR="00A5423A" w:rsidRPr="00CD378A">
              <w:rPr>
                <w:rFonts w:ascii="Times New Roman" w:eastAsia="Times New Roman" w:hAnsi="Times New Roman" w:cs="Times New Roman"/>
                <w:sz w:val="24"/>
                <w:szCs w:val="24"/>
              </w:rPr>
              <w:t>nepieciešams noteikt, ka šādos gadījumos administratīvo procesu veic Dabas aizsardzības pārvalde. Savukārt a</w:t>
            </w:r>
            <w:r w:rsidRPr="00CD378A">
              <w:rPr>
                <w:rFonts w:ascii="Times New Roman" w:eastAsia="Times New Roman" w:hAnsi="Times New Roman" w:cs="Times New Roman"/>
                <w:sz w:val="24"/>
                <w:szCs w:val="24"/>
              </w:rPr>
              <w:t>dministratīvā pārkāpuma procesu par šā likuma 66</w:t>
            </w:r>
            <w:r w:rsidRPr="00CD378A">
              <w:rPr>
                <w:rFonts w:ascii="Times New Roman" w:eastAsia="Times New Roman" w:hAnsi="Times New Roman" w:cs="Times New Roman"/>
                <w:sz w:val="24"/>
                <w:szCs w:val="24"/>
                <w:vertAlign w:val="superscript"/>
              </w:rPr>
              <w:t>5</w:t>
            </w:r>
            <w:r w:rsidRPr="00CD378A">
              <w:rPr>
                <w:rFonts w:ascii="Times New Roman" w:eastAsia="Times New Roman" w:hAnsi="Times New Roman" w:cs="Times New Roman"/>
                <w:sz w:val="24"/>
                <w:szCs w:val="24"/>
              </w:rPr>
              <w:t>.</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 xml:space="preserve">panta </w:t>
            </w:r>
            <w:r w:rsidR="00EC4E7A" w:rsidRPr="00CD378A">
              <w:rPr>
                <w:rFonts w:ascii="Times New Roman" w:eastAsia="Times New Roman" w:hAnsi="Times New Roman" w:cs="Times New Roman"/>
                <w:sz w:val="24"/>
                <w:szCs w:val="24"/>
              </w:rPr>
              <w:t>pirmajā</w:t>
            </w:r>
            <w:r w:rsidRPr="00CD378A">
              <w:rPr>
                <w:rFonts w:ascii="Times New Roman" w:eastAsia="Times New Roman" w:hAnsi="Times New Roman" w:cs="Times New Roman"/>
                <w:sz w:val="24"/>
                <w:szCs w:val="24"/>
              </w:rPr>
              <w:t xml:space="preserve"> daļā minētajiem pārkāpumiem līdz administratīvā pārkāpuma lietas izskatīšanai </w:t>
            </w:r>
            <w:r w:rsidR="002A6E35" w:rsidRPr="00CD378A">
              <w:rPr>
                <w:rFonts w:ascii="Times New Roman" w:eastAsia="Times New Roman" w:hAnsi="Times New Roman" w:cs="Times New Roman"/>
                <w:sz w:val="24"/>
                <w:szCs w:val="24"/>
              </w:rPr>
              <w:t xml:space="preserve">var </w:t>
            </w:r>
            <w:r w:rsidRPr="00CD378A">
              <w:rPr>
                <w:rFonts w:ascii="Times New Roman" w:eastAsia="Times New Roman" w:hAnsi="Times New Roman" w:cs="Times New Roman"/>
                <w:sz w:val="24"/>
                <w:szCs w:val="24"/>
              </w:rPr>
              <w:t>vei</w:t>
            </w:r>
            <w:r w:rsidR="002A6E35" w:rsidRPr="00CD378A">
              <w:rPr>
                <w:rFonts w:ascii="Times New Roman" w:eastAsia="Times New Roman" w:hAnsi="Times New Roman" w:cs="Times New Roman"/>
                <w:sz w:val="24"/>
                <w:szCs w:val="24"/>
              </w:rPr>
              <w:t>kt</w:t>
            </w:r>
            <w:r w:rsidR="00A5423A" w:rsidRPr="00CD378A">
              <w:rPr>
                <w:rFonts w:ascii="Times New Roman" w:eastAsia="Times New Roman" w:hAnsi="Times New Roman" w:cs="Times New Roman"/>
                <w:sz w:val="24"/>
                <w:szCs w:val="24"/>
              </w:rPr>
              <w:t xml:space="preserve"> arī </w:t>
            </w:r>
            <w:r w:rsidRPr="00CD378A">
              <w:rPr>
                <w:rFonts w:ascii="Times New Roman" w:eastAsia="Times New Roman" w:hAnsi="Times New Roman" w:cs="Times New Roman"/>
                <w:sz w:val="24"/>
                <w:szCs w:val="24"/>
              </w:rPr>
              <w:t>Valsts meža dienests</w:t>
            </w:r>
            <w:r w:rsidR="00EB4FE1" w:rsidRPr="00CD378A">
              <w:rPr>
                <w:rFonts w:ascii="Times New Roman" w:eastAsia="Times New Roman" w:hAnsi="Times New Roman" w:cs="Times New Roman"/>
                <w:sz w:val="24"/>
                <w:szCs w:val="24"/>
              </w:rPr>
              <w:t xml:space="preserve"> vai </w:t>
            </w:r>
            <w:r w:rsidRPr="00CD378A">
              <w:rPr>
                <w:rFonts w:ascii="Times New Roman" w:eastAsia="Times New Roman" w:hAnsi="Times New Roman" w:cs="Times New Roman"/>
                <w:sz w:val="24"/>
                <w:szCs w:val="24"/>
              </w:rPr>
              <w:t>pašvaldības policija</w:t>
            </w:r>
            <w:r w:rsidR="00EB4FE1" w:rsidRPr="00CD378A">
              <w:rPr>
                <w:rFonts w:ascii="Times New Roman" w:eastAsia="Times New Roman" w:hAnsi="Times New Roman" w:cs="Times New Roman"/>
                <w:sz w:val="24"/>
                <w:szCs w:val="24"/>
              </w:rPr>
              <w:t xml:space="preserve"> – iestādes, kuru kompetencē ir </w:t>
            </w:r>
            <w:r w:rsidR="00115BC1" w:rsidRPr="00CD378A">
              <w:rPr>
                <w:rFonts w:ascii="Times New Roman" w:eastAsia="Times New Roman" w:hAnsi="Times New Roman" w:cs="Times New Roman"/>
                <w:sz w:val="24"/>
                <w:szCs w:val="24"/>
              </w:rPr>
              <w:t xml:space="preserve">meža vai </w:t>
            </w:r>
            <w:r w:rsidR="00EB4FE1" w:rsidRPr="00CD378A">
              <w:rPr>
                <w:rFonts w:ascii="Times New Roman" w:eastAsia="Times New Roman" w:hAnsi="Times New Roman" w:cs="Times New Roman"/>
                <w:sz w:val="24"/>
                <w:szCs w:val="24"/>
              </w:rPr>
              <w:t>aizsargjoslu stāvokļa kontrole</w:t>
            </w:r>
            <w:r w:rsidR="002A6E35" w:rsidRPr="00CD378A">
              <w:rPr>
                <w:rFonts w:ascii="Times New Roman" w:eastAsia="Times New Roman" w:hAnsi="Times New Roman" w:cs="Times New Roman"/>
                <w:sz w:val="24"/>
                <w:szCs w:val="24"/>
              </w:rPr>
              <w:t xml:space="preserve"> – administratīvā pārkāpuma lietu nosūtot izskatīšanai Dabas aizsardzības pārvaldei.</w:t>
            </w:r>
            <w:r w:rsidR="009F136E" w:rsidRPr="00CD378A">
              <w:rPr>
                <w:rFonts w:ascii="Times New Roman" w:eastAsia="Times New Roman" w:hAnsi="Times New Roman" w:cs="Times New Roman"/>
                <w:sz w:val="24"/>
                <w:szCs w:val="24"/>
              </w:rPr>
              <w:t xml:space="preserve"> </w:t>
            </w:r>
          </w:p>
          <w:p w14:paraId="27154F97" w14:textId="78217852" w:rsidR="003B7B0E" w:rsidRPr="00CD378A" w:rsidRDefault="009F136E"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Analo</w:t>
            </w:r>
            <w:r w:rsidR="002130E7">
              <w:rPr>
                <w:rFonts w:ascii="Times New Roman" w:eastAsia="Times New Roman" w:hAnsi="Times New Roman" w:cs="Times New Roman"/>
                <w:sz w:val="24"/>
                <w:szCs w:val="24"/>
              </w:rPr>
              <w:t>ģiska</w:t>
            </w:r>
            <w:r w:rsidRPr="00CD378A">
              <w:rPr>
                <w:rFonts w:ascii="Times New Roman" w:eastAsia="Times New Roman" w:hAnsi="Times New Roman" w:cs="Times New Roman"/>
                <w:sz w:val="24"/>
                <w:szCs w:val="24"/>
              </w:rPr>
              <w:t xml:space="preserve"> pieeja kompetenču sadalījumā tiek noteikta arī citos vides un meža </w:t>
            </w:r>
            <w:r w:rsidR="002130E7">
              <w:rPr>
                <w:rFonts w:ascii="Times New Roman" w:eastAsia="Times New Roman" w:hAnsi="Times New Roman" w:cs="Times New Roman"/>
                <w:sz w:val="24"/>
                <w:szCs w:val="24"/>
              </w:rPr>
              <w:t xml:space="preserve">apsaimniekošanas </w:t>
            </w:r>
            <w:r w:rsidRPr="00CD378A">
              <w:rPr>
                <w:rFonts w:ascii="Times New Roman" w:eastAsia="Times New Roman" w:hAnsi="Times New Roman" w:cs="Times New Roman"/>
                <w:sz w:val="24"/>
                <w:szCs w:val="24"/>
              </w:rPr>
              <w:t>jomas normatīvajos aktos. Piemēram, šobrīd arī kodifikācijas ietvaros izstrādātais likumprojekts “Par īpaši aizsargājamām dabas teritorijām” paredz, ka administratīvā pārkāpuma lietu par koku ciršanas pārkāpumiem īpaši aizsargājamās dabas teritorijās izskata Dabas aizsardzības pārvalde</w:t>
            </w:r>
            <w:r w:rsidR="003B7B0E" w:rsidRPr="00CD378A">
              <w:rPr>
                <w:rFonts w:ascii="Times New Roman" w:eastAsia="Times New Roman" w:hAnsi="Times New Roman" w:cs="Times New Roman"/>
                <w:sz w:val="24"/>
                <w:szCs w:val="24"/>
              </w:rPr>
              <w:t xml:space="preserve"> arī gadījumos, kad administratīvā pārkāpuma procesu līdz lietas izskatīšanai veic </w:t>
            </w:r>
            <w:r w:rsidR="002130E7">
              <w:rPr>
                <w:rFonts w:ascii="Times New Roman" w:eastAsia="Times New Roman" w:hAnsi="Times New Roman" w:cs="Times New Roman"/>
                <w:sz w:val="24"/>
                <w:szCs w:val="24"/>
              </w:rPr>
              <w:t>V</w:t>
            </w:r>
            <w:r w:rsidR="003B7B0E" w:rsidRPr="00CD378A">
              <w:rPr>
                <w:rFonts w:ascii="Times New Roman" w:eastAsia="Times New Roman" w:hAnsi="Times New Roman" w:cs="Times New Roman"/>
                <w:sz w:val="24"/>
                <w:szCs w:val="24"/>
              </w:rPr>
              <w:t xml:space="preserve">alsts meža dienests.  </w:t>
            </w:r>
          </w:p>
          <w:p w14:paraId="194D53C8" w14:textId="3711CED0" w:rsidR="00A5423A" w:rsidRPr="00CD378A" w:rsidRDefault="00A5423A"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Ņemot vērā, ka 66</w:t>
            </w:r>
            <w:r w:rsidRPr="00CD378A">
              <w:rPr>
                <w:rFonts w:ascii="Times New Roman" w:eastAsia="Times New Roman" w:hAnsi="Times New Roman" w:cs="Times New Roman"/>
                <w:sz w:val="24"/>
                <w:szCs w:val="24"/>
                <w:vertAlign w:val="superscript"/>
              </w:rPr>
              <w:t>5</w:t>
            </w:r>
            <w:r w:rsidRPr="00CD378A">
              <w:rPr>
                <w:rFonts w:ascii="Times New Roman" w:eastAsia="Times New Roman" w:hAnsi="Times New Roman" w:cs="Times New Roman"/>
                <w:sz w:val="24"/>
                <w:szCs w:val="24"/>
              </w:rPr>
              <w:t>.</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pant</w:t>
            </w:r>
            <w:r w:rsidR="00EC4E7A" w:rsidRPr="00CD378A">
              <w:rPr>
                <w:rFonts w:ascii="Times New Roman" w:eastAsia="Times New Roman" w:hAnsi="Times New Roman" w:cs="Times New Roman"/>
                <w:sz w:val="24"/>
                <w:szCs w:val="24"/>
              </w:rPr>
              <w:t>a pirmā daļa</w:t>
            </w:r>
            <w:r w:rsidRPr="00CD378A">
              <w:rPr>
                <w:rFonts w:ascii="Times New Roman" w:eastAsia="Times New Roman" w:hAnsi="Times New Roman" w:cs="Times New Roman"/>
                <w:sz w:val="24"/>
                <w:szCs w:val="24"/>
              </w:rPr>
              <w:t xml:space="preserve"> attiecas uz īpaši aizsargājamām dabas teritorijām un mikroliegumiem un </w:t>
            </w:r>
            <w:r w:rsidR="008D1FAF" w:rsidRPr="00CD378A">
              <w:rPr>
                <w:rFonts w:ascii="Times New Roman" w:eastAsia="Times New Roman" w:hAnsi="Times New Roman" w:cs="Times New Roman"/>
                <w:sz w:val="24"/>
                <w:szCs w:val="24"/>
              </w:rPr>
              <w:t>ietverto administratīvo pārkāpumu sastāvs (koku ciršana bez saskaņojuma) ir pielīdzināms īpaši aizsargājam</w:t>
            </w:r>
            <w:r w:rsidR="00EC4E7A" w:rsidRPr="00CD378A">
              <w:rPr>
                <w:rFonts w:ascii="Times New Roman" w:eastAsia="Times New Roman" w:hAnsi="Times New Roman" w:cs="Times New Roman"/>
                <w:sz w:val="24"/>
                <w:szCs w:val="24"/>
              </w:rPr>
              <w:t>ās</w:t>
            </w:r>
            <w:r w:rsidR="008D1FAF" w:rsidRPr="00CD378A">
              <w:rPr>
                <w:rFonts w:ascii="Times New Roman" w:eastAsia="Times New Roman" w:hAnsi="Times New Roman" w:cs="Times New Roman"/>
                <w:sz w:val="24"/>
                <w:szCs w:val="24"/>
              </w:rPr>
              <w:t xml:space="preserve"> dabas teritorijās noteiktajiem ierobežojumiem, soda naudas apmērs ir noteikts analo</w:t>
            </w:r>
            <w:r w:rsidR="00721765">
              <w:rPr>
                <w:rFonts w:ascii="Times New Roman" w:eastAsia="Times New Roman" w:hAnsi="Times New Roman" w:cs="Times New Roman"/>
                <w:sz w:val="24"/>
                <w:szCs w:val="24"/>
              </w:rPr>
              <w:t>ģisks</w:t>
            </w:r>
            <w:r w:rsidR="008D1FAF" w:rsidRPr="00CD378A">
              <w:rPr>
                <w:rFonts w:ascii="Times New Roman" w:eastAsia="Times New Roman" w:hAnsi="Times New Roman" w:cs="Times New Roman"/>
                <w:sz w:val="24"/>
                <w:szCs w:val="24"/>
              </w:rPr>
              <w:t xml:space="preserve"> soda naudas apmēram par īpaši aizsargājamo dabas teritoriju aizsardzības un izmantošanas noteikumu pārkāpšanu. Minētie soda naudas apmēri ir iekļauti likumprojektā “Grozījumi likumā “Par īpaši aizsargājamām dabas teritorijām””, kas tiek virzīts </w:t>
            </w:r>
            <w:r w:rsidR="00721765">
              <w:rPr>
                <w:rFonts w:ascii="Times New Roman" w:eastAsia="Times New Roman" w:hAnsi="Times New Roman" w:cs="Times New Roman"/>
                <w:sz w:val="24"/>
                <w:szCs w:val="24"/>
              </w:rPr>
              <w:t>likumdošanas procesā de</w:t>
            </w:r>
            <w:r w:rsidR="008D1FAF" w:rsidRPr="00CD378A">
              <w:rPr>
                <w:rFonts w:ascii="Times New Roman" w:eastAsia="Times New Roman" w:hAnsi="Times New Roman" w:cs="Times New Roman"/>
                <w:sz w:val="24"/>
                <w:szCs w:val="24"/>
              </w:rPr>
              <w:t>kodifikācijas ietvaros.</w:t>
            </w:r>
          </w:p>
          <w:p w14:paraId="012A7E19" w14:textId="0B3C566D" w:rsidR="00FA7A06" w:rsidRPr="00CD378A" w:rsidRDefault="00FA7A06"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VII</w:t>
            </w:r>
            <w:r w:rsidRPr="00CD378A">
              <w:rPr>
                <w:rFonts w:ascii="Times New Roman" w:eastAsia="Times New Roman" w:hAnsi="Times New Roman" w:cs="Times New Roman"/>
                <w:sz w:val="24"/>
                <w:szCs w:val="24"/>
                <w:vertAlign w:val="superscript"/>
              </w:rPr>
              <w:t>2</w:t>
            </w:r>
            <w:r w:rsidRPr="00CD378A">
              <w:rPr>
                <w:rFonts w:ascii="Times New Roman" w:eastAsia="Times New Roman" w:hAnsi="Times New Roman" w:cs="Times New Roman"/>
                <w:sz w:val="24"/>
                <w:szCs w:val="24"/>
              </w:rPr>
              <w:t xml:space="preserve"> nodaļā tiek iekļauts 66</w:t>
            </w:r>
            <w:r w:rsidRPr="00CD378A">
              <w:rPr>
                <w:rFonts w:ascii="Times New Roman" w:eastAsia="Times New Roman" w:hAnsi="Times New Roman" w:cs="Times New Roman"/>
                <w:sz w:val="24"/>
                <w:szCs w:val="24"/>
                <w:vertAlign w:val="superscript"/>
              </w:rPr>
              <w:t>6</w:t>
            </w:r>
            <w:r w:rsidRPr="00CD378A">
              <w:rPr>
                <w:rFonts w:ascii="Times New Roman" w:eastAsia="Times New Roman" w:hAnsi="Times New Roman" w:cs="Times New Roman"/>
                <w:sz w:val="24"/>
                <w:szCs w:val="24"/>
              </w:rPr>
              <w:t>. pants, kas paredz noteikt administratīvo atbildību par normatīvajos aktos noteikto prasību un aprobežojumu pārkāpšanu aizsargjoslās ap navigācijas tehniskajiem līdzekļiem</w:t>
            </w:r>
            <w:r w:rsidR="0054300A" w:rsidRPr="00CD378A">
              <w:rPr>
                <w:rFonts w:ascii="Times New Roman" w:eastAsia="Times New Roman" w:hAnsi="Times New Roman" w:cs="Times New Roman"/>
                <w:sz w:val="24"/>
                <w:szCs w:val="24"/>
              </w:rPr>
              <w:t xml:space="preserve"> un </w:t>
            </w:r>
            <w:r w:rsidRPr="00CD378A">
              <w:rPr>
                <w:rFonts w:ascii="Times New Roman" w:eastAsia="Times New Roman" w:hAnsi="Times New Roman" w:cs="Times New Roman"/>
                <w:sz w:val="24"/>
                <w:szCs w:val="24"/>
              </w:rPr>
              <w:t xml:space="preserve"> </w:t>
            </w:r>
            <w:r w:rsidR="0054300A" w:rsidRPr="00CD378A">
              <w:rPr>
                <w:rFonts w:ascii="Times New Roman" w:eastAsia="Times New Roman" w:hAnsi="Times New Roman" w:cs="Times New Roman"/>
                <w:sz w:val="24"/>
                <w:szCs w:val="24"/>
              </w:rPr>
              <w:t>militārajiem jūras novērošanas tehniskajiem līdzekļiem.</w:t>
            </w:r>
          </w:p>
          <w:p w14:paraId="29BD87B0" w14:textId="3BB95B3C" w:rsidR="00FA7A06" w:rsidRPr="00CD378A" w:rsidRDefault="00FA7A06" w:rsidP="002A6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LAPK pašlaik nav paredzēta atbildība par normatīvajos aktos noteikto prasību un aprobežojumu pārkāpšanu aizsargjoslās ap navigācijas tehniskajiem līdzekļiem. Tomēr šādu atbildību ir nepieciešams noteikt,</w:t>
            </w:r>
            <w:r w:rsidR="004E54FD" w:rsidRPr="00CD378A">
              <w:rPr>
                <w:rFonts w:ascii="Times New Roman" w:eastAsia="Times New Roman" w:hAnsi="Times New Roman" w:cs="Times New Roman"/>
                <w:sz w:val="24"/>
                <w:szCs w:val="24"/>
              </w:rPr>
              <w:t xml:space="preserve"> lai nodrošinātu pārkāpumu prevenciju, </w:t>
            </w:r>
            <w:r w:rsidR="00B66203" w:rsidRPr="00CD378A">
              <w:rPr>
                <w:rFonts w:ascii="Times New Roman" w:eastAsia="Times New Roman" w:hAnsi="Times New Roman" w:cs="Times New Roman"/>
                <w:sz w:val="24"/>
                <w:szCs w:val="24"/>
              </w:rPr>
              <w:t xml:space="preserve">jo </w:t>
            </w:r>
            <w:r w:rsidRPr="00CD378A">
              <w:rPr>
                <w:rFonts w:ascii="Times New Roman" w:eastAsia="Times New Roman" w:hAnsi="Times New Roman" w:cs="Times New Roman"/>
                <w:sz w:val="24"/>
                <w:szCs w:val="24"/>
              </w:rPr>
              <w:t>pienākumu uzliekoš</w:t>
            </w:r>
            <w:r w:rsidR="00B66203" w:rsidRPr="00CD378A">
              <w:rPr>
                <w:rFonts w:ascii="Times New Roman" w:eastAsia="Times New Roman" w:hAnsi="Times New Roman" w:cs="Times New Roman"/>
                <w:sz w:val="24"/>
                <w:szCs w:val="24"/>
              </w:rPr>
              <w:t xml:space="preserve">a </w:t>
            </w:r>
            <w:r w:rsidRPr="00CD378A">
              <w:rPr>
                <w:rFonts w:ascii="Times New Roman" w:eastAsia="Times New Roman" w:hAnsi="Times New Roman" w:cs="Times New Roman"/>
                <w:sz w:val="24"/>
                <w:szCs w:val="24"/>
              </w:rPr>
              <w:t xml:space="preserve">tiesību norma ir vāja, ja nav atbilstošas sodu nosakošas normas. </w:t>
            </w:r>
            <w:r w:rsidR="00241772">
              <w:rPr>
                <w:rFonts w:ascii="Times New Roman" w:eastAsia="Times New Roman" w:hAnsi="Times New Roman" w:cs="Times New Roman"/>
                <w:sz w:val="24"/>
                <w:szCs w:val="24"/>
              </w:rPr>
              <w:t>Administratīvā</w:t>
            </w:r>
            <w:r w:rsidR="00D33DBF" w:rsidRPr="00CD378A">
              <w:rPr>
                <w:rFonts w:ascii="Times New Roman" w:eastAsia="Times New Roman" w:hAnsi="Times New Roman" w:cs="Times New Roman"/>
                <w:sz w:val="24"/>
                <w:szCs w:val="24"/>
              </w:rPr>
              <w:t xml:space="preserve"> atbildība piemērojama par </w:t>
            </w:r>
            <w:r w:rsidR="00F14CD9" w:rsidRPr="00CD378A">
              <w:rPr>
                <w:rFonts w:ascii="Times New Roman" w:eastAsia="Times New Roman" w:hAnsi="Times New Roman" w:cs="Times New Roman"/>
                <w:sz w:val="24"/>
                <w:szCs w:val="24"/>
              </w:rPr>
              <w:t>Aizsargjoslu likuma 50. pantā, kā arī Ministru kabineta  2012. gada 5 .jūnija noteikumos Nr.385 “Noteikumi par ekspluatācijas aizsargjoslu noteikšanas metodiku ap kuģošanas drošībai paredzētajiem navigācijas tehniskajiem līdzekļiem”</w:t>
            </w:r>
            <w:r w:rsidR="00D33DBF" w:rsidRPr="00CD378A">
              <w:rPr>
                <w:rFonts w:ascii="Times New Roman" w:eastAsia="Times New Roman" w:hAnsi="Times New Roman" w:cs="Times New Roman"/>
                <w:sz w:val="24"/>
                <w:szCs w:val="24"/>
              </w:rPr>
              <w:t xml:space="preserve"> noteikto prasību pārkāpšanu.</w:t>
            </w:r>
            <w:r w:rsidR="00F14CD9" w:rsidRPr="00CD378A">
              <w:rPr>
                <w:rFonts w:ascii="Times New Roman" w:eastAsia="Times New Roman" w:hAnsi="Times New Roman" w:cs="Times New Roman"/>
                <w:sz w:val="24"/>
                <w:szCs w:val="24"/>
              </w:rPr>
              <w:t xml:space="preserve"> </w:t>
            </w:r>
            <w:r w:rsidRPr="00CD378A">
              <w:rPr>
                <w:rFonts w:ascii="Times New Roman" w:eastAsia="Times New Roman" w:hAnsi="Times New Roman" w:cs="Times New Roman"/>
                <w:sz w:val="24"/>
                <w:szCs w:val="24"/>
              </w:rPr>
              <w:t xml:space="preserve">Pēc būtības aizsargjoslas ap navigācijas tehniskajiem līdzekļiem ir līdzīgas ar aizsargjoslām gar elektronisko sakaru tīkliem, proti, līdzīgi kā aizsargjoslas gar elektronisko sakaru tīkliem nodrošina nepārtrauktus un drošus elektroniskos sakarus, aizsargjoslas ap navigācijas tehniskajiem līdzekļiem nodrošina nepārtrauktus un drošus jūras “sakarus” (kuģošanu). Tādējādi attiecībā uz normatīvajos aktos noteikto prasību un aprobežojumu pārkāpšanu aizsargjoslās ap navigācijas tehniskajiem līdzekļiem ir nosakāmas identiskas sankcijas un identiska pārkāpumu konstatēšanas un izskatīšanas kārtība kā attiecībā uz normatīvajos aktos noteikto prasību un aprobežojumu pārkāpšanu aizsargjoslās gar elektronisko sakaru tīkliem. </w:t>
            </w:r>
          </w:p>
          <w:p w14:paraId="6C829AE4" w14:textId="33E2A479" w:rsidR="0054300A" w:rsidRPr="00CD378A" w:rsidRDefault="0054300A" w:rsidP="002A6E35">
            <w:pPr>
              <w:spacing w:after="60" w:line="240" w:lineRule="auto"/>
              <w:jc w:val="both"/>
              <w:rPr>
                <w:rFonts w:ascii="Times New Roman" w:eastAsia="Times New Roman" w:hAnsi="Times New Roman" w:cs="Times New Roman"/>
                <w:sz w:val="24"/>
                <w:szCs w:val="24"/>
                <w:lang w:eastAsia="lv-LV"/>
              </w:rPr>
            </w:pPr>
            <w:r w:rsidRPr="00CD378A">
              <w:rPr>
                <w:rFonts w:ascii="Times New Roman" w:eastAsia="Times New Roman" w:hAnsi="Times New Roman" w:cs="Times New Roman"/>
                <w:sz w:val="24"/>
                <w:szCs w:val="24"/>
                <w:lang w:eastAsia="lv-LV"/>
              </w:rPr>
              <w:t xml:space="preserve">LAPK pašlaik nav paredzēta atbildība par normatīvajos aktos noteikto prasību un aprobežojumu pārkāpšanu aizsargjoslās ap militārajiem jūras novērošanas tehniskajiem līdzekļiem. Tomēr šādu atbildību ir nepieciešams noteikt, lai attiecīgās prasības un attiecīgie aprobežojumi tiktu vairāk </w:t>
            </w:r>
            <w:r w:rsidR="00721765">
              <w:rPr>
                <w:rFonts w:ascii="Times New Roman" w:eastAsia="Times New Roman" w:hAnsi="Times New Roman" w:cs="Times New Roman"/>
                <w:sz w:val="24"/>
                <w:szCs w:val="24"/>
                <w:lang w:eastAsia="lv-LV"/>
              </w:rPr>
              <w:t>ievēroti</w:t>
            </w:r>
            <w:r w:rsidRPr="00CD378A">
              <w:rPr>
                <w:rFonts w:ascii="Times New Roman" w:eastAsia="Times New Roman" w:hAnsi="Times New Roman" w:cs="Times New Roman"/>
                <w:sz w:val="24"/>
                <w:szCs w:val="24"/>
                <w:lang w:eastAsia="lv-LV"/>
              </w:rPr>
              <w:t xml:space="preserve">(pienākumu uzliekoša tiesību norma ir vāja, ja </w:t>
            </w:r>
            <w:r w:rsidR="00721765">
              <w:rPr>
                <w:rFonts w:ascii="Times New Roman" w:eastAsia="Times New Roman" w:hAnsi="Times New Roman" w:cs="Times New Roman"/>
                <w:sz w:val="24"/>
                <w:szCs w:val="24"/>
                <w:lang w:eastAsia="lv-LV"/>
              </w:rPr>
              <w:t xml:space="preserve">par tās pārkāpumu nav paredzēts piemērot līdzsvarotu </w:t>
            </w:r>
            <w:r w:rsidR="00C372AD">
              <w:rPr>
                <w:rFonts w:ascii="Times New Roman" w:eastAsia="Times New Roman" w:hAnsi="Times New Roman" w:cs="Times New Roman"/>
                <w:sz w:val="24"/>
                <w:szCs w:val="24"/>
                <w:lang w:eastAsia="lv-LV"/>
              </w:rPr>
              <w:t>sankciju</w:t>
            </w:r>
            <w:r w:rsidRPr="00CD378A">
              <w:rPr>
                <w:rFonts w:ascii="Times New Roman" w:eastAsia="Times New Roman" w:hAnsi="Times New Roman" w:cs="Times New Roman"/>
                <w:sz w:val="24"/>
                <w:szCs w:val="24"/>
                <w:lang w:eastAsia="lv-LV"/>
              </w:rPr>
              <w:t xml:space="preserve">). </w:t>
            </w:r>
          </w:p>
          <w:p w14:paraId="697D043A" w14:textId="154C0CAF" w:rsidR="0054300A" w:rsidRPr="00CD378A" w:rsidRDefault="0054300A" w:rsidP="004E54FD">
            <w:pPr>
              <w:widowControl w:val="0"/>
              <w:spacing w:after="60" w:line="240" w:lineRule="auto"/>
              <w:jc w:val="both"/>
              <w:rPr>
                <w:rFonts w:ascii="Times New Roman" w:eastAsia="Calibri" w:hAnsi="Times New Roman" w:cs="Times New Roman"/>
                <w:sz w:val="24"/>
                <w:szCs w:val="24"/>
                <w:lang w:eastAsia="lv-LV"/>
              </w:rPr>
            </w:pPr>
            <w:r w:rsidRPr="00CD378A">
              <w:rPr>
                <w:rFonts w:ascii="Times New Roman" w:eastAsia="Calibri" w:hAnsi="Times New Roman" w:cs="Times New Roman"/>
                <w:sz w:val="24"/>
                <w:szCs w:val="24"/>
                <w:lang w:eastAsia="lv-LV"/>
              </w:rPr>
              <w:t>Aizsargjoslu likuma 21.</w:t>
            </w:r>
            <w:r w:rsidR="003F4A96" w:rsidRPr="00CD378A">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panta pirmajā daļā minētās aizsargjoslas ap navigācijas tehniskajiem līdzekļiem attiecās arī uz valsts aizsardzības vajadzībām</w:t>
            </w:r>
            <w:r w:rsidR="00F4759B">
              <w:rPr>
                <w:rFonts w:ascii="Times New Roman" w:eastAsia="Calibri" w:hAnsi="Times New Roman" w:cs="Times New Roman"/>
                <w:sz w:val="24"/>
                <w:szCs w:val="24"/>
                <w:lang w:eastAsia="lv-LV"/>
              </w:rPr>
              <w:t xml:space="preserve"> paredzētiem </w:t>
            </w:r>
            <w:bookmarkStart w:id="0" w:name="_GoBack"/>
            <w:bookmarkEnd w:id="0"/>
            <w:r w:rsidRPr="00CD378A">
              <w:rPr>
                <w:rFonts w:ascii="Times New Roman" w:eastAsia="Calibri" w:hAnsi="Times New Roman" w:cs="Times New Roman"/>
                <w:sz w:val="24"/>
                <w:szCs w:val="24"/>
                <w:lang w:eastAsia="lv-LV"/>
              </w:rPr>
              <w:t>navigācijas tehniskajiem līdzekļiem. Šīs aizsargjoslas noteiktas, lai nodrošinātu navigācijas tehnisko līdzekļu nepārtrauktu un efektīvu darbību Latvijas jurisdikcijas esošajos ūdeņos un gaisa telpā.</w:t>
            </w:r>
          </w:p>
          <w:p w14:paraId="7C181862" w14:textId="1DCFE0EC" w:rsidR="0054300A" w:rsidRPr="00CD378A" w:rsidRDefault="0054300A" w:rsidP="004E54FD">
            <w:pPr>
              <w:widowControl w:val="0"/>
              <w:spacing w:after="60" w:line="240" w:lineRule="auto"/>
              <w:jc w:val="both"/>
              <w:rPr>
                <w:rFonts w:ascii="Times New Roman" w:eastAsia="Calibri" w:hAnsi="Times New Roman" w:cs="Times New Roman"/>
                <w:sz w:val="24"/>
                <w:szCs w:val="24"/>
                <w:lang w:eastAsia="lv-LV"/>
              </w:rPr>
            </w:pPr>
            <w:r w:rsidRPr="00CD378A">
              <w:rPr>
                <w:rFonts w:ascii="Times New Roman" w:eastAsia="Calibri" w:hAnsi="Times New Roman" w:cs="Times New Roman"/>
                <w:sz w:val="24"/>
                <w:szCs w:val="24"/>
                <w:lang w:eastAsia="lv-LV"/>
              </w:rPr>
              <w:t>Taču Aizsargjoslu likuma 21.</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 xml:space="preserve">panta viens prim daļa noteic, ka </w:t>
            </w:r>
            <w:r w:rsidRPr="00CD378A">
              <w:rPr>
                <w:rFonts w:ascii="Times New Roman" w:eastAsia="Calibri" w:hAnsi="Times New Roman" w:cs="Times New Roman"/>
                <w:i/>
                <w:sz w:val="24"/>
                <w:szCs w:val="24"/>
                <w:lang w:eastAsia="lv-LV"/>
              </w:rPr>
              <w:t>aizsargjoslas ap militārajiem jūras novērošanas tehniskajiem līdzekļiem tiek noteiktas, lai nodrošinātu militāro jūras novērošanas tehnisko līdzekļu nepārtrauktu, efektīvu un drošu darbību Latvijas Republikas jurisdikcijā esošajos ūdeņos</w:t>
            </w:r>
            <w:r w:rsidRPr="00CD378A">
              <w:rPr>
                <w:rFonts w:ascii="Times New Roman" w:eastAsia="Calibri" w:hAnsi="Times New Roman" w:cs="Times New Roman"/>
                <w:sz w:val="24"/>
                <w:szCs w:val="24"/>
                <w:lang w:eastAsia="lv-LV"/>
              </w:rPr>
              <w:t>. Nacionālo bruņoto spēku likuma 6.</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panta pirmās daļas 1.</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 xml:space="preserve">punkts noteic, ka </w:t>
            </w:r>
            <w:r w:rsidRPr="00CD378A">
              <w:rPr>
                <w:rFonts w:ascii="Times New Roman" w:eastAsia="Calibri" w:hAnsi="Times New Roman" w:cs="Times New Roman"/>
                <w:i/>
                <w:sz w:val="24"/>
                <w:szCs w:val="24"/>
                <w:lang w:eastAsia="lv-LV"/>
              </w:rPr>
              <w:t>viens no Nacionālo bruņoto spēku uzdevumiem ir valsts sauszemes teritorijas aizsardzība un neaizskaramības nodrošināšana, kā arī valsts jūras akvatorijas un gaisa telpas kontrole, aizsardzība un neaizskaramības nodrošināšana.</w:t>
            </w:r>
            <w:r w:rsidRPr="00CD378A">
              <w:rPr>
                <w:rFonts w:ascii="Times New Roman" w:eastAsia="Calibri" w:hAnsi="Times New Roman" w:cs="Times New Roman"/>
                <w:sz w:val="24"/>
                <w:szCs w:val="24"/>
                <w:lang w:eastAsia="lv-LV"/>
              </w:rPr>
              <w:t xml:space="preserve"> Pēc būtības aizsargjoslas ap militārajiem jūras novērošanas tehniskajiem līdzekļiem ir instruments, lai Nacionālie bruņotie spēki varētu efektīvi veikt valsts aizsardzības uzdevumus. </w:t>
            </w:r>
          </w:p>
          <w:p w14:paraId="436C5659" w14:textId="561021F9" w:rsidR="0054300A" w:rsidRPr="00CD378A" w:rsidRDefault="0054300A" w:rsidP="004E54FD">
            <w:pPr>
              <w:widowControl w:val="0"/>
              <w:spacing w:after="60" w:line="240" w:lineRule="auto"/>
              <w:jc w:val="both"/>
              <w:rPr>
                <w:rFonts w:ascii="Times New Roman" w:eastAsia="Calibri" w:hAnsi="Times New Roman" w:cs="Times New Roman"/>
                <w:sz w:val="24"/>
                <w:szCs w:val="24"/>
                <w:lang w:eastAsia="lv-LV"/>
              </w:rPr>
            </w:pPr>
            <w:r w:rsidRPr="00CD378A">
              <w:rPr>
                <w:rFonts w:ascii="Times New Roman" w:eastAsia="Calibri" w:hAnsi="Times New Roman" w:cs="Times New Roman"/>
                <w:sz w:val="24"/>
                <w:szCs w:val="24"/>
                <w:lang w:eastAsia="lv-LV"/>
              </w:rPr>
              <w:t>Aizsargjoslu likuma 21.</w:t>
            </w:r>
            <w:r w:rsidR="003F4A96" w:rsidRPr="00CD378A">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panta trešās daļas 2.</w:t>
            </w:r>
            <w:r w:rsidR="003F4A96" w:rsidRPr="00CD378A">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 xml:space="preserve">punkts noteic, ka aizsargjoslas ap </w:t>
            </w:r>
            <w:r w:rsidRPr="00CD378A">
              <w:rPr>
                <w:rFonts w:ascii="Times New Roman" w:eastAsia="Calibri" w:hAnsi="Times New Roman" w:cs="Times New Roman"/>
                <w:bCs/>
                <w:sz w:val="24"/>
                <w:szCs w:val="24"/>
                <w:lang w:eastAsia="lv-LV"/>
              </w:rPr>
              <w:t xml:space="preserve">militārajiem jūras novērošanas tehniskajiem līdzekļiem </w:t>
            </w:r>
            <w:r w:rsidRPr="00CD378A">
              <w:rPr>
                <w:rFonts w:ascii="Times New Roman" w:eastAsia="Calibri" w:hAnsi="Times New Roman" w:cs="Times New Roman"/>
                <w:sz w:val="24"/>
                <w:szCs w:val="24"/>
                <w:lang w:eastAsia="lv-LV"/>
              </w:rPr>
              <w:t xml:space="preserve">maksimālais platums uz sauszemes no objekta centra ir </w:t>
            </w:r>
            <w:r w:rsidR="00C372AD">
              <w:rPr>
                <w:rFonts w:ascii="Times New Roman" w:eastAsia="Calibri" w:hAnsi="Times New Roman" w:cs="Times New Roman"/>
                <w:sz w:val="24"/>
                <w:szCs w:val="24"/>
                <w:lang w:eastAsia="lv-LV"/>
              </w:rPr>
              <w:t>astoņi (</w:t>
            </w:r>
            <w:r w:rsidRPr="00CD378A">
              <w:rPr>
                <w:rFonts w:ascii="Times New Roman" w:eastAsia="Calibri" w:hAnsi="Times New Roman" w:cs="Times New Roman"/>
                <w:sz w:val="24"/>
                <w:szCs w:val="24"/>
                <w:lang w:eastAsia="lv-LV"/>
              </w:rPr>
              <w:t>8</w:t>
            </w:r>
            <w:r w:rsidR="00C372AD">
              <w:rPr>
                <w:rFonts w:ascii="Times New Roman" w:eastAsia="Calibri" w:hAnsi="Times New Roman" w:cs="Times New Roman"/>
                <w:sz w:val="24"/>
                <w:szCs w:val="24"/>
                <w:lang w:eastAsia="lv-LV"/>
              </w:rPr>
              <w:t>)</w:t>
            </w:r>
            <w:r w:rsidRPr="00CD378A">
              <w:rPr>
                <w:rFonts w:ascii="Times New Roman" w:eastAsia="Calibri" w:hAnsi="Times New Roman" w:cs="Times New Roman"/>
                <w:sz w:val="24"/>
                <w:szCs w:val="24"/>
                <w:lang w:eastAsia="lv-LV"/>
              </w:rPr>
              <w:t xml:space="preserve"> kilometri. Ministru kabineta 2014.</w:t>
            </w:r>
            <w:r w:rsidR="003F4A96" w:rsidRPr="00CD378A">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gada 20.</w:t>
            </w:r>
            <w:r w:rsidR="003F4A96" w:rsidRPr="00CD378A">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maija noteikumu Nr.</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246 „</w:t>
            </w:r>
            <w:r w:rsidRPr="00CD378A">
              <w:rPr>
                <w:rFonts w:ascii="Times New Roman" w:eastAsia="Calibri" w:hAnsi="Times New Roman" w:cs="Times New Roman"/>
                <w:bCs/>
                <w:sz w:val="24"/>
                <w:szCs w:val="24"/>
                <w:lang w:eastAsia="lv-LV"/>
              </w:rPr>
              <w:t>Noteikumi par to valsts aizsardzības vajadzībām paredzēto navigācijas tehnisko līdzekļu un militāro jūras novērošanas tehnisko līdzekļu sarakstu, ap kuriem nosakāmas aizsargjoslas, aizsargjoslu platumu un tajās nosakāmajiem būvniecības ierobežojumiem</w:t>
            </w:r>
            <w:r w:rsidRPr="00CD378A">
              <w:rPr>
                <w:rFonts w:ascii="Times New Roman" w:eastAsia="Calibri" w:hAnsi="Times New Roman" w:cs="Times New Roman"/>
                <w:sz w:val="24"/>
                <w:szCs w:val="24"/>
                <w:lang w:eastAsia="lv-LV"/>
              </w:rPr>
              <w:t>” (turpmāk – MK noteikumi Nr.</w:t>
            </w:r>
            <w:r w:rsidR="00C372AD">
              <w:rPr>
                <w:rFonts w:ascii="Times New Roman" w:eastAsia="Calibri" w:hAnsi="Times New Roman" w:cs="Times New Roman"/>
                <w:sz w:val="24"/>
                <w:szCs w:val="24"/>
                <w:lang w:eastAsia="lv-LV"/>
              </w:rPr>
              <w:t> </w:t>
            </w:r>
            <w:r w:rsidR="00241772">
              <w:rPr>
                <w:rFonts w:ascii="Times New Roman" w:eastAsia="Calibri" w:hAnsi="Times New Roman" w:cs="Times New Roman"/>
                <w:sz w:val="24"/>
                <w:szCs w:val="24"/>
                <w:lang w:eastAsia="lv-LV"/>
              </w:rPr>
              <w:t>246) III </w:t>
            </w:r>
            <w:r w:rsidRPr="00CD378A">
              <w:rPr>
                <w:rFonts w:ascii="Times New Roman" w:eastAsia="Calibri" w:hAnsi="Times New Roman" w:cs="Times New Roman"/>
                <w:sz w:val="24"/>
                <w:szCs w:val="24"/>
                <w:lang w:eastAsia="lv-LV"/>
              </w:rPr>
              <w:t>nodaļā noteikts aizsargjoslas platums katram militārajam jūras novērošanas tehniskajam līdzeklim saskaņā ar pielikumiem, bet IV</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nodaļā ir noteikti ierobežojumi būvju būvniecībā valsts aizsardzības vajadzībām paredzēto navigācijas tehnisko līdzekļu un militāro jūras novērošanas tehnisko līdzekļu aizsargjoslās. MK noteikumu Nr.</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246 19.</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 xml:space="preserve">punkts noteic, ka </w:t>
            </w:r>
            <w:r w:rsidRPr="00CD378A">
              <w:rPr>
                <w:rFonts w:ascii="Times New Roman" w:eastAsia="Calibri" w:hAnsi="Times New Roman" w:cs="Times New Roman"/>
                <w:i/>
                <w:sz w:val="24"/>
                <w:szCs w:val="24"/>
                <w:lang w:eastAsia="lv-LV"/>
              </w:rPr>
              <w:t xml:space="preserve">bez saskaņošanas ar Aizsardzības ministriju aizliegta tādu būvju būvniecība, kuras atrodas militāro jūras novērošanas tehnisko līdzekļu aizsargjoslā jūras teritorijā, </w:t>
            </w:r>
            <w:r w:rsidRPr="00CD378A">
              <w:rPr>
                <w:rFonts w:ascii="Times New Roman" w:eastAsia="Calibri" w:hAnsi="Times New Roman" w:cs="Times New Roman"/>
                <w:sz w:val="24"/>
                <w:szCs w:val="24"/>
                <w:lang w:eastAsia="lv-LV"/>
              </w:rPr>
              <w:t>kā arī,</w:t>
            </w:r>
            <w:r w:rsidRPr="00CD378A">
              <w:rPr>
                <w:rFonts w:ascii="Times New Roman" w:eastAsia="Calibri" w:hAnsi="Times New Roman" w:cs="Times New Roman"/>
                <w:i/>
                <w:sz w:val="24"/>
                <w:szCs w:val="24"/>
                <w:lang w:eastAsia="lv-LV"/>
              </w:rPr>
              <w:t xml:space="preserve"> kuras atrodas militāro jūras novērošanas tehnisko līdzekļu aizsargjoslā sauszemes teritorijā, un kuru plānotais augstums pārsniedz 30 metru virs jūras līmeņa</w:t>
            </w:r>
            <w:r w:rsidRPr="00CD378A">
              <w:rPr>
                <w:rFonts w:ascii="Times New Roman" w:eastAsia="Calibri" w:hAnsi="Times New Roman" w:cs="Times New Roman"/>
                <w:sz w:val="24"/>
                <w:szCs w:val="24"/>
                <w:lang w:eastAsia="lv-LV"/>
              </w:rPr>
              <w:t>.</w:t>
            </w:r>
          </w:p>
          <w:p w14:paraId="2E3959CB" w14:textId="688C487D" w:rsidR="0054300A" w:rsidRPr="00CD378A" w:rsidRDefault="0054300A" w:rsidP="004E54FD">
            <w:pPr>
              <w:widowControl w:val="0"/>
              <w:spacing w:after="60" w:line="240" w:lineRule="auto"/>
              <w:jc w:val="both"/>
              <w:rPr>
                <w:rFonts w:ascii="Times New Roman" w:eastAsia="Calibri" w:hAnsi="Times New Roman" w:cs="Times New Roman"/>
                <w:sz w:val="24"/>
                <w:szCs w:val="24"/>
                <w:lang w:eastAsia="lv-LV"/>
              </w:rPr>
            </w:pPr>
            <w:r w:rsidRPr="00CD378A">
              <w:rPr>
                <w:rFonts w:ascii="Times New Roman" w:eastAsia="Calibri" w:hAnsi="Times New Roman" w:cs="Times New Roman"/>
                <w:sz w:val="24"/>
                <w:szCs w:val="24"/>
                <w:lang w:eastAsia="lv-LV"/>
              </w:rPr>
              <w:t>Uz Aizsargjoslu likuma 23.¹</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panta trešās daļas deleģējuma pamata izdotie Ministru kabineta 2006.</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gada 27.</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jūnija noteikumi Nr.</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508 „</w:t>
            </w:r>
            <w:r w:rsidRPr="00CD378A">
              <w:rPr>
                <w:rFonts w:ascii="Times New Roman" w:eastAsia="Calibri" w:hAnsi="Times New Roman" w:cs="Times New Roman"/>
                <w:bCs/>
                <w:sz w:val="24"/>
                <w:szCs w:val="24"/>
                <w:lang w:eastAsia="lv-LV"/>
              </w:rPr>
              <w:t>Noteikumi par aizsargjoslām ap valsts aizsardzības objektiem un šo aizsargjoslu platumu” no</w:t>
            </w:r>
            <w:r w:rsidR="00C372AD">
              <w:rPr>
                <w:rFonts w:ascii="Times New Roman" w:eastAsia="Calibri" w:hAnsi="Times New Roman" w:cs="Times New Roman"/>
                <w:bCs/>
                <w:sz w:val="24"/>
                <w:szCs w:val="24"/>
                <w:lang w:eastAsia="lv-LV"/>
              </w:rPr>
              <w:t>teic</w:t>
            </w:r>
            <w:r w:rsidRPr="00CD378A">
              <w:rPr>
                <w:rFonts w:ascii="Times New Roman" w:eastAsia="Calibri" w:hAnsi="Times New Roman" w:cs="Times New Roman"/>
                <w:bCs/>
                <w:sz w:val="24"/>
                <w:szCs w:val="24"/>
                <w:lang w:eastAsia="lv-LV"/>
              </w:rPr>
              <w:t xml:space="preserve">, ka </w:t>
            </w:r>
            <w:r w:rsidRPr="00CD378A">
              <w:rPr>
                <w:rFonts w:ascii="Times New Roman" w:eastAsia="Calibri" w:hAnsi="Times New Roman" w:cs="Times New Roman"/>
                <w:sz w:val="24"/>
                <w:szCs w:val="24"/>
                <w:lang w:eastAsia="lv-LV"/>
              </w:rPr>
              <w:t>militārie jūras novērošanas tehniskie līdzekļi ir ie</w:t>
            </w:r>
            <w:r w:rsidR="00C372AD">
              <w:rPr>
                <w:rFonts w:ascii="Times New Roman" w:eastAsia="Calibri" w:hAnsi="Times New Roman" w:cs="Times New Roman"/>
                <w:sz w:val="24"/>
                <w:szCs w:val="24"/>
                <w:lang w:eastAsia="lv-LV"/>
              </w:rPr>
              <w:t>tverti</w:t>
            </w:r>
            <w:r w:rsidRPr="00CD378A">
              <w:rPr>
                <w:rFonts w:ascii="Times New Roman" w:eastAsia="Calibri" w:hAnsi="Times New Roman" w:cs="Times New Roman"/>
                <w:sz w:val="24"/>
                <w:szCs w:val="24"/>
                <w:lang w:eastAsia="lv-LV"/>
              </w:rPr>
              <w:t xml:space="preserve"> valsts aizsardzības objektu sarakstā, kā arī </w:t>
            </w:r>
            <w:r w:rsidR="00C372AD">
              <w:rPr>
                <w:rFonts w:ascii="Times New Roman" w:eastAsia="Calibri" w:hAnsi="Times New Roman" w:cs="Times New Roman"/>
                <w:sz w:val="24"/>
                <w:szCs w:val="24"/>
                <w:lang w:eastAsia="lv-LV"/>
              </w:rPr>
              <w:t xml:space="preserve">minētā norma </w:t>
            </w:r>
            <w:r w:rsidRPr="00CD378A">
              <w:rPr>
                <w:rFonts w:ascii="Times New Roman" w:eastAsia="Calibri" w:hAnsi="Times New Roman" w:cs="Times New Roman"/>
                <w:sz w:val="24"/>
                <w:szCs w:val="24"/>
                <w:lang w:eastAsia="lv-LV"/>
              </w:rPr>
              <w:t>nosaka valsts aizsardzības objektu aizsargjoslu platumu. Ministru kabineta 2009.</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gada 10.</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novembra noteikumu Nr.</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1312 „</w:t>
            </w:r>
            <w:r w:rsidRPr="00CD378A">
              <w:rPr>
                <w:rFonts w:ascii="Times New Roman" w:eastAsia="Calibri" w:hAnsi="Times New Roman" w:cs="Times New Roman"/>
                <w:bCs/>
                <w:sz w:val="24"/>
                <w:szCs w:val="24"/>
                <w:lang w:eastAsia="lv-LV"/>
              </w:rPr>
              <w:t>Noteikumi par darbību ierobežojumiem aizsargjoslās ap valsts aizsardzības objektiem</w:t>
            </w:r>
            <w:r w:rsidRPr="00CD378A">
              <w:rPr>
                <w:rFonts w:ascii="Times New Roman" w:eastAsia="Calibri" w:hAnsi="Times New Roman" w:cs="Times New Roman"/>
                <w:sz w:val="24"/>
                <w:szCs w:val="24"/>
                <w:lang w:eastAsia="lv-LV"/>
              </w:rPr>
              <w:t>” (turpmāk – MK noteikumi Nr.</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1312) 2.</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 xml:space="preserve">punktā ir noteikti aprobežojumi šādiem pasākumiem aizsargjoslās ap valsts aizsardzības objektiem, kas ir jāsaskaņo ar valsts aizsardzības objekta valdītāju: ierīkot spēļu laukumus un atpūtas zonas, kā arī celt teltis un kurt ugunskurus; rīkot publiskus pasākumus, to skaitā sapulces, gājienus un piketus; turēt dzīvniekus un nokraut materiālus; novietot mehāniskos transportlīdzekļus un traktortehniku vai citu tehniku, kas netiek izmantota valsts aizsardzības objektā izvietoto valsts pārvaldes institūciju funkciju nodrošināšanai, fotografēt, filmēt vai citādā veidā dokumentēt valsts aizsardzības objektu un audzēt kokus. Taču šie noteikumi nesatur aprobežojumus, kas ir noteikti aizsargjoslās ap militārajiem jūras novērošanas tehniskajiem līdzekļiem attiecībā uz būvniecību attālumā līdz </w:t>
            </w:r>
            <w:r w:rsidR="00C372AD">
              <w:rPr>
                <w:rFonts w:ascii="Times New Roman" w:eastAsia="Calibri" w:hAnsi="Times New Roman" w:cs="Times New Roman"/>
                <w:sz w:val="24"/>
                <w:szCs w:val="24"/>
                <w:lang w:eastAsia="lv-LV"/>
              </w:rPr>
              <w:t>astoņiem (</w:t>
            </w:r>
            <w:r w:rsidRPr="00CD378A">
              <w:rPr>
                <w:rFonts w:ascii="Times New Roman" w:eastAsia="Calibri" w:hAnsi="Times New Roman" w:cs="Times New Roman"/>
                <w:sz w:val="24"/>
                <w:szCs w:val="24"/>
                <w:lang w:eastAsia="lv-LV"/>
              </w:rPr>
              <w:t>8</w:t>
            </w:r>
            <w:r w:rsidR="00C372AD">
              <w:rPr>
                <w:rFonts w:ascii="Times New Roman" w:eastAsia="Calibri" w:hAnsi="Times New Roman" w:cs="Times New Roman"/>
                <w:sz w:val="24"/>
                <w:szCs w:val="24"/>
                <w:lang w:eastAsia="lv-LV"/>
              </w:rPr>
              <w:t>)</w:t>
            </w:r>
            <w:r w:rsidRPr="00CD378A">
              <w:rPr>
                <w:rFonts w:ascii="Times New Roman" w:eastAsia="Calibri" w:hAnsi="Times New Roman" w:cs="Times New Roman"/>
                <w:sz w:val="24"/>
                <w:szCs w:val="24"/>
                <w:lang w:eastAsia="lv-LV"/>
              </w:rPr>
              <w:t xml:space="preserve"> k</w:t>
            </w:r>
            <w:r w:rsidR="00C372AD">
              <w:rPr>
                <w:rFonts w:ascii="Times New Roman" w:eastAsia="Calibri" w:hAnsi="Times New Roman" w:cs="Times New Roman"/>
                <w:sz w:val="24"/>
                <w:szCs w:val="24"/>
                <w:lang w:eastAsia="lv-LV"/>
              </w:rPr>
              <w:t>ilometriem</w:t>
            </w:r>
            <w:r w:rsidRPr="00CD378A">
              <w:rPr>
                <w:rFonts w:ascii="Times New Roman" w:eastAsia="Calibri" w:hAnsi="Times New Roman" w:cs="Times New Roman"/>
                <w:sz w:val="24"/>
                <w:szCs w:val="24"/>
                <w:lang w:eastAsia="lv-LV"/>
              </w:rPr>
              <w:t>, kas ir papildus aprobežojumi tiem valsts aizsardzības objektu aizsargjoslu aprobežojumiem, kas nav noteikti MK noteikumos Nr.</w:t>
            </w:r>
            <w:r w:rsidR="00C372AD">
              <w:rPr>
                <w:rFonts w:ascii="Times New Roman" w:eastAsia="Calibri" w:hAnsi="Times New Roman" w:cs="Times New Roman"/>
                <w:sz w:val="24"/>
                <w:szCs w:val="24"/>
                <w:lang w:eastAsia="lv-LV"/>
              </w:rPr>
              <w:t> </w:t>
            </w:r>
            <w:r w:rsidRPr="00CD378A">
              <w:rPr>
                <w:rFonts w:ascii="Times New Roman" w:eastAsia="Calibri" w:hAnsi="Times New Roman" w:cs="Times New Roman"/>
                <w:sz w:val="24"/>
                <w:szCs w:val="24"/>
                <w:lang w:eastAsia="lv-LV"/>
              </w:rPr>
              <w:t>1312.</w:t>
            </w:r>
          </w:p>
          <w:p w14:paraId="693682D5" w14:textId="68C5C471" w:rsidR="0054300A" w:rsidRPr="00CD378A" w:rsidRDefault="0054300A" w:rsidP="004E54FD">
            <w:pPr>
              <w:widowControl w:val="0"/>
              <w:spacing w:after="60" w:line="240" w:lineRule="auto"/>
              <w:jc w:val="both"/>
              <w:rPr>
                <w:rFonts w:ascii="Times New Roman" w:eastAsia="Calibri" w:hAnsi="Times New Roman" w:cs="Times New Roman"/>
                <w:sz w:val="24"/>
                <w:szCs w:val="24"/>
                <w:lang w:eastAsia="lv-LV"/>
              </w:rPr>
            </w:pPr>
            <w:r w:rsidRPr="00CD378A">
              <w:rPr>
                <w:rFonts w:ascii="Times New Roman" w:eastAsia="Calibri" w:hAnsi="Times New Roman" w:cs="Times New Roman"/>
                <w:sz w:val="24"/>
                <w:szCs w:val="24"/>
                <w:lang w:eastAsia="lv-LV"/>
              </w:rPr>
              <w:t>Tādējādi, ieviešot administratīvo atbildību par aizsargjoslās ap</w:t>
            </w:r>
            <w:r w:rsidRPr="00CD378A">
              <w:rPr>
                <w:rFonts w:ascii="Times New Roman" w:eastAsia="Calibri" w:hAnsi="Times New Roman" w:cs="Times New Roman"/>
                <w:bCs/>
                <w:sz w:val="24"/>
                <w:szCs w:val="24"/>
                <w:lang w:eastAsia="lv-LV"/>
              </w:rPr>
              <w:t xml:space="preserve"> militārajiem jūras novērošanas tehniskajiem līdzekļiem </w:t>
            </w:r>
            <w:r w:rsidRPr="00CD378A">
              <w:rPr>
                <w:rFonts w:ascii="Times New Roman" w:eastAsia="Calibri" w:hAnsi="Times New Roman" w:cs="Times New Roman"/>
                <w:sz w:val="24"/>
                <w:szCs w:val="24"/>
                <w:lang w:eastAsia="lv-LV"/>
              </w:rPr>
              <w:t xml:space="preserve">noteikto aprobežojumu pārkāpšanu, tiks nodrošināta </w:t>
            </w:r>
            <w:r w:rsidRPr="00CD378A">
              <w:rPr>
                <w:rFonts w:ascii="Times New Roman" w:eastAsia="Calibri" w:hAnsi="Times New Roman" w:cs="Times New Roman"/>
                <w:bCs/>
                <w:sz w:val="24"/>
                <w:szCs w:val="24"/>
                <w:lang w:eastAsia="lv-LV"/>
              </w:rPr>
              <w:t>pārkāpumu prevencija šajās aizsargjoslās pilnā apmērā.</w:t>
            </w:r>
          </w:p>
          <w:p w14:paraId="13937CDF" w14:textId="4F712703" w:rsidR="0054300A" w:rsidRPr="00CD378A" w:rsidRDefault="00C372AD" w:rsidP="004E54FD">
            <w:pPr>
              <w:widowControl w:val="0"/>
              <w:spacing w:after="6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Ar l</w:t>
            </w:r>
            <w:r w:rsidR="0054300A" w:rsidRPr="00CD378A">
              <w:rPr>
                <w:rFonts w:ascii="Times New Roman" w:eastAsia="Calibri" w:hAnsi="Times New Roman" w:cs="Times New Roman"/>
                <w:sz w:val="24"/>
                <w:szCs w:val="24"/>
                <w:lang w:eastAsia="lv-LV"/>
              </w:rPr>
              <w:t>ikumprojekts paredzē</w:t>
            </w:r>
            <w:r>
              <w:rPr>
                <w:rFonts w:ascii="Times New Roman" w:eastAsia="Calibri" w:hAnsi="Times New Roman" w:cs="Times New Roman"/>
                <w:sz w:val="24"/>
                <w:szCs w:val="24"/>
                <w:lang w:eastAsia="lv-LV"/>
              </w:rPr>
              <w:t>ts</w:t>
            </w:r>
            <w:r w:rsidR="0054300A" w:rsidRPr="00CD378A">
              <w:rPr>
                <w:rFonts w:ascii="Times New Roman" w:eastAsia="Calibri" w:hAnsi="Times New Roman" w:cs="Times New Roman"/>
                <w:sz w:val="24"/>
                <w:szCs w:val="24"/>
                <w:lang w:eastAsia="lv-LV"/>
              </w:rPr>
              <w:t>, ka administratīvā pārkāpuma procesu par 66.</w:t>
            </w:r>
            <w:r w:rsidR="0054300A" w:rsidRPr="00CD378A">
              <w:rPr>
                <w:rFonts w:ascii="Times New Roman" w:eastAsia="Calibri" w:hAnsi="Times New Roman" w:cs="Times New Roman"/>
                <w:sz w:val="24"/>
                <w:szCs w:val="24"/>
                <w:vertAlign w:val="superscript"/>
                <w:lang w:eastAsia="lv-LV"/>
              </w:rPr>
              <w:t>6</w:t>
            </w:r>
            <w:r w:rsidR="0054300A" w:rsidRPr="00CD378A">
              <w:rPr>
                <w:rFonts w:ascii="Times New Roman" w:eastAsia="Calibri" w:hAnsi="Times New Roman" w:cs="Times New Roman"/>
                <w:sz w:val="24"/>
                <w:szCs w:val="24"/>
                <w:lang w:eastAsia="lv-LV"/>
              </w:rPr>
              <w:t> pantā minētajiem pārkāpumiem, ieskaitot arī par normatīvajos aktos noteikto aprobežojumu pārkāpšanu ap militārās jūras novērošanas tehniskajiem līdzekļiem, līdz administratīvā pārkāpuma lietas izskatīšanai veic Valsts policija vai pašvaldības policija.  Administratīvā pārkāpuma lietu izskata pašv</w:t>
            </w:r>
            <w:r w:rsidR="00241772">
              <w:rPr>
                <w:rFonts w:ascii="Times New Roman" w:eastAsia="Calibri" w:hAnsi="Times New Roman" w:cs="Times New Roman"/>
                <w:sz w:val="24"/>
                <w:szCs w:val="24"/>
                <w:lang w:eastAsia="lv-LV"/>
              </w:rPr>
              <w:t>aldības administratīvā komisija</w:t>
            </w:r>
            <w:r w:rsidR="0054300A" w:rsidRPr="00CD378A">
              <w:rPr>
                <w:rFonts w:ascii="Times New Roman" w:eastAsia="Calibri" w:hAnsi="Times New Roman" w:cs="Times New Roman"/>
                <w:sz w:val="24"/>
                <w:szCs w:val="24"/>
                <w:lang w:eastAsia="lv-LV"/>
              </w:rPr>
              <w:t xml:space="preserve"> vai apakškomisija. Dalītā kompetence noteikta, ņemot vērā, ka saskaņā ar Aizsargjoslu likuma 64. pantu aizsargjoslu stāvokļa kontroli primāri veic pašvaldības, tātad atbilstošākā institūcija lietu izskatīšanai ir pašvaldības administratīvā komisija, bet potenciālo pārkāpumu konstatēšanai (procesa uzsākšanai) komisijai ir nepieciešama policijas (institūcijas, kurā ir atbilstoši cilvēkresursi) iesaiste.</w:t>
            </w:r>
          </w:p>
          <w:p w14:paraId="6293511E" w14:textId="7D39535E" w:rsidR="00736B43" w:rsidRPr="00CD378A" w:rsidRDefault="00821955" w:rsidP="00C65836">
            <w:pPr>
              <w:widowControl w:val="0"/>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VII</w:t>
            </w:r>
            <w:r w:rsidRPr="00CD378A">
              <w:rPr>
                <w:rFonts w:ascii="Times New Roman" w:eastAsia="Times New Roman" w:hAnsi="Times New Roman" w:cs="Times New Roman"/>
                <w:sz w:val="24"/>
                <w:szCs w:val="24"/>
                <w:vertAlign w:val="superscript"/>
              </w:rPr>
              <w:t>2</w:t>
            </w:r>
            <w:r w:rsidR="00C372AD">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noda</w:t>
            </w:r>
            <w:r w:rsidR="00255280" w:rsidRPr="00CD378A">
              <w:rPr>
                <w:rFonts w:ascii="Times New Roman" w:eastAsia="Times New Roman" w:hAnsi="Times New Roman" w:cs="Times New Roman"/>
                <w:sz w:val="24"/>
                <w:szCs w:val="24"/>
              </w:rPr>
              <w:t>ļ</w:t>
            </w:r>
            <w:r w:rsidR="00736B43" w:rsidRPr="00CD378A">
              <w:rPr>
                <w:rFonts w:ascii="Times New Roman" w:eastAsia="Times New Roman" w:hAnsi="Times New Roman" w:cs="Times New Roman"/>
                <w:sz w:val="24"/>
                <w:szCs w:val="24"/>
              </w:rPr>
              <w:t>ā ie</w:t>
            </w:r>
            <w:r w:rsidR="00C372AD">
              <w:rPr>
                <w:rFonts w:ascii="Times New Roman" w:eastAsia="Times New Roman" w:hAnsi="Times New Roman" w:cs="Times New Roman"/>
                <w:sz w:val="24"/>
                <w:szCs w:val="24"/>
              </w:rPr>
              <w:t>tverts</w:t>
            </w:r>
            <w:r w:rsidR="00736B43" w:rsidRPr="00CD378A">
              <w:rPr>
                <w:rFonts w:ascii="Times New Roman" w:eastAsia="Times New Roman" w:hAnsi="Times New Roman" w:cs="Times New Roman"/>
                <w:sz w:val="24"/>
                <w:szCs w:val="24"/>
              </w:rPr>
              <w:t xml:space="preserve"> 66</w:t>
            </w:r>
            <w:r w:rsidR="00FA7A06" w:rsidRPr="00CD378A">
              <w:rPr>
                <w:rFonts w:ascii="Times New Roman" w:eastAsia="Times New Roman" w:hAnsi="Times New Roman" w:cs="Times New Roman"/>
                <w:sz w:val="24"/>
                <w:szCs w:val="24"/>
                <w:vertAlign w:val="superscript"/>
              </w:rPr>
              <w:t>7</w:t>
            </w:r>
            <w:r w:rsidR="00736B43" w:rsidRPr="00CD378A">
              <w:rPr>
                <w:rFonts w:ascii="Times New Roman" w:eastAsia="Times New Roman" w:hAnsi="Times New Roman" w:cs="Times New Roman"/>
                <w:sz w:val="24"/>
                <w:szCs w:val="24"/>
              </w:rPr>
              <w:t>.</w:t>
            </w:r>
            <w:r w:rsidR="00FA7A06" w:rsidRPr="00CD378A">
              <w:rPr>
                <w:rFonts w:ascii="Times New Roman" w:eastAsia="Times New Roman" w:hAnsi="Times New Roman" w:cs="Times New Roman"/>
                <w:sz w:val="24"/>
                <w:szCs w:val="24"/>
              </w:rPr>
              <w:t> </w:t>
            </w:r>
            <w:r w:rsidR="00736B43" w:rsidRPr="00CD378A">
              <w:rPr>
                <w:rFonts w:ascii="Times New Roman" w:eastAsia="Times New Roman" w:hAnsi="Times New Roman" w:cs="Times New Roman"/>
                <w:sz w:val="24"/>
                <w:szCs w:val="24"/>
              </w:rPr>
              <w:t>pants par aizsargjoslās ap gāzesvadiem, gāzapgādes iekārtām un būvēm, gāzes noliktavām un krātuvēm noteikto aprobežojumu pārkāpšanu</w:t>
            </w:r>
            <w:r w:rsidR="00F41E72" w:rsidRPr="00CD378A">
              <w:rPr>
                <w:rFonts w:ascii="Times New Roman" w:eastAsia="Times New Roman" w:hAnsi="Times New Roman" w:cs="Times New Roman"/>
                <w:sz w:val="24"/>
                <w:szCs w:val="24"/>
              </w:rPr>
              <w:t>, kas noteikti Aizsargjoslu likuma 56.</w:t>
            </w:r>
            <w:r w:rsidR="00C372AD">
              <w:rPr>
                <w:rFonts w:ascii="Times New Roman" w:eastAsia="Times New Roman" w:hAnsi="Times New Roman" w:cs="Times New Roman"/>
                <w:sz w:val="24"/>
                <w:szCs w:val="24"/>
              </w:rPr>
              <w:t> </w:t>
            </w:r>
            <w:r w:rsidR="00F41E72" w:rsidRPr="00CD378A">
              <w:rPr>
                <w:rFonts w:ascii="Times New Roman" w:eastAsia="Times New Roman" w:hAnsi="Times New Roman" w:cs="Times New Roman"/>
                <w:sz w:val="24"/>
                <w:szCs w:val="24"/>
              </w:rPr>
              <w:t>pantā.</w:t>
            </w:r>
          </w:p>
          <w:p w14:paraId="3962B396" w14:textId="0AEE927A" w:rsidR="00736B43"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Attiecībā uz aizsargjoslām ap gāzesvadiem, gāzapgādes iekārtām un būvēm, gāzes noliktavām un krātuvēm no 2017.</w:t>
            </w:r>
            <w:r w:rsidR="00FA7A06"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 xml:space="preserve">gada sākuma, kad tika izveidots vienotais dabasgāzes pārvades un uzglabāšanas operators akciju sabiedrība </w:t>
            </w:r>
            <w:r w:rsidR="00C372AD">
              <w:rPr>
                <w:rFonts w:ascii="Times New Roman" w:eastAsia="Times New Roman" w:hAnsi="Times New Roman" w:cs="Times New Roman"/>
                <w:sz w:val="24"/>
                <w:szCs w:val="24"/>
              </w:rPr>
              <w:t>“</w:t>
            </w:r>
            <w:r w:rsidRPr="00CD378A">
              <w:rPr>
                <w:rFonts w:ascii="Times New Roman" w:eastAsia="Times New Roman" w:hAnsi="Times New Roman" w:cs="Times New Roman"/>
                <w:sz w:val="24"/>
                <w:szCs w:val="24"/>
              </w:rPr>
              <w:t>Conexus Baltic Grid</w:t>
            </w:r>
            <w:r w:rsidR="00C372AD">
              <w:rPr>
                <w:rFonts w:ascii="Times New Roman" w:eastAsia="Times New Roman" w:hAnsi="Times New Roman" w:cs="Times New Roman"/>
                <w:sz w:val="24"/>
                <w:szCs w:val="24"/>
              </w:rPr>
              <w:t>”</w:t>
            </w:r>
            <w:r w:rsidRPr="00CD378A">
              <w:rPr>
                <w:rFonts w:ascii="Times New Roman" w:eastAsia="Times New Roman" w:hAnsi="Times New Roman" w:cs="Times New Roman"/>
                <w:sz w:val="24"/>
                <w:szCs w:val="24"/>
              </w:rPr>
              <w:t xml:space="preserve">, ir konstatēts 131 pārkāpums pārvades gāzesvadu aizsargjoslas teritorijā, tai skaitā arī pārkāpumi tieši virs paša gāzesvada. </w:t>
            </w:r>
          </w:p>
          <w:p w14:paraId="1A904E4C" w14:textId="77777777" w:rsidR="00736B43"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xml:space="preserve">Galvenie pārkāpumi ir: </w:t>
            </w:r>
          </w:p>
          <w:p w14:paraId="2D18740E" w14:textId="7D760C03" w:rsidR="00736B43"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1)</w:t>
            </w:r>
            <w:r w:rsidR="00C372AD">
              <w:rPr>
                <w:rFonts w:ascii="Times New Roman" w:eastAsia="Times New Roman" w:hAnsi="Times New Roman" w:cs="Times New Roman"/>
                <w:sz w:val="24"/>
                <w:szCs w:val="24"/>
              </w:rPr>
              <w:t> g</w:t>
            </w:r>
            <w:r w:rsidRPr="00CD378A">
              <w:rPr>
                <w:rFonts w:ascii="Times New Roman" w:eastAsia="Times New Roman" w:hAnsi="Times New Roman" w:cs="Times New Roman"/>
                <w:sz w:val="24"/>
                <w:szCs w:val="24"/>
              </w:rPr>
              <w:t>aisvadu stabu novietošana - ir īpaši bīstami, jo</w:t>
            </w:r>
            <w:r w:rsidR="00C372AD">
              <w:rPr>
                <w:rFonts w:ascii="Times New Roman" w:eastAsia="Times New Roman" w:hAnsi="Times New Roman" w:cs="Times New Roman"/>
                <w:sz w:val="24"/>
                <w:szCs w:val="24"/>
              </w:rPr>
              <w:t>,</w:t>
            </w:r>
            <w:r w:rsidRPr="00CD378A">
              <w:rPr>
                <w:rFonts w:ascii="Times New Roman" w:eastAsia="Times New Roman" w:hAnsi="Times New Roman" w:cs="Times New Roman"/>
                <w:sz w:val="24"/>
                <w:szCs w:val="24"/>
              </w:rPr>
              <w:t xml:space="preserve"> lai tos novietotu, tiek veikti rakšanas darbi. Ir bijuši vairāki gadījumi, kad tiek pārrauts sakaru kabelis, kas iet paralēli pašam gāzesvadam; </w:t>
            </w:r>
          </w:p>
          <w:p w14:paraId="1E290AA4" w14:textId="34B7CA0C" w:rsidR="00736B43"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2)</w:t>
            </w:r>
            <w:r w:rsidR="00C372AD">
              <w:rPr>
                <w:rFonts w:ascii="Times New Roman" w:eastAsia="Times New Roman" w:hAnsi="Times New Roman" w:cs="Times New Roman"/>
                <w:sz w:val="24"/>
                <w:szCs w:val="24"/>
              </w:rPr>
              <w:t> k</w:t>
            </w:r>
            <w:r w:rsidRPr="00CD378A">
              <w:rPr>
                <w:rFonts w:ascii="Times New Roman" w:eastAsia="Times New Roman" w:hAnsi="Times New Roman" w:cs="Times New Roman"/>
                <w:sz w:val="24"/>
                <w:szCs w:val="24"/>
              </w:rPr>
              <w:t xml:space="preserve">oku un krūmu audzēšana pārvades gāzesvada aizsargjoslā vai tieši uz paša gāzesvada; </w:t>
            </w:r>
          </w:p>
          <w:p w14:paraId="2789E8FB" w14:textId="09CF0B0D" w:rsidR="00736B43"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3)</w:t>
            </w:r>
            <w:r w:rsidR="00C372AD">
              <w:rPr>
                <w:rFonts w:ascii="Times New Roman" w:eastAsia="Times New Roman" w:hAnsi="Times New Roman" w:cs="Times New Roman"/>
                <w:sz w:val="24"/>
                <w:szCs w:val="24"/>
              </w:rPr>
              <w:t> d</w:t>
            </w:r>
            <w:r w:rsidRPr="00CD378A">
              <w:rPr>
                <w:rFonts w:ascii="Times New Roman" w:eastAsia="Times New Roman" w:hAnsi="Times New Roman" w:cs="Times New Roman"/>
                <w:sz w:val="24"/>
                <w:szCs w:val="24"/>
              </w:rPr>
              <w:t xml:space="preserve">ažādu priekšmetu novietošana aizsargjoslā vai tieši uz gāzesvada; </w:t>
            </w:r>
          </w:p>
          <w:p w14:paraId="70BBAFE2" w14:textId="66E79948" w:rsidR="00736B43"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4)</w:t>
            </w:r>
            <w:r w:rsidR="00C372AD">
              <w:rPr>
                <w:rFonts w:ascii="Times New Roman" w:eastAsia="Times New Roman" w:hAnsi="Times New Roman" w:cs="Times New Roman"/>
                <w:sz w:val="24"/>
                <w:szCs w:val="24"/>
              </w:rPr>
              <w:t> d</w:t>
            </w:r>
            <w:r w:rsidRPr="00CD378A">
              <w:rPr>
                <w:rFonts w:ascii="Times New Roman" w:eastAsia="Times New Roman" w:hAnsi="Times New Roman" w:cs="Times New Roman"/>
                <w:sz w:val="24"/>
                <w:szCs w:val="24"/>
              </w:rPr>
              <w:t xml:space="preserve">ārza mājiņu, siltumnīcu, žogu novietošana aizsargjoslā vai tieši uz gāzesvada; </w:t>
            </w:r>
          </w:p>
          <w:p w14:paraId="6B5774F9" w14:textId="68FD244D" w:rsidR="00736B43"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5)</w:t>
            </w:r>
            <w:r w:rsidR="00C372AD">
              <w:rPr>
                <w:rFonts w:ascii="Times New Roman" w:eastAsia="Times New Roman" w:hAnsi="Times New Roman" w:cs="Times New Roman"/>
                <w:sz w:val="24"/>
                <w:szCs w:val="24"/>
              </w:rPr>
              <w:t> l</w:t>
            </w:r>
            <w:r w:rsidRPr="00CD378A">
              <w:rPr>
                <w:rFonts w:ascii="Times New Roman" w:eastAsia="Times New Roman" w:hAnsi="Times New Roman" w:cs="Times New Roman"/>
                <w:sz w:val="24"/>
                <w:szCs w:val="24"/>
              </w:rPr>
              <w:t>opbarības ruļļu krājumu novietošana aizsargjoslā vai uz gāzesvada;</w:t>
            </w:r>
          </w:p>
          <w:p w14:paraId="152F68AC" w14:textId="52667D5B" w:rsidR="00736B43"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6)</w:t>
            </w:r>
            <w:r w:rsidR="00C372AD">
              <w:rPr>
                <w:rFonts w:ascii="Times New Roman" w:eastAsia="Times New Roman" w:hAnsi="Times New Roman" w:cs="Times New Roman"/>
                <w:sz w:val="24"/>
                <w:szCs w:val="24"/>
              </w:rPr>
              <w:t> n</w:t>
            </w:r>
            <w:r w:rsidRPr="00CD378A">
              <w:rPr>
                <w:rFonts w:ascii="Times New Roman" w:eastAsia="Times New Roman" w:hAnsi="Times New Roman" w:cs="Times New Roman"/>
                <w:sz w:val="24"/>
                <w:szCs w:val="24"/>
              </w:rPr>
              <w:t>esaskaņota ceļa pārbrauktuves ierīkošana tieši virs gāzesvada, tādējādi radot papildus slodzi uz gāzesvadu, kas ir īpaši bīstami;</w:t>
            </w:r>
          </w:p>
          <w:p w14:paraId="56CF5DD5" w14:textId="40E3EEAA" w:rsidR="00736B43"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7)</w:t>
            </w:r>
            <w:r w:rsidR="00C372AD">
              <w:rPr>
                <w:rFonts w:ascii="Times New Roman" w:eastAsia="Times New Roman" w:hAnsi="Times New Roman" w:cs="Times New Roman"/>
                <w:sz w:val="24"/>
                <w:szCs w:val="24"/>
              </w:rPr>
              <w:t> n</w:t>
            </w:r>
            <w:r w:rsidRPr="00CD378A">
              <w:rPr>
                <w:rFonts w:ascii="Times New Roman" w:eastAsia="Times New Roman" w:hAnsi="Times New Roman" w:cs="Times New Roman"/>
                <w:sz w:val="24"/>
                <w:szCs w:val="24"/>
              </w:rPr>
              <w:t>esaskaņoti dažāda veida rakšanas darbi.</w:t>
            </w:r>
          </w:p>
          <w:p w14:paraId="555AC4C0" w14:textId="4E4F9C92" w:rsidR="00255280" w:rsidRPr="00CD378A" w:rsidRDefault="00736B43" w:rsidP="002A6E35">
            <w:pPr>
              <w:tabs>
                <w:tab w:val="left" w:pos="993"/>
              </w:tabs>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Ņemot vērā gāzapgādes infrastruktūras bīstamību (gan saindēšanās, gan sprādzienbīstamību), likumprojektā noteiktais naudas soda apmērs par pārkāpumiem aizsargjoslās ap gāzesvadiem, gāzapgādes iekārtām un būvēm, gāzes noliktavām un krātuvēm ir lielāks, salīdzinot, piemēram, ar pārkāpumiem elektrisko tīklu aizsargjoslās.</w:t>
            </w:r>
          </w:p>
          <w:p w14:paraId="7AFBE1CE" w14:textId="041362CF" w:rsidR="004D26B5" w:rsidRPr="00CD378A" w:rsidRDefault="004D26B5" w:rsidP="002A6E35">
            <w:pPr>
              <w:pStyle w:val="tv213"/>
              <w:spacing w:before="0" w:beforeAutospacing="0" w:after="60" w:afterAutospacing="0"/>
              <w:jc w:val="both"/>
              <w:rPr>
                <w:lang w:eastAsia="en-US"/>
              </w:rPr>
            </w:pPr>
            <w:r w:rsidRPr="00CD378A">
              <w:rPr>
                <w:lang w:eastAsia="en-US"/>
              </w:rPr>
              <w:t>Administratīvā pārkāpuma procesu par 66</w:t>
            </w:r>
            <w:r w:rsidR="00FA7A06" w:rsidRPr="00CD378A">
              <w:rPr>
                <w:vertAlign w:val="superscript"/>
                <w:lang w:eastAsia="en-US"/>
              </w:rPr>
              <w:t>7</w:t>
            </w:r>
            <w:r w:rsidRPr="00CD378A">
              <w:rPr>
                <w:lang w:eastAsia="en-US"/>
              </w:rPr>
              <w:t>.</w:t>
            </w:r>
            <w:r w:rsidR="00FA7A06" w:rsidRPr="00CD378A">
              <w:rPr>
                <w:lang w:eastAsia="en-US"/>
              </w:rPr>
              <w:t> </w:t>
            </w:r>
            <w:r w:rsidRPr="00CD378A">
              <w:rPr>
                <w:lang w:eastAsia="en-US"/>
              </w:rPr>
              <w:t>pantā minētajiem pārkāpumiem līdz administratīvā pārkāpuma lietas izskatīšanai veic pašvaldības policija.  Administratīvā pārkāpuma lietu izskata pašva</w:t>
            </w:r>
            <w:r w:rsidR="00241772">
              <w:rPr>
                <w:lang w:eastAsia="en-US"/>
              </w:rPr>
              <w:t xml:space="preserve">ldības administratīvā komisija </w:t>
            </w:r>
            <w:r w:rsidRPr="00CD378A">
              <w:rPr>
                <w:lang w:eastAsia="en-US"/>
              </w:rPr>
              <w:t>vai apakškomisija.</w:t>
            </w:r>
          </w:p>
          <w:p w14:paraId="6D013590" w14:textId="549323AA" w:rsidR="005907B4" w:rsidRPr="00CD378A" w:rsidRDefault="005907B4" w:rsidP="002A6E35">
            <w:pPr>
              <w:pStyle w:val="tv213"/>
              <w:spacing w:before="0" w:beforeAutospacing="0" w:after="60" w:afterAutospacing="0"/>
              <w:jc w:val="both"/>
            </w:pPr>
            <w:r w:rsidRPr="00CD378A">
              <w:t>Likumprojekta 66</w:t>
            </w:r>
            <w:r w:rsidR="00FA7A06" w:rsidRPr="00CD378A">
              <w:rPr>
                <w:vertAlign w:val="superscript"/>
              </w:rPr>
              <w:t>8</w:t>
            </w:r>
            <w:r w:rsidRPr="00CD378A">
              <w:t>.</w:t>
            </w:r>
            <w:r w:rsidR="00FA7A06" w:rsidRPr="00CD378A">
              <w:t> </w:t>
            </w:r>
            <w:r w:rsidRPr="00CD378A">
              <w:t>pantā tiek pārņemts LAPK 194.</w:t>
            </w:r>
            <w:r w:rsidRPr="00CD378A">
              <w:rPr>
                <w:vertAlign w:val="superscript"/>
              </w:rPr>
              <w:t>4</w:t>
            </w:r>
            <w:r w:rsidR="00FA7A06" w:rsidRPr="00CD378A">
              <w:rPr>
                <w:vertAlign w:val="superscript"/>
              </w:rPr>
              <w:t> </w:t>
            </w:r>
            <w:r w:rsidRPr="00CD378A">
              <w:t>pants, kas š</w:t>
            </w:r>
            <w:r w:rsidR="00736B43" w:rsidRPr="00CD378A">
              <w:t>obrīd no</w:t>
            </w:r>
            <w:r w:rsidR="007F00AB">
              <w:t>teic</w:t>
            </w:r>
            <w:r w:rsidR="00736B43" w:rsidRPr="00CD378A">
              <w:t xml:space="preserve"> administratīvo atbildību par </w:t>
            </w:r>
            <w:r w:rsidR="00736B43" w:rsidRPr="00CD378A">
              <w:rPr>
                <w:bCs/>
              </w:rPr>
              <w:t>aizsargjoslā ap valsts aizsardzības objektu noteikto aprobežojumu pārkāpšanu.</w:t>
            </w:r>
            <w:r w:rsidR="00736B43" w:rsidRPr="00CD378A">
              <w:t xml:space="preserve"> Izvērtējot no LAPK 194.</w:t>
            </w:r>
            <w:r w:rsidR="00736B43" w:rsidRPr="00CD378A">
              <w:rPr>
                <w:vertAlign w:val="superscript"/>
              </w:rPr>
              <w:t>4</w:t>
            </w:r>
            <w:r w:rsidR="00FA7A06" w:rsidRPr="00CD378A">
              <w:rPr>
                <w:vertAlign w:val="superscript"/>
              </w:rPr>
              <w:t> </w:t>
            </w:r>
            <w:r w:rsidR="00736B43" w:rsidRPr="00CD378A">
              <w:t>panta uz Aizsargjoslu likumu pārceļamu administratīvā pārkāpuma sastāvu, Aizsardzības ministrija secināja, ka LAPK 194.</w:t>
            </w:r>
            <w:r w:rsidR="00736B43" w:rsidRPr="00CD378A">
              <w:rPr>
                <w:vertAlign w:val="superscript"/>
              </w:rPr>
              <w:t>4</w:t>
            </w:r>
            <w:r w:rsidR="00FA7A06" w:rsidRPr="00CD378A">
              <w:t> </w:t>
            </w:r>
            <w:r w:rsidR="00736B43" w:rsidRPr="00CD378A">
              <w:t>pantā ie</w:t>
            </w:r>
            <w:r w:rsidR="007F00AB">
              <w:t>tvertās</w:t>
            </w:r>
            <w:r w:rsidR="00736B43" w:rsidRPr="00CD378A">
              <w:t xml:space="preserve"> tiesību normas pēc būtības nav maināmas. Līdz ar to Likumprojekt</w:t>
            </w:r>
            <w:r w:rsidRPr="00CD378A">
              <w:t>a</w:t>
            </w:r>
            <w:r w:rsidR="00736B43" w:rsidRPr="00CD378A">
              <w:t xml:space="preserve"> 66</w:t>
            </w:r>
            <w:r w:rsidR="00FA7A06" w:rsidRPr="00CD378A">
              <w:rPr>
                <w:vertAlign w:val="superscript"/>
              </w:rPr>
              <w:t>8</w:t>
            </w:r>
            <w:r w:rsidR="00736B43" w:rsidRPr="00CD378A">
              <w:t>.</w:t>
            </w:r>
            <w:r w:rsidR="00FA7A06" w:rsidRPr="00CD378A">
              <w:t> </w:t>
            </w:r>
            <w:r w:rsidR="00736B43" w:rsidRPr="00CD378A">
              <w:t>pant</w:t>
            </w:r>
            <w:r w:rsidRPr="00CD378A">
              <w:t>ā</w:t>
            </w:r>
            <w:r w:rsidR="00736B43" w:rsidRPr="00CD378A">
              <w:t xml:space="preserve"> iekļautā tiesību norma ir identiska šobrīd LAPK 194.</w:t>
            </w:r>
            <w:r w:rsidR="00736B43" w:rsidRPr="00CD378A">
              <w:rPr>
                <w:vertAlign w:val="superscript"/>
              </w:rPr>
              <w:t>4</w:t>
            </w:r>
            <w:r w:rsidR="00FA7A06" w:rsidRPr="00CD378A">
              <w:t> </w:t>
            </w:r>
            <w:r w:rsidR="00736B43" w:rsidRPr="00CD378A">
              <w:t xml:space="preserve">pantā ietvertajai tiesību normai, tikai tajā noteiktie naudas sodu apmēri ir aizstāti ar naudas soda vienībām. </w:t>
            </w:r>
          </w:p>
          <w:p w14:paraId="10E61246" w14:textId="5ACD2542" w:rsidR="00736B43" w:rsidRPr="00CD378A" w:rsidRDefault="00736B43" w:rsidP="002A6E35">
            <w:pPr>
              <w:pStyle w:val="tv213"/>
              <w:spacing w:before="0" w:beforeAutospacing="0" w:after="60" w:afterAutospacing="0"/>
              <w:jc w:val="both"/>
            </w:pPr>
            <w:r w:rsidRPr="00CD378A">
              <w:t xml:space="preserve">Lai </w:t>
            </w:r>
            <w:r w:rsidR="007F00AB">
              <w:t>panāktu efektīvu</w:t>
            </w:r>
            <w:r w:rsidRPr="00CD378A">
              <w:t xml:space="preserve"> administratīvo pārkāpumu lietu par pārkāpumiem aizsargjoslās ap valsts aizsardzības objektiem izskatīšanu, Militār</w:t>
            </w:r>
            <w:r w:rsidR="007F00AB">
              <w:t>ai</w:t>
            </w:r>
            <w:r w:rsidRPr="00CD378A">
              <w:t xml:space="preserve"> policijai līdztekus pašvaldīb</w:t>
            </w:r>
            <w:r w:rsidR="00277D2B">
              <w:t>as</w:t>
            </w:r>
            <w:r w:rsidRPr="00CD378A">
              <w:t xml:space="preserve"> policijai un gadījumos, ja konkrētajā administratīvajā teritorijā nav pašvaldīb</w:t>
            </w:r>
            <w:r w:rsidR="00277D2B">
              <w:t>as</w:t>
            </w:r>
            <w:r w:rsidRPr="00CD378A">
              <w:t xml:space="preserve"> policijas, Valsts policijai, jāpiešķir kompetence veikt administratīvā pārkāpuma procesu līdz administratīvā pārkāpuma lietas izskatīšanai. Militārās policijas vienības dislocējas Rīgas reģionā. Līdz ar to tikai Militārās policijas iesaiste administratīvā pārkāpuma procesa par pārkāpumiem aizsargjoslā ap valsts aizsardzības objektiem nav efektīva un iespējama.</w:t>
            </w:r>
            <w:r w:rsidRPr="00CD378A">
              <w:rPr>
                <w:bCs/>
              </w:rPr>
              <w:t xml:space="preserve"> </w:t>
            </w:r>
            <w:r w:rsidRPr="00CD378A">
              <w:t>Lēmumu šīs kategorijas administratīv</w:t>
            </w:r>
            <w:r w:rsidR="007F00AB">
              <w:t>ā pārkāpuma lietās</w:t>
            </w:r>
            <w:r w:rsidRPr="00CD378A">
              <w:t xml:space="preserve"> kā līdz šim pieņems </w:t>
            </w:r>
            <w:r w:rsidRPr="00CD378A">
              <w:rPr>
                <w:bCs/>
              </w:rPr>
              <w:t>pašvaldības administratīvā komisija vai apakškomisija.</w:t>
            </w:r>
          </w:p>
          <w:p w14:paraId="744C85DE" w14:textId="0B1B4513" w:rsidR="005907B4" w:rsidRPr="00CD378A" w:rsidRDefault="005907B4" w:rsidP="002A6E35">
            <w:pPr>
              <w:spacing w:after="60" w:line="240" w:lineRule="auto"/>
              <w:jc w:val="both"/>
              <w:rPr>
                <w:rFonts w:ascii="Times New Roman" w:eastAsia="Times New Roman" w:hAnsi="Times New Roman" w:cs="Times New Roman"/>
                <w:sz w:val="24"/>
                <w:szCs w:val="24"/>
              </w:rPr>
            </w:pPr>
            <w:r w:rsidRPr="00CD378A">
              <w:rPr>
                <w:rFonts w:ascii="Times New Roman" w:eastAsia="Times New Roman" w:hAnsi="Times New Roman" w:cs="Times New Roman"/>
                <w:sz w:val="24"/>
                <w:szCs w:val="24"/>
              </w:rPr>
              <w:t xml:space="preserve">Likumprojekts papildina Aizsargjoslu likumu ar </w:t>
            </w:r>
            <w:r w:rsidRPr="00CD378A">
              <w:rPr>
                <w:rFonts w:ascii="Times New Roman" w:eastAsia="Times New Roman" w:hAnsi="Times New Roman" w:cs="Times New Roman"/>
                <w:sz w:val="24"/>
                <w:szCs w:val="24"/>
                <w:u w:val="single"/>
              </w:rPr>
              <w:t>VII</w:t>
            </w:r>
            <w:r w:rsidRPr="00CD378A">
              <w:rPr>
                <w:rFonts w:ascii="Times New Roman" w:eastAsia="Times New Roman" w:hAnsi="Times New Roman" w:cs="Times New Roman"/>
                <w:sz w:val="24"/>
                <w:szCs w:val="24"/>
                <w:u w:val="single"/>
                <w:vertAlign w:val="superscript"/>
              </w:rPr>
              <w:t xml:space="preserve">3 </w:t>
            </w:r>
            <w:r w:rsidRPr="00CD378A">
              <w:rPr>
                <w:rFonts w:ascii="Times New Roman" w:eastAsia="Times New Roman" w:hAnsi="Times New Roman" w:cs="Times New Roman"/>
                <w:sz w:val="24"/>
                <w:szCs w:val="24"/>
                <w:u w:val="single"/>
              </w:rPr>
              <w:t xml:space="preserve">nodaļu “Administratīvie pārkāpumi </w:t>
            </w:r>
            <w:r w:rsidR="003D427C" w:rsidRPr="00CD378A">
              <w:rPr>
                <w:rFonts w:ascii="Times New Roman" w:eastAsia="Times New Roman" w:hAnsi="Times New Roman" w:cs="Times New Roman"/>
                <w:b/>
                <w:sz w:val="24"/>
                <w:szCs w:val="24"/>
                <w:u w:val="single"/>
              </w:rPr>
              <w:t>drošības aizsargjoslu jomā</w:t>
            </w:r>
            <w:r w:rsidRPr="00CD378A">
              <w:rPr>
                <w:rFonts w:ascii="Times New Roman" w:eastAsia="Times New Roman" w:hAnsi="Times New Roman" w:cs="Times New Roman"/>
                <w:sz w:val="24"/>
                <w:szCs w:val="24"/>
                <w:u w:val="single"/>
              </w:rPr>
              <w:t xml:space="preserve"> un kompetence administratīvo pārkāpumu procesā</w:t>
            </w:r>
            <w:r w:rsidR="00C355DE" w:rsidRPr="00CD378A">
              <w:rPr>
                <w:rFonts w:ascii="Times New Roman" w:eastAsia="Times New Roman" w:hAnsi="Times New Roman" w:cs="Times New Roman"/>
                <w:sz w:val="24"/>
                <w:szCs w:val="24"/>
                <w:u w:val="single"/>
              </w:rPr>
              <w:t xml:space="preserve">”. </w:t>
            </w:r>
            <w:r w:rsidR="00C355DE" w:rsidRPr="00CD378A">
              <w:rPr>
                <w:rFonts w:ascii="Times New Roman" w:eastAsia="Times New Roman" w:hAnsi="Times New Roman" w:cs="Times New Roman"/>
                <w:sz w:val="24"/>
                <w:szCs w:val="24"/>
              </w:rPr>
              <w:t>Šajā nodaļā ie</w:t>
            </w:r>
            <w:r w:rsidR="007F00AB">
              <w:rPr>
                <w:rFonts w:ascii="Times New Roman" w:eastAsia="Times New Roman" w:hAnsi="Times New Roman" w:cs="Times New Roman"/>
                <w:sz w:val="24"/>
                <w:szCs w:val="24"/>
              </w:rPr>
              <w:t>tvertais</w:t>
            </w:r>
            <w:r w:rsidR="00C355DE" w:rsidRPr="00CD378A">
              <w:rPr>
                <w:rFonts w:ascii="Times New Roman" w:eastAsia="Times New Roman" w:hAnsi="Times New Roman" w:cs="Times New Roman"/>
                <w:sz w:val="24"/>
                <w:szCs w:val="24"/>
              </w:rPr>
              <w:t xml:space="preserve"> 66</w:t>
            </w:r>
            <w:r w:rsidR="00FA7A06" w:rsidRPr="00CD378A">
              <w:rPr>
                <w:rFonts w:ascii="Times New Roman" w:eastAsia="Times New Roman" w:hAnsi="Times New Roman" w:cs="Times New Roman"/>
                <w:sz w:val="24"/>
                <w:szCs w:val="24"/>
                <w:vertAlign w:val="superscript"/>
              </w:rPr>
              <w:t>10</w:t>
            </w:r>
            <w:r w:rsidR="00C355DE" w:rsidRPr="00CD378A">
              <w:rPr>
                <w:rFonts w:ascii="Times New Roman" w:eastAsia="Times New Roman" w:hAnsi="Times New Roman" w:cs="Times New Roman"/>
                <w:sz w:val="24"/>
                <w:szCs w:val="24"/>
              </w:rPr>
              <w:t>. un 66</w:t>
            </w:r>
            <w:r w:rsidR="00C355DE" w:rsidRPr="00CD378A">
              <w:rPr>
                <w:rFonts w:ascii="Times New Roman" w:eastAsia="Times New Roman" w:hAnsi="Times New Roman" w:cs="Times New Roman"/>
                <w:sz w:val="24"/>
                <w:szCs w:val="24"/>
                <w:vertAlign w:val="superscript"/>
              </w:rPr>
              <w:t>1</w:t>
            </w:r>
            <w:r w:rsidR="00FA7A06" w:rsidRPr="00CD378A">
              <w:rPr>
                <w:rFonts w:ascii="Times New Roman" w:eastAsia="Times New Roman" w:hAnsi="Times New Roman" w:cs="Times New Roman"/>
                <w:sz w:val="24"/>
                <w:szCs w:val="24"/>
                <w:vertAlign w:val="superscript"/>
              </w:rPr>
              <w:t>1</w:t>
            </w:r>
            <w:r w:rsidR="00C355DE" w:rsidRPr="00CD378A">
              <w:rPr>
                <w:rFonts w:ascii="Times New Roman" w:eastAsia="Times New Roman" w:hAnsi="Times New Roman" w:cs="Times New Roman"/>
                <w:sz w:val="24"/>
                <w:szCs w:val="24"/>
              </w:rPr>
              <w:t>.</w:t>
            </w:r>
            <w:r w:rsidR="00FA7A06" w:rsidRPr="00CD378A">
              <w:rPr>
                <w:rFonts w:ascii="Times New Roman" w:eastAsia="Times New Roman" w:hAnsi="Times New Roman" w:cs="Times New Roman"/>
                <w:sz w:val="24"/>
                <w:szCs w:val="24"/>
              </w:rPr>
              <w:t> </w:t>
            </w:r>
            <w:r w:rsidR="00C355DE" w:rsidRPr="00CD378A">
              <w:rPr>
                <w:rFonts w:ascii="Times New Roman" w:eastAsia="Times New Roman" w:hAnsi="Times New Roman" w:cs="Times New Roman"/>
                <w:sz w:val="24"/>
                <w:szCs w:val="24"/>
              </w:rPr>
              <w:t>pants pārņem LAPK 64.</w:t>
            </w:r>
            <w:r w:rsidR="00C355DE" w:rsidRPr="00CD378A">
              <w:rPr>
                <w:rFonts w:ascii="Times New Roman" w:eastAsia="Times New Roman" w:hAnsi="Times New Roman" w:cs="Times New Roman"/>
                <w:sz w:val="24"/>
                <w:szCs w:val="24"/>
                <w:vertAlign w:val="superscript"/>
              </w:rPr>
              <w:t>1</w:t>
            </w:r>
            <w:r w:rsidR="00FA7A06" w:rsidRPr="00CD378A">
              <w:rPr>
                <w:rFonts w:ascii="Times New Roman" w:eastAsia="Times New Roman" w:hAnsi="Times New Roman" w:cs="Times New Roman"/>
                <w:sz w:val="24"/>
                <w:szCs w:val="24"/>
              </w:rPr>
              <w:t> </w:t>
            </w:r>
            <w:r w:rsidR="00C355DE" w:rsidRPr="00CD378A">
              <w:rPr>
                <w:rFonts w:ascii="Times New Roman" w:eastAsia="Times New Roman" w:hAnsi="Times New Roman" w:cs="Times New Roman"/>
                <w:sz w:val="24"/>
                <w:szCs w:val="24"/>
              </w:rPr>
              <w:t xml:space="preserve">panta otrajā daļā noteiktās normas </w:t>
            </w:r>
            <w:r w:rsidR="00635E53" w:rsidRPr="00CD378A">
              <w:rPr>
                <w:rFonts w:ascii="Times New Roman" w:eastAsia="Times New Roman" w:hAnsi="Times New Roman" w:cs="Times New Roman"/>
                <w:sz w:val="24"/>
                <w:szCs w:val="24"/>
              </w:rPr>
              <w:t>par pārkāpumiem</w:t>
            </w:r>
            <w:r w:rsidR="00635E53" w:rsidRPr="00CD378A">
              <w:rPr>
                <w:rFonts w:ascii="Times New Roman" w:hAnsi="Times New Roman" w:cs="Times New Roman"/>
                <w:sz w:val="24"/>
                <w:szCs w:val="24"/>
              </w:rPr>
              <w:t xml:space="preserve"> </w:t>
            </w:r>
            <w:r w:rsidR="00635E53" w:rsidRPr="00CD378A">
              <w:rPr>
                <w:rFonts w:ascii="Times New Roman" w:eastAsia="Times New Roman" w:hAnsi="Times New Roman" w:cs="Times New Roman"/>
                <w:sz w:val="24"/>
                <w:szCs w:val="24"/>
              </w:rPr>
              <w:t>aizsargjoslās ap aizsprostiem</w:t>
            </w:r>
            <w:r w:rsidR="00FA4107" w:rsidRPr="00CD378A">
              <w:rPr>
                <w:rFonts w:ascii="Times New Roman" w:eastAsia="Times New Roman" w:hAnsi="Times New Roman" w:cs="Times New Roman"/>
                <w:sz w:val="24"/>
                <w:szCs w:val="24"/>
              </w:rPr>
              <w:t>.</w:t>
            </w:r>
            <w:r w:rsidR="00B93A88" w:rsidRPr="00CD378A">
              <w:rPr>
                <w:rFonts w:ascii="Times New Roman" w:eastAsia="Times New Roman" w:hAnsi="Times New Roman" w:cs="Times New Roman"/>
                <w:sz w:val="24"/>
                <w:szCs w:val="24"/>
              </w:rPr>
              <w:t xml:space="preserve"> Aprobežojumi aizsargjoslās ap aizsprostiem noteikti Aizsargjoslu likuma 58. pantā. </w:t>
            </w:r>
            <w:r w:rsidR="00FA4107" w:rsidRPr="00CD378A">
              <w:rPr>
                <w:rFonts w:ascii="Times New Roman" w:eastAsia="Times New Roman" w:hAnsi="Times New Roman" w:cs="Times New Roman"/>
                <w:sz w:val="24"/>
                <w:szCs w:val="24"/>
              </w:rPr>
              <w:t>Izvērtējot</w:t>
            </w:r>
            <w:r w:rsidR="00B93A88" w:rsidRPr="00CD378A">
              <w:rPr>
                <w:rFonts w:ascii="Times New Roman" w:eastAsia="Times New Roman" w:hAnsi="Times New Roman" w:cs="Times New Roman"/>
                <w:sz w:val="24"/>
                <w:szCs w:val="24"/>
              </w:rPr>
              <w:t xml:space="preserve"> tajā iekļauto administratīvo pārkāpumu sastāvu, </w:t>
            </w:r>
            <w:r w:rsidR="00C355DE" w:rsidRPr="00CD378A">
              <w:rPr>
                <w:rFonts w:ascii="Times New Roman" w:eastAsia="Times New Roman" w:hAnsi="Times New Roman" w:cs="Times New Roman"/>
                <w:sz w:val="24"/>
                <w:szCs w:val="24"/>
              </w:rPr>
              <w:t>saglabā</w:t>
            </w:r>
            <w:r w:rsidR="008E2A5A" w:rsidRPr="00CD378A">
              <w:rPr>
                <w:rFonts w:ascii="Times New Roman" w:eastAsia="Times New Roman" w:hAnsi="Times New Roman" w:cs="Times New Roman"/>
                <w:sz w:val="24"/>
                <w:szCs w:val="24"/>
              </w:rPr>
              <w:t>ti</w:t>
            </w:r>
            <w:r w:rsidR="00C355DE" w:rsidRPr="00CD378A">
              <w:rPr>
                <w:rFonts w:ascii="Times New Roman" w:eastAsia="Times New Roman" w:hAnsi="Times New Roman" w:cs="Times New Roman"/>
                <w:sz w:val="24"/>
                <w:szCs w:val="24"/>
              </w:rPr>
              <w:t xml:space="preserve"> identisk</w:t>
            </w:r>
            <w:r w:rsidR="008E2A5A" w:rsidRPr="00CD378A">
              <w:rPr>
                <w:rFonts w:ascii="Times New Roman" w:eastAsia="Times New Roman" w:hAnsi="Times New Roman" w:cs="Times New Roman"/>
                <w:sz w:val="24"/>
                <w:szCs w:val="24"/>
              </w:rPr>
              <w:t>i</w:t>
            </w:r>
            <w:r w:rsidR="00C355DE" w:rsidRPr="00CD378A">
              <w:rPr>
                <w:rFonts w:ascii="Times New Roman" w:eastAsia="Times New Roman" w:hAnsi="Times New Roman" w:cs="Times New Roman"/>
                <w:sz w:val="24"/>
                <w:szCs w:val="24"/>
              </w:rPr>
              <w:t xml:space="preserve"> naudas soda apmēr</w:t>
            </w:r>
            <w:r w:rsidR="008E2A5A" w:rsidRPr="00CD378A">
              <w:rPr>
                <w:rFonts w:ascii="Times New Roman" w:eastAsia="Times New Roman" w:hAnsi="Times New Roman" w:cs="Times New Roman"/>
                <w:sz w:val="24"/>
                <w:szCs w:val="24"/>
              </w:rPr>
              <w:t>i</w:t>
            </w:r>
            <w:r w:rsidR="00C355DE" w:rsidRPr="00CD378A">
              <w:rPr>
                <w:rFonts w:ascii="Times New Roman" w:eastAsia="Times New Roman" w:hAnsi="Times New Roman" w:cs="Times New Roman"/>
                <w:sz w:val="24"/>
                <w:szCs w:val="24"/>
              </w:rPr>
              <w:t xml:space="preserve">, izsakot tos naudas soda vienībās.  </w:t>
            </w:r>
          </w:p>
          <w:p w14:paraId="064BB070" w14:textId="2DE09528" w:rsidR="00F41E72" w:rsidRPr="00CD378A" w:rsidRDefault="00F41E72" w:rsidP="002A6E35">
            <w:pPr>
              <w:spacing w:after="60" w:line="240" w:lineRule="auto"/>
              <w:jc w:val="both"/>
              <w:rPr>
                <w:rFonts w:ascii="Times New Roman" w:eastAsia="Calibri" w:hAnsi="Times New Roman" w:cs="Times New Roman"/>
                <w:sz w:val="24"/>
                <w:szCs w:val="24"/>
              </w:rPr>
            </w:pPr>
            <w:r w:rsidRPr="00CD378A">
              <w:rPr>
                <w:rFonts w:ascii="Times New Roman" w:eastAsia="Times New Roman" w:hAnsi="Times New Roman" w:cs="Times New Roman"/>
                <w:sz w:val="24"/>
                <w:szCs w:val="24"/>
              </w:rPr>
              <w:t>Administratīvā pārkāpuma procesu par aizsargjoslās ap aizsprostiem normatīvajos aktos noteikto prasību un aprobežojumu, kas minēti Aizsargjoslu likuma 5</w:t>
            </w:r>
            <w:r w:rsidR="00B93A88" w:rsidRPr="00CD378A">
              <w:rPr>
                <w:rFonts w:ascii="Times New Roman" w:eastAsia="Times New Roman" w:hAnsi="Times New Roman" w:cs="Times New Roman"/>
                <w:sz w:val="24"/>
                <w:szCs w:val="24"/>
              </w:rPr>
              <w:t>8</w:t>
            </w:r>
            <w:r w:rsidRPr="00CD378A">
              <w:rPr>
                <w:rFonts w:ascii="Times New Roman" w:eastAsia="Times New Roman" w:hAnsi="Times New Roman" w:cs="Times New Roman"/>
                <w:sz w:val="24"/>
                <w:szCs w:val="24"/>
              </w:rPr>
              <w:t>.</w:t>
            </w:r>
            <w:r w:rsidR="00B93A88" w:rsidRPr="00CD378A">
              <w:rPr>
                <w:rFonts w:ascii="Times New Roman" w:eastAsia="Times New Roman" w:hAnsi="Times New Roman" w:cs="Times New Roman"/>
                <w:sz w:val="24"/>
                <w:szCs w:val="24"/>
              </w:rPr>
              <w:t> </w:t>
            </w:r>
            <w:r w:rsidRPr="00CD378A">
              <w:rPr>
                <w:rFonts w:ascii="Times New Roman" w:eastAsia="Times New Roman" w:hAnsi="Times New Roman" w:cs="Times New Roman"/>
                <w:sz w:val="24"/>
                <w:szCs w:val="24"/>
              </w:rPr>
              <w:t xml:space="preserve">pantā, pārkāpšanu </w:t>
            </w:r>
            <w:r w:rsidRPr="00CD378A">
              <w:rPr>
                <w:rFonts w:ascii="Times New Roman" w:eastAsia="Calibri" w:hAnsi="Times New Roman" w:cs="Times New Roman"/>
                <w:sz w:val="24"/>
                <w:szCs w:val="24"/>
              </w:rPr>
              <w:t xml:space="preserve">līdz administratīvā pārkāpuma lietas izskatīšanai veic pašvaldības policija. Administratīvā pārkāpuma lietu izskata pašvaldības administratīvā komisija vai apakškomisija. </w:t>
            </w:r>
          </w:p>
          <w:p w14:paraId="0D08BA30" w14:textId="6923CBD3" w:rsidR="002B248B" w:rsidRPr="00CD378A" w:rsidRDefault="00635E53" w:rsidP="002A6E35">
            <w:pPr>
              <w:spacing w:after="60" w:line="240" w:lineRule="auto"/>
              <w:jc w:val="both"/>
              <w:rPr>
                <w:rFonts w:ascii="Times New Roman" w:hAnsi="Times New Roman" w:cs="Times New Roman"/>
                <w:sz w:val="24"/>
                <w:szCs w:val="24"/>
              </w:rPr>
            </w:pPr>
            <w:r w:rsidRPr="00CD378A">
              <w:rPr>
                <w:rFonts w:ascii="Times New Roman" w:hAnsi="Times New Roman" w:cs="Times New Roman"/>
                <w:sz w:val="24"/>
                <w:szCs w:val="24"/>
              </w:rPr>
              <w:t>Likumprojekts papildina Aizsargjoslu likuma Pārejas noteikumus ar jaunu 25.</w:t>
            </w:r>
            <w:r w:rsidR="00FA7A06" w:rsidRPr="00CD378A">
              <w:rPr>
                <w:rFonts w:ascii="Times New Roman" w:hAnsi="Times New Roman" w:cs="Times New Roman"/>
                <w:sz w:val="24"/>
                <w:szCs w:val="24"/>
              </w:rPr>
              <w:t> </w:t>
            </w:r>
            <w:r w:rsidR="00241772">
              <w:rPr>
                <w:rFonts w:ascii="Times New Roman" w:hAnsi="Times New Roman" w:cs="Times New Roman"/>
                <w:sz w:val="24"/>
                <w:szCs w:val="24"/>
              </w:rPr>
              <w:t>punktu, kas noteic</w:t>
            </w:r>
            <w:r w:rsidRPr="00CD378A">
              <w:rPr>
                <w:rFonts w:ascii="Times New Roman" w:hAnsi="Times New Roman" w:cs="Times New Roman"/>
                <w:sz w:val="24"/>
                <w:szCs w:val="24"/>
              </w:rPr>
              <w:t xml:space="preserve">, ka Likumprojekts stājas spēkā vienlaikus ar Administratīvās atbildības likumu. </w:t>
            </w:r>
          </w:p>
        </w:tc>
      </w:tr>
      <w:tr w:rsidR="00380111" w:rsidRPr="00CD378A" w14:paraId="0D08BA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32" w14:textId="2E9DA448" w:rsidR="00655F2C" w:rsidRPr="00CD378A" w:rsidRDefault="00846CF0"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08BA33"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D08BA34" w14:textId="0B7F1311" w:rsidR="00E5323B" w:rsidRPr="00CD378A" w:rsidRDefault="00B33396" w:rsidP="00277D2B">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sz w:val="24"/>
                <w:szCs w:val="24"/>
              </w:rPr>
              <w:t>Ministrija, Ekonomikas ministrija,</w:t>
            </w:r>
            <w:r w:rsidR="003A1B41" w:rsidRPr="00CD378A">
              <w:rPr>
                <w:rFonts w:ascii="Times New Roman" w:eastAsia="Times New Roman" w:hAnsi="Times New Roman" w:cs="Times New Roman"/>
                <w:sz w:val="24"/>
                <w:szCs w:val="24"/>
              </w:rPr>
              <w:t xml:space="preserve"> Aizsardzības ministrija,</w:t>
            </w:r>
            <w:r w:rsidR="00AB23CD" w:rsidRPr="00CD378A">
              <w:rPr>
                <w:rFonts w:ascii="Times New Roman" w:eastAsia="Times New Roman" w:hAnsi="Times New Roman" w:cs="Times New Roman"/>
                <w:sz w:val="24"/>
                <w:szCs w:val="24"/>
              </w:rPr>
              <w:t xml:space="preserve"> Satiksmes ministrija,</w:t>
            </w:r>
            <w:r w:rsidR="003A1B41" w:rsidRPr="00CD378A">
              <w:rPr>
                <w:rFonts w:ascii="Times New Roman" w:eastAsia="Times New Roman" w:hAnsi="Times New Roman" w:cs="Times New Roman"/>
                <w:sz w:val="24"/>
                <w:szCs w:val="24"/>
              </w:rPr>
              <w:t xml:space="preserve"> </w:t>
            </w:r>
            <w:r w:rsidR="00237164" w:rsidRPr="00CD378A">
              <w:rPr>
                <w:rFonts w:ascii="Times New Roman" w:eastAsia="Times New Roman" w:hAnsi="Times New Roman" w:cs="Times New Roman"/>
                <w:sz w:val="24"/>
                <w:szCs w:val="24"/>
              </w:rPr>
              <w:t>Dabas aizsardzības pārvalde, Valsts vides dienests.</w:t>
            </w:r>
          </w:p>
        </w:tc>
      </w:tr>
      <w:tr w:rsidR="00380111" w:rsidRPr="00CD378A" w14:paraId="0D08BA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36"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08BA37"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E35CB3" w14:textId="7D0BA699" w:rsidR="00AB23CD" w:rsidRPr="00CD378A" w:rsidRDefault="00AB23CD" w:rsidP="00AB23CD">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Atbilstoši Iekšlietu ministrijas Informācijas centra sniegtajiem datiem laika periodā no 2017. gada 1. janvāra līdz 2019. gada 31. decembrim piemērots naudas sods atbilstoši uzskaitītajiem LAPK pantiem sekojošā apmērā: </w:t>
            </w:r>
          </w:p>
          <w:p w14:paraId="5E5F1720" w14:textId="125C7580" w:rsidR="00E5323B" w:rsidRPr="00CD378A" w:rsidRDefault="00AB23CD" w:rsidP="00AB23CD">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57. pants – fiziskām personām 2615</w:t>
            </w:r>
            <w:r w:rsidR="007F00AB">
              <w:rPr>
                <w:rFonts w:ascii="Times New Roman" w:eastAsia="Times New Roman" w:hAnsi="Times New Roman" w:cs="Times New Roman"/>
                <w:iCs/>
                <w:sz w:val="24"/>
                <w:szCs w:val="24"/>
                <w:lang w:eastAsia="lv-LV"/>
              </w:rPr>
              <w:t> </w:t>
            </w:r>
            <w:r w:rsidR="007F00AB" w:rsidRPr="00277D2B">
              <w:rPr>
                <w:rFonts w:ascii="Times New Roman" w:eastAsia="Times New Roman" w:hAnsi="Times New Roman" w:cs="Times New Roman"/>
                <w:i/>
                <w:iCs/>
                <w:sz w:val="24"/>
                <w:szCs w:val="24"/>
                <w:lang w:eastAsia="lv-LV"/>
              </w:rPr>
              <w:t>euro</w:t>
            </w:r>
            <w:r w:rsidRPr="00CD378A">
              <w:rPr>
                <w:rFonts w:ascii="Times New Roman" w:eastAsia="Times New Roman" w:hAnsi="Times New Roman" w:cs="Times New Roman"/>
                <w:iCs/>
                <w:sz w:val="24"/>
                <w:szCs w:val="24"/>
                <w:lang w:eastAsia="lv-LV"/>
              </w:rPr>
              <w:t>, juridiskām personām 1290</w:t>
            </w:r>
            <w:r w:rsidR="007F00AB">
              <w:rPr>
                <w:rFonts w:ascii="Times New Roman" w:eastAsia="Times New Roman" w:hAnsi="Times New Roman" w:cs="Times New Roman"/>
                <w:iCs/>
                <w:sz w:val="24"/>
                <w:szCs w:val="24"/>
                <w:lang w:eastAsia="lv-LV"/>
              </w:rPr>
              <w:t> </w:t>
            </w:r>
            <w:r w:rsidR="007F00AB" w:rsidRPr="00277D2B">
              <w:rPr>
                <w:rFonts w:ascii="Times New Roman" w:eastAsia="Times New Roman" w:hAnsi="Times New Roman" w:cs="Times New Roman"/>
                <w:i/>
                <w:iCs/>
                <w:sz w:val="24"/>
                <w:szCs w:val="24"/>
                <w:lang w:eastAsia="lv-LV"/>
              </w:rPr>
              <w:t>euro</w:t>
            </w:r>
            <w:r w:rsidRPr="00CD378A">
              <w:rPr>
                <w:rFonts w:ascii="Times New Roman" w:eastAsia="Times New Roman" w:hAnsi="Times New Roman" w:cs="Times New Roman"/>
                <w:iCs/>
                <w:sz w:val="24"/>
                <w:szCs w:val="24"/>
                <w:lang w:eastAsia="lv-LV"/>
              </w:rPr>
              <w:t>;</w:t>
            </w:r>
          </w:p>
          <w:p w14:paraId="7AE6237D" w14:textId="2C957AEC" w:rsidR="00900A3C" w:rsidRPr="00CD378A" w:rsidRDefault="00AB23CD" w:rsidP="00AB23CD">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57</w:t>
            </w:r>
            <w:r w:rsidRPr="00CD378A">
              <w:rPr>
                <w:rFonts w:ascii="Times New Roman" w:eastAsia="Times New Roman" w:hAnsi="Times New Roman" w:cs="Times New Roman"/>
                <w:iCs/>
                <w:sz w:val="24"/>
                <w:szCs w:val="24"/>
                <w:vertAlign w:val="superscript"/>
                <w:lang w:eastAsia="lv-LV"/>
              </w:rPr>
              <w:t>3</w:t>
            </w:r>
            <w:r w:rsidRPr="00CD378A">
              <w:rPr>
                <w:rFonts w:ascii="Times New Roman" w:eastAsia="Times New Roman" w:hAnsi="Times New Roman" w:cs="Times New Roman"/>
                <w:iCs/>
                <w:sz w:val="24"/>
                <w:szCs w:val="24"/>
                <w:lang w:eastAsia="lv-LV"/>
              </w:rPr>
              <w:t>. pants - fiziskām personām 4695</w:t>
            </w:r>
            <w:r w:rsidR="007F00AB">
              <w:rPr>
                <w:rFonts w:ascii="Times New Roman" w:eastAsia="Times New Roman" w:hAnsi="Times New Roman" w:cs="Times New Roman"/>
                <w:iCs/>
                <w:sz w:val="24"/>
                <w:szCs w:val="24"/>
                <w:lang w:eastAsia="lv-LV"/>
              </w:rPr>
              <w:t> </w:t>
            </w:r>
            <w:r w:rsidR="007F00AB" w:rsidRPr="00277D2B">
              <w:rPr>
                <w:rFonts w:ascii="Times New Roman" w:eastAsia="Times New Roman" w:hAnsi="Times New Roman" w:cs="Times New Roman"/>
                <w:i/>
                <w:iCs/>
                <w:sz w:val="24"/>
                <w:szCs w:val="24"/>
                <w:lang w:eastAsia="lv-LV"/>
              </w:rPr>
              <w:t>euro</w:t>
            </w:r>
            <w:r w:rsidRPr="00CD378A">
              <w:rPr>
                <w:rFonts w:ascii="Times New Roman" w:eastAsia="Times New Roman" w:hAnsi="Times New Roman" w:cs="Times New Roman"/>
                <w:iCs/>
                <w:sz w:val="24"/>
                <w:szCs w:val="24"/>
                <w:lang w:eastAsia="lv-LV"/>
              </w:rPr>
              <w:t>;</w:t>
            </w:r>
          </w:p>
          <w:p w14:paraId="0D08BA38" w14:textId="1BC6F268" w:rsidR="00E35CC7" w:rsidRPr="00CD378A" w:rsidRDefault="00900A3C" w:rsidP="00AB23CD">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148. pants </w:t>
            </w:r>
            <w:r w:rsidR="00E35CC7" w:rsidRPr="00CD378A">
              <w:rPr>
                <w:rFonts w:ascii="Times New Roman" w:eastAsia="Times New Roman" w:hAnsi="Times New Roman" w:cs="Times New Roman"/>
                <w:iCs/>
                <w:sz w:val="24"/>
                <w:szCs w:val="24"/>
                <w:lang w:eastAsia="lv-LV"/>
              </w:rPr>
              <w:t>– fiziskām personām 1135</w:t>
            </w:r>
            <w:r w:rsidR="007F00AB">
              <w:rPr>
                <w:rFonts w:ascii="Times New Roman" w:eastAsia="Times New Roman" w:hAnsi="Times New Roman" w:cs="Times New Roman"/>
                <w:iCs/>
                <w:sz w:val="24"/>
                <w:szCs w:val="24"/>
                <w:lang w:eastAsia="lv-LV"/>
              </w:rPr>
              <w:t> </w:t>
            </w:r>
            <w:r w:rsidR="007F00AB" w:rsidRPr="00277D2B">
              <w:rPr>
                <w:rFonts w:ascii="Times New Roman" w:eastAsia="Times New Roman" w:hAnsi="Times New Roman" w:cs="Times New Roman"/>
                <w:i/>
                <w:iCs/>
                <w:sz w:val="24"/>
                <w:szCs w:val="24"/>
                <w:lang w:eastAsia="lv-LV"/>
              </w:rPr>
              <w:t>euro</w:t>
            </w:r>
            <w:r w:rsidR="00E35CC7" w:rsidRPr="00CD378A">
              <w:rPr>
                <w:rFonts w:ascii="Times New Roman" w:eastAsia="Times New Roman" w:hAnsi="Times New Roman" w:cs="Times New Roman"/>
                <w:iCs/>
                <w:sz w:val="24"/>
                <w:szCs w:val="24"/>
                <w:lang w:eastAsia="lv-LV"/>
              </w:rPr>
              <w:t xml:space="preserve">,  </w:t>
            </w:r>
            <w:r w:rsidR="00AB23CD" w:rsidRPr="00CD378A">
              <w:rPr>
                <w:rFonts w:ascii="Times New Roman" w:eastAsia="Times New Roman" w:hAnsi="Times New Roman" w:cs="Times New Roman"/>
                <w:iCs/>
                <w:sz w:val="24"/>
                <w:szCs w:val="24"/>
                <w:lang w:eastAsia="lv-LV"/>
              </w:rPr>
              <w:t xml:space="preserve">juridiskām personām </w:t>
            </w:r>
            <w:r w:rsidR="00E35CC7" w:rsidRPr="00CD378A">
              <w:rPr>
                <w:rFonts w:ascii="Times New Roman" w:eastAsia="Times New Roman" w:hAnsi="Times New Roman" w:cs="Times New Roman"/>
                <w:iCs/>
                <w:sz w:val="24"/>
                <w:szCs w:val="24"/>
                <w:lang w:eastAsia="lv-LV"/>
              </w:rPr>
              <w:t>12</w:t>
            </w:r>
            <w:r w:rsidR="007F00AB">
              <w:rPr>
                <w:rFonts w:ascii="Times New Roman" w:eastAsia="Times New Roman" w:hAnsi="Times New Roman" w:cs="Times New Roman"/>
                <w:iCs/>
                <w:sz w:val="24"/>
                <w:szCs w:val="24"/>
                <w:lang w:eastAsia="lv-LV"/>
              </w:rPr>
              <w:t> </w:t>
            </w:r>
            <w:r w:rsidR="00E35CC7" w:rsidRPr="00CD378A">
              <w:rPr>
                <w:rFonts w:ascii="Times New Roman" w:eastAsia="Times New Roman" w:hAnsi="Times New Roman" w:cs="Times New Roman"/>
                <w:iCs/>
                <w:sz w:val="24"/>
                <w:szCs w:val="24"/>
                <w:lang w:eastAsia="lv-LV"/>
              </w:rPr>
              <w:t>300</w:t>
            </w:r>
            <w:r w:rsidR="007F00AB">
              <w:rPr>
                <w:rFonts w:ascii="Times New Roman" w:eastAsia="Times New Roman" w:hAnsi="Times New Roman" w:cs="Times New Roman"/>
                <w:iCs/>
                <w:sz w:val="24"/>
                <w:szCs w:val="24"/>
                <w:lang w:eastAsia="lv-LV"/>
              </w:rPr>
              <w:t> </w:t>
            </w:r>
            <w:r w:rsidR="007F00AB" w:rsidRPr="00277D2B">
              <w:rPr>
                <w:rFonts w:ascii="Times New Roman" w:eastAsia="Times New Roman" w:hAnsi="Times New Roman" w:cs="Times New Roman"/>
                <w:i/>
                <w:iCs/>
                <w:sz w:val="24"/>
                <w:szCs w:val="24"/>
                <w:lang w:eastAsia="lv-LV"/>
              </w:rPr>
              <w:t>euro</w:t>
            </w:r>
            <w:r w:rsidR="00E35CC7" w:rsidRPr="00CD378A">
              <w:rPr>
                <w:rFonts w:ascii="Times New Roman" w:eastAsia="Times New Roman" w:hAnsi="Times New Roman" w:cs="Times New Roman"/>
                <w:iCs/>
                <w:sz w:val="24"/>
                <w:szCs w:val="24"/>
                <w:lang w:eastAsia="lv-LV"/>
              </w:rPr>
              <w:t>.</w:t>
            </w:r>
          </w:p>
        </w:tc>
      </w:tr>
    </w:tbl>
    <w:p w14:paraId="0D08BA3A"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111" w:rsidRPr="00CD378A" w14:paraId="0D08BA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BA3B" w14:textId="3A4E2F36" w:rsidR="00655F2C" w:rsidRPr="00CD378A" w:rsidRDefault="00237164" w:rsidP="001715C5">
            <w:pPr>
              <w:spacing w:after="0" w:line="240" w:lineRule="auto"/>
              <w:jc w:val="center"/>
              <w:rPr>
                <w:rFonts w:ascii="Times New Roman" w:eastAsia="Times New Roman" w:hAnsi="Times New Roman" w:cs="Times New Roman"/>
                <w:b/>
                <w:bCs/>
                <w:iCs/>
                <w:sz w:val="24"/>
                <w:szCs w:val="24"/>
                <w:lang w:eastAsia="lv-LV"/>
              </w:rPr>
            </w:pPr>
            <w:r w:rsidRPr="00CD378A">
              <w:rPr>
                <w:rFonts w:ascii="Times New Roman" w:eastAsia="Times New Roman" w:hAnsi="Times New Roman" w:cs="Times New Roman"/>
                <w:b/>
                <w:bCs/>
                <w:iCs/>
                <w:sz w:val="24"/>
                <w:szCs w:val="24"/>
                <w:lang w:eastAsia="lv-LV"/>
              </w:rPr>
              <w:t>II.</w:t>
            </w:r>
            <w:r w:rsidR="007F00AB">
              <w:rPr>
                <w:rFonts w:ascii="Times New Roman" w:eastAsia="Times New Roman" w:hAnsi="Times New Roman" w:cs="Times New Roman"/>
                <w:b/>
                <w:bCs/>
                <w:iCs/>
                <w:sz w:val="24"/>
                <w:szCs w:val="24"/>
                <w:lang w:eastAsia="lv-LV"/>
              </w:rPr>
              <w:t> </w:t>
            </w:r>
            <w:r w:rsidRPr="00CD378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380111" w:rsidRPr="00CD378A" w14:paraId="0D08BA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3D"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8BA3E"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D08BA3F" w14:textId="19C1F350" w:rsidR="00B33396" w:rsidRPr="00CD378A" w:rsidRDefault="00237164" w:rsidP="009E5777">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sz w:val="24"/>
                <w:szCs w:val="24"/>
              </w:rPr>
              <w:t xml:space="preserve">Likumprojekta tiesiskais regulējums attiecas </w:t>
            </w:r>
            <w:r w:rsidR="009E5777" w:rsidRPr="00CD378A">
              <w:rPr>
                <w:rFonts w:ascii="Times New Roman" w:eastAsia="Times New Roman" w:hAnsi="Times New Roman" w:cs="Times New Roman"/>
                <w:sz w:val="24"/>
                <w:szCs w:val="24"/>
              </w:rPr>
              <w:t xml:space="preserve">uz personām, kuras pārkāpj Aizsargjoslu likuma prasības vides un dabas resursu aizsardzības </w:t>
            </w:r>
            <w:r w:rsidR="00241772">
              <w:rPr>
                <w:rFonts w:ascii="Times New Roman" w:eastAsia="Times New Roman" w:hAnsi="Times New Roman" w:cs="Times New Roman"/>
                <w:sz w:val="24"/>
                <w:szCs w:val="24"/>
              </w:rPr>
              <w:t xml:space="preserve">prasības </w:t>
            </w:r>
            <w:r w:rsidR="009E5777" w:rsidRPr="00CD378A">
              <w:rPr>
                <w:rFonts w:ascii="Times New Roman" w:eastAsia="Times New Roman" w:hAnsi="Times New Roman" w:cs="Times New Roman"/>
                <w:sz w:val="24"/>
                <w:szCs w:val="24"/>
              </w:rPr>
              <w:t xml:space="preserve">aizsargjoslās, ekspluatācijas un drošības aizsargjoslās. </w:t>
            </w:r>
          </w:p>
        </w:tc>
      </w:tr>
      <w:tr w:rsidR="00380111" w:rsidRPr="00CD378A" w14:paraId="0D08BA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41"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08BA42"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D08BA43"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sz w:val="24"/>
                <w:szCs w:val="24"/>
              </w:rPr>
              <w:t>Likumprojekts nepalielinās administratīvo slogu.</w:t>
            </w:r>
          </w:p>
        </w:tc>
      </w:tr>
      <w:tr w:rsidR="00380111" w:rsidRPr="00CD378A" w14:paraId="0D08B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45"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8BA46"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08BA47" w14:textId="041E47A9" w:rsidR="00E5323B" w:rsidRPr="00CD378A" w:rsidRDefault="00B33396" w:rsidP="00B33396">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sz w:val="24"/>
                <w:szCs w:val="24"/>
                <w:lang w:eastAsia="lv-LV"/>
              </w:rPr>
              <w:t>Likumprojekts šo jomu neskar. Likumprojektā ietvertajam tiesiskajam regulējumam nav ietekmes uz administratīvajām izmaksām (naudas izteiksmē), un tas nerada papildu administratīvo slogu, jo saskaņā ar Ministru kabineta 2009.</w:t>
            </w:r>
            <w:r w:rsidR="007F00AB">
              <w:rPr>
                <w:rFonts w:ascii="Times New Roman" w:eastAsia="Times New Roman" w:hAnsi="Times New Roman" w:cs="Times New Roman"/>
                <w:sz w:val="24"/>
                <w:szCs w:val="24"/>
                <w:lang w:eastAsia="lv-LV"/>
              </w:rPr>
              <w:t> </w:t>
            </w:r>
            <w:r w:rsidRPr="00CD378A">
              <w:rPr>
                <w:rFonts w:ascii="Times New Roman" w:eastAsia="Times New Roman" w:hAnsi="Times New Roman" w:cs="Times New Roman"/>
                <w:sz w:val="24"/>
                <w:szCs w:val="24"/>
                <w:lang w:eastAsia="lv-LV"/>
              </w:rPr>
              <w:t>gada 15.</w:t>
            </w:r>
            <w:r w:rsidR="007F00AB">
              <w:rPr>
                <w:rFonts w:ascii="Times New Roman" w:eastAsia="Times New Roman" w:hAnsi="Times New Roman" w:cs="Times New Roman"/>
                <w:sz w:val="24"/>
                <w:szCs w:val="24"/>
                <w:lang w:eastAsia="lv-LV"/>
              </w:rPr>
              <w:t> </w:t>
            </w:r>
            <w:r w:rsidRPr="00CD378A">
              <w:rPr>
                <w:rFonts w:ascii="Times New Roman" w:eastAsia="Times New Roman" w:hAnsi="Times New Roman" w:cs="Times New Roman"/>
                <w:sz w:val="24"/>
                <w:szCs w:val="24"/>
                <w:lang w:eastAsia="lv-LV"/>
              </w:rPr>
              <w:t>decembra instrukcijas Nr.</w:t>
            </w:r>
            <w:r w:rsidR="007F00AB">
              <w:rPr>
                <w:rFonts w:ascii="Times New Roman" w:eastAsia="Times New Roman" w:hAnsi="Times New Roman" w:cs="Times New Roman"/>
                <w:sz w:val="24"/>
                <w:szCs w:val="24"/>
                <w:lang w:eastAsia="lv-LV"/>
              </w:rPr>
              <w:t> </w:t>
            </w:r>
            <w:r w:rsidRPr="00CD378A">
              <w:rPr>
                <w:rFonts w:ascii="Times New Roman" w:eastAsia="Times New Roman" w:hAnsi="Times New Roman" w:cs="Times New Roman"/>
                <w:sz w:val="24"/>
                <w:szCs w:val="24"/>
                <w:lang w:eastAsia="lv-LV"/>
              </w:rPr>
              <w:t>19 “Tiesību akta projekta sākotnējās ietekmes izvērtēšanas kārtība” 24. un 25.</w:t>
            </w:r>
            <w:r w:rsidR="00FA7A06" w:rsidRPr="00CD378A">
              <w:rPr>
                <w:rFonts w:ascii="Times New Roman" w:eastAsia="Times New Roman" w:hAnsi="Times New Roman" w:cs="Times New Roman"/>
                <w:sz w:val="24"/>
                <w:szCs w:val="24"/>
                <w:lang w:eastAsia="lv-LV"/>
              </w:rPr>
              <w:t> </w:t>
            </w:r>
            <w:r w:rsidRPr="00CD378A">
              <w:rPr>
                <w:rFonts w:ascii="Times New Roman" w:eastAsia="Times New Roman" w:hAnsi="Times New Roman" w:cs="Times New Roman"/>
                <w:sz w:val="24"/>
                <w:szCs w:val="24"/>
                <w:lang w:eastAsia="lv-LV"/>
              </w:rPr>
              <w:t>punktu administratīvās izmaksas (naudas izteiksmē) gada laikā mērķgrupai, ko veido fiziskas personas, nepārsniedz 200</w:t>
            </w:r>
            <w:r w:rsidR="007F00AB">
              <w:rPr>
                <w:rFonts w:ascii="Times New Roman" w:eastAsia="Times New Roman" w:hAnsi="Times New Roman" w:cs="Times New Roman"/>
                <w:sz w:val="24"/>
                <w:szCs w:val="24"/>
                <w:lang w:eastAsia="lv-LV"/>
              </w:rPr>
              <w:t> </w:t>
            </w:r>
            <w:r w:rsidRPr="00CD378A">
              <w:rPr>
                <w:rFonts w:ascii="Times New Roman" w:eastAsia="Times New Roman" w:hAnsi="Times New Roman" w:cs="Times New Roman"/>
                <w:i/>
                <w:sz w:val="24"/>
                <w:szCs w:val="24"/>
                <w:lang w:eastAsia="lv-LV"/>
              </w:rPr>
              <w:t>euro</w:t>
            </w:r>
            <w:r w:rsidRPr="00CD378A">
              <w:rPr>
                <w:rFonts w:ascii="Times New Roman" w:eastAsia="Times New Roman" w:hAnsi="Times New Roman" w:cs="Times New Roman"/>
                <w:sz w:val="24"/>
                <w:szCs w:val="24"/>
                <w:lang w:eastAsia="lv-LV"/>
              </w:rPr>
              <w:t>, bet mērķgrupai, ko veido juridiskas personas, – 2000</w:t>
            </w:r>
            <w:r w:rsidR="007F00AB">
              <w:rPr>
                <w:rFonts w:ascii="Times New Roman" w:eastAsia="Times New Roman" w:hAnsi="Times New Roman" w:cs="Times New Roman"/>
                <w:sz w:val="24"/>
                <w:szCs w:val="24"/>
                <w:lang w:eastAsia="lv-LV"/>
              </w:rPr>
              <w:t> </w:t>
            </w:r>
            <w:r w:rsidRPr="00CD378A">
              <w:rPr>
                <w:rFonts w:ascii="Times New Roman" w:eastAsia="Times New Roman" w:hAnsi="Times New Roman" w:cs="Times New Roman"/>
                <w:i/>
                <w:sz w:val="24"/>
                <w:szCs w:val="24"/>
                <w:lang w:eastAsia="lv-LV"/>
              </w:rPr>
              <w:t>euro</w:t>
            </w:r>
            <w:r w:rsidRPr="00CD378A">
              <w:rPr>
                <w:rFonts w:ascii="Times New Roman" w:eastAsia="Times New Roman" w:hAnsi="Times New Roman" w:cs="Times New Roman"/>
                <w:sz w:val="24"/>
                <w:szCs w:val="24"/>
                <w:lang w:eastAsia="lv-LV"/>
              </w:rPr>
              <w:t>.</w:t>
            </w:r>
          </w:p>
        </w:tc>
      </w:tr>
      <w:tr w:rsidR="00380111" w:rsidRPr="00CD378A" w14:paraId="0D08BA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49"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08BA4A"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08BA4B" w14:textId="18AFC429"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w:t>
            </w:r>
          </w:p>
        </w:tc>
      </w:tr>
      <w:tr w:rsidR="00380111" w:rsidRPr="00CD378A" w14:paraId="0D08BA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4D"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08BA4E"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8BA4F" w14:textId="2A05215A"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w:t>
            </w:r>
          </w:p>
        </w:tc>
      </w:tr>
    </w:tbl>
    <w:p w14:paraId="0D08BA51"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gridCol w:w="1086"/>
        <w:gridCol w:w="1086"/>
        <w:gridCol w:w="1086"/>
        <w:gridCol w:w="1086"/>
        <w:gridCol w:w="1086"/>
        <w:gridCol w:w="1086"/>
        <w:gridCol w:w="1101"/>
      </w:tblGrid>
      <w:tr w:rsidR="00380111" w:rsidRPr="00CD378A" w14:paraId="0D08BA5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D08BA52" w14:textId="21DD45F9" w:rsidR="00655F2C" w:rsidRPr="00CD378A" w:rsidRDefault="00237164" w:rsidP="001715C5">
            <w:pPr>
              <w:spacing w:after="0" w:line="240" w:lineRule="auto"/>
              <w:jc w:val="center"/>
              <w:rPr>
                <w:rFonts w:ascii="Times New Roman" w:eastAsia="Times New Roman" w:hAnsi="Times New Roman" w:cs="Times New Roman"/>
                <w:b/>
                <w:bCs/>
                <w:iCs/>
                <w:sz w:val="24"/>
                <w:szCs w:val="24"/>
                <w:lang w:eastAsia="lv-LV"/>
              </w:rPr>
            </w:pPr>
            <w:r w:rsidRPr="00CD378A">
              <w:rPr>
                <w:rFonts w:ascii="Times New Roman" w:eastAsia="Times New Roman" w:hAnsi="Times New Roman" w:cs="Times New Roman"/>
                <w:b/>
                <w:bCs/>
                <w:iCs/>
                <w:sz w:val="24"/>
                <w:szCs w:val="24"/>
                <w:lang w:eastAsia="lv-LV"/>
              </w:rPr>
              <w:t>III.</w:t>
            </w:r>
            <w:r w:rsidR="007F00AB">
              <w:rPr>
                <w:rFonts w:ascii="Times New Roman" w:eastAsia="Times New Roman" w:hAnsi="Times New Roman" w:cs="Times New Roman"/>
                <w:b/>
                <w:bCs/>
                <w:iCs/>
                <w:sz w:val="24"/>
                <w:szCs w:val="24"/>
                <w:lang w:eastAsia="lv-LV"/>
              </w:rPr>
              <w:t> </w:t>
            </w:r>
            <w:r w:rsidRPr="00CD378A">
              <w:rPr>
                <w:rFonts w:ascii="Times New Roman" w:eastAsia="Times New Roman" w:hAnsi="Times New Roman" w:cs="Times New Roman"/>
                <w:b/>
                <w:bCs/>
                <w:iCs/>
                <w:sz w:val="24"/>
                <w:szCs w:val="24"/>
                <w:lang w:eastAsia="lv-LV"/>
              </w:rPr>
              <w:t>Tiesību akta projekta ietekme uz valsts budžetu un pašvaldību budžetiem</w:t>
            </w:r>
          </w:p>
        </w:tc>
      </w:tr>
      <w:tr w:rsidR="00380111" w:rsidRPr="00CD378A" w14:paraId="0D08BA57"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D08BA54"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08BA55" w14:textId="3D0CEA29" w:rsidR="00655F2C" w:rsidRPr="00CD378A" w:rsidRDefault="004D26B5"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2020. </w:t>
            </w:r>
            <w:r w:rsidR="00237164" w:rsidRPr="00CD378A">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0D08BA56"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Turpmākie trīs gadi (</w:t>
            </w:r>
            <w:r w:rsidRPr="00CD378A">
              <w:rPr>
                <w:rFonts w:ascii="Times New Roman" w:eastAsia="Times New Roman" w:hAnsi="Times New Roman" w:cs="Times New Roman"/>
                <w:i/>
                <w:iCs/>
                <w:sz w:val="24"/>
                <w:szCs w:val="24"/>
                <w:lang w:eastAsia="lv-LV"/>
              </w:rPr>
              <w:t>euro</w:t>
            </w:r>
            <w:r w:rsidRPr="00CD378A">
              <w:rPr>
                <w:rFonts w:ascii="Times New Roman" w:eastAsia="Times New Roman" w:hAnsi="Times New Roman" w:cs="Times New Roman"/>
                <w:iCs/>
                <w:sz w:val="24"/>
                <w:szCs w:val="24"/>
                <w:lang w:eastAsia="lv-LV"/>
              </w:rPr>
              <w:t>)</w:t>
            </w:r>
          </w:p>
        </w:tc>
      </w:tr>
      <w:tr w:rsidR="00380111" w:rsidRPr="00CD378A" w14:paraId="0D08BA5D"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08BA58"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D08BA59"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D08BA5A" w14:textId="7D926AB6" w:rsidR="00655F2C" w:rsidRPr="00CD378A" w:rsidRDefault="004D26B5"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D08BA5B" w14:textId="11909B53" w:rsidR="00655F2C" w:rsidRPr="00CD378A" w:rsidRDefault="00EF71D5"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5C" w14:textId="04B28D20" w:rsidR="00655F2C" w:rsidRPr="00CD378A" w:rsidRDefault="00EF71D5"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2023.</w:t>
            </w:r>
          </w:p>
        </w:tc>
      </w:tr>
      <w:tr w:rsidR="00380111" w:rsidRPr="00CD378A" w14:paraId="0D08BA66"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08BA5E"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5F"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0"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1"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2" w14:textId="153AAF39"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izmaiņas, salīdzinot ar vidēja termiņa budžeta ietvaru </w:t>
            </w:r>
            <w:r w:rsidR="00950DBF" w:rsidRPr="00CD378A">
              <w:rPr>
                <w:rFonts w:ascii="Times New Roman" w:eastAsia="Times New Roman" w:hAnsi="Times New Roman" w:cs="Times New Roman"/>
                <w:iCs/>
                <w:sz w:val="24"/>
                <w:szCs w:val="24"/>
                <w:lang w:eastAsia="lv-LV"/>
              </w:rPr>
              <w:t>2021.</w:t>
            </w:r>
            <w:r w:rsidRPr="00CD378A">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3"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4" w14:textId="48E0FB53"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izmaiņas, salīdzinot ar vidēja termiņa budžeta ietvaru </w:t>
            </w:r>
            <w:r w:rsidR="00950DBF" w:rsidRPr="00CD378A">
              <w:rPr>
                <w:rFonts w:ascii="Times New Roman" w:eastAsia="Times New Roman" w:hAnsi="Times New Roman" w:cs="Times New Roman"/>
                <w:iCs/>
                <w:sz w:val="24"/>
                <w:szCs w:val="24"/>
                <w:lang w:eastAsia="lv-LV"/>
              </w:rPr>
              <w:t>2022.</w:t>
            </w:r>
            <w:r w:rsidRPr="00CD378A">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5" w14:textId="08EFF616"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izmaiņas, salīdzinot ar vidēja termiņa budžeta ietvaru </w:t>
            </w:r>
            <w:r w:rsidR="00950DBF" w:rsidRPr="00CD378A">
              <w:rPr>
                <w:rFonts w:ascii="Times New Roman" w:eastAsia="Times New Roman" w:hAnsi="Times New Roman" w:cs="Times New Roman"/>
                <w:iCs/>
                <w:sz w:val="24"/>
                <w:szCs w:val="24"/>
                <w:lang w:eastAsia="lv-LV"/>
              </w:rPr>
              <w:t>2022.</w:t>
            </w:r>
            <w:r w:rsidRPr="00CD378A">
              <w:rPr>
                <w:rFonts w:ascii="Times New Roman" w:eastAsia="Times New Roman" w:hAnsi="Times New Roman" w:cs="Times New Roman"/>
                <w:iCs/>
                <w:sz w:val="24"/>
                <w:szCs w:val="24"/>
                <w:lang w:eastAsia="lv-LV"/>
              </w:rPr>
              <w:t xml:space="preserve"> gadam</w:t>
            </w:r>
          </w:p>
        </w:tc>
      </w:tr>
      <w:tr w:rsidR="00380111" w:rsidRPr="00CD378A" w14:paraId="0D08BA6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D08BA67"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8"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9"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A"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B"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C"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D"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E"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8</w:t>
            </w:r>
          </w:p>
        </w:tc>
      </w:tr>
      <w:tr w:rsidR="00380111" w:rsidRPr="00CD378A" w14:paraId="0D08BA7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70"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1" w14:textId="6A0EC78F" w:rsidR="00E5323B" w:rsidRPr="00CD378A" w:rsidRDefault="00EF71D5"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2" w14:textId="455F40C2" w:rsidR="00E5323B" w:rsidRPr="00CD378A" w:rsidRDefault="002B248B"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3" w14:textId="76180C77" w:rsidR="00E5323B" w:rsidRPr="00CD378A" w:rsidRDefault="00EF71D5"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4" w14:textId="3E535ADB" w:rsidR="00E5323B" w:rsidRPr="00CD378A" w:rsidRDefault="002B248B"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5" w14:textId="308495F4" w:rsidR="00E5323B" w:rsidRPr="00CD378A" w:rsidRDefault="00EF71D5"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6" w14:textId="5E3003CC" w:rsidR="00E5323B" w:rsidRPr="00CD378A" w:rsidRDefault="002B248B"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7" w14:textId="280DBA2A"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EF71D5" w:rsidRPr="00CD378A">
              <w:rPr>
                <w:rFonts w:ascii="Times New Roman" w:eastAsia="Times New Roman" w:hAnsi="Times New Roman" w:cs="Times New Roman"/>
                <w:iCs/>
                <w:sz w:val="24"/>
                <w:szCs w:val="24"/>
                <w:lang w:eastAsia="lv-LV"/>
              </w:rPr>
              <w:t>Nav precīzi aprēķināms</w:t>
            </w:r>
          </w:p>
        </w:tc>
      </w:tr>
      <w:tr w:rsidR="00380111" w:rsidRPr="00CD378A" w14:paraId="0D08BA8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79"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A" w14:textId="58E8BA74" w:rsidR="00E5323B" w:rsidRPr="00CD378A" w:rsidRDefault="00EF71D5"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B" w14:textId="12600C4F" w:rsidR="00E5323B" w:rsidRPr="00CD378A" w:rsidRDefault="002B248B"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C" w14:textId="609D0CCF" w:rsidR="00E5323B" w:rsidRPr="00CD378A" w:rsidRDefault="00EF71D5"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D" w14:textId="640983A3" w:rsidR="00E5323B" w:rsidRPr="00CD378A" w:rsidRDefault="002B248B"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E" w14:textId="38D74E8D" w:rsidR="00E5323B" w:rsidRPr="00CD378A" w:rsidRDefault="00EF71D5"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F" w14:textId="4EBFCBD8" w:rsidR="00E5323B" w:rsidRPr="00CD378A" w:rsidRDefault="002B248B" w:rsidP="002B248B">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0" w14:textId="204FB61A"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EF71D5" w:rsidRPr="00CD378A">
              <w:rPr>
                <w:rFonts w:ascii="Times New Roman" w:eastAsia="Times New Roman" w:hAnsi="Times New Roman" w:cs="Times New Roman"/>
                <w:iCs/>
                <w:sz w:val="24"/>
                <w:szCs w:val="24"/>
                <w:lang w:eastAsia="lv-LV"/>
              </w:rPr>
              <w:t>Nav precīzi aprēķināms</w:t>
            </w:r>
          </w:p>
        </w:tc>
      </w:tr>
      <w:tr w:rsidR="00380111" w:rsidRPr="00CD378A" w14:paraId="0D08BA8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82"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3" w14:textId="2EFBF3B6"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4" w14:textId="12C16995"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5" w14:textId="20FC322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6" w14:textId="061CBE6A"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7" w14:textId="17C19D7C"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8" w14:textId="79C361A1"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9" w14:textId="5785578C"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r>
      <w:tr w:rsidR="00380111" w:rsidRPr="00CD378A" w14:paraId="0D08BA9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8B"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C" w14:textId="317C6BA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D" w14:textId="0D3ABEB0"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E" w14:textId="21B21153"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F" w14:textId="474F5726"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0" w14:textId="49CF16E9"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1" w14:textId="28AEB4C6"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2" w14:textId="5159D862"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r>
      <w:tr w:rsidR="00380111" w:rsidRPr="00CD378A" w14:paraId="0D08BA9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94"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5" w14:textId="7ECF1A3D"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6" w14:textId="6A2E92EA"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7" w14:textId="17C7057C"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8" w14:textId="492A1DCB"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9" w14:textId="6FC5D3FA"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A" w14:textId="136218DB"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B" w14:textId="356046ED"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r>
      <w:tr w:rsidR="00380111" w:rsidRPr="00CD378A" w14:paraId="0D08BAA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9D"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E" w14:textId="058689E3"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F" w14:textId="6C334262"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0" w14:textId="0E1F9211"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1" w14:textId="5503CEC0"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2" w14:textId="7E81CF8A"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3" w14:textId="5E79B782"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4" w14:textId="498DC2DF"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r>
      <w:tr w:rsidR="00380111" w:rsidRPr="00CD378A" w14:paraId="0D08BAA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A6"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7" w14:textId="15648CAE"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8" w14:textId="4D75A010"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9" w14:textId="348A7023"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A" w14:textId="3DFCBEE3"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B" w14:textId="2433F1F1"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C" w14:textId="77D57E78"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D" w14:textId="5461AC37"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r>
      <w:tr w:rsidR="00380111" w:rsidRPr="00CD378A" w14:paraId="0D08BAB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AF"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0" w14:textId="0C353D72"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1" w14:textId="66DECB9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2" w14:textId="5E6BC12D"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3" w14:textId="26F6A02E"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4" w14:textId="5F0D9414"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5" w14:textId="46A91168"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6" w14:textId="4218A61A" w:rsidR="00E5323B" w:rsidRPr="00CD378A" w:rsidRDefault="002B248B"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r w:rsidR="00237164" w:rsidRPr="00CD378A">
              <w:rPr>
                <w:rFonts w:ascii="Times New Roman" w:eastAsia="Times New Roman" w:hAnsi="Times New Roman" w:cs="Times New Roman"/>
                <w:iCs/>
                <w:sz w:val="24"/>
                <w:szCs w:val="24"/>
                <w:lang w:eastAsia="lv-LV"/>
              </w:rPr>
              <w:t> </w:t>
            </w:r>
          </w:p>
        </w:tc>
      </w:tr>
      <w:tr w:rsidR="00380111" w:rsidRPr="00CD378A" w14:paraId="0D08BAC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B8"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9" w14:textId="56D463B2" w:rsidR="00E5323B" w:rsidRPr="00CD378A" w:rsidRDefault="00EF71D5"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A" w14:textId="7E23BE20"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B" w14:textId="1327EE51"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EF71D5"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C" w14:textId="2556B27A"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D" w14:textId="293FEB98"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EF71D5"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E" w14:textId="33BCA6B6"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Nav precīzi aprēķināms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F" w14:textId="2646C642"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EF71D5" w:rsidRPr="00CD378A">
              <w:rPr>
                <w:rFonts w:ascii="Times New Roman" w:eastAsia="Times New Roman" w:hAnsi="Times New Roman" w:cs="Times New Roman"/>
                <w:iCs/>
                <w:sz w:val="24"/>
                <w:szCs w:val="24"/>
                <w:lang w:eastAsia="lv-LV"/>
              </w:rPr>
              <w:t xml:space="preserve">Nav precīzi aprēķināms </w:t>
            </w:r>
            <w:r w:rsidR="002B248B" w:rsidRPr="00CD378A">
              <w:rPr>
                <w:rFonts w:ascii="Times New Roman" w:eastAsia="Times New Roman" w:hAnsi="Times New Roman" w:cs="Times New Roman"/>
                <w:iCs/>
                <w:sz w:val="24"/>
                <w:szCs w:val="24"/>
                <w:lang w:eastAsia="lv-LV"/>
              </w:rPr>
              <w:t>0</w:t>
            </w:r>
          </w:p>
        </w:tc>
      </w:tr>
      <w:tr w:rsidR="00380111" w:rsidRPr="00CD378A" w14:paraId="0D08BAC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C1"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2" w14:textId="6D9F8FA6"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EF71D5"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3" w14:textId="197297E5"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4" w14:textId="67AD59B5"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EF71D5" w:rsidRPr="00CD378A">
              <w:rPr>
                <w:rFonts w:ascii="Times New Roman" w:eastAsia="Times New Roman" w:hAnsi="Times New Roman" w:cs="Times New Roman"/>
                <w:iCs/>
                <w:sz w:val="24"/>
                <w:szCs w:val="24"/>
                <w:lang w:eastAsia="lv-LV"/>
              </w:rPr>
              <w:t xml:space="preserve">Nav precīzi aprēķināms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5" w14:textId="1B08FA81"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6" w14:textId="5C83B122"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EF71D5"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7" w14:textId="5117BBD4"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8" w14:textId="758BB7D9"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EF71D5" w:rsidRPr="00CD378A">
              <w:rPr>
                <w:rFonts w:ascii="Times New Roman" w:eastAsia="Times New Roman" w:hAnsi="Times New Roman" w:cs="Times New Roman"/>
                <w:iCs/>
                <w:sz w:val="24"/>
                <w:szCs w:val="24"/>
                <w:lang w:eastAsia="lv-LV"/>
              </w:rPr>
              <w:t>Nav precīzi aprēķināms</w:t>
            </w:r>
          </w:p>
        </w:tc>
      </w:tr>
      <w:tr w:rsidR="00380111" w:rsidRPr="00CD378A" w14:paraId="0D08BAD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CA"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B" w14:textId="0D5A7380"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C" w14:textId="620DBAF5"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D" w14:textId="43CA3174"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E" w14:textId="3ED810EC"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F" w14:textId="020E092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0" w14:textId="6F81C15B"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1" w14:textId="5FE3B5FF"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r>
      <w:tr w:rsidR="00380111" w:rsidRPr="00CD378A" w14:paraId="0D08BAD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D3"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4" w14:textId="46074502"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5" w14:textId="1903E8D0"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6" w14:textId="4FB97680"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7" w14:textId="693C774B"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8" w14:textId="27EDCF75"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9" w14:textId="055BA5A1"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A" w14:textId="3DC9E4CF"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2B248B" w:rsidRPr="00CD378A">
              <w:rPr>
                <w:rFonts w:ascii="Times New Roman" w:eastAsia="Times New Roman" w:hAnsi="Times New Roman" w:cs="Times New Roman"/>
                <w:iCs/>
                <w:sz w:val="24"/>
                <w:szCs w:val="24"/>
                <w:lang w:eastAsia="lv-LV"/>
              </w:rPr>
              <w:t>0</w:t>
            </w:r>
          </w:p>
        </w:tc>
      </w:tr>
      <w:tr w:rsidR="00380111" w:rsidRPr="00CD378A" w14:paraId="0D08BAE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DC"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D" w14:textId="77777777" w:rsidR="00E5323B" w:rsidRPr="00CD378A" w:rsidRDefault="00237164" w:rsidP="00CC0D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E" w14:textId="77777777" w:rsidR="00E5323B" w:rsidRPr="00CD378A"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F" w14:textId="77777777" w:rsidR="00E5323B" w:rsidRPr="00CD378A" w:rsidRDefault="00237164" w:rsidP="00CC0D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0" w14:textId="77777777" w:rsidR="00E5323B" w:rsidRPr="00CD378A"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1" w14:textId="77777777" w:rsidR="00E5323B" w:rsidRPr="00CD378A" w:rsidRDefault="00237164" w:rsidP="00CC0D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2"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3"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p>
        </w:tc>
      </w:tr>
      <w:tr w:rsidR="00380111" w:rsidRPr="00CD378A" w14:paraId="0D08BAF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E5"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D08BAE6" w14:textId="0BE12866" w:rsidR="00CC0D2D" w:rsidRPr="00CD378A" w:rsidRDefault="0055752D" w:rsidP="00CC0D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p>
          <w:p w14:paraId="0D08BAE7"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8"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9"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A"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B" w14:textId="77777777" w:rsidR="00E5323B" w:rsidRPr="00CD378A" w:rsidRDefault="00237164" w:rsidP="00CC0D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C" w14:textId="0776E04A" w:rsidR="00E5323B" w:rsidRPr="00CD378A" w:rsidRDefault="0055752D" w:rsidP="006108DC">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D08BAED" w14:textId="57D7886D" w:rsidR="00CC0D2D" w:rsidRPr="00CD378A" w:rsidRDefault="0055752D" w:rsidP="00CC0D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p>
          <w:p w14:paraId="0D08BAEE"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F"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0"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1"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2" w14:textId="77777777" w:rsidR="00E5323B" w:rsidRPr="00CD378A" w:rsidRDefault="00237164" w:rsidP="00CC0D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F3" w14:textId="2219B66E" w:rsidR="00E5323B" w:rsidRPr="00CD378A" w:rsidRDefault="0055752D" w:rsidP="006108DC">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D08BAF4" w14:textId="0299A05B" w:rsidR="00CC0D2D" w:rsidRPr="00CD378A" w:rsidRDefault="0055752D" w:rsidP="00CC0D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0</w:t>
            </w:r>
          </w:p>
          <w:p w14:paraId="0D08BAF5"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6"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7"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8" w14:textId="77777777" w:rsidR="00CC0D2D" w:rsidRPr="00CD378A"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9" w14:textId="77777777" w:rsidR="00E5323B" w:rsidRPr="00CD378A" w:rsidRDefault="00237164" w:rsidP="00CC0D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FA" w14:textId="06DED04D"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FB" w14:textId="0D76174C" w:rsidR="00E5323B" w:rsidRPr="00CD378A" w:rsidRDefault="006108DC"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Nav precīzi aprēķināms </w:t>
            </w:r>
          </w:p>
        </w:tc>
      </w:tr>
      <w:tr w:rsidR="00380111" w:rsidRPr="00CD378A" w14:paraId="0D08BB0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FD"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AFE"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FF" w14:textId="6642ECD5"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0"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1" w14:textId="3A8E599D"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2"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3" w14:textId="198A6A23"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4" w14:textId="48D8BA57" w:rsidR="00E5323B" w:rsidRPr="00CD378A" w:rsidRDefault="006108DC"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aprēķināms</w:t>
            </w:r>
          </w:p>
        </w:tc>
      </w:tr>
      <w:tr w:rsidR="00380111" w:rsidRPr="00CD378A" w14:paraId="0D08BB0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06"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7"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8" w14:textId="3DF89F7F"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9"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A" w14:textId="082C57D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B"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C" w14:textId="36140BC9"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D" w14:textId="3D7186E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6108DC" w:rsidRPr="00CD378A">
              <w:rPr>
                <w:rFonts w:ascii="Times New Roman" w:eastAsia="Times New Roman" w:hAnsi="Times New Roman" w:cs="Times New Roman"/>
                <w:iCs/>
                <w:sz w:val="24"/>
                <w:szCs w:val="24"/>
                <w:lang w:eastAsia="lv-LV"/>
              </w:rPr>
              <w:t>0</w:t>
            </w:r>
          </w:p>
        </w:tc>
      </w:tr>
      <w:tr w:rsidR="00380111" w:rsidRPr="00CD378A" w14:paraId="0D08BB1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0F"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10"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11" w14:textId="060BA7AD"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12"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13" w14:textId="28328B3B"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14"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15" w14:textId="3A14DE15"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16" w14:textId="4D98B115"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w:t>
            </w:r>
            <w:r w:rsidR="0055752D" w:rsidRPr="00CD378A">
              <w:rPr>
                <w:rFonts w:ascii="Times New Roman" w:eastAsia="Times New Roman" w:hAnsi="Times New Roman" w:cs="Times New Roman"/>
                <w:iCs/>
                <w:sz w:val="24"/>
                <w:szCs w:val="24"/>
                <w:lang w:eastAsia="lv-LV"/>
              </w:rPr>
              <w:t>0</w:t>
            </w:r>
          </w:p>
        </w:tc>
      </w:tr>
      <w:tr w:rsidR="00380111" w:rsidRPr="00CD378A" w14:paraId="0D08BB1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18"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D08BB19" w14:textId="04BB192D" w:rsidR="00E5323B" w:rsidRPr="00CD378A" w:rsidRDefault="0055752D" w:rsidP="0055752D">
            <w:pPr>
              <w:spacing w:after="0" w:line="240" w:lineRule="auto"/>
              <w:jc w:val="center"/>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precīzi apr</w:t>
            </w:r>
            <w:r w:rsidR="002256F9" w:rsidRPr="00CD378A">
              <w:rPr>
                <w:rFonts w:ascii="Times New Roman" w:eastAsia="Times New Roman" w:hAnsi="Times New Roman" w:cs="Times New Roman"/>
                <w:iCs/>
                <w:sz w:val="24"/>
                <w:szCs w:val="24"/>
                <w:lang w:eastAsia="lv-LV"/>
              </w:rPr>
              <w:t>ē</w:t>
            </w:r>
            <w:r w:rsidRPr="00CD378A">
              <w:rPr>
                <w:rFonts w:ascii="Times New Roman" w:eastAsia="Times New Roman" w:hAnsi="Times New Roman" w:cs="Times New Roman"/>
                <w:iCs/>
                <w:sz w:val="24"/>
                <w:szCs w:val="24"/>
                <w:lang w:eastAsia="lv-LV"/>
              </w:rPr>
              <w:t>ķināms.</w:t>
            </w:r>
          </w:p>
        </w:tc>
      </w:tr>
      <w:tr w:rsidR="00380111" w:rsidRPr="00CD378A" w14:paraId="0D08BB1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1B"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D08BB1C"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r>
      <w:tr w:rsidR="00380111" w:rsidRPr="00CD378A" w14:paraId="0D08BB2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1E"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D08BB1F" w14:textId="7777777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c>
      </w:tr>
      <w:tr w:rsidR="00380111" w:rsidRPr="00CD378A" w14:paraId="0D08BB2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21"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0D08BB22" w14:textId="40D237DA" w:rsidR="00E5323B" w:rsidRPr="00CD378A" w:rsidRDefault="007F00A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380111" w:rsidRPr="00CD378A" w14:paraId="0D08BB2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24"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0D08BB25" w14:textId="153FC654" w:rsidR="00CA42F1" w:rsidRPr="00CD378A" w:rsidRDefault="00EF71D5" w:rsidP="00EF71D5">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 iespējams veikt precīzus aprēķinus turpmākajiem gadiem, nav iepriekš paredzams pārkāpumu skaits. Nav paredzams, ka būtiski mainīsies iekasēto soda naudu apmērs, ņemot vērā, ka likumprojekt</w:t>
            </w:r>
            <w:r w:rsidR="008C0F09" w:rsidRPr="00CD378A">
              <w:rPr>
                <w:rFonts w:ascii="Times New Roman" w:eastAsia="Times New Roman" w:hAnsi="Times New Roman" w:cs="Times New Roman"/>
                <w:iCs/>
                <w:sz w:val="24"/>
                <w:szCs w:val="24"/>
                <w:lang w:eastAsia="lv-LV"/>
              </w:rPr>
              <w:t>s neparedz būtiskas izmaiņas soda naudas apmēros</w:t>
            </w:r>
            <w:r w:rsidR="002130E7">
              <w:rPr>
                <w:rFonts w:ascii="Times New Roman" w:eastAsia="Times New Roman" w:hAnsi="Times New Roman" w:cs="Times New Roman"/>
                <w:iCs/>
                <w:sz w:val="24"/>
                <w:szCs w:val="24"/>
                <w:lang w:eastAsia="lv-LV"/>
              </w:rPr>
              <w:t>,</w:t>
            </w:r>
            <w:r w:rsidR="008C0F09" w:rsidRPr="00CD378A">
              <w:rPr>
                <w:rFonts w:ascii="Times New Roman" w:eastAsia="Times New Roman" w:hAnsi="Times New Roman" w:cs="Times New Roman"/>
                <w:iCs/>
                <w:sz w:val="24"/>
                <w:szCs w:val="24"/>
                <w:lang w:eastAsia="lv-LV"/>
              </w:rPr>
              <w:t xml:space="preserve"> salīdzinot ar LAPK noteiktajiem soda naudas apmēriem.  </w:t>
            </w:r>
            <w:r w:rsidRPr="00CD378A">
              <w:rPr>
                <w:rFonts w:ascii="Times New Roman" w:eastAsia="Times New Roman" w:hAnsi="Times New Roman" w:cs="Times New Roman"/>
                <w:iCs/>
                <w:sz w:val="24"/>
                <w:szCs w:val="24"/>
                <w:lang w:eastAsia="lv-LV"/>
              </w:rPr>
              <w:t xml:space="preserve"> </w:t>
            </w:r>
          </w:p>
        </w:tc>
      </w:tr>
    </w:tbl>
    <w:p w14:paraId="17C79B46" w14:textId="77777777" w:rsidR="0055752D"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80111" w:rsidRPr="00CD378A" w14:paraId="142E1E93" w14:textId="77777777" w:rsidTr="002E04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C8F30" w14:textId="51B33DE6" w:rsidR="0055752D" w:rsidRPr="00CD378A" w:rsidRDefault="0055752D" w:rsidP="001715C5">
            <w:pPr>
              <w:spacing w:after="0" w:line="240" w:lineRule="auto"/>
              <w:jc w:val="center"/>
              <w:rPr>
                <w:rFonts w:ascii="Times New Roman" w:eastAsia="Times New Roman" w:hAnsi="Times New Roman" w:cs="Times New Roman"/>
                <w:b/>
                <w:bCs/>
                <w:iCs/>
                <w:sz w:val="24"/>
                <w:szCs w:val="24"/>
                <w:lang w:eastAsia="lv-LV"/>
              </w:rPr>
            </w:pPr>
            <w:r w:rsidRPr="00CD378A">
              <w:rPr>
                <w:rFonts w:ascii="Times New Roman" w:eastAsia="Times New Roman" w:hAnsi="Times New Roman" w:cs="Times New Roman"/>
                <w:b/>
                <w:bCs/>
                <w:iCs/>
                <w:sz w:val="24"/>
                <w:szCs w:val="24"/>
                <w:lang w:eastAsia="lv-LV"/>
              </w:rPr>
              <w:t>IV.</w:t>
            </w:r>
            <w:r w:rsidR="002130E7">
              <w:rPr>
                <w:rFonts w:ascii="Times New Roman" w:eastAsia="Times New Roman" w:hAnsi="Times New Roman" w:cs="Times New Roman"/>
                <w:b/>
                <w:bCs/>
                <w:iCs/>
                <w:sz w:val="24"/>
                <w:szCs w:val="24"/>
                <w:lang w:eastAsia="lv-LV"/>
              </w:rPr>
              <w:t> </w:t>
            </w:r>
            <w:r w:rsidRPr="00CD378A">
              <w:rPr>
                <w:rFonts w:ascii="Times New Roman" w:eastAsia="Times New Roman" w:hAnsi="Times New Roman" w:cs="Times New Roman"/>
                <w:b/>
                <w:bCs/>
                <w:iCs/>
                <w:sz w:val="24"/>
                <w:szCs w:val="24"/>
                <w:lang w:eastAsia="lv-LV"/>
              </w:rPr>
              <w:t>Tiesību akta projekta ietekme uz spēkā esošo tiesību normu sistēmu</w:t>
            </w:r>
          </w:p>
        </w:tc>
      </w:tr>
      <w:tr w:rsidR="0055752D" w:rsidRPr="00CD378A" w14:paraId="6530E47E" w14:textId="77777777" w:rsidTr="00EC35EA">
        <w:trPr>
          <w:trHeight w:val="271"/>
          <w:tblCellSpacing w:w="15" w:type="dxa"/>
        </w:trPr>
        <w:tc>
          <w:tcPr>
            <w:tcW w:w="4967" w:type="pct"/>
            <w:tcBorders>
              <w:top w:val="outset" w:sz="6" w:space="0" w:color="auto"/>
              <w:left w:val="outset" w:sz="6" w:space="0" w:color="auto"/>
              <w:right w:val="outset" w:sz="6" w:space="0" w:color="auto"/>
            </w:tcBorders>
          </w:tcPr>
          <w:p w14:paraId="4857A3BA" w14:textId="645A80FC" w:rsidR="0055752D" w:rsidRPr="00CD378A" w:rsidRDefault="002130E7" w:rsidP="005575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55752D" w:rsidRPr="00CD378A">
              <w:rPr>
                <w:rFonts w:ascii="Times New Roman" w:eastAsia="Times New Roman" w:hAnsi="Times New Roman" w:cs="Times New Roman"/>
                <w:iCs/>
                <w:sz w:val="24"/>
                <w:szCs w:val="24"/>
                <w:lang w:eastAsia="lv-LV"/>
              </w:rPr>
              <w:t>rojekts šo jomu neskar.</w:t>
            </w:r>
          </w:p>
        </w:tc>
      </w:tr>
    </w:tbl>
    <w:p w14:paraId="0D08BB27" w14:textId="7B58C69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80111" w:rsidRPr="00CD378A" w14:paraId="198AD6AB" w14:textId="77777777" w:rsidTr="002E04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F75E6" w14:textId="7F133AFB" w:rsidR="0055752D" w:rsidRPr="00CD378A" w:rsidRDefault="0055752D" w:rsidP="0055752D">
            <w:pPr>
              <w:spacing w:after="0" w:line="240" w:lineRule="auto"/>
              <w:rPr>
                <w:rFonts w:ascii="Times New Roman" w:eastAsia="Times New Roman" w:hAnsi="Times New Roman" w:cs="Times New Roman"/>
                <w:b/>
                <w:bCs/>
                <w:iCs/>
                <w:sz w:val="24"/>
                <w:szCs w:val="24"/>
                <w:lang w:eastAsia="lv-LV"/>
              </w:rPr>
            </w:pPr>
            <w:r w:rsidRPr="00CD378A">
              <w:rPr>
                <w:rFonts w:ascii="Times New Roman" w:eastAsia="Times New Roman" w:hAnsi="Times New Roman" w:cs="Times New Roman"/>
                <w:b/>
                <w:bCs/>
                <w:iCs/>
                <w:sz w:val="24"/>
                <w:szCs w:val="24"/>
                <w:lang w:eastAsia="lv-LV"/>
              </w:rPr>
              <w:t>V.</w:t>
            </w:r>
            <w:r w:rsidR="002130E7">
              <w:rPr>
                <w:rFonts w:ascii="Times New Roman" w:eastAsia="Times New Roman" w:hAnsi="Times New Roman" w:cs="Times New Roman"/>
                <w:b/>
                <w:bCs/>
                <w:iCs/>
                <w:sz w:val="24"/>
                <w:szCs w:val="24"/>
                <w:lang w:eastAsia="lv-LV"/>
              </w:rPr>
              <w:t> </w:t>
            </w:r>
            <w:r w:rsidRPr="00CD378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55752D" w:rsidRPr="00CD378A" w14:paraId="6130E2F1" w14:textId="77777777" w:rsidTr="00EC35EA">
        <w:trPr>
          <w:trHeight w:val="247"/>
          <w:tblCellSpacing w:w="15" w:type="dxa"/>
        </w:trPr>
        <w:tc>
          <w:tcPr>
            <w:tcW w:w="4967" w:type="pct"/>
            <w:tcBorders>
              <w:top w:val="outset" w:sz="6" w:space="0" w:color="auto"/>
              <w:left w:val="outset" w:sz="6" w:space="0" w:color="auto"/>
              <w:right w:val="outset" w:sz="6" w:space="0" w:color="auto"/>
            </w:tcBorders>
          </w:tcPr>
          <w:p w14:paraId="7E5A16FD" w14:textId="1FCA9D8E" w:rsidR="0055752D" w:rsidRPr="00CD378A" w:rsidRDefault="002130E7" w:rsidP="005575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55752D" w:rsidRPr="00CD378A">
              <w:rPr>
                <w:rFonts w:ascii="Times New Roman" w:eastAsia="Times New Roman" w:hAnsi="Times New Roman" w:cs="Times New Roman"/>
                <w:iCs/>
                <w:sz w:val="24"/>
                <w:szCs w:val="24"/>
                <w:lang w:eastAsia="lv-LV"/>
              </w:rPr>
              <w:t>rojekts šo jomu neskar.</w:t>
            </w:r>
          </w:p>
        </w:tc>
      </w:tr>
    </w:tbl>
    <w:p w14:paraId="0D08BB7A" w14:textId="0EFF49F7"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111" w:rsidRPr="00CD378A" w14:paraId="0D08BB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BB7B" w14:textId="3B0B197E" w:rsidR="00655F2C" w:rsidRPr="00CD378A" w:rsidRDefault="00237164" w:rsidP="0055752D">
            <w:pPr>
              <w:spacing w:after="0" w:line="240" w:lineRule="auto"/>
              <w:jc w:val="center"/>
              <w:rPr>
                <w:rFonts w:ascii="Times New Roman" w:eastAsia="Times New Roman" w:hAnsi="Times New Roman" w:cs="Times New Roman"/>
                <w:b/>
                <w:bCs/>
                <w:iCs/>
                <w:sz w:val="24"/>
                <w:szCs w:val="24"/>
                <w:lang w:eastAsia="lv-LV"/>
              </w:rPr>
            </w:pPr>
            <w:r w:rsidRPr="00CD378A">
              <w:rPr>
                <w:rFonts w:ascii="Times New Roman" w:eastAsia="Times New Roman" w:hAnsi="Times New Roman" w:cs="Times New Roman"/>
                <w:b/>
                <w:bCs/>
                <w:iCs/>
                <w:sz w:val="24"/>
                <w:szCs w:val="24"/>
                <w:lang w:eastAsia="lv-LV"/>
              </w:rPr>
              <w:t>VI.</w:t>
            </w:r>
            <w:r w:rsidR="002130E7">
              <w:rPr>
                <w:rFonts w:ascii="Times New Roman" w:eastAsia="Times New Roman" w:hAnsi="Times New Roman" w:cs="Times New Roman"/>
                <w:b/>
                <w:bCs/>
                <w:iCs/>
                <w:sz w:val="24"/>
                <w:szCs w:val="24"/>
                <w:lang w:eastAsia="lv-LV"/>
              </w:rPr>
              <w:t> </w:t>
            </w:r>
            <w:r w:rsidRPr="00CD378A">
              <w:rPr>
                <w:rFonts w:ascii="Times New Roman" w:eastAsia="Times New Roman" w:hAnsi="Times New Roman" w:cs="Times New Roman"/>
                <w:b/>
                <w:bCs/>
                <w:iCs/>
                <w:sz w:val="24"/>
                <w:szCs w:val="24"/>
                <w:lang w:eastAsia="lv-LV"/>
              </w:rPr>
              <w:t>Sabiedrības līdzdalība un komunikācijas aktivitātes</w:t>
            </w:r>
          </w:p>
        </w:tc>
      </w:tr>
      <w:tr w:rsidR="00380111" w:rsidRPr="00CD378A" w14:paraId="0D08BB80" w14:textId="77777777" w:rsidTr="00EE3E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7D"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8BB7E"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0D08BB7F" w14:textId="60F75A9A" w:rsidR="00AF374F" w:rsidRPr="00CD378A" w:rsidRDefault="002130E7" w:rsidP="00EC35EA">
            <w:pPr>
              <w:spacing w:after="0" w:line="240" w:lineRule="auto"/>
              <w:jc w:val="both"/>
              <w:rPr>
                <w:rFonts w:ascii="Times New Roman" w:eastAsia="Times New Roman" w:hAnsi="Times New Roman" w:cs="Times New Roman"/>
                <w:iCs/>
                <w:sz w:val="24"/>
                <w:szCs w:val="24"/>
                <w:lang w:eastAsia="lv-LV"/>
              </w:rPr>
            </w:pPr>
            <w:r w:rsidRPr="004E5F17">
              <w:rPr>
                <w:rFonts w:ascii="Times New Roman" w:eastAsia="Times New Roman" w:hAnsi="Times New Roman"/>
                <w:sz w:val="24"/>
                <w:szCs w:val="24"/>
                <w:lang w:eastAsia="lv-LV"/>
              </w:rPr>
              <w:t>Saskaņā ar Ministru kabineta 2009.</w:t>
            </w:r>
            <w:r>
              <w:rPr>
                <w:rFonts w:ascii="Times New Roman" w:eastAsia="Times New Roman" w:hAnsi="Times New Roman"/>
                <w:sz w:val="24"/>
                <w:szCs w:val="24"/>
                <w:lang w:eastAsia="lv-LV"/>
              </w:rPr>
              <w:t> </w:t>
            </w:r>
            <w:r w:rsidRPr="004E5F17">
              <w:rPr>
                <w:rFonts w:ascii="Times New Roman" w:eastAsia="Times New Roman" w:hAnsi="Times New Roman"/>
                <w:sz w:val="24"/>
                <w:szCs w:val="24"/>
                <w:lang w:eastAsia="lv-LV"/>
              </w:rPr>
              <w:t>gada 25.</w:t>
            </w:r>
            <w:r>
              <w:rPr>
                <w:rFonts w:ascii="Times New Roman" w:eastAsia="Times New Roman" w:hAnsi="Times New Roman"/>
                <w:sz w:val="24"/>
                <w:szCs w:val="24"/>
                <w:lang w:eastAsia="lv-LV"/>
              </w:rPr>
              <w:t> augusta noteikumu Nr. 970 “</w:t>
            </w:r>
            <w:r w:rsidRPr="004E5F17">
              <w:rPr>
                <w:rFonts w:ascii="Times New Roman" w:eastAsia="Times New Roman" w:hAnsi="Times New Roman"/>
                <w:sz w:val="24"/>
                <w:szCs w:val="24"/>
                <w:lang w:eastAsia="lv-LV"/>
              </w:rPr>
              <w:t>Sabiedrības līdzdalības kārtība attīstības plānošanas procesā” 7.4.</w:t>
            </w:r>
            <w:r w:rsidRPr="004E5F17">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w:t>
            </w:r>
            <w:r w:rsidRPr="004E5F17">
              <w:rPr>
                <w:rFonts w:ascii="Times New Roman" w:eastAsia="Times New Roman" w:hAnsi="Times New Roman"/>
                <w:sz w:val="24"/>
                <w:szCs w:val="24"/>
                <w:lang w:eastAsia="lv-LV"/>
              </w:rPr>
              <w:t>apak</w:t>
            </w:r>
            <w:r>
              <w:rPr>
                <w:rFonts w:ascii="Times New Roman" w:eastAsia="Times New Roman" w:hAnsi="Times New Roman"/>
                <w:sz w:val="24"/>
                <w:szCs w:val="24"/>
                <w:lang w:eastAsia="lv-LV"/>
              </w:rPr>
              <w:t>špunktu sabiedrības pārstāvji tika</w:t>
            </w:r>
            <w:r w:rsidRPr="004E5F17">
              <w:rPr>
                <w:rFonts w:ascii="Times New Roman" w:eastAsia="Times New Roman" w:hAnsi="Times New Roman"/>
                <w:sz w:val="24"/>
                <w:szCs w:val="24"/>
                <w:lang w:eastAsia="lv-LV"/>
              </w:rPr>
              <w:t xml:space="preserve"> aicināti līdzdarboties, rakstiski sniedzot viedokli par </w:t>
            </w:r>
            <w:r>
              <w:rPr>
                <w:rFonts w:ascii="Times New Roman" w:eastAsia="Times New Roman" w:hAnsi="Times New Roman"/>
                <w:sz w:val="24"/>
                <w:szCs w:val="24"/>
                <w:lang w:eastAsia="lv-LV"/>
              </w:rPr>
              <w:t>l</w:t>
            </w:r>
            <w:r w:rsidRPr="004E5F17">
              <w:rPr>
                <w:rFonts w:ascii="Times New Roman" w:eastAsia="Times New Roman" w:hAnsi="Times New Roman"/>
                <w:sz w:val="24"/>
                <w:szCs w:val="24"/>
                <w:lang w:eastAsia="lv-LV"/>
              </w:rPr>
              <w:t>ikumprojektu tā izstrādes s</w:t>
            </w:r>
            <w:r>
              <w:rPr>
                <w:rFonts w:ascii="Times New Roman" w:eastAsia="Times New Roman" w:hAnsi="Times New Roman"/>
                <w:sz w:val="24"/>
                <w:szCs w:val="24"/>
                <w:lang w:eastAsia="lv-LV"/>
              </w:rPr>
              <w:t>tadijā. Sabiedrības pārstāvji tika</w:t>
            </w:r>
            <w:r w:rsidRPr="004E5F17">
              <w:rPr>
                <w:rFonts w:ascii="Times New Roman" w:eastAsia="Times New Roman" w:hAnsi="Times New Roman"/>
                <w:sz w:val="24"/>
                <w:szCs w:val="24"/>
                <w:lang w:eastAsia="lv-LV"/>
              </w:rPr>
              <w:t xml:space="preserve"> informēti par iespēju līdzdarboties, publicējot paziņoju</w:t>
            </w:r>
            <w:r>
              <w:rPr>
                <w:rFonts w:ascii="Times New Roman" w:eastAsia="Times New Roman" w:hAnsi="Times New Roman"/>
                <w:sz w:val="24"/>
                <w:szCs w:val="24"/>
                <w:lang w:eastAsia="lv-LV"/>
              </w:rPr>
              <w:t xml:space="preserve">mu par līdzdalības procesu Vides aizsardzības un reģionālās </w:t>
            </w:r>
            <w:r w:rsidR="007F00AB">
              <w:rPr>
                <w:rFonts w:ascii="Times New Roman" w:eastAsia="Times New Roman" w:hAnsi="Times New Roman"/>
                <w:sz w:val="24"/>
                <w:szCs w:val="24"/>
                <w:lang w:eastAsia="lv-LV"/>
              </w:rPr>
              <w:t>attīstības ministrijas</w:t>
            </w:r>
            <w:r w:rsidRPr="004E5F17">
              <w:rPr>
                <w:rFonts w:ascii="Times New Roman" w:eastAsia="Times New Roman" w:hAnsi="Times New Roman"/>
                <w:sz w:val="24"/>
                <w:szCs w:val="24"/>
                <w:lang w:eastAsia="lv-LV"/>
              </w:rPr>
              <w:t xml:space="preserve"> tīmekļvietnē.</w:t>
            </w:r>
          </w:p>
        </w:tc>
      </w:tr>
      <w:tr w:rsidR="00380111" w:rsidRPr="00CD378A" w14:paraId="0D08BB84" w14:textId="77777777" w:rsidTr="00EE3E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81"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08BB82"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2CD2795" w14:textId="22434CE1" w:rsidR="002F4D05" w:rsidRPr="00CD378A" w:rsidRDefault="0055752D" w:rsidP="00CA42F1">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2019.</w:t>
            </w:r>
            <w:r w:rsidR="00F44E84" w:rsidRPr="00CD378A">
              <w:rPr>
                <w:rFonts w:ascii="Times New Roman" w:eastAsia="Times New Roman" w:hAnsi="Times New Roman" w:cs="Times New Roman"/>
                <w:iCs/>
                <w:sz w:val="24"/>
                <w:szCs w:val="24"/>
                <w:lang w:eastAsia="lv-LV"/>
              </w:rPr>
              <w:t> </w:t>
            </w:r>
            <w:r w:rsidRPr="00CD378A">
              <w:rPr>
                <w:rFonts w:ascii="Times New Roman" w:eastAsia="Times New Roman" w:hAnsi="Times New Roman" w:cs="Times New Roman"/>
                <w:iCs/>
                <w:sz w:val="24"/>
                <w:szCs w:val="24"/>
                <w:lang w:eastAsia="lv-LV"/>
              </w:rPr>
              <w:t>gada</w:t>
            </w:r>
            <w:r w:rsidR="00FA7A06" w:rsidRPr="00CD378A">
              <w:rPr>
                <w:rFonts w:ascii="Times New Roman" w:eastAsia="Times New Roman" w:hAnsi="Times New Roman" w:cs="Times New Roman"/>
                <w:iCs/>
                <w:sz w:val="24"/>
                <w:szCs w:val="24"/>
                <w:lang w:eastAsia="lv-LV"/>
              </w:rPr>
              <w:t xml:space="preserve"> </w:t>
            </w:r>
            <w:r w:rsidR="00CA42F1" w:rsidRPr="00CD378A">
              <w:rPr>
                <w:rFonts w:ascii="Times New Roman" w:eastAsia="Times New Roman" w:hAnsi="Times New Roman" w:cs="Times New Roman"/>
                <w:iCs/>
                <w:sz w:val="24"/>
                <w:szCs w:val="24"/>
                <w:lang w:eastAsia="lv-LV"/>
              </w:rPr>
              <w:t>14.</w:t>
            </w:r>
            <w:r w:rsidR="00084222" w:rsidRPr="00CD378A">
              <w:rPr>
                <w:rFonts w:ascii="Times New Roman" w:eastAsia="Times New Roman" w:hAnsi="Times New Roman" w:cs="Times New Roman"/>
                <w:iCs/>
                <w:sz w:val="24"/>
                <w:szCs w:val="24"/>
                <w:lang w:eastAsia="lv-LV"/>
              </w:rPr>
              <w:t> </w:t>
            </w:r>
            <w:r w:rsidR="00BB68C0" w:rsidRPr="00CD378A">
              <w:rPr>
                <w:rFonts w:ascii="Times New Roman" w:eastAsia="Times New Roman" w:hAnsi="Times New Roman" w:cs="Times New Roman"/>
                <w:iCs/>
                <w:sz w:val="24"/>
                <w:szCs w:val="24"/>
                <w:lang w:eastAsia="lv-LV"/>
              </w:rPr>
              <w:t>novembrī likumprojekts un tā sā</w:t>
            </w:r>
            <w:r w:rsidR="002F4D05" w:rsidRPr="00CD378A">
              <w:rPr>
                <w:rFonts w:ascii="Times New Roman" w:eastAsia="Times New Roman" w:hAnsi="Times New Roman" w:cs="Times New Roman"/>
                <w:iCs/>
                <w:sz w:val="24"/>
                <w:szCs w:val="24"/>
                <w:lang w:eastAsia="lv-LV"/>
              </w:rPr>
              <w:t>kotnējas ietek</w:t>
            </w:r>
            <w:r w:rsidRPr="00CD378A">
              <w:rPr>
                <w:rFonts w:ascii="Times New Roman" w:eastAsia="Times New Roman" w:hAnsi="Times New Roman" w:cs="Times New Roman"/>
                <w:iCs/>
                <w:sz w:val="24"/>
                <w:szCs w:val="24"/>
                <w:lang w:eastAsia="lv-LV"/>
              </w:rPr>
              <w:t>mes novērtējuma ziņojums</w:t>
            </w:r>
            <w:r w:rsidR="00CA42F1" w:rsidRPr="00CD378A">
              <w:rPr>
                <w:rFonts w:ascii="Times New Roman" w:eastAsia="Times New Roman" w:hAnsi="Times New Roman" w:cs="Times New Roman"/>
                <w:iCs/>
                <w:sz w:val="24"/>
                <w:szCs w:val="24"/>
                <w:lang w:eastAsia="lv-LV"/>
              </w:rPr>
              <w:t xml:space="preserve"> tika</w:t>
            </w:r>
            <w:r w:rsidRPr="00CD378A">
              <w:rPr>
                <w:rFonts w:ascii="Times New Roman" w:eastAsia="Times New Roman" w:hAnsi="Times New Roman" w:cs="Times New Roman"/>
                <w:iCs/>
                <w:sz w:val="24"/>
                <w:szCs w:val="24"/>
                <w:lang w:eastAsia="lv-LV"/>
              </w:rPr>
              <w:t xml:space="preserve"> ievietots Ministrijas tīmekļvietnē</w:t>
            </w:r>
            <w:r w:rsidRPr="00CD378A">
              <w:rPr>
                <w:rStyle w:val="Hyperlink"/>
                <w:sz w:val="24"/>
                <w:szCs w:val="24"/>
              </w:rPr>
              <w:t xml:space="preserve"> </w:t>
            </w:r>
            <w:hyperlink r:id="rId8" w:history="1">
              <w:r w:rsidRPr="00CD378A">
                <w:rPr>
                  <w:rStyle w:val="Hyperlink"/>
                  <w:rFonts w:ascii="Times New Roman" w:hAnsi="Times New Roman" w:cs="Times New Roman"/>
                  <w:sz w:val="24"/>
                  <w:szCs w:val="24"/>
                </w:rPr>
                <w:t>www.varam.gov.lv</w:t>
              </w:r>
            </w:hyperlink>
            <w:r w:rsidRPr="00CD378A">
              <w:rPr>
                <w:rFonts w:ascii="Times New Roman" w:eastAsia="Times New Roman" w:hAnsi="Times New Roman" w:cs="Times New Roman"/>
                <w:iCs/>
                <w:sz w:val="24"/>
                <w:szCs w:val="24"/>
                <w:lang w:eastAsia="lv-LV"/>
              </w:rPr>
              <w:t xml:space="preserve"> un Valsts kancelejas tīmekļvietnē </w:t>
            </w:r>
            <w:hyperlink r:id="rId9" w:history="1">
              <w:r w:rsidRPr="00CD378A">
                <w:rPr>
                  <w:rStyle w:val="Hyperlink"/>
                  <w:rFonts w:ascii="Times New Roman" w:hAnsi="Times New Roman" w:cs="Times New Roman"/>
                  <w:sz w:val="24"/>
                  <w:szCs w:val="24"/>
                </w:rPr>
                <w:t>www.mk.gov.lv</w:t>
              </w:r>
            </w:hyperlink>
            <w:r w:rsidRPr="00CD378A">
              <w:rPr>
                <w:rFonts w:ascii="Times New Roman" w:eastAsia="Times New Roman" w:hAnsi="Times New Roman" w:cs="Times New Roman"/>
                <w:iCs/>
                <w:sz w:val="24"/>
                <w:szCs w:val="24"/>
                <w:lang w:eastAsia="lv-LV"/>
              </w:rPr>
              <w:t>.</w:t>
            </w:r>
            <w:r w:rsidR="00CA42F1" w:rsidRPr="00CD378A">
              <w:rPr>
                <w:rFonts w:ascii="Times New Roman" w:eastAsia="Times New Roman" w:hAnsi="Times New Roman" w:cs="Times New Roman"/>
                <w:iCs/>
                <w:sz w:val="24"/>
                <w:szCs w:val="24"/>
                <w:lang w:eastAsia="lv-LV"/>
              </w:rPr>
              <w:t xml:space="preserve"> </w:t>
            </w:r>
          </w:p>
          <w:p w14:paraId="0D08BB83" w14:textId="228E7B12" w:rsidR="00E5323B" w:rsidRPr="00CD378A" w:rsidRDefault="00CA42F1" w:rsidP="00CA42F1">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Priekšlikumi, iebildumi</w:t>
            </w:r>
            <w:r w:rsidR="002130E7">
              <w:rPr>
                <w:rFonts w:ascii="Times New Roman" w:eastAsia="Times New Roman" w:hAnsi="Times New Roman" w:cs="Times New Roman"/>
                <w:iCs/>
                <w:sz w:val="24"/>
                <w:szCs w:val="24"/>
                <w:lang w:eastAsia="lv-LV"/>
              </w:rPr>
              <w:t>,</w:t>
            </w:r>
            <w:r w:rsidR="00277D2B">
              <w:rPr>
                <w:rFonts w:ascii="Times New Roman" w:eastAsia="Times New Roman" w:hAnsi="Times New Roman" w:cs="Times New Roman"/>
                <w:iCs/>
                <w:sz w:val="24"/>
                <w:szCs w:val="24"/>
                <w:lang w:eastAsia="lv-LV"/>
              </w:rPr>
              <w:t xml:space="preserve"> </w:t>
            </w:r>
            <w:r w:rsidRPr="00CD378A">
              <w:rPr>
                <w:rFonts w:ascii="Times New Roman" w:eastAsia="Times New Roman" w:hAnsi="Times New Roman" w:cs="Times New Roman"/>
                <w:iCs/>
                <w:sz w:val="24"/>
                <w:szCs w:val="24"/>
                <w:lang w:eastAsia="lv-LV"/>
              </w:rPr>
              <w:t>papildinājum</w:t>
            </w:r>
            <w:r w:rsidR="002130E7">
              <w:rPr>
                <w:rFonts w:ascii="Times New Roman" w:eastAsia="Times New Roman" w:hAnsi="Times New Roman" w:cs="Times New Roman"/>
                <w:iCs/>
                <w:sz w:val="24"/>
                <w:szCs w:val="24"/>
                <w:lang w:eastAsia="lv-LV"/>
              </w:rPr>
              <w:t>i, komentāri</w:t>
            </w:r>
            <w:r w:rsidRPr="00CD378A">
              <w:rPr>
                <w:rFonts w:ascii="Times New Roman" w:eastAsia="Times New Roman" w:hAnsi="Times New Roman" w:cs="Times New Roman"/>
                <w:iCs/>
                <w:sz w:val="24"/>
                <w:szCs w:val="24"/>
                <w:lang w:eastAsia="lv-LV"/>
              </w:rPr>
              <w:t xml:space="preserve"> nav saņemti</w:t>
            </w:r>
            <w:r w:rsidR="007F00AB">
              <w:rPr>
                <w:rFonts w:ascii="Times New Roman" w:eastAsia="Times New Roman" w:hAnsi="Times New Roman" w:cs="Times New Roman"/>
                <w:iCs/>
                <w:sz w:val="24"/>
                <w:szCs w:val="24"/>
                <w:lang w:eastAsia="lv-LV"/>
              </w:rPr>
              <w:t>.</w:t>
            </w:r>
          </w:p>
        </w:tc>
      </w:tr>
      <w:tr w:rsidR="00380111" w:rsidRPr="00CD378A" w14:paraId="0D08BB88" w14:textId="77777777" w:rsidTr="00EE3E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85"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8BB86"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0D08BB87" w14:textId="73B644E6" w:rsidR="00E5323B" w:rsidRPr="00CD378A" w:rsidRDefault="0055752D"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Priekšlikumi un </w:t>
            </w:r>
            <w:r w:rsidR="002130E7">
              <w:rPr>
                <w:rFonts w:ascii="Times New Roman" w:eastAsia="Times New Roman" w:hAnsi="Times New Roman" w:cs="Times New Roman"/>
                <w:iCs/>
                <w:sz w:val="24"/>
                <w:szCs w:val="24"/>
                <w:lang w:eastAsia="lv-LV"/>
              </w:rPr>
              <w:t>komentāri</w:t>
            </w:r>
            <w:r w:rsidRPr="00CD378A">
              <w:rPr>
                <w:rFonts w:ascii="Times New Roman" w:eastAsia="Times New Roman" w:hAnsi="Times New Roman" w:cs="Times New Roman"/>
                <w:iCs/>
                <w:sz w:val="24"/>
                <w:szCs w:val="24"/>
                <w:lang w:eastAsia="lv-LV"/>
              </w:rPr>
              <w:t xml:space="preserve"> nav saņemti.</w:t>
            </w:r>
          </w:p>
        </w:tc>
      </w:tr>
      <w:tr w:rsidR="00380111" w:rsidRPr="00CD378A" w14:paraId="0D08BB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89"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08BB8A"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8BB8B" w14:textId="2E197AF3" w:rsidR="00E5323B" w:rsidRPr="00CD378A" w:rsidRDefault="002130E7" w:rsidP="00277D2B">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Likumprojekts 2019. gada 7. februārī izskatīts Tieslietu ministrijas izveidotajā Latvijas Administratīvo pārkāpumu kodeksa pastāvīgās darba grupas sēdē, kā arī apspriests ar Dabas aizsardzības pārvaldi, Valsts vides dienestu, Ekonomikas ministriju.</w:t>
            </w:r>
          </w:p>
        </w:tc>
      </w:tr>
    </w:tbl>
    <w:p w14:paraId="0D08BB8D" w14:textId="0E1E16C5" w:rsidR="00E5323B" w:rsidRPr="00CD378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111" w:rsidRPr="00CD378A" w14:paraId="0D08BB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BB8E" w14:textId="4F141D42" w:rsidR="00655F2C" w:rsidRPr="00CD378A" w:rsidRDefault="00237164" w:rsidP="00CE449D">
            <w:pPr>
              <w:spacing w:after="0" w:line="240" w:lineRule="auto"/>
              <w:jc w:val="center"/>
              <w:rPr>
                <w:rFonts w:ascii="Times New Roman" w:eastAsia="Times New Roman" w:hAnsi="Times New Roman" w:cs="Times New Roman"/>
                <w:b/>
                <w:bCs/>
                <w:iCs/>
                <w:sz w:val="24"/>
                <w:szCs w:val="24"/>
                <w:lang w:eastAsia="lv-LV"/>
              </w:rPr>
            </w:pPr>
            <w:r w:rsidRPr="00CD378A">
              <w:rPr>
                <w:rFonts w:ascii="Times New Roman" w:eastAsia="Times New Roman" w:hAnsi="Times New Roman" w:cs="Times New Roman"/>
                <w:b/>
                <w:bCs/>
                <w:iCs/>
                <w:sz w:val="24"/>
                <w:szCs w:val="24"/>
                <w:lang w:eastAsia="lv-LV"/>
              </w:rPr>
              <w:t>VII.</w:t>
            </w:r>
            <w:r w:rsidR="002130E7">
              <w:rPr>
                <w:rFonts w:ascii="Times New Roman" w:eastAsia="Times New Roman" w:hAnsi="Times New Roman" w:cs="Times New Roman"/>
                <w:b/>
                <w:bCs/>
                <w:iCs/>
                <w:sz w:val="24"/>
                <w:szCs w:val="24"/>
                <w:lang w:eastAsia="lv-LV"/>
              </w:rPr>
              <w:t> </w:t>
            </w:r>
            <w:r w:rsidRPr="00CD378A">
              <w:rPr>
                <w:rFonts w:ascii="Times New Roman" w:eastAsia="Times New Roman" w:hAnsi="Times New Roman" w:cs="Times New Roman"/>
                <w:b/>
                <w:bCs/>
                <w:iCs/>
                <w:sz w:val="24"/>
                <w:szCs w:val="24"/>
                <w:lang w:eastAsia="lv-LV"/>
              </w:rPr>
              <w:t>Tiesību akta projekta izpildes nodrošināšana un tās ietekme uz institūcijām</w:t>
            </w:r>
          </w:p>
        </w:tc>
      </w:tr>
      <w:tr w:rsidR="00380111" w:rsidRPr="00CD378A" w14:paraId="0D08BB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90"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8BB91"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08BB92" w14:textId="5B9D600E" w:rsidR="00E5323B" w:rsidRPr="00CD378A" w:rsidRDefault="00926FCA" w:rsidP="00EC35EA">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 xml:space="preserve">Valsts policija, </w:t>
            </w:r>
            <w:r w:rsidRPr="00CD378A">
              <w:rPr>
                <w:rFonts w:ascii="Times New Roman" w:hAnsi="Times New Roman" w:cs="Times New Roman"/>
                <w:sz w:val="24"/>
                <w:szCs w:val="24"/>
              </w:rPr>
              <w:t>Militārā policija,</w:t>
            </w:r>
            <w:r w:rsidRPr="00CD378A">
              <w:rPr>
                <w:rFonts w:ascii="Times New Roman" w:eastAsia="Times New Roman" w:hAnsi="Times New Roman" w:cs="Times New Roman"/>
                <w:iCs/>
                <w:sz w:val="24"/>
                <w:szCs w:val="24"/>
                <w:lang w:eastAsia="lv-LV"/>
              </w:rPr>
              <w:t xml:space="preserve"> pašvaldības policija</w:t>
            </w:r>
            <w:r w:rsidRPr="00CD378A">
              <w:rPr>
                <w:rFonts w:ascii="Times New Roman" w:hAnsi="Times New Roman" w:cs="Times New Roman"/>
                <w:sz w:val="24"/>
                <w:szCs w:val="24"/>
              </w:rPr>
              <w:t xml:space="preserve">, </w:t>
            </w:r>
            <w:r w:rsidRPr="00CD378A">
              <w:rPr>
                <w:rFonts w:ascii="Times New Roman" w:eastAsia="Times New Roman" w:hAnsi="Times New Roman" w:cs="Times New Roman"/>
                <w:iCs/>
                <w:sz w:val="24"/>
                <w:szCs w:val="24"/>
                <w:lang w:eastAsia="lv-LV"/>
              </w:rPr>
              <w:t>pašvaldību administratīvās komisijas vai apakškomisijas, pašvaldību vides kontroles amatpersonas, pašvaldības vides inspekcija</w:t>
            </w:r>
            <w:r w:rsidR="002130E7">
              <w:rPr>
                <w:rFonts w:ascii="Times New Roman" w:eastAsia="Times New Roman" w:hAnsi="Times New Roman" w:cs="Times New Roman"/>
                <w:iCs/>
                <w:sz w:val="24"/>
                <w:szCs w:val="24"/>
                <w:lang w:eastAsia="lv-LV"/>
              </w:rPr>
              <w:t>,</w:t>
            </w:r>
            <w:r w:rsidRPr="00CD378A">
              <w:rPr>
                <w:rFonts w:ascii="Times New Roman" w:eastAsia="Times New Roman" w:hAnsi="Times New Roman" w:cs="Times New Roman"/>
                <w:iCs/>
                <w:sz w:val="24"/>
                <w:szCs w:val="24"/>
                <w:lang w:eastAsia="lv-LV"/>
              </w:rPr>
              <w:t xml:space="preserve"> Valsts vides dienests, </w:t>
            </w:r>
            <w:r w:rsidR="00237164" w:rsidRPr="00CD378A">
              <w:rPr>
                <w:rFonts w:ascii="Times New Roman" w:eastAsia="Times New Roman" w:hAnsi="Times New Roman" w:cs="Times New Roman"/>
                <w:iCs/>
                <w:sz w:val="24"/>
                <w:szCs w:val="24"/>
                <w:lang w:eastAsia="lv-LV"/>
              </w:rPr>
              <w:t>Dabas aizsardzības pārvalde,</w:t>
            </w:r>
            <w:r w:rsidRPr="00CD378A">
              <w:rPr>
                <w:rFonts w:ascii="Times New Roman" w:eastAsia="Times New Roman" w:hAnsi="Times New Roman" w:cs="Times New Roman"/>
                <w:iCs/>
                <w:sz w:val="24"/>
                <w:szCs w:val="24"/>
                <w:lang w:eastAsia="lv-LV"/>
              </w:rPr>
              <w:t xml:space="preserve"> Valsts meža dienests un Būvniecības valsts kontroles birojs.</w:t>
            </w:r>
          </w:p>
        </w:tc>
      </w:tr>
      <w:tr w:rsidR="00380111" w:rsidRPr="00CD378A" w14:paraId="0D08BB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94"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08BB95"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Projekta izpildes ietekme uz pārvaldes funkcijām un institucionālo struktūru.</w:t>
            </w:r>
            <w:r w:rsidRPr="00CD378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08BB96" w14:textId="77777777" w:rsidR="00E5323B" w:rsidRPr="00CD378A" w:rsidRDefault="00237164" w:rsidP="0055752D">
            <w:pPr>
              <w:spacing w:after="0" w:line="240" w:lineRule="auto"/>
              <w:jc w:val="both"/>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sz w:val="24"/>
                <w:szCs w:val="24"/>
                <w:lang w:eastAsia="lv-LV"/>
              </w:rPr>
              <w:t>Likumprojekts neparedz veidot jaunas institūcijas, reorganizēt vai likvidēt esošās institūcijas.</w:t>
            </w:r>
          </w:p>
        </w:tc>
      </w:tr>
      <w:tr w:rsidR="006C6AEB" w:rsidRPr="00CD378A" w14:paraId="0D08BB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98" w14:textId="77777777" w:rsidR="00655F2C"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8BB99" w14:textId="77777777"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8BB9A" w14:textId="1DF67DB1" w:rsidR="00E5323B" w:rsidRPr="00CD378A" w:rsidRDefault="00237164" w:rsidP="00E5323B">
            <w:pPr>
              <w:spacing w:after="0" w:line="240" w:lineRule="auto"/>
              <w:rPr>
                <w:rFonts w:ascii="Times New Roman" w:eastAsia="Times New Roman" w:hAnsi="Times New Roman" w:cs="Times New Roman"/>
                <w:iCs/>
                <w:sz w:val="24"/>
                <w:szCs w:val="24"/>
                <w:lang w:eastAsia="lv-LV"/>
              </w:rPr>
            </w:pPr>
            <w:r w:rsidRPr="00CD378A">
              <w:rPr>
                <w:rFonts w:ascii="Times New Roman" w:eastAsia="Times New Roman" w:hAnsi="Times New Roman" w:cs="Times New Roman"/>
                <w:iCs/>
                <w:sz w:val="24"/>
                <w:szCs w:val="24"/>
                <w:lang w:eastAsia="lv-LV"/>
              </w:rPr>
              <w:t>Nav</w:t>
            </w:r>
          </w:p>
        </w:tc>
      </w:tr>
    </w:tbl>
    <w:p w14:paraId="0D08BB9D" w14:textId="77777777" w:rsidR="00E5323B" w:rsidRPr="00CD378A" w:rsidRDefault="00E5323B" w:rsidP="00894C55">
      <w:pPr>
        <w:spacing w:after="0" w:line="240" w:lineRule="auto"/>
        <w:rPr>
          <w:rFonts w:ascii="Times New Roman" w:hAnsi="Times New Roman" w:cs="Times New Roman"/>
          <w:sz w:val="24"/>
          <w:szCs w:val="24"/>
        </w:rPr>
      </w:pPr>
    </w:p>
    <w:p w14:paraId="3084B740" w14:textId="77777777" w:rsidR="004D26B5" w:rsidRPr="00CD378A" w:rsidRDefault="004D26B5" w:rsidP="00894C55">
      <w:pPr>
        <w:tabs>
          <w:tab w:val="left" w:pos="6237"/>
        </w:tabs>
        <w:spacing w:after="0" w:line="240" w:lineRule="auto"/>
        <w:ind w:firstLine="720"/>
        <w:rPr>
          <w:rFonts w:ascii="Times New Roman" w:hAnsi="Times New Roman" w:cs="Times New Roman"/>
          <w:sz w:val="24"/>
          <w:szCs w:val="24"/>
        </w:rPr>
      </w:pPr>
    </w:p>
    <w:p w14:paraId="0D08BB9E" w14:textId="13A15D4B" w:rsidR="00EE3EEC" w:rsidRPr="00CD378A" w:rsidRDefault="00237164" w:rsidP="00894C55">
      <w:pPr>
        <w:tabs>
          <w:tab w:val="left" w:pos="6237"/>
        </w:tabs>
        <w:spacing w:after="0" w:line="240" w:lineRule="auto"/>
        <w:ind w:firstLine="720"/>
        <w:rPr>
          <w:rFonts w:ascii="Times New Roman" w:hAnsi="Times New Roman" w:cs="Times New Roman"/>
          <w:sz w:val="24"/>
          <w:szCs w:val="24"/>
        </w:rPr>
      </w:pPr>
      <w:r w:rsidRPr="00CD378A">
        <w:rPr>
          <w:rFonts w:ascii="Times New Roman" w:hAnsi="Times New Roman" w:cs="Times New Roman"/>
          <w:sz w:val="24"/>
          <w:szCs w:val="24"/>
        </w:rPr>
        <w:t xml:space="preserve">Vides aizsardzības un </w:t>
      </w:r>
    </w:p>
    <w:p w14:paraId="0D08BBA3" w14:textId="1440B0F1" w:rsidR="00894C55" w:rsidRPr="00CD378A" w:rsidRDefault="00237164" w:rsidP="00DC4EC5">
      <w:pPr>
        <w:tabs>
          <w:tab w:val="left" w:pos="6237"/>
        </w:tabs>
        <w:spacing w:after="0" w:line="240" w:lineRule="auto"/>
        <w:ind w:firstLine="720"/>
        <w:rPr>
          <w:rFonts w:ascii="Times New Roman" w:hAnsi="Times New Roman" w:cs="Times New Roman"/>
          <w:sz w:val="24"/>
          <w:szCs w:val="24"/>
        </w:rPr>
      </w:pPr>
      <w:r w:rsidRPr="00CD378A">
        <w:rPr>
          <w:rFonts w:ascii="Times New Roman" w:hAnsi="Times New Roman" w:cs="Times New Roman"/>
          <w:sz w:val="24"/>
          <w:szCs w:val="24"/>
        </w:rPr>
        <w:t>reģionālās attīstības ministrs</w:t>
      </w:r>
      <w:r w:rsidRPr="00CD378A">
        <w:rPr>
          <w:rFonts w:ascii="Times New Roman" w:hAnsi="Times New Roman" w:cs="Times New Roman"/>
          <w:sz w:val="24"/>
          <w:szCs w:val="24"/>
        </w:rPr>
        <w:tab/>
      </w:r>
      <w:r w:rsidR="00BA3C48" w:rsidRPr="00CD378A">
        <w:rPr>
          <w:rFonts w:ascii="Times New Roman" w:hAnsi="Times New Roman" w:cs="Times New Roman"/>
          <w:sz w:val="24"/>
          <w:szCs w:val="24"/>
        </w:rPr>
        <w:tab/>
      </w:r>
      <w:r w:rsidR="00BA3C48" w:rsidRPr="00CD378A">
        <w:rPr>
          <w:rFonts w:ascii="Times New Roman" w:hAnsi="Times New Roman" w:cs="Times New Roman"/>
          <w:sz w:val="24"/>
          <w:szCs w:val="24"/>
        </w:rPr>
        <w:tab/>
      </w:r>
      <w:r w:rsidR="00AF51F1" w:rsidRPr="00CD378A">
        <w:rPr>
          <w:rFonts w:ascii="Times New Roman" w:hAnsi="Times New Roman" w:cs="Times New Roman"/>
          <w:sz w:val="24"/>
          <w:szCs w:val="24"/>
        </w:rPr>
        <w:t>J</w:t>
      </w:r>
      <w:r w:rsidR="002130E7">
        <w:rPr>
          <w:rFonts w:ascii="Times New Roman" w:hAnsi="Times New Roman" w:cs="Times New Roman"/>
          <w:sz w:val="24"/>
          <w:szCs w:val="24"/>
        </w:rPr>
        <w:t>uris </w:t>
      </w:r>
      <w:r w:rsidR="00AF51F1" w:rsidRPr="00CD378A">
        <w:rPr>
          <w:rFonts w:ascii="Times New Roman" w:hAnsi="Times New Roman" w:cs="Times New Roman"/>
          <w:sz w:val="24"/>
          <w:szCs w:val="24"/>
        </w:rPr>
        <w:t>Pūce</w:t>
      </w:r>
    </w:p>
    <w:p w14:paraId="0D08BBA4" w14:textId="77777777" w:rsidR="00894C55" w:rsidRPr="00CD378A" w:rsidRDefault="00894C55" w:rsidP="00894C55">
      <w:pPr>
        <w:tabs>
          <w:tab w:val="left" w:pos="6237"/>
        </w:tabs>
        <w:spacing w:after="0" w:line="240" w:lineRule="auto"/>
        <w:ind w:firstLine="720"/>
        <w:rPr>
          <w:rFonts w:ascii="Times New Roman" w:hAnsi="Times New Roman" w:cs="Times New Roman"/>
          <w:sz w:val="10"/>
          <w:szCs w:val="10"/>
        </w:rPr>
      </w:pPr>
    </w:p>
    <w:p w14:paraId="17B795DD" w14:textId="77777777" w:rsidR="000A7E73" w:rsidRPr="00CD378A" w:rsidRDefault="000A7E73" w:rsidP="00894C55">
      <w:pPr>
        <w:tabs>
          <w:tab w:val="left" w:pos="6237"/>
        </w:tabs>
        <w:spacing w:after="0" w:line="240" w:lineRule="auto"/>
        <w:ind w:firstLine="720"/>
        <w:rPr>
          <w:rFonts w:ascii="Times New Roman" w:hAnsi="Times New Roman" w:cs="Times New Roman"/>
          <w:sz w:val="28"/>
          <w:szCs w:val="28"/>
        </w:rPr>
      </w:pPr>
    </w:p>
    <w:p w14:paraId="484F6AB8" w14:textId="77777777" w:rsidR="00523E5E" w:rsidRPr="00CD378A" w:rsidRDefault="00523E5E" w:rsidP="00894C55">
      <w:pPr>
        <w:tabs>
          <w:tab w:val="left" w:pos="6237"/>
        </w:tabs>
        <w:spacing w:after="0" w:line="240" w:lineRule="auto"/>
        <w:rPr>
          <w:rFonts w:ascii="Times New Roman" w:hAnsi="Times New Roman" w:cs="Times New Roman"/>
          <w:sz w:val="20"/>
          <w:szCs w:val="20"/>
        </w:rPr>
      </w:pPr>
    </w:p>
    <w:p w14:paraId="29BDEE03" w14:textId="10D0C587" w:rsidR="00523E5E" w:rsidRPr="00CD378A" w:rsidRDefault="004D26B5" w:rsidP="00894C55">
      <w:pPr>
        <w:tabs>
          <w:tab w:val="left" w:pos="6237"/>
        </w:tabs>
        <w:spacing w:after="0" w:line="240" w:lineRule="auto"/>
        <w:rPr>
          <w:rFonts w:ascii="Times New Roman" w:hAnsi="Times New Roman" w:cs="Times New Roman"/>
          <w:sz w:val="20"/>
          <w:szCs w:val="20"/>
        </w:rPr>
      </w:pPr>
      <w:r w:rsidRPr="00CD378A">
        <w:rPr>
          <w:rFonts w:ascii="Times New Roman" w:hAnsi="Times New Roman" w:cs="Times New Roman"/>
          <w:sz w:val="20"/>
          <w:szCs w:val="20"/>
        </w:rPr>
        <w:t>Belasova 67026545</w:t>
      </w:r>
    </w:p>
    <w:p w14:paraId="46F1ED99" w14:textId="1F584A2D" w:rsidR="004D26B5" w:rsidRPr="00CD378A" w:rsidRDefault="00241772" w:rsidP="00894C55">
      <w:pPr>
        <w:tabs>
          <w:tab w:val="left" w:pos="6237"/>
        </w:tabs>
        <w:spacing w:after="0" w:line="240" w:lineRule="auto"/>
        <w:rPr>
          <w:rFonts w:ascii="Times New Roman" w:hAnsi="Times New Roman" w:cs="Times New Roman"/>
          <w:sz w:val="20"/>
          <w:szCs w:val="20"/>
        </w:rPr>
      </w:pPr>
      <w:hyperlink r:id="rId10" w:history="1">
        <w:r w:rsidR="002130E7" w:rsidRPr="002130E7">
          <w:rPr>
            <w:rStyle w:val="Hyperlink"/>
            <w:rFonts w:ascii="Times New Roman" w:hAnsi="Times New Roman" w:cs="Times New Roman"/>
            <w:sz w:val="20"/>
            <w:szCs w:val="20"/>
          </w:rPr>
          <w:t>Inga.Belasova@varam.gov.lv</w:t>
        </w:r>
      </w:hyperlink>
      <w:r w:rsidR="004D26B5" w:rsidRPr="00CD378A">
        <w:rPr>
          <w:rFonts w:ascii="Times New Roman" w:hAnsi="Times New Roman" w:cs="Times New Roman"/>
          <w:sz w:val="20"/>
          <w:szCs w:val="20"/>
        </w:rPr>
        <w:t xml:space="preserve"> </w:t>
      </w:r>
    </w:p>
    <w:p w14:paraId="13763725" w14:textId="77777777" w:rsidR="004D26B5" w:rsidRPr="00CD378A" w:rsidRDefault="004D26B5" w:rsidP="00894C55">
      <w:pPr>
        <w:tabs>
          <w:tab w:val="left" w:pos="6237"/>
        </w:tabs>
        <w:spacing w:after="0" w:line="240" w:lineRule="auto"/>
        <w:rPr>
          <w:rFonts w:ascii="Times New Roman" w:hAnsi="Times New Roman" w:cs="Times New Roman"/>
          <w:sz w:val="20"/>
          <w:szCs w:val="20"/>
        </w:rPr>
      </w:pPr>
    </w:p>
    <w:p w14:paraId="0D08BBA6" w14:textId="19226FED" w:rsidR="00894C55" w:rsidRPr="00CD378A" w:rsidRDefault="00237164" w:rsidP="00894C55">
      <w:pPr>
        <w:tabs>
          <w:tab w:val="left" w:pos="6237"/>
        </w:tabs>
        <w:spacing w:after="0" w:line="240" w:lineRule="auto"/>
        <w:rPr>
          <w:rFonts w:ascii="Times New Roman" w:hAnsi="Times New Roman" w:cs="Times New Roman"/>
          <w:sz w:val="20"/>
          <w:szCs w:val="20"/>
        </w:rPr>
      </w:pPr>
      <w:r w:rsidRPr="00CD378A">
        <w:rPr>
          <w:rFonts w:ascii="Times New Roman" w:hAnsi="Times New Roman" w:cs="Times New Roman"/>
          <w:sz w:val="20"/>
          <w:szCs w:val="20"/>
        </w:rPr>
        <w:t>Seile</w:t>
      </w:r>
      <w:r w:rsidR="002130E7">
        <w:rPr>
          <w:rFonts w:ascii="Times New Roman" w:hAnsi="Times New Roman" w:cs="Times New Roman"/>
          <w:sz w:val="20"/>
          <w:szCs w:val="20"/>
        </w:rPr>
        <w:t xml:space="preserve"> </w:t>
      </w:r>
      <w:r w:rsidRPr="00CD378A">
        <w:rPr>
          <w:rFonts w:ascii="Times New Roman" w:hAnsi="Times New Roman" w:cs="Times New Roman"/>
          <w:sz w:val="20"/>
          <w:szCs w:val="20"/>
        </w:rPr>
        <w:t>670</w:t>
      </w:r>
      <w:r w:rsidR="00BA3C48" w:rsidRPr="00CD378A">
        <w:rPr>
          <w:rFonts w:ascii="Times New Roman" w:hAnsi="Times New Roman" w:cs="Times New Roman"/>
          <w:sz w:val="20"/>
          <w:szCs w:val="20"/>
        </w:rPr>
        <w:t>26484</w:t>
      </w:r>
    </w:p>
    <w:p w14:paraId="09879AAA" w14:textId="5D229B01" w:rsidR="009C153F" w:rsidRPr="00CD378A" w:rsidRDefault="00241772" w:rsidP="00894C55">
      <w:pPr>
        <w:tabs>
          <w:tab w:val="left" w:pos="6237"/>
        </w:tabs>
        <w:spacing w:after="0" w:line="240" w:lineRule="auto"/>
        <w:rPr>
          <w:rFonts w:ascii="Times New Roman" w:hAnsi="Times New Roman" w:cs="Times New Roman"/>
          <w:sz w:val="20"/>
          <w:szCs w:val="20"/>
        </w:rPr>
      </w:pPr>
      <w:hyperlink r:id="rId11" w:history="1">
        <w:r w:rsidR="009C153F" w:rsidRPr="00CD378A">
          <w:rPr>
            <w:rStyle w:val="Hyperlink"/>
            <w:rFonts w:ascii="Times New Roman" w:hAnsi="Times New Roman" w:cs="Times New Roman"/>
            <w:sz w:val="20"/>
            <w:szCs w:val="20"/>
          </w:rPr>
          <w:t>Laura.Seile@varam.gov.lv</w:t>
        </w:r>
      </w:hyperlink>
    </w:p>
    <w:p w14:paraId="6063841A" w14:textId="77777777" w:rsidR="004D26B5" w:rsidRPr="00CD378A" w:rsidRDefault="004D26B5" w:rsidP="00894C55">
      <w:pPr>
        <w:tabs>
          <w:tab w:val="left" w:pos="6237"/>
        </w:tabs>
        <w:spacing w:after="0" w:line="240" w:lineRule="auto"/>
        <w:rPr>
          <w:rFonts w:ascii="Times New Roman" w:hAnsi="Times New Roman" w:cs="Times New Roman"/>
          <w:sz w:val="20"/>
          <w:szCs w:val="20"/>
        </w:rPr>
      </w:pPr>
    </w:p>
    <w:p w14:paraId="3245247B" w14:textId="592C9254" w:rsidR="009C153F" w:rsidRPr="00CD378A" w:rsidRDefault="009C153F" w:rsidP="00894C55">
      <w:pPr>
        <w:tabs>
          <w:tab w:val="left" w:pos="6237"/>
        </w:tabs>
        <w:spacing w:after="0" w:line="240" w:lineRule="auto"/>
        <w:rPr>
          <w:rFonts w:ascii="Times New Roman" w:hAnsi="Times New Roman" w:cs="Times New Roman"/>
          <w:sz w:val="20"/>
          <w:szCs w:val="20"/>
        </w:rPr>
      </w:pPr>
      <w:r w:rsidRPr="00CD378A">
        <w:rPr>
          <w:rFonts w:ascii="Times New Roman" w:hAnsi="Times New Roman" w:cs="Times New Roman"/>
          <w:sz w:val="20"/>
          <w:szCs w:val="20"/>
        </w:rPr>
        <w:t>Armane 67013069</w:t>
      </w:r>
    </w:p>
    <w:p w14:paraId="6FDC3177" w14:textId="48531866" w:rsidR="009C153F" w:rsidRPr="00EC35EA" w:rsidRDefault="00241772" w:rsidP="00894C55">
      <w:pPr>
        <w:tabs>
          <w:tab w:val="left" w:pos="6237"/>
        </w:tabs>
        <w:spacing w:after="0" w:line="240" w:lineRule="auto"/>
        <w:rPr>
          <w:rFonts w:ascii="Times New Roman" w:hAnsi="Times New Roman" w:cs="Times New Roman"/>
          <w:sz w:val="20"/>
          <w:szCs w:val="20"/>
        </w:rPr>
      </w:pPr>
      <w:hyperlink r:id="rId12" w:history="1">
        <w:r w:rsidR="009C153F" w:rsidRPr="00CD378A">
          <w:rPr>
            <w:rStyle w:val="Hyperlink"/>
            <w:rFonts w:ascii="Times New Roman" w:hAnsi="Times New Roman" w:cs="Times New Roman"/>
            <w:sz w:val="20"/>
            <w:szCs w:val="20"/>
          </w:rPr>
          <w:t>Daira.Armane@em.gov.lv</w:t>
        </w:r>
      </w:hyperlink>
    </w:p>
    <w:sectPr w:rsidR="009C153F" w:rsidRPr="00EC35EA"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6407B" w14:textId="77777777" w:rsidR="00241772" w:rsidRDefault="00241772">
      <w:pPr>
        <w:spacing w:after="0" w:line="240" w:lineRule="auto"/>
      </w:pPr>
      <w:r>
        <w:separator/>
      </w:r>
    </w:p>
  </w:endnote>
  <w:endnote w:type="continuationSeparator" w:id="0">
    <w:p w14:paraId="5FEEA16B" w14:textId="77777777" w:rsidR="00241772" w:rsidRDefault="00241772">
      <w:pPr>
        <w:spacing w:after="0" w:line="240" w:lineRule="auto"/>
      </w:pPr>
      <w:r>
        <w:continuationSeparator/>
      </w:r>
    </w:p>
  </w:endnote>
  <w:endnote w:type="continuationNotice" w:id="1">
    <w:p w14:paraId="20DD4DA4" w14:textId="77777777" w:rsidR="00B260F1" w:rsidRDefault="00B26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624F" w14:textId="5DF670CC" w:rsidR="00241772" w:rsidRPr="009A2654" w:rsidRDefault="00241772" w:rsidP="00B1333F">
    <w:pPr>
      <w:pStyle w:val="Footer"/>
      <w:rPr>
        <w:rFonts w:ascii="Times New Roman" w:hAnsi="Times New Roman" w:cs="Times New Roman"/>
        <w:sz w:val="20"/>
        <w:szCs w:val="20"/>
      </w:rPr>
    </w:pPr>
    <w:r>
      <w:rPr>
        <w:rFonts w:ascii="Times New Roman" w:hAnsi="Times New Roman" w:cs="Times New Roman"/>
        <w:sz w:val="20"/>
        <w:szCs w:val="20"/>
      </w:rPr>
      <w:t>VARAMAnot_300120_AJ</w:t>
    </w:r>
  </w:p>
  <w:p w14:paraId="0D08BBAD" w14:textId="2FEEB51A" w:rsidR="00241772" w:rsidRPr="00B1333F" w:rsidRDefault="00241772" w:rsidP="00B13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BBAE" w14:textId="3AEB00C0" w:rsidR="00241772" w:rsidRPr="009A2654" w:rsidRDefault="00241772">
    <w:pPr>
      <w:pStyle w:val="Footer"/>
      <w:rPr>
        <w:rFonts w:ascii="Times New Roman" w:hAnsi="Times New Roman" w:cs="Times New Roman"/>
        <w:sz w:val="20"/>
        <w:szCs w:val="20"/>
      </w:rPr>
    </w:pPr>
    <w:bookmarkStart w:id="1" w:name="_Hlk29991722"/>
    <w:bookmarkStart w:id="2" w:name="_Hlk29991723"/>
    <w:r>
      <w:rPr>
        <w:rFonts w:ascii="Times New Roman" w:hAnsi="Times New Roman" w:cs="Times New Roman"/>
        <w:sz w:val="20"/>
        <w:szCs w:val="20"/>
      </w:rPr>
      <w:t>VARAMAnot_300120_AJ</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5834E" w14:textId="77777777" w:rsidR="00241772" w:rsidRDefault="00241772" w:rsidP="00894C55">
      <w:pPr>
        <w:spacing w:after="0" w:line="240" w:lineRule="auto"/>
      </w:pPr>
      <w:r>
        <w:separator/>
      </w:r>
    </w:p>
  </w:footnote>
  <w:footnote w:type="continuationSeparator" w:id="0">
    <w:p w14:paraId="6A19BB93" w14:textId="77777777" w:rsidR="00241772" w:rsidRDefault="00241772" w:rsidP="00894C55">
      <w:pPr>
        <w:spacing w:after="0" w:line="240" w:lineRule="auto"/>
      </w:pPr>
      <w:r>
        <w:continuationSeparator/>
      </w:r>
    </w:p>
  </w:footnote>
  <w:footnote w:type="continuationNotice" w:id="1">
    <w:p w14:paraId="4B080DD3" w14:textId="77777777" w:rsidR="00B260F1" w:rsidRDefault="00B260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59827"/>
      <w:docPartObj>
        <w:docPartGallery w:val="Page Numbers (Top of Page)"/>
        <w:docPartUnique/>
      </w:docPartObj>
    </w:sdtPr>
    <w:sdtEndPr>
      <w:rPr>
        <w:rFonts w:ascii="Times New Roman" w:hAnsi="Times New Roman" w:cs="Times New Roman"/>
        <w:noProof/>
        <w:sz w:val="24"/>
        <w:szCs w:val="20"/>
      </w:rPr>
    </w:sdtEndPr>
    <w:sdtContent>
      <w:p w14:paraId="0D08BBAC" w14:textId="60416170" w:rsidR="00241772" w:rsidRPr="00C25B49" w:rsidRDefault="0024177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759B">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D5615"/>
    <w:multiLevelType w:val="hybridMultilevel"/>
    <w:tmpl w:val="1EC263E4"/>
    <w:lvl w:ilvl="0" w:tplc="A9C2F81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E82"/>
    <w:rsid w:val="00067183"/>
    <w:rsid w:val="00070086"/>
    <w:rsid w:val="000760CF"/>
    <w:rsid w:val="00076BC9"/>
    <w:rsid w:val="000776CC"/>
    <w:rsid w:val="00080773"/>
    <w:rsid w:val="00084222"/>
    <w:rsid w:val="000A7E73"/>
    <w:rsid w:val="000B0BC3"/>
    <w:rsid w:val="000B42D3"/>
    <w:rsid w:val="000D5133"/>
    <w:rsid w:val="00115BC1"/>
    <w:rsid w:val="00152F12"/>
    <w:rsid w:val="001715C5"/>
    <w:rsid w:val="001A1F06"/>
    <w:rsid w:val="001B6600"/>
    <w:rsid w:val="001F3877"/>
    <w:rsid w:val="002130E7"/>
    <w:rsid w:val="002256F9"/>
    <w:rsid w:val="00234E12"/>
    <w:rsid w:val="00237164"/>
    <w:rsid w:val="00241772"/>
    <w:rsid w:val="00243426"/>
    <w:rsid w:val="00255280"/>
    <w:rsid w:val="00277D2B"/>
    <w:rsid w:val="002A6E35"/>
    <w:rsid w:val="002B248B"/>
    <w:rsid w:val="002E04A1"/>
    <w:rsid w:val="002E1C05"/>
    <w:rsid w:val="002F4D05"/>
    <w:rsid w:val="00330F77"/>
    <w:rsid w:val="00363564"/>
    <w:rsid w:val="00372E3E"/>
    <w:rsid w:val="003748B6"/>
    <w:rsid w:val="00380111"/>
    <w:rsid w:val="003A1B41"/>
    <w:rsid w:val="003B0BF9"/>
    <w:rsid w:val="003B7B0E"/>
    <w:rsid w:val="003C5686"/>
    <w:rsid w:val="003D427C"/>
    <w:rsid w:val="003E0487"/>
    <w:rsid w:val="003E0791"/>
    <w:rsid w:val="003E1D79"/>
    <w:rsid w:val="003F28AC"/>
    <w:rsid w:val="003F4A96"/>
    <w:rsid w:val="00402EA7"/>
    <w:rsid w:val="00411B30"/>
    <w:rsid w:val="00425F68"/>
    <w:rsid w:val="00434ECF"/>
    <w:rsid w:val="004454FE"/>
    <w:rsid w:val="00456E40"/>
    <w:rsid w:val="00471F27"/>
    <w:rsid w:val="004A38E1"/>
    <w:rsid w:val="004C0127"/>
    <w:rsid w:val="004D26B5"/>
    <w:rsid w:val="004E27C2"/>
    <w:rsid w:val="004E54FD"/>
    <w:rsid w:val="004F7D7E"/>
    <w:rsid w:val="0050178F"/>
    <w:rsid w:val="00510BB6"/>
    <w:rsid w:val="00517FD3"/>
    <w:rsid w:val="00523E5E"/>
    <w:rsid w:val="0052624C"/>
    <w:rsid w:val="00537C3E"/>
    <w:rsid w:val="0054300A"/>
    <w:rsid w:val="00552BB1"/>
    <w:rsid w:val="0055752D"/>
    <w:rsid w:val="00563832"/>
    <w:rsid w:val="005907B4"/>
    <w:rsid w:val="005A48F4"/>
    <w:rsid w:val="005A7C24"/>
    <w:rsid w:val="005B350B"/>
    <w:rsid w:val="005D2ABF"/>
    <w:rsid w:val="005F17EA"/>
    <w:rsid w:val="005F3661"/>
    <w:rsid w:val="005F6152"/>
    <w:rsid w:val="005F6684"/>
    <w:rsid w:val="006108DC"/>
    <w:rsid w:val="006255AE"/>
    <w:rsid w:val="00625644"/>
    <w:rsid w:val="00632CAC"/>
    <w:rsid w:val="00635E53"/>
    <w:rsid w:val="006407D9"/>
    <w:rsid w:val="00643FDD"/>
    <w:rsid w:val="00654AA0"/>
    <w:rsid w:val="00655F2C"/>
    <w:rsid w:val="00674305"/>
    <w:rsid w:val="006C6AEB"/>
    <w:rsid w:val="006E0CFB"/>
    <w:rsid w:val="006E1081"/>
    <w:rsid w:val="006E1D2F"/>
    <w:rsid w:val="0070337A"/>
    <w:rsid w:val="00720585"/>
    <w:rsid w:val="00721765"/>
    <w:rsid w:val="00736B43"/>
    <w:rsid w:val="0073766A"/>
    <w:rsid w:val="007418BF"/>
    <w:rsid w:val="00751E21"/>
    <w:rsid w:val="00753E6F"/>
    <w:rsid w:val="007575EC"/>
    <w:rsid w:val="00773AF6"/>
    <w:rsid w:val="00795F71"/>
    <w:rsid w:val="007A5A13"/>
    <w:rsid w:val="007B0A71"/>
    <w:rsid w:val="007B57D3"/>
    <w:rsid w:val="007E5BAB"/>
    <w:rsid w:val="007E5F7A"/>
    <w:rsid w:val="007E6D84"/>
    <w:rsid w:val="007E73AB"/>
    <w:rsid w:val="007F00AB"/>
    <w:rsid w:val="007F5184"/>
    <w:rsid w:val="007F71B8"/>
    <w:rsid w:val="00816C11"/>
    <w:rsid w:val="00821955"/>
    <w:rsid w:val="00846CF0"/>
    <w:rsid w:val="00850048"/>
    <w:rsid w:val="0086160F"/>
    <w:rsid w:val="0088428C"/>
    <w:rsid w:val="00894C55"/>
    <w:rsid w:val="00897F89"/>
    <w:rsid w:val="008C0F09"/>
    <w:rsid w:val="008D1FAF"/>
    <w:rsid w:val="008D46F4"/>
    <w:rsid w:val="008E252B"/>
    <w:rsid w:val="008E2A5A"/>
    <w:rsid w:val="008F6588"/>
    <w:rsid w:val="00900A3C"/>
    <w:rsid w:val="00906847"/>
    <w:rsid w:val="009104AD"/>
    <w:rsid w:val="00926FCA"/>
    <w:rsid w:val="00935B5D"/>
    <w:rsid w:val="00950DBF"/>
    <w:rsid w:val="00963F70"/>
    <w:rsid w:val="009656EE"/>
    <w:rsid w:val="00972B82"/>
    <w:rsid w:val="00974DFD"/>
    <w:rsid w:val="00981470"/>
    <w:rsid w:val="00983A08"/>
    <w:rsid w:val="009A2654"/>
    <w:rsid w:val="009C153F"/>
    <w:rsid w:val="009D7EA1"/>
    <w:rsid w:val="009E5777"/>
    <w:rsid w:val="009F136E"/>
    <w:rsid w:val="00A10FC3"/>
    <w:rsid w:val="00A11578"/>
    <w:rsid w:val="00A123AE"/>
    <w:rsid w:val="00A13604"/>
    <w:rsid w:val="00A16913"/>
    <w:rsid w:val="00A258D9"/>
    <w:rsid w:val="00A3198D"/>
    <w:rsid w:val="00A35921"/>
    <w:rsid w:val="00A42D27"/>
    <w:rsid w:val="00A5228D"/>
    <w:rsid w:val="00A53B00"/>
    <w:rsid w:val="00A5423A"/>
    <w:rsid w:val="00A57755"/>
    <w:rsid w:val="00A6073E"/>
    <w:rsid w:val="00A8680B"/>
    <w:rsid w:val="00A97EAE"/>
    <w:rsid w:val="00AB1EA5"/>
    <w:rsid w:val="00AB23CD"/>
    <w:rsid w:val="00AB2D3F"/>
    <w:rsid w:val="00AC166C"/>
    <w:rsid w:val="00AC1926"/>
    <w:rsid w:val="00AC2D31"/>
    <w:rsid w:val="00AD3874"/>
    <w:rsid w:val="00AE2F78"/>
    <w:rsid w:val="00AE4988"/>
    <w:rsid w:val="00AE5567"/>
    <w:rsid w:val="00AE5EAB"/>
    <w:rsid w:val="00AF1239"/>
    <w:rsid w:val="00AF374F"/>
    <w:rsid w:val="00AF51F1"/>
    <w:rsid w:val="00B1333F"/>
    <w:rsid w:val="00B16480"/>
    <w:rsid w:val="00B2165C"/>
    <w:rsid w:val="00B260F1"/>
    <w:rsid w:val="00B33396"/>
    <w:rsid w:val="00B41CAD"/>
    <w:rsid w:val="00B5197C"/>
    <w:rsid w:val="00B608A8"/>
    <w:rsid w:val="00B61D19"/>
    <w:rsid w:val="00B66203"/>
    <w:rsid w:val="00B67D82"/>
    <w:rsid w:val="00B905C2"/>
    <w:rsid w:val="00B93A88"/>
    <w:rsid w:val="00B93FE6"/>
    <w:rsid w:val="00BA20AA"/>
    <w:rsid w:val="00BA3C48"/>
    <w:rsid w:val="00BB68C0"/>
    <w:rsid w:val="00BC624E"/>
    <w:rsid w:val="00BD4425"/>
    <w:rsid w:val="00BE49D6"/>
    <w:rsid w:val="00BE56BE"/>
    <w:rsid w:val="00BE70FE"/>
    <w:rsid w:val="00C056C3"/>
    <w:rsid w:val="00C06697"/>
    <w:rsid w:val="00C06871"/>
    <w:rsid w:val="00C07B69"/>
    <w:rsid w:val="00C2591E"/>
    <w:rsid w:val="00C25B49"/>
    <w:rsid w:val="00C355DE"/>
    <w:rsid w:val="00C372AD"/>
    <w:rsid w:val="00C41973"/>
    <w:rsid w:val="00C41E00"/>
    <w:rsid w:val="00C542F4"/>
    <w:rsid w:val="00C54FEC"/>
    <w:rsid w:val="00C65836"/>
    <w:rsid w:val="00C65841"/>
    <w:rsid w:val="00CA42F1"/>
    <w:rsid w:val="00CC0D2D"/>
    <w:rsid w:val="00CD378A"/>
    <w:rsid w:val="00CD50EE"/>
    <w:rsid w:val="00CE2755"/>
    <w:rsid w:val="00CE449D"/>
    <w:rsid w:val="00CE5657"/>
    <w:rsid w:val="00CE56A6"/>
    <w:rsid w:val="00D01032"/>
    <w:rsid w:val="00D073AD"/>
    <w:rsid w:val="00D133F8"/>
    <w:rsid w:val="00D1451B"/>
    <w:rsid w:val="00D14A3E"/>
    <w:rsid w:val="00D16336"/>
    <w:rsid w:val="00D16619"/>
    <w:rsid w:val="00D33DBF"/>
    <w:rsid w:val="00D50B8B"/>
    <w:rsid w:val="00D620C3"/>
    <w:rsid w:val="00D70E0F"/>
    <w:rsid w:val="00D811D5"/>
    <w:rsid w:val="00D8647F"/>
    <w:rsid w:val="00D96936"/>
    <w:rsid w:val="00DA592C"/>
    <w:rsid w:val="00DA7AC7"/>
    <w:rsid w:val="00DB0350"/>
    <w:rsid w:val="00DC4EC5"/>
    <w:rsid w:val="00DC4F42"/>
    <w:rsid w:val="00E35CC7"/>
    <w:rsid w:val="00E3716B"/>
    <w:rsid w:val="00E512E7"/>
    <w:rsid w:val="00E5323B"/>
    <w:rsid w:val="00E8749E"/>
    <w:rsid w:val="00E90C01"/>
    <w:rsid w:val="00EA2019"/>
    <w:rsid w:val="00EA486E"/>
    <w:rsid w:val="00EB4FE1"/>
    <w:rsid w:val="00EB7507"/>
    <w:rsid w:val="00EC35EA"/>
    <w:rsid w:val="00EC4E7A"/>
    <w:rsid w:val="00EE3CF1"/>
    <w:rsid w:val="00EE3EEC"/>
    <w:rsid w:val="00EF71D5"/>
    <w:rsid w:val="00F04433"/>
    <w:rsid w:val="00F05B0F"/>
    <w:rsid w:val="00F14CD9"/>
    <w:rsid w:val="00F20678"/>
    <w:rsid w:val="00F23CD3"/>
    <w:rsid w:val="00F31700"/>
    <w:rsid w:val="00F41E72"/>
    <w:rsid w:val="00F44E84"/>
    <w:rsid w:val="00F4759B"/>
    <w:rsid w:val="00F57B0C"/>
    <w:rsid w:val="00F84E47"/>
    <w:rsid w:val="00FA4107"/>
    <w:rsid w:val="00FA7A06"/>
    <w:rsid w:val="00FB7B6A"/>
    <w:rsid w:val="00FC0411"/>
    <w:rsid w:val="00FC259E"/>
    <w:rsid w:val="00FE311D"/>
    <w:rsid w:val="00FE5303"/>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7B9F"/>
  <w15:docId w15:val="{1CEBA6BC-6188-40C3-9C21-8DA00A69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rsid w:val="00EE3EE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EE3EEC"/>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EE3EEC"/>
    <w:rPr>
      <w:vertAlign w:val="superscript"/>
    </w:rPr>
  </w:style>
  <w:style w:type="paragraph" w:styleId="BodyTextIndent">
    <w:name w:val="Body Text Indent"/>
    <w:basedOn w:val="Normal"/>
    <w:link w:val="BodyTextIndentChar"/>
    <w:rsid w:val="00625644"/>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2564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5F6152"/>
    <w:rPr>
      <w:sz w:val="16"/>
      <w:szCs w:val="16"/>
    </w:rPr>
  </w:style>
  <w:style w:type="paragraph" w:styleId="CommentText">
    <w:name w:val="annotation text"/>
    <w:basedOn w:val="Normal"/>
    <w:link w:val="CommentTextChar"/>
    <w:uiPriority w:val="99"/>
    <w:semiHidden/>
    <w:unhideWhenUsed/>
    <w:rsid w:val="005F6152"/>
    <w:pPr>
      <w:spacing w:line="240" w:lineRule="auto"/>
    </w:pPr>
    <w:rPr>
      <w:sz w:val="20"/>
      <w:szCs w:val="20"/>
    </w:rPr>
  </w:style>
  <w:style w:type="character" w:customStyle="1" w:styleId="CommentTextChar">
    <w:name w:val="Comment Text Char"/>
    <w:basedOn w:val="DefaultParagraphFont"/>
    <w:link w:val="CommentText"/>
    <w:uiPriority w:val="99"/>
    <w:semiHidden/>
    <w:rsid w:val="005F6152"/>
    <w:rPr>
      <w:sz w:val="20"/>
      <w:szCs w:val="20"/>
    </w:rPr>
  </w:style>
  <w:style w:type="paragraph" w:styleId="CommentSubject">
    <w:name w:val="annotation subject"/>
    <w:basedOn w:val="CommentText"/>
    <w:next w:val="CommentText"/>
    <w:link w:val="CommentSubjectChar"/>
    <w:uiPriority w:val="99"/>
    <w:semiHidden/>
    <w:unhideWhenUsed/>
    <w:rsid w:val="005F6152"/>
    <w:rPr>
      <w:b/>
      <w:bCs/>
    </w:rPr>
  </w:style>
  <w:style w:type="character" w:customStyle="1" w:styleId="CommentSubjectChar">
    <w:name w:val="Comment Subject Char"/>
    <w:basedOn w:val="CommentTextChar"/>
    <w:link w:val="CommentSubject"/>
    <w:uiPriority w:val="99"/>
    <w:semiHidden/>
    <w:rsid w:val="005F6152"/>
    <w:rPr>
      <w:b/>
      <w:bCs/>
      <w:sz w:val="20"/>
      <w:szCs w:val="20"/>
    </w:rPr>
  </w:style>
  <w:style w:type="paragraph" w:styleId="ListParagraph">
    <w:name w:val="List Paragraph"/>
    <w:basedOn w:val="Normal"/>
    <w:uiPriority w:val="34"/>
    <w:qFormat/>
    <w:rsid w:val="00CA42F1"/>
    <w:pPr>
      <w:ind w:left="720"/>
      <w:contextualSpacing/>
    </w:pPr>
  </w:style>
  <w:style w:type="paragraph" w:customStyle="1" w:styleId="tv213">
    <w:name w:val="tv213"/>
    <w:basedOn w:val="Normal"/>
    <w:rsid w:val="00B519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D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80190">
      <w:bodyDiv w:val="1"/>
      <w:marLeft w:val="0"/>
      <w:marRight w:val="0"/>
      <w:marTop w:val="0"/>
      <w:marBottom w:val="0"/>
      <w:divBdr>
        <w:top w:val="none" w:sz="0" w:space="0" w:color="auto"/>
        <w:left w:val="none" w:sz="0" w:space="0" w:color="auto"/>
        <w:bottom w:val="none" w:sz="0" w:space="0" w:color="auto"/>
        <w:right w:val="none" w:sz="0" w:space="0" w:color="auto"/>
      </w:divBdr>
    </w:div>
    <w:div w:id="700671410">
      <w:bodyDiv w:val="1"/>
      <w:marLeft w:val="0"/>
      <w:marRight w:val="0"/>
      <w:marTop w:val="0"/>
      <w:marBottom w:val="0"/>
      <w:divBdr>
        <w:top w:val="none" w:sz="0" w:space="0" w:color="auto"/>
        <w:left w:val="none" w:sz="0" w:space="0" w:color="auto"/>
        <w:bottom w:val="none" w:sz="0" w:space="0" w:color="auto"/>
        <w:right w:val="none" w:sz="0" w:space="0" w:color="auto"/>
      </w:divBdr>
    </w:div>
    <w:div w:id="11063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ra.Armane@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Seil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ga.Belasov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39A2-7362-422B-9DE9-A34A36D2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5299</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Anotācija "Grozījumi Aizsargjoslu likumā"</vt:lpstr>
    </vt:vector>
  </TitlesOfParts>
  <Company>VARAM</Company>
  <LinksUpToDate>false</LinksUpToDate>
  <CharactersWithSpaces>35436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 Aizsargjoslu likumā"</dc:title>
  <dc:subject>Likumprojekta anotācija</dc:subject>
  <dc:creator>Inga.Belasova@varam.gov.lv</dc:creator>
  <dc:description>67026545, inga.belasova@varam.gov.lv</dc:description>
  <cp:lastModifiedBy>Marta Ošleja</cp:lastModifiedBy>
  <cp:revision>5</cp:revision>
  <dcterms:created xsi:type="dcterms:W3CDTF">2020-01-30T14:50:00Z</dcterms:created>
  <dcterms:modified xsi:type="dcterms:W3CDTF">2020-01-31T06:47:00Z</dcterms:modified>
</cp:coreProperties>
</file>