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CCEA" w14:textId="77777777" w:rsidR="00F81C17" w:rsidRPr="005A11DB" w:rsidRDefault="004E3070" w:rsidP="00DB7395">
      <w:pPr>
        <w:pStyle w:val="naisnod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C17" w:rsidRPr="005A11DB">
        <w:rPr>
          <w:sz w:val="28"/>
          <w:szCs w:val="28"/>
        </w:rPr>
        <w:t>Izziņa par atzinumos sniegtajiem iebildumiem</w:t>
      </w:r>
    </w:p>
    <w:p w14:paraId="2399F9A9" w14:textId="77777777" w:rsidR="00F81C17" w:rsidRPr="005A11DB" w:rsidRDefault="00F81C17" w:rsidP="00DB7395">
      <w:pPr>
        <w:pStyle w:val="naisf"/>
        <w:spacing w:before="0" w:after="0"/>
        <w:ind w:firstLine="720"/>
        <w:rPr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395"/>
      </w:tblGrid>
      <w:tr w:rsidR="00F81C17" w:rsidRPr="005A11DB" w14:paraId="09505580" w14:textId="77777777" w:rsidTr="00920A9D">
        <w:trPr>
          <w:jc w:val="center"/>
        </w:trPr>
        <w:tc>
          <w:tcPr>
            <w:tcW w:w="11395" w:type="dxa"/>
            <w:tcBorders>
              <w:bottom w:val="single" w:sz="6" w:space="0" w:color="000000"/>
            </w:tcBorders>
          </w:tcPr>
          <w:p w14:paraId="650B9B43" w14:textId="761E03D7" w:rsidR="00F81C17" w:rsidRPr="00B47E29" w:rsidRDefault="001C023D" w:rsidP="001C023D">
            <w:pPr>
              <w:pStyle w:val="form-control-static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8"/>
                <w:szCs w:val="28"/>
              </w:rPr>
            </w:pPr>
            <w:r w:rsidRPr="00B47E29">
              <w:rPr>
                <w:b/>
                <w:sz w:val="28"/>
                <w:szCs w:val="28"/>
              </w:rPr>
              <w:t>Informatīvam ziņojumam “</w:t>
            </w:r>
            <w:r w:rsidRPr="00B47E29"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>Par siltumnīcefekta gāzu emisiju samazināšanas un oglekļa dioksīda piesaistes saistību izpildi</w:t>
            </w:r>
            <w:r w:rsidRPr="00B47E29">
              <w:rPr>
                <w:b/>
                <w:sz w:val="28"/>
                <w:szCs w:val="28"/>
              </w:rPr>
              <w:t>“</w:t>
            </w:r>
            <w:r w:rsidR="00B47E29">
              <w:rPr>
                <w:b/>
                <w:sz w:val="28"/>
                <w:szCs w:val="28"/>
              </w:rPr>
              <w:t xml:space="preserve"> (turpmāk – Informatīvais ziņojums)</w:t>
            </w:r>
          </w:p>
        </w:tc>
      </w:tr>
    </w:tbl>
    <w:p w14:paraId="69ECC226" w14:textId="77777777" w:rsidR="00F81C17" w:rsidRPr="005A11DB" w:rsidRDefault="00F81C17" w:rsidP="009623BC">
      <w:pPr>
        <w:pStyle w:val="naisc"/>
        <w:spacing w:before="0" w:after="0"/>
        <w:ind w:firstLine="1080"/>
      </w:pPr>
      <w:r w:rsidRPr="005A11DB">
        <w:t>(dokumenta veids un nosaukums)</w:t>
      </w:r>
    </w:p>
    <w:p w14:paraId="3AE123EA" w14:textId="77777777" w:rsidR="00F81C17" w:rsidRPr="005A11DB" w:rsidRDefault="00F81C17" w:rsidP="004E4C22">
      <w:pPr>
        <w:pStyle w:val="naisf"/>
        <w:spacing w:before="0" w:after="120"/>
        <w:ind w:firstLine="0"/>
        <w:jc w:val="center"/>
        <w:rPr>
          <w:b/>
        </w:rPr>
      </w:pPr>
      <w:r w:rsidRPr="005A11DB">
        <w:rPr>
          <w:b/>
        </w:rPr>
        <w:t>I. Jautājumi, par kuriem saskaņošanā vienošanās nav panākta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7"/>
        <w:gridCol w:w="2364"/>
        <w:gridCol w:w="3827"/>
        <w:gridCol w:w="2977"/>
        <w:gridCol w:w="2504"/>
        <w:gridCol w:w="2607"/>
      </w:tblGrid>
      <w:tr w:rsidR="00F81C17" w:rsidRPr="005A11DB" w14:paraId="536073E0" w14:textId="77777777" w:rsidTr="003776DD">
        <w:trPr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BA85D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Nr. p.k.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6E841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Saskaņošanai nosūtītā projekta redakcija (konkrēta punkta (panta) redakcija)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8D1BD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2E7B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Atbildīgās ministrijas pamatojums iebilduma noraidījumam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0F7" w14:textId="77777777" w:rsidR="00F81C17" w:rsidRPr="005A11DB" w:rsidRDefault="00F81C17" w:rsidP="00A55159">
            <w:pPr>
              <w:jc w:val="center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Atzinuma sniedzēja uzturētais iebildums, ja tas atšķiras no atzinumā norādītā iebilduma pamatojuma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AE3C2" w14:textId="77777777" w:rsidR="00F81C17" w:rsidRPr="005A11DB" w:rsidRDefault="00F81C17" w:rsidP="00A55159">
            <w:pPr>
              <w:jc w:val="center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Projekta attiecīgā punkta (panta) galīgā redakcija</w:t>
            </w:r>
          </w:p>
        </w:tc>
      </w:tr>
      <w:tr w:rsidR="00F81C17" w:rsidRPr="005A11DB" w14:paraId="5D869A0E" w14:textId="77777777" w:rsidTr="003776DD">
        <w:trPr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A2F84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DBE4F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B0FE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4E760" w14:textId="77777777" w:rsidR="00F81C17" w:rsidRPr="005A11DB" w:rsidRDefault="00F81C17" w:rsidP="00A5515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2550" w14:textId="77777777" w:rsidR="00F81C17" w:rsidRPr="005A11DB" w:rsidRDefault="00F81C17" w:rsidP="00A55159">
            <w:pPr>
              <w:jc w:val="center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6D4B" w14:textId="77777777" w:rsidR="00F81C17" w:rsidRPr="005A11DB" w:rsidRDefault="00F81C17" w:rsidP="00A55159">
            <w:pPr>
              <w:jc w:val="center"/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6</w:t>
            </w:r>
          </w:p>
        </w:tc>
      </w:tr>
      <w:tr w:rsidR="00145D64" w:rsidRPr="008A1928" w14:paraId="6B5BF269" w14:textId="77777777" w:rsidTr="000F0B21">
        <w:trPr>
          <w:trHeight w:val="220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1049" w14:textId="639282F8" w:rsidR="00145D64" w:rsidRPr="008A1928" w:rsidRDefault="00145D64" w:rsidP="00145D64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BB8D" w14:textId="312855E2" w:rsidR="00145D64" w:rsidRPr="00000B6B" w:rsidRDefault="00145D64" w:rsidP="00145D64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3F4" w14:textId="7BB173E1" w:rsidR="00145D64" w:rsidRPr="00000B6B" w:rsidRDefault="00145D64" w:rsidP="00145D6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87C" w14:textId="57207A36" w:rsidR="00145D64" w:rsidRPr="00000B6B" w:rsidRDefault="00145D64" w:rsidP="00145D64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381E9CE0" w14:textId="77777777" w:rsidR="00145D64" w:rsidRPr="00000B6B" w:rsidRDefault="00145D64" w:rsidP="00145D64">
            <w:pPr>
              <w:spacing w:before="60" w:after="60"/>
              <w:rPr>
                <w:sz w:val="22"/>
                <w:szCs w:val="22"/>
                <w:highlight w:val="gree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F918E" w14:textId="77777777" w:rsidR="00145D64" w:rsidRPr="00000B6B" w:rsidRDefault="00145D64" w:rsidP="00145D64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097512B9" w14:textId="77777777" w:rsidR="00145D64" w:rsidRPr="00000B6B" w:rsidRDefault="00145D64" w:rsidP="009C461D">
            <w:pPr>
              <w:shd w:val="clear" w:color="auto" w:fill="FFFFFF"/>
              <w:ind w:firstLine="709"/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14:paraId="5BE2A225" w14:textId="66CDAA52" w:rsidR="00F81C17" w:rsidRPr="005A11DB" w:rsidRDefault="00F81C17" w:rsidP="005D67F7">
      <w:pPr>
        <w:pStyle w:val="naisf"/>
        <w:spacing w:before="0" w:after="0"/>
        <w:ind w:firstLine="0"/>
        <w:rPr>
          <w:b/>
          <w:sz w:val="8"/>
          <w:szCs w:val="8"/>
        </w:rPr>
      </w:pPr>
    </w:p>
    <w:p w14:paraId="20734820" w14:textId="77777777" w:rsidR="00F326C2" w:rsidRPr="005A11DB" w:rsidRDefault="00F326C2" w:rsidP="005D67F7">
      <w:pPr>
        <w:pStyle w:val="naisf"/>
        <w:spacing w:before="0" w:after="0"/>
        <w:ind w:firstLine="0"/>
        <w:rPr>
          <w:b/>
        </w:rPr>
      </w:pPr>
    </w:p>
    <w:p w14:paraId="01A2AF92" w14:textId="77777777" w:rsidR="00F81C17" w:rsidRPr="005A11DB" w:rsidRDefault="00F81C17" w:rsidP="005D67F7">
      <w:pPr>
        <w:pStyle w:val="naisf"/>
        <w:spacing w:before="0" w:after="0"/>
        <w:ind w:firstLine="0"/>
        <w:rPr>
          <w:b/>
        </w:rPr>
      </w:pPr>
      <w:r w:rsidRPr="005A11DB">
        <w:rPr>
          <w:b/>
        </w:rPr>
        <w:t>Informācija par starpministriju (starpinstitūciju) sanāksmi vai elektronisko saskaņošanu</w:t>
      </w:r>
    </w:p>
    <w:p w14:paraId="59363381" w14:textId="77777777" w:rsidR="00F326C2" w:rsidRPr="005A11DB" w:rsidRDefault="00F326C2" w:rsidP="005D67F7">
      <w:pPr>
        <w:pStyle w:val="naisf"/>
        <w:spacing w:before="0" w:after="0"/>
        <w:ind w:firstLine="0"/>
        <w:rPr>
          <w:b/>
        </w:rPr>
      </w:pPr>
    </w:p>
    <w:tbl>
      <w:tblPr>
        <w:tblW w:w="14268" w:type="dxa"/>
        <w:tblLook w:val="00A0" w:firstRow="1" w:lastRow="0" w:firstColumn="1" w:lastColumn="0" w:noHBand="0" w:noVBand="0"/>
      </w:tblPr>
      <w:tblGrid>
        <w:gridCol w:w="3652"/>
        <w:gridCol w:w="10616"/>
      </w:tblGrid>
      <w:tr w:rsidR="00F81C17" w:rsidRPr="005A11DB" w14:paraId="36510DD6" w14:textId="77777777" w:rsidTr="0081234E">
        <w:tc>
          <w:tcPr>
            <w:tcW w:w="3652" w:type="dxa"/>
          </w:tcPr>
          <w:p w14:paraId="0F62AFF0" w14:textId="77777777" w:rsidR="00F81C17" w:rsidRPr="005A11DB" w:rsidRDefault="00F81C17" w:rsidP="005D67F7">
            <w:pPr>
              <w:pStyle w:val="naisf"/>
              <w:spacing w:before="0" w:after="0"/>
              <w:ind w:firstLine="0"/>
            </w:pPr>
            <w:r w:rsidRPr="005A11DB">
              <w:rPr>
                <w:sz w:val="22"/>
                <w:szCs w:val="22"/>
              </w:rPr>
              <w:t>Datums</w:t>
            </w: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14:paraId="5804417C" w14:textId="2E135D97" w:rsidR="00284E6D" w:rsidRPr="00C51169" w:rsidRDefault="00D05036" w:rsidP="006B4F6F">
            <w:pPr>
              <w:pStyle w:val="NormalWeb"/>
              <w:spacing w:before="0" w:beforeAutospacing="0" w:after="0" w:afterAutospacing="0"/>
              <w:ind w:left="34"/>
            </w:pPr>
            <w:r>
              <w:t>21.11</w:t>
            </w:r>
            <w:r w:rsidR="001C023D">
              <w:t>.2019</w:t>
            </w:r>
            <w:r w:rsidR="00BA2B0F" w:rsidRPr="005A11DB">
              <w:t xml:space="preserve">. </w:t>
            </w:r>
            <w:r w:rsidR="001C023D">
              <w:t xml:space="preserve">Izsūtīts </w:t>
            </w:r>
            <w:r w:rsidR="00F35828">
              <w:t xml:space="preserve">elektroniskai </w:t>
            </w:r>
            <w:r w:rsidR="001C023D">
              <w:t>saskaņošanai.</w:t>
            </w:r>
          </w:p>
        </w:tc>
      </w:tr>
      <w:tr w:rsidR="00F81C17" w:rsidRPr="005A11DB" w14:paraId="767D379D" w14:textId="77777777" w:rsidTr="0081234E">
        <w:tc>
          <w:tcPr>
            <w:tcW w:w="3652" w:type="dxa"/>
          </w:tcPr>
          <w:p w14:paraId="5E8C91C6" w14:textId="77777777" w:rsidR="00F81C17" w:rsidRPr="005A11DB" w:rsidRDefault="00F81C17" w:rsidP="008840FD">
            <w:pPr>
              <w:pStyle w:val="naiskr"/>
              <w:spacing w:before="240" w:after="0"/>
            </w:pPr>
            <w:r w:rsidRPr="005A11DB">
              <w:rPr>
                <w:sz w:val="22"/>
                <w:szCs w:val="22"/>
              </w:rPr>
              <w:t>Saskaņošanas dalībnieki</w:t>
            </w:r>
          </w:p>
        </w:tc>
        <w:tc>
          <w:tcPr>
            <w:tcW w:w="10616" w:type="dxa"/>
            <w:tcBorders>
              <w:top w:val="single" w:sz="4" w:space="0" w:color="auto"/>
              <w:bottom w:val="single" w:sz="4" w:space="0" w:color="auto"/>
            </w:tcBorders>
          </w:tcPr>
          <w:p w14:paraId="51C13A43" w14:textId="77777777" w:rsidR="00BA2B0F" w:rsidRPr="008F0077" w:rsidRDefault="00BA2B0F" w:rsidP="00BA2B0F">
            <w:pPr>
              <w:rPr>
                <w:sz w:val="22"/>
                <w:szCs w:val="22"/>
              </w:rPr>
            </w:pPr>
          </w:p>
          <w:p w14:paraId="7CE4F44D" w14:textId="3F2FF694" w:rsidR="00F81C17" w:rsidRPr="008F0077" w:rsidRDefault="006B4F6F" w:rsidP="009C461D">
            <w:r>
              <w:rPr>
                <w:sz w:val="22"/>
                <w:szCs w:val="22"/>
              </w:rPr>
              <w:t>Ārlietu ministrija, Ekonomikas ministrija, Satiksmes ministrija, Zemkopības ministrija,  Finanšu ministrija.</w:t>
            </w:r>
          </w:p>
        </w:tc>
      </w:tr>
      <w:tr w:rsidR="0023571F" w:rsidRPr="005A11DB" w14:paraId="7900D672" w14:textId="77777777" w:rsidTr="0039503D">
        <w:trPr>
          <w:trHeight w:val="1014"/>
        </w:trPr>
        <w:tc>
          <w:tcPr>
            <w:tcW w:w="3652" w:type="dxa"/>
          </w:tcPr>
          <w:p w14:paraId="3CCB75CD" w14:textId="77777777" w:rsidR="0023571F" w:rsidRPr="005A11DB" w:rsidRDefault="0023571F" w:rsidP="008840FD">
            <w:pPr>
              <w:pStyle w:val="naiskr"/>
              <w:spacing w:before="0" w:after="0"/>
            </w:pPr>
            <w:r w:rsidRPr="005A11DB">
              <w:rPr>
                <w:sz w:val="22"/>
                <w:szCs w:val="22"/>
              </w:rPr>
              <w:t>Saskaņošanas dalībnieki izskatīja šādu ministriju (citu institūciju) iebildumus  </w:t>
            </w:r>
          </w:p>
        </w:tc>
        <w:tc>
          <w:tcPr>
            <w:tcW w:w="10616" w:type="dxa"/>
            <w:tcBorders>
              <w:bottom w:val="single" w:sz="4" w:space="0" w:color="auto"/>
            </w:tcBorders>
          </w:tcPr>
          <w:p w14:paraId="64730560" w14:textId="77777777" w:rsidR="00BA2B0F" w:rsidRPr="0032614C" w:rsidRDefault="00BA2B0F" w:rsidP="0081234E">
            <w:pPr>
              <w:pStyle w:val="naiskr"/>
              <w:spacing w:before="0" w:after="0"/>
              <w:ind w:firstLine="12"/>
            </w:pPr>
          </w:p>
          <w:p w14:paraId="2BA20DCA" w14:textId="77777777" w:rsidR="00BA2B0F" w:rsidRPr="0032614C" w:rsidRDefault="00BA2B0F" w:rsidP="0081234E">
            <w:pPr>
              <w:pStyle w:val="naiskr"/>
              <w:spacing w:before="0" w:after="0"/>
              <w:ind w:firstLine="12"/>
            </w:pPr>
          </w:p>
          <w:p w14:paraId="02F7D707" w14:textId="18985756" w:rsidR="0023571F" w:rsidRPr="0032614C" w:rsidRDefault="0023571F" w:rsidP="00C51169">
            <w:pPr>
              <w:pStyle w:val="naiskr"/>
              <w:spacing w:before="0" w:after="0"/>
              <w:ind w:firstLine="12"/>
            </w:pPr>
          </w:p>
        </w:tc>
      </w:tr>
      <w:tr w:rsidR="0023571F" w:rsidRPr="005A11DB" w14:paraId="59AFC6A0" w14:textId="77777777" w:rsidTr="0081234E">
        <w:trPr>
          <w:trHeight w:val="754"/>
        </w:trPr>
        <w:tc>
          <w:tcPr>
            <w:tcW w:w="3652" w:type="dxa"/>
          </w:tcPr>
          <w:p w14:paraId="302FC861" w14:textId="77777777" w:rsidR="0023571F" w:rsidRPr="005A11DB" w:rsidRDefault="0023571F" w:rsidP="008840FD">
            <w:pPr>
              <w:pStyle w:val="naiskr"/>
              <w:spacing w:before="0" w:after="0"/>
            </w:pPr>
            <w:r w:rsidRPr="005A11DB">
              <w:rPr>
                <w:sz w:val="22"/>
                <w:szCs w:val="22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10616" w:type="dxa"/>
            <w:tcBorders>
              <w:top w:val="single" w:sz="4" w:space="0" w:color="auto"/>
              <w:bottom w:val="single" w:sz="4" w:space="0" w:color="auto"/>
            </w:tcBorders>
          </w:tcPr>
          <w:p w14:paraId="34271079" w14:textId="35410D2A" w:rsidR="0023571F" w:rsidRPr="008F0077" w:rsidRDefault="0023571F" w:rsidP="00BF2219">
            <w:pPr>
              <w:pStyle w:val="naiskr"/>
              <w:spacing w:before="0" w:after="0"/>
            </w:pPr>
          </w:p>
        </w:tc>
      </w:tr>
    </w:tbl>
    <w:p w14:paraId="4763CBB4" w14:textId="77777777" w:rsidR="00F81C17" w:rsidRPr="005A11DB" w:rsidRDefault="00F81C17" w:rsidP="00683081">
      <w:pPr>
        <w:pStyle w:val="naisf"/>
        <w:spacing w:before="0" w:after="0"/>
        <w:ind w:firstLine="720"/>
      </w:pPr>
    </w:p>
    <w:p w14:paraId="5A8AA197" w14:textId="77777777" w:rsidR="00F81C17" w:rsidRPr="005A11DB" w:rsidRDefault="00F81C17" w:rsidP="00184479">
      <w:pPr>
        <w:pStyle w:val="naisf"/>
        <w:spacing w:before="0" w:after="0"/>
        <w:ind w:firstLine="0"/>
        <w:jc w:val="center"/>
        <w:rPr>
          <w:b/>
        </w:rPr>
        <w:sectPr w:rsidR="00F81C17" w:rsidRPr="005A11DB" w:rsidSect="005E33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851" w:bottom="1134" w:left="1701" w:header="851" w:footer="567" w:gutter="0"/>
          <w:cols w:space="708"/>
          <w:titlePg/>
          <w:docGrid w:linePitch="360"/>
        </w:sectPr>
      </w:pPr>
    </w:p>
    <w:p w14:paraId="1365F899" w14:textId="77777777" w:rsidR="00F81C17" w:rsidRPr="005A11DB" w:rsidRDefault="00F81C17" w:rsidP="00292E89">
      <w:pPr>
        <w:pStyle w:val="naisf"/>
        <w:spacing w:before="0" w:after="0"/>
        <w:ind w:firstLine="0"/>
        <w:jc w:val="center"/>
        <w:rPr>
          <w:b/>
        </w:rPr>
      </w:pPr>
      <w:r w:rsidRPr="005A11DB">
        <w:rPr>
          <w:b/>
        </w:rPr>
        <w:lastRenderedPageBreak/>
        <w:t>II. Jautājumi, par kuriem saskaņošanā vienošanās ir panākta</w:t>
      </w:r>
    </w:p>
    <w:tbl>
      <w:tblPr>
        <w:tblpPr w:leftFromText="180" w:rightFromText="180" w:vertAnchor="text" w:tblpXSpec="center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3346"/>
        <w:gridCol w:w="4303"/>
        <w:gridCol w:w="3402"/>
        <w:gridCol w:w="3260"/>
      </w:tblGrid>
      <w:tr w:rsidR="00F81C17" w:rsidRPr="00184ADF" w14:paraId="367BDA7C" w14:textId="77777777" w:rsidTr="00994F1A">
        <w:tc>
          <w:tcPr>
            <w:tcW w:w="710" w:type="dxa"/>
            <w:vAlign w:val="center"/>
          </w:tcPr>
          <w:p w14:paraId="49FEB7C9" w14:textId="77777777" w:rsidR="00F81C17" w:rsidRPr="00184ADF" w:rsidRDefault="00F81C17" w:rsidP="006134F2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Nr. p.k.</w:t>
            </w:r>
          </w:p>
        </w:tc>
        <w:tc>
          <w:tcPr>
            <w:tcW w:w="3346" w:type="dxa"/>
            <w:vAlign w:val="center"/>
          </w:tcPr>
          <w:p w14:paraId="4BDD6852" w14:textId="77777777" w:rsidR="00F81C17" w:rsidRPr="00184ADF" w:rsidRDefault="00F81C17" w:rsidP="006134F2">
            <w:pPr>
              <w:pStyle w:val="naisc"/>
              <w:spacing w:before="0" w:after="0"/>
              <w:ind w:firstLine="12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4303" w:type="dxa"/>
            <w:vAlign w:val="center"/>
          </w:tcPr>
          <w:p w14:paraId="07F7E483" w14:textId="77777777" w:rsidR="00F81C17" w:rsidRPr="00184ADF" w:rsidRDefault="00F81C17" w:rsidP="006134F2">
            <w:pPr>
              <w:pStyle w:val="naisc"/>
              <w:spacing w:before="0" w:after="0"/>
              <w:ind w:right="3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402" w:type="dxa"/>
            <w:vAlign w:val="center"/>
          </w:tcPr>
          <w:p w14:paraId="4C063D72" w14:textId="77777777" w:rsidR="00F81C17" w:rsidRPr="00184ADF" w:rsidRDefault="00F81C17" w:rsidP="006134F2">
            <w:pPr>
              <w:pStyle w:val="naisc"/>
              <w:spacing w:before="0" w:after="0"/>
              <w:ind w:firstLine="21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260" w:type="dxa"/>
            <w:vAlign w:val="center"/>
          </w:tcPr>
          <w:p w14:paraId="26701FAC" w14:textId="77777777" w:rsidR="00F81C17" w:rsidRPr="00184ADF" w:rsidRDefault="00F81C17" w:rsidP="006134F2">
            <w:pPr>
              <w:jc w:val="center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Projekta attiecīgā punkta (panta) galīgā redakcija</w:t>
            </w:r>
          </w:p>
        </w:tc>
      </w:tr>
      <w:tr w:rsidR="00F81C17" w:rsidRPr="00184ADF" w14:paraId="05BDCCC8" w14:textId="77777777" w:rsidTr="00994F1A">
        <w:tc>
          <w:tcPr>
            <w:tcW w:w="710" w:type="dxa"/>
            <w:vAlign w:val="center"/>
          </w:tcPr>
          <w:p w14:paraId="48798816" w14:textId="77777777" w:rsidR="00F81C17" w:rsidRPr="00184ADF" w:rsidRDefault="00F81C17" w:rsidP="006134F2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vAlign w:val="center"/>
          </w:tcPr>
          <w:p w14:paraId="796680F1" w14:textId="77777777" w:rsidR="00F81C17" w:rsidRPr="00184ADF" w:rsidRDefault="00F81C17" w:rsidP="006134F2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2</w:t>
            </w:r>
          </w:p>
        </w:tc>
        <w:tc>
          <w:tcPr>
            <w:tcW w:w="4303" w:type="dxa"/>
            <w:vAlign w:val="center"/>
          </w:tcPr>
          <w:p w14:paraId="6C6D8C4B" w14:textId="77777777" w:rsidR="00F81C17" w:rsidRPr="00184ADF" w:rsidRDefault="00F81C17" w:rsidP="006134F2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41AC0511" w14:textId="77777777" w:rsidR="00F81C17" w:rsidRPr="00184ADF" w:rsidRDefault="00F81C17" w:rsidP="006134F2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14:paraId="7F4B45B2" w14:textId="77777777" w:rsidR="00F81C17" w:rsidRPr="00184ADF" w:rsidRDefault="00F81C17" w:rsidP="006134F2">
            <w:pPr>
              <w:jc w:val="center"/>
              <w:rPr>
                <w:sz w:val="22"/>
                <w:szCs w:val="22"/>
              </w:rPr>
            </w:pPr>
            <w:r w:rsidRPr="00184ADF">
              <w:rPr>
                <w:sz w:val="22"/>
                <w:szCs w:val="22"/>
              </w:rPr>
              <w:t>5</w:t>
            </w:r>
          </w:p>
        </w:tc>
      </w:tr>
      <w:tr w:rsidR="0001276D" w:rsidRPr="00184ADF" w14:paraId="5B815D7D" w14:textId="77777777" w:rsidTr="00994F1A">
        <w:tc>
          <w:tcPr>
            <w:tcW w:w="710" w:type="dxa"/>
          </w:tcPr>
          <w:p w14:paraId="6EFE87F7" w14:textId="17E45E5B" w:rsidR="0001276D" w:rsidRPr="00184ADF" w:rsidRDefault="00D05036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0109" w14:textId="1936BD1E" w:rsidR="00184ADF" w:rsidRPr="00184ADF" w:rsidRDefault="00184ADF" w:rsidP="00184ADF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</w:p>
          <w:p w14:paraId="2522379D" w14:textId="77777777" w:rsidR="00184ADF" w:rsidRPr="00184ADF" w:rsidRDefault="00184ADF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14:paraId="35B2F981" w14:textId="77777777" w:rsidR="0001276D" w:rsidRPr="00184ADF" w:rsidRDefault="0001276D" w:rsidP="0001276D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68DE" w14:textId="77777777" w:rsidR="0001276D" w:rsidRPr="00184ADF" w:rsidRDefault="0001276D" w:rsidP="0001276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4ADF">
              <w:rPr>
                <w:b/>
                <w:sz w:val="22"/>
                <w:szCs w:val="22"/>
              </w:rPr>
              <w:t>Zemkopības ministrija</w:t>
            </w:r>
          </w:p>
          <w:p w14:paraId="77B4D181" w14:textId="49A0F6B4" w:rsidR="0001276D" w:rsidRPr="00184ADF" w:rsidRDefault="00D05036" w:rsidP="0001276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(16.12</w:t>
            </w:r>
            <w:r w:rsidR="00E323D7" w:rsidRPr="00184ADF">
              <w:rPr>
                <w:b/>
                <w:sz w:val="22"/>
                <w:szCs w:val="22"/>
              </w:rPr>
              <w:t>.2019</w:t>
            </w:r>
            <w:r w:rsidR="0001276D" w:rsidRPr="00184ADF">
              <w:rPr>
                <w:b/>
                <w:sz w:val="22"/>
                <w:szCs w:val="22"/>
              </w:rPr>
              <w:t>.atzinums)</w:t>
            </w:r>
          </w:p>
          <w:p w14:paraId="2E1A9D8F" w14:textId="296B39E0" w:rsidR="0001276D" w:rsidRPr="00184ADF" w:rsidRDefault="00D05036" w:rsidP="00D05036">
            <w:pPr>
              <w:jc w:val="both"/>
              <w:outlineLvl w:val="2"/>
              <w:rPr>
                <w:b/>
                <w:sz w:val="22"/>
                <w:szCs w:val="22"/>
                <w:highlight w:val="magenta"/>
              </w:rPr>
            </w:pPr>
            <w:r>
              <w:t xml:space="preserve">Lūdzu papildināt informatīvā ziņojuma 2. sadaļu ar precīzāku informāciju par iespējamo situāciju pēc 2020. gada, ja netiek izpildīts ZIZIMM mērķis. Mūsuprāt šajā kontekstā svarīgi ir pieminēt arī </w:t>
            </w:r>
            <w:r w:rsidRPr="00807A90">
              <w:t>Eiropas parlamenta un padomes regula</w:t>
            </w:r>
            <w:r>
              <w:t>s</w:t>
            </w:r>
            <w:r w:rsidRPr="00807A90">
              <w:t xml:space="preserve"> </w:t>
            </w:r>
            <w:r>
              <w:t xml:space="preserve">Nr. </w:t>
            </w:r>
            <w:r w:rsidRPr="00807A90">
              <w:t>2018/841</w:t>
            </w:r>
            <w:r>
              <w:t xml:space="preserve"> 13. pantā minēto elastību.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4CAB" w14:textId="29A568FE" w:rsidR="00184ADF" w:rsidRPr="00D05036" w:rsidRDefault="00D05036" w:rsidP="00D05036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050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Ņemts vērā</w:t>
            </w:r>
          </w:p>
        </w:tc>
        <w:tc>
          <w:tcPr>
            <w:tcW w:w="3260" w:type="dxa"/>
          </w:tcPr>
          <w:p w14:paraId="79F6E099" w14:textId="77777777" w:rsidR="00D05036" w:rsidRDefault="00D05036" w:rsidP="00D05036">
            <w:pPr>
              <w:spacing w:before="120" w:after="120"/>
              <w:jc w:val="both"/>
            </w:pPr>
            <w:r>
              <w:t>Informatīvā ziņojuma 2. sadaļa (6.lpp) papildināta ar sekojošu informāciju:</w:t>
            </w:r>
          </w:p>
          <w:p w14:paraId="08590E2C" w14:textId="6E35CDF4" w:rsidR="0001276D" w:rsidRPr="00184ADF" w:rsidRDefault="00D05036" w:rsidP="00D05036">
            <w:pPr>
              <w:spacing w:before="120" w:after="120"/>
              <w:jc w:val="both"/>
            </w:pPr>
            <w:r>
              <w:t xml:space="preserve">Noteiktās elastības iespējas attiecībā uz apsaimniekotu meža zemi </w:t>
            </w:r>
            <w:r w:rsidR="00F35828">
              <w:t>ir atrunātas ZIZIMM regulas Nr. </w:t>
            </w:r>
            <w:r>
              <w:t>2018/841 13.</w:t>
            </w:r>
            <w:r w:rsidR="00F35828">
              <w:t> pantā, kas noteic</w:t>
            </w:r>
            <w:r>
              <w:t xml:space="preserve">, ja kādas </w:t>
            </w:r>
            <w:r w:rsidR="00F35828">
              <w:t xml:space="preserve">ES </w:t>
            </w:r>
            <w:r>
              <w:t>dalībvalsts kopējās emisijas pārsniedz kopējo piesaisti iepriekš minētajās zemes uzskaites kategorijās, minētā dalībvalsts var izmantot elastības iespēju attiecībā uz apsaimniekotu meža zemi, lai izpildītu noteikt</w:t>
            </w:r>
            <w:r w:rsidR="00F35828">
              <w:t>ās saistības. ZIZIMM regula Nr. 2018/841 noteic, ka ES d</w:t>
            </w:r>
            <w:r>
              <w:t xml:space="preserve">alībvalstij ir tiesības kompensēt minētās </w:t>
            </w:r>
            <w:r w:rsidR="00F35828">
              <w:t xml:space="preserve">emisijas ar noteikumu, ka ES </w:t>
            </w:r>
            <w:r>
              <w:t>dalībvalsts savā stratēģijā, kas i</w:t>
            </w:r>
            <w:r w:rsidR="00F35828">
              <w:t>esniegta saskaņā ar Regulas Nr. 525/2013 4. </w:t>
            </w:r>
            <w:r>
              <w:t>pantu, ir iekļāvusi esošus vai plānotus konkrētus pasākumus, lai nodrošinātu, ka mežu piesaistītāji un avoti tiek attiecīgi saglabāti vai uzlaboti. Attiecībā uz kompensācijas apjomu attiecīgā dalībvalsts var kompensēt tikai: piesaistītājus, kas uzskaitīti kā emisijas attiecībā pret tās meža references līmeni un līdz minētajai dalībvalstij noteiktajam maksimālajam kompensācijas apjomam, kas 2021.–2030. gada perioda</w:t>
            </w:r>
            <w:r w:rsidR="00F35828">
              <w:t>m izklāstīts ZIZIMM regulas Nr. </w:t>
            </w:r>
            <w:r>
              <w:t>2018/841 VII pielikumā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</w:p>
        </w:tc>
      </w:tr>
      <w:tr w:rsidR="006400BD" w:rsidRPr="00184ADF" w14:paraId="44525B8F" w14:textId="77777777" w:rsidTr="00994F1A">
        <w:tc>
          <w:tcPr>
            <w:tcW w:w="710" w:type="dxa"/>
          </w:tcPr>
          <w:p w14:paraId="0E1A442C" w14:textId="0B9BF86E" w:rsidR="006400BD" w:rsidRPr="00184ADF" w:rsidRDefault="00D05036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5F5" w14:textId="50530CCD" w:rsidR="005A7E51" w:rsidRPr="005A7E51" w:rsidRDefault="00D05036" w:rsidP="005A7E51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  <w:p w14:paraId="20B6024F" w14:textId="63282546" w:rsidR="005A7E51" w:rsidRPr="00184ADF" w:rsidRDefault="005A7E51" w:rsidP="005A7E51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5A3D" w14:textId="77777777" w:rsidR="006400BD" w:rsidRPr="00184ADF" w:rsidRDefault="006400BD" w:rsidP="006400B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4ADF">
              <w:rPr>
                <w:b/>
                <w:sz w:val="22"/>
                <w:szCs w:val="22"/>
              </w:rPr>
              <w:t>Zemkopības ministrija</w:t>
            </w:r>
          </w:p>
          <w:p w14:paraId="28BDAE94" w14:textId="7C905703" w:rsidR="006400BD" w:rsidRPr="00184ADF" w:rsidRDefault="00D05036" w:rsidP="006400B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(16.12</w:t>
            </w:r>
            <w:r w:rsidR="006400BD" w:rsidRPr="00184ADF">
              <w:rPr>
                <w:b/>
                <w:sz w:val="22"/>
                <w:szCs w:val="22"/>
              </w:rPr>
              <w:t>.2019.atzinums)</w:t>
            </w:r>
          </w:p>
          <w:p w14:paraId="01835EA1" w14:textId="2FBB134A" w:rsidR="006400BD" w:rsidRPr="00184ADF" w:rsidRDefault="00D05036" w:rsidP="006400BD">
            <w:pPr>
              <w:contextualSpacing/>
              <w:jc w:val="both"/>
              <w:outlineLvl w:val="2"/>
              <w:rPr>
                <w:sz w:val="22"/>
                <w:szCs w:val="22"/>
              </w:rPr>
            </w:pPr>
            <w:r>
              <w:lastRenderedPageBreak/>
              <w:t>Ņemot vērā to, ka līdz 2020. gadam šobrīd īstenojamie pasākumi CO</w:t>
            </w:r>
            <w:r w:rsidRPr="00D05036">
              <w:rPr>
                <w:vertAlign w:val="subscript"/>
              </w:rPr>
              <w:t>2</w:t>
            </w:r>
            <w:r>
              <w:t xml:space="preserve"> piesaistes palielināšanai nedos tūlītēju efektu, kas nodrošinātu mērķa izpildi līdz 2020. gadam, lūdzam precizēt informatīvā ziņojuma 5.2. sadaļas pirmo rindkopu aizstājot ar informāciju par </w:t>
            </w:r>
            <w:r w:rsidRPr="00C16C52">
              <w:t>meža apsaimniekošanas CO</w:t>
            </w:r>
            <w:r w:rsidRPr="00892CCC">
              <w:rPr>
                <w:vertAlign w:val="subscript"/>
              </w:rPr>
              <w:t>2</w:t>
            </w:r>
            <w:r w:rsidRPr="00C16C52">
              <w:t xml:space="preserve"> bilances mērķa </w:t>
            </w:r>
            <w:r>
              <w:t>tehniskās korekcijas iespēju. Līdzīgi precizējams secinājumu astotais punkts.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F65F" w14:textId="4E84C358" w:rsidR="006400BD" w:rsidRPr="00184ADF" w:rsidRDefault="00D05036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 w:rsidRPr="00D05036">
              <w:rPr>
                <w:b/>
                <w:sz w:val="22"/>
                <w:szCs w:val="22"/>
              </w:rPr>
              <w:lastRenderedPageBreak/>
              <w:t>Ņemts vērā</w:t>
            </w:r>
          </w:p>
        </w:tc>
        <w:tc>
          <w:tcPr>
            <w:tcW w:w="3260" w:type="dxa"/>
          </w:tcPr>
          <w:p w14:paraId="30938D6C" w14:textId="0837370C" w:rsidR="00D05036" w:rsidRPr="00D05036" w:rsidRDefault="00D05036" w:rsidP="004058B0">
            <w:pPr>
              <w:jc w:val="both"/>
            </w:pPr>
            <w:r>
              <w:t xml:space="preserve">Informatīvā ziņojuma </w:t>
            </w:r>
            <w:r w:rsidR="00F35828">
              <w:rPr>
                <w:color w:val="244061" w:themeColor="accent1" w:themeShade="80"/>
              </w:rPr>
              <w:t>5.2. </w:t>
            </w:r>
            <w:r w:rsidRPr="00D05036">
              <w:t>sadaļas pirmā rindkopa papildināta ar informāciju par meža apsaimniekošanas CO</w:t>
            </w:r>
            <w:r w:rsidRPr="00D05036">
              <w:rPr>
                <w:vertAlign w:val="subscript"/>
              </w:rPr>
              <w:t>2</w:t>
            </w:r>
            <w:r w:rsidRPr="00D05036">
              <w:t xml:space="preserve"> </w:t>
            </w:r>
            <w:r w:rsidRPr="00D05036">
              <w:lastRenderedPageBreak/>
              <w:t>bilances mērķa tehniskās korekcijas iespēju.</w:t>
            </w:r>
          </w:p>
          <w:p w14:paraId="3CE5509D" w14:textId="494789BF" w:rsidR="006400BD" w:rsidRPr="00F35828" w:rsidRDefault="00D05036" w:rsidP="00F35828">
            <w:pPr>
              <w:jc w:val="both"/>
              <w:rPr>
                <w:color w:val="244061" w:themeColor="accent1" w:themeShade="80"/>
              </w:rPr>
            </w:pPr>
            <w:r w:rsidRPr="00D05036">
              <w:t>Informatīvā ziņojuma secinājumu astotais punkts atbilstoši precizēts</w:t>
            </w:r>
            <w:r w:rsidRPr="001137D5">
              <w:rPr>
                <w:color w:val="244061" w:themeColor="accent1" w:themeShade="80"/>
              </w:rPr>
              <w:t>.</w:t>
            </w:r>
          </w:p>
        </w:tc>
      </w:tr>
      <w:tr w:rsidR="006400BD" w:rsidRPr="00184ADF" w14:paraId="2A7C1885" w14:textId="77777777" w:rsidTr="00994F1A">
        <w:tc>
          <w:tcPr>
            <w:tcW w:w="710" w:type="dxa"/>
          </w:tcPr>
          <w:p w14:paraId="2212CDD0" w14:textId="3466CB13" w:rsidR="006400BD" w:rsidRPr="00184ADF" w:rsidRDefault="00D05036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5890" w14:textId="77777777" w:rsidR="006400BD" w:rsidRPr="00184ADF" w:rsidRDefault="006400BD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2850" w14:textId="77777777" w:rsidR="006400BD" w:rsidRPr="00184ADF" w:rsidRDefault="006400BD" w:rsidP="006400B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4ADF">
              <w:rPr>
                <w:b/>
                <w:sz w:val="22"/>
                <w:szCs w:val="22"/>
              </w:rPr>
              <w:t>Zemkopības ministrija</w:t>
            </w:r>
          </w:p>
          <w:p w14:paraId="50FC3C49" w14:textId="3F1CEADD" w:rsidR="006400BD" w:rsidRPr="00184ADF" w:rsidRDefault="00D05036" w:rsidP="006400B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(16.12</w:t>
            </w:r>
            <w:r w:rsidR="006400BD" w:rsidRPr="00184ADF">
              <w:rPr>
                <w:b/>
                <w:sz w:val="22"/>
                <w:szCs w:val="22"/>
              </w:rPr>
              <w:t>.2019.atzinums)</w:t>
            </w:r>
          </w:p>
          <w:p w14:paraId="4CA0150C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Lūdzam precizēt informāciju par 5.2. sadaļā minētajiem īstenojamiem un plānotajiem pasākumiem šādā redakcijā:</w:t>
            </w:r>
          </w:p>
          <w:p w14:paraId="345457C2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Latvijas Nacionālā enerģētikas un klimata plāna 2021. – 2030.gadam projektā šobrīd ietverti šādi īstenojamie un plānotie pasākumi, kas uzlabos Latvijas meža apsaimniekošanas CO</w:t>
            </w:r>
            <w:r w:rsidRPr="00D05036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D05036">
              <w:rPr>
                <w:rFonts w:eastAsia="Calibri"/>
                <w:szCs w:val="22"/>
                <w:lang w:eastAsia="en-US"/>
              </w:rPr>
              <w:t xml:space="preserve"> bilances mērķu izpildi:</w:t>
            </w:r>
          </w:p>
          <w:p w14:paraId="22B7849F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mežsaimniecības jomas attīstības plānošanā nodrošināt mežu kopējās platības nesamazināšanos;</w:t>
            </w:r>
          </w:p>
          <w:p w14:paraId="756784C0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 xml:space="preserve">uzlabot meža ieaudzēšanu un audzes </w:t>
            </w:r>
            <w:r w:rsidRPr="00D05036">
              <w:rPr>
                <w:rFonts w:eastAsia="Calibri"/>
                <w:szCs w:val="22"/>
                <w:lang w:eastAsia="en-US"/>
              </w:rPr>
              <w:lastRenderedPageBreak/>
              <w:t>kvalitāti dabiski apmežojušās platībās;</w:t>
            </w:r>
          </w:p>
          <w:p w14:paraId="1F5CB469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veicināt neproduktīvu mežaudžu ar zemu oglekļa piesaisti nomaiņu;</w:t>
            </w:r>
          </w:p>
          <w:p w14:paraId="4281E0F5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veicināt dabas katastrofās iznīcinātu mežaudžu atjaunošanu;</w:t>
            </w:r>
          </w:p>
          <w:p w14:paraId="0B9FF56B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veicināt jaunaudžu kopšanas cirtes;</w:t>
            </w:r>
          </w:p>
          <w:p w14:paraId="1296B841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uzlabot mežsaimniecībā izmantojamās zemes un mežsaimniecisko zemju kvalitāti (meliorācijas sistēmu pārbūve, pelnu izmantošana kā mēslojums);</w:t>
            </w:r>
          </w:p>
          <w:p w14:paraId="3B2759CC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veicināt koksnes izmantošanu būvniecībā;</w:t>
            </w:r>
          </w:p>
          <w:p w14:paraId="6FACCC2F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veicināt kaskādes principa izmantošanu koksnes un biomateriālu izmantošanā;</w:t>
            </w:r>
          </w:p>
          <w:p w14:paraId="5322288D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līdz 2050. gadam palielināt mežaudžu ražību par 25% salīdzinot ar 2018. gadu;</w:t>
            </w:r>
          </w:p>
          <w:p w14:paraId="607A7E44" w14:textId="77777777" w:rsidR="00D05036" w:rsidRPr="00D05036" w:rsidRDefault="00D05036" w:rsidP="00D05036">
            <w:pPr>
              <w:widowControl w:val="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D05036">
              <w:rPr>
                <w:rFonts w:eastAsia="Calibri"/>
                <w:szCs w:val="22"/>
                <w:lang w:eastAsia="en-US"/>
              </w:rPr>
              <w:t>atbalstīt inovatīvu tehnoloģiju un risinājumu attīstīšanu resursefektivitātes,  SEG emisiju samazināšanas/CO</w:t>
            </w:r>
            <w:r w:rsidRPr="00D05036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D05036">
              <w:rPr>
                <w:rFonts w:eastAsia="Calibri"/>
                <w:szCs w:val="22"/>
                <w:lang w:eastAsia="en-US"/>
              </w:rPr>
              <w:t xml:space="preserve"> piesaistes palielināšanas sekmēšanai mežsaimniecības darbībās.</w:t>
            </w:r>
          </w:p>
          <w:p w14:paraId="12486867" w14:textId="79964E54" w:rsidR="006400BD" w:rsidRPr="00184ADF" w:rsidRDefault="006400BD" w:rsidP="006400B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F3F5" w14:textId="529C97C6" w:rsidR="006400BD" w:rsidRPr="00184ADF" w:rsidRDefault="00D05036" w:rsidP="00703C65">
            <w:pPr>
              <w:pStyle w:val="naisc"/>
              <w:spacing w:before="60" w:after="60"/>
              <w:rPr>
                <w:sz w:val="22"/>
                <w:szCs w:val="22"/>
              </w:rPr>
            </w:pPr>
            <w:r w:rsidRPr="00D05036">
              <w:rPr>
                <w:b/>
                <w:sz w:val="22"/>
                <w:szCs w:val="22"/>
              </w:rPr>
              <w:lastRenderedPageBreak/>
              <w:t>Ņemts vērā</w:t>
            </w:r>
          </w:p>
        </w:tc>
        <w:tc>
          <w:tcPr>
            <w:tcW w:w="3260" w:type="dxa"/>
          </w:tcPr>
          <w:p w14:paraId="0A70F538" w14:textId="310A4D24" w:rsidR="006400BD" w:rsidRPr="004058B0" w:rsidRDefault="00F35828" w:rsidP="004058B0">
            <w:pPr>
              <w:jc w:val="both"/>
            </w:pPr>
            <w:r>
              <w:t>Informatīvā ziņojuma 5.2. </w:t>
            </w:r>
            <w:r w:rsidR="00D05036" w:rsidRPr="00D05036">
              <w:t>sadaļā informācija par minētajiem īstenojamiem un plānotajiem pasākumiem precizēta norādītajā redakcijā.</w:t>
            </w:r>
          </w:p>
        </w:tc>
      </w:tr>
      <w:tr w:rsidR="00D05036" w:rsidRPr="00184ADF" w14:paraId="58AC0595" w14:textId="77777777" w:rsidTr="00994F1A">
        <w:tc>
          <w:tcPr>
            <w:tcW w:w="710" w:type="dxa"/>
          </w:tcPr>
          <w:p w14:paraId="4D623615" w14:textId="5A5EFFA4" w:rsidR="00D05036" w:rsidRDefault="00D05036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A423" w14:textId="77777777" w:rsidR="00D05036" w:rsidRPr="00184ADF" w:rsidRDefault="00D05036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8582" w14:textId="7777777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Zemkopības ministrija</w:t>
            </w:r>
          </w:p>
          <w:p w14:paraId="3550C845" w14:textId="4913477B" w:rsidR="00D05036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(16.12.2019.atzinums)</w:t>
            </w:r>
          </w:p>
          <w:p w14:paraId="771FD17C" w14:textId="77777777" w:rsidR="00D05036" w:rsidRDefault="00D05036" w:rsidP="00D05036">
            <w:r>
              <w:t xml:space="preserve">Informatīvā ziņojuma 5.2. sadaļā ietvertā informācija par </w:t>
            </w:r>
            <w:r w:rsidRPr="00493266">
              <w:t>Zemkopības ministrija</w:t>
            </w:r>
            <w:r>
              <w:t>s</w:t>
            </w:r>
            <w:r w:rsidRPr="00493266">
              <w:t xml:space="preserve"> iesniedz</w:t>
            </w:r>
            <w:r>
              <w:t>amo</w:t>
            </w:r>
            <w:r w:rsidRPr="00493266">
              <w:t xml:space="preserve"> informāciju V</w:t>
            </w:r>
            <w:r>
              <w:t>ides aizsardzības un reģionālās attīstības ministrijai</w:t>
            </w:r>
            <w:r w:rsidRPr="00493266">
              <w:t xml:space="preserve"> par indikatīviem izmaksu efektīviem pasākumiem</w:t>
            </w:r>
            <w:r>
              <w:t xml:space="preserve"> neattiecas uz ZIZIMM sektoru.</w:t>
            </w:r>
          </w:p>
          <w:p w14:paraId="5EC2AAC1" w14:textId="77777777" w:rsidR="00D05036" w:rsidRPr="00184ADF" w:rsidRDefault="00D05036" w:rsidP="006400B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985C" w14:textId="6DF7E2FA" w:rsidR="00D05036" w:rsidRPr="00D05036" w:rsidRDefault="00994F1A" w:rsidP="00703C65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 w:rsidRPr="00D05036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3260" w:type="dxa"/>
          </w:tcPr>
          <w:p w14:paraId="236AF0FE" w14:textId="4DAFD7A7" w:rsidR="00D05036" w:rsidRPr="00D05036" w:rsidRDefault="00994F1A" w:rsidP="004058B0">
            <w:pPr>
              <w:jc w:val="both"/>
            </w:pPr>
            <w:r w:rsidRPr="00994F1A">
              <w:t>Norādītais t</w:t>
            </w:r>
            <w:r w:rsidR="00F35828">
              <w:t>eksts Informatīvā ziņojuma 5.2. </w:t>
            </w:r>
            <w:r w:rsidRPr="00994F1A">
              <w:t>sadaļā svītrots</w:t>
            </w:r>
            <w:r>
              <w:rPr>
                <w:color w:val="244061" w:themeColor="accent1" w:themeShade="80"/>
              </w:rPr>
              <w:t>.</w:t>
            </w:r>
          </w:p>
        </w:tc>
      </w:tr>
      <w:tr w:rsidR="00994F1A" w:rsidRPr="00184ADF" w14:paraId="305519F5" w14:textId="77777777" w:rsidTr="00994F1A">
        <w:tc>
          <w:tcPr>
            <w:tcW w:w="710" w:type="dxa"/>
          </w:tcPr>
          <w:p w14:paraId="71B67984" w14:textId="4BD19F2D" w:rsidR="00994F1A" w:rsidRDefault="00994F1A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AB54" w14:textId="77777777" w:rsidR="00994F1A" w:rsidRPr="00184ADF" w:rsidRDefault="00994F1A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E4C7" w14:textId="7777777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Zemkopības ministrija</w:t>
            </w:r>
          </w:p>
          <w:p w14:paraId="082AA500" w14:textId="77777777" w:rsid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(16.12.2019.atzinums)</w:t>
            </w:r>
          </w:p>
          <w:p w14:paraId="51726FCD" w14:textId="77777777" w:rsidR="00994F1A" w:rsidRDefault="00994F1A" w:rsidP="00994F1A">
            <w:pPr>
              <w:widowControl w:val="0"/>
              <w:jc w:val="both"/>
            </w:pPr>
            <w:r w:rsidRPr="008E2104">
              <w:t>Ierosinām papildināt informāciju par iespējamām pārpildes vienībām, kas radušās ZIZIMM sektorā, norādot maksimāli pieļaujamo skaitlisko apjomu šīs elastības izmantošanai.</w:t>
            </w:r>
          </w:p>
          <w:p w14:paraId="1799580F" w14:textId="389D5DF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072C" w14:textId="797A666E" w:rsidR="00994F1A" w:rsidRPr="00D05036" w:rsidRDefault="00994F1A" w:rsidP="00703C65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3260" w:type="dxa"/>
          </w:tcPr>
          <w:p w14:paraId="11241562" w14:textId="6DF1059F" w:rsidR="00994F1A" w:rsidRPr="00994F1A" w:rsidRDefault="00994F1A" w:rsidP="004058B0">
            <w:pPr>
              <w:jc w:val="both"/>
            </w:pPr>
            <w:r>
              <w:t>Informatīvais ziņojums p</w:t>
            </w:r>
            <w:r w:rsidRPr="00994F1A">
              <w:t>apildināts ar zemsvītras atsauci Nr.</w:t>
            </w:r>
            <w:r w:rsidR="00F35828">
              <w:t> </w:t>
            </w:r>
            <w:r w:rsidRPr="00994F1A">
              <w:t>9, skatīt Informatīvā ziņojuma 6.lpp.</w:t>
            </w:r>
          </w:p>
        </w:tc>
      </w:tr>
      <w:tr w:rsidR="00994F1A" w:rsidRPr="00184ADF" w14:paraId="3DB97508" w14:textId="77777777" w:rsidTr="00994F1A">
        <w:tc>
          <w:tcPr>
            <w:tcW w:w="710" w:type="dxa"/>
          </w:tcPr>
          <w:p w14:paraId="0CF2D35A" w14:textId="0ECB988A" w:rsidR="00994F1A" w:rsidRDefault="00994F1A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CF0" w14:textId="77777777" w:rsidR="00994F1A" w:rsidRPr="00184ADF" w:rsidRDefault="00994F1A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401" w14:textId="7777777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Zemkopības ministrija</w:t>
            </w:r>
          </w:p>
          <w:p w14:paraId="546405C4" w14:textId="5CC3F765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(16.12.2019.atzinums)</w:t>
            </w:r>
          </w:p>
          <w:p w14:paraId="4A3E5587" w14:textId="77777777" w:rsidR="00994F1A" w:rsidRDefault="00994F1A" w:rsidP="00994F1A">
            <w:r>
              <w:t>Lūdzam redakcionāli precizēt 5.1. sadaļā uzskaitītos zemes lietojuma kategoriju nosaukumus, piemēram, zālāji, mitrzemes.</w:t>
            </w:r>
          </w:p>
          <w:p w14:paraId="3502DAB3" w14:textId="7777777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D400" w14:textId="6AFF4AA4" w:rsidR="00994F1A" w:rsidRPr="00994F1A" w:rsidRDefault="00994F1A" w:rsidP="00703C65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3260" w:type="dxa"/>
          </w:tcPr>
          <w:p w14:paraId="3AADEF13" w14:textId="52718A70" w:rsidR="00994F1A" w:rsidRDefault="00994F1A" w:rsidP="004058B0">
            <w:pPr>
              <w:jc w:val="both"/>
            </w:pPr>
            <w:r>
              <w:t xml:space="preserve">Informatīvā ziņojumā </w:t>
            </w:r>
            <w:r w:rsidRPr="00994F1A">
              <w:t>5.1. sadaļā uzskaitītie zemes lietojuma kategoriju nosaukumi precizēti.</w:t>
            </w:r>
          </w:p>
        </w:tc>
      </w:tr>
      <w:tr w:rsidR="00994F1A" w:rsidRPr="00184ADF" w14:paraId="3BB7C5E6" w14:textId="77777777" w:rsidTr="00994F1A">
        <w:tc>
          <w:tcPr>
            <w:tcW w:w="710" w:type="dxa"/>
          </w:tcPr>
          <w:p w14:paraId="1F8834D2" w14:textId="142FE83E" w:rsidR="00994F1A" w:rsidRDefault="00994F1A" w:rsidP="0001276D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27F7" w14:textId="77777777" w:rsidR="00994F1A" w:rsidRPr="00184ADF" w:rsidRDefault="00994F1A" w:rsidP="0001276D">
            <w:pPr>
              <w:shd w:val="clear" w:color="auto" w:fill="FFFFFF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64EF" w14:textId="77777777" w:rsidR="00994F1A" w:rsidRPr="00184ADF" w:rsidRDefault="00994F1A" w:rsidP="00994F1A">
            <w:pPr>
              <w:widowControl w:val="0"/>
              <w:tabs>
                <w:tab w:val="left" w:pos="85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4ADF">
              <w:rPr>
                <w:b/>
                <w:sz w:val="22"/>
                <w:szCs w:val="22"/>
              </w:rPr>
              <w:t>Ekonomikas ministrija</w:t>
            </w:r>
          </w:p>
          <w:p w14:paraId="4CC11B49" w14:textId="54426336" w:rsidR="00994F1A" w:rsidRPr="00184ADF" w:rsidRDefault="00994F1A" w:rsidP="00994F1A">
            <w:pPr>
              <w:widowControl w:val="0"/>
              <w:tabs>
                <w:tab w:val="left" w:pos="85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(29.11</w:t>
            </w:r>
            <w:r w:rsidRPr="00184ADF">
              <w:rPr>
                <w:b/>
                <w:sz w:val="22"/>
                <w:szCs w:val="22"/>
              </w:rPr>
              <w:t>.2019. atzinums)</w:t>
            </w:r>
          </w:p>
          <w:p w14:paraId="134B8469" w14:textId="0FB19C70" w:rsidR="00994F1A" w:rsidRPr="00994F1A" w:rsidRDefault="00994F1A" w:rsidP="00994F1A">
            <w:r w:rsidRPr="00994F1A">
              <w:rPr>
                <w:noProof/>
              </w:rPr>
              <w:t xml:space="preserve">Izsakam priekšlikumu izteikt informatīvā ziņojuma secinājumu 4. punkta otro teikumu šādā redakcijā: “Latvijas Nacionālā enerģētikas un klimata plāna 2021-2030 projektā iekļauti pasākumi, lai nodrošinātu ne-ETS darbību SEG emisiju mērķa 2030 izpildi”. </w:t>
            </w:r>
          </w:p>
          <w:p w14:paraId="288D1A1B" w14:textId="77777777" w:rsidR="00994F1A" w:rsidRPr="00994F1A" w:rsidRDefault="00994F1A" w:rsidP="00994F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3C73" w14:textId="712EE565" w:rsidR="00994F1A" w:rsidRPr="00994F1A" w:rsidRDefault="00994F1A" w:rsidP="00703C65">
            <w:pPr>
              <w:pStyle w:val="naisc"/>
              <w:spacing w:before="60" w:after="60"/>
              <w:rPr>
                <w:b/>
                <w:sz w:val="22"/>
                <w:szCs w:val="22"/>
              </w:rPr>
            </w:pPr>
            <w:r w:rsidRPr="00994F1A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3260" w:type="dxa"/>
          </w:tcPr>
          <w:p w14:paraId="572EDBEC" w14:textId="77777777" w:rsidR="00994F1A" w:rsidRDefault="00994F1A" w:rsidP="00994F1A"/>
        </w:tc>
      </w:tr>
    </w:tbl>
    <w:p w14:paraId="25BB832F" w14:textId="13C1A75F" w:rsidR="00F81C17" w:rsidRPr="0001276D" w:rsidRDefault="00F81C17" w:rsidP="000D09EB">
      <w:pPr>
        <w:pStyle w:val="naisf"/>
        <w:spacing w:before="0" w:after="0"/>
        <w:ind w:firstLine="0"/>
        <w:jc w:val="left"/>
        <w:rPr>
          <w:sz w:val="22"/>
          <w:szCs w:val="22"/>
        </w:rPr>
      </w:pPr>
    </w:p>
    <w:p w14:paraId="25A4673C" w14:textId="7E0FE264" w:rsidR="00F81C17" w:rsidRPr="005A11DB" w:rsidRDefault="009D1DB4" w:rsidP="009D1DB4">
      <w:pPr>
        <w:pStyle w:val="naisf"/>
        <w:spacing w:before="0" w:after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Agita Gancone</w:t>
      </w:r>
    </w:p>
    <w:tbl>
      <w:tblPr>
        <w:tblW w:w="14567" w:type="dxa"/>
        <w:tblLook w:val="00A0" w:firstRow="1" w:lastRow="0" w:firstColumn="1" w:lastColumn="0" w:noHBand="0" w:noVBand="0"/>
      </w:tblPr>
      <w:tblGrid>
        <w:gridCol w:w="14567"/>
      </w:tblGrid>
      <w:tr w:rsidR="00F81C17" w:rsidRPr="005A11DB" w14:paraId="1EC9FF36" w14:textId="77777777" w:rsidTr="00B730DD">
        <w:tc>
          <w:tcPr>
            <w:tcW w:w="14567" w:type="dxa"/>
            <w:tcBorders>
              <w:top w:val="single" w:sz="4" w:space="0" w:color="000000"/>
            </w:tcBorders>
          </w:tcPr>
          <w:p w14:paraId="2F193560" w14:textId="77777777" w:rsidR="00F81C17" w:rsidRPr="005A11DB" w:rsidRDefault="00F81C17" w:rsidP="00431C94">
            <w:pPr>
              <w:jc w:val="center"/>
              <w:rPr>
                <w:sz w:val="18"/>
                <w:szCs w:val="18"/>
              </w:rPr>
            </w:pPr>
            <w:r w:rsidRPr="005A11DB">
              <w:rPr>
                <w:sz w:val="18"/>
                <w:szCs w:val="18"/>
              </w:rPr>
              <w:t>(par projektu atbildīgās amatpersonas vārds un uzvārds)</w:t>
            </w:r>
          </w:p>
          <w:p w14:paraId="75216FC6" w14:textId="77777777" w:rsidR="002129FC" w:rsidRPr="005A11DB" w:rsidRDefault="002129FC" w:rsidP="00431C94">
            <w:pPr>
              <w:jc w:val="center"/>
              <w:rPr>
                <w:sz w:val="8"/>
                <w:szCs w:val="8"/>
              </w:rPr>
            </w:pPr>
          </w:p>
        </w:tc>
      </w:tr>
      <w:tr w:rsidR="00F81C17" w:rsidRPr="005A11DB" w14:paraId="166E6276" w14:textId="77777777" w:rsidTr="00B730DD">
        <w:trPr>
          <w:trHeight w:val="95"/>
        </w:trPr>
        <w:tc>
          <w:tcPr>
            <w:tcW w:w="14567" w:type="dxa"/>
            <w:tcBorders>
              <w:bottom w:val="single" w:sz="4" w:space="0" w:color="000000"/>
            </w:tcBorders>
          </w:tcPr>
          <w:p w14:paraId="46506CE5" w14:textId="487621A6" w:rsidR="00F81C17" w:rsidRPr="005A11DB" w:rsidRDefault="00F81C17" w:rsidP="006B4F6F">
            <w:pPr>
              <w:rPr>
                <w:sz w:val="20"/>
                <w:szCs w:val="20"/>
              </w:rPr>
            </w:pPr>
            <w:r w:rsidRPr="005A11DB">
              <w:rPr>
                <w:sz w:val="20"/>
                <w:szCs w:val="20"/>
              </w:rPr>
              <w:t>Vides aizsardzības un reģionālās attīstības ministrijas Klimata pārmaiņu departamenta Klimata pārmaiņu un adaptācijas p</w:t>
            </w:r>
            <w:r w:rsidR="009D1DB4">
              <w:rPr>
                <w:sz w:val="20"/>
                <w:szCs w:val="20"/>
              </w:rPr>
              <w:t>olitikas nodaļas vecākā</w:t>
            </w:r>
            <w:r w:rsidR="006B4F6F">
              <w:rPr>
                <w:sz w:val="20"/>
                <w:szCs w:val="20"/>
              </w:rPr>
              <w:t xml:space="preserve"> eksperte</w:t>
            </w:r>
          </w:p>
        </w:tc>
      </w:tr>
      <w:tr w:rsidR="00F81C17" w:rsidRPr="005A11DB" w14:paraId="34C51ED3" w14:textId="77777777" w:rsidTr="00B730DD">
        <w:tc>
          <w:tcPr>
            <w:tcW w:w="14567" w:type="dxa"/>
            <w:tcBorders>
              <w:top w:val="single" w:sz="4" w:space="0" w:color="000000"/>
            </w:tcBorders>
          </w:tcPr>
          <w:p w14:paraId="23C41778" w14:textId="77777777" w:rsidR="00F81C17" w:rsidRPr="005A11DB" w:rsidRDefault="00F81C17" w:rsidP="00431C94">
            <w:pPr>
              <w:jc w:val="center"/>
              <w:rPr>
                <w:sz w:val="18"/>
                <w:szCs w:val="18"/>
              </w:rPr>
            </w:pPr>
            <w:r w:rsidRPr="005A11DB">
              <w:rPr>
                <w:sz w:val="18"/>
                <w:szCs w:val="18"/>
              </w:rPr>
              <w:t>(amats)</w:t>
            </w:r>
          </w:p>
        </w:tc>
      </w:tr>
      <w:tr w:rsidR="00F81C17" w:rsidRPr="005A11DB" w14:paraId="6C9752B8" w14:textId="77777777" w:rsidTr="00B730DD">
        <w:tc>
          <w:tcPr>
            <w:tcW w:w="14567" w:type="dxa"/>
            <w:tcBorders>
              <w:bottom w:val="single" w:sz="4" w:space="0" w:color="000000"/>
            </w:tcBorders>
          </w:tcPr>
          <w:p w14:paraId="093C6264" w14:textId="426D0DB0" w:rsidR="00F81C17" w:rsidRPr="005A11DB" w:rsidRDefault="009D1DB4" w:rsidP="009D1DB4">
            <w:pPr>
              <w:tabs>
                <w:tab w:val="left" w:pos="52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67026495</w:t>
            </w:r>
          </w:p>
        </w:tc>
      </w:tr>
      <w:tr w:rsidR="00F81C17" w:rsidRPr="005A11DB" w14:paraId="2387CEAF" w14:textId="77777777" w:rsidTr="00B730DD">
        <w:tc>
          <w:tcPr>
            <w:tcW w:w="14567" w:type="dxa"/>
            <w:tcBorders>
              <w:top w:val="single" w:sz="4" w:space="0" w:color="000000"/>
            </w:tcBorders>
          </w:tcPr>
          <w:p w14:paraId="044D461F" w14:textId="40110B10" w:rsidR="00F81C17" w:rsidRPr="005A11DB" w:rsidRDefault="004058B0" w:rsidP="0043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(tālruņa </w:t>
            </w:r>
            <w:r w:rsidR="00F81C17" w:rsidRPr="005A11DB">
              <w:rPr>
                <w:sz w:val="20"/>
                <w:szCs w:val="20"/>
              </w:rPr>
              <w:t>numurs)</w:t>
            </w:r>
          </w:p>
        </w:tc>
      </w:tr>
      <w:tr w:rsidR="00F81C17" w:rsidRPr="005A11DB" w14:paraId="1A53F8AE" w14:textId="77777777" w:rsidTr="00B730DD">
        <w:tc>
          <w:tcPr>
            <w:tcW w:w="14567" w:type="dxa"/>
            <w:tcBorders>
              <w:bottom w:val="single" w:sz="4" w:space="0" w:color="000000"/>
            </w:tcBorders>
          </w:tcPr>
          <w:p w14:paraId="2C10C4A0" w14:textId="6CB30069" w:rsidR="001E6E50" w:rsidRPr="005A11DB" w:rsidRDefault="00F35828" w:rsidP="009D1DB4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1E6E50" w:rsidRPr="004B1DF1">
                <w:rPr>
                  <w:rStyle w:val="Hyperlink"/>
                  <w:sz w:val="20"/>
                  <w:szCs w:val="20"/>
                </w:rPr>
                <w:t>Agita.Gancone@varam.gov.lv</w:t>
              </w:r>
            </w:hyperlink>
          </w:p>
        </w:tc>
      </w:tr>
      <w:tr w:rsidR="00F81C17" w:rsidRPr="00292E89" w14:paraId="6FDCC71C" w14:textId="77777777" w:rsidTr="009D1DB4">
        <w:trPr>
          <w:trHeight w:val="70"/>
        </w:trPr>
        <w:tc>
          <w:tcPr>
            <w:tcW w:w="14567" w:type="dxa"/>
            <w:tcBorders>
              <w:top w:val="single" w:sz="4" w:space="0" w:color="000000"/>
            </w:tcBorders>
          </w:tcPr>
          <w:p w14:paraId="7E1DC41B" w14:textId="77777777" w:rsidR="009D1DB4" w:rsidRDefault="009D1DB4" w:rsidP="00431C94">
            <w:pPr>
              <w:jc w:val="center"/>
              <w:rPr>
                <w:sz w:val="18"/>
                <w:szCs w:val="18"/>
              </w:rPr>
            </w:pPr>
          </w:p>
          <w:p w14:paraId="2277FAC9" w14:textId="77777777" w:rsidR="00F81C17" w:rsidRPr="00292E89" w:rsidRDefault="00F81C17" w:rsidP="00431C94">
            <w:pPr>
              <w:jc w:val="center"/>
              <w:rPr>
                <w:sz w:val="18"/>
                <w:szCs w:val="18"/>
              </w:rPr>
            </w:pPr>
            <w:r w:rsidRPr="005A11DB">
              <w:rPr>
                <w:sz w:val="18"/>
                <w:szCs w:val="18"/>
              </w:rPr>
              <w:t>(e-pasta adrese)</w:t>
            </w:r>
          </w:p>
        </w:tc>
      </w:tr>
    </w:tbl>
    <w:p w14:paraId="03CF7210" w14:textId="77777777" w:rsidR="00F81C17" w:rsidRDefault="00F81C17" w:rsidP="000D09EB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  <w:bookmarkStart w:id="0" w:name="_GoBack"/>
      <w:bookmarkEnd w:id="0"/>
    </w:p>
    <w:sectPr w:rsidR="00F81C17" w:rsidSect="00981E7D">
      <w:headerReference w:type="default" r:id="rId15"/>
      <w:footerReference w:type="default" r:id="rId16"/>
      <w:headerReference w:type="first" r:id="rId17"/>
      <w:pgSz w:w="16838" w:h="11906" w:orient="landscape" w:code="9"/>
      <w:pgMar w:top="851" w:right="1134" w:bottom="340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218F" w14:textId="77777777" w:rsidR="00F35828" w:rsidRDefault="00F35828">
      <w:r>
        <w:separator/>
      </w:r>
    </w:p>
  </w:endnote>
  <w:endnote w:type="continuationSeparator" w:id="0">
    <w:p w14:paraId="67B5DCA5" w14:textId="77777777" w:rsidR="00F35828" w:rsidRDefault="00F35828">
      <w:r>
        <w:continuationSeparator/>
      </w:r>
    </w:p>
  </w:endnote>
  <w:endnote w:type="continuationNotice" w:id="1">
    <w:p w14:paraId="29AD3A27" w14:textId="77777777" w:rsidR="002B4F3D" w:rsidRDefault="002B4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729A" w14:textId="77777777" w:rsidR="00F35828" w:rsidRDefault="00F3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AC87" w14:textId="77777777" w:rsidR="00F35828" w:rsidRPr="00C11923" w:rsidRDefault="00F35828" w:rsidP="00C11923">
    <w:pPr>
      <w:pStyle w:val="Footer"/>
      <w:rPr>
        <w:sz w:val="20"/>
        <w:szCs w:val="20"/>
      </w:rPr>
    </w:pPr>
  </w:p>
  <w:p w14:paraId="5C1B953A" w14:textId="77777777" w:rsidR="00F35828" w:rsidRPr="00C11923" w:rsidRDefault="00F35828" w:rsidP="00C11923">
    <w:pPr>
      <w:pStyle w:val="Footer"/>
      <w:rPr>
        <w:sz w:val="20"/>
        <w:szCs w:val="20"/>
      </w:rPr>
    </w:pPr>
  </w:p>
  <w:p w14:paraId="2938B846" w14:textId="77777777" w:rsidR="00F35828" w:rsidRPr="00C11923" w:rsidRDefault="00F35828" w:rsidP="00C11923">
    <w:pPr>
      <w:pStyle w:val="Footer"/>
      <w:rPr>
        <w:sz w:val="20"/>
        <w:szCs w:val="20"/>
      </w:rPr>
    </w:pPr>
    <w:r w:rsidRPr="00C11923">
      <w:rPr>
        <w:sz w:val="20"/>
        <w:szCs w:val="20"/>
      </w:rPr>
      <w:fldChar w:fldCharType="begin"/>
    </w:r>
    <w:r w:rsidRPr="00C11923">
      <w:rPr>
        <w:sz w:val="20"/>
        <w:szCs w:val="20"/>
      </w:rPr>
      <w:instrText xml:space="preserve"> FILENAME   \* MERGEFORMAT </w:instrText>
    </w:r>
    <w:r w:rsidRPr="00C11923">
      <w:rPr>
        <w:sz w:val="20"/>
        <w:szCs w:val="20"/>
      </w:rPr>
      <w:fldChar w:fldCharType="separate"/>
    </w:r>
    <w:r w:rsidR="002B4F3D">
      <w:rPr>
        <w:noProof/>
        <w:sz w:val="20"/>
        <w:szCs w:val="20"/>
      </w:rPr>
      <w:t>VARAMIzz_Inf_SEGizpilde_19122019</w:t>
    </w:r>
    <w:r w:rsidRPr="00C11923">
      <w:rPr>
        <w:sz w:val="20"/>
        <w:szCs w:val="20"/>
      </w:rPr>
      <w:fldChar w:fldCharType="end"/>
    </w:r>
  </w:p>
  <w:p w14:paraId="7787DF06" w14:textId="3EDABE56" w:rsidR="00F35828" w:rsidRPr="00C11923" w:rsidRDefault="00F35828" w:rsidP="00C11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4B68" w14:textId="73FB9A1F" w:rsidR="00F35828" w:rsidRPr="00A94FCD" w:rsidRDefault="00F35828" w:rsidP="0039503D">
    <w:pPr>
      <w:pStyle w:val="Footer"/>
      <w:rPr>
        <w:sz w:val="20"/>
        <w:szCs w:val="20"/>
      </w:rPr>
    </w:pPr>
    <w:r w:rsidRPr="00A94FCD">
      <w:rPr>
        <w:sz w:val="20"/>
        <w:szCs w:val="20"/>
      </w:rPr>
      <w:fldChar w:fldCharType="begin"/>
    </w:r>
    <w:r w:rsidRPr="00A94FCD">
      <w:rPr>
        <w:sz w:val="20"/>
        <w:szCs w:val="20"/>
      </w:rPr>
      <w:instrText xml:space="preserve"> FILENAME   \* MERGEFORMAT </w:instrText>
    </w:r>
    <w:r w:rsidRPr="00A94FCD">
      <w:rPr>
        <w:sz w:val="20"/>
        <w:szCs w:val="20"/>
      </w:rPr>
      <w:fldChar w:fldCharType="separate"/>
    </w:r>
    <w:r>
      <w:rPr>
        <w:noProof/>
        <w:sz w:val="20"/>
        <w:szCs w:val="20"/>
      </w:rPr>
      <w:t>VARAMIzz_Inf_SEGizpilde_19122019</w:t>
    </w:r>
    <w:r w:rsidRPr="00A94FCD">
      <w:rPr>
        <w:noProof/>
        <w:sz w:val="20"/>
        <w:szCs w:val="20"/>
      </w:rPr>
      <w:fldChar w:fldCharType="end"/>
    </w:r>
  </w:p>
  <w:p w14:paraId="06614B99" w14:textId="50DBD8E8" w:rsidR="00F35828" w:rsidRPr="00B64D5D" w:rsidRDefault="00F35828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64B2" w14:textId="77777777" w:rsidR="00F35828" w:rsidRPr="008660E5" w:rsidRDefault="00F35828" w:rsidP="006C0C7E">
    <w:pPr>
      <w:pStyle w:val="Footer"/>
      <w:rPr>
        <w:sz w:val="8"/>
        <w:szCs w:val="8"/>
      </w:rPr>
    </w:pPr>
  </w:p>
  <w:p w14:paraId="615ADDE0" w14:textId="743B7CDD" w:rsidR="00F35828" w:rsidRPr="00A94FCD" w:rsidRDefault="00F35828" w:rsidP="001B121E">
    <w:pPr>
      <w:pStyle w:val="Footer"/>
      <w:rPr>
        <w:sz w:val="20"/>
        <w:szCs w:val="20"/>
      </w:rPr>
    </w:pPr>
    <w:r w:rsidRPr="00A94FCD">
      <w:rPr>
        <w:sz w:val="20"/>
        <w:szCs w:val="20"/>
      </w:rPr>
      <w:fldChar w:fldCharType="begin"/>
    </w:r>
    <w:r w:rsidRPr="00A94FCD">
      <w:rPr>
        <w:sz w:val="20"/>
        <w:szCs w:val="20"/>
      </w:rPr>
      <w:instrText xml:space="preserve"> FILENAME   \* MERGEFORMAT </w:instrText>
    </w:r>
    <w:r w:rsidRPr="00A94FCD">
      <w:rPr>
        <w:sz w:val="20"/>
        <w:szCs w:val="20"/>
      </w:rPr>
      <w:fldChar w:fldCharType="separate"/>
    </w:r>
    <w:r>
      <w:rPr>
        <w:noProof/>
        <w:sz w:val="20"/>
        <w:szCs w:val="20"/>
      </w:rPr>
      <w:t>VARAMIzz_Inf_SEGizpilde_19122019</w:t>
    </w:r>
    <w:r w:rsidRPr="00A94F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27FF" w14:textId="77777777" w:rsidR="00F35828" w:rsidRDefault="00F35828">
      <w:r>
        <w:separator/>
      </w:r>
    </w:p>
  </w:footnote>
  <w:footnote w:type="continuationSeparator" w:id="0">
    <w:p w14:paraId="2D5DC0FA" w14:textId="77777777" w:rsidR="00F35828" w:rsidRDefault="00F35828">
      <w:r>
        <w:continuationSeparator/>
      </w:r>
    </w:p>
  </w:footnote>
  <w:footnote w:type="continuationNotice" w:id="1">
    <w:p w14:paraId="0508AE07" w14:textId="77777777" w:rsidR="002B4F3D" w:rsidRDefault="002B4F3D"/>
  </w:footnote>
  <w:footnote w:id="2">
    <w:p w14:paraId="64E64864" w14:textId="09F328E9" w:rsidR="00F35828" w:rsidRPr="001137D5" w:rsidRDefault="00F35828" w:rsidP="00D0503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1137D5">
        <w:rPr>
          <w:lang w:val="lv-LV"/>
        </w:rPr>
        <w:t>Kompensācijas ierobežojums Latvijai –25.6 miljons tonnu CO</w:t>
      </w:r>
      <w:r w:rsidRPr="001137D5">
        <w:rPr>
          <w:vertAlign w:val="subscript"/>
          <w:lang w:val="lv-LV"/>
        </w:rPr>
        <w:t>2</w:t>
      </w:r>
      <w:r w:rsidRPr="001137D5">
        <w:rPr>
          <w:lang w:val="lv-LV"/>
        </w:rPr>
        <w:t xml:space="preserve"> ekvivalenta 2021.–2030. gada periodam</w:t>
      </w:r>
      <w:r w:rsidRPr="001137D5">
        <w:t>.</w:t>
      </w:r>
    </w:p>
    <w:p w14:paraId="793A12C1" w14:textId="2D18A05E" w:rsidR="00F35828" w:rsidRPr="00D05036" w:rsidRDefault="00F358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F53D" w14:textId="77777777" w:rsidR="00F35828" w:rsidRDefault="00F3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75B6" w14:textId="77777777" w:rsidR="00F35828" w:rsidRDefault="00F35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16"/>
      <w:gridCol w:w="2395"/>
      <w:gridCol w:w="3827"/>
      <w:gridCol w:w="2977"/>
      <w:gridCol w:w="2504"/>
      <w:gridCol w:w="2607"/>
    </w:tblGrid>
    <w:tr w:rsidR="00F35828" w:rsidRPr="008A36C9" w14:paraId="00DCEE30" w14:textId="77777777" w:rsidTr="00306D78">
      <w:trPr>
        <w:jc w:val="center"/>
      </w:trPr>
      <w:tc>
        <w:tcPr>
          <w:tcW w:w="7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7D5A42D" w14:textId="77777777" w:rsidR="00F35828" w:rsidRPr="008A36C9" w:rsidRDefault="00F35828" w:rsidP="00334558">
          <w:pPr>
            <w:pStyle w:val="naisc"/>
            <w:spacing w:before="0" w:after="0"/>
            <w:rPr>
              <w:sz w:val="20"/>
              <w:szCs w:val="20"/>
            </w:rPr>
          </w:pPr>
          <w:r w:rsidRPr="008A36C9">
            <w:rPr>
              <w:sz w:val="20"/>
              <w:szCs w:val="20"/>
            </w:rPr>
            <w:t>1</w:t>
          </w:r>
        </w:p>
      </w:tc>
      <w:tc>
        <w:tcPr>
          <w:tcW w:w="23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08431D" w14:textId="77777777" w:rsidR="00F35828" w:rsidRPr="008A36C9" w:rsidRDefault="00F35828" w:rsidP="00334558">
          <w:pPr>
            <w:pStyle w:val="naisc"/>
            <w:spacing w:before="0" w:after="0"/>
            <w:rPr>
              <w:sz w:val="20"/>
              <w:szCs w:val="20"/>
            </w:rPr>
          </w:pPr>
          <w:r w:rsidRPr="008A36C9">
            <w:rPr>
              <w:sz w:val="20"/>
              <w:szCs w:val="20"/>
            </w:rPr>
            <w:t>2</w:t>
          </w:r>
        </w:p>
      </w:tc>
      <w:tc>
        <w:tcPr>
          <w:tcW w:w="38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A03979D" w14:textId="77777777" w:rsidR="00F35828" w:rsidRPr="008A36C9" w:rsidRDefault="00F35828" w:rsidP="00334558">
          <w:pPr>
            <w:pStyle w:val="naisc"/>
            <w:spacing w:before="0" w:after="0"/>
            <w:rPr>
              <w:sz w:val="20"/>
              <w:szCs w:val="20"/>
            </w:rPr>
          </w:pPr>
          <w:r w:rsidRPr="008A36C9">
            <w:rPr>
              <w:sz w:val="20"/>
              <w:szCs w:val="20"/>
            </w:rPr>
            <w:t>3</w:t>
          </w:r>
        </w:p>
      </w:tc>
      <w:tc>
        <w:tcPr>
          <w:tcW w:w="297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6DC20FA" w14:textId="77777777" w:rsidR="00F35828" w:rsidRPr="008A36C9" w:rsidRDefault="00F35828" w:rsidP="00334558">
          <w:pPr>
            <w:pStyle w:val="naisc"/>
            <w:spacing w:before="0" w:after="0"/>
            <w:rPr>
              <w:sz w:val="20"/>
              <w:szCs w:val="20"/>
            </w:rPr>
          </w:pPr>
          <w:r w:rsidRPr="008A36C9">
            <w:rPr>
              <w:sz w:val="20"/>
              <w:szCs w:val="20"/>
            </w:rPr>
            <w:t>4</w:t>
          </w:r>
        </w:p>
      </w:tc>
      <w:tc>
        <w:tcPr>
          <w:tcW w:w="2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9E07B" w14:textId="77777777" w:rsidR="00F35828" w:rsidRPr="008A36C9" w:rsidRDefault="00F35828" w:rsidP="00334558">
          <w:pPr>
            <w:jc w:val="center"/>
            <w:rPr>
              <w:sz w:val="20"/>
              <w:szCs w:val="20"/>
            </w:rPr>
          </w:pPr>
          <w:r w:rsidRPr="008A36C9">
            <w:rPr>
              <w:sz w:val="20"/>
              <w:szCs w:val="20"/>
            </w:rPr>
            <w:t>5</w: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85570FF" w14:textId="77777777" w:rsidR="00F35828" w:rsidRPr="00C8078A" w:rsidRDefault="00F35828" w:rsidP="00334558">
          <w:pPr>
            <w:jc w:val="center"/>
            <w:rPr>
              <w:sz w:val="20"/>
              <w:szCs w:val="20"/>
            </w:rPr>
          </w:pPr>
          <w:r w:rsidRPr="00C8078A">
            <w:rPr>
              <w:sz w:val="20"/>
              <w:szCs w:val="20"/>
            </w:rPr>
            <w:t>6</w:t>
          </w:r>
        </w:p>
      </w:tc>
    </w:tr>
  </w:tbl>
  <w:p w14:paraId="36AA4B2E" w14:textId="77777777" w:rsidR="00F35828" w:rsidRPr="00334558" w:rsidRDefault="00F35828" w:rsidP="0033455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39D9" w14:textId="77777777" w:rsidR="00F35828" w:rsidRDefault="00F358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8A03" w14:textId="77777777" w:rsidR="00F35828" w:rsidRDefault="00F35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F3D">
      <w:rPr>
        <w:noProof/>
      </w:rPr>
      <w:t>7</w:t>
    </w:r>
    <w:r>
      <w:rPr>
        <w:noProof/>
      </w:rPr>
      <w:fldChar w:fldCharType="end"/>
    </w:r>
  </w:p>
  <w:p w14:paraId="63D41EA1" w14:textId="77777777" w:rsidR="00F35828" w:rsidRPr="008840FD" w:rsidRDefault="00F35828" w:rsidP="008840FD">
    <w:pPr>
      <w:pStyle w:val="Header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F63D" w14:textId="77777777" w:rsidR="00F35828" w:rsidRDefault="00F35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F3D">
      <w:rPr>
        <w:noProof/>
      </w:rPr>
      <w:t>2</w:t>
    </w:r>
    <w:r>
      <w:rPr>
        <w:noProof/>
      </w:rPr>
      <w:fldChar w:fldCharType="end"/>
    </w:r>
  </w:p>
  <w:p w14:paraId="70656164" w14:textId="77777777" w:rsidR="00F35828" w:rsidRDefault="00F35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37E"/>
    <w:multiLevelType w:val="hybridMultilevel"/>
    <w:tmpl w:val="E99475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248"/>
    <w:multiLevelType w:val="hybridMultilevel"/>
    <w:tmpl w:val="6E288D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D4D"/>
    <w:multiLevelType w:val="hybridMultilevel"/>
    <w:tmpl w:val="749ABA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C06FB"/>
    <w:multiLevelType w:val="hybridMultilevel"/>
    <w:tmpl w:val="B9128528"/>
    <w:lvl w:ilvl="0" w:tplc="46660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84474C" w:tentative="1">
      <w:start w:val="1"/>
      <w:numFmt w:val="lowerLetter"/>
      <w:lvlText w:val="%2."/>
      <w:lvlJc w:val="left"/>
      <w:pPr>
        <w:ind w:left="1440" w:hanging="360"/>
      </w:pPr>
    </w:lvl>
    <w:lvl w:ilvl="2" w:tplc="AFF4CD28" w:tentative="1">
      <w:start w:val="1"/>
      <w:numFmt w:val="lowerRoman"/>
      <w:lvlText w:val="%3."/>
      <w:lvlJc w:val="right"/>
      <w:pPr>
        <w:ind w:left="2160" w:hanging="180"/>
      </w:pPr>
    </w:lvl>
    <w:lvl w:ilvl="3" w:tplc="0088DA2E" w:tentative="1">
      <w:start w:val="1"/>
      <w:numFmt w:val="decimal"/>
      <w:lvlText w:val="%4."/>
      <w:lvlJc w:val="left"/>
      <w:pPr>
        <w:ind w:left="2880" w:hanging="360"/>
      </w:pPr>
    </w:lvl>
    <w:lvl w:ilvl="4" w:tplc="BC2C8A5E" w:tentative="1">
      <w:start w:val="1"/>
      <w:numFmt w:val="lowerLetter"/>
      <w:lvlText w:val="%5."/>
      <w:lvlJc w:val="left"/>
      <w:pPr>
        <w:ind w:left="3600" w:hanging="360"/>
      </w:pPr>
    </w:lvl>
    <w:lvl w:ilvl="5" w:tplc="DC064C76" w:tentative="1">
      <w:start w:val="1"/>
      <w:numFmt w:val="lowerRoman"/>
      <w:lvlText w:val="%6."/>
      <w:lvlJc w:val="right"/>
      <w:pPr>
        <w:ind w:left="4320" w:hanging="180"/>
      </w:pPr>
    </w:lvl>
    <w:lvl w:ilvl="6" w:tplc="A6DAA25A" w:tentative="1">
      <w:start w:val="1"/>
      <w:numFmt w:val="decimal"/>
      <w:lvlText w:val="%7."/>
      <w:lvlJc w:val="left"/>
      <w:pPr>
        <w:ind w:left="5040" w:hanging="360"/>
      </w:pPr>
    </w:lvl>
    <w:lvl w:ilvl="7" w:tplc="C072728A" w:tentative="1">
      <w:start w:val="1"/>
      <w:numFmt w:val="lowerLetter"/>
      <w:lvlText w:val="%8."/>
      <w:lvlJc w:val="left"/>
      <w:pPr>
        <w:ind w:left="5760" w:hanging="360"/>
      </w:pPr>
    </w:lvl>
    <w:lvl w:ilvl="8" w:tplc="73D67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AD1"/>
    <w:multiLevelType w:val="hybridMultilevel"/>
    <w:tmpl w:val="9E26A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27C"/>
    <w:multiLevelType w:val="hybridMultilevel"/>
    <w:tmpl w:val="89A60BB4"/>
    <w:lvl w:ilvl="0" w:tplc="6144F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1C7F5DB5"/>
    <w:multiLevelType w:val="hybridMultilevel"/>
    <w:tmpl w:val="7EF4CD6A"/>
    <w:lvl w:ilvl="0" w:tplc="8FA63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5EC3720" w:tentative="1">
      <w:start w:val="1"/>
      <w:numFmt w:val="lowerLetter"/>
      <w:lvlText w:val="%2."/>
      <w:lvlJc w:val="left"/>
      <w:pPr>
        <w:ind w:left="1800" w:hanging="360"/>
      </w:pPr>
    </w:lvl>
    <w:lvl w:ilvl="2" w:tplc="30BC1C20" w:tentative="1">
      <w:start w:val="1"/>
      <w:numFmt w:val="lowerRoman"/>
      <w:lvlText w:val="%3."/>
      <w:lvlJc w:val="right"/>
      <w:pPr>
        <w:ind w:left="2520" w:hanging="180"/>
      </w:pPr>
    </w:lvl>
    <w:lvl w:ilvl="3" w:tplc="4AC289DA" w:tentative="1">
      <w:start w:val="1"/>
      <w:numFmt w:val="decimal"/>
      <w:lvlText w:val="%4."/>
      <w:lvlJc w:val="left"/>
      <w:pPr>
        <w:ind w:left="3240" w:hanging="360"/>
      </w:pPr>
    </w:lvl>
    <w:lvl w:ilvl="4" w:tplc="E35CC16A" w:tentative="1">
      <w:start w:val="1"/>
      <w:numFmt w:val="lowerLetter"/>
      <w:lvlText w:val="%5."/>
      <w:lvlJc w:val="left"/>
      <w:pPr>
        <w:ind w:left="3960" w:hanging="360"/>
      </w:pPr>
    </w:lvl>
    <w:lvl w:ilvl="5" w:tplc="A2D40FD0" w:tentative="1">
      <w:start w:val="1"/>
      <w:numFmt w:val="lowerRoman"/>
      <w:lvlText w:val="%6."/>
      <w:lvlJc w:val="right"/>
      <w:pPr>
        <w:ind w:left="4680" w:hanging="180"/>
      </w:pPr>
    </w:lvl>
    <w:lvl w:ilvl="6" w:tplc="F1A62484" w:tentative="1">
      <w:start w:val="1"/>
      <w:numFmt w:val="decimal"/>
      <w:lvlText w:val="%7."/>
      <w:lvlJc w:val="left"/>
      <w:pPr>
        <w:ind w:left="5400" w:hanging="360"/>
      </w:pPr>
    </w:lvl>
    <w:lvl w:ilvl="7" w:tplc="39A02286" w:tentative="1">
      <w:start w:val="1"/>
      <w:numFmt w:val="lowerLetter"/>
      <w:lvlText w:val="%8."/>
      <w:lvlJc w:val="left"/>
      <w:pPr>
        <w:ind w:left="6120" w:hanging="360"/>
      </w:pPr>
    </w:lvl>
    <w:lvl w:ilvl="8" w:tplc="F6AE06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F3788"/>
    <w:multiLevelType w:val="hybridMultilevel"/>
    <w:tmpl w:val="5D0E3EA6"/>
    <w:lvl w:ilvl="0" w:tplc="C1DA680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AF2"/>
    <w:multiLevelType w:val="hybridMultilevel"/>
    <w:tmpl w:val="D5DAA3B6"/>
    <w:lvl w:ilvl="0" w:tplc="5060D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22E90"/>
    <w:multiLevelType w:val="hybridMultilevel"/>
    <w:tmpl w:val="08DE8C4A"/>
    <w:lvl w:ilvl="0" w:tplc="0426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B3D"/>
    <w:multiLevelType w:val="hybridMultilevel"/>
    <w:tmpl w:val="BBECF726"/>
    <w:lvl w:ilvl="0" w:tplc="2520C9D6">
      <w:start w:val="1"/>
      <w:numFmt w:val="lowerLetter"/>
      <w:lvlText w:val="(%1)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C3B031F"/>
    <w:multiLevelType w:val="hybridMultilevel"/>
    <w:tmpl w:val="7026CB76"/>
    <w:lvl w:ilvl="0" w:tplc="18D4ED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0FA8"/>
    <w:multiLevelType w:val="hybridMultilevel"/>
    <w:tmpl w:val="BED46142"/>
    <w:lvl w:ilvl="0" w:tplc="85A81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DF5687"/>
    <w:multiLevelType w:val="hybridMultilevel"/>
    <w:tmpl w:val="8D28989E"/>
    <w:lvl w:ilvl="0" w:tplc="848A04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0180C"/>
    <w:multiLevelType w:val="hybridMultilevel"/>
    <w:tmpl w:val="8F3EBF0A"/>
    <w:lvl w:ilvl="0" w:tplc="2222FDD4">
      <w:start w:val="1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57872B2"/>
    <w:multiLevelType w:val="hybridMultilevel"/>
    <w:tmpl w:val="BEFA14A8"/>
    <w:lvl w:ilvl="0" w:tplc="DFA43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0FF2A" w:tentative="1">
      <w:start w:val="1"/>
      <w:numFmt w:val="lowerLetter"/>
      <w:lvlText w:val="%2."/>
      <w:lvlJc w:val="left"/>
      <w:pPr>
        <w:ind w:left="1440" w:hanging="360"/>
      </w:pPr>
    </w:lvl>
    <w:lvl w:ilvl="2" w:tplc="8D6E2006" w:tentative="1">
      <w:start w:val="1"/>
      <w:numFmt w:val="lowerRoman"/>
      <w:lvlText w:val="%3."/>
      <w:lvlJc w:val="right"/>
      <w:pPr>
        <w:ind w:left="2160" w:hanging="180"/>
      </w:pPr>
    </w:lvl>
    <w:lvl w:ilvl="3" w:tplc="F6A2502A" w:tentative="1">
      <w:start w:val="1"/>
      <w:numFmt w:val="decimal"/>
      <w:lvlText w:val="%4."/>
      <w:lvlJc w:val="left"/>
      <w:pPr>
        <w:ind w:left="2880" w:hanging="360"/>
      </w:pPr>
    </w:lvl>
    <w:lvl w:ilvl="4" w:tplc="D5CA4CF2" w:tentative="1">
      <w:start w:val="1"/>
      <w:numFmt w:val="lowerLetter"/>
      <w:lvlText w:val="%5."/>
      <w:lvlJc w:val="left"/>
      <w:pPr>
        <w:ind w:left="3600" w:hanging="360"/>
      </w:pPr>
    </w:lvl>
    <w:lvl w:ilvl="5" w:tplc="69A2D42E" w:tentative="1">
      <w:start w:val="1"/>
      <w:numFmt w:val="lowerRoman"/>
      <w:lvlText w:val="%6."/>
      <w:lvlJc w:val="right"/>
      <w:pPr>
        <w:ind w:left="4320" w:hanging="180"/>
      </w:pPr>
    </w:lvl>
    <w:lvl w:ilvl="6" w:tplc="9DC65ADE" w:tentative="1">
      <w:start w:val="1"/>
      <w:numFmt w:val="decimal"/>
      <w:lvlText w:val="%7."/>
      <w:lvlJc w:val="left"/>
      <w:pPr>
        <w:ind w:left="5040" w:hanging="360"/>
      </w:pPr>
    </w:lvl>
    <w:lvl w:ilvl="7" w:tplc="889655E2" w:tentative="1">
      <w:start w:val="1"/>
      <w:numFmt w:val="lowerLetter"/>
      <w:lvlText w:val="%8."/>
      <w:lvlJc w:val="left"/>
      <w:pPr>
        <w:ind w:left="5760" w:hanging="360"/>
      </w:pPr>
    </w:lvl>
    <w:lvl w:ilvl="8" w:tplc="4E209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1F74"/>
    <w:multiLevelType w:val="hybridMultilevel"/>
    <w:tmpl w:val="853EFD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43830"/>
    <w:multiLevelType w:val="hybridMultilevel"/>
    <w:tmpl w:val="D40AFE6A"/>
    <w:lvl w:ilvl="0" w:tplc="32E27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4059B"/>
    <w:multiLevelType w:val="hybridMultilevel"/>
    <w:tmpl w:val="C4CAFDBE"/>
    <w:lvl w:ilvl="0" w:tplc="F4388DD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69B0"/>
    <w:multiLevelType w:val="hybridMultilevel"/>
    <w:tmpl w:val="0C8839E0"/>
    <w:lvl w:ilvl="0" w:tplc="93E664E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D32202"/>
    <w:multiLevelType w:val="hybridMultilevel"/>
    <w:tmpl w:val="B8E48524"/>
    <w:lvl w:ilvl="0" w:tplc="D53882E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60142C52"/>
    <w:multiLevelType w:val="hybridMultilevel"/>
    <w:tmpl w:val="09BCB2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5FA2"/>
    <w:multiLevelType w:val="hybridMultilevel"/>
    <w:tmpl w:val="31A4CF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0E38"/>
    <w:multiLevelType w:val="hybridMultilevel"/>
    <w:tmpl w:val="6FE4E17A"/>
    <w:lvl w:ilvl="0" w:tplc="0EFE7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E6621"/>
    <w:multiLevelType w:val="hybridMultilevel"/>
    <w:tmpl w:val="CD583D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13"/>
  </w:num>
  <w:num w:numId="5">
    <w:abstractNumId w:val="24"/>
  </w:num>
  <w:num w:numId="6">
    <w:abstractNumId w:val="16"/>
  </w:num>
  <w:num w:numId="7">
    <w:abstractNumId w:val="21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19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7"/>
  </w:num>
  <w:num w:numId="20">
    <w:abstractNumId w:val="3"/>
  </w:num>
  <w:num w:numId="21">
    <w:abstractNumId w:val="15"/>
  </w:num>
  <w:num w:numId="22">
    <w:abstractNumId w:val="12"/>
  </w:num>
  <w:num w:numId="23">
    <w:abstractNumId w:val="6"/>
  </w:num>
  <w:num w:numId="24">
    <w:abstractNumId w:val="11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4"/>
    <w:rsid w:val="00000B6B"/>
    <w:rsid w:val="00000BC6"/>
    <w:rsid w:val="00000C65"/>
    <w:rsid w:val="00001F89"/>
    <w:rsid w:val="00002936"/>
    <w:rsid w:val="00003285"/>
    <w:rsid w:val="00003C53"/>
    <w:rsid w:val="0000456E"/>
    <w:rsid w:val="000055EA"/>
    <w:rsid w:val="00005AFE"/>
    <w:rsid w:val="00005B51"/>
    <w:rsid w:val="00005B60"/>
    <w:rsid w:val="0000675C"/>
    <w:rsid w:val="00006BF1"/>
    <w:rsid w:val="00007640"/>
    <w:rsid w:val="00007AD0"/>
    <w:rsid w:val="000101D5"/>
    <w:rsid w:val="00010BFE"/>
    <w:rsid w:val="0001118D"/>
    <w:rsid w:val="0001131F"/>
    <w:rsid w:val="00011663"/>
    <w:rsid w:val="0001249F"/>
    <w:rsid w:val="000125C0"/>
    <w:rsid w:val="0001270C"/>
    <w:rsid w:val="0001276D"/>
    <w:rsid w:val="000136AA"/>
    <w:rsid w:val="00013B4C"/>
    <w:rsid w:val="00013BF6"/>
    <w:rsid w:val="00013E44"/>
    <w:rsid w:val="0001458F"/>
    <w:rsid w:val="0001554C"/>
    <w:rsid w:val="00015B94"/>
    <w:rsid w:val="00015BFA"/>
    <w:rsid w:val="00015DE5"/>
    <w:rsid w:val="000172E2"/>
    <w:rsid w:val="00017449"/>
    <w:rsid w:val="00017983"/>
    <w:rsid w:val="00017B28"/>
    <w:rsid w:val="00017C3F"/>
    <w:rsid w:val="00020249"/>
    <w:rsid w:val="00020516"/>
    <w:rsid w:val="000220F4"/>
    <w:rsid w:val="00022338"/>
    <w:rsid w:val="000226F3"/>
    <w:rsid w:val="0002296A"/>
    <w:rsid w:val="00022B0F"/>
    <w:rsid w:val="00022B9A"/>
    <w:rsid w:val="00023459"/>
    <w:rsid w:val="000234D0"/>
    <w:rsid w:val="00023A0D"/>
    <w:rsid w:val="00023A8F"/>
    <w:rsid w:val="00023E0D"/>
    <w:rsid w:val="00023FD6"/>
    <w:rsid w:val="0002416A"/>
    <w:rsid w:val="00024561"/>
    <w:rsid w:val="00024CCD"/>
    <w:rsid w:val="00024D20"/>
    <w:rsid w:val="000253DB"/>
    <w:rsid w:val="00026BFC"/>
    <w:rsid w:val="000272D2"/>
    <w:rsid w:val="000278E7"/>
    <w:rsid w:val="00027954"/>
    <w:rsid w:val="00027A63"/>
    <w:rsid w:val="00027E94"/>
    <w:rsid w:val="00027F40"/>
    <w:rsid w:val="00027F9D"/>
    <w:rsid w:val="00030271"/>
    <w:rsid w:val="000307B5"/>
    <w:rsid w:val="00031391"/>
    <w:rsid w:val="000315DB"/>
    <w:rsid w:val="00032457"/>
    <w:rsid w:val="00033E2C"/>
    <w:rsid w:val="0003413A"/>
    <w:rsid w:val="000349CA"/>
    <w:rsid w:val="0003557A"/>
    <w:rsid w:val="00035C06"/>
    <w:rsid w:val="00036197"/>
    <w:rsid w:val="000366DF"/>
    <w:rsid w:val="000374A4"/>
    <w:rsid w:val="000376CD"/>
    <w:rsid w:val="00037E06"/>
    <w:rsid w:val="00040A5C"/>
    <w:rsid w:val="00041B40"/>
    <w:rsid w:val="00042612"/>
    <w:rsid w:val="00042991"/>
    <w:rsid w:val="00042B66"/>
    <w:rsid w:val="00043005"/>
    <w:rsid w:val="00043082"/>
    <w:rsid w:val="0004345F"/>
    <w:rsid w:val="00043F87"/>
    <w:rsid w:val="00044026"/>
    <w:rsid w:val="00045EBF"/>
    <w:rsid w:val="00046075"/>
    <w:rsid w:val="000466C0"/>
    <w:rsid w:val="000467A3"/>
    <w:rsid w:val="00046AAD"/>
    <w:rsid w:val="00046CAD"/>
    <w:rsid w:val="00046EEA"/>
    <w:rsid w:val="00046F5C"/>
    <w:rsid w:val="00047385"/>
    <w:rsid w:val="0004758E"/>
    <w:rsid w:val="000476C4"/>
    <w:rsid w:val="00050554"/>
    <w:rsid w:val="000505AC"/>
    <w:rsid w:val="00053071"/>
    <w:rsid w:val="00053233"/>
    <w:rsid w:val="00053566"/>
    <w:rsid w:val="00053706"/>
    <w:rsid w:val="00053E04"/>
    <w:rsid w:val="00054A9D"/>
    <w:rsid w:val="00054CD8"/>
    <w:rsid w:val="00055716"/>
    <w:rsid w:val="00055816"/>
    <w:rsid w:val="00056F61"/>
    <w:rsid w:val="00057273"/>
    <w:rsid w:val="000579E6"/>
    <w:rsid w:val="0006003E"/>
    <w:rsid w:val="00060E03"/>
    <w:rsid w:val="00062296"/>
    <w:rsid w:val="0006256C"/>
    <w:rsid w:val="00062BFF"/>
    <w:rsid w:val="0006387C"/>
    <w:rsid w:val="000641CE"/>
    <w:rsid w:val="00065271"/>
    <w:rsid w:val="00066176"/>
    <w:rsid w:val="0006618D"/>
    <w:rsid w:val="00066449"/>
    <w:rsid w:val="00066885"/>
    <w:rsid w:val="0006694E"/>
    <w:rsid w:val="00066A37"/>
    <w:rsid w:val="00066F05"/>
    <w:rsid w:val="00070E36"/>
    <w:rsid w:val="00072346"/>
    <w:rsid w:val="00072628"/>
    <w:rsid w:val="000728ED"/>
    <w:rsid w:val="00072E51"/>
    <w:rsid w:val="000733F5"/>
    <w:rsid w:val="000733FF"/>
    <w:rsid w:val="00073720"/>
    <w:rsid w:val="0007404D"/>
    <w:rsid w:val="0007577A"/>
    <w:rsid w:val="00075B46"/>
    <w:rsid w:val="00075C12"/>
    <w:rsid w:val="00075C4E"/>
    <w:rsid w:val="0007728F"/>
    <w:rsid w:val="000774C2"/>
    <w:rsid w:val="000775D0"/>
    <w:rsid w:val="00077D97"/>
    <w:rsid w:val="00077DAC"/>
    <w:rsid w:val="00080BFC"/>
    <w:rsid w:val="000810EE"/>
    <w:rsid w:val="00081B0F"/>
    <w:rsid w:val="0008283D"/>
    <w:rsid w:val="0008288D"/>
    <w:rsid w:val="00083090"/>
    <w:rsid w:val="00083214"/>
    <w:rsid w:val="00083603"/>
    <w:rsid w:val="00083B8F"/>
    <w:rsid w:val="00083D2D"/>
    <w:rsid w:val="00083DC1"/>
    <w:rsid w:val="00084B11"/>
    <w:rsid w:val="00085238"/>
    <w:rsid w:val="00085322"/>
    <w:rsid w:val="00085A19"/>
    <w:rsid w:val="0008656F"/>
    <w:rsid w:val="000865C3"/>
    <w:rsid w:val="00086AB9"/>
    <w:rsid w:val="00086BCE"/>
    <w:rsid w:val="00086F36"/>
    <w:rsid w:val="000874B3"/>
    <w:rsid w:val="0008750D"/>
    <w:rsid w:val="00090168"/>
    <w:rsid w:val="0009046D"/>
    <w:rsid w:val="000909DD"/>
    <w:rsid w:val="00090C76"/>
    <w:rsid w:val="00091033"/>
    <w:rsid w:val="00091CD1"/>
    <w:rsid w:val="00091F10"/>
    <w:rsid w:val="00092222"/>
    <w:rsid w:val="0009256E"/>
    <w:rsid w:val="00092F71"/>
    <w:rsid w:val="0009302B"/>
    <w:rsid w:val="00093376"/>
    <w:rsid w:val="00093A23"/>
    <w:rsid w:val="00093EC2"/>
    <w:rsid w:val="00093F67"/>
    <w:rsid w:val="000958A2"/>
    <w:rsid w:val="00095BF2"/>
    <w:rsid w:val="000965E7"/>
    <w:rsid w:val="00097307"/>
    <w:rsid w:val="000A0041"/>
    <w:rsid w:val="000A06FC"/>
    <w:rsid w:val="000A1208"/>
    <w:rsid w:val="000A1306"/>
    <w:rsid w:val="000A1A02"/>
    <w:rsid w:val="000A1AC8"/>
    <w:rsid w:val="000A2E26"/>
    <w:rsid w:val="000A4035"/>
    <w:rsid w:val="000A41D7"/>
    <w:rsid w:val="000A483A"/>
    <w:rsid w:val="000A5592"/>
    <w:rsid w:val="000A55D2"/>
    <w:rsid w:val="000A64D3"/>
    <w:rsid w:val="000A77B9"/>
    <w:rsid w:val="000A7AD8"/>
    <w:rsid w:val="000A7B7B"/>
    <w:rsid w:val="000A7EA7"/>
    <w:rsid w:val="000B0403"/>
    <w:rsid w:val="000B057B"/>
    <w:rsid w:val="000B06E7"/>
    <w:rsid w:val="000B0C94"/>
    <w:rsid w:val="000B0E90"/>
    <w:rsid w:val="000B12C2"/>
    <w:rsid w:val="000B15E5"/>
    <w:rsid w:val="000B2382"/>
    <w:rsid w:val="000B3171"/>
    <w:rsid w:val="000B34A5"/>
    <w:rsid w:val="000B34C7"/>
    <w:rsid w:val="000B4746"/>
    <w:rsid w:val="000B4C07"/>
    <w:rsid w:val="000B4EE6"/>
    <w:rsid w:val="000B5562"/>
    <w:rsid w:val="000B5DE2"/>
    <w:rsid w:val="000B7966"/>
    <w:rsid w:val="000B7CB1"/>
    <w:rsid w:val="000C043B"/>
    <w:rsid w:val="000C0AE6"/>
    <w:rsid w:val="000C0D0D"/>
    <w:rsid w:val="000C0D4F"/>
    <w:rsid w:val="000C253E"/>
    <w:rsid w:val="000C2555"/>
    <w:rsid w:val="000C2682"/>
    <w:rsid w:val="000C2856"/>
    <w:rsid w:val="000C2DD8"/>
    <w:rsid w:val="000C3205"/>
    <w:rsid w:val="000C34B2"/>
    <w:rsid w:val="000C3545"/>
    <w:rsid w:val="000C3DD9"/>
    <w:rsid w:val="000C3F5A"/>
    <w:rsid w:val="000C41B2"/>
    <w:rsid w:val="000C468E"/>
    <w:rsid w:val="000C498A"/>
    <w:rsid w:val="000C4C16"/>
    <w:rsid w:val="000C56FC"/>
    <w:rsid w:val="000C593B"/>
    <w:rsid w:val="000C5DBF"/>
    <w:rsid w:val="000C63F3"/>
    <w:rsid w:val="000C6975"/>
    <w:rsid w:val="000C6F99"/>
    <w:rsid w:val="000C7907"/>
    <w:rsid w:val="000C7A11"/>
    <w:rsid w:val="000C7F5E"/>
    <w:rsid w:val="000D00AC"/>
    <w:rsid w:val="000D09EB"/>
    <w:rsid w:val="000D0AED"/>
    <w:rsid w:val="000D1214"/>
    <w:rsid w:val="000D1837"/>
    <w:rsid w:val="000D2694"/>
    <w:rsid w:val="000D2AD1"/>
    <w:rsid w:val="000D3602"/>
    <w:rsid w:val="000D433B"/>
    <w:rsid w:val="000D4A32"/>
    <w:rsid w:val="000D4D89"/>
    <w:rsid w:val="000D54C9"/>
    <w:rsid w:val="000D552F"/>
    <w:rsid w:val="000D6BBD"/>
    <w:rsid w:val="000D741F"/>
    <w:rsid w:val="000D7751"/>
    <w:rsid w:val="000D77D0"/>
    <w:rsid w:val="000D7C23"/>
    <w:rsid w:val="000D7DA4"/>
    <w:rsid w:val="000E0214"/>
    <w:rsid w:val="000E0411"/>
    <w:rsid w:val="000E053C"/>
    <w:rsid w:val="000E07E6"/>
    <w:rsid w:val="000E0A16"/>
    <w:rsid w:val="000E1BFA"/>
    <w:rsid w:val="000E2142"/>
    <w:rsid w:val="000E21D0"/>
    <w:rsid w:val="000E2A38"/>
    <w:rsid w:val="000E2ACC"/>
    <w:rsid w:val="000E3C49"/>
    <w:rsid w:val="000E5509"/>
    <w:rsid w:val="000E585F"/>
    <w:rsid w:val="000E6216"/>
    <w:rsid w:val="000E66F8"/>
    <w:rsid w:val="000F020D"/>
    <w:rsid w:val="000F054F"/>
    <w:rsid w:val="000F079D"/>
    <w:rsid w:val="000F0B21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17C"/>
    <w:rsid w:val="000F633C"/>
    <w:rsid w:val="000F66A9"/>
    <w:rsid w:val="000F677B"/>
    <w:rsid w:val="000F6819"/>
    <w:rsid w:val="000F6A0B"/>
    <w:rsid w:val="000F6A48"/>
    <w:rsid w:val="000F75CA"/>
    <w:rsid w:val="000F7626"/>
    <w:rsid w:val="000F7695"/>
    <w:rsid w:val="0010094D"/>
    <w:rsid w:val="001012E3"/>
    <w:rsid w:val="001018D9"/>
    <w:rsid w:val="00101EEB"/>
    <w:rsid w:val="00101F79"/>
    <w:rsid w:val="0010375A"/>
    <w:rsid w:val="001038ED"/>
    <w:rsid w:val="001042B0"/>
    <w:rsid w:val="00104930"/>
    <w:rsid w:val="00105B74"/>
    <w:rsid w:val="0010667D"/>
    <w:rsid w:val="00106C53"/>
    <w:rsid w:val="00106ECF"/>
    <w:rsid w:val="00106F4F"/>
    <w:rsid w:val="001071D3"/>
    <w:rsid w:val="0010740E"/>
    <w:rsid w:val="0010744E"/>
    <w:rsid w:val="001075A8"/>
    <w:rsid w:val="001079CC"/>
    <w:rsid w:val="00110259"/>
    <w:rsid w:val="00110AA9"/>
    <w:rsid w:val="00110C9C"/>
    <w:rsid w:val="00112273"/>
    <w:rsid w:val="0011254D"/>
    <w:rsid w:val="00112FE9"/>
    <w:rsid w:val="00113151"/>
    <w:rsid w:val="001139C2"/>
    <w:rsid w:val="00114559"/>
    <w:rsid w:val="0011477B"/>
    <w:rsid w:val="00114EA9"/>
    <w:rsid w:val="0011528A"/>
    <w:rsid w:val="00115ED0"/>
    <w:rsid w:val="0011683C"/>
    <w:rsid w:val="001179E8"/>
    <w:rsid w:val="00117B53"/>
    <w:rsid w:val="00117F91"/>
    <w:rsid w:val="0012021B"/>
    <w:rsid w:val="00120D1A"/>
    <w:rsid w:val="001215DE"/>
    <w:rsid w:val="00121877"/>
    <w:rsid w:val="0012222D"/>
    <w:rsid w:val="00122E1F"/>
    <w:rsid w:val="00123028"/>
    <w:rsid w:val="00123520"/>
    <w:rsid w:val="001235D9"/>
    <w:rsid w:val="00123773"/>
    <w:rsid w:val="00124696"/>
    <w:rsid w:val="001255E6"/>
    <w:rsid w:val="001259D3"/>
    <w:rsid w:val="00126034"/>
    <w:rsid w:val="00126424"/>
    <w:rsid w:val="00126522"/>
    <w:rsid w:val="00126BF9"/>
    <w:rsid w:val="001301C1"/>
    <w:rsid w:val="0013053A"/>
    <w:rsid w:val="0013066A"/>
    <w:rsid w:val="001309FC"/>
    <w:rsid w:val="001315EF"/>
    <w:rsid w:val="00131DE4"/>
    <w:rsid w:val="00131F39"/>
    <w:rsid w:val="00132375"/>
    <w:rsid w:val="00132E73"/>
    <w:rsid w:val="0013311C"/>
    <w:rsid w:val="00133505"/>
    <w:rsid w:val="00133E37"/>
    <w:rsid w:val="00134188"/>
    <w:rsid w:val="001344C4"/>
    <w:rsid w:val="00136B9A"/>
    <w:rsid w:val="00137403"/>
    <w:rsid w:val="00137781"/>
    <w:rsid w:val="00140706"/>
    <w:rsid w:val="00140D8E"/>
    <w:rsid w:val="0014122A"/>
    <w:rsid w:val="00141B00"/>
    <w:rsid w:val="00141CE3"/>
    <w:rsid w:val="00141D57"/>
    <w:rsid w:val="00141E85"/>
    <w:rsid w:val="00142844"/>
    <w:rsid w:val="00142CCF"/>
    <w:rsid w:val="00142F8A"/>
    <w:rsid w:val="0014319C"/>
    <w:rsid w:val="001436B3"/>
    <w:rsid w:val="00143976"/>
    <w:rsid w:val="00143DAC"/>
    <w:rsid w:val="001440F3"/>
    <w:rsid w:val="00144463"/>
    <w:rsid w:val="001444D5"/>
    <w:rsid w:val="00144622"/>
    <w:rsid w:val="00144781"/>
    <w:rsid w:val="00144917"/>
    <w:rsid w:val="00145D64"/>
    <w:rsid w:val="00146636"/>
    <w:rsid w:val="00146710"/>
    <w:rsid w:val="0014702D"/>
    <w:rsid w:val="001474A6"/>
    <w:rsid w:val="00147596"/>
    <w:rsid w:val="0015028A"/>
    <w:rsid w:val="001503CC"/>
    <w:rsid w:val="001506EC"/>
    <w:rsid w:val="001508AB"/>
    <w:rsid w:val="0015258A"/>
    <w:rsid w:val="00152718"/>
    <w:rsid w:val="001528C8"/>
    <w:rsid w:val="001530CF"/>
    <w:rsid w:val="00153A9A"/>
    <w:rsid w:val="00153EDC"/>
    <w:rsid w:val="00153F12"/>
    <w:rsid w:val="001543DB"/>
    <w:rsid w:val="00154E77"/>
    <w:rsid w:val="00155473"/>
    <w:rsid w:val="00155DC2"/>
    <w:rsid w:val="001564C3"/>
    <w:rsid w:val="001566A9"/>
    <w:rsid w:val="00156D90"/>
    <w:rsid w:val="00156E9F"/>
    <w:rsid w:val="00157A57"/>
    <w:rsid w:val="00157DB6"/>
    <w:rsid w:val="00157EC2"/>
    <w:rsid w:val="00160B43"/>
    <w:rsid w:val="001625EA"/>
    <w:rsid w:val="00162A68"/>
    <w:rsid w:val="00162E08"/>
    <w:rsid w:val="001633F1"/>
    <w:rsid w:val="001634B9"/>
    <w:rsid w:val="00164FB2"/>
    <w:rsid w:val="0016531E"/>
    <w:rsid w:val="0016565C"/>
    <w:rsid w:val="00165A4A"/>
    <w:rsid w:val="00165DFA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1711"/>
    <w:rsid w:val="00172F7B"/>
    <w:rsid w:val="00174841"/>
    <w:rsid w:val="00175A3C"/>
    <w:rsid w:val="001761FD"/>
    <w:rsid w:val="00176F3D"/>
    <w:rsid w:val="001774B1"/>
    <w:rsid w:val="00177BE1"/>
    <w:rsid w:val="00177D61"/>
    <w:rsid w:val="00180125"/>
    <w:rsid w:val="001808CA"/>
    <w:rsid w:val="00180923"/>
    <w:rsid w:val="00180C70"/>
    <w:rsid w:val="00180CE5"/>
    <w:rsid w:val="00180F84"/>
    <w:rsid w:val="0018180F"/>
    <w:rsid w:val="00181BAA"/>
    <w:rsid w:val="00181D2D"/>
    <w:rsid w:val="00181F3C"/>
    <w:rsid w:val="0018210A"/>
    <w:rsid w:val="00182DE0"/>
    <w:rsid w:val="0018386C"/>
    <w:rsid w:val="00183A2F"/>
    <w:rsid w:val="00183ABE"/>
    <w:rsid w:val="00184479"/>
    <w:rsid w:val="0018472C"/>
    <w:rsid w:val="00184838"/>
    <w:rsid w:val="00184ADF"/>
    <w:rsid w:val="00184BA6"/>
    <w:rsid w:val="0018570E"/>
    <w:rsid w:val="00185755"/>
    <w:rsid w:val="001857A0"/>
    <w:rsid w:val="0018691D"/>
    <w:rsid w:val="00186FE6"/>
    <w:rsid w:val="00187222"/>
    <w:rsid w:val="00187398"/>
    <w:rsid w:val="001875FB"/>
    <w:rsid w:val="00187F73"/>
    <w:rsid w:val="00187FB0"/>
    <w:rsid w:val="00190088"/>
    <w:rsid w:val="001902E9"/>
    <w:rsid w:val="00190327"/>
    <w:rsid w:val="00190A0A"/>
    <w:rsid w:val="001926F2"/>
    <w:rsid w:val="00192F5A"/>
    <w:rsid w:val="001933DD"/>
    <w:rsid w:val="00193A2B"/>
    <w:rsid w:val="00193BCE"/>
    <w:rsid w:val="0019414F"/>
    <w:rsid w:val="00194316"/>
    <w:rsid w:val="00194B87"/>
    <w:rsid w:val="00194BA2"/>
    <w:rsid w:val="0019569A"/>
    <w:rsid w:val="00195962"/>
    <w:rsid w:val="00197533"/>
    <w:rsid w:val="001977E7"/>
    <w:rsid w:val="0019786D"/>
    <w:rsid w:val="00197CCA"/>
    <w:rsid w:val="001A0817"/>
    <w:rsid w:val="001A0D8A"/>
    <w:rsid w:val="001A111B"/>
    <w:rsid w:val="001A190B"/>
    <w:rsid w:val="001A192D"/>
    <w:rsid w:val="001A34E6"/>
    <w:rsid w:val="001A3950"/>
    <w:rsid w:val="001A3AC0"/>
    <w:rsid w:val="001A5384"/>
    <w:rsid w:val="001A6B4F"/>
    <w:rsid w:val="001A75C0"/>
    <w:rsid w:val="001A7C72"/>
    <w:rsid w:val="001B084B"/>
    <w:rsid w:val="001B0CEC"/>
    <w:rsid w:val="001B0FFC"/>
    <w:rsid w:val="001B121E"/>
    <w:rsid w:val="001B1CF2"/>
    <w:rsid w:val="001B3EA9"/>
    <w:rsid w:val="001B4388"/>
    <w:rsid w:val="001B463E"/>
    <w:rsid w:val="001B49E0"/>
    <w:rsid w:val="001B5323"/>
    <w:rsid w:val="001B5377"/>
    <w:rsid w:val="001B6553"/>
    <w:rsid w:val="001B6647"/>
    <w:rsid w:val="001B67A0"/>
    <w:rsid w:val="001B6A47"/>
    <w:rsid w:val="001B6B0A"/>
    <w:rsid w:val="001B6C3C"/>
    <w:rsid w:val="001B737E"/>
    <w:rsid w:val="001C023D"/>
    <w:rsid w:val="001C0601"/>
    <w:rsid w:val="001C0824"/>
    <w:rsid w:val="001C0B83"/>
    <w:rsid w:val="001C1510"/>
    <w:rsid w:val="001C1989"/>
    <w:rsid w:val="001C28FD"/>
    <w:rsid w:val="001C3349"/>
    <w:rsid w:val="001C4336"/>
    <w:rsid w:val="001C4ABA"/>
    <w:rsid w:val="001C5007"/>
    <w:rsid w:val="001C546B"/>
    <w:rsid w:val="001C546C"/>
    <w:rsid w:val="001C5EA2"/>
    <w:rsid w:val="001C6608"/>
    <w:rsid w:val="001C6C7D"/>
    <w:rsid w:val="001D1089"/>
    <w:rsid w:val="001D1CB1"/>
    <w:rsid w:val="001D2AC0"/>
    <w:rsid w:val="001D2DBA"/>
    <w:rsid w:val="001D2FD0"/>
    <w:rsid w:val="001D3830"/>
    <w:rsid w:val="001D3BA6"/>
    <w:rsid w:val="001D41A1"/>
    <w:rsid w:val="001D550C"/>
    <w:rsid w:val="001D5564"/>
    <w:rsid w:val="001D55DE"/>
    <w:rsid w:val="001D5AF8"/>
    <w:rsid w:val="001D6FAA"/>
    <w:rsid w:val="001D70FA"/>
    <w:rsid w:val="001D7BA9"/>
    <w:rsid w:val="001D7DFB"/>
    <w:rsid w:val="001D7EBB"/>
    <w:rsid w:val="001E0358"/>
    <w:rsid w:val="001E039D"/>
    <w:rsid w:val="001E1269"/>
    <w:rsid w:val="001E1719"/>
    <w:rsid w:val="001E1881"/>
    <w:rsid w:val="001E1B9C"/>
    <w:rsid w:val="001E21E1"/>
    <w:rsid w:val="001E22E7"/>
    <w:rsid w:val="001E2714"/>
    <w:rsid w:val="001E30EA"/>
    <w:rsid w:val="001E3514"/>
    <w:rsid w:val="001E398C"/>
    <w:rsid w:val="001E4456"/>
    <w:rsid w:val="001E4DDC"/>
    <w:rsid w:val="001E58A7"/>
    <w:rsid w:val="001E590E"/>
    <w:rsid w:val="001E5AAC"/>
    <w:rsid w:val="001E651F"/>
    <w:rsid w:val="001E6E50"/>
    <w:rsid w:val="001E774F"/>
    <w:rsid w:val="001E7C1D"/>
    <w:rsid w:val="001E7C45"/>
    <w:rsid w:val="001E7EE9"/>
    <w:rsid w:val="001E7F51"/>
    <w:rsid w:val="001F063F"/>
    <w:rsid w:val="001F073F"/>
    <w:rsid w:val="001F142D"/>
    <w:rsid w:val="001F2FAB"/>
    <w:rsid w:val="001F3009"/>
    <w:rsid w:val="001F3358"/>
    <w:rsid w:val="001F35BF"/>
    <w:rsid w:val="001F35CB"/>
    <w:rsid w:val="001F362C"/>
    <w:rsid w:val="001F390F"/>
    <w:rsid w:val="001F4652"/>
    <w:rsid w:val="001F4A1E"/>
    <w:rsid w:val="001F5CD1"/>
    <w:rsid w:val="001F6A43"/>
    <w:rsid w:val="001F7202"/>
    <w:rsid w:val="001F7257"/>
    <w:rsid w:val="001F7739"/>
    <w:rsid w:val="001F7B53"/>
    <w:rsid w:val="0020011B"/>
    <w:rsid w:val="0020187E"/>
    <w:rsid w:val="00201DC6"/>
    <w:rsid w:val="0020230D"/>
    <w:rsid w:val="00202375"/>
    <w:rsid w:val="002025EA"/>
    <w:rsid w:val="00202877"/>
    <w:rsid w:val="00202884"/>
    <w:rsid w:val="00202E44"/>
    <w:rsid w:val="00203556"/>
    <w:rsid w:val="002046F2"/>
    <w:rsid w:val="002047C0"/>
    <w:rsid w:val="00204D0F"/>
    <w:rsid w:val="00204DB6"/>
    <w:rsid w:val="002056ED"/>
    <w:rsid w:val="00205860"/>
    <w:rsid w:val="00205C3A"/>
    <w:rsid w:val="00205EDD"/>
    <w:rsid w:val="00205F72"/>
    <w:rsid w:val="00206218"/>
    <w:rsid w:val="0020689C"/>
    <w:rsid w:val="0020771E"/>
    <w:rsid w:val="00207DAF"/>
    <w:rsid w:val="00210FF7"/>
    <w:rsid w:val="00211793"/>
    <w:rsid w:val="00211C11"/>
    <w:rsid w:val="00212345"/>
    <w:rsid w:val="002129FC"/>
    <w:rsid w:val="002133A5"/>
    <w:rsid w:val="00214809"/>
    <w:rsid w:val="002148EE"/>
    <w:rsid w:val="002149A1"/>
    <w:rsid w:val="00214E7A"/>
    <w:rsid w:val="00215BFE"/>
    <w:rsid w:val="00215C44"/>
    <w:rsid w:val="00216890"/>
    <w:rsid w:val="00216E73"/>
    <w:rsid w:val="0021774C"/>
    <w:rsid w:val="00217FF6"/>
    <w:rsid w:val="00220BFE"/>
    <w:rsid w:val="002217EC"/>
    <w:rsid w:val="00221BF3"/>
    <w:rsid w:val="00222386"/>
    <w:rsid w:val="00222F51"/>
    <w:rsid w:val="002230E1"/>
    <w:rsid w:val="00223361"/>
    <w:rsid w:val="00223AF7"/>
    <w:rsid w:val="0022441B"/>
    <w:rsid w:val="002244BA"/>
    <w:rsid w:val="0022465B"/>
    <w:rsid w:val="002247AA"/>
    <w:rsid w:val="00224DA7"/>
    <w:rsid w:val="00225BE3"/>
    <w:rsid w:val="002261CB"/>
    <w:rsid w:val="002268BF"/>
    <w:rsid w:val="00226989"/>
    <w:rsid w:val="00227BDE"/>
    <w:rsid w:val="00230045"/>
    <w:rsid w:val="0023014E"/>
    <w:rsid w:val="00230709"/>
    <w:rsid w:val="00230831"/>
    <w:rsid w:val="002308FA"/>
    <w:rsid w:val="00230B40"/>
    <w:rsid w:val="0023132F"/>
    <w:rsid w:val="00231AA5"/>
    <w:rsid w:val="00232E3C"/>
    <w:rsid w:val="00232F90"/>
    <w:rsid w:val="0023339B"/>
    <w:rsid w:val="0023469C"/>
    <w:rsid w:val="00234C71"/>
    <w:rsid w:val="00235511"/>
    <w:rsid w:val="0023571F"/>
    <w:rsid w:val="00235A92"/>
    <w:rsid w:val="002366E0"/>
    <w:rsid w:val="00236CEA"/>
    <w:rsid w:val="00236DE1"/>
    <w:rsid w:val="002372EE"/>
    <w:rsid w:val="002372FD"/>
    <w:rsid w:val="0023764D"/>
    <w:rsid w:val="00237D56"/>
    <w:rsid w:val="00240954"/>
    <w:rsid w:val="002415BC"/>
    <w:rsid w:val="00241AFB"/>
    <w:rsid w:val="00242428"/>
    <w:rsid w:val="002426B0"/>
    <w:rsid w:val="00242CDE"/>
    <w:rsid w:val="002434B2"/>
    <w:rsid w:val="00243F01"/>
    <w:rsid w:val="0024402E"/>
    <w:rsid w:val="002442F4"/>
    <w:rsid w:val="002445EA"/>
    <w:rsid w:val="00244760"/>
    <w:rsid w:val="00244ECE"/>
    <w:rsid w:val="00244FC5"/>
    <w:rsid w:val="00245375"/>
    <w:rsid w:val="00245764"/>
    <w:rsid w:val="00245D1D"/>
    <w:rsid w:val="002478B6"/>
    <w:rsid w:val="00250DDF"/>
    <w:rsid w:val="00250EDA"/>
    <w:rsid w:val="002510E6"/>
    <w:rsid w:val="00251483"/>
    <w:rsid w:val="00251502"/>
    <w:rsid w:val="002518E8"/>
    <w:rsid w:val="00251C10"/>
    <w:rsid w:val="00252E1E"/>
    <w:rsid w:val="00253571"/>
    <w:rsid w:val="002538BA"/>
    <w:rsid w:val="0025469D"/>
    <w:rsid w:val="00254D47"/>
    <w:rsid w:val="002552B1"/>
    <w:rsid w:val="0025564B"/>
    <w:rsid w:val="00255D01"/>
    <w:rsid w:val="00255EA2"/>
    <w:rsid w:val="00255EF0"/>
    <w:rsid w:val="002563E9"/>
    <w:rsid w:val="00256E55"/>
    <w:rsid w:val="00256EF9"/>
    <w:rsid w:val="00257E0E"/>
    <w:rsid w:val="00257FF4"/>
    <w:rsid w:val="00260E05"/>
    <w:rsid w:val="00260FCB"/>
    <w:rsid w:val="002615F5"/>
    <w:rsid w:val="002616B9"/>
    <w:rsid w:val="0026195C"/>
    <w:rsid w:val="0026217B"/>
    <w:rsid w:val="002627F0"/>
    <w:rsid w:val="002629E4"/>
    <w:rsid w:val="002635A0"/>
    <w:rsid w:val="00263654"/>
    <w:rsid w:val="00263FE3"/>
    <w:rsid w:val="002645C5"/>
    <w:rsid w:val="00265593"/>
    <w:rsid w:val="00265E2A"/>
    <w:rsid w:val="002675EA"/>
    <w:rsid w:val="00267BC5"/>
    <w:rsid w:val="00267CBE"/>
    <w:rsid w:val="00267E0B"/>
    <w:rsid w:val="00270680"/>
    <w:rsid w:val="002706D7"/>
    <w:rsid w:val="00271103"/>
    <w:rsid w:val="002715AA"/>
    <w:rsid w:val="002718CB"/>
    <w:rsid w:val="002721FA"/>
    <w:rsid w:val="0027230C"/>
    <w:rsid w:val="00272B99"/>
    <w:rsid w:val="0027380D"/>
    <w:rsid w:val="00273C0D"/>
    <w:rsid w:val="00273F14"/>
    <w:rsid w:val="0027442D"/>
    <w:rsid w:val="0027468E"/>
    <w:rsid w:val="00274826"/>
    <w:rsid w:val="00274BD3"/>
    <w:rsid w:val="00275005"/>
    <w:rsid w:val="002752AB"/>
    <w:rsid w:val="002756D6"/>
    <w:rsid w:val="0027573C"/>
    <w:rsid w:val="00275B65"/>
    <w:rsid w:val="00275C2E"/>
    <w:rsid w:val="0027682E"/>
    <w:rsid w:val="00277A00"/>
    <w:rsid w:val="00280806"/>
    <w:rsid w:val="00280EF6"/>
    <w:rsid w:val="002815D0"/>
    <w:rsid w:val="00281D85"/>
    <w:rsid w:val="002820A7"/>
    <w:rsid w:val="002823C7"/>
    <w:rsid w:val="002825E1"/>
    <w:rsid w:val="00283B82"/>
    <w:rsid w:val="00283E13"/>
    <w:rsid w:val="00283E50"/>
    <w:rsid w:val="00284E3B"/>
    <w:rsid w:val="00284E6D"/>
    <w:rsid w:val="00285274"/>
    <w:rsid w:val="00285A88"/>
    <w:rsid w:val="0028628D"/>
    <w:rsid w:val="00286478"/>
    <w:rsid w:val="00286F44"/>
    <w:rsid w:val="00287726"/>
    <w:rsid w:val="00287E3D"/>
    <w:rsid w:val="00287EDD"/>
    <w:rsid w:val="0029141B"/>
    <w:rsid w:val="002927D3"/>
    <w:rsid w:val="0029299C"/>
    <w:rsid w:val="00292B49"/>
    <w:rsid w:val="00292E89"/>
    <w:rsid w:val="00294BDE"/>
    <w:rsid w:val="00294FE1"/>
    <w:rsid w:val="0029500D"/>
    <w:rsid w:val="0029516F"/>
    <w:rsid w:val="00295DB6"/>
    <w:rsid w:val="00296B62"/>
    <w:rsid w:val="0029724A"/>
    <w:rsid w:val="0029788B"/>
    <w:rsid w:val="002978F9"/>
    <w:rsid w:val="00297D1B"/>
    <w:rsid w:val="00297F4D"/>
    <w:rsid w:val="002A0226"/>
    <w:rsid w:val="002A023C"/>
    <w:rsid w:val="002A05ED"/>
    <w:rsid w:val="002A0661"/>
    <w:rsid w:val="002A10FB"/>
    <w:rsid w:val="002A1487"/>
    <w:rsid w:val="002A1CF2"/>
    <w:rsid w:val="002A1F16"/>
    <w:rsid w:val="002A2E27"/>
    <w:rsid w:val="002A2ED0"/>
    <w:rsid w:val="002A3548"/>
    <w:rsid w:val="002A3A84"/>
    <w:rsid w:val="002A3EEC"/>
    <w:rsid w:val="002A3FB9"/>
    <w:rsid w:val="002A465F"/>
    <w:rsid w:val="002A4C3E"/>
    <w:rsid w:val="002A56BC"/>
    <w:rsid w:val="002A5C53"/>
    <w:rsid w:val="002A6055"/>
    <w:rsid w:val="002A69A8"/>
    <w:rsid w:val="002A6A5F"/>
    <w:rsid w:val="002A6AD6"/>
    <w:rsid w:val="002A72CC"/>
    <w:rsid w:val="002A76AB"/>
    <w:rsid w:val="002A7A4F"/>
    <w:rsid w:val="002A7AFE"/>
    <w:rsid w:val="002B01DB"/>
    <w:rsid w:val="002B0997"/>
    <w:rsid w:val="002B09C0"/>
    <w:rsid w:val="002B13B3"/>
    <w:rsid w:val="002B183D"/>
    <w:rsid w:val="002B1DBF"/>
    <w:rsid w:val="002B207F"/>
    <w:rsid w:val="002B22E1"/>
    <w:rsid w:val="002B2A48"/>
    <w:rsid w:val="002B2BEE"/>
    <w:rsid w:val="002B31AD"/>
    <w:rsid w:val="002B3EA7"/>
    <w:rsid w:val="002B4BAE"/>
    <w:rsid w:val="002B4F3D"/>
    <w:rsid w:val="002B538B"/>
    <w:rsid w:val="002B577F"/>
    <w:rsid w:val="002B581B"/>
    <w:rsid w:val="002B60C0"/>
    <w:rsid w:val="002B689D"/>
    <w:rsid w:val="002B7CAA"/>
    <w:rsid w:val="002C012A"/>
    <w:rsid w:val="002C1767"/>
    <w:rsid w:val="002C2892"/>
    <w:rsid w:val="002C2F70"/>
    <w:rsid w:val="002C3BBF"/>
    <w:rsid w:val="002C45B8"/>
    <w:rsid w:val="002C55DB"/>
    <w:rsid w:val="002C58AB"/>
    <w:rsid w:val="002C6143"/>
    <w:rsid w:val="002C6305"/>
    <w:rsid w:val="002C6D84"/>
    <w:rsid w:val="002C6F59"/>
    <w:rsid w:val="002C74CE"/>
    <w:rsid w:val="002C7D21"/>
    <w:rsid w:val="002D1564"/>
    <w:rsid w:val="002D1CA4"/>
    <w:rsid w:val="002D1E04"/>
    <w:rsid w:val="002D2A4A"/>
    <w:rsid w:val="002D2C09"/>
    <w:rsid w:val="002D2C45"/>
    <w:rsid w:val="002D2FA3"/>
    <w:rsid w:val="002D333B"/>
    <w:rsid w:val="002D3BE8"/>
    <w:rsid w:val="002D3F09"/>
    <w:rsid w:val="002D45FA"/>
    <w:rsid w:val="002D4969"/>
    <w:rsid w:val="002D49D0"/>
    <w:rsid w:val="002D4EE1"/>
    <w:rsid w:val="002D4F49"/>
    <w:rsid w:val="002D778E"/>
    <w:rsid w:val="002E0014"/>
    <w:rsid w:val="002E04D7"/>
    <w:rsid w:val="002E06DD"/>
    <w:rsid w:val="002E13CE"/>
    <w:rsid w:val="002E171A"/>
    <w:rsid w:val="002E1D9B"/>
    <w:rsid w:val="002E238F"/>
    <w:rsid w:val="002E2A24"/>
    <w:rsid w:val="002E3D66"/>
    <w:rsid w:val="002E3F11"/>
    <w:rsid w:val="002E4623"/>
    <w:rsid w:val="002E4B11"/>
    <w:rsid w:val="002E4F70"/>
    <w:rsid w:val="002E5886"/>
    <w:rsid w:val="002E5AD3"/>
    <w:rsid w:val="002E5BE0"/>
    <w:rsid w:val="002E619F"/>
    <w:rsid w:val="002E635D"/>
    <w:rsid w:val="002E70DF"/>
    <w:rsid w:val="002E71B8"/>
    <w:rsid w:val="002E7562"/>
    <w:rsid w:val="002F071F"/>
    <w:rsid w:val="002F16D5"/>
    <w:rsid w:val="002F1809"/>
    <w:rsid w:val="002F1A90"/>
    <w:rsid w:val="002F1C2F"/>
    <w:rsid w:val="002F26C3"/>
    <w:rsid w:val="002F2910"/>
    <w:rsid w:val="002F3042"/>
    <w:rsid w:val="002F3D1C"/>
    <w:rsid w:val="002F3E06"/>
    <w:rsid w:val="002F4BA6"/>
    <w:rsid w:val="002F4EA1"/>
    <w:rsid w:val="002F52DE"/>
    <w:rsid w:val="002F55C1"/>
    <w:rsid w:val="002F5B36"/>
    <w:rsid w:val="002F72FC"/>
    <w:rsid w:val="002F7975"/>
    <w:rsid w:val="002F797A"/>
    <w:rsid w:val="00300483"/>
    <w:rsid w:val="00300E58"/>
    <w:rsid w:val="003014C3"/>
    <w:rsid w:val="00301C91"/>
    <w:rsid w:val="00302F68"/>
    <w:rsid w:val="00303F2B"/>
    <w:rsid w:val="003045B0"/>
    <w:rsid w:val="00304607"/>
    <w:rsid w:val="0030467A"/>
    <w:rsid w:val="00304D4E"/>
    <w:rsid w:val="00304FFD"/>
    <w:rsid w:val="00305608"/>
    <w:rsid w:val="0030560B"/>
    <w:rsid w:val="00305B72"/>
    <w:rsid w:val="0030610A"/>
    <w:rsid w:val="00306627"/>
    <w:rsid w:val="003069DD"/>
    <w:rsid w:val="00306CAB"/>
    <w:rsid w:val="00306D78"/>
    <w:rsid w:val="0030760A"/>
    <w:rsid w:val="003107D1"/>
    <w:rsid w:val="003112A2"/>
    <w:rsid w:val="0031146F"/>
    <w:rsid w:val="00311795"/>
    <w:rsid w:val="003117B1"/>
    <w:rsid w:val="00311B70"/>
    <w:rsid w:val="00311CBE"/>
    <w:rsid w:val="00312280"/>
    <w:rsid w:val="00312312"/>
    <w:rsid w:val="00312CD0"/>
    <w:rsid w:val="00313506"/>
    <w:rsid w:val="00313F3E"/>
    <w:rsid w:val="0031449F"/>
    <w:rsid w:val="003144B9"/>
    <w:rsid w:val="003145A5"/>
    <w:rsid w:val="003148B9"/>
    <w:rsid w:val="00314A2E"/>
    <w:rsid w:val="00315266"/>
    <w:rsid w:val="00316822"/>
    <w:rsid w:val="0031693B"/>
    <w:rsid w:val="003169CE"/>
    <w:rsid w:val="00316B95"/>
    <w:rsid w:val="00316F0A"/>
    <w:rsid w:val="00317DC7"/>
    <w:rsid w:val="003200F9"/>
    <w:rsid w:val="003209F6"/>
    <w:rsid w:val="00320C8B"/>
    <w:rsid w:val="00320F38"/>
    <w:rsid w:val="00321183"/>
    <w:rsid w:val="003211F1"/>
    <w:rsid w:val="003213B7"/>
    <w:rsid w:val="00321694"/>
    <w:rsid w:val="00321F0A"/>
    <w:rsid w:val="003223CE"/>
    <w:rsid w:val="003229A8"/>
    <w:rsid w:val="00322A2D"/>
    <w:rsid w:val="00322C8D"/>
    <w:rsid w:val="00322E80"/>
    <w:rsid w:val="00324D5B"/>
    <w:rsid w:val="00325045"/>
    <w:rsid w:val="00325260"/>
    <w:rsid w:val="00325528"/>
    <w:rsid w:val="00325D91"/>
    <w:rsid w:val="00325F1B"/>
    <w:rsid w:val="0032614C"/>
    <w:rsid w:val="003267B4"/>
    <w:rsid w:val="0032736F"/>
    <w:rsid w:val="00331193"/>
    <w:rsid w:val="00331798"/>
    <w:rsid w:val="00332045"/>
    <w:rsid w:val="003325A5"/>
    <w:rsid w:val="003333D4"/>
    <w:rsid w:val="00334053"/>
    <w:rsid w:val="00334558"/>
    <w:rsid w:val="00334951"/>
    <w:rsid w:val="0033524F"/>
    <w:rsid w:val="00335617"/>
    <w:rsid w:val="00336411"/>
    <w:rsid w:val="0033678D"/>
    <w:rsid w:val="0033720D"/>
    <w:rsid w:val="003373E8"/>
    <w:rsid w:val="003403FA"/>
    <w:rsid w:val="00340FB3"/>
    <w:rsid w:val="00342E73"/>
    <w:rsid w:val="00343106"/>
    <w:rsid w:val="00343597"/>
    <w:rsid w:val="003443DD"/>
    <w:rsid w:val="00344D5A"/>
    <w:rsid w:val="00344FBC"/>
    <w:rsid w:val="003450EB"/>
    <w:rsid w:val="0034510D"/>
    <w:rsid w:val="003469DA"/>
    <w:rsid w:val="00346EB6"/>
    <w:rsid w:val="00347CA4"/>
    <w:rsid w:val="00347EDB"/>
    <w:rsid w:val="00350797"/>
    <w:rsid w:val="00351212"/>
    <w:rsid w:val="0035121B"/>
    <w:rsid w:val="00351A85"/>
    <w:rsid w:val="00351FDA"/>
    <w:rsid w:val="003522E8"/>
    <w:rsid w:val="00352B32"/>
    <w:rsid w:val="00353989"/>
    <w:rsid w:val="00353CCB"/>
    <w:rsid w:val="00355B7A"/>
    <w:rsid w:val="00355BC2"/>
    <w:rsid w:val="0035617C"/>
    <w:rsid w:val="0035659D"/>
    <w:rsid w:val="00356E7E"/>
    <w:rsid w:val="00356EB8"/>
    <w:rsid w:val="00357B83"/>
    <w:rsid w:val="003614A8"/>
    <w:rsid w:val="0036160E"/>
    <w:rsid w:val="00362610"/>
    <w:rsid w:val="00363830"/>
    <w:rsid w:val="00363D2D"/>
    <w:rsid w:val="003644C9"/>
    <w:rsid w:val="00364AEB"/>
    <w:rsid w:val="00364BB6"/>
    <w:rsid w:val="00364D6B"/>
    <w:rsid w:val="00364DDF"/>
    <w:rsid w:val="00365408"/>
    <w:rsid w:val="00365CC0"/>
    <w:rsid w:val="00366003"/>
    <w:rsid w:val="0036631E"/>
    <w:rsid w:val="003668DF"/>
    <w:rsid w:val="00367037"/>
    <w:rsid w:val="00367688"/>
    <w:rsid w:val="0037010D"/>
    <w:rsid w:val="0037017D"/>
    <w:rsid w:val="00370212"/>
    <w:rsid w:val="0037058F"/>
    <w:rsid w:val="00370DF3"/>
    <w:rsid w:val="00370F65"/>
    <w:rsid w:val="003710D8"/>
    <w:rsid w:val="003713A7"/>
    <w:rsid w:val="00372221"/>
    <w:rsid w:val="00372CF2"/>
    <w:rsid w:val="00372EC3"/>
    <w:rsid w:val="0037335B"/>
    <w:rsid w:val="0037336E"/>
    <w:rsid w:val="00373B5C"/>
    <w:rsid w:val="00374C7E"/>
    <w:rsid w:val="0037647E"/>
    <w:rsid w:val="003770AF"/>
    <w:rsid w:val="00377353"/>
    <w:rsid w:val="0037736B"/>
    <w:rsid w:val="003776DD"/>
    <w:rsid w:val="0038152F"/>
    <w:rsid w:val="00381F57"/>
    <w:rsid w:val="0038216E"/>
    <w:rsid w:val="003822E5"/>
    <w:rsid w:val="00382350"/>
    <w:rsid w:val="003823D1"/>
    <w:rsid w:val="00382C31"/>
    <w:rsid w:val="00382DD6"/>
    <w:rsid w:val="003830B8"/>
    <w:rsid w:val="00383262"/>
    <w:rsid w:val="00383840"/>
    <w:rsid w:val="00386495"/>
    <w:rsid w:val="0038661C"/>
    <w:rsid w:val="00386AE8"/>
    <w:rsid w:val="00390AF1"/>
    <w:rsid w:val="0039128F"/>
    <w:rsid w:val="00393EE4"/>
    <w:rsid w:val="0039503D"/>
    <w:rsid w:val="00395513"/>
    <w:rsid w:val="00397178"/>
    <w:rsid w:val="003A157A"/>
    <w:rsid w:val="003A269B"/>
    <w:rsid w:val="003A283F"/>
    <w:rsid w:val="003A2A16"/>
    <w:rsid w:val="003A2FDD"/>
    <w:rsid w:val="003A3C43"/>
    <w:rsid w:val="003A5CCC"/>
    <w:rsid w:val="003A65EB"/>
    <w:rsid w:val="003A70FF"/>
    <w:rsid w:val="003A74D2"/>
    <w:rsid w:val="003A756B"/>
    <w:rsid w:val="003A7838"/>
    <w:rsid w:val="003A78D7"/>
    <w:rsid w:val="003A7902"/>
    <w:rsid w:val="003B039C"/>
    <w:rsid w:val="003B1174"/>
    <w:rsid w:val="003B11A1"/>
    <w:rsid w:val="003B1454"/>
    <w:rsid w:val="003B23D7"/>
    <w:rsid w:val="003B34CB"/>
    <w:rsid w:val="003B3AB4"/>
    <w:rsid w:val="003B3CA8"/>
    <w:rsid w:val="003B45D5"/>
    <w:rsid w:val="003B4751"/>
    <w:rsid w:val="003B52AA"/>
    <w:rsid w:val="003B52FE"/>
    <w:rsid w:val="003B572A"/>
    <w:rsid w:val="003B5E43"/>
    <w:rsid w:val="003B6325"/>
    <w:rsid w:val="003B71E0"/>
    <w:rsid w:val="003B78A4"/>
    <w:rsid w:val="003C144E"/>
    <w:rsid w:val="003C1A07"/>
    <w:rsid w:val="003C1E74"/>
    <w:rsid w:val="003C20A2"/>
    <w:rsid w:val="003C2510"/>
    <w:rsid w:val="003C2673"/>
    <w:rsid w:val="003C27A2"/>
    <w:rsid w:val="003C448C"/>
    <w:rsid w:val="003C4B25"/>
    <w:rsid w:val="003C567C"/>
    <w:rsid w:val="003C597B"/>
    <w:rsid w:val="003C59B8"/>
    <w:rsid w:val="003C5B26"/>
    <w:rsid w:val="003C6085"/>
    <w:rsid w:val="003C64E9"/>
    <w:rsid w:val="003C6809"/>
    <w:rsid w:val="003C7897"/>
    <w:rsid w:val="003C7AE5"/>
    <w:rsid w:val="003D075D"/>
    <w:rsid w:val="003D080E"/>
    <w:rsid w:val="003D0937"/>
    <w:rsid w:val="003D17E6"/>
    <w:rsid w:val="003D18E3"/>
    <w:rsid w:val="003D1A20"/>
    <w:rsid w:val="003D1AC9"/>
    <w:rsid w:val="003D23EC"/>
    <w:rsid w:val="003D249D"/>
    <w:rsid w:val="003D2AC9"/>
    <w:rsid w:val="003D2CD8"/>
    <w:rsid w:val="003D3724"/>
    <w:rsid w:val="003D4517"/>
    <w:rsid w:val="003D46A7"/>
    <w:rsid w:val="003D4F5C"/>
    <w:rsid w:val="003D502A"/>
    <w:rsid w:val="003D6376"/>
    <w:rsid w:val="003D6C4D"/>
    <w:rsid w:val="003D7030"/>
    <w:rsid w:val="003D7A51"/>
    <w:rsid w:val="003E0E24"/>
    <w:rsid w:val="003E1235"/>
    <w:rsid w:val="003E180D"/>
    <w:rsid w:val="003E2565"/>
    <w:rsid w:val="003E2A35"/>
    <w:rsid w:val="003E2B56"/>
    <w:rsid w:val="003E2CE1"/>
    <w:rsid w:val="003E2DCB"/>
    <w:rsid w:val="003E4C3F"/>
    <w:rsid w:val="003E4D7C"/>
    <w:rsid w:val="003E56C7"/>
    <w:rsid w:val="003E5FA8"/>
    <w:rsid w:val="003E6252"/>
    <w:rsid w:val="003E68DE"/>
    <w:rsid w:val="003E6995"/>
    <w:rsid w:val="003E69FE"/>
    <w:rsid w:val="003F0D94"/>
    <w:rsid w:val="003F0E75"/>
    <w:rsid w:val="003F1200"/>
    <w:rsid w:val="003F12EE"/>
    <w:rsid w:val="003F1421"/>
    <w:rsid w:val="003F1844"/>
    <w:rsid w:val="003F241E"/>
    <w:rsid w:val="003F28C0"/>
    <w:rsid w:val="003F3308"/>
    <w:rsid w:val="003F3432"/>
    <w:rsid w:val="003F52B2"/>
    <w:rsid w:val="003F5AB6"/>
    <w:rsid w:val="003F6C1C"/>
    <w:rsid w:val="003F6DE3"/>
    <w:rsid w:val="003F716E"/>
    <w:rsid w:val="0040001A"/>
    <w:rsid w:val="00400061"/>
    <w:rsid w:val="00400474"/>
    <w:rsid w:val="0040068A"/>
    <w:rsid w:val="00400813"/>
    <w:rsid w:val="004008B9"/>
    <w:rsid w:val="00400E8E"/>
    <w:rsid w:val="004013AD"/>
    <w:rsid w:val="00401612"/>
    <w:rsid w:val="004021CA"/>
    <w:rsid w:val="00402215"/>
    <w:rsid w:val="004025B1"/>
    <w:rsid w:val="00402C35"/>
    <w:rsid w:val="00402FCF"/>
    <w:rsid w:val="004030E7"/>
    <w:rsid w:val="00403E4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58B0"/>
    <w:rsid w:val="0040609A"/>
    <w:rsid w:val="004065D6"/>
    <w:rsid w:val="0040687D"/>
    <w:rsid w:val="00406C02"/>
    <w:rsid w:val="0040709D"/>
    <w:rsid w:val="0040713F"/>
    <w:rsid w:val="0040718A"/>
    <w:rsid w:val="004075A3"/>
    <w:rsid w:val="00407848"/>
    <w:rsid w:val="00410C40"/>
    <w:rsid w:val="00410C48"/>
    <w:rsid w:val="0041123D"/>
    <w:rsid w:val="0041162E"/>
    <w:rsid w:val="00411716"/>
    <w:rsid w:val="00412503"/>
    <w:rsid w:val="00413DC9"/>
    <w:rsid w:val="004142BE"/>
    <w:rsid w:val="00414A02"/>
    <w:rsid w:val="00414E94"/>
    <w:rsid w:val="00416277"/>
    <w:rsid w:val="00416E24"/>
    <w:rsid w:val="0042063D"/>
    <w:rsid w:val="0042158E"/>
    <w:rsid w:val="00421640"/>
    <w:rsid w:val="00422B23"/>
    <w:rsid w:val="00422F7E"/>
    <w:rsid w:val="004230AA"/>
    <w:rsid w:val="00423A60"/>
    <w:rsid w:val="00423B6B"/>
    <w:rsid w:val="0042533F"/>
    <w:rsid w:val="0042562F"/>
    <w:rsid w:val="0042651C"/>
    <w:rsid w:val="00426E9B"/>
    <w:rsid w:val="00427D55"/>
    <w:rsid w:val="004304A1"/>
    <w:rsid w:val="00431C94"/>
    <w:rsid w:val="00431CFF"/>
    <w:rsid w:val="0043233C"/>
    <w:rsid w:val="004328B8"/>
    <w:rsid w:val="004345A6"/>
    <w:rsid w:val="004346DA"/>
    <w:rsid w:val="00435B2F"/>
    <w:rsid w:val="00435BB1"/>
    <w:rsid w:val="00435E03"/>
    <w:rsid w:val="00437177"/>
    <w:rsid w:val="004373E1"/>
    <w:rsid w:val="004374A3"/>
    <w:rsid w:val="00437A7E"/>
    <w:rsid w:val="00437B6C"/>
    <w:rsid w:val="00440144"/>
    <w:rsid w:val="0044064E"/>
    <w:rsid w:val="00440805"/>
    <w:rsid w:val="004409A7"/>
    <w:rsid w:val="004410DA"/>
    <w:rsid w:val="004412E1"/>
    <w:rsid w:val="00441554"/>
    <w:rsid w:val="00441560"/>
    <w:rsid w:val="00442E48"/>
    <w:rsid w:val="00442F02"/>
    <w:rsid w:val="00442FF2"/>
    <w:rsid w:val="00443B04"/>
    <w:rsid w:val="00443DCD"/>
    <w:rsid w:val="00443E7E"/>
    <w:rsid w:val="00444365"/>
    <w:rsid w:val="00444C06"/>
    <w:rsid w:val="004454DF"/>
    <w:rsid w:val="004457A3"/>
    <w:rsid w:val="00446804"/>
    <w:rsid w:val="00446EE0"/>
    <w:rsid w:val="004478D4"/>
    <w:rsid w:val="0045034D"/>
    <w:rsid w:val="00450380"/>
    <w:rsid w:val="004505C6"/>
    <w:rsid w:val="00450C50"/>
    <w:rsid w:val="00450D75"/>
    <w:rsid w:val="00451B24"/>
    <w:rsid w:val="004520CD"/>
    <w:rsid w:val="004527A0"/>
    <w:rsid w:val="00452DF3"/>
    <w:rsid w:val="00453238"/>
    <w:rsid w:val="004534F5"/>
    <w:rsid w:val="00453765"/>
    <w:rsid w:val="00454533"/>
    <w:rsid w:val="00454623"/>
    <w:rsid w:val="00454EC3"/>
    <w:rsid w:val="0045530A"/>
    <w:rsid w:val="004554AE"/>
    <w:rsid w:val="004554C3"/>
    <w:rsid w:val="00455B71"/>
    <w:rsid w:val="00455FB6"/>
    <w:rsid w:val="00457197"/>
    <w:rsid w:val="00457555"/>
    <w:rsid w:val="00457971"/>
    <w:rsid w:val="00457DD8"/>
    <w:rsid w:val="004603D0"/>
    <w:rsid w:val="00461EC7"/>
    <w:rsid w:val="004624AE"/>
    <w:rsid w:val="0046250E"/>
    <w:rsid w:val="00462E9C"/>
    <w:rsid w:val="0046314E"/>
    <w:rsid w:val="00463350"/>
    <w:rsid w:val="00464B48"/>
    <w:rsid w:val="00464E76"/>
    <w:rsid w:val="00465231"/>
    <w:rsid w:val="00465A00"/>
    <w:rsid w:val="00465D45"/>
    <w:rsid w:val="004662AD"/>
    <w:rsid w:val="00466516"/>
    <w:rsid w:val="00467B65"/>
    <w:rsid w:val="00467E55"/>
    <w:rsid w:val="004704EF"/>
    <w:rsid w:val="00470885"/>
    <w:rsid w:val="00470A22"/>
    <w:rsid w:val="00471EA5"/>
    <w:rsid w:val="004720C9"/>
    <w:rsid w:val="00472257"/>
    <w:rsid w:val="004724B6"/>
    <w:rsid w:val="00472A33"/>
    <w:rsid w:val="00472E49"/>
    <w:rsid w:val="004732BB"/>
    <w:rsid w:val="00473372"/>
    <w:rsid w:val="0047346F"/>
    <w:rsid w:val="00473F2D"/>
    <w:rsid w:val="00474331"/>
    <w:rsid w:val="00474C60"/>
    <w:rsid w:val="00475631"/>
    <w:rsid w:val="00475944"/>
    <w:rsid w:val="00475AE1"/>
    <w:rsid w:val="00475DF0"/>
    <w:rsid w:val="00476525"/>
    <w:rsid w:val="00476755"/>
    <w:rsid w:val="00476AE1"/>
    <w:rsid w:val="004772E2"/>
    <w:rsid w:val="0047739F"/>
    <w:rsid w:val="00477C70"/>
    <w:rsid w:val="00477F97"/>
    <w:rsid w:val="00480037"/>
    <w:rsid w:val="00480A2D"/>
    <w:rsid w:val="00480AFB"/>
    <w:rsid w:val="00481247"/>
    <w:rsid w:val="004828DC"/>
    <w:rsid w:val="00482A33"/>
    <w:rsid w:val="00482FF7"/>
    <w:rsid w:val="00483098"/>
    <w:rsid w:val="00483AFB"/>
    <w:rsid w:val="0048402B"/>
    <w:rsid w:val="0048414A"/>
    <w:rsid w:val="00484424"/>
    <w:rsid w:val="00484691"/>
    <w:rsid w:val="00484725"/>
    <w:rsid w:val="00485114"/>
    <w:rsid w:val="00485C2C"/>
    <w:rsid w:val="00485C56"/>
    <w:rsid w:val="00485DE1"/>
    <w:rsid w:val="004864B4"/>
    <w:rsid w:val="004869A5"/>
    <w:rsid w:val="00486B79"/>
    <w:rsid w:val="00486CA2"/>
    <w:rsid w:val="0049068D"/>
    <w:rsid w:val="00490B25"/>
    <w:rsid w:val="00490DDD"/>
    <w:rsid w:val="00490FD6"/>
    <w:rsid w:val="00491043"/>
    <w:rsid w:val="004911C4"/>
    <w:rsid w:val="00492304"/>
    <w:rsid w:val="004929D1"/>
    <w:rsid w:val="00494391"/>
    <w:rsid w:val="00494CC8"/>
    <w:rsid w:val="004955E7"/>
    <w:rsid w:val="0049589C"/>
    <w:rsid w:val="00495EF1"/>
    <w:rsid w:val="00496C38"/>
    <w:rsid w:val="00496ED4"/>
    <w:rsid w:val="00497A42"/>
    <w:rsid w:val="00497D4A"/>
    <w:rsid w:val="004A0441"/>
    <w:rsid w:val="004A07D2"/>
    <w:rsid w:val="004A084C"/>
    <w:rsid w:val="004A08AB"/>
    <w:rsid w:val="004A15B3"/>
    <w:rsid w:val="004A1D01"/>
    <w:rsid w:val="004A2A54"/>
    <w:rsid w:val="004A2EF3"/>
    <w:rsid w:val="004A3296"/>
    <w:rsid w:val="004A3B0D"/>
    <w:rsid w:val="004A426A"/>
    <w:rsid w:val="004A432F"/>
    <w:rsid w:val="004A4FA5"/>
    <w:rsid w:val="004A52F5"/>
    <w:rsid w:val="004A59C4"/>
    <w:rsid w:val="004A5B71"/>
    <w:rsid w:val="004A5D3A"/>
    <w:rsid w:val="004A629D"/>
    <w:rsid w:val="004A62F7"/>
    <w:rsid w:val="004A6897"/>
    <w:rsid w:val="004A692B"/>
    <w:rsid w:val="004A6EB6"/>
    <w:rsid w:val="004A7095"/>
    <w:rsid w:val="004A794C"/>
    <w:rsid w:val="004B1BB3"/>
    <w:rsid w:val="004B3EC7"/>
    <w:rsid w:val="004B5664"/>
    <w:rsid w:val="004B5BAA"/>
    <w:rsid w:val="004B6C91"/>
    <w:rsid w:val="004B754D"/>
    <w:rsid w:val="004B7A14"/>
    <w:rsid w:val="004C16C2"/>
    <w:rsid w:val="004C2107"/>
    <w:rsid w:val="004C376D"/>
    <w:rsid w:val="004C39AE"/>
    <w:rsid w:val="004C39E0"/>
    <w:rsid w:val="004C3B0B"/>
    <w:rsid w:val="004C4BBA"/>
    <w:rsid w:val="004C4CAE"/>
    <w:rsid w:val="004C5FC6"/>
    <w:rsid w:val="004C6435"/>
    <w:rsid w:val="004C649B"/>
    <w:rsid w:val="004C7B34"/>
    <w:rsid w:val="004C7B94"/>
    <w:rsid w:val="004C7B9C"/>
    <w:rsid w:val="004C7D55"/>
    <w:rsid w:val="004D053C"/>
    <w:rsid w:val="004D089A"/>
    <w:rsid w:val="004D17FE"/>
    <w:rsid w:val="004D196D"/>
    <w:rsid w:val="004D21D4"/>
    <w:rsid w:val="004D3184"/>
    <w:rsid w:val="004D5030"/>
    <w:rsid w:val="004D6045"/>
    <w:rsid w:val="004D63BE"/>
    <w:rsid w:val="004D7546"/>
    <w:rsid w:val="004D7882"/>
    <w:rsid w:val="004D7EC5"/>
    <w:rsid w:val="004E02B0"/>
    <w:rsid w:val="004E05DE"/>
    <w:rsid w:val="004E0B29"/>
    <w:rsid w:val="004E0E11"/>
    <w:rsid w:val="004E0F08"/>
    <w:rsid w:val="004E119A"/>
    <w:rsid w:val="004E1546"/>
    <w:rsid w:val="004E19DC"/>
    <w:rsid w:val="004E2129"/>
    <w:rsid w:val="004E3070"/>
    <w:rsid w:val="004E31A6"/>
    <w:rsid w:val="004E35E8"/>
    <w:rsid w:val="004E4C22"/>
    <w:rsid w:val="004E4E9F"/>
    <w:rsid w:val="004E50F0"/>
    <w:rsid w:val="004E6A03"/>
    <w:rsid w:val="004E7CB9"/>
    <w:rsid w:val="004F0070"/>
    <w:rsid w:val="004F0468"/>
    <w:rsid w:val="004F0C51"/>
    <w:rsid w:val="004F111A"/>
    <w:rsid w:val="004F1E9B"/>
    <w:rsid w:val="004F1F16"/>
    <w:rsid w:val="004F263C"/>
    <w:rsid w:val="004F2BB1"/>
    <w:rsid w:val="004F2EC7"/>
    <w:rsid w:val="004F3CE8"/>
    <w:rsid w:val="004F3DE2"/>
    <w:rsid w:val="004F40AD"/>
    <w:rsid w:val="004F433B"/>
    <w:rsid w:val="004F4D0E"/>
    <w:rsid w:val="004F50D8"/>
    <w:rsid w:val="004F5ED7"/>
    <w:rsid w:val="004F6BFB"/>
    <w:rsid w:val="004F7E4A"/>
    <w:rsid w:val="004F7E68"/>
    <w:rsid w:val="005009DF"/>
    <w:rsid w:val="00500FB5"/>
    <w:rsid w:val="0050147C"/>
    <w:rsid w:val="0050182B"/>
    <w:rsid w:val="00502579"/>
    <w:rsid w:val="00502901"/>
    <w:rsid w:val="005029B1"/>
    <w:rsid w:val="005029F7"/>
    <w:rsid w:val="0050378E"/>
    <w:rsid w:val="00503B8F"/>
    <w:rsid w:val="00503D4C"/>
    <w:rsid w:val="00504C0C"/>
    <w:rsid w:val="00504E48"/>
    <w:rsid w:val="005070FF"/>
    <w:rsid w:val="00507992"/>
    <w:rsid w:val="00510184"/>
    <w:rsid w:val="00512469"/>
    <w:rsid w:val="00512BBC"/>
    <w:rsid w:val="005134FB"/>
    <w:rsid w:val="005135FD"/>
    <w:rsid w:val="0051366C"/>
    <w:rsid w:val="0051684F"/>
    <w:rsid w:val="00516A92"/>
    <w:rsid w:val="00516B9F"/>
    <w:rsid w:val="00516CA2"/>
    <w:rsid w:val="00517693"/>
    <w:rsid w:val="005205AB"/>
    <w:rsid w:val="00520C12"/>
    <w:rsid w:val="00521054"/>
    <w:rsid w:val="005214CF"/>
    <w:rsid w:val="00523378"/>
    <w:rsid w:val="00523B8B"/>
    <w:rsid w:val="005250C1"/>
    <w:rsid w:val="005253EC"/>
    <w:rsid w:val="0052550F"/>
    <w:rsid w:val="00525C6C"/>
    <w:rsid w:val="00526C0F"/>
    <w:rsid w:val="00526DC1"/>
    <w:rsid w:val="0052702A"/>
    <w:rsid w:val="00527B92"/>
    <w:rsid w:val="00530397"/>
    <w:rsid w:val="00530F73"/>
    <w:rsid w:val="005310BC"/>
    <w:rsid w:val="005328EE"/>
    <w:rsid w:val="00533B8E"/>
    <w:rsid w:val="00533BC3"/>
    <w:rsid w:val="0053407A"/>
    <w:rsid w:val="00534D1F"/>
    <w:rsid w:val="00535417"/>
    <w:rsid w:val="00535833"/>
    <w:rsid w:val="00535D56"/>
    <w:rsid w:val="005368D8"/>
    <w:rsid w:val="00536D28"/>
    <w:rsid w:val="005372C5"/>
    <w:rsid w:val="00537A26"/>
    <w:rsid w:val="00540BB7"/>
    <w:rsid w:val="00540E47"/>
    <w:rsid w:val="00541F62"/>
    <w:rsid w:val="00543283"/>
    <w:rsid w:val="0054337B"/>
    <w:rsid w:val="0054364C"/>
    <w:rsid w:val="005436C4"/>
    <w:rsid w:val="00544C79"/>
    <w:rsid w:val="005453BA"/>
    <w:rsid w:val="00545462"/>
    <w:rsid w:val="00546139"/>
    <w:rsid w:val="00546420"/>
    <w:rsid w:val="00546747"/>
    <w:rsid w:val="00546773"/>
    <w:rsid w:val="00547510"/>
    <w:rsid w:val="00547ECC"/>
    <w:rsid w:val="00550B87"/>
    <w:rsid w:val="00551112"/>
    <w:rsid w:val="00551354"/>
    <w:rsid w:val="0055167B"/>
    <w:rsid w:val="00551938"/>
    <w:rsid w:val="00551D5A"/>
    <w:rsid w:val="00551DC6"/>
    <w:rsid w:val="00551EC3"/>
    <w:rsid w:val="00552F80"/>
    <w:rsid w:val="0055327A"/>
    <w:rsid w:val="00553E8B"/>
    <w:rsid w:val="005540D4"/>
    <w:rsid w:val="00554355"/>
    <w:rsid w:val="00554A44"/>
    <w:rsid w:val="00554C53"/>
    <w:rsid w:val="00554C9C"/>
    <w:rsid w:val="00554F18"/>
    <w:rsid w:val="00555220"/>
    <w:rsid w:val="005555F0"/>
    <w:rsid w:val="00555739"/>
    <w:rsid w:val="0055573C"/>
    <w:rsid w:val="00555CE3"/>
    <w:rsid w:val="00556E75"/>
    <w:rsid w:val="00557C59"/>
    <w:rsid w:val="0056069A"/>
    <w:rsid w:val="00560C3B"/>
    <w:rsid w:val="00560C86"/>
    <w:rsid w:val="00561527"/>
    <w:rsid w:val="00561EA1"/>
    <w:rsid w:val="00562799"/>
    <w:rsid w:val="00564804"/>
    <w:rsid w:val="00564A0D"/>
    <w:rsid w:val="005654DC"/>
    <w:rsid w:val="00565598"/>
    <w:rsid w:val="005657A5"/>
    <w:rsid w:val="00565B5A"/>
    <w:rsid w:val="00566358"/>
    <w:rsid w:val="00566DA2"/>
    <w:rsid w:val="00566F7A"/>
    <w:rsid w:val="00567C1B"/>
    <w:rsid w:val="00567E8F"/>
    <w:rsid w:val="00570082"/>
    <w:rsid w:val="005702D6"/>
    <w:rsid w:val="00570D21"/>
    <w:rsid w:val="00571005"/>
    <w:rsid w:val="00571467"/>
    <w:rsid w:val="00572588"/>
    <w:rsid w:val="005728B1"/>
    <w:rsid w:val="00573065"/>
    <w:rsid w:val="00573A50"/>
    <w:rsid w:val="005746D2"/>
    <w:rsid w:val="00574E8A"/>
    <w:rsid w:val="00575341"/>
    <w:rsid w:val="00575B18"/>
    <w:rsid w:val="00575D81"/>
    <w:rsid w:val="0057645F"/>
    <w:rsid w:val="00577434"/>
    <w:rsid w:val="00577775"/>
    <w:rsid w:val="00577FBB"/>
    <w:rsid w:val="00580D53"/>
    <w:rsid w:val="0058121A"/>
    <w:rsid w:val="00581863"/>
    <w:rsid w:val="00581EA3"/>
    <w:rsid w:val="0058205A"/>
    <w:rsid w:val="0058260B"/>
    <w:rsid w:val="00584D1E"/>
    <w:rsid w:val="005853CD"/>
    <w:rsid w:val="00585D16"/>
    <w:rsid w:val="00586795"/>
    <w:rsid w:val="00586B82"/>
    <w:rsid w:val="00587E13"/>
    <w:rsid w:val="005911DB"/>
    <w:rsid w:val="0059132B"/>
    <w:rsid w:val="005917ED"/>
    <w:rsid w:val="00591A37"/>
    <w:rsid w:val="00592300"/>
    <w:rsid w:val="005933AA"/>
    <w:rsid w:val="00593937"/>
    <w:rsid w:val="005940AA"/>
    <w:rsid w:val="005942C4"/>
    <w:rsid w:val="00594614"/>
    <w:rsid w:val="00594A06"/>
    <w:rsid w:val="00594E10"/>
    <w:rsid w:val="00596306"/>
    <w:rsid w:val="00596487"/>
    <w:rsid w:val="00597A18"/>
    <w:rsid w:val="005A03E5"/>
    <w:rsid w:val="005A0809"/>
    <w:rsid w:val="005A0B91"/>
    <w:rsid w:val="005A0E62"/>
    <w:rsid w:val="005A11DB"/>
    <w:rsid w:val="005A1494"/>
    <w:rsid w:val="005A1CD4"/>
    <w:rsid w:val="005A26C8"/>
    <w:rsid w:val="005A3590"/>
    <w:rsid w:val="005A4066"/>
    <w:rsid w:val="005A4A1C"/>
    <w:rsid w:val="005A4CC9"/>
    <w:rsid w:val="005A5BD8"/>
    <w:rsid w:val="005A5F95"/>
    <w:rsid w:val="005A692A"/>
    <w:rsid w:val="005A6AB8"/>
    <w:rsid w:val="005A6D1C"/>
    <w:rsid w:val="005A76C7"/>
    <w:rsid w:val="005A7E51"/>
    <w:rsid w:val="005B00C3"/>
    <w:rsid w:val="005B11C2"/>
    <w:rsid w:val="005B180A"/>
    <w:rsid w:val="005B382C"/>
    <w:rsid w:val="005B3C11"/>
    <w:rsid w:val="005B40DA"/>
    <w:rsid w:val="005B4226"/>
    <w:rsid w:val="005B491F"/>
    <w:rsid w:val="005B4BE6"/>
    <w:rsid w:val="005B5AA4"/>
    <w:rsid w:val="005B5D06"/>
    <w:rsid w:val="005B5FBB"/>
    <w:rsid w:val="005B656B"/>
    <w:rsid w:val="005B6BA8"/>
    <w:rsid w:val="005B71B3"/>
    <w:rsid w:val="005B76A4"/>
    <w:rsid w:val="005C04A7"/>
    <w:rsid w:val="005C0F49"/>
    <w:rsid w:val="005C17A4"/>
    <w:rsid w:val="005C2214"/>
    <w:rsid w:val="005C27CC"/>
    <w:rsid w:val="005C370D"/>
    <w:rsid w:val="005C4567"/>
    <w:rsid w:val="005C4847"/>
    <w:rsid w:val="005C504E"/>
    <w:rsid w:val="005C5419"/>
    <w:rsid w:val="005C6153"/>
    <w:rsid w:val="005C6DA0"/>
    <w:rsid w:val="005C7513"/>
    <w:rsid w:val="005C78B0"/>
    <w:rsid w:val="005C7B95"/>
    <w:rsid w:val="005D01EB"/>
    <w:rsid w:val="005D0DFB"/>
    <w:rsid w:val="005D1112"/>
    <w:rsid w:val="005D1E3F"/>
    <w:rsid w:val="005D2009"/>
    <w:rsid w:val="005D201C"/>
    <w:rsid w:val="005D237C"/>
    <w:rsid w:val="005D25E2"/>
    <w:rsid w:val="005D25FF"/>
    <w:rsid w:val="005D2632"/>
    <w:rsid w:val="005D2F7C"/>
    <w:rsid w:val="005D38E0"/>
    <w:rsid w:val="005D3F32"/>
    <w:rsid w:val="005D4E3E"/>
    <w:rsid w:val="005D5BB4"/>
    <w:rsid w:val="005D66A6"/>
    <w:rsid w:val="005D67F7"/>
    <w:rsid w:val="005D694A"/>
    <w:rsid w:val="005D7D7E"/>
    <w:rsid w:val="005D7E8E"/>
    <w:rsid w:val="005E0B59"/>
    <w:rsid w:val="005E1105"/>
    <w:rsid w:val="005E162F"/>
    <w:rsid w:val="005E1E94"/>
    <w:rsid w:val="005E2C60"/>
    <w:rsid w:val="005E31F6"/>
    <w:rsid w:val="005E32E6"/>
    <w:rsid w:val="005E3399"/>
    <w:rsid w:val="005E3622"/>
    <w:rsid w:val="005E3D0B"/>
    <w:rsid w:val="005E4B68"/>
    <w:rsid w:val="005E59C2"/>
    <w:rsid w:val="005E5FA4"/>
    <w:rsid w:val="005E60B3"/>
    <w:rsid w:val="005E64CE"/>
    <w:rsid w:val="005E676C"/>
    <w:rsid w:val="005E6CB9"/>
    <w:rsid w:val="005E780B"/>
    <w:rsid w:val="005E7D13"/>
    <w:rsid w:val="005E7F14"/>
    <w:rsid w:val="005F0154"/>
    <w:rsid w:val="005F0176"/>
    <w:rsid w:val="005F021D"/>
    <w:rsid w:val="005F0644"/>
    <w:rsid w:val="005F0F85"/>
    <w:rsid w:val="005F1EAC"/>
    <w:rsid w:val="005F2F0B"/>
    <w:rsid w:val="005F3070"/>
    <w:rsid w:val="005F3071"/>
    <w:rsid w:val="005F308F"/>
    <w:rsid w:val="005F30ED"/>
    <w:rsid w:val="005F482F"/>
    <w:rsid w:val="005F4869"/>
    <w:rsid w:val="005F4BB1"/>
    <w:rsid w:val="005F4BFD"/>
    <w:rsid w:val="005F4F24"/>
    <w:rsid w:val="005F50BB"/>
    <w:rsid w:val="005F5748"/>
    <w:rsid w:val="005F5834"/>
    <w:rsid w:val="005F5DEF"/>
    <w:rsid w:val="005F5E11"/>
    <w:rsid w:val="005F7A84"/>
    <w:rsid w:val="006003E5"/>
    <w:rsid w:val="00600E63"/>
    <w:rsid w:val="00601561"/>
    <w:rsid w:val="00601E55"/>
    <w:rsid w:val="00602037"/>
    <w:rsid w:val="006020CE"/>
    <w:rsid w:val="00602453"/>
    <w:rsid w:val="0060294E"/>
    <w:rsid w:val="006029DD"/>
    <w:rsid w:val="00602C6A"/>
    <w:rsid w:val="006038E7"/>
    <w:rsid w:val="00603AF5"/>
    <w:rsid w:val="00603D6B"/>
    <w:rsid w:val="00604713"/>
    <w:rsid w:val="006056A1"/>
    <w:rsid w:val="00605A17"/>
    <w:rsid w:val="00605C7F"/>
    <w:rsid w:val="00605E35"/>
    <w:rsid w:val="00606C66"/>
    <w:rsid w:val="00610145"/>
    <w:rsid w:val="00610CE3"/>
    <w:rsid w:val="00610D1F"/>
    <w:rsid w:val="0061118A"/>
    <w:rsid w:val="006121B9"/>
    <w:rsid w:val="006123C6"/>
    <w:rsid w:val="00612C02"/>
    <w:rsid w:val="00612C1E"/>
    <w:rsid w:val="00612CDD"/>
    <w:rsid w:val="00612D5B"/>
    <w:rsid w:val="00613234"/>
    <w:rsid w:val="006134F2"/>
    <w:rsid w:val="00613666"/>
    <w:rsid w:val="0061562E"/>
    <w:rsid w:val="00616229"/>
    <w:rsid w:val="00616A90"/>
    <w:rsid w:val="00616D41"/>
    <w:rsid w:val="00617292"/>
    <w:rsid w:val="006177EB"/>
    <w:rsid w:val="006200A9"/>
    <w:rsid w:val="006200D9"/>
    <w:rsid w:val="00620E92"/>
    <w:rsid w:val="006213C1"/>
    <w:rsid w:val="0062154E"/>
    <w:rsid w:val="00622225"/>
    <w:rsid w:val="00622D03"/>
    <w:rsid w:val="00622DCD"/>
    <w:rsid w:val="00622F57"/>
    <w:rsid w:val="006230DA"/>
    <w:rsid w:val="00623DD5"/>
    <w:rsid w:val="00624269"/>
    <w:rsid w:val="00624A34"/>
    <w:rsid w:val="0062568D"/>
    <w:rsid w:val="006256D3"/>
    <w:rsid w:val="006267F5"/>
    <w:rsid w:val="00627337"/>
    <w:rsid w:val="00627FD6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AD9"/>
    <w:rsid w:val="00635E4D"/>
    <w:rsid w:val="006361D9"/>
    <w:rsid w:val="0063620C"/>
    <w:rsid w:val="00637B49"/>
    <w:rsid w:val="00637E18"/>
    <w:rsid w:val="006400BD"/>
    <w:rsid w:val="0064032E"/>
    <w:rsid w:val="0064038D"/>
    <w:rsid w:val="00641118"/>
    <w:rsid w:val="0064185B"/>
    <w:rsid w:val="00641A0B"/>
    <w:rsid w:val="00641D5A"/>
    <w:rsid w:val="00641E06"/>
    <w:rsid w:val="00641FC5"/>
    <w:rsid w:val="00643007"/>
    <w:rsid w:val="006431D0"/>
    <w:rsid w:val="006432C5"/>
    <w:rsid w:val="006436FA"/>
    <w:rsid w:val="00643852"/>
    <w:rsid w:val="00643C27"/>
    <w:rsid w:val="006446EA"/>
    <w:rsid w:val="00644F3D"/>
    <w:rsid w:val="00644FE0"/>
    <w:rsid w:val="006455E7"/>
    <w:rsid w:val="00645758"/>
    <w:rsid w:val="006461A1"/>
    <w:rsid w:val="00646609"/>
    <w:rsid w:val="00646BDF"/>
    <w:rsid w:val="00647422"/>
    <w:rsid w:val="00647E6B"/>
    <w:rsid w:val="00650E84"/>
    <w:rsid w:val="00650F14"/>
    <w:rsid w:val="00651432"/>
    <w:rsid w:val="0065198B"/>
    <w:rsid w:val="00651D16"/>
    <w:rsid w:val="006525AF"/>
    <w:rsid w:val="0065266A"/>
    <w:rsid w:val="00653584"/>
    <w:rsid w:val="00653B96"/>
    <w:rsid w:val="00653F9C"/>
    <w:rsid w:val="00654671"/>
    <w:rsid w:val="00654A05"/>
    <w:rsid w:val="00655470"/>
    <w:rsid w:val="00655C09"/>
    <w:rsid w:val="00655E08"/>
    <w:rsid w:val="00656FEE"/>
    <w:rsid w:val="0065758F"/>
    <w:rsid w:val="006578EB"/>
    <w:rsid w:val="00660740"/>
    <w:rsid w:val="00660897"/>
    <w:rsid w:val="00661028"/>
    <w:rsid w:val="00661080"/>
    <w:rsid w:val="006617BD"/>
    <w:rsid w:val="0066194D"/>
    <w:rsid w:val="00661AE2"/>
    <w:rsid w:val="00662DC7"/>
    <w:rsid w:val="00663948"/>
    <w:rsid w:val="006644C5"/>
    <w:rsid w:val="00664695"/>
    <w:rsid w:val="00664840"/>
    <w:rsid w:val="00664A04"/>
    <w:rsid w:val="00664B44"/>
    <w:rsid w:val="00664E69"/>
    <w:rsid w:val="00665137"/>
    <w:rsid w:val="006652BF"/>
    <w:rsid w:val="0066585D"/>
    <w:rsid w:val="006662FC"/>
    <w:rsid w:val="0066630C"/>
    <w:rsid w:val="00666485"/>
    <w:rsid w:val="006669C8"/>
    <w:rsid w:val="00666DBF"/>
    <w:rsid w:val="00667A04"/>
    <w:rsid w:val="00667BBD"/>
    <w:rsid w:val="00671149"/>
    <w:rsid w:val="00671615"/>
    <w:rsid w:val="00671741"/>
    <w:rsid w:val="00671766"/>
    <w:rsid w:val="006717E2"/>
    <w:rsid w:val="00672914"/>
    <w:rsid w:val="00672969"/>
    <w:rsid w:val="00673416"/>
    <w:rsid w:val="0067343D"/>
    <w:rsid w:val="00673561"/>
    <w:rsid w:val="006742F9"/>
    <w:rsid w:val="006744C3"/>
    <w:rsid w:val="00674BFE"/>
    <w:rsid w:val="0067537F"/>
    <w:rsid w:val="00675C5C"/>
    <w:rsid w:val="00675E93"/>
    <w:rsid w:val="00676383"/>
    <w:rsid w:val="00676410"/>
    <w:rsid w:val="006778C8"/>
    <w:rsid w:val="00677AE1"/>
    <w:rsid w:val="00680509"/>
    <w:rsid w:val="006805A2"/>
    <w:rsid w:val="006805C4"/>
    <w:rsid w:val="006805CB"/>
    <w:rsid w:val="00681CC1"/>
    <w:rsid w:val="0068233B"/>
    <w:rsid w:val="00682CB8"/>
    <w:rsid w:val="00682E11"/>
    <w:rsid w:val="00683081"/>
    <w:rsid w:val="00683514"/>
    <w:rsid w:val="00683E25"/>
    <w:rsid w:val="00684C95"/>
    <w:rsid w:val="006850D3"/>
    <w:rsid w:val="00685249"/>
    <w:rsid w:val="006856B9"/>
    <w:rsid w:val="00685BDE"/>
    <w:rsid w:val="00686085"/>
    <w:rsid w:val="00686975"/>
    <w:rsid w:val="00687C0D"/>
    <w:rsid w:val="00691237"/>
    <w:rsid w:val="0069150B"/>
    <w:rsid w:val="00691D2A"/>
    <w:rsid w:val="006920E6"/>
    <w:rsid w:val="00692555"/>
    <w:rsid w:val="00692A57"/>
    <w:rsid w:val="00692A75"/>
    <w:rsid w:val="00692FA6"/>
    <w:rsid w:val="00692FDF"/>
    <w:rsid w:val="00693B98"/>
    <w:rsid w:val="00695C63"/>
    <w:rsid w:val="00696566"/>
    <w:rsid w:val="006966BA"/>
    <w:rsid w:val="006970B4"/>
    <w:rsid w:val="0069722D"/>
    <w:rsid w:val="006974A8"/>
    <w:rsid w:val="006A0052"/>
    <w:rsid w:val="006A01E8"/>
    <w:rsid w:val="006A05E8"/>
    <w:rsid w:val="006A0A9E"/>
    <w:rsid w:val="006A0F65"/>
    <w:rsid w:val="006A1F1C"/>
    <w:rsid w:val="006A28D4"/>
    <w:rsid w:val="006A3836"/>
    <w:rsid w:val="006A3A8A"/>
    <w:rsid w:val="006A3B4F"/>
    <w:rsid w:val="006A3DD3"/>
    <w:rsid w:val="006A4625"/>
    <w:rsid w:val="006A47AE"/>
    <w:rsid w:val="006A5A5A"/>
    <w:rsid w:val="006A5B5E"/>
    <w:rsid w:val="006A5C8C"/>
    <w:rsid w:val="006A67CB"/>
    <w:rsid w:val="006A6D0C"/>
    <w:rsid w:val="006A7AAA"/>
    <w:rsid w:val="006A7E35"/>
    <w:rsid w:val="006B0368"/>
    <w:rsid w:val="006B06F2"/>
    <w:rsid w:val="006B094C"/>
    <w:rsid w:val="006B0F6E"/>
    <w:rsid w:val="006B1A0F"/>
    <w:rsid w:val="006B1D7B"/>
    <w:rsid w:val="006B27D4"/>
    <w:rsid w:val="006B2B98"/>
    <w:rsid w:val="006B2C9C"/>
    <w:rsid w:val="006B45A6"/>
    <w:rsid w:val="006B48EB"/>
    <w:rsid w:val="006B4C00"/>
    <w:rsid w:val="006B4F6F"/>
    <w:rsid w:val="006B56FC"/>
    <w:rsid w:val="006B5ACB"/>
    <w:rsid w:val="006B6DDA"/>
    <w:rsid w:val="006B72AD"/>
    <w:rsid w:val="006B73D9"/>
    <w:rsid w:val="006B7DF0"/>
    <w:rsid w:val="006B7E74"/>
    <w:rsid w:val="006C0C7E"/>
    <w:rsid w:val="006C0D75"/>
    <w:rsid w:val="006C1C48"/>
    <w:rsid w:val="006C2867"/>
    <w:rsid w:val="006C2EC3"/>
    <w:rsid w:val="006C3C1D"/>
    <w:rsid w:val="006C41FF"/>
    <w:rsid w:val="006C48E8"/>
    <w:rsid w:val="006C5084"/>
    <w:rsid w:val="006C5145"/>
    <w:rsid w:val="006C52DE"/>
    <w:rsid w:val="006C54CA"/>
    <w:rsid w:val="006C65A8"/>
    <w:rsid w:val="006C7971"/>
    <w:rsid w:val="006D02F4"/>
    <w:rsid w:val="006D052C"/>
    <w:rsid w:val="006D05AD"/>
    <w:rsid w:val="006D0EC1"/>
    <w:rsid w:val="006D16F8"/>
    <w:rsid w:val="006D1813"/>
    <w:rsid w:val="006D1968"/>
    <w:rsid w:val="006D24A9"/>
    <w:rsid w:val="006D2AF3"/>
    <w:rsid w:val="006D3DC5"/>
    <w:rsid w:val="006D4363"/>
    <w:rsid w:val="006D4D79"/>
    <w:rsid w:val="006D4FBD"/>
    <w:rsid w:val="006D5879"/>
    <w:rsid w:val="006D63FD"/>
    <w:rsid w:val="006D65B4"/>
    <w:rsid w:val="006D754A"/>
    <w:rsid w:val="006D7B9C"/>
    <w:rsid w:val="006D7D1D"/>
    <w:rsid w:val="006D7FD8"/>
    <w:rsid w:val="006E04C6"/>
    <w:rsid w:val="006E0A65"/>
    <w:rsid w:val="006E15CB"/>
    <w:rsid w:val="006E1B01"/>
    <w:rsid w:val="006E20B5"/>
    <w:rsid w:val="006E229E"/>
    <w:rsid w:val="006E26EF"/>
    <w:rsid w:val="006E2D21"/>
    <w:rsid w:val="006E3E3D"/>
    <w:rsid w:val="006E448C"/>
    <w:rsid w:val="006E4836"/>
    <w:rsid w:val="006E4D67"/>
    <w:rsid w:val="006E56F8"/>
    <w:rsid w:val="006E5DDD"/>
    <w:rsid w:val="006E6409"/>
    <w:rsid w:val="006E67C1"/>
    <w:rsid w:val="006E698F"/>
    <w:rsid w:val="006E7811"/>
    <w:rsid w:val="006E7872"/>
    <w:rsid w:val="006E78E6"/>
    <w:rsid w:val="006E7FDA"/>
    <w:rsid w:val="006F04DA"/>
    <w:rsid w:val="006F0557"/>
    <w:rsid w:val="006F0EA3"/>
    <w:rsid w:val="006F104C"/>
    <w:rsid w:val="006F1B5D"/>
    <w:rsid w:val="006F1CE1"/>
    <w:rsid w:val="006F212B"/>
    <w:rsid w:val="006F31BE"/>
    <w:rsid w:val="006F37F7"/>
    <w:rsid w:val="006F4015"/>
    <w:rsid w:val="006F4A61"/>
    <w:rsid w:val="006F4ADC"/>
    <w:rsid w:val="006F5520"/>
    <w:rsid w:val="006F5525"/>
    <w:rsid w:val="006F5740"/>
    <w:rsid w:val="006F643D"/>
    <w:rsid w:val="006F675C"/>
    <w:rsid w:val="006F6781"/>
    <w:rsid w:val="006F6976"/>
    <w:rsid w:val="006F6D13"/>
    <w:rsid w:val="006F7054"/>
    <w:rsid w:val="006F7759"/>
    <w:rsid w:val="006F7D0F"/>
    <w:rsid w:val="006F7D95"/>
    <w:rsid w:val="006F7DC7"/>
    <w:rsid w:val="007005E6"/>
    <w:rsid w:val="00700D41"/>
    <w:rsid w:val="00701B21"/>
    <w:rsid w:val="00701F44"/>
    <w:rsid w:val="00702384"/>
    <w:rsid w:val="007023C6"/>
    <w:rsid w:val="00702623"/>
    <w:rsid w:val="00702BE1"/>
    <w:rsid w:val="0070338F"/>
    <w:rsid w:val="0070383E"/>
    <w:rsid w:val="00703C65"/>
    <w:rsid w:val="00703CF5"/>
    <w:rsid w:val="00703EE1"/>
    <w:rsid w:val="007040F3"/>
    <w:rsid w:val="00704BAE"/>
    <w:rsid w:val="00704C01"/>
    <w:rsid w:val="00705807"/>
    <w:rsid w:val="00705C74"/>
    <w:rsid w:val="00705C78"/>
    <w:rsid w:val="00705D5C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2"/>
    <w:rsid w:val="00712B66"/>
    <w:rsid w:val="00712B78"/>
    <w:rsid w:val="00712D41"/>
    <w:rsid w:val="00713C31"/>
    <w:rsid w:val="0071428D"/>
    <w:rsid w:val="007144C9"/>
    <w:rsid w:val="0071459B"/>
    <w:rsid w:val="00716B3C"/>
    <w:rsid w:val="007170C2"/>
    <w:rsid w:val="00717544"/>
    <w:rsid w:val="00717EE4"/>
    <w:rsid w:val="00717F2D"/>
    <w:rsid w:val="007203F2"/>
    <w:rsid w:val="00720453"/>
    <w:rsid w:val="0072084E"/>
    <w:rsid w:val="00720853"/>
    <w:rsid w:val="00721152"/>
    <w:rsid w:val="00721AF5"/>
    <w:rsid w:val="00722129"/>
    <w:rsid w:val="007225F7"/>
    <w:rsid w:val="00722690"/>
    <w:rsid w:val="00724173"/>
    <w:rsid w:val="0072469C"/>
    <w:rsid w:val="0072626B"/>
    <w:rsid w:val="00726730"/>
    <w:rsid w:val="00726F2E"/>
    <w:rsid w:val="00727CBD"/>
    <w:rsid w:val="00727DD0"/>
    <w:rsid w:val="00730598"/>
    <w:rsid w:val="00730843"/>
    <w:rsid w:val="00730BF2"/>
    <w:rsid w:val="00731C24"/>
    <w:rsid w:val="0073257E"/>
    <w:rsid w:val="00732998"/>
    <w:rsid w:val="00732A32"/>
    <w:rsid w:val="00732C05"/>
    <w:rsid w:val="00733066"/>
    <w:rsid w:val="00733469"/>
    <w:rsid w:val="00733539"/>
    <w:rsid w:val="007339A8"/>
    <w:rsid w:val="007343CA"/>
    <w:rsid w:val="00734481"/>
    <w:rsid w:val="00734F95"/>
    <w:rsid w:val="00735557"/>
    <w:rsid w:val="00735F40"/>
    <w:rsid w:val="00736DBE"/>
    <w:rsid w:val="00737070"/>
    <w:rsid w:val="00737108"/>
    <w:rsid w:val="00737121"/>
    <w:rsid w:val="007379CE"/>
    <w:rsid w:val="00737D0C"/>
    <w:rsid w:val="007404DE"/>
    <w:rsid w:val="0074146D"/>
    <w:rsid w:val="00741697"/>
    <w:rsid w:val="007419A7"/>
    <w:rsid w:val="00741B21"/>
    <w:rsid w:val="00741DD8"/>
    <w:rsid w:val="00741E49"/>
    <w:rsid w:val="0074246C"/>
    <w:rsid w:val="0074250D"/>
    <w:rsid w:val="0074268B"/>
    <w:rsid w:val="007437F9"/>
    <w:rsid w:val="007441CA"/>
    <w:rsid w:val="007445E2"/>
    <w:rsid w:val="007448F0"/>
    <w:rsid w:val="00744ACA"/>
    <w:rsid w:val="00744B59"/>
    <w:rsid w:val="00745098"/>
    <w:rsid w:val="00745138"/>
    <w:rsid w:val="00745496"/>
    <w:rsid w:val="00745A1C"/>
    <w:rsid w:val="00745FA7"/>
    <w:rsid w:val="007460DA"/>
    <w:rsid w:val="0074705B"/>
    <w:rsid w:val="007470EC"/>
    <w:rsid w:val="0074782C"/>
    <w:rsid w:val="0075020B"/>
    <w:rsid w:val="00751017"/>
    <w:rsid w:val="00751960"/>
    <w:rsid w:val="007526E2"/>
    <w:rsid w:val="00752A29"/>
    <w:rsid w:val="007535C7"/>
    <w:rsid w:val="00755F52"/>
    <w:rsid w:val="00756551"/>
    <w:rsid w:val="007572EE"/>
    <w:rsid w:val="00757769"/>
    <w:rsid w:val="007601F3"/>
    <w:rsid w:val="00760384"/>
    <w:rsid w:val="0076067E"/>
    <w:rsid w:val="0076139F"/>
    <w:rsid w:val="00761566"/>
    <w:rsid w:val="007615C0"/>
    <w:rsid w:val="00761BFD"/>
    <w:rsid w:val="00761D5C"/>
    <w:rsid w:val="00761FE5"/>
    <w:rsid w:val="00762476"/>
    <w:rsid w:val="00762A18"/>
    <w:rsid w:val="007631B0"/>
    <w:rsid w:val="00763AE2"/>
    <w:rsid w:val="007642D7"/>
    <w:rsid w:val="00764370"/>
    <w:rsid w:val="0076467D"/>
    <w:rsid w:val="007669D0"/>
    <w:rsid w:val="00766D90"/>
    <w:rsid w:val="00767C19"/>
    <w:rsid w:val="00767D4E"/>
    <w:rsid w:val="00770228"/>
    <w:rsid w:val="00771067"/>
    <w:rsid w:val="007722ED"/>
    <w:rsid w:val="00772FC0"/>
    <w:rsid w:val="0077408B"/>
    <w:rsid w:val="00774AF6"/>
    <w:rsid w:val="00774C19"/>
    <w:rsid w:val="00774EC8"/>
    <w:rsid w:val="00775231"/>
    <w:rsid w:val="00776781"/>
    <w:rsid w:val="007767A5"/>
    <w:rsid w:val="00776B30"/>
    <w:rsid w:val="00777207"/>
    <w:rsid w:val="007776CC"/>
    <w:rsid w:val="00777CE9"/>
    <w:rsid w:val="00780029"/>
    <w:rsid w:val="00780D05"/>
    <w:rsid w:val="00783C7B"/>
    <w:rsid w:val="00784D0B"/>
    <w:rsid w:val="0078556C"/>
    <w:rsid w:val="007855C5"/>
    <w:rsid w:val="007856D3"/>
    <w:rsid w:val="00785ABD"/>
    <w:rsid w:val="00785CEF"/>
    <w:rsid w:val="00785FC1"/>
    <w:rsid w:val="007860C6"/>
    <w:rsid w:val="0078622C"/>
    <w:rsid w:val="00786254"/>
    <w:rsid w:val="00786828"/>
    <w:rsid w:val="00786C57"/>
    <w:rsid w:val="00786DB0"/>
    <w:rsid w:val="00787468"/>
    <w:rsid w:val="00787D47"/>
    <w:rsid w:val="0079014E"/>
    <w:rsid w:val="007905E4"/>
    <w:rsid w:val="0079148B"/>
    <w:rsid w:val="007916D3"/>
    <w:rsid w:val="00791D39"/>
    <w:rsid w:val="007926DD"/>
    <w:rsid w:val="00792971"/>
    <w:rsid w:val="007935C6"/>
    <w:rsid w:val="00793610"/>
    <w:rsid w:val="00793B74"/>
    <w:rsid w:val="00794129"/>
    <w:rsid w:val="00794516"/>
    <w:rsid w:val="00794723"/>
    <w:rsid w:val="00794878"/>
    <w:rsid w:val="00795512"/>
    <w:rsid w:val="00795AB7"/>
    <w:rsid w:val="00795D57"/>
    <w:rsid w:val="00795E37"/>
    <w:rsid w:val="0079694C"/>
    <w:rsid w:val="00796D89"/>
    <w:rsid w:val="00796DA2"/>
    <w:rsid w:val="007979A4"/>
    <w:rsid w:val="00797A3F"/>
    <w:rsid w:val="00797EBA"/>
    <w:rsid w:val="007A0415"/>
    <w:rsid w:val="007A06BA"/>
    <w:rsid w:val="007A1644"/>
    <w:rsid w:val="007A18F2"/>
    <w:rsid w:val="007A1D64"/>
    <w:rsid w:val="007A27BD"/>
    <w:rsid w:val="007A294A"/>
    <w:rsid w:val="007A33FC"/>
    <w:rsid w:val="007A3A14"/>
    <w:rsid w:val="007A4C96"/>
    <w:rsid w:val="007A51A6"/>
    <w:rsid w:val="007A523D"/>
    <w:rsid w:val="007A529D"/>
    <w:rsid w:val="007A5533"/>
    <w:rsid w:val="007A5629"/>
    <w:rsid w:val="007A56E5"/>
    <w:rsid w:val="007A60CA"/>
    <w:rsid w:val="007A6504"/>
    <w:rsid w:val="007A67C8"/>
    <w:rsid w:val="007A6F0F"/>
    <w:rsid w:val="007A708C"/>
    <w:rsid w:val="007A75B5"/>
    <w:rsid w:val="007A7985"/>
    <w:rsid w:val="007A7ABE"/>
    <w:rsid w:val="007B03C5"/>
    <w:rsid w:val="007B2071"/>
    <w:rsid w:val="007B2515"/>
    <w:rsid w:val="007B26A3"/>
    <w:rsid w:val="007B26E1"/>
    <w:rsid w:val="007B3045"/>
    <w:rsid w:val="007B3756"/>
    <w:rsid w:val="007B3EDC"/>
    <w:rsid w:val="007B4C0F"/>
    <w:rsid w:val="007B5BA5"/>
    <w:rsid w:val="007B5D2F"/>
    <w:rsid w:val="007B5E25"/>
    <w:rsid w:val="007B6E0E"/>
    <w:rsid w:val="007B6F8D"/>
    <w:rsid w:val="007C27FB"/>
    <w:rsid w:val="007C2956"/>
    <w:rsid w:val="007C2CBB"/>
    <w:rsid w:val="007C309C"/>
    <w:rsid w:val="007C3304"/>
    <w:rsid w:val="007C4209"/>
    <w:rsid w:val="007C5EB9"/>
    <w:rsid w:val="007C6B10"/>
    <w:rsid w:val="007C7449"/>
    <w:rsid w:val="007C75F0"/>
    <w:rsid w:val="007C7BF6"/>
    <w:rsid w:val="007C7EA5"/>
    <w:rsid w:val="007D00BA"/>
    <w:rsid w:val="007D15A9"/>
    <w:rsid w:val="007D1A95"/>
    <w:rsid w:val="007D1C28"/>
    <w:rsid w:val="007D245E"/>
    <w:rsid w:val="007D248F"/>
    <w:rsid w:val="007D27C3"/>
    <w:rsid w:val="007D3764"/>
    <w:rsid w:val="007D41E0"/>
    <w:rsid w:val="007D463B"/>
    <w:rsid w:val="007D4683"/>
    <w:rsid w:val="007D485A"/>
    <w:rsid w:val="007D54FF"/>
    <w:rsid w:val="007D57D4"/>
    <w:rsid w:val="007D6315"/>
    <w:rsid w:val="007D724A"/>
    <w:rsid w:val="007D75A3"/>
    <w:rsid w:val="007E062C"/>
    <w:rsid w:val="007E16E2"/>
    <w:rsid w:val="007E19FE"/>
    <w:rsid w:val="007E1AAC"/>
    <w:rsid w:val="007E2ADA"/>
    <w:rsid w:val="007E37B6"/>
    <w:rsid w:val="007E3B53"/>
    <w:rsid w:val="007E3B9C"/>
    <w:rsid w:val="007E4A2F"/>
    <w:rsid w:val="007E58B4"/>
    <w:rsid w:val="007E5C4A"/>
    <w:rsid w:val="007E5F12"/>
    <w:rsid w:val="007E6915"/>
    <w:rsid w:val="007E6945"/>
    <w:rsid w:val="007E7284"/>
    <w:rsid w:val="007E7308"/>
    <w:rsid w:val="007E74CA"/>
    <w:rsid w:val="007E7AD3"/>
    <w:rsid w:val="007F0016"/>
    <w:rsid w:val="007F0070"/>
    <w:rsid w:val="007F00CA"/>
    <w:rsid w:val="007F03A9"/>
    <w:rsid w:val="007F0441"/>
    <w:rsid w:val="007F0E99"/>
    <w:rsid w:val="007F20F1"/>
    <w:rsid w:val="007F2453"/>
    <w:rsid w:val="007F3920"/>
    <w:rsid w:val="007F4224"/>
    <w:rsid w:val="007F4DD2"/>
    <w:rsid w:val="007F4FB9"/>
    <w:rsid w:val="007F556F"/>
    <w:rsid w:val="007F6B59"/>
    <w:rsid w:val="007F7022"/>
    <w:rsid w:val="007F7690"/>
    <w:rsid w:val="00800E79"/>
    <w:rsid w:val="008011CC"/>
    <w:rsid w:val="00801404"/>
    <w:rsid w:val="008017AA"/>
    <w:rsid w:val="00801B64"/>
    <w:rsid w:val="00801CBA"/>
    <w:rsid w:val="00801D92"/>
    <w:rsid w:val="00802384"/>
    <w:rsid w:val="008024D1"/>
    <w:rsid w:val="00803177"/>
    <w:rsid w:val="0080324B"/>
    <w:rsid w:val="00804BCF"/>
    <w:rsid w:val="00804EFA"/>
    <w:rsid w:val="00804FA4"/>
    <w:rsid w:val="00805275"/>
    <w:rsid w:val="0080611A"/>
    <w:rsid w:val="00806A62"/>
    <w:rsid w:val="00806D86"/>
    <w:rsid w:val="00806E55"/>
    <w:rsid w:val="00806F31"/>
    <w:rsid w:val="008075CE"/>
    <w:rsid w:val="00810B23"/>
    <w:rsid w:val="00812179"/>
    <w:rsid w:val="0081234E"/>
    <w:rsid w:val="008124E2"/>
    <w:rsid w:val="0081349D"/>
    <w:rsid w:val="00813509"/>
    <w:rsid w:val="00813928"/>
    <w:rsid w:val="00814194"/>
    <w:rsid w:val="00814CA7"/>
    <w:rsid w:val="00815321"/>
    <w:rsid w:val="008166DB"/>
    <w:rsid w:val="008168C7"/>
    <w:rsid w:val="00817108"/>
    <w:rsid w:val="008173E0"/>
    <w:rsid w:val="008175C1"/>
    <w:rsid w:val="008176FF"/>
    <w:rsid w:val="008200D4"/>
    <w:rsid w:val="00820370"/>
    <w:rsid w:val="00820CC6"/>
    <w:rsid w:val="00821048"/>
    <w:rsid w:val="008218F7"/>
    <w:rsid w:val="00821BE0"/>
    <w:rsid w:val="008228E6"/>
    <w:rsid w:val="00822C41"/>
    <w:rsid w:val="00823202"/>
    <w:rsid w:val="00823525"/>
    <w:rsid w:val="00823D7A"/>
    <w:rsid w:val="00824695"/>
    <w:rsid w:val="00825043"/>
    <w:rsid w:val="00825267"/>
    <w:rsid w:val="00825BCB"/>
    <w:rsid w:val="008264EC"/>
    <w:rsid w:val="00826BCD"/>
    <w:rsid w:val="00827C0D"/>
    <w:rsid w:val="00830642"/>
    <w:rsid w:val="00830B88"/>
    <w:rsid w:val="00831250"/>
    <w:rsid w:val="00831D8D"/>
    <w:rsid w:val="008333B7"/>
    <w:rsid w:val="008335AD"/>
    <w:rsid w:val="008336EC"/>
    <w:rsid w:val="008337B9"/>
    <w:rsid w:val="00834B4B"/>
    <w:rsid w:val="00834FD2"/>
    <w:rsid w:val="00835084"/>
    <w:rsid w:val="00835184"/>
    <w:rsid w:val="00835569"/>
    <w:rsid w:val="00835802"/>
    <w:rsid w:val="00836015"/>
    <w:rsid w:val="00836295"/>
    <w:rsid w:val="008370EE"/>
    <w:rsid w:val="008402CD"/>
    <w:rsid w:val="0084093F"/>
    <w:rsid w:val="0084098A"/>
    <w:rsid w:val="00840AC2"/>
    <w:rsid w:val="00840DB0"/>
    <w:rsid w:val="00840EDE"/>
    <w:rsid w:val="00841004"/>
    <w:rsid w:val="0084117C"/>
    <w:rsid w:val="008418A5"/>
    <w:rsid w:val="00841E63"/>
    <w:rsid w:val="00843548"/>
    <w:rsid w:val="00843766"/>
    <w:rsid w:val="0084383C"/>
    <w:rsid w:val="00843CC0"/>
    <w:rsid w:val="008444A7"/>
    <w:rsid w:val="00844ADD"/>
    <w:rsid w:val="0084534E"/>
    <w:rsid w:val="00845596"/>
    <w:rsid w:val="008455AB"/>
    <w:rsid w:val="00846062"/>
    <w:rsid w:val="00846096"/>
    <w:rsid w:val="00846647"/>
    <w:rsid w:val="008467AE"/>
    <w:rsid w:val="00846C10"/>
    <w:rsid w:val="00846D8E"/>
    <w:rsid w:val="00846FFC"/>
    <w:rsid w:val="008474C1"/>
    <w:rsid w:val="00847C1C"/>
    <w:rsid w:val="00847D8B"/>
    <w:rsid w:val="0085055E"/>
    <w:rsid w:val="00850701"/>
    <w:rsid w:val="00850C3B"/>
    <w:rsid w:val="00850D39"/>
    <w:rsid w:val="00851223"/>
    <w:rsid w:val="0085147B"/>
    <w:rsid w:val="00851605"/>
    <w:rsid w:val="00851D78"/>
    <w:rsid w:val="0085226E"/>
    <w:rsid w:val="00852CA0"/>
    <w:rsid w:val="00852D85"/>
    <w:rsid w:val="00852F6C"/>
    <w:rsid w:val="008536AA"/>
    <w:rsid w:val="0085465C"/>
    <w:rsid w:val="00854967"/>
    <w:rsid w:val="0085540B"/>
    <w:rsid w:val="00855511"/>
    <w:rsid w:val="0085582C"/>
    <w:rsid w:val="00855FD3"/>
    <w:rsid w:val="00856A47"/>
    <w:rsid w:val="00857086"/>
    <w:rsid w:val="00857572"/>
    <w:rsid w:val="00860D49"/>
    <w:rsid w:val="00860E7E"/>
    <w:rsid w:val="00860F4D"/>
    <w:rsid w:val="008611DE"/>
    <w:rsid w:val="00861375"/>
    <w:rsid w:val="00861C56"/>
    <w:rsid w:val="00861F29"/>
    <w:rsid w:val="008620A2"/>
    <w:rsid w:val="00862296"/>
    <w:rsid w:val="0086236C"/>
    <w:rsid w:val="00862741"/>
    <w:rsid w:val="00862BBD"/>
    <w:rsid w:val="0086315E"/>
    <w:rsid w:val="00863C9F"/>
    <w:rsid w:val="008645D6"/>
    <w:rsid w:val="0086552B"/>
    <w:rsid w:val="008655A2"/>
    <w:rsid w:val="0086584F"/>
    <w:rsid w:val="00865E9D"/>
    <w:rsid w:val="00865FD0"/>
    <w:rsid w:val="00866007"/>
    <w:rsid w:val="008660E5"/>
    <w:rsid w:val="00866117"/>
    <w:rsid w:val="008671C7"/>
    <w:rsid w:val="008677A7"/>
    <w:rsid w:val="00867EB8"/>
    <w:rsid w:val="00870335"/>
    <w:rsid w:val="00870AA2"/>
    <w:rsid w:val="00871A04"/>
    <w:rsid w:val="00871A26"/>
    <w:rsid w:val="00873614"/>
    <w:rsid w:val="00873CE4"/>
    <w:rsid w:val="00873D88"/>
    <w:rsid w:val="00873F9D"/>
    <w:rsid w:val="0087433B"/>
    <w:rsid w:val="00874EC2"/>
    <w:rsid w:val="0087621E"/>
    <w:rsid w:val="008767B2"/>
    <w:rsid w:val="00876C0A"/>
    <w:rsid w:val="00877328"/>
    <w:rsid w:val="00877471"/>
    <w:rsid w:val="0087787A"/>
    <w:rsid w:val="00877D63"/>
    <w:rsid w:val="008802F0"/>
    <w:rsid w:val="0088064E"/>
    <w:rsid w:val="008808A7"/>
    <w:rsid w:val="00880992"/>
    <w:rsid w:val="00881692"/>
    <w:rsid w:val="00881F75"/>
    <w:rsid w:val="00882917"/>
    <w:rsid w:val="008829B1"/>
    <w:rsid w:val="00883143"/>
    <w:rsid w:val="00883F53"/>
    <w:rsid w:val="008840FD"/>
    <w:rsid w:val="00884F08"/>
    <w:rsid w:val="00886154"/>
    <w:rsid w:val="00887B3D"/>
    <w:rsid w:val="00887DCF"/>
    <w:rsid w:val="00890006"/>
    <w:rsid w:val="00890277"/>
    <w:rsid w:val="0089061A"/>
    <w:rsid w:val="008915C6"/>
    <w:rsid w:val="00891677"/>
    <w:rsid w:val="008919AE"/>
    <w:rsid w:val="00892229"/>
    <w:rsid w:val="00892B20"/>
    <w:rsid w:val="00892DB5"/>
    <w:rsid w:val="00894B61"/>
    <w:rsid w:val="00894DBE"/>
    <w:rsid w:val="00895255"/>
    <w:rsid w:val="0089557E"/>
    <w:rsid w:val="00895DF1"/>
    <w:rsid w:val="0089609B"/>
    <w:rsid w:val="00896645"/>
    <w:rsid w:val="00896EC8"/>
    <w:rsid w:val="008975D2"/>
    <w:rsid w:val="00897E41"/>
    <w:rsid w:val="008A035B"/>
    <w:rsid w:val="008A0459"/>
    <w:rsid w:val="008A0C2F"/>
    <w:rsid w:val="008A0F2E"/>
    <w:rsid w:val="008A1218"/>
    <w:rsid w:val="008A126E"/>
    <w:rsid w:val="008A15B6"/>
    <w:rsid w:val="008A1928"/>
    <w:rsid w:val="008A1A6E"/>
    <w:rsid w:val="008A1BE9"/>
    <w:rsid w:val="008A202A"/>
    <w:rsid w:val="008A2532"/>
    <w:rsid w:val="008A36C9"/>
    <w:rsid w:val="008A4618"/>
    <w:rsid w:val="008A5989"/>
    <w:rsid w:val="008A5AF9"/>
    <w:rsid w:val="008A7F3D"/>
    <w:rsid w:val="008B0252"/>
    <w:rsid w:val="008B14FC"/>
    <w:rsid w:val="008B16DE"/>
    <w:rsid w:val="008B251F"/>
    <w:rsid w:val="008B2602"/>
    <w:rsid w:val="008B2727"/>
    <w:rsid w:val="008B2CC7"/>
    <w:rsid w:val="008B316B"/>
    <w:rsid w:val="008B3514"/>
    <w:rsid w:val="008B3A1B"/>
    <w:rsid w:val="008B5059"/>
    <w:rsid w:val="008B54AB"/>
    <w:rsid w:val="008B5BF2"/>
    <w:rsid w:val="008B6934"/>
    <w:rsid w:val="008B6CF8"/>
    <w:rsid w:val="008B72F6"/>
    <w:rsid w:val="008B7AAB"/>
    <w:rsid w:val="008C0948"/>
    <w:rsid w:val="008C119E"/>
    <w:rsid w:val="008C13FA"/>
    <w:rsid w:val="008C1E24"/>
    <w:rsid w:val="008C237A"/>
    <w:rsid w:val="008C25DB"/>
    <w:rsid w:val="008C296B"/>
    <w:rsid w:val="008C2A46"/>
    <w:rsid w:val="008C4278"/>
    <w:rsid w:val="008C520E"/>
    <w:rsid w:val="008C563B"/>
    <w:rsid w:val="008C567E"/>
    <w:rsid w:val="008C5A36"/>
    <w:rsid w:val="008C5DD1"/>
    <w:rsid w:val="008C5DEE"/>
    <w:rsid w:val="008C6285"/>
    <w:rsid w:val="008C7182"/>
    <w:rsid w:val="008C7268"/>
    <w:rsid w:val="008C7CA5"/>
    <w:rsid w:val="008C7D9D"/>
    <w:rsid w:val="008D0416"/>
    <w:rsid w:val="008D13C6"/>
    <w:rsid w:val="008D1474"/>
    <w:rsid w:val="008D1B04"/>
    <w:rsid w:val="008D2334"/>
    <w:rsid w:val="008D252C"/>
    <w:rsid w:val="008D3235"/>
    <w:rsid w:val="008D33C8"/>
    <w:rsid w:val="008D3893"/>
    <w:rsid w:val="008D45CD"/>
    <w:rsid w:val="008D4A40"/>
    <w:rsid w:val="008D55F1"/>
    <w:rsid w:val="008D5831"/>
    <w:rsid w:val="008D5C67"/>
    <w:rsid w:val="008D5CD7"/>
    <w:rsid w:val="008D718E"/>
    <w:rsid w:val="008D7C3E"/>
    <w:rsid w:val="008E09C5"/>
    <w:rsid w:val="008E0AA7"/>
    <w:rsid w:val="008E1626"/>
    <w:rsid w:val="008E174E"/>
    <w:rsid w:val="008E20A0"/>
    <w:rsid w:val="008E20D4"/>
    <w:rsid w:val="008E2339"/>
    <w:rsid w:val="008E2355"/>
    <w:rsid w:val="008E2FC7"/>
    <w:rsid w:val="008E3151"/>
    <w:rsid w:val="008E3386"/>
    <w:rsid w:val="008E3506"/>
    <w:rsid w:val="008E3BF6"/>
    <w:rsid w:val="008E4699"/>
    <w:rsid w:val="008E5410"/>
    <w:rsid w:val="008E574E"/>
    <w:rsid w:val="008E5A3F"/>
    <w:rsid w:val="008E5F29"/>
    <w:rsid w:val="008E66D7"/>
    <w:rsid w:val="008E7209"/>
    <w:rsid w:val="008E7448"/>
    <w:rsid w:val="008E7EE9"/>
    <w:rsid w:val="008F0077"/>
    <w:rsid w:val="008F11BB"/>
    <w:rsid w:val="008F16FF"/>
    <w:rsid w:val="008F182F"/>
    <w:rsid w:val="008F1E95"/>
    <w:rsid w:val="008F2304"/>
    <w:rsid w:val="008F26A7"/>
    <w:rsid w:val="008F277F"/>
    <w:rsid w:val="008F39AF"/>
    <w:rsid w:val="008F3D54"/>
    <w:rsid w:val="008F4B21"/>
    <w:rsid w:val="008F5158"/>
    <w:rsid w:val="008F57DD"/>
    <w:rsid w:val="008F57EF"/>
    <w:rsid w:val="008F5AEE"/>
    <w:rsid w:val="008F5E7F"/>
    <w:rsid w:val="008F5F83"/>
    <w:rsid w:val="008F675C"/>
    <w:rsid w:val="008F6E6D"/>
    <w:rsid w:val="008F6EAA"/>
    <w:rsid w:val="008F7800"/>
    <w:rsid w:val="008F7BCA"/>
    <w:rsid w:val="009007B7"/>
    <w:rsid w:val="00900F4D"/>
    <w:rsid w:val="0090167B"/>
    <w:rsid w:val="00901F1C"/>
    <w:rsid w:val="009023B8"/>
    <w:rsid w:val="00902DEC"/>
    <w:rsid w:val="0090342E"/>
    <w:rsid w:val="00903D3A"/>
    <w:rsid w:val="00903DFC"/>
    <w:rsid w:val="009044B9"/>
    <w:rsid w:val="009047B1"/>
    <w:rsid w:val="00904BE0"/>
    <w:rsid w:val="00904C86"/>
    <w:rsid w:val="00904EF4"/>
    <w:rsid w:val="0090617A"/>
    <w:rsid w:val="0090680D"/>
    <w:rsid w:val="0091045D"/>
    <w:rsid w:val="00910776"/>
    <w:rsid w:val="00911574"/>
    <w:rsid w:val="009119C2"/>
    <w:rsid w:val="00911A0E"/>
    <w:rsid w:val="0091281A"/>
    <w:rsid w:val="00912979"/>
    <w:rsid w:val="00912B24"/>
    <w:rsid w:val="009139B5"/>
    <w:rsid w:val="00913F4F"/>
    <w:rsid w:val="00914514"/>
    <w:rsid w:val="00914549"/>
    <w:rsid w:val="0091480F"/>
    <w:rsid w:val="00914C08"/>
    <w:rsid w:val="00914F2F"/>
    <w:rsid w:val="00915045"/>
    <w:rsid w:val="0091551E"/>
    <w:rsid w:val="00916020"/>
    <w:rsid w:val="00916057"/>
    <w:rsid w:val="0091626F"/>
    <w:rsid w:val="00916AD1"/>
    <w:rsid w:val="00917637"/>
    <w:rsid w:val="00917FEE"/>
    <w:rsid w:val="0092023D"/>
    <w:rsid w:val="00920472"/>
    <w:rsid w:val="00920A9D"/>
    <w:rsid w:val="00921251"/>
    <w:rsid w:val="00921861"/>
    <w:rsid w:val="0092189E"/>
    <w:rsid w:val="009219FD"/>
    <w:rsid w:val="00921DF7"/>
    <w:rsid w:val="009240E2"/>
    <w:rsid w:val="00924920"/>
    <w:rsid w:val="00924BD5"/>
    <w:rsid w:val="009257B0"/>
    <w:rsid w:val="009258BD"/>
    <w:rsid w:val="009259AB"/>
    <w:rsid w:val="00925DEB"/>
    <w:rsid w:val="009263C0"/>
    <w:rsid w:val="0092734C"/>
    <w:rsid w:val="00927703"/>
    <w:rsid w:val="00927B13"/>
    <w:rsid w:val="00927F7D"/>
    <w:rsid w:val="009302D4"/>
    <w:rsid w:val="00930500"/>
    <w:rsid w:val="009307F2"/>
    <w:rsid w:val="00930B71"/>
    <w:rsid w:val="00930CEC"/>
    <w:rsid w:val="00930F4A"/>
    <w:rsid w:val="00931FFB"/>
    <w:rsid w:val="00932150"/>
    <w:rsid w:val="0093375E"/>
    <w:rsid w:val="00933BEF"/>
    <w:rsid w:val="00933DC8"/>
    <w:rsid w:val="00934396"/>
    <w:rsid w:val="009343CB"/>
    <w:rsid w:val="0093787E"/>
    <w:rsid w:val="009409F3"/>
    <w:rsid w:val="009412CC"/>
    <w:rsid w:val="00942C38"/>
    <w:rsid w:val="009430BB"/>
    <w:rsid w:val="0094388B"/>
    <w:rsid w:val="00943B5D"/>
    <w:rsid w:val="00943D09"/>
    <w:rsid w:val="00944826"/>
    <w:rsid w:val="00944AAC"/>
    <w:rsid w:val="00944D29"/>
    <w:rsid w:val="009457A1"/>
    <w:rsid w:val="00945CC3"/>
    <w:rsid w:val="00945F76"/>
    <w:rsid w:val="00946D7F"/>
    <w:rsid w:val="009476D3"/>
    <w:rsid w:val="00947C5D"/>
    <w:rsid w:val="00947CA9"/>
    <w:rsid w:val="00947FD9"/>
    <w:rsid w:val="00950478"/>
    <w:rsid w:val="00950888"/>
    <w:rsid w:val="00950AF9"/>
    <w:rsid w:val="00950B5F"/>
    <w:rsid w:val="00950D35"/>
    <w:rsid w:val="0095144C"/>
    <w:rsid w:val="0095145C"/>
    <w:rsid w:val="0095165B"/>
    <w:rsid w:val="00951B17"/>
    <w:rsid w:val="00951B8D"/>
    <w:rsid w:val="00951E09"/>
    <w:rsid w:val="009521E9"/>
    <w:rsid w:val="009526A5"/>
    <w:rsid w:val="00952804"/>
    <w:rsid w:val="00952F97"/>
    <w:rsid w:val="009536A8"/>
    <w:rsid w:val="009539C8"/>
    <w:rsid w:val="00954596"/>
    <w:rsid w:val="00954E67"/>
    <w:rsid w:val="0095550D"/>
    <w:rsid w:val="00955851"/>
    <w:rsid w:val="0095660D"/>
    <w:rsid w:val="00956A27"/>
    <w:rsid w:val="00957E23"/>
    <w:rsid w:val="00957F9E"/>
    <w:rsid w:val="00960076"/>
    <w:rsid w:val="0096045D"/>
    <w:rsid w:val="00960D34"/>
    <w:rsid w:val="00961158"/>
    <w:rsid w:val="00961487"/>
    <w:rsid w:val="00961BA7"/>
    <w:rsid w:val="00961BD2"/>
    <w:rsid w:val="00961F01"/>
    <w:rsid w:val="00962162"/>
    <w:rsid w:val="009623BC"/>
    <w:rsid w:val="009628BE"/>
    <w:rsid w:val="0096291E"/>
    <w:rsid w:val="00962B65"/>
    <w:rsid w:val="009631C8"/>
    <w:rsid w:val="009636C3"/>
    <w:rsid w:val="00963AE4"/>
    <w:rsid w:val="00963C14"/>
    <w:rsid w:val="009645CD"/>
    <w:rsid w:val="00964789"/>
    <w:rsid w:val="00964A43"/>
    <w:rsid w:val="00964D95"/>
    <w:rsid w:val="00965940"/>
    <w:rsid w:val="00965A4E"/>
    <w:rsid w:val="00966035"/>
    <w:rsid w:val="0096608F"/>
    <w:rsid w:val="00966BE5"/>
    <w:rsid w:val="00966C6F"/>
    <w:rsid w:val="00966EB0"/>
    <w:rsid w:val="009670C5"/>
    <w:rsid w:val="00971116"/>
    <w:rsid w:val="0097173D"/>
    <w:rsid w:val="00971C71"/>
    <w:rsid w:val="00972E1D"/>
    <w:rsid w:val="00972E28"/>
    <w:rsid w:val="00973030"/>
    <w:rsid w:val="009733F3"/>
    <w:rsid w:val="009748E4"/>
    <w:rsid w:val="00974A7F"/>
    <w:rsid w:val="0097525A"/>
    <w:rsid w:val="00975EC7"/>
    <w:rsid w:val="0097611B"/>
    <w:rsid w:val="00976D65"/>
    <w:rsid w:val="00977174"/>
    <w:rsid w:val="009775A7"/>
    <w:rsid w:val="009777A2"/>
    <w:rsid w:val="00977CE6"/>
    <w:rsid w:val="009806EF"/>
    <w:rsid w:val="009807AC"/>
    <w:rsid w:val="00980822"/>
    <w:rsid w:val="00980C18"/>
    <w:rsid w:val="009810E9"/>
    <w:rsid w:val="0098141C"/>
    <w:rsid w:val="00981AA9"/>
    <w:rsid w:val="00981C91"/>
    <w:rsid w:val="00981E7D"/>
    <w:rsid w:val="009826EA"/>
    <w:rsid w:val="0098288D"/>
    <w:rsid w:val="00983132"/>
    <w:rsid w:val="00983314"/>
    <w:rsid w:val="0098346C"/>
    <w:rsid w:val="00983DF2"/>
    <w:rsid w:val="00983FD6"/>
    <w:rsid w:val="0098433A"/>
    <w:rsid w:val="00984696"/>
    <w:rsid w:val="00985675"/>
    <w:rsid w:val="00985812"/>
    <w:rsid w:val="00985939"/>
    <w:rsid w:val="0098637F"/>
    <w:rsid w:val="00986A9B"/>
    <w:rsid w:val="00986B9C"/>
    <w:rsid w:val="00987475"/>
    <w:rsid w:val="00987BAB"/>
    <w:rsid w:val="0099036B"/>
    <w:rsid w:val="009906BF"/>
    <w:rsid w:val="009913F3"/>
    <w:rsid w:val="009914E0"/>
    <w:rsid w:val="00991DA1"/>
    <w:rsid w:val="009927F1"/>
    <w:rsid w:val="009936C4"/>
    <w:rsid w:val="009938A6"/>
    <w:rsid w:val="009948ED"/>
    <w:rsid w:val="00994F1A"/>
    <w:rsid w:val="00995ADA"/>
    <w:rsid w:val="00995D4F"/>
    <w:rsid w:val="0099643A"/>
    <w:rsid w:val="009964BB"/>
    <w:rsid w:val="00996D9D"/>
    <w:rsid w:val="00997959"/>
    <w:rsid w:val="009A0BAF"/>
    <w:rsid w:val="009A1431"/>
    <w:rsid w:val="009A14EC"/>
    <w:rsid w:val="009A153D"/>
    <w:rsid w:val="009A1634"/>
    <w:rsid w:val="009A17EC"/>
    <w:rsid w:val="009A1920"/>
    <w:rsid w:val="009A1DA5"/>
    <w:rsid w:val="009A26DA"/>
    <w:rsid w:val="009A2B97"/>
    <w:rsid w:val="009A3A34"/>
    <w:rsid w:val="009A3FE2"/>
    <w:rsid w:val="009A400C"/>
    <w:rsid w:val="009A4B2C"/>
    <w:rsid w:val="009A4EB0"/>
    <w:rsid w:val="009A4F64"/>
    <w:rsid w:val="009A5105"/>
    <w:rsid w:val="009A51AE"/>
    <w:rsid w:val="009A5592"/>
    <w:rsid w:val="009A59BA"/>
    <w:rsid w:val="009A5B60"/>
    <w:rsid w:val="009A5E8A"/>
    <w:rsid w:val="009A6404"/>
    <w:rsid w:val="009A6417"/>
    <w:rsid w:val="009A7848"/>
    <w:rsid w:val="009B01DF"/>
    <w:rsid w:val="009B020D"/>
    <w:rsid w:val="009B072F"/>
    <w:rsid w:val="009B07A1"/>
    <w:rsid w:val="009B07F5"/>
    <w:rsid w:val="009B09CC"/>
    <w:rsid w:val="009B1433"/>
    <w:rsid w:val="009B173B"/>
    <w:rsid w:val="009B1A1A"/>
    <w:rsid w:val="009B1CB6"/>
    <w:rsid w:val="009B1F13"/>
    <w:rsid w:val="009B2268"/>
    <w:rsid w:val="009B2608"/>
    <w:rsid w:val="009B299A"/>
    <w:rsid w:val="009B2A71"/>
    <w:rsid w:val="009B2B0F"/>
    <w:rsid w:val="009B2CBE"/>
    <w:rsid w:val="009B4027"/>
    <w:rsid w:val="009B4975"/>
    <w:rsid w:val="009B49AF"/>
    <w:rsid w:val="009B561F"/>
    <w:rsid w:val="009B5773"/>
    <w:rsid w:val="009B5903"/>
    <w:rsid w:val="009B5D2D"/>
    <w:rsid w:val="009B658B"/>
    <w:rsid w:val="009B68DE"/>
    <w:rsid w:val="009B709E"/>
    <w:rsid w:val="009B7557"/>
    <w:rsid w:val="009B7D7F"/>
    <w:rsid w:val="009C058F"/>
    <w:rsid w:val="009C1753"/>
    <w:rsid w:val="009C2B3E"/>
    <w:rsid w:val="009C2EA2"/>
    <w:rsid w:val="009C2F52"/>
    <w:rsid w:val="009C332F"/>
    <w:rsid w:val="009C3721"/>
    <w:rsid w:val="009C4141"/>
    <w:rsid w:val="009C44B8"/>
    <w:rsid w:val="009C461D"/>
    <w:rsid w:val="009C4681"/>
    <w:rsid w:val="009C4B55"/>
    <w:rsid w:val="009C526E"/>
    <w:rsid w:val="009C5FCC"/>
    <w:rsid w:val="009C61A2"/>
    <w:rsid w:val="009C691C"/>
    <w:rsid w:val="009C6D86"/>
    <w:rsid w:val="009C6DF6"/>
    <w:rsid w:val="009C6E92"/>
    <w:rsid w:val="009C74CA"/>
    <w:rsid w:val="009D04F7"/>
    <w:rsid w:val="009D063A"/>
    <w:rsid w:val="009D1589"/>
    <w:rsid w:val="009D1C55"/>
    <w:rsid w:val="009D1DB4"/>
    <w:rsid w:val="009D2003"/>
    <w:rsid w:val="009D38C2"/>
    <w:rsid w:val="009D417F"/>
    <w:rsid w:val="009D45E5"/>
    <w:rsid w:val="009D4B85"/>
    <w:rsid w:val="009D535B"/>
    <w:rsid w:val="009D54E1"/>
    <w:rsid w:val="009D5DAB"/>
    <w:rsid w:val="009D5FC9"/>
    <w:rsid w:val="009D630B"/>
    <w:rsid w:val="009D6949"/>
    <w:rsid w:val="009D6A57"/>
    <w:rsid w:val="009D6CAA"/>
    <w:rsid w:val="009D6CF6"/>
    <w:rsid w:val="009D6E69"/>
    <w:rsid w:val="009D72A7"/>
    <w:rsid w:val="009D7FBB"/>
    <w:rsid w:val="009E02DC"/>
    <w:rsid w:val="009E0B42"/>
    <w:rsid w:val="009E2040"/>
    <w:rsid w:val="009E3030"/>
    <w:rsid w:val="009E49AE"/>
    <w:rsid w:val="009E4DC7"/>
    <w:rsid w:val="009E4F7D"/>
    <w:rsid w:val="009E52B0"/>
    <w:rsid w:val="009E660A"/>
    <w:rsid w:val="009E69F6"/>
    <w:rsid w:val="009E6B64"/>
    <w:rsid w:val="009E72E5"/>
    <w:rsid w:val="009F020E"/>
    <w:rsid w:val="009F191E"/>
    <w:rsid w:val="009F250C"/>
    <w:rsid w:val="009F2B54"/>
    <w:rsid w:val="009F3256"/>
    <w:rsid w:val="009F3795"/>
    <w:rsid w:val="009F4636"/>
    <w:rsid w:val="009F46C8"/>
    <w:rsid w:val="009F4F2A"/>
    <w:rsid w:val="009F52FA"/>
    <w:rsid w:val="009F56A1"/>
    <w:rsid w:val="009F6534"/>
    <w:rsid w:val="009F660B"/>
    <w:rsid w:val="009F671E"/>
    <w:rsid w:val="009F7ED1"/>
    <w:rsid w:val="00A0149B"/>
    <w:rsid w:val="00A01607"/>
    <w:rsid w:val="00A018D4"/>
    <w:rsid w:val="00A02F9D"/>
    <w:rsid w:val="00A0310B"/>
    <w:rsid w:val="00A03767"/>
    <w:rsid w:val="00A04834"/>
    <w:rsid w:val="00A04EBD"/>
    <w:rsid w:val="00A05628"/>
    <w:rsid w:val="00A07DCF"/>
    <w:rsid w:val="00A102CC"/>
    <w:rsid w:val="00A10838"/>
    <w:rsid w:val="00A10972"/>
    <w:rsid w:val="00A1203E"/>
    <w:rsid w:val="00A120FB"/>
    <w:rsid w:val="00A12979"/>
    <w:rsid w:val="00A131A9"/>
    <w:rsid w:val="00A139F7"/>
    <w:rsid w:val="00A1496E"/>
    <w:rsid w:val="00A14B3B"/>
    <w:rsid w:val="00A14F84"/>
    <w:rsid w:val="00A165A5"/>
    <w:rsid w:val="00A16AED"/>
    <w:rsid w:val="00A16D6D"/>
    <w:rsid w:val="00A17C75"/>
    <w:rsid w:val="00A20838"/>
    <w:rsid w:val="00A211C8"/>
    <w:rsid w:val="00A2121E"/>
    <w:rsid w:val="00A21BD5"/>
    <w:rsid w:val="00A21EAC"/>
    <w:rsid w:val="00A221DE"/>
    <w:rsid w:val="00A2261D"/>
    <w:rsid w:val="00A22CB2"/>
    <w:rsid w:val="00A23138"/>
    <w:rsid w:val="00A23282"/>
    <w:rsid w:val="00A23714"/>
    <w:rsid w:val="00A23940"/>
    <w:rsid w:val="00A23ECC"/>
    <w:rsid w:val="00A24CD3"/>
    <w:rsid w:val="00A25461"/>
    <w:rsid w:val="00A26367"/>
    <w:rsid w:val="00A2678A"/>
    <w:rsid w:val="00A269E1"/>
    <w:rsid w:val="00A26A57"/>
    <w:rsid w:val="00A273CA"/>
    <w:rsid w:val="00A27C1C"/>
    <w:rsid w:val="00A304AC"/>
    <w:rsid w:val="00A304B5"/>
    <w:rsid w:val="00A30F6A"/>
    <w:rsid w:val="00A311E4"/>
    <w:rsid w:val="00A31270"/>
    <w:rsid w:val="00A3156C"/>
    <w:rsid w:val="00A31FF0"/>
    <w:rsid w:val="00A32390"/>
    <w:rsid w:val="00A32AEA"/>
    <w:rsid w:val="00A32BBF"/>
    <w:rsid w:val="00A32F32"/>
    <w:rsid w:val="00A3308C"/>
    <w:rsid w:val="00A33E80"/>
    <w:rsid w:val="00A33EFE"/>
    <w:rsid w:val="00A3492B"/>
    <w:rsid w:val="00A3631F"/>
    <w:rsid w:val="00A367C9"/>
    <w:rsid w:val="00A37F04"/>
    <w:rsid w:val="00A40F7D"/>
    <w:rsid w:val="00A4148D"/>
    <w:rsid w:val="00A43404"/>
    <w:rsid w:val="00A441B5"/>
    <w:rsid w:val="00A44723"/>
    <w:rsid w:val="00A44D0E"/>
    <w:rsid w:val="00A4621D"/>
    <w:rsid w:val="00A46693"/>
    <w:rsid w:val="00A47503"/>
    <w:rsid w:val="00A509FB"/>
    <w:rsid w:val="00A51C19"/>
    <w:rsid w:val="00A51D9C"/>
    <w:rsid w:val="00A51E04"/>
    <w:rsid w:val="00A522B5"/>
    <w:rsid w:val="00A52540"/>
    <w:rsid w:val="00A52C31"/>
    <w:rsid w:val="00A52F37"/>
    <w:rsid w:val="00A533C5"/>
    <w:rsid w:val="00A5370F"/>
    <w:rsid w:val="00A5388C"/>
    <w:rsid w:val="00A5397B"/>
    <w:rsid w:val="00A53BE1"/>
    <w:rsid w:val="00A54644"/>
    <w:rsid w:val="00A54914"/>
    <w:rsid w:val="00A55159"/>
    <w:rsid w:val="00A5591E"/>
    <w:rsid w:val="00A55921"/>
    <w:rsid w:val="00A560E3"/>
    <w:rsid w:val="00A5628F"/>
    <w:rsid w:val="00A564AF"/>
    <w:rsid w:val="00A566A8"/>
    <w:rsid w:val="00A56D0B"/>
    <w:rsid w:val="00A56E27"/>
    <w:rsid w:val="00A56F4B"/>
    <w:rsid w:val="00A574D0"/>
    <w:rsid w:val="00A5775C"/>
    <w:rsid w:val="00A60E72"/>
    <w:rsid w:val="00A6117F"/>
    <w:rsid w:val="00A615DD"/>
    <w:rsid w:val="00A617AF"/>
    <w:rsid w:val="00A61B17"/>
    <w:rsid w:val="00A61C9C"/>
    <w:rsid w:val="00A61F0C"/>
    <w:rsid w:val="00A61FF0"/>
    <w:rsid w:val="00A62580"/>
    <w:rsid w:val="00A63384"/>
    <w:rsid w:val="00A63AC9"/>
    <w:rsid w:val="00A64502"/>
    <w:rsid w:val="00A64B5F"/>
    <w:rsid w:val="00A65106"/>
    <w:rsid w:val="00A65EA0"/>
    <w:rsid w:val="00A66517"/>
    <w:rsid w:val="00A6672F"/>
    <w:rsid w:val="00A67B0E"/>
    <w:rsid w:val="00A718EF"/>
    <w:rsid w:val="00A71ACD"/>
    <w:rsid w:val="00A72134"/>
    <w:rsid w:val="00A726A8"/>
    <w:rsid w:val="00A72951"/>
    <w:rsid w:val="00A73505"/>
    <w:rsid w:val="00A7375B"/>
    <w:rsid w:val="00A754A3"/>
    <w:rsid w:val="00A75E02"/>
    <w:rsid w:val="00A76150"/>
    <w:rsid w:val="00A76662"/>
    <w:rsid w:val="00A76C39"/>
    <w:rsid w:val="00A76E79"/>
    <w:rsid w:val="00A7706F"/>
    <w:rsid w:val="00A7721B"/>
    <w:rsid w:val="00A7766D"/>
    <w:rsid w:val="00A7771B"/>
    <w:rsid w:val="00A779B5"/>
    <w:rsid w:val="00A77B53"/>
    <w:rsid w:val="00A811F1"/>
    <w:rsid w:val="00A81B57"/>
    <w:rsid w:val="00A82887"/>
    <w:rsid w:val="00A83010"/>
    <w:rsid w:val="00A839B7"/>
    <w:rsid w:val="00A83BF5"/>
    <w:rsid w:val="00A8460B"/>
    <w:rsid w:val="00A84CD1"/>
    <w:rsid w:val="00A85E2E"/>
    <w:rsid w:val="00A85F4F"/>
    <w:rsid w:val="00A861C1"/>
    <w:rsid w:val="00A861F3"/>
    <w:rsid w:val="00A862B8"/>
    <w:rsid w:val="00A86354"/>
    <w:rsid w:val="00A863A7"/>
    <w:rsid w:val="00A8692E"/>
    <w:rsid w:val="00A8728F"/>
    <w:rsid w:val="00A8756A"/>
    <w:rsid w:val="00A87F7D"/>
    <w:rsid w:val="00A9018C"/>
    <w:rsid w:val="00A906B7"/>
    <w:rsid w:val="00A9070E"/>
    <w:rsid w:val="00A908F5"/>
    <w:rsid w:val="00A90C42"/>
    <w:rsid w:val="00A914EB"/>
    <w:rsid w:val="00A92DD4"/>
    <w:rsid w:val="00A92ED2"/>
    <w:rsid w:val="00A92FA4"/>
    <w:rsid w:val="00A9421D"/>
    <w:rsid w:val="00A94D0F"/>
    <w:rsid w:val="00A94F13"/>
    <w:rsid w:val="00A94F2E"/>
    <w:rsid w:val="00A94FCD"/>
    <w:rsid w:val="00A9568C"/>
    <w:rsid w:val="00A95BED"/>
    <w:rsid w:val="00A95EA2"/>
    <w:rsid w:val="00A9787E"/>
    <w:rsid w:val="00A97AF9"/>
    <w:rsid w:val="00AA0400"/>
    <w:rsid w:val="00AA04B6"/>
    <w:rsid w:val="00AA08E8"/>
    <w:rsid w:val="00AA0DB4"/>
    <w:rsid w:val="00AA0F16"/>
    <w:rsid w:val="00AA11C5"/>
    <w:rsid w:val="00AA17E2"/>
    <w:rsid w:val="00AA21B7"/>
    <w:rsid w:val="00AA265B"/>
    <w:rsid w:val="00AA3827"/>
    <w:rsid w:val="00AA382D"/>
    <w:rsid w:val="00AA49B4"/>
    <w:rsid w:val="00AA4A2C"/>
    <w:rsid w:val="00AA4D83"/>
    <w:rsid w:val="00AA5187"/>
    <w:rsid w:val="00AA59A6"/>
    <w:rsid w:val="00AA5C12"/>
    <w:rsid w:val="00AA6018"/>
    <w:rsid w:val="00AA6137"/>
    <w:rsid w:val="00AA6299"/>
    <w:rsid w:val="00AA653D"/>
    <w:rsid w:val="00AA699C"/>
    <w:rsid w:val="00AA6E05"/>
    <w:rsid w:val="00AB0262"/>
    <w:rsid w:val="00AB04CB"/>
    <w:rsid w:val="00AB0832"/>
    <w:rsid w:val="00AB0C83"/>
    <w:rsid w:val="00AB0E27"/>
    <w:rsid w:val="00AB1010"/>
    <w:rsid w:val="00AB14A1"/>
    <w:rsid w:val="00AB195E"/>
    <w:rsid w:val="00AB202A"/>
    <w:rsid w:val="00AB2E87"/>
    <w:rsid w:val="00AB2F34"/>
    <w:rsid w:val="00AB435D"/>
    <w:rsid w:val="00AB5187"/>
    <w:rsid w:val="00AB5555"/>
    <w:rsid w:val="00AB55AD"/>
    <w:rsid w:val="00AB5D1B"/>
    <w:rsid w:val="00AB60F1"/>
    <w:rsid w:val="00AB6261"/>
    <w:rsid w:val="00AB6918"/>
    <w:rsid w:val="00AB6B40"/>
    <w:rsid w:val="00AB7168"/>
    <w:rsid w:val="00AB740A"/>
    <w:rsid w:val="00AC08D7"/>
    <w:rsid w:val="00AC11A2"/>
    <w:rsid w:val="00AC1567"/>
    <w:rsid w:val="00AC16E1"/>
    <w:rsid w:val="00AC1807"/>
    <w:rsid w:val="00AC1DA5"/>
    <w:rsid w:val="00AC216B"/>
    <w:rsid w:val="00AC26B1"/>
    <w:rsid w:val="00AC31B4"/>
    <w:rsid w:val="00AC3FAA"/>
    <w:rsid w:val="00AC42B8"/>
    <w:rsid w:val="00AC45C5"/>
    <w:rsid w:val="00AC471A"/>
    <w:rsid w:val="00AC4791"/>
    <w:rsid w:val="00AC4FB6"/>
    <w:rsid w:val="00AC4FD1"/>
    <w:rsid w:val="00AC5889"/>
    <w:rsid w:val="00AC5FEF"/>
    <w:rsid w:val="00AC6036"/>
    <w:rsid w:val="00AC603C"/>
    <w:rsid w:val="00AC658D"/>
    <w:rsid w:val="00AC6BAC"/>
    <w:rsid w:val="00AC6C2B"/>
    <w:rsid w:val="00AD0328"/>
    <w:rsid w:val="00AD0F89"/>
    <w:rsid w:val="00AD11DC"/>
    <w:rsid w:val="00AD1966"/>
    <w:rsid w:val="00AD19E8"/>
    <w:rsid w:val="00AD2B03"/>
    <w:rsid w:val="00AD2E07"/>
    <w:rsid w:val="00AD38A9"/>
    <w:rsid w:val="00AD3949"/>
    <w:rsid w:val="00AD3AE7"/>
    <w:rsid w:val="00AD4071"/>
    <w:rsid w:val="00AD44EA"/>
    <w:rsid w:val="00AD4782"/>
    <w:rsid w:val="00AD5236"/>
    <w:rsid w:val="00AD527D"/>
    <w:rsid w:val="00AD54E0"/>
    <w:rsid w:val="00AD758E"/>
    <w:rsid w:val="00AD7A78"/>
    <w:rsid w:val="00AD7AB5"/>
    <w:rsid w:val="00AD7DBC"/>
    <w:rsid w:val="00AE05D6"/>
    <w:rsid w:val="00AE08B7"/>
    <w:rsid w:val="00AE0DBA"/>
    <w:rsid w:val="00AE1458"/>
    <w:rsid w:val="00AE160F"/>
    <w:rsid w:val="00AE1654"/>
    <w:rsid w:val="00AE1CAE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4668"/>
    <w:rsid w:val="00AE503A"/>
    <w:rsid w:val="00AE625B"/>
    <w:rsid w:val="00AE6492"/>
    <w:rsid w:val="00AE68E2"/>
    <w:rsid w:val="00AE7764"/>
    <w:rsid w:val="00AF0157"/>
    <w:rsid w:val="00AF09F1"/>
    <w:rsid w:val="00AF1A0F"/>
    <w:rsid w:val="00AF1DDA"/>
    <w:rsid w:val="00AF1E1C"/>
    <w:rsid w:val="00AF237B"/>
    <w:rsid w:val="00AF2382"/>
    <w:rsid w:val="00AF2EC7"/>
    <w:rsid w:val="00AF3345"/>
    <w:rsid w:val="00AF3AC0"/>
    <w:rsid w:val="00AF4BC3"/>
    <w:rsid w:val="00AF4F4A"/>
    <w:rsid w:val="00AF56DE"/>
    <w:rsid w:val="00AF6A74"/>
    <w:rsid w:val="00AF7859"/>
    <w:rsid w:val="00B00C24"/>
    <w:rsid w:val="00B00E36"/>
    <w:rsid w:val="00B00F93"/>
    <w:rsid w:val="00B01BBE"/>
    <w:rsid w:val="00B02FC7"/>
    <w:rsid w:val="00B03F92"/>
    <w:rsid w:val="00B055D8"/>
    <w:rsid w:val="00B05B6A"/>
    <w:rsid w:val="00B0675E"/>
    <w:rsid w:val="00B06CD6"/>
    <w:rsid w:val="00B06EBC"/>
    <w:rsid w:val="00B07BA9"/>
    <w:rsid w:val="00B1011C"/>
    <w:rsid w:val="00B11402"/>
    <w:rsid w:val="00B1163F"/>
    <w:rsid w:val="00B11D2D"/>
    <w:rsid w:val="00B123F0"/>
    <w:rsid w:val="00B12891"/>
    <w:rsid w:val="00B13316"/>
    <w:rsid w:val="00B146C1"/>
    <w:rsid w:val="00B146E7"/>
    <w:rsid w:val="00B14BD3"/>
    <w:rsid w:val="00B156DF"/>
    <w:rsid w:val="00B15ABB"/>
    <w:rsid w:val="00B15EBE"/>
    <w:rsid w:val="00B16973"/>
    <w:rsid w:val="00B171EE"/>
    <w:rsid w:val="00B1790D"/>
    <w:rsid w:val="00B2036A"/>
    <w:rsid w:val="00B21057"/>
    <w:rsid w:val="00B217C7"/>
    <w:rsid w:val="00B2202B"/>
    <w:rsid w:val="00B2233B"/>
    <w:rsid w:val="00B22A22"/>
    <w:rsid w:val="00B23422"/>
    <w:rsid w:val="00B23DFE"/>
    <w:rsid w:val="00B24493"/>
    <w:rsid w:val="00B245F8"/>
    <w:rsid w:val="00B24948"/>
    <w:rsid w:val="00B24CBD"/>
    <w:rsid w:val="00B25529"/>
    <w:rsid w:val="00B25CA3"/>
    <w:rsid w:val="00B30028"/>
    <w:rsid w:val="00B31E8D"/>
    <w:rsid w:val="00B33080"/>
    <w:rsid w:val="00B3313B"/>
    <w:rsid w:val="00B331E8"/>
    <w:rsid w:val="00B331EA"/>
    <w:rsid w:val="00B33447"/>
    <w:rsid w:val="00B34732"/>
    <w:rsid w:val="00B3475B"/>
    <w:rsid w:val="00B34FBA"/>
    <w:rsid w:val="00B353B8"/>
    <w:rsid w:val="00B35C37"/>
    <w:rsid w:val="00B35C56"/>
    <w:rsid w:val="00B36140"/>
    <w:rsid w:val="00B3668B"/>
    <w:rsid w:val="00B36D65"/>
    <w:rsid w:val="00B36F17"/>
    <w:rsid w:val="00B372ED"/>
    <w:rsid w:val="00B40603"/>
    <w:rsid w:val="00B40871"/>
    <w:rsid w:val="00B40AF6"/>
    <w:rsid w:val="00B41071"/>
    <w:rsid w:val="00B41121"/>
    <w:rsid w:val="00B412B8"/>
    <w:rsid w:val="00B425C0"/>
    <w:rsid w:val="00B4279E"/>
    <w:rsid w:val="00B42D2E"/>
    <w:rsid w:val="00B42DB6"/>
    <w:rsid w:val="00B44E91"/>
    <w:rsid w:val="00B4515A"/>
    <w:rsid w:val="00B4658B"/>
    <w:rsid w:val="00B46957"/>
    <w:rsid w:val="00B47B54"/>
    <w:rsid w:val="00B47E29"/>
    <w:rsid w:val="00B501C3"/>
    <w:rsid w:val="00B50E99"/>
    <w:rsid w:val="00B51325"/>
    <w:rsid w:val="00B51926"/>
    <w:rsid w:val="00B51F9A"/>
    <w:rsid w:val="00B52829"/>
    <w:rsid w:val="00B5432A"/>
    <w:rsid w:val="00B54B6D"/>
    <w:rsid w:val="00B54DA7"/>
    <w:rsid w:val="00B54F71"/>
    <w:rsid w:val="00B55096"/>
    <w:rsid w:val="00B55219"/>
    <w:rsid w:val="00B564BB"/>
    <w:rsid w:val="00B600C6"/>
    <w:rsid w:val="00B60167"/>
    <w:rsid w:val="00B60FC0"/>
    <w:rsid w:val="00B612C4"/>
    <w:rsid w:val="00B61665"/>
    <w:rsid w:val="00B61DC1"/>
    <w:rsid w:val="00B63528"/>
    <w:rsid w:val="00B63DAF"/>
    <w:rsid w:val="00B63E98"/>
    <w:rsid w:val="00B64775"/>
    <w:rsid w:val="00B64D5D"/>
    <w:rsid w:val="00B6572D"/>
    <w:rsid w:val="00B65754"/>
    <w:rsid w:val="00B65FF4"/>
    <w:rsid w:val="00B661AA"/>
    <w:rsid w:val="00B66242"/>
    <w:rsid w:val="00B670D3"/>
    <w:rsid w:val="00B67651"/>
    <w:rsid w:val="00B67958"/>
    <w:rsid w:val="00B701D1"/>
    <w:rsid w:val="00B70D11"/>
    <w:rsid w:val="00B7109E"/>
    <w:rsid w:val="00B714D0"/>
    <w:rsid w:val="00B716BB"/>
    <w:rsid w:val="00B716FD"/>
    <w:rsid w:val="00B71915"/>
    <w:rsid w:val="00B72E56"/>
    <w:rsid w:val="00B730DD"/>
    <w:rsid w:val="00B734C2"/>
    <w:rsid w:val="00B73BDA"/>
    <w:rsid w:val="00B73C37"/>
    <w:rsid w:val="00B74053"/>
    <w:rsid w:val="00B765A0"/>
    <w:rsid w:val="00B76C02"/>
    <w:rsid w:val="00B7742E"/>
    <w:rsid w:val="00B77647"/>
    <w:rsid w:val="00B77BD2"/>
    <w:rsid w:val="00B80B42"/>
    <w:rsid w:val="00B814CB"/>
    <w:rsid w:val="00B81A03"/>
    <w:rsid w:val="00B81B6A"/>
    <w:rsid w:val="00B81D22"/>
    <w:rsid w:val="00B820F4"/>
    <w:rsid w:val="00B82166"/>
    <w:rsid w:val="00B835E0"/>
    <w:rsid w:val="00B8396D"/>
    <w:rsid w:val="00B84C06"/>
    <w:rsid w:val="00B84FFD"/>
    <w:rsid w:val="00B85175"/>
    <w:rsid w:val="00B85223"/>
    <w:rsid w:val="00B85F37"/>
    <w:rsid w:val="00B86447"/>
    <w:rsid w:val="00B865CB"/>
    <w:rsid w:val="00B86F27"/>
    <w:rsid w:val="00B870E7"/>
    <w:rsid w:val="00B90331"/>
    <w:rsid w:val="00B903ED"/>
    <w:rsid w:val="00B908D4"/>
    <w:rsid w:val="00B90B2D"/>
    <w:rsid w:val="00B91616"/>
    <w:rsid w:val="00B916CD"/>
    <w:rsid w:val="00B91CD8"/>
    <w:rsid w:val="00B91FED"/>
    <w:rsid w:val="00B921D3"/>
    <w:rsid w:val="00B9320C"/>
    <w:rsid w:val="00B935A1"/>
    <w:rsid w:val="00B95DAD"/>
    <w:rsid w:val="00B96028"/>
    <w:rsid w:val="00B96C0C"/>
    <w:rsid w:val="00B96EA8"/>
    <w:rsid w:val="00B970B7"/>
    <w:rsid w:val="00B9734D"/>
    <w:rsid w:val="00B97593"/>
    <w:rsid w:val="00B97732"/>
    <w:rsid w:val="00B97E2D"/>
    <w:rsid w:val="00BA0562"/>
    <w:rsid w:val="00BA0F49"/>
    <w:rsid w:val="00BA218F"/>
    <w:rsid w:val="00BA2455"/>
    <w:rsid w:val="00BA27F4"/>
    <w:rsid w:val="00BA2B0F"/>
    <w:rsid w:val="00BA2E40"/>
    <w:rsid w:val="00BA3703"/>
    <w:rsid w:val="00BA3CB7"/>
    <w:rsid w:val="00BA3E1B"/>
    <w:rsid w:val="00BA3E94"/>
    <w:rsid w:val="00BA40F2"/>
    <w:rsid w:val="00BA41DE"/>
    <w:rsid w:val="00BA556C"/>
    <w:rsid w:val="00BA62FA"/>
    <w:rsid w:val="00BA7875"/>
    <w:rsid w:val="00BA7F4A"/>
    <w:rsid w:val="00BB0F31"/>
    <w:rsid w:val="00BB14FF"/>
    <w:rsid w:val="00BB15AB"/>
    <w:rsid w:val="00BB189B"/>
    <w:rsid w:val="00BB1AB5"/>
    <w:rsid w:val="00BB1B14"/>
    <w:rsid w:val="00BB1D21"/>
    <w:rsid w:val="00BB2E51"/>
    <w:rsid w:val="00BB3989"/>
    <w:rsid w:val="00BB3ABB"/>
    <w:rsid w:val="00BB4BEA"/>
    <w:rsid w:val="00BB4C1A"/>
    <w:rsid w:val="00BB50AB"/>
    <w:rsid w:val="00BB593B"/>
    <w:rsid w:val="00BB6664"/>
    <w:rsid w:val="00BB6B3C"/>
    <w:rsid w:val="00BB6E5C"/>
    <w:rsid w:val="00BB7503"/>
    <w:rsid w:val="00BC01FC"/>
    <w:rsid w:val="00BC0795"/>
    <w:rsid w:val="00BC1CA3"/>
    <w:rsid w:val="00BC1F79"/>
    <w:rsid w:val="00BC2201"/>
    <w:rsid w:val="00BC2AF1"/>
    <w:rsid w:val="00BC3A50"/>
    <w:rsid w:val="00BC3C7A"/>
    <w:rsid w:val="00BC63B0"/>
    <w:rsid w:val="00BC6EF7"/>
    <w:rsid w:val="00BC7DC6"/>
    <w:rsid w:val="00BD07A6"/>
    <w:rsid w:val="00BD1039"/>
    <w:rsid w:val="00BD13B5"/>
    <w:rsid w:val="00BD2EFC"/>
    <w:rsid w:val="00BD3247"/>
    <w:rsid w:val="00BD32B8"/>
    <w:rsid w:val="00BD340E"/>
    <w:rsid w:val="00BD3BBA"/>
    <w:rsid w:val="00BD4417"/>
    <w:rsid w:val="00BD60AD"/>
    <w:rsid w:val="00BD6C02"/>
    <w:rsid w:val="00BD6EFF"/>
    <w:rsid w:val="00BD72FD"/>
    <w:rsid w:val="00BE0EF1"/>
    <w:rsid w:val="00BE1244"/>
    <w:rsid w:val="00BE165D"/>
    <w:rsid w:val="00BE18A3"/>
    <w:rsid w:val="00BE1C43"/>
    <w:rsid w:val="00BE2394"/>
    <w:rsid w:val="00BE2614"/>
    <w:rsid w:val="00BE2702"/>
    <w:rsid w:val="00BE2BB8"/>
    <w:rsid w:val="00BE388B"/>
    <w:rsid w:val="00BE404D"/>
    <w:rsid w:val="00BE4326"/>
    <w:rsid w:val="00BE5F4F"/>
    <w:rsid w:val="00BE60DB"/>
    <w:rsid w:val="00BE62FA"/>
    <w:rsid w:val="00BF0191"/>
    <w:rsid w:val="00BF0C2C"/>
    <w:rsid w:val="00BF0DE9"/>
    <w:rsid w:val="00BF13AB"/>
    <w:rsid w:val="00BF13EC"/>
    <w:rsid w:val="00BF1C07"/>
    <w:rsid w:val="00BF2219"/>
    <w:rsid w:val="00BF2BF0"/>
    <w:rsid w:val="00BF3DEE"/>
    <w:rsid w:val="00BF4FE3"/>
    <w:rsid w:val="00BF4FF1"/>
    <w:rsid w:val="00BF54AC"/>
    <w:rsid w:val="00BF54BD"/>
    <w:rsid w:val="00BF6B8E"/>
    <w:rsid w:val="00C00662"/>
    <w:rsid w:val="00C00E77"/>
    <w:rsid w:val="00C01765"/>
    <w:rsid w:val="00C01E12"/>
    <w:rsid w:val="00C02191"/>
    <w:rsid w:val="00C025A5"/>
    <w:rsid w:val="00C02970"/>
    <w:rsid w:val="00C02A3E"/>
    <w:rsid w:val="00C03C78"/>
    <w:rsid w:val="00C0447F"/>
    <w:rsid w:val="00C049F4"/>
    <w:rsid w:val="00C04FD3"/>
    <w:rsid w:val="00C04FEC"/>
    <w:rsid w:val="00C065A2"/>
    <w:rsid w:val="00C068C3"/>
    <w:rsid w:val="00C0739A"/>
    <w:rsid w:val="00C07919"/>
    <w:rsid w:val="00C07DA0"/>
    <w:rsid w:val="00C07E5E"/>
    <w:rsid w:val="00C103F9"/>
    <w:rsid w:val="00C104AC"/>
    <w:rsid w:val="00C110E1"/>
    <w:rsid w:val="00C11690"/>
    <w:rsid w:val="00C11923"/>
    <w:rsid w:val="00C1198F"/>
    <w:rsid w:val="00C11FA1"/>
    <w:rsid w:val="00C12E21"/>
    <w:rsid w:val="00C12E65"/>
    <w:rsid w:val="00C13C20"/>
    <w:rsid w:val="00C13F74"/>
    <w:rsid w:val="00C146D3"/>
    <w:rsid w:val="00C15128"/>
    <w:rsid w:val="00C15392"/>
    <w:rsid w:val="00C16BE0"/>
    <w:rsid w:val="00C1786D"/>
    <w:rsid w:val="00C17D2C"/>
    <w:rsid w:val="00C203F5"/>
    <w:rsid w:val="00C2194C"/>
    <w:rsid w:val="00C21C39"/>
    <w:rsid w:val="00C22FD6"/>
    <w:rsid w:val="00C2325C"/>
    <w:rsid w:val="00C23814"/>
    <w:rsid w:val="00C239ED"/>
    <w:rsid w:val="00C24C4C"/>
    <w:rsid w:val="00C24D9D"/>
    <w:rsid w:val="00C257FF"/>
    <w:rsid w:val="00C258D5"/>
    <w:rsid w:val="00C25CF3"/>
    <w:rsid w:val="00C263E9"/>
    <w:rsid w:val="00C26AB0"/>
    <w:rsid w:val="00C26C97"/>
    <w:rsid w:val="00C26CA6"/>
    <w:rsid w:val="00C2775A"/>
    <w:rsid w:val="00C30298"/>
    <w:rsid w:val="00C3063A"/>
    <w:rsid w:val="00C3095E"/>
    <w:rsid w:val="00C30BAD"/>
    <w:rsid w:val="00C31E8F"/>
    <w:rsid w:val="00C3281A"/>
    <w:rsid w:val="00C335DA"/>
    <w:rsid w:val="00C33A7B"/>
    <w:rsid w:val="00C33D3E"/>
    <w:rsid w:val="00C34BDE"/>
    <w:rsid w:val="00C34C93"/>
    <w:rsid w:val="00C3532D"/>
    <w:rsid w:val="00C362E0"/>
    <w:rsid w:val="00C36366"/>
    <w:rsid w:val="00C36ED4"/>
    <w:rsid w:val="00C36F0A"/>
    <w:rsid w:val="00C3700F"/>
    <w:rsid w:val="00C370CD"/>
    <w:rsid w:val="00C376CC"/>
    <w:rsid w:val="00C400F7"/>
    <w:rsid w:val="00C40EC6"/>
    <w:rsid w:val="00C40F7F"/>
    <w:rsid w:val="00C40FEE"/>
    <w:rsid w:val="00C416B3"/>
    <w:rsid w:val="00C419AD"/>
    <w:rsid w:val="00C41B5F"/>
    <w:rsid w:val="00C4216B"/>
    <w:rsid w:val="00C42F62"/>
    <w:rsid w:val="00C437BA"/>
    <w:rsid w:val="00C44395"/>
    <w:rsid w:val="00C443B3"/>
    <w:rsid w:val="00C45CE8"/>
    <w:rsid w:val="00C46259"/>
    <w:rsid w:val="00C46F06"/>
    <w:rsid w:val="00C46F6C"/>
    <w:rsid w:val="00C47638"/>
    <w:rsid w:val="00C47DA6"/>
    <w:rsid w:val="00C50986"/>
    <w:rsid w:val="00C50ABF"/>
    <w:rsid w:val="00C50CEC"/>
    <w:rsid w:val="00C50EF2"/>
    <w:rsid w:val="00C51169"/>
    <w:rsid w:val="00C51256"/>
    <w:rsid w:val="00C51566"/>
    <w:rsid w:val="00C516B7"/>
    <w:rsid w:val="00C516C4"/>
    <w:rsid w:val="00C51C1F"/>
    <w:rsid w:val="00C52126"/>
    <w:rsid w:val="00C52433"/>
    <w:rsid w:val="00C52D62"/>
    <w:rsid w:val="00C52EF3"/>
    <w:rsid w:val="00C533D4"/>
    <w:rsid w:val="00C53950"/>
    <w:rsid w:val="00C53A4C"/>
    <w:rsid w:val="00C5448D"/>
    <w:rsid w:val="00C5477F"/>
    <w:rsid w:val="00C547B7"/>
    <w:rsid w:val="00C5503B"/>
    <w:rsid w:val="00C5593C"/>
    <w:rsid w:val="00C559BA"/>
    <w:rsid w:val="00C55A32"/>
    <w:rsid w:val="00C55FEA"/>
    <w:rsid w:val="00C564F2"/>
    <w:rsid w:val="00C567C3"/>
    <w:rsid w:val="00C56CFD"/>
    <w:rsid w:val="00C56F11"/>
    <w:rsid w:val="00C572CE"/>
    <w:rsid w:val="00C61228"/>
    <w:rsid w:val="00C61532"/>
    <w:rsid w:val="00C61F3A"/>
    <w:rsid w:val="00C629CB"/>
    <w:rsid w:val="00C62B75"/>
    <w:rsid w:val="00C63454"/>
    <w:rsid w:val="00C6353A"/>
    <w:rsid w:val="00C63CEC"/>
    <w:rsid w:val="00C6418A"/>
    <w:rsid w:val="00C64675"/>
    <w:rsid w:val="00C64D2D"/>
    <w:rsid w:val="00C64FF9"/>
    <w:rsid w:val="00C657B5"/>
    <w:rsid w:val="00C661E1"/>
    <w:rsid w:val="00C66686"/>
    <w:rsid w:val="00C66813"/>
    <w:rsid w:val="00C678C4"/>
    <w:rsid w:val="00C67C1F"/>
    <w:rsid w:val="00C704A3"/>
    <w:rsid w:val="00C71215"/>
    <w:rsid w:val="00C71592"/>
    <w:rsid w:val="00C718CD"/>
    <w:rsid w:val="00C7216B"/>
    <w:rsid w:val="00C727BE"/>
    <w:rsid w:val="00C732A9"/>
    <w:rsid w:val="00C73448"/>
    <w:rsid w:val="00C73E2E"/>
    <w:rsid w:val="00C74546"/>
    <w:rsid w:val="00C748E2"/>
    <w:rsid w:val="00C74DD8"/>
    <w:rsid w:val="00C761BE"/>
    <w:rsid w:val="00C76653"/>
    <w:rsid w:val="00C76EC2"/>
    <w:rsid w:val="00C7776C"/>
    <w:rsid w:val="00C77B5F"/>
    <w:rsid w:val="00C80733"/>
    <w:rsid w:val="00C8078A"/>
    <w:rsid w:val="00C80D03"/>
    <w:rsid w:val="00C80D13"/>
    <w:rsid w:val="00C81B2A"/>
    <w:rsid w:val="00C8237E"/>
    <w:rsid w:val="00C824F1"/>
    <w:rsid w:val="00C8297D"/>
    <w:rsid w:val="00C82980"/>
    <w:rsid w:val="00C8398D"/>
    <w:rsid w:val="00C83E42"/>
    <w:rsid w:val="00C84BC2"/>
    <w:rsid w:val="00C84CAE"/>
    <w:rsid w:val="00C84CC0"/>
    <w:rsid w:val="00C85139"/>
    <w:rsid w:val="00C85657"/>
    <w:rsid w:val="00C863AF"/>
    <w:rsid w:val="00C86B03"/>
    <w:rsid w:val="00C874E0"/>
    <w:rsid w:val="00C903FE"/>
    <w:rsid w:val="00C90973"/>
    <w:rsid w:val="00C91B41"/>
    <w:rsid w:val="00C91C88"/>
    <w:rsid w:val="00C930F6"/>
    <w:rsid w:val="00C939C3"/>
    <w:rsid w:val="00C94228"/>
    <w:rsid w:val="00C9548C"/>
    <w:rsid w:val="00C95D6C"/>
    <w:rsid w:val="00C96D56"/>
    <w:rsid w:val="00C977E6"/>
    <w:rsid w:val="00CA0020"/>
    <w:rsid w:val="00CA0B2E"/>
    <w:rsid w:val="00CA17BD"/>
    <w:rsid w:val="00CA18CA"/>
    <w:rsid w:val="00CA19A6"/>
    <w:rsid w:val="00CA2557"/>
    <w:rsid w:val="00CA29A7"/>
    <w:rsid w:val="00CA4E6F"/>
    <w:rsid w:val="00CA5413"/>
    <w:rsid w:val="00CA5674"/>
    <w:rsid w:val="00CA5BDA"/>
    <w:rsid w:val="00CA5C1A"/>
    <w:rsid w:val="00CA633F"/>
    <w:rsid w:val="00CA641E"/>
    <w:rsid w:val="00CA6C6F"/>
    <w:rsid w:val="00CA7558"/>
    <w:rsid w:val="00CA785F"/>
    <w:rsid w:val="00CA792A"/>
    <w:rsid w:val="00CA7949"/>
    <w:rsid w:val="00CB0C6E"/>
    <w:rsid w:val="00CB0C89"/>
    <w:rsid w:val="00CB10D9"/>
    <w:rsid w:val="00CB1A7C"/>
    <w:rsid w:val="00CB20B5"/>
    <w:rsid w:val="00CB226B"/>
    <w:rsid w:val="00CB229B"/>
    <w:rsid w:val="00CB2B8B"/>
    <w:rsid w:val="00CB2F0D"/>
    <w:rsid w:val="00CB31E5"/>
    <w:rsid w:val="00CB33B4"/>
    <w:rsid w:val="00CB3D93"/>
    <w:rsid w:val="00CB4441"/>
    <w:rsid w:val="00CB4B1A"/>
    <w:rsid w:val="00CB4C6A"/>
    <w:rsid w:val="00CB4E1F"/>
    <w:rsid w:val="00CB6008"/>
    <w:rsid w:val="00CB6460"/>
    <w:rsid w:val="00CB6942"/>
    <w:rsid w:val="00CB6E08"/>
    <w:rsid w:val="00CB7CAC"/>
    <w:rsid w:val="00CC08C1"/>
    <w:rsid w:val="00CC12EE"/>
    <w:rsid w:val="00CC152E"/>
    <w:rsid w:val="00CC2493"/>
    <w:rsid w:val="00CC29E7"/>
    <w:rsid w:val="00CC3222"/>
    <w:rsid w:val="00CC35F1"/>
    <w:rsid w:val="00CC35FF"/>
    <w:rsid w:val="00CC4821"/>
    <w:rsid w:val="00CC4B4D"/>
    <w:rsid w:val="00CC4DAE"/>
    <w:rsid w:val="00CC51F3"/>
    <w:rsid w:val="00CC5D23"/>
    <w:rsid w:val="00CC5DC5"/>
    <w:rsid w:val="00CC61C1"/>
    <w:rsid w:val="00CC62EC"/>
    <w:rsid w:val="00CC79EF"/>
    <w:rsid w:val="00CD02D0"/>
    <w:rsid w:val="00CD0E6E"/>
    <w:rsid w:val="00CD0F6C"/>
    <w:rsid w:val="00CD1478"/>
    <w:rsid w:val="00CD1BBE"/>
    <w:rsid w:val="00CD23AE"/>
    <w:rsid w:val="00CD27DF"/>
    <w:rsid w:val="00CD2D8A"/>
    <w:rsid w:val="00CD36C7"/>
    <w:rsid w:val="00CD3BAC"/>
    <w:rsid w:val="00CD3FF2"/>
    <w:rsid w:val="00CD4A65"/>
    <w:rsid w:val="00CD4D2F"/>
    <w:rsid w:val="00CD531F"/>
    <w:rsid w:val="00CD5661"/>
    <w:rsid w:val="00CD6FA3"/>
    <w:rsid w:val="00CE0C07"/>
    <w:rsid w:val="00CE1B97"/>
    <w:rsid w:val="00CE2184"/>
    <w:rsid w:val="00CE284E"/>
    <w:rsid w:val="00CE32B2"/>
    <w:rsid w:val="00CE3382"/>
    <w:rsid w:val="00CE381B"/>
    <w:rsid w:val="00CE3B7F"/>
    <w:rsid w:val="00CE3FA2"/>
    <w:rsid w:val="00CE41A0"/>
    <w:rsid w:val="00CE46C8"/>
    <w:rsid w:val="00CE4958"/>
    <w:rsid w:val="00CE5679"/>
    <w:rsid w:val="00CE56C0"/>
    <w:rsid w:val="00CE5748"/>
    <w:rsid w:val="00CE642B"/>
    <w:rsid w:val="00CE68E2"/>
    <w:rsid w:val="00CE6E06"/>
    <w:rsid w:val="00CE6F64"/>
    <w:rsid w:val="00CE706E"/>
    <w:rsid w:val="00CE70B1"/>
    <w:rsid w:val="00CE7AE4"/>
    <w:rsid w:val="00CF02B0"/>
    <w:rsid w:val="00CF0A4C"/>
    <w:rsid w:val="00CF0B15"/>
    <w:rsid w:val="00CF150A"/>
    <w:rsid w:val="00CF2225"/>
    <w:rsid w:val="00CF25E7"/>
    <w:rsid w:val="00CF28E7"/>
    <w:rsid w:val="00CF3931"/>
    <w:rsid w:val="00CF3C77"/>
    <w:rsid w:val="00CF3F97"/>
    <w:rsid w:val="00CF45A2"/>
    <w:rsid w:val="00CF52E7"/>
    <w:rsid w:val="00CF59EF"/>
    <w:rsid w:val="00CF5C1D"/>
    <w:rsid w:val="00CF64B5"/>
    <w:rsid w:val="00CF697E"/>
    <w:rsid w:val="00CF71F1"/>
    <w:rsid w:val="00CF7853"/>
    <w:rsid w:val="00CF7C2B"/>
    <w:rsid w:val="00D004ED"/>
    <w:rsid w:val="00D01066"/>
    <w:rsid w:val="00D0260F"/>
    <w:rsid w:val="00D03708"/>
    <w:rsid w:val="00D04103"/>
    <w:rsid w:val="00D0410D"/>
    <w:rsid w:val="00D04314"/>
    <w:rsid w:val="00D05036"/>
    <w:rsid w:val="00D06776"/>
    <w:rsid w:val="00D06E46"/>
    <w:rsid w:val="00D06F95"/>
    <w:rsid w:val="00D11377"/>
    <w:rsid w:val="00D113B8"/>
    <w:rsid w:val="00D1158C"/>
    <w:rsid w:val="00D11600"/>
    <w:rsid w:val="00D119A2"/>
    <w:rsid w:val="00D12007"/>
    <w:rsid w:val="00D125B3"/>
    <w:rsid w:val="00D127F2"/>
    <w:rsid w:val="00D128F5"/>
    <w:rsid w:val="00D12E31"/>
    <w:rsid w:val="00D137F9"/>
    <w:rsid w:val="00D13ADD"/>
    <w:rsid w:val="00D13EDA"/>
    <w:rsid w:val="00D1458C"/>
    <w:rsid w:val="00D15009"/>
    <w:rsid w:val="00D1500F"/>
    <w:rsid w:val="00D15493"/>
    <w:rsid w:val="00D1620E"/>
    <w:rsid w:val="00D16867"/>
    <w:rsid w:val="00D168B7"/>
    <w:rsid w:val="00D16985"/>
    <w:rsid w:val="00D16A13"/>
    <w:rsid w:val="00D16B4D"/>
    <w:rsid w:val="00D16EEC"/>
    <w:rsid w:val="00D17BCD"/>
    <w:rsid w:val="00D2047A"/>
    <w:rsid w:val="00D20631"/>
    <w:rsid w:val="00D207FC"/>
    <w:rsid w:val="00D2260B"/>
    <w:rsid w:val="00D227C9"/>
    <w:rsid w:val="00D22993"/>
    <w:rsid w:val="00D22D49"/>
    <w:rsid w:val="00D23930"/>
    <w:rsid w:val="00D23A23"/>
    <w:rsid w:val="00D23A39"/>
    <w:rsid w:val="00D23A87"/>
    <w:rsid w:val="00D23A9B"/>
    <w:rsid w:val="00D24D8A"/>
    <w:rsid w:val="00D24DA4"/>
    <w:rsid w:val="00D25235"/>
    <w:rsid w:val="00D25383"/>
    <w:rsid w:val="00D25670"/>
    <w:rsid w:val="00D26F74"/>
    <w:rsid w:val="00D26F7A"/>
    <w:rsid w:val="00D27ED4"/>
    <w:rsid w:val="00D301FF"/>
    <w:rsid w:val="00D30928"/>
    <w:rsid w:val="00D309A7"/>
    <w:rsid w:val="00D31277"/>
    <w:rsid w:val="00D3257F"/>
    <w:rsid w:val="00D33F26"/>
    <w:rsid w:val="00D33FC1"/>
    <w:rsid w:val="00D340E2"/>
    <w:rsid w:val="00D3466A"/>
    <w:rsid w:val="00D34CF0"/>
    <w:rsid w:val="00D36887"/>
    <w:rsid w:val="00D37563"/>
    <w:rsid w:val="00D379EB"/>
    <w:rsid w:val="00D400B8"/>
    <w:rsid w:val="00D401DC"/>
    <w:rsid w:val="00D4022C"/>
    <w:rsid w:val="00D407F9"/>
    <w:rsid w:val="00D41023"/>
    <w:rsid w:val="00D411B1"/>
    <w:rsid w:val="00D41C6C"/>
    <w:rsid w:val="00D41EDE"/>
    <w:rsid w:val="00D42465"/>
    <w:rsid w:val="00D4268E"/>
    <w:rsid w:val="00D42E5B"/>
    <w:rsid w:val="00D439D1"/>
    <w:rsid w:val="00D43C68"/>
    <w:rsid w:val="00D444B2"/>
    <w:rsid w:val="00D453E4"/>
    <w:rsid w:val="00D47226"/>
    <w:rsid w:val="00D473C4"/>
    <w:rsid w:val="00D4755A"/>
    <w:rsid w:val="00D47B72"/>
    <w:rsid w:val="00D50B21"/>
    <w:rsid w:val="00D512F8"/>
    <w:rsid w:val="00D51349"/>
    <w:rsid w:val="00D513E0"/>
    <w:rsid w:val="00D51C10"/>
    <w:rsid w:val="00D527AF"/>
    <w:rsid w:val="00D529E1"/>
    <w:rsid w:val="00D529E8"/>
    <w:rsid w:val="00D534C2"/>
    <w:rsid w:val="00D5363B"/>
    <w:rsid w:val="00D5410F"/>
    <w:rsid w:val="00D551F6"/>
    <w:rsid w:val="00D553B8"/>
    <w:rsid w:val="00D564DF"/>
    <w:rsid w:val="00D56853"/>
    <w:rsid w:val="00D56AE1"/>
    <w:rsid w:val="00D57314"/>
    <w:rsid w:val="00D576DD"/>
    <w:rsid w:val="00D57CB4"/>
    <w:rsid w:val="00D61477"/>
    <w:rsid w:val="00D619E2"/>
    <w:rsid w:val="00D62036"/>
    <w:rsid w:val="00D620CC"/>
    <w:rsid w:val="00D62F16"/>
    <w:rsid w:val="00D634B8"/>
    <w:rsid w:val="00D63EF3"/>
    <w:rsid w:val="00D64441"/>
    <w:rsid w:val="00D64676"/>
    <w:rsid w:val="00D65497"/>
    <w:rsid w:val="00D654DA"/>
    <w:rsid w:val="00D6609E"/>
    <w:rsid w:val="00D67A9F"/>
    <w:rsid w:val="00D67C20"/>
    <w:rsid w:val="00D70C1B"/>
    <w:rsid w:val="00D70E5C"/>
    <w:rsid w:val="00D711C5"/>
    <w:rsid w:val="00D7146C"/>
    <w:rsid w:val="00D718CD"/>
    <w:rsid w:val="00D7305B"/>
    <w:rsid w:val="00D73D08"/>
    <w:rsid w:val="00D7416F"/>
    <w:rsid w:val="00D746BD"/>
    <w:rsid w:val="00D746CB"/>
    <w:rsid w:val="00D755F2"/>
    <w:rsid w:val="00D759DE"/>
    <w:rsid w:val="00D762AC"/>
    <w:rsid w:val="00D769DE"/>
    <w:rsid w:val="00D76B6B"/>
    <w:rsid w:val="00D76D5B"/>
    <w:rsid w:val="00D775E7"/>
    <w:rsid w:val="00D77B9E"/>
    <w:rsid w:val="00D81CA9"/>
    <w:rsid w:val="00D82647"/>
    <w:rsid w:val="00D82689"/>
    <w:rsid w:val="00D836E7"/>
    <w:rsid w:val="00D839D8"/>
    <w:rsid w:val="00D83F9E"/>
    <w:rsid w:val="00D840C2"/>
    <w:rsid w:val="00D84281"/>
    <w:rsid w:val="00D84562"/>
    <w:rsid w:val="00D84C6A"/>
    <w:rsid w:val="00D84ED5"/>
    <w:rsid w:val="00D85C16"/>
    <w:rsid w:val="00D86169"/>
    <w:rsid w:val="00D8732E"/>
    <w:rsid w:val="00D8784E"/>
    <w:rsid w:val="00D91140"/>
    <w:rsid w:val="00D91294"/>
    <w:rsid w:val="00D9186A"/>
    <w:rsid w:val="00D920B0"/>
    <w:rsid w:val="00D92D47"/>
    <w:rsid w:val="00D93B5F"/>
    <w:rsid w:val="00D94063"/>
    <w:rsid w:val="00D94213"/>
    <w:rsid w:val="00D94BEB"/>
    <w:rsid w:val="00D94EA5"/>
    <w:rsid w:val="00D95002"/>
    <w:rsid w:val="00D952C3"/>
    <w:rsid w:val="00D95468"/>
    <w:rsid w:val="00D956B1"/>
    <w:rsid w:val="00D95F32"/>
    <w:rsid w:val="00D966C4"/>
    <w:rsid w:val="00D9710E"/>
    <w:rsid w:val="00D97210"/>
    <w:rsid w:val="00D9790C"/>
    <w:rsid w:val="00DA024A"/>
    <w:rsid w:val="00DA05C1"/>
    <w:rsid w:val="00DA07EE"/>
    <w:rsid w:val="00DA0A58"/>
    <w:rsid w:val="00DA1BD2"/>
    <w:rsid w:val="00DA1C85"/>
    <w:rsid w:val="00DA1CC9"/>
    <w:rsid w:val="00DA21D3"/>
    <w:rsid w:val="00DA2603"/>
    <w:rsid w:val="00DA2D0C"/>
    <w:rsid w:val="00DA2E58"/>
    <w:rsid w:val="00DA328E"/>
    <w:rsid w:val="00DA3306"/>
    <w:rsid w:val="00DA355B"/>
    <w:rsid w:val="00DA3AA6"/>
    <w:rsid w:val="00DA46C1"/>
    <w:rsid w:val="00DA567D"/>
    <w:rsid w:val="00DA5E51"/>
    <w:rsid w:val="00DA6024"/>
    <w:rsid w:val="00DA6056"/>
    <w:rsid w:val="00DA681F"/>
    <w:rsid w:val="00DA68F4"/>
    <w:rsid w:val="00DA70DD"/>
    <w:rsid w:val="00DA7357"/>
    <w:rsid w:val="00DA7D86"/>
    <w:rsid w:val="00DB070A"/>
    <w:rsid w:val="00DB088F"/>
    <w:rsid w:val="00DB0B4A"/>
    <w:rsid w:val="00DB0D33"/>
    <w:rsid w:val="00DB1487"/>
    <w:rsid w:val="00DB14B7"/>
    <w:rsid w:val="00DB19B4"/>
    <w:rsid w:val="00DB19F1"/>
    <w:rsid w:val="00DB2141"/>
    <w:rsid w:val="00DB26AE"/>
    <w:rsid w:val="00DB2DBB"/>
    <w:rsid w:val="00DB4411"/>
    <w:rsid w:val="00DB466D"/>
    <w:rsid w:val="00DB47A3"/>
    <w:rsid w:val="00DB48A9"/>
    <w:rsid w:val="00DB57FE"/>
    <w:rsid w:val="00DB5848"/>
    <w:rsid w:val="00DB5D69"/>
    <w:rsid w:val="00DB5FD0"/>
    <w:rsid w:val="00DB68AB"/>
    <w:rsid w:val="00DB7395"/>
    <w:rsid w:val="00DB75C2"/>
    <w:rsid w:val="00DB7E2C"/>
    <w:rsid w:val="00DC027B"/>
    <w:rsid w:val="00DC06D3"/>
    <w:rsid w:val="00DC09AF"/>
    <w:rsid w:val="00DC0A64"/>
    <w:rsid w:val="00DC0FC4"/>
    <w:rsid w:val="00DC101B"/>
    <w:rsid w:val="00DC1616"/>
    <w:rsid w:val="00DC1B9A"/>
    <w:rsid w:val="00DC2344"/>
    <w:rsid w:val="00DC2CD9"/>
    <w:rsid w:val="00DC2E4F"/>
    <w:rsid w:val="00DC384C"/>
    <w:rsid w:val="00DC3DF2"/>
    <w:rsid w:val="00DC40C4"/>
    <w:rsid w:val="00DC497E"/>
    <w:rsid w:val="00DC4AFD"/>
    <w:rsid w:val="00DC4D87"/>
    <w:rsid w:val="00DC4D8A"/>
    <w:rsid w:val="00DC688A"/>
    <w:rsid w:val="00DC6D55"/>
    <w:rsid w:val="00DC6DF6"/>
    <w:rsid w:val="00DC7881"/>
    <w:rsid w:val="00DC7BFE"/>
    <w:rsid w:val="00DC7FAE"/>
    <w:rsid w:val="00DD08C7"/>
    <w:rsid w:val="00DD0ECE"/>
    <w:rsid w:val="00DD1766"/>
    <w:rsid w:val="00DD1A10"/>
    <w:rsid w:val="00DD1EFD"/>
    <w:rsid w:val="00DD200D"/>
    <w:rsid w:val="00DD2990"/>
    <w:rsid w:val="00DD2B66"/>
    <w:rsid w:val="00DD2DBC"/>
    <w:rsid w:val="00DD2FE9"/>
    <w:rsid w:val="00DD3A7E"/>
    <w:rsid w:val="00DD434E"/>
    <w:rsid w:val="00DD4402"/>
    <w:rsid w:val="00DD4BD9"/>
    <w:rsid w:val="00DD4CF9"/>
    <w:rsid w:val="00DD4D28"/>
    <w:rsid w:val="00DD60D0"/>
    <w:rsid w:val="00DD6200"/>
    <w:rsid w:val="00DD686C"/>
    <w:rsid w:val="00DD6E86"/>
    <w:rsid w:val="00DD7794"/>
    <w:rsid w:val="00DE0E5D"/>
    <w:rsid w:val="00DE0F11"/>
    <w:rsid w:val="00DE184D"/>
    <w:rsid w:val="00DE1BFF"/>
    <w:rsid w:val="00DE1C5E"/>
    <w:rsid w:val="00DE268F"/>
    <w:rsid w:val="00DE28C1"/>
    <w:rsid w:val="00DE2FCC"/>
    <w:rsid w:val="00DE3BB9"/>
    <w:rsid w:val="00DE447F"/>
    <w:rsid w:val="00DE45A1"/>
    <w:rsid w:val="00DE48F0"/>
    <w:rsid w:val="00DE4A19"/>
    <w:rsid w:val="00DE4A77"/>
    <w:rsid w:val="00DE5B29"/>
    <w:rsid w:val="00DE5BD4"/>
    <w:rsid w:val="00DE68EE"/>
    <w:rsid w:val="00DE6D24"/>
    <w:rsid w:val="00DE7285"/>
    <w:rsid w:val="00DE7C40"/>
    <w:rsid w:val="00DF0093"/>
    <w:rsid w:val="00DF02E8"/>
    <w:rsid w:val="00DF0EA5"/>
    <w:rsid w:val="00DF17CF"/>
    <w:rsid w:val="00DF1F1D"/>
    <w:rsid w:val="00DF23A5"/>
    <w:rsid w:val="00DF243A"/>
    <w:rsid w:val="00DF38CE"/>
    <w:rsid w:val="00DF490C"/>
    <w:rsid w:val="00DF4BE0"/>
    <w:rsid w:val="00DF4C6E"/>
    <w:rsid w:val="00DF54AA"/>
    <w:rsid w:val="00DF5922"/>
    <w:rsid w:val="00DF597F"/>
    <w:rsid w:val="00DF6666"/>
    <w:rsid w:val="00DF745E"/>
    <w:rsid w:val="00DF74E8"/>
    <w:rsid w:val="00DF762E"/>
    <w:rsid w:val="00DF778E"/>
    <w:rsid w:val="00E0044E"/>
    <w:rsid w:val="00E00816"/>
    <w:rsid w:val="00E00F94"/>
    <w:rsid w:val="00E01107"/>
    <w:rsid w:val="00E0239F"/>
    <w:rsid w:val="00E0267B"/>
    <w:rsid w:val="00E0272C"/>
    <w:rsid w:val="00E02778"/>
    <w:rsid w:val="00E02D65"/>
    <w:rsid w:val="00E02F19"/>
    <w:rsid w:val="00E0352E"/>
    <w:rsid w:val="00E03C2A"/>
    <w:rsid w:val="00E04441"/>
    <w:rsid w:val="00E04600"/>
    <w:rsid w:val="00E05F03"/>
    <w:rsid w:val="00E06370"/>
    <w:rsid w:val="00E063A5"/>
    <w:rsid w:val="00E06745"/>
    <w:rsid w:val="00E068A1"/>
    <w:rsid w:val="00E06B7B"/>
    <w:rsid w:val="00E06E20"/>
    <w:rsid w:val="00E07DD9"/>
    <w:rsid w:val="00E07EEC"/>
    <w:rsid w:val="00E10213"/>
    <w:rsid w:val="00E102F8"/>
    <w:rsid w:val="00E10CC8"/>
    <w:rsid w:val="00E12A06"/>
    <w:rsid w:val="00E12FCF"/>
    <w:rsid w:val="00E13273"/>
    <w:rsid w:val="00E13379"/>
    <w:rsid w:val="00E139EE"/>
    <w:rsid w:val="00E13E2A"/>
    <w:rsid w:val="00E1498B"/>
    <w:rsid w:val="00E14D83"/>
    <w:rsid w:val="00E14DF4"/>
    <w:rsid w:val="00E14FA6"/>
    <w:rsid w:val="00E158A5"/>
    <w:rsid w:val="00E15A0D"/>
    <w:rsid w:val="00E160D8"/>
    <w:rsid w:val="00E1645D"/>
    <w:rsid w:val="00E16640"/>
    <w:rsid w:val="00E16EBD"/>
    <w:rsid w:val="00E1740F"/>
    <w:rsid w:val="00E17461"/>
    <w:rsid w:val="00E17B5D"/>
    <w:rsid w:val="00E20067"/>
    <w:rsid w:val="00E200CF"/>
    <w:rsid w:val="00E207EE"/>
    <w:rsid w:val="00E20845"/>
    <w:rsid w:val="00E20D37"/>
    <w:rsid w:val="00E21612"/>
    <w:rsid w:val="00E2221E"/>
    <w:rsid w:val="00E230A6"/>
    <w:rsid w:val="00E23B66"/>
    <w:rsid w:val="00E24287"/>
    <w:rsid w:val="00E2538A"/>
    <w:rsid w:val="00E2546C"/>
    <w:rsid w:val="00E265C9"/>
    <w:rsid w:val="00E26A60"/>
    <w:rsid w:val="00E26F4F"/>
    <w:rsid w:val="00E31083"/>
    <w:rsid w:val="00E31367"/>
    <w:rsid w:val="00E3181C"/>
    <w:rsid w:val="00E31F5A"/>
    <w:rsid w:val="00E32395"/>
    <w:rsid w:val="00E323D7"/>
    <w:rsid w:val="00E325E4"/>
    <w:rsid w:val="00E32ECB"/>
    <w:rsid w:val="00E32EF3"/>
    <w:rsid w:val="00E331C4"/>
    <w:rsid w:val="00E33E21"/>
    <w:rsid w:val="00E34143"/>
    <w:rsid w:val="00E346F9"/>
    <w:rsid w:val="00E34BC4"/>
    <w:rsid w:val="00E3540C"/>
    <w:rsid w:val="00E35793"/>
    <w:rsid w:val="00E36187"/>
    <w:rsid w:val="00E36332"/>
    <w:rsid w:val="00E3635C"/>
    <w:rsid w:val="00E36434"/>
    <w:rsid w:val="00E36C9B"/>
    <w:rsid w:val="00E37638"/>
    <w:rsid w:val="00E379CD"/>
    <w:rsid w:val="00E37E9D"/>
    <w:rsid w:val="00E4016F"/>
    <w:rsid w:val="00E41B71"/>
    <w:rsid w:val="00E41FEB"/>
    <w:rsid w:val="00E42569"/>
    <w:rsid w:val="00E429C1"/>
    <w:rsid w:val="00E434A0"/>
    <w:rsid w:val="00E43807"/>
    <w:rsid w:val="00E44564"/>
    <w:rsid w:val="00E44D30"/>
    <w:rsid w:val="00E455DF"/>
    <w:rsid w:val="00E4597F"/>
    <w:rsid w:val="00E45FF8"/>
    <w:rsid w:val="00E46BB9"/>
    <w:rsid w:val="00E46CA3"/>
    <w:rsid w:val="00E46CB7"/>
    <w:rsid w:val="00E46D32"/>
    <w:rsid w:val="00E4723D"/>
    <w:rsid w:val="00E5077C"/>
    <w:rsid w:val="00E509DC"/>
    <w:rsid w:val="00E50EC8"/>
    <w:rsid w:val="00E51469"/>
    <w:rsid w:val="00E5159B"/>
    <w:rsid w:val="00E515C6"/>
    <w:rsid w:val="00E51FAE"/>
    <w:rsid w:val="00E52931"/>
    <w:rsid w:val="00E52E0D"/>
    <w:rsid w:val="00E52FE2"/>
    <w:rsid w:val="00E5316B"/>
    <w:rsid w:val="00E54629"/>
    <w:rsid w:val="00E54715"/>
    <w:rsid w:val="00E54D6B"/>
    <w:rsid w:val="00E54E6F"/>
    <w:rsid w:val="00E54E79"/>
    <w:rsid w:val="00E55338"/>
    <w:rsid w:val="00E5570A"/>
    <w:rsid w:val="00E569AF"/>
    <w:rsid w:val="00E575DC"/>
    <w:rsid w:val="00E5774E"/>
    <w:rsid w:val="00E57EEB"/>
    <w:rsid w:val="00E60318"/>
    <w:rsid w:val="00E60BA8"/>
    <w:rsid w:val="00E616E9"/>
    <w:rsid w:val="00E61E25"/>
    <w:rsid w:val="00E61E28"/>
    <w:rsid w:val="00E6205B"/>
    <w:rsid w:val="00E62332"/>
    <w:rsid w:val="00E623FA"/>
    <w:rsid w:val="00E628E4"/>
    <w:rsid w:val="00E62B56"/>
    <w:rsid w:val="00E63610"/>
    <w:rsid w:val="00E643BD"/>
    <w:rsid w:val="00E647F7"/>
    <w:rsid w:val="00E65A7A"/>
    <w:rsid w:val="00E65FF5"/>
    <w:rsid w:val="00E66857"/>
    <w:rsid w:val="00E674BB"/>
    <w:rsid w:val="00E67556"/>
    <w:rsid w:val="00E67EF1"/>
    <w:rsid w:val="00E705DB"/>
    <w:rsid w:val="00E714B6"/>
    <w:rsid w:val="00E72440"/>
    <w:rsid w:val="00E7252F"/>
    <w:rsid w:val="00E72ED9"/>
    <w:rsid w:val="00E73FC2"/>
    <w:rsid w:val="00E74481"/>
    <w:rsid w:val="00E74517"/>
    <w:rsid w:val="00E755D7"/>
    <w:rsid w:val="00E7566D"/>
    <w:rsid w:val="00E757BB"/>
    <w:rsid w:val="00E765B5"/>
    <w:rsid w:val="00E76E91"/>
    <w:rsid w:val="00E774B4"/>
    <w:rsid w:val="00E778F5"/>
    <w:rsid w:val="00E80E7C"/>
    <w:rsid w:val="00E80FC5"/>
    <w:rsid w:val="00E811DE"/>
    <w:rsid w:val="00E81779"/>
    <w:rsid w:val="00E8205B"/>
    <w:rsid w:val="00E82444"/>
    <w:rsid w:val="00E82ED9"/>
    <w:rsid w:val="00E8341C"/>
    <w:rsid w:val="00E8387D"/>
    <w:rsid w:val="00E83B07"/>
    <w:rsid w:val="00E83F23"/>
    <w:rsid w:val="00E84C8E"/>
    <w:rsid w:val="00E857C1"/>
    <w:rsid w:val="00E8602B"/>
    <w:rsid w:val="00E86078"/>
    <w:rsid w:val="00E8628A"/>
    <w:rsid w:val="00E86B5F"/>
    <w:rsid w:val="00E8751B"/>
    <w:rsid w:val="00E8760B"/>
    <w:rsid w:val="00E876FE"/>
    <w:rsid w:val="00E87D05"/>
    <w:rsid w:val="00E906A7"/>
    <w:rsid w:val="00E90879"/>
    <w:rsid w:val="00E90D60"/>
    <w:rsid w:val="00E91F96"/>
    <w:rsid w:val="00E92078"/>
    <w:rsid w:val="00E92E99"/>
    <w:rsid w:val="00E93AF0"/>
    <w:rsid w:val="00E94C29"/>
    <w:rsid w:val="00E95549"/>
    <w:rsid w:val="00E96534"/>
    <w:rsid w:val="00E968FD"/>
    <w:rsid w:val="00E96B23"/>
    <w:rsid w:val="00E96D55"/>
    <w:rsid w:val="00E97993"/>
    <w:rsid w:val="00EA0D5D"/>
    <w:rsid w:val="00EA1164"/>
    <w:rsid w:val="00EA1192"/>
    <w:rsid w:val="00EA153F"/>
    <w:rsid w:val="00EA1D9C"/>
    <w:rsid w:val="00EA1F72"/>
    <w:rsid w:val="00EA22B5"/>
    <w:rsid w:val="00EA2788"/>
    <w:rsid w:val="00EA288A"/>
    <w:rsid w:val="00EA2C6E"/>
    <w:rsid w:val="00EA4964"/>
    <w:rsid w:val="00EA4F1A"/>
    <w:rsid w:val="00EA741D"/>
    <w:rsid w:val="00EA7B4B"/>
    <w:rsid w:val="00EB029C"/>
    <w:rsid w:val="00EB02DE"/>
    <w:rsid w:val="00EB0A07"/>
    <w:rsid w:val="00EB1B69"/>
    <w:rsid w:val="00EB1C78"/>
    <w:rsid w:val="00EB1D72"/>
    <w:rsid w:val="00EB2560"/>
    <w:rsid w:val="00EB314A"/>
    <w:rsid w:val="00EB346D"/>
    <w:rsid w:val="00EB3B46"/>
    <w:rsid w:val="00EB4F08"/>
    <w:rsid w:val="00EB661C"/>
    <w:rsid w:val="00EB6A9D"/>
    <w:rsid w:val="00EB7C5A"/>
    <w:rsid w:val="00EC1061"/>
    <w:rsid w:val="00EC2E07"/>
    <w:rsid w:val="00EC301A"/>
    <w:rsid w:val="00EC33BD"/>
    <w:rsid w:val="00EC357C"/>
    <w:rsid w:val="00EC3C1C"/>
    <w:rsid w:val="00EC43BB"/>
    <w:rsid w:val="00EC43C7"/>
    <w:rsid w:val="00EC465D"/>
    <w:rsid w:val="00EC4C0B"/>
    <w:rsid w:val="00EC53BF"/>
    <w:rsid w:val="00EC55C8"/>
    <w:rsid w:val="00EC57A5"/>
    <w:rsid w:val="00EC5C89"/>
    <w:rsid w:val="00EC64B2"/>
    <w:rsid w:val="00EC66D2"/>
    <w:rsid w:val="00EC67E7"/>
    <w:rsid w:val="00ED0A1B"/>
    <w:rsid w:val="00ED15C3"/>
    <w:rsid w:val="00ED21BC"/>
    <w:rsid w:val="00ED25BD"/>
    <w:rsid w:val="00ED2FEC"/>
    <w:rsid w:val="00ED3F67"/>
    <w:rsid w:val="00ED440A"/>
    <w:rsid w:val="00ED4856"/>
    <w:rsid w:val="00ED59D3"/>
    <w:rsid w:val="00ED5E6D"/>
    <w:rsid w:val="00ED7971"/>
    <w:rsid w:val="00EE0748"/>
    <w:rsid w:val="00EE16D0"/>
    <w:rsid w:val="00EE2276"/>
    <w:rsid w:val="00EE29A0"/>
    <w:rsid w:val="00EE2CEA"/>
    <w:rsid w:val="00EE3365"/>
    <w:rsid w:val="00EE342D"/>
    <w:rsid w:val="00EE3458"/>
    <w:rsid w:val="00EE38AE"/>
    <w:rsid w:val="00EE43EC"/>
    <w:rsid w:val="00EE48DF"/>
    <w:rsid w:val="00EE4AB3"/>
    <w:rsid w:val="00EE56B3"/>
    <w:rsid w:val="00EE6911"/>
    <w:rsid w:val="00EE7405"/>
    <w:rsid w:val="00EE758D"/>
    <w:rsid w:val="00EF033E"/>
    <w:rsid w:val="00EF06EC"/>
    <w:rsid w:val="00EF1412"/>
    <w:rsid w:val="00EF14FF"/>
    <w:rsid w:val="00EF1A29"/>
    <w:rsid w:val="00EF2082"/>
    <w:rsid w:val="00EF21A2"/>
    <w:rsid w:val="00EF273C"/>
    <w:rsid w:val="00EF2B04"/>
    <w:rsid w:val="00EF2BFE"/>
    <w:rsid w:val="00EF2C0E"/>
    <w:rsid w:val="00EF2D85"/>
    <w:rsid w:val="00EF3F16"/>
    <w:rsid w:val="00EF402C"/>
    <w:rsid w:val="00EF45E0"/>
    <w:rsid w:val="00EF4B6E"/>
    <w:rsid w:val="00EF4E6F"/>
    <w:rsid w:val="00EF5622"/>
    <w:rsid w:val="00EF5C82"/>
    <w:rsid w:val="00EF60B8"/>
    <w:rsid w:val="00EF7665"/>
    <w:rsid w:val="00EF7A15"/>
    <w:rsid w:val="00F0025A"/>
    <w:rsid w:val="00F0070D"/>
    <w:rsid w:val="00F00F59"/>
    <w:rsid w:val="00F0115D"/>
    <w:rsid w:val="00F0179E"/>
    <w:rsid w:val="00F01F8C"/>
    <w:rsid w:val="00F033BF"/>
    <w:rsid w:val="00F035A6"/>
    <w:rsid w:val="00F03866"/>
    <w:rsid w:val="00F03F77"/>
    <w:rsid w:val="00F0494A"/>
    <w:rsid w:val="00F04AD0"/>
    <w:rsid w:val="00F04AD2"/>
    <w:rsid w:val="00F05D9D"/>
    <w:rsid w:val="00F06B0C"/>
    <w:rsid w:val="00F10033"/>
    <w:rsid w:val="00F10848"/>
    <w:rsid w:val="00F10B68"/>
    <w:rsid w:val="00F112EF"/>
    <w:rsid w:val="00F1185E"/>
    <w:rsid w:val="00F11AEC"/>
    <w:rsid w:val="00F11F55"/>
    <w:rsid w:val="00F12BFF"/>
    <w:rsid w:val="00F12DEC"/>
    <w:rsid w:val="00F13151"/>
    <w:rsid w:val="00F134D1"/>
    <w:rsid w:val="00F14EA7"/>
    <w:rsid w:val="00F1538C"/>
    <w:rsid w:val="00F153C7"/>
    <w:rsid w:val="00F15523"/>
    <w:rsid w:val="00F15B52"/>
    <w:rsid w:val="00F15D72"/>
    <w:rsid w:val="00F16391"/>
    <w:rsid w:val="00F16A7C"/>
    <w:rsid w:val="00F2062B"/>
    <w:rsid w:val="00F21A18"/>
    <w:rsid w:val="00F21E61"/>
    <w:rsid w:val="00F220EA"/>
    <w:rsid w:val="00F222CD"/>
    <w:rsid w:val="00F22887"/>
    <w:rsid w:val="00F24EA4"/>
    <w:rsid w:val="00F26215"/>
    <w:rsid w:val="00F2625A"/>
    <w:rsid w:val="00F26A80"/>
    <w:rsid w:val="00F2798E"/>
    <w:rsid w:val="00F31A03"/>
    <w:rsid w:val="00F326C2"/>
    <w:rsid w:val="00F3283C"/>
    <w:rsid w:val="00F32D0F"/>
    <w:rsid w:val="00F32D8E"/>
    <w:rsid w:val="00F32FC7"/>
    <w:rsid w:val="00F342E1"/>
    <w:rsid w:val="00F343F0"/>
    <w:rsid w:val="00F34620"/>
    <w:rsid w:val="00F34AAB"/>
    <w:rsid w:val="00F34C4D"/>
    <w:rsid w:val="00F350CF"/>
    <w:rsid w:val="00F35582"/>
    <w:rsid w:val="00F35710"/>
    <w:rsid w:val="00F35828"/>
    <w:rsid w:val="00F35CBE"/>
    <w:rsid w:val="00F37004"/>
    <w:rsid w:val="00F376A1"/>
    <w:rsid w:val="00F37B8E"/>
    <w:rsid w:val="00F40BDE"/>
    <w:rsid w:val="00F41455"/>
    <w:rsid w:val="00F41746"/>
    <w:rsid w:val="00F41850"/>
    <w:rsid w:val="00F41CCC"/>
    <w:rsid w:val="00F41E79"/>
    <w:rsid w:val="00F4290F"/>
    <w:rsid w:val="00F4315F"/>
    <w:rsid w:val="00F437B2"/>
    <w:rsid w:val="00F43878"/>
    <w:rsid w:val="00F43A43"/>
    <w:rsid w:val="00F445F6"/>
    <w:rsid w:val="00F446EC"/>
    <w:rsid w:val="00F44B69"/>
    <w:rsid w:val="00F4512F"/>
    <w:rsid w:val="00F45763"/>
    <w:rsid w:val="00F45BCF"/>
    <w:rsid w:val="00F45BEA"/>
    <w:rsid w:val="00F45CFE"/>
    <w:rsid w:val="00F4634A"/>
    <w:rsid w:val="00F46877"/>
    <w:rsid w:val="00F46A25"/>
    <w:rsid w:val="00F46C0B"/>
    <w:rsid w:val="00F471DD"/>
    <w:rsid w:val="00F476E6"/>
    <w:rsid w:val="00F47F3E"/>
    <w:rsid w:val="00F50603"/>
    <w:rsid w:val="00F50C9C"/>
    <w:rsid w:val="00F50CCA"/>
    <w:rsid w:val="00F51574"/>
    <w:rsid w:val="00F51DF3"/>
    <w:rsid w:val="00F530BC"/>
    <w:rsid w:val="00F530E6"/>
    <w:rsid w:val="00F532C7"/>
    <w:rsid w:val="00F535EE"/>
    <w:rsid w:val="00F537B9"/>
    <w:rsid w:val="00F53C13"/>
    <w:rsid w:val="00F5413F"/>
    <w:rsid w:val="00F54EE5"/>
    <w:rsid w:val="00F55358"/>
    <w:rsid w:val="00F557F9"/>
    <w:rsid w:val="00F5603C"/>
    <w:rsid w:val="00F5605C"/>
    <w:rsid w:val="00F56481"/>
    <w:rsid w:val="00F564B9"/>
    <w:rsid w:val="00F567CF"/>
    <w:rsid w:val="00F57111"/>
    <w:rsid w:val="00F576DB"/>
    <w:rsid w:val="00F57745"/>
    <w:rsid w:val="00F57909"/>
    <w:rsid w:val="00F6080A"/>
    <w:rsid w:val="00F612D6"/>
    <w:rsid w:val="00F61ACC"/>
    <w:rsid w:val="00F61D8E"/>
    <w:rsid w:val="00F62D01"/>
    <w:rsid w:val="00F63400"/>
    <w:rsid w:val="00F636C6"/>
    <w:rsid w:val="00F6433D"/>
    <w:rsid w:val="00F6573E"/>
    <w:rsid w:val="00F659B6"/>
    <w:rsid w:val="00F662EB"/>
    <w:rsid w:val="00F66C40"/>
    <w:rsid w:val="00F67606"/>
    <w:rsid w:val="00F67F28"/>
    <w:rsid w:val="00F70327"/>
    <w:rsid w:val="00F704D6"/>
    <w:rsid w:val="00F70FEF"/>
    <w:rsid w:val="00F711F9"/>
    <w:rsid w:val="00F7127E"/>
    <w:rsid w:val="00F71696"/>
    <w:rsid w:val="00F71EF6"/>
    <w:rsid w:val="00F726C9"/>
    <w:rsid w:val="00F72FA8"/>
    <w:rsid w:val="00F732F0"/>
    <w:rsid w:val="00F75415"/>
    <w:rsid w:val="00F75449"/>
    <w:rsid w:val="00F76CC7"/>
    <w:rsid w:val="00F773F9"/>
    <w:rsid w:val="00F77C47"/>
    <w:rsid w:val="00F800F8"/>
    <w:rsid w:val="00F807C2"/>
    <w:rsid w:val="00F8101C"/>
    <w:rsid w:val="00F816D0"/>
    <w:rsid w:val="00F817B9"/>
    <w:rsid w:val="00F81BCC"/>
    <w:rsid w:val="00F81C17"/>
    <w:rsid w:val="00F81CB7"/>
    <w:rsid w:val="00F82280"/>
    <w:rsid w:val="00F8235F"/>
    <w:rsid w:val="00F825E4"/>
    <w:rsid w:val="00F8397B"/>
    <w:rsid w:val="00F839B9"/>
    <w:rsid w:val="00F83A22"/>
    <w:rsid w:val="00F83A97"/>
    <w:rsid w:val="00F844F0"/>
    <w:rsid w:val="00F847C2"/>
    <w:rsid w:val="00F84895"/>
    <w:rsid w:val="00F84E9D"/>
    <w:rsid w:val="00F8659E"/>
    <w:rsid w:val="00F86CE4"/>
    <w:rsid w:val="00F86F42"/>
    <w:rsid w:val="00F87A4F"/>
    <w:rsid w:val="00F9037C"/>
    <w:rsid w:val="00F91289"/>
    <w:rsid w:val="00F91889"/>
    <w:rsid w:val="00F91941"/>
    <w:rsid w:val="00F9294C"/>
    <w:rsid w:val="00F92E3F"/>
    <w:rsid w:val="00F932CE"/>
    <w:rsid w:val="00F938D2"/>
    <w:rsid w:val="00F9492F"/>
    <w:rsid w:val="00F94BC0"/>
    <w:rsid w:val="00F95702"/>
    <w:rsid w:val="00F95934"/>
    <w:rsid w:val="00F96389"/>
    <w:rsid w:val="00F9650E"/>
    <w:rsid w:val="00F96A36"/>
    <w:rsid w:val="00F96B73"/>
    <w:rsid w:val="00F96B86"/>
    <w:rsid w:val="00F977C7"/>
    <w:rsid w:val="00FA0890"/>
    <w:rsid w:val="00FA164A"/>
    <w:rsid w:val="00FA1DFC"/>
    <w:rsid w:val="00FA2AD0"/>
    <w:rsid w:val="00FA31E0"/>
    <w:rsid w:val="00FA361C"/>
    <w:rsid w:val="00FA3F3E"/>
    <w:rsid w:val="00FA426B"/>
    <w:rsid w:val="00FA4272"/>
    <w:rsid w:val="00FA4855"/>
    <w:rsid w:val="00FA4A97"/>
    <w:rsid w:val="00FA4ACD"/>
    <w:rsid w:val="00FA4CA5"/>
    <w:rsid w:val="00FA5B26"/>
    <w:rsid w:val="00FA6428"/>
    <w:rsid w:val="00FA6F30"/>
    <w:rsid w:val="00FA7144"/>
    <w:rsid w:val="00FA7184"/>
    <w:rsid w:val="00FB06CD"/>
    <w:rsid w:val="00FB183C"/>
    <w:rsid w:val="00FB1D9D"/>
    <w:rsid w:val="00FB1DD2"/>
    <w:rsid w:val="00FB20F1"/>
    <w:rsid w:val="00FB2F38"/>
    <w:rsid w:val="00FB3304"/>
    <w:rsid w:val="00FB331C"/>
    <w:rsid w:val="00FB3B36"/>
    <w:rsid w:val="00FB46B8"/>
    <w:rsid w:val="00FB48FC"/>
    <w:rsid w:val="00FB4B38"/>
    <w:rsid w:val="00FB54BB"/>
    <w:rsid w:val="00FB5A5B"/>
    <w:rsid w:val="00FB5AC0"/>
    <w:rsid w:val="00FB6C91"/>
    <w:rsid w:val="00FB6DD1"/>
    <w:rsid w:val="00FB74E8"/>
    <w:rsid w:val="00FC0263"/>
    <w:rsid w:val="00FC02F8"/>
    <w:rsid w:val="00FC0348"/>
    <w:rsid w:val="00FC0A7F"/>
    <w:rsid w:val="00FC0FB5"/>
    <w:rsid w:val="00FC102A"/>
    <w:rsid w:val="00FC154C"/>
    <w:rsid w:val="00FC1DBC"/>
    <w:rsid w:val="00FC24FD"/>
    <w:rsid w:val="00FC2637"/>
    <w:rsid w:val="00FC26B4"/>
    <w:rsid w:val="00FC336E"/>
    <w:rsid w:val="00FC3629"/>
    <w:rsid w:val="00FC393B"/>
    <w:rsid w:val="00FC4052"/>
    <w:rsid w:val="00FC5252"/>
    <w:rsid w:val="00FC6356"/>
    <w:rsid w:val="00FC6F32"/>
    <w:rsid w:val="00FC6FE8"/>
    <w:rsid w:val="00FC7412"/>
    <w:rsid w:val="00FC776C"/>
    <w:rsid w:val="00FC7D01"/>
    <w:rsid w:val="00FC7EB2"/>
    <w:rsid w:val="00FD0130"/>
    <w:rsid w:val="00FD0373"/>
    <w:rsid w:val="00FD0447"/>
    <w:rsid w:val="00FD0582"/>
    <w:rsid w:val="00FD0A65"/>
    <w:rsid w:val="00FD0C93"/>
    <w:rsid w:val="00FD0D8A"/>
    <w:rsid w:val="00FD1062"/>
    <w:rsid w:val="00FD1A08"/>
    <w:rsid w:val="00FD1DE4"/>
    <w:rsid w:val="00FD2062"/>
    <w:rsid w:val="00FD2105"/>
    <w:rsid w:val="00FD2589"/>
    <w:rsid w:val="00FD30D1"/>
    <w:rsid w:val="00FD4514"/>
    <w:rsid w:val="00FD4876"/>
    <w:rsid w:val="00FD52A3"/>
    <w:rsid w:val="00FD5BF4"/>
    <w:rsid w:val="00FD68D4"/>
    <w:rsid w:val="00FD69A9"/>
    <w:rsid w:val="00FD6B0F"/>
    <w:rsid w:val="00FE00D9"/>
    <w:rsid w:val="00FE1090"/>
    <w:rsid w:val="00FE1186"/>
    <w:rsid w:val="00FE177A"/>
    <w:rsid w:val="00FE1DA3"/>
    <w:rsid w:val="00FE240A"/>
    <w:rsid w:val="00FE3959"/>
    <w:rsid w:val="00FE3E3C"/>
    <w:rsid w:val="00FE43E7"/>
    <w:rsid w:val="00FE4B66"/>
    <w:rsid w:val="00FE4E46"/>
    <w:rsid w:val="00FE4F6E"/>
    <w:rsid w:val="00FE583F"/>
    <w:rsid w:val="00FE5CC4"/>
    <w:rsid w:val="00FE62A0"/>
    <w:rsid w:val="00FE6B13"/>
    <w:rsid w:val="00FE7575"/>
    <w:rsid w:val="00FE7A92"/>
    <w:rsid w:val="00FF092B"/>
    <w:rsid w:val="00FF1070"/>
    <w:rsid w:val="00FF13E2"/>
    <w:rsid w:val="00FF19E5"/>
    <w:rsid w:val="00FF1BC2"/>
    <w:rsid w:val="00FF2237"/>
    <w:rsid w:val="00FF2CD8"/>
    <w:rsid w:val="00FF3036"/>
    <w:rsid w:val="00FF30D1"/>
    <w:rsid w:val="00FF35C7"/>
    <w:rsid w:val="00FF367A"/>
    <w:rsid w:val="00FF3B60"/>
    <w:rsid w:val="00FF4953"/>
    <w:rsid w:val="00FF5E5E"/>
    <w:rsid w:val="00FF5FA3"/>
    <w:rsid w:val="00FF5FCE"/>
    <w:rsid w:val="00FF6177"/>
    <w:rsid w:val="00FF6AD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78CD5"/>
  <w15:docId w15:val="{8AD93D99-698A-431A-89F3-FE4DA93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D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826"/>
    <w:rPr>
      <w:rFonts w:ascii="Cambria" w:hAnsi="Cambria" w:cs="Times New Roman"/>
      <w:b/>
      <w:color w:val="365F91"/>
      <w:sz w:val="28"/>
    </w:rPr>
  </w:style>
  <w:style w:type="character" w:styleId="Hyperlink">
    <w:name w:val="Hyperlink"/>
    <w:basedOn w:val="DefaultParagraphFont"/>
    <w:uiPriority w:val="99"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44826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944826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44826"/>
    <w:pPr>
      <w:spacing w:before="75" w:after="75"/>
    </w:pPr>
  </w:style>
  <w:style w:type="paragraph" w:customStyle="1" w:styleId="naisc">
    <w:name w:val="naisc"/>
    <w:basedOn w:val="Normal"/>
    <w:uiPriority w:val="99"/>
    <w:rsid w:val="00944826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944826"/>
    <w:rPr>
      <w:rFonts w:cs="Times New Roman"/>
      <w:b/>
    </w:rPr>
  </w:style>
  <w:style w:type="character" w:customStyle="1" w:styleId="th1">
    <w:name w:val="th1"/>
    <w:uiPriority w:val="99"/>
    <w:rsid w:val="00944826"/>
    <w:rPr>
      <w:b/>
      <w:color w:val="333333"/>
    </w:rPr>
  </w:style>
  <w:style w:type="character" w:styleId="Emphasis">
    <w:name w:val="Emphasis"/>
    <w:basedOn w:val="DefaultParagraphFont"/>
    <w:uiPriority w:val="20"/>
    <w:qFormat/>
    <w:rsid w:val="0094482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917ED"/>
    <w:rPr>
      <w:rFonts w:ascii="Tahoma" w:hAnsi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7ED"/>
    <w:rPr>
      <w:rFonts w:ascii="Tahoma" w:hAnsi="Tahoma"/>
      <w:sz w:val="20"/>
      <w:szCs w:val="16"/>
    </w:rPr>
  </w:style>
  <w:style w:type="table" w:styleId="TableGrid">
    <w:name w:val="Table Grid"/>
    <w:basedOn w:val="TableNormal"/>
    <w:uiPriority w:val="99"/>
    <w:locked/>
    <w:rsid w:val="00CD23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D24A9"/>
    <w:rPr>
      <w:rFonts w:cs="Times New Roman"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431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431"/>
    <w:rPr>
      <w:rFonts w:cs="Times New Roman"/>
      <w:sz w:val="24"/>
      <w:lang w:val="lv-LV" w:eastAsia="lv-LV"/>
    </w:rPr>
  </w:style>
  <w:style w:type="paragraph" w:customStyle="1" w:styleId="ListParagraph1">
    <w:name w:val="List Paragraph1"/>
    <w:basedOn w:val="Normal"/>
    <w:uiPriority w:val="99"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43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FE43E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3E7"/>
    <w:rPr>
      <w:rFonts w:cs="Times New Roman"/>
      <w:b/>
    </w:rPr>
  </w:style>
  <w:style w:type="paragraph" w:styleId="ListParagraph">
    <w:name w:val="List Paragraph"/>
    <w:aliases w:val="2,Numbered Para 1,Dot pt,No Spacing1,List Paragraph Char Char Char,Indicator Text,Bullet Points,MAIN CONTENT,IFCL - List Paragraph,List Paragraph12,OBC Bullet,F5 List Paragraph,Colorful List - Accent 11,Bullet Styl"/>
    <w:basedOn w:val="Normal"/>
    <w:link w:val="ListParagraphChar"/>
    <w:uiPriority w:val="34"/>
    <w:qFormat/>
    <w:rsid w:val="00435BB1"/>
    <w:pPr>
      <w:ind w:left="720"/>
      <w:contextualSpacing/>
    </w:pPr>
    <w:rPr>
      <w:lang w:eastAsia="en-US"/>
    </w:rPr>
  </w:style>
  <w:style w:type="paragraph" w:styleId="FootnoteText">
    <w:name w:val="footnote text"/>
    <w:aliases w:val="Footnote,Fußnote,Fußnote Char,Fußnote Char Char Char,Char,-E Fußnotentext,Fußnotentext Ursprung,(Diplomarbeit),(Diplomarbeit)1,(Diplomarbeit)2,(Diplomarbeit)3,(Diplomarbeit)4,(Diplomarbeit)5,(Diplomarbeit)6,(Diplomarbeit)7"/>
    <w:basedOn w:val="Normal"/>
    <w:link w:val="FootnoteTextChar"/>
    <w:uiPriority w:val="99"/>
    <w:qFormat/>
    <w:rsid w:val="00435BB1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1,Fußnote Char Char,Fußnote Char Char Char Char,Char Char,-E Fußnotentext Char,Fußnotentext Ursprung Char,(Diplomarbeit) Char,(Diplomarbeit)1 Char,(Diplomarbeit)2 Char,(Diplomarbeit)3 Char"/>
    <w:basedOn w:val="DefaultParagraphFont"/>
    <w:link w:val="FootnoteText"/>
    <w:uiPriority w:val="99"/>
    <w:locked/>
    <w:rsid w:val="00435BB1"/>
    <w:rPr>
      <w:rFonts w:cs="Times New Roman"/>
      <w:lang w:val="en-US" w:eastAsia="en-US"/>
    </w:rPr>
  </w:style>
  <w:style w:type="character" w:styleId="FootnoteReference">
    <w:name w:val="footnote reference"/>
    <w:aliases w:val="number,SUPERS,BVI fnr,Footnote symbol,Footnote symboFußnotenzeichen,Footnote sign,Footnote Reference Superscript,Footnote number,-E Fußnotenzeichen,EN Footnote Reference,-E Fuﬂnotenzeichen,-E Fuūnotenzeichen,stylish,(Footnote Referen"/>
    <w:basedOn w:val="DefaultParagraphFont"/>
    <w:link w:val="FootnoteRefernece"/>
    <w:uiPriority w:val="99"/>
    <w:qFormat/>
    <w:rsid w:val="00435BB1"/>
    <w:rPr>
      <w:rFonts w:cs="Times New Roman"/>
      <w:vertAlign w:val="superscript"/>
    </w:rPr>
  </w:style>
  <w:style w:type="character" w:customStyle="1" w:styleId="apple-converted-space">
    <w:name w:val="apple-converted-space"/>
    <w:rsid w:val="00EB7C5A"/>
  </w:style>
  <w:style w:type="paragraph" w:customStyle="1" w:styleId="CM1">
    <w:name w:val="CM1"/>
    <w:basedOn w:val="Normal"/>
    <w:next w:val="Normal"/>
    <w:uiPriority w:val="99"/>
    <w:rsid w:val="00CC29E7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CC29E7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CC29E7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637B4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tv213">
    <w:name w:val="tv213"/>
    <w:basedOn w:val="Normal"/>
    <w:rsid w:val="00E62B5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9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036B"/>
    <w:rPr>
      <w:rFonts w:ascii="Courier New" w:hAnsi="Courier New" w:cs="Courier New"/>
      <w:sz w:val="20"/>
      <w:szCs w:val="20"/>
    </w:rPr>
  </w:style>
  <w:style w:type="paragraph" w:customStyle="1" w:styleId="tvhtml">
    <w:name w:val="tv_html"/>
    <w:basedOn w:val="Normal"/>
    <w:uiPriority w:val="99"/>
    <w:rsid w:val="001F063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9B2C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2CBE"/>
    <w:rPr>
      <w:rFonts w:cs="Times New Roman"/>
      <w:sz w:val="24"/>
      <w:szCs w:val="24"/>
    </w:rPr>
  </w:style>
  <w:style w:type="paragraph" w:customStyle="1" w:styleId="tv2131">
    <w:name w:val="tv2131"/>
    <w:basedOn w:val="Normal"/>
    <w:uiPriority w:val="99"/>
    <w:rsid w:val="008E162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F31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31BE"/>
    <w:rPr>
      <w:rFonts w:cs="Times New Roman"/>
      <w:sz w:val="24"/>
      <w:szCs w:val="24"/>
    </w:rPr>
  </w:style>
  <w:style w:type="paragraph" w:customStyle="1" w:styleId="CharCharCharChar1">
    <w:name w:val="Char Char Char Char1"/>
    <w:basedOn w:val="Normal"/>
    <w:uiPriority w:val="99"/>
    <w:rsid w:val="00C021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527A0"/>
    <w:rPr>
      <w:sz w:val="20"/>
      <w:szCs w:val="20"/>
    </w:rPr>
  </w:style>
  <w:style w:type="character" w:customStyle="1" w:styleId="apple-style-span">
    <w:name w:val="apple-style-span"/>
    <w:uiPriority w:val="99"/>
    <w:rsid w:val="00CE56C0"/>
  </w:style>
  <w:style w:type="paragraph" w:styleId="DocumentMap">
    <w:name w:val="Document Map"/>
    <w:basedOn w:val="Normal"/>
    <w:link w:val="DocumentMapChar"/>
    <w:uiPriority w:val="99"/>
    <w:semiHidden/>
    <w:rsid w:val="00CE5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56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Points Char,MAIN CONTENT Char,IFCL - List Paragraph Char,List Paragraph12 Char,OBC Bullet Char,Bullet Styl Char"/>
    <w:basedOn w:val="DefaultParagraphFont"/>
    <w:link w:val="ListParagraph"/>
    <w:uiPriority w:val="34"/>
    <w:qFormat/>
    <w:locked/>
    <w:rsid w:val="00480037"/>
    <w:rPr>
      <w:sz w:val="24"/>
      <w:szCs w:val="24"/>
      <w:lang w:eastAsia="en-US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F659B6"/>
    <w:pPr>
      <w:spacing w:after="160" w:line="240" w:lineRule="exact"/>
      <w:jc w:val="both"/>
      <w:textAlignment w:val="baseline"/>
    </w:pPr>
    <w:rPr>
      <w:sz w:val="22"/>
      <w:szCs w:val="22"/>
      <w:vertAlign w:val="superscript"/>
    </w:rPr>
  </w:style>
  <w:style w:type="paragraph" w:customStyle="1" w:styleId="tv2132">
    <w:name w:val="tv2132"/>
    <w:basedOn w:val="Normal"/>
    <w:rsid w:val="001C546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odytext">
    <w:name w:val="bodytext"/>
    <w:basedOn w:val="Normal"/>
    <w:rsid w:val="003F0D9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A5533"/>
    <w:rPr>
      <w:sz w:val="24"/>
      <w:szCs w:val="24"/>
    </w:rPr>
  </w:style>
  <w:style w:type="character" w:customStyle="1" w:styleId="bold">
    <w:name w:val="bold"/>
    <w:basedOn w:val="DefaultParagraphFont"/>
    <w:rsid w:val="00EE43EC"/>
  </w:style>
  <w:style w:type="character" w:customStyle="1" w:styleId="italic">
    <w:name w:val="italic"/>
    <w:basedOn w:val="DefaultParagraphFont"/>
    <w:rsid w:val="00D13EDA"/>
  </w:style>
  <w:style w:type="paragraph" w:styleId="PlainText">
    <w:name w:val="Plain Text"/>
    <w:basedOn w:val="Normal"/>
    <w:link w:val="PlainTextChar"/>
    <w:uiPriority w:val="99"/>
    <w:unhideWhenUsed/>
    <w:rsid w:val="00E027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2778"/>
    <w:rPr>
      <w:rFonts w:ascii="Calibri" w:hAnsi="Calibri"/>
      <w:szCs w:val="21"/>
      <w:lang w:eastAsia="en-US"/>
    </w:rPr>
  </w:style>
  <w:style w:type="paragraph" w:customStyle="1" w:styleId="doc-ti">
    <w:name w:val="doc-ti"/>
    <w:basedOn w:val="Normal"/>
    <w:rsid w:val="00BB14F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84E6D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84E6D"/>
    <w:rPr>
      <w:sz w:val="28"/>
      <w:szCs w:val="28"/>
    </w:rPr>
  </w:style>
  <w:style w:type="paragraph" w:styleId="BodyText0">
    <w:name w:val="Body Text"/>
    <w:basedOn w:val="Normal"/>
    <w:link w:val="BodyTextChar"/>
    <w:uiPriority w:val="99"/>
    <w:unhideWhenUsed/>
    <w:rsid w:val="001C023D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0"/>
    <w:uiPriority w:val="99"/>
    <w:rsid w:val="001C023D"/>
    <w:rPr>
      <w:rFonts w:ascii="Calibri" w:eastAsia="Calibri" w:hAnsi="Calibri"/>
      <w:lang w:eastAsia="en-US"/>
    </w:rPr>
  </w:style>
  <w:style w:type="paragraph" w:customStyle="1" w:styleId="form-control-static">
    <w:name w:val="form-control-static"/>
    <w:basedOn w:val="Normal"/>
    <w:rsid w:val="001C02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190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gita.Gancon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08A4-DCE7-4CD0-9F51-DD2479A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IIzziņa Ministru kabineta noteikumu projekts "Siltumnīcefekta gāzu inventarizācijas un prognožu sagatavošanas nacionālās sistēmas izveidošanas un uzturēšanas noteikumi”</vt:lpstr>
      <vt:lpstr>Izziņa par atzinumos sniegtajiem iebildumiem</vt:lpstr>
    </vt:vector>
  </TitlesOfParts>
  <Manager/>
  <Company>Vides aizsardzības un reģionālās attīstības ministrija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IIzziņa Ministru kabineta noteikumu projekts "Siltumnīcefekta gāzu inventarizācijas un prognožu sagatavošanas nacionālās sistēmas izveidošanas un uzturēšanas noteikumi”</dc:title>
  <dc:subject>Izziņa par atzinumos sniegtajiem iebildumiem</dc:subject>
  <dc:creator>Agita.Gancone@varam.gov.lv</dc:creator>
  <dc:description>6702495, agita.gancone@varam.gov.lv</dc:description>
  <cp:lastModifiedBy>Marta Ošleja</cp:lastModifiedBy>
  <cp:revision>4</cp:revision>
  <cp:lastPrinted>2017-03-17T16:52:00Z</cp:lastPrinted>
  <dcterms:created xsi:type="dcterms:W3CDTF">2019-12-19T12:16:00Z</dcterms:created>
  <dcterms:modified xsi:type="dcterms:W3CDTF">2019-12-20T07:23:00Z</dcterms:modified>
  <cp:category>Vides politika</cp:category>
</cp:coreProperties>
</file>