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4232" w14:textId="77777777" w:rsidR="00B61788" w:rsidRPr="00262710" w:rsidRDefault="00B61788" w:rsidP="00C66157">
      <w:pPr>
        <w:pStyle w:val="naisnod"/>
        <w:spacing w:before="0" w:after="0"/>
        <w:rPr>
          <w:b w:val="0"/>
          <w:sz w:val="28"/>
          <w:szCs w:val="28"/>
        </w:rPr>
      </w:pPr>
      <w:smartTag w:uri="schemas-tilde-lv/tildestengine" w:element="veidnes">
        <w:smartTagPr>
          <w:attr w:name="id" w:val="-1"/>
          <w:attr w:name="baseform" w:val="izziтa"/>
          <w:attr w:name="text" w:val="Izziņa"/>
        </w:smartTagPr>
        <w:r w:rsidRPr="00262710">
          <w:rPr>
            <w:sz w:val="28"/>
            <w:szCs w:val="28"/>
          </w:rPr>
          <w:t>Izziņa</w:t>
        </w:r>
      </w:smartTag>
      <w:r w:rsidRPr="00262710">
        <w:rPr>
          <w:sz w:val="28"/>
          <w:szCs w:val="28"/>
        </w:rPr>
        <w:t xml:space="preserve"> par atzinumos sniegtajiem iebildumiem</w:t>
      </w:r>
    </w:p>
    <w:p w14:paraId="672A6659" w14:textId="77777777" w:rsidR="00973442" w:rsidRDefault="00973442" w:rsidP="00B61788">
      <w:pPr>
        <w:pStyle w:val="naisf"/>
        <w:spacing w:before="0" w:after="0"/>
        <w:ind w:firstLine="720"/>
        <w:rPr>
          <w:rStyle w:val="Strong"/>
          <w:sz w:val="26"/>
          <w:szCs w:val="26"/>
        </w:rPr>
      </w:pPr>
    </w:p>
    <w:p w14:paraId="46A31B99" w14:textId="77777777" w:rsidR="000F5011" w:rsidRDefault="00C66157" w:rsidP="00C66157">
      <w:pPr>
        <w:pStyle w:val="naisf"/>
        <w:spacing w:before="0" w:after="0"/>
        <w:ind w:firstLine="0"/>
        <w:jc w:val="center"/>
      </w:pPr>
      <w:r>
        <w:rPr>
          <w:rStyle w:val="Strong"/>
          <w:sz w:val="26"/>
          <w:szCs w:val="26"/>
        </w:rPr>
        <w:t>Pakalpojumu vides pilnveides plāns 2020.-2023. gadam</w:t>
      </w:r>
    </w:p>
    <w:p w14:paraId="0A37501D" w14:textId="77777777" w:rsidR="00973442" w:rsidRDefault="00973442" w:rsidP="00B61788">
      <w:pPr>
        <w:pStyle w:val="naisf"/>
        <w:spacing w:before="0" w:after="0"/>
        <w:ind w:firstLine="720"/>
      </w:pPr>
    </w:p>
    <w:p w14:paraId="0D9F7314" w14:textId="77777777" w:rsidR="00CC1F01" w:rsidRPr="00712B66" w:rsidRDefault="00CC1F01" w:rsidP="00CC1F01">
      <w:pPr>
        <w:pStyle w:val="naisf"/>
        <w:spacing w:before="0" w:after="0"/>
        <w:ind w:firstLine="0"/>
        <w:jc w:val="center"/>
        <w:rPr>
          <w:b/>
        </w:rPr>
      </w:pPr>
      <w:r w:rsidRPr="00712B66">
        <w:rPr>
          <w:b/>
        </w:rPr>
        <w:t>I. Jautājumi, par kuriem saskaņošanā vienošanās nav panākta</w:t>
      </w:r>
    </w:p>
    <w:p w14:paraId="5DAB6C7B" w14:textId="77777777" w:rsidR="00CC1F01" w:rsidRPr="00712B66" w:rsidRDefault="00CC1F01" w:rsidP="00CC1F01">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952"/>
        <w:gridCol w:w="3402"/>
        <w:gridCol w:w="3402"/>
        <w:gridCol w:w="2268"/>
        <w:gridCol w:w="2536"/>
      </w:tblGrid>
      <w:tr w:rsidR="00CC1F01" w:rsidRPr="00712B66" w14:paraId="18482F8D" w14:textId="77777777" w:rsidTr="007757F9">
        <w:tc>
          <w:tcPr>
            <w:tcW w:w="708" w:type="dxa"/>
            <w:tcBorders>
              <w:top w:val="single" w:sz="6" w:space="0" w:color="000000"/>
              <w:left w:val="single" w:sz="6" w:space="0" w:color="000000"/>
              <w:bottom w:val="single" w:sz="6" w:space="0" w:color="000000"/>
              <w:right w:val="single" w:sz="6" w:space="0" w:color="000000"/>
            </w:tcBorders>
            <w:vAlign w:val="center"/>
          </w:tcPr>
          <w:p w14:paraId="50B97831" w14:textId="77777777" w:rsidR="00CC1F01" w:rsidRPr="00712B66" w:rsidRDefault="00CC1F01" w:rsidP="005431B8">
            <w:pPr>
              <w:pStyle w:val="naisc"/>
              <w:spacing w:before="0" w:after="0"/>
            </w:pPr>
            <w:r w:rsidRPr="00712B66">
              <w:t>Nr. p.k.</w:t>
            </w:r>
          </w:p>
        </w:tc>
        <w:tc>
          <w:tcPr>
            <w:tcW w:w="1952" w:type="dxa"/>
            <w:tcBorders>
              <w:top w:val="single" w:sz="6" w:space="0" w:color="000000"/>
              <w:left w:val="single" w:sz="6" w:space="0" w:color="000000"/>
              <w:bottom w:val="single" w:sz="6" w:space="0" w:color="000000"/>
              <w:right w:val="single" w:sz="6" w:space="0" w:color="000000"/>
            </w:tcBorders>
            <w:vAlign w:val="center"/>
          </w:tcPr>
          <w:p w14:paraId="0FF908DB" w14:textId="77777777" w:rsidR="00CC1F01" w:rsidRPr="00712B66" w:rsidRDefault="00CC1F01" w:rsidP="005431B8">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B6719" w14:textId="77777777" w:rsidR="00CC1F01" w:rsidRPr="00712B66" w:rsidRDefault="00CC1F01" w:rsidP="005431B8">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7849A262" w14:textId="77777777" w:rsidR="00CC1F01" w:rsidRPr="00712B66" w:rsidRDefault="00CC1F01" w:rsidP="005431B8">
            <w:pPr>
              <w:pStyle w:val="naisc"/>
              <w:spacing w:before="0" w:after="0"/>
              <w:ind w:firstLine="21"/>
            </w:pPr>
            <w:r w:rsidRPr="00712B66">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1569EC77" w14:textId="77777777" w:rsidR="00CC1F01" w:rsidRPr="00712B66" w:rsidRDefault="00CC1F01" w:rsidP="005431B8">
            <w:pPr>
              <w:jc w:val="center"/>
            </w:pPr>
            <w:r w:rsidRPr="00712B66">
              <w:t>Atzinuma sniedzēja uzturētais iebildums, ja tas atšķiras no atzinumā norādītā iebilduma pamatojuma</w:t>
            </w:r>
          </w:p>
        </w:tc>
        <w:tc>
          <w:tcPr>
            <w:tcW w:w="2536" w:type="dxa"/>
            <w:tcBorders>
              <w:top w:val="single" w:sz="4" w:space="0" w:color="auto"/>
              <w:left w:val="single" w:sz="4" w:space="0" w:color="auto"/>
              <w:bottom w:val="single" w:sz="4" w:space="0" w:color="auto"/>
            </w:tcBorders>
            <w:vAlign w:val="center"/>
          </w:tcPr>
          <w:p w14:paraId="4CC5DC20" w14:textId="77777777" w:rsidR="00CC1F01" w:rsidRPr="00712B66" w:rsidRDefault="00CC1F01" w:rsidP="005431B8">
            <w:pPr>
              <w:jc w:val="center"/>
            </w:pPr>
            <w:r w:rsidRPr="00712B66">
              <w:t>Projekta attiecīgā punkta (panta) galīgā redakcija</w:t>
            </w:r>
          </w:p>
        </w:tc>
      </w:tr>
      <w:tr w:rsidR="008D18F9" w:rsidRPr="008A36C9" w14:paraId="02EB378F" w14:textId="77777777" w:rsidTr="000505AA">
        <w:tc>
          <w:tcPr>
            <w:tcW w:w="708" w:type="dxa"/>
            <w:tcBorders>
              <w:top w:val="single" w:sz="6" w:space="0" w:color="000000"/>
              <w:left w:val="single" w:sz="6" w:space="0" w:color="000000"/>
              <w:bottom w:val="single" w:sz="6" w:space="0" w:color="000000"/>
              <w:right w:val="single" w:sz="6" w:space="0" w:color="000000"/>
            </w:tcBorders>
          </w:tcPr>
          <w:p w14:paraId="6A05A809" w14:textId="77777777" w:rsidR="008D18F9" w:rsidRDefault="008D18F9" w:rsidP="005431B8">
            <w:pPr>
              <w:pStyle w:val="naisc"/>
              <w:spacing w:before="0" w:after="0"/>
              <w:rPr>
                <w:szCs w:val="20"/>
              </w:rPr>
            </w:pPr>
          </w:p>
        </w:tc>
        <w:tc>
          <w:tcPr>
            <w:tcW w:w="1952" w:type="dxa"/>
            <w:tcBorders>
              <w:top w:val="single" w:sz="6" w:space="0" w:color="000000"/>
              <w:left w:val="single" w:sz="6" w:space="0" w:color="000000"/>
              <w:bottom w:val="single" w:sz="6" w:space="0" w:color="000000"/>
              <w:right w:val="single" w:sz="6" w:space="0" w:color="000000"/>
            </w:tcBorders>
          </w:tcPr>
          <w:p w14:paraId="5A39BBE3" w14:textId="77777777" w:rsidR="008D18F9" w:rsidRPr="00032100" w:rsidRDefault="008D18F9" w:rsidP="00DE5299">
            <w:pPr>
              <w:pStyle w:val="naisc"/>
              <w:spacing w:before="0" w:after="0"/>
              <w:jc w:val="left"/>
              <w:rPr>
                <w:szCs w:val="20"/>
              </w:rPr>
            </w:pPr>
          </w:p>
        </w:tc>
        <w:tc>
          <w:tcPr>
            <w:tcW w:w="3402" w:type="dxa"/>
            <w:tcBorders>
              <w:top w:val="single" w:sz="6" w:space="0" w:color="000000"/>
              <w:left w:val="single" w:sz="6" w:space="0" w:color="000000"/>
              <w:bottom w:val="single" w:sz="6" w:space="0" w:color="000000"/>
              <w:right w:val="single" w:sz="6" w:space="0" w:color="000000"/>
            </w:tcBorders>
          </w:tcPr>
          <w:p w14:paraId="41C8F396" w14:textId="77777777" w:rsidR="008D18F9" w:rsidRPr="00032100" w:rsidRDefault="008D18F9" w:rsidP="00A26DB6">
            <w:pPr>
              <w:spacing w:before="120" w:after="120"/>
              <w:jc w:val="both"/>
              <w:rPr>
                <w:szCs w:val="20"/>
              </w:rPr>
            </w:pPr>
          </w:p>
        </w:tc>
        <w:tc>
          <w:tcPr>
            <w:tcW w:w="3402" w:type="dxa"/>
            <w:tcBorders>
              <w:top w:val="single" w:sz="6" w:space="0" w:color="000000"/>
              <w:left w:val="single" w:sz="6" w:space="0" w:color="000000"/>
              <w:bottom w:val="single" w:sz="6" w:space="0" w:color="000000"/>
              <w:right w:val="single" w:sz="6" w:space="0" w:color="000000"/>
            </w:tcBorders>
          </w:tcPr>
          <w:p w14:paraId="72A3D3EC" w14:textId="77777777" w:rsidR="008D18F9" w:rsidRPr="00032100" w:rsidRDefault="008D18F9" w:rsidP="002C5C98">
            <w:pPr>
              <w:pStyle w:val="naisc"/>
              <w:spacing w:before="0" w:after="0"/>
              <w:jc w:val="both"/>
              <w:rPr>
                <w:szCs w:val="20"/>
              </w:rPr>
            </w:pPr>
          </w:p>
        </w:tc>
        <w:tc>
          <w:tcPr>
            <w:tcW w:w="2268" w:type="dxa"/>
            <w:tcBorders>
              <w:top w:val="single" w:sz="4" w:space="0" w:color="auto"/>
              <w:left w:val="single" w:sz="4" w:space="0" w:color="auto"/>
              <w:bottom w:val="single" w:sz="4" w:space="0" w:color="auto"/>
              <w:right w:val="single" w:sz="4" w:space="0" w:color="auto"/>
            </w:tcBorders>
          </w:tcPr>
          <w:p w14:paraId="0D0B940D" w14:textId="77777777" w:rsidR="008D18F9" w:rsidRPr="00032100" w:rsidRDefault="008D18F9" w:rsidP="005431B8">
            <w:pPr>
              <w:jc w:val="center"/>
              <w:rPr>
                <w:szCs w:val="20"/>
              </w:rPr>
            </w:pPr>
          </w:p>
        </w:tc>
        <w:tc>
          <w:tcPr>
            <w:tcW w:w="2536" w:type="dxa"/>
            <w:tcBorders>
              <w:top w:val="single" w:sz="4" w:space="0" w:color="auto"/>
              <w:left w:val="single" w:sz="4" w:space="0" w:color="auto"/>
              <w:bottom w:val="single" w:sz="4" w:space="0" w:color="auto"/>
            </w:tcBorders>
          </w:tcPr>
          <w:p w14:paraId="0E27B00A" w14:textId="77777777" w:rsidR="008D18F9" w:rsidRPr="00032100" w:rsidRDefault="008D18F9" w:rsidP="007757F9">
            <w:pPr>
              <w:spacing w:before="120"/>
              <w:jc w:val="both"/>
              <w:rPr>
                <w:szCs w:val="20"/>
              </w:rPr>
            </w:pPr>
          </w:p>
        </w:tc>
      </w:tr>
    </w:tbl>
    <w:p w14:paraId="60061E4C" w14:textId="77777777" w:rsidR="00CC1F01" w:rsidRPr="00262710" w:rsidRDefault="00CC1F01" w:rsidP="00B61788">
      <w:pPr>
        <w:pStyle w:val="naisf"/>
        <w:spacing w:before="0" w:after="0"/>
        <w:ind w:firstLine="720"/>
      </w:pPr>
    </w:p>
    <w:p w14:paraId="78FDF302" w14:textId="77777777" w:rsidR="000B11B2" w:rsidRPr="00F000A8" w:rsidRDefault="000B11B2" w:rsidP="000B11B2">
      <w:pPr>
        <w:pStyle w:val="naisf"/>
        <w:spacing w:before="0" w:after="0"/>
        <w:ind w:firstLine="0"/>
        <w:rPr>
          <w:b/>
        </w:rPr>
      </w:pPr>
      <w:r w:rsidRPr="00F000A8">
        <w:rPr>
          <w:b/>
        </w:rPr>
        <w:t>Informācija par starpministriju</w:t>
      </w:r>
      <w:bookmarkStart w:id="0" w:name="_GoBack"/>
      <w:bookmarkEnd w:id="0"/>
      <w:r w:rsidRPr="00F000A8">
        <w:rPr>
          <w:b/>
        </w:rPr>
        <w:t xml:space="preserve"> (starpinstitūciju) sanāksmi vai elektronisko saskaņošanu</w:t>
      </w:r>
    </w:p>
    <w:p w14:paraId="44EAFD9C" w14:textId="77777777" w:rsidR="000B11B2" w:rsidRPr="00F000A8" w:rsidRDefault="000B11B2" w:rsidP="000B11B2">
      <w:pPr>
        <w:pStyle w:val="naisf"/>
        <w:spacing w:before="0" w:after="0"/>
        <w:ind w:firstLine="0"/>
        <w:rPr>
          <w:b/>
        </w:rPr>
      </w:pPr>
    </w:p>
    <w:tbl>
      <w:tblPr>
        <w:tblW w:w="0" w:type="auto"/>
        <w:tblLook w:val="04A0" w:firstRow="1" w:lastRow="0" w:firstColumn="1" w:lastColumn="0" w:noHBand="0" w:noVBand="1"/>
      </w:tblPr>
      <w:tblGrid>
        <w:gridCol w:w="4644"/>
        <w:gridCol w:w="4678"/>
      </w:tblGrid>
      <w:tr w:rsidR="000B11B2" w:rsidRPr="00F000A8" w14:paraId="50BC8A51" w14:textId="77777777" w:rsidTr="0056767A">
        <w:tc>
          <w:tcPr>
            <w:tcW w:w="4644" w:type="dxa"/>
          </w:tcPr>
          <w:p w14:paraId="40FD9D5E" w14:textId="77777777" w:rsidR="000B11B2" w:rsidRPr="00F000A8" w:rsidRDefault="000B11B2" w:rsidP="0096120A">
            <w:pPr>
              <w:pStyle w:val="naisf"/>
              <w:spacing w:before="0" w:after="0"/>
              <w:ind w:firstLine="0"/>
              <w:rPr>
                <w:b/>
              </w:rPr>
            </w:pPr>
            <w:r w:rsidRPr="00F000A8">
              <w:t>Datums:</w:t>
            </w:r>
          </w:p>
        </w:tc>
        <w:tc>
          <w:tcPr>
            <w:tcW w:w="4678" w:type="dxa"/>
            <w:tcBorders>
              <w:bottom w:val="single" w:sz="4" w:space="0" w:color="auto"/>
            </w:tcBorders>
            <w:shd w:val="clear" w:color="auto" w:fill="auto"/>
          </w:tcPr>
          <w:p w14:paraId="1EBFEF2C" w14:textId="77777777" w:rsidR="000B11B2" w:rsidRDefault="001751B0" w:rsidP="00451A82">
            <w:pPr>
              <w:pStyle w:val="naisf"/>
              <w:spacing w:before="0" w:after="60"/>
              <w:ind w:firstLine="0"/>
            </w:pPr>
            <w:r>
              <w:t>29</w:t>
            </w:r>
            <w:r w:rsidR="004F36B8" w:rsidRPr="00774D74">
              <w:t xml:space="preserve">.11.2019. </w:t>
            </w:r>
            <w:r w:rsidR="006E0ACF" w:rsidRPr="00774D74">
              <w:t>elektroniskā s</w:t>
            </w:r>
            <w:r w:rsidR="003651CB">
              <w:t>as</w:t>
            </w:r>
            <w:r w:rsidR="006E0ACF" w:rsidRPr="00774D74">
              <w:t>kaņošana</w:t>
            </w:r>
            <w:r w:rsidR="00105D10">
              <w:t>;</w:t>
            </w:r>
          </w:p>
          <w:p w14:paraId="12C45BD1" w14:textId="0EE25113" w:rsidR="00105D10" w:rsidRPr="00774D74" w:rsidRDefault="00105D10" w:rsidP="00451A82">
            <w:pPr>
              <w:pStyle w:val="naisf"/>
              <w:spacing w:before="0" w:after="60"/>
              <w:ind w:firstLine="0"/>
            </w:pPr>
            <w:r>
              <w:t>06.12.2019. klātienes saskaņošanas sanāksme</w:t>
            </w:r>
            <w:r w:rsidR="001B6B19">
              <w:t>; 09.12.2019. elektroniskā saskaņošana</w:t>
            </w:r>
          </w:p>
        </w:tc>
      </w:tr>
      <w:tr w:rsidR="000B11B2" w:rsidRPr="00F000A8" w14:paraId="4B94D5A5" w14:textId="77777777" w:rsidTr="00236794">
        <w:tc>
          <w:tcPr>
            <w:tcW w:w="4644" w:type="dxa"/>
          </w:tcPr>
          <w:p w14:paraId="3DEEC669" w14:textId="77777777" w:rsidR="000B11B2" w:rsidRPr="00F000A8" w:rsidRDefault="000B11B2" w:rsidP="0096120A">
            <w:pPr>
              <w:pStyle w:val="naisf"/>
              <w:spacing w:before="0" w:after="0"/>
              <w:ind w:firstLine="0"/>
              <w:rPr>
                <w:b/>
              </w:rPr>
            </w:pPr>
          </w:p>
        </w:tc>
        <w:tc>
          <w:tcPr>
            <w:tcW w:w="4678" w:type="dxa"/>
            <w:tcBorders>
              <w:top w:val="single" w:sz="4" w:space="0" w:color="auto"/>
            </w:tcBorders>
          </w:tcPr>
          <w:p w14:paraId="3656B9AB" w14:textId="77777777" w:rsidR="000B11B2" w:rsidRPr="00F000A8" w:rsidRDefault="000B11B2" w:rsidP="0096120A">
            <w:pPr>
              <w:pStyle w:val="naisf"/>
              <w:spacing w:before="0" w:after="0"/>
              <w:ind w:left="318" w:firstLine="0"/>
              <w:rPr>
                <w:b/>
              </w:rPr>
            </w:pPr>
          </w:p>
        </w:tc>
      </w:tr>
      <w:tr w:rsidR="000B11B2" w:rsidRPr="00F000A8" w14:paraId="209317DC" w14:textId="77777777" w:rsidTr="00122E7D">
        <w:tc>
          <w:tcPr>
            <w:tcW w:w="4644" w:type="dxa"/>
          </w:tcPr>
          <w:p w14:paraId="0A525CAF" w14:textId="77777777" w:rsidR="000B11B2" w:rsidRDefault="000B11B2" w:rsidP="0096120A">
            <w:pPr>
              <w:pStyle w:val="naisf"/>
              <w:spacing w:before="0" w:after="0"/>
              <w:ind w:firstLine="0"/>
            </w:pPr>
            <w:r w:rsidRPr="00F000A8">
              <w:t>Saskaņošanas dalībnieki:</w:t>
            </w:r>
          </w:p>
          <w:p w14:paraId="45FB0818" w14:textId="77777777" w:rsidR="00F115DE" w:rsidRPr="00F115DE" w:rsidRDefault="00F115DE" w:rsidP="00F115DE"/>
          <w:p w14:paraId="049F31CB" w14:textId="77777777" w:rsidR="00F115DE" w:rsidRPr="00F115DE" w:rsidRDefault="00F115DE" w:rsidP="00F115DE"/>
          <w:p w14:paraId="53128261" w14:textId="77777777" w:rsidR="00F115DE" w:rsidRPr="00F115DE" w:rsidRDefault="00F115DE" w:rsidP="00F115DE"/>
          <w:p w14:paraId="62486C05" w14:textId="77777777" w:rsidR="00F115DE" w:rsidRPr="00F115DE" w:rsidRDefault="00F115DE" w:rsidP="00F115DE"/>
          <w:p w14:paraId="4101652C" w14:textId="77777777" w:rsidR="00F115DE" w:rsidRPr="00F115DE" w:rsidRDefault="00F115DE" w:rsidP="00F115DE"/>
          <w:p w14:paraId="4B99056E" w14:textId="77777777" w:rsidR="001B0374" w:rsidRPr="001B0374" w:rsidRDefault="001B0374" w:rsidP="008D26C2"/>
        </w:tc>
        <w:tc>
          <w:tcPr>
            <w:tcW w:w="4678" w:type="dxa"/>
            <w:tcBorders>
              <w:bottom w:val="single" w:sz="4" w:space="0" w:color="auto"/>
            </w:tcBorders>
            <w:shd w:val="clear" w:color="auto" w:fill="auto"/>
          </w:tcPr>
          <w:p w14:paraId="5CCC9784" w14:textId="36C82227" w:rsidR="00284801" w:rsidRPr="006D558E" w:rsidRDefault="00122E7D" w:rsidP="00122E7D">
            <w:pPr>
              <w:pStyle w:val="naisf"/>
              <w:spacing w:before="0" w:after="0"/>
              <w:ind w:firstLine="0"/>
              <w:rPr>
                <w:highlight w:val="yellow"/>
              </w:rPr>
            </w:pPr>
            <w:r>
              <w:t xml:space="preserve">Aizsardzības ministrija, </w:t>
            </w:r>
            <w:r w:rsidR="00105D10">
              <w:t xml:space="preserve">Ārlietu ministrija, </w:t>
            </w:r>
            <w:r w:rsidR="00451A82">
              <w:t>Ekonomikas ministrija</w:t>
            </w:r>
            <w:r w:rsidR="006D558E" w:rsidRPr="00052170">
              <w:t>,</w:t>
            </w:r>
            <w:r w:rsidR="00451A82">
              <w:t xml:space="preserve"> </w:t>
            </w:r>
            <w:r>
              <w:t>Finanšu ministrija</w:t>
            </w:r>
            <w:r w:rsidR="0088545E">
              <w:t>,</w:t>
            </w:r>
            <w:r>
              <w:t xml:space="preserve"> </w:t>
            </w:r>
            <w:r w:rsidR="0088545E">
              <w:t xml:space="preserve">Izglītības un zinātnes ministrija, </w:t>
            </w:r>
            <w:r>
              <w:t xml:space="preserve">Konkurences padome, </w:t>
            </w:r>
            <w:r w:rsidR="0088545E">
              <w:t xml:space="preserve">Kultūras ministrija, </w:t>
            </w:r>
            <w:r w:rsidR="0016565F">
              <w:t xml:space="preserve">Labklājības ministrija, </w:t>
            </w:r>
            <w:r>
              <w:t xml:space="preserve">Latvijas Brīvo arodbiedrību savienība, </w:t>
            </w:r>
            <w:r w:rsidR="00BA7EB4">
              <w:t xml:space="preserve">Latvijas Pašvaldību savienība, </w:t>
            </w:r>
            <w:r w:rsidR="0088545E">
              <w:t xml:space="preserve">Pārresoru koordinācijas centrs, </w:t>
            </w:r>
            <w:r>
              <w:t xml:space="preserve">Sabiedrisko pakalpojumu regulēšanas komisija, </w:t>
            </w:r>
            <w:r w:rsidR="0088545E">
              <w:t xml:space="preserve">Satiksmes ministrija, </w:t>
            </w:r>
            <w:r w:rsidR="00527111" w:rsidRPr="00122E7D">
              <w:t>Tieslietu ministrija,</w:t>
            </w:r>
            <w:r>
              <w:t xml:space="preserve"> Veselības ministrija, Zemkopības ministrija</w:t>
            </w:r>
            <w:r w:rsidR="00527111">
              <w:t xml:space="preserve"> </w:t>
            </w:r>
          </w:p>
        </w:tc>
      </w:tr>
      <w:tr w:rsidR="000B11B2" w:rsidRPr="00F000A8" w14:paraId="1299C43A" w14:textId="77777777" w:rsidTr="00236794">
        <w:tc>
          <w:tcPr>
            <w:tcW w:w="4644" w:type="dxa"/>
          </w:tcPr>
          <w:p w14:paraId="4DDBEF00" w14:textId="77777777" w:rsidR="00BE34A3" w:rsidRPr="00BE34A3" w:rsidRDefault="00BE34A3" w:rsidP="006D6A59"/>
        </w:tc>
        <w:tc>
          <w:tcPr>
            <w:tcW w:w="4678" w:type="dxa"/>
            <w:tcBorders>
              <w:top w:val="single" w:sz="4" w:space="0" w:color="auto"/>
            </w:tcBorders>
          </w:tcPr>
          <w:p w14:paraId="3461D779" w14:textId="77777777" w:rsidR="000B11B2" w:rsidRPr="00FE3795" w:rsidRDefault="000B11B2" w:rsidP="00725200">
            <w:pPr>
              <w:pStyle w:val="naisf"/>
              <w:spacing w:before="0" w:after="0"/>
              <w:ind w:firstLine="0"/>
              <w:rPr>
                <w:highlight w:val="yellow"/>
              </w:rPr>
            </w:pPr>
          </w:p>
        </w:tc>
      </w:tr>
      <w:tr w:rsidR="000B11B2" w:rsidRPr="00F000A8" w14:paraId="4B3285D9" w14:textId="77777777" w:rsidTr="00236794">
        <w:tc>
          <w:tcPr>
            <w:tcW w:w="4644" w:type="dxa"/>
          </w:tcPr>
          <w:p w14:paraId="263F6616" w14:textId="77777777" w:rsidR="000B11B2" w:rsidRPr="00F000A8" w:rsidRDefault="000B11B2" w:rsidP="0096120A">
            <w:pPr>
              <w:pStyle w:val="naisf"/>
              <w:spacing w:before="0" w:after="0"/>
              <w:ind w:firstLine="0"/>
            </w:pPr>
            <w:r w:rsidRPr="00F000A8">
              <w:lastRenderedPageBreak/>
              <w:t>Saskaņošanas dalībnieki izskatīja šādu ministriju (citu institūciju) iebildumus:</w:t>
            </w:r>
          </w:p>
        </w:tc>
        <w:tc>
          <w:tcPr>
            <w:tcW w:w="4678" w:type="dxa"/>
            <w:tcBorders>
              <w:bottom w:val="single" w:sz="4" w:space="0" w:color="auto"/>
            </w:tcBorders>
          </w:tcPr>
          <w:p w14:paraId="54F0F355" w14:textId="75F779BA" w:rsidR="000B11B2" w:rsidRPr="00FE3795" w:rsidRDefault="00451A82" w:rsidP="004F36B8">
            <w:pPr>
              <w:pStyle w:val="BodyText"/>
              <w:tabs>
                <w:tab w:val="left" w:pos="993"/>
              </w:tabs>
              <w:spacing w:after="120"/>
              <w:jc w:val="both"/>
              <w:rPr>
                <w:i w:val="0"/>
                <w:iCs w:val="0"/>
                <w:sz w:val="24"/>
                <w:highlight w:val="yellow"/>
                <w:lang w:eastAsia="lv-LV"/>
              </w:rPr>
            </w:pPr>
            <w:r>
              <w:rPr>
                <w:i w:val="0"/>
                <w:iCs w:val="0"/>
                <w:sz w:val="24"/>
                <w:lang w:eastAsia="lv-LV"/>
              </w:rPr>
              <w:t xml:space="preserve">Ekonomikas ministrija, </w:t>
            </w:r>
            <w:r w:rsidR="0088545E">
              <w:rPr>
                <w:i w:val="0"/>
                <w:iCs w:val="0"/>
                <w:sz w:val="24"/>
                <w:lang w:eastAsia="lv-LV"/>
              </w:rPr>
              <w:t xml:space="preserve">Izglītības un zinātnes ministrija, </w:t>
            </w:r>
            <w:r w:rsidR="0016565F">
              <w:rPr>
                <w:i w:val="0"/>
                <w:iCs w:val="0"/>
                <w:sz w:val="24"/>
                <w:lang w:eastAsia="lv-LV"/>
              </w:rPr>
              <w:t xml:space="preserve">Labklājības ministrija, </w:t>
            </w:r>
            <w:r w:rsidR="0088545E">
              <w:rPr>
                <w:i w:val="0"/>
                <w:iCs w:val="0"/>
                <w:sz w:val="24"/>
                <w:lang w:eastAsia="lv-LV"/>
              </w:rPr>
              <w:t xml:space="preserve">Latvijas Pašvaldību savienība, Pārresoru koordinācijas centrs, </w:t>
            </w:r>
            <w:r w:rsidR="00F0525F" w:rsidRPr="00122E7D">
              <w:rPr>
                <w:i w:val="0"/>
                <w:iCs w:val="0"/>
                <w:sz w:val="24"/>
                <w:lang w:eastAsia="lv-LV"/>
              </w:rPr>
              <w:t xml:space="preserve">Tieslietu ministrija, </w:t>
            </w:r>
            <w:r w:rsidR="00122E7D">
              <w:rPr>
                <w:i w:val="0"/>
                <w:iCs w:val="0"/>
                <w:sz w:val="24"/>
                <w:lang w:eastAsia="lv-LV"/>
              </w:rPr>
              <w:t>Finanšu ministrija</w:t>
            </w:r>
          </w:p>
        </w:tc>
      </w:tr>
      <w:tr w:rsidR="000B11B2" w:rsidRPr="00F000A8" w14:paraId="3CF2D8B6" w14:textId="77777777" w:rsidTr="00236794">
        <w:tc>
          <w:tcPr>
            <w:tcW w:w="4644" w:type="dxa"/>
          </w:tcPr>
          <w:p w14:paraId="0FB78278" w14:textId="77777777" w:rsidR="008F3953" w:rsidRPr="008F3953" w:rsidRDefault="008F3953" w:rsidP="006B5486"/>
        </w:tc>
        <w:tc>
          <w:tcPr>
            <w:tcW w:w="4678" w:type="dxa"/>
            <w:tcBorders>
              <w:top w:val="single" w:sz="4" w:space="0" w:color="auto"/>
            </w:tcBorders>
          </w:tcPr>
          <w:p w14:paraId="1FC39945" w14:textId="77777777" w:rsidR="000B11B2" w:rsidRPr="00F000A8" w:rsidRDefault="000B11B2" w:rsidP="004F69F2">
            <w:pPr>
              <w:pStyle w:val="naisf"/>
              <w:spacing w:before="0" w:after="0"/>
              <w:ind w:firstLine="0"/>
            </w:pPr>
          </w:p>
        </w:tc>
      </w:tr>
      <w:tr w:rsidR="000B11B2" w:rsidRPr="00F000A8" w14:paraId="309F46AE" w14:textId="77777777" w:rsidTr="00236794">
        <w:tc>
          <w:tcPr>
            <w:tcW w:w="4644" w:type="dxa"/>
          </w:tcPr>
          <w:p w14:paraId="74BBD4A1" w14:textId="77777777" w:rsidR="000B11B2" w:rsidRPr="00F000A8" w:rsidRDefault="000B11B2" w:rsidP="0096120A">
            <w:pPr>
              <w:pStyle w:val="naisf"/>
              <w:spacing w:before="0" w:after="0"/>
              <w:ind w:firstLine="0"/>
            </w:pPr>
            <w:r w:rsidRPr="00F000A8">
              <w:t>Ministrijas (citas institūcijas), kuras nav ieradušās uz sanāksmi vai kuras nav atbildējušas uz uzaicinājumu piedalīties elektroniskajā saskaņošanā:</w:t>
            </w:r>
          </w:p>
        </w:tc>
        <w:tc>
          <w:tcPr>
            <w:tcW w:w="4678" w:type="dxa"/>
            <w:tcBorders>
              <w:bottom w:val="single" w:sz="4" w:space="0" w:color="auto"/>
            </w:tcBorders>
          </w:tcPr>
          <w:p w14:paraId="0562CB0E" w14:textId="77777777" w:rsidR="000979BC" w:rsidRPr="00F000A8" w:rsidRDefault="000979BC" w:rsidP="000E063B">
            <w:pPr>
              <w:jc w:val="both"/>
              <w:rPr>
                <w:bCs/>
              </w:rPr>
            </w:pPr>
          </w:p>
        </w:tc>
      </w:tr>
      <w:tr w:rsidR="000B11B2" w:rsidRPr="00262710" w14:paraId="34CE0A41" w14:textId="77777777" w:rsidTr="00236794">
        <w:tc>
          <w:tcPr>
            <w:tcW w:w="4644" w:type="dxa"/>
          </w:tcPr>
          <w:p w14:paraId="62EBF3C5" w14:textId="77777777" w:rsidR="000B11B2" w:rsidRPr="00262710" w:rsidRDefault="000B11B2" w:rsidP="0096120A">
            <w:pPr>
              <w:pStyle w:val="naisf"/>
              <w:spacing w:before="0" w:after="0"/>
              <w:ind w:firstLine="0"/>
              <w:rPr>
                <w:sz w:val="26"/>
                <w:szCs w:val="26"/>
              </w:rPr>
            </w:pPr>
          </w:p>
        </w:tc>
        <w:tc>
          <w:tcPr>
            <w:tcW w:w="4678" w:type="dxa"/>
            <w:tcBorders>
              <w:top w:val="single" w:sz="4" w:space="0" w:color="auto"/>
            </w:tcBorders>
          </w:tcPr>
          <w:p w14:paraId="6D98A12B" w14:textId="77777777" w:rsidR="000B11B2" w:rsidRPr="00284801" w:rsidRDefault="000B11B2" w:rsidP="0096120A">
            <w:pPr>
              <w:jc w:val="both"/>
            </w:pPr>
          </w:p>
        </w:tc>
      </w:tr>
    </w:tbl>
    <w:p w14:paraId="2946DB82" w14:textId="77777777" w:rsidR="00CC1F01" w:rsidRDefault="00CC1F01" w:rsidP="00AF6567">
      <w:pPr>
        <w:pStyle w:val="naisf"/>
        <w:spacing w:before="0" w:after="0"/>
        <w:ind w:firstLine="0"/>
        <w:rPr>
          <w:b/>
          <w:sz w:val="26"/>
          <w:szCs w:val="26"/>
        </w:rPr>
      </w:pPr>
    </w:p>
    <w:p w14:paraId="5997CC1D" w14:textId="77777777" w:rsidR="00CC1F01" w:rsidRDefault="00CC1F01" w:rsidP="00B61788">
      <w:pPr>
        <w:pStyle w:val="naisf"/>
        <w:spacing w:before="0" w:after="0"/>
        <w:ind w:firstLine="0"/>
        <w:jc w:val="center"/>
        <w:rPr>
          <w:b/>
          <w:sz w:val="26"/>
          <w:szCs w:val="26"/>
        </w:rPr>
      </w:pPr>
    </w:p>
    <w:p w14:paraId="11D5340B" w14:textId="77777777" w:rsidR="00B61788" w:rsidRPr="00262710" w:rsidRDefault="00B61788" w:rsidP="00B61788">
      <w:pPr>
        <w:pStyle w:val="naisf"/>
        <w:spacing w:before="0" w:after="0"/>
        <w:ind w:firstLine="0"/>
        <w:jc w:val="center"/>
        <w:rPr>
          <w:b/>
          <w:sz w:val="26"/>
          <w:szCs w:val="26"/>
        </w:rPr>
      </w:pPr>
      <w:r w:rsidRPr="00262710">
        <w:rPr>
          <w:b/>
          <w:sz w:val="26"/>
          <w:szCs w:val="26"/>
        </w:rPr>
        <w:t>II. Jautājumi, par kuriem saskaņošanā vienošanās ir panākta</w:t>
      </w:r>
    </w:p>
    <w:p w14:paraId="110FFD37" w14:textId="77777777" w:rsidR="00B61788" w:rsidRPr="00262710" w:rsidRDefault="00B61788" w:rsidP="00B61788">
      <w:pPr>
        <w:pStyle w:val="naisf"/>
        <w:spacing w:before="0" w:after="0"/>
        <w:ind w:firstLine="720"/>
      </w:pPr>
    </w:p>
    <w:tbl>
      <w:tblPr>
        <w:tblW w:w="15485" w:type="dxa"/>
        <w:tblInd w:w="-9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3403"/>
        <w:gridCol w:w="4394"/>
        <w:gridCol w:w="4035"/>
        <w:gridCol w:w="2911"/>
      </w:tblGrid>
      <w:tr w:rsidR="00B61788" w:rsidRPr="00262710" w14:paraId="6102F0B2" w14:textId="77777777" w:rsidTr="03635484">
        <w:tc>
          <w:tcPr>
            <w:tcW w:w="7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4B3ABA" w14:textId="77777777" w:rsidR="00B61788" w:rsidRPr="00262710" w:rsidRDefault="00B61788" w:rsidP="00894DB1">
            <w:pPr>
              <w:pStyle w:val="naisc"/>
              <w:spacing w:before="0" w:after="0"/>
            </w:pPr>
            <w:r w:rsidRPr="00262710">
              <w:t>Nr. p.</w:t>
            </w:r>
            <w:r w:rsidR="003616D7" w:rsidRPr="00262710">
              <w:t xml:space="preserve"> </w:t>
            </w:r>
            <w:r w:rsidRPr="00262710">
              <w:t>k.</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B61788" w:rsidRPr="00262710" w:rsidRDefault="00B61788" w:rsidP="00894DB1">
            <w:pPr>
              <w:pStyle w:val="naisc"/>
              <w:spacing w:before="0" w:after="0"/>
              <w:ind w:firstLine="12"/>
            </w:pPr>
            <w:r w:rsidRPr="00262710">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B61788" w:rsidRPr="00262710" w:rsidRDefault="00B61788" w:rsidP="00894DB1">
            <w:pPr>
              <w:pStyle w:val="naisc"/>
              <w:spacing w:before="0" w:after="0"/>
              <w:ind w:right="3"/>
            </w:pPr>
            <w:r w:rsidRPr="00262710">
              <w:t>Atzinumā norādītais ministrijas (citas institūcijas) iebildums, kā arī saskaņošanā papildus izteiktais iebildums par projekta konkrēto punktu (pantu)</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B61788" w:rsidRPr="00262710" w:rsidRDefault="00B61788" w:rsidP="00894DB1">
            <w:pPr>
              <w:pStyle w:val="naisc"/>
              <w:spacing w:before="0" w:after="0"/>
              <w:ind w:firstLine="21"/>
            </w:pPr>
            <w:r w:rsidRPr="00262710">
              <w:t>Atbildīgās ministrijas norāde par to, ka iebildums ir ņemts vērā, vai informācija par saskaņošanā panākto alternatīvo risinājumu</w:t>
            </w:r>
          </w:p>
        </w:tc>
        <w:tc>
          <w:tcPr>
            <w:tcW w:w="2911" w:type="dxa"/>
            <w:tcBorders>
              <w:top w:val="single" w:sz="4" w:space="0" w:color="auto"/>
              <w:left w:val="single" w:sz="4" w:space="0" w:color="auto"/>
              <w:bottom w:val="single" w:sz="4" w:space="0" w:color="auto"/>
            </w:tcBorders>
            <w:vAlign w:val="center"/>
          </w:tcPr>
          <w:p w14:paraId="238BA930" w14:textId="77777777" w:rsidR="00B61788" w:rsidRPr="00262710" w:rsidRDefault="00B61788" w:rsidP="00894DB1">
            <w:pPr>
              <w:jc w:val="center"/>
            </w:pPr>
            <w:r w:rsidRPr="00262710">
              <w:t>Projekta attiecīgā punkta (panta) galīgā redakcija</w:t>
            </w:r>
          </w:p>
        </w:tc>
      </w:tr>
      <w:tr w:rsidR="00B61788" w:rsidRPr="00262710" w14:paraId="226C25EF" w14:textId="77777777" w:rsidTr="03635484">
        <w:tc>
          <w:tcPr>
            <w:tcW w:w="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41BE" w14:textId="77777777" w:rsidR="00B61788" w:rsidRPr="00262710" w:rsidRDefault="00B61788" w:rsidP="00675A5E">
            <w:pPr>
              <w:pStyle w:val="naisc"/>
              <w:spacing w:before="0" w:after="0"/>
              <w:rPr>
                <w:sz w:val="20"/>
                <w:szCs w:val="20"/>
              </w:rPr>
            </w:pPr>
            <w:r w:rsidRPr="00262710">
              <w:rPr>
                <w:sz w:val="20"/>
                <w:szCs w:val="20"/>
              </w:rPr>
              <w:t>1</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999B5" w14:textId="77777777" w:rsidR="00B61788" w:rsidRPr="00262710" w:rsidRDefault="00B61788" w:rsidP="00675A5E">
            <w:pPr>
              <w:pStyle w:val="naisc"/>
              <w:spacing w:before="0" w:after="0"/>
              <w:rPr>
                <w:sz w:val="20"/>
                <w:szCs w:val="20"/>
              </w:rPr>
            </w:pPr>
            <w:r w:rsidRPr="00262710">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D5EC4" w14:textId="77777777" w:rsidR="00B61788" w:rsidRPr="00262710" w:rsidRDefault="00B61788" w:rsidP="00675A5E">
            <w:pPr>
              <w:pStyle w:val="naisc"/>
              <w:spacing w:before="0" w:after="0"/>
              <w:rPr>
                <w:sz w:val="20"/>
                <w:szCs w:val="20"/>
              </w:rPr>
            </w:pPr>
            <w:r w:rsidRPr="00262710">
              <w:rPr>
                <w:sz w:val="20"/>
                <w:szCs w:val="20"/>
              </w:rPr>
              <w:t>3</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8DEE6" w14:textId="77777777" w:rsidR="00B61788" w:rsidRPr="00262710" w:rsidRDefault="00B61788" w:rsidP="00675A5E">
            <w:pPr>
              <w:pStyle w:val="naisc"/>
              <w:spacing w:before="0" w:after="0"/>
              <w:rPr>
                <w:sz w:val="20"/>
                <w:szCs w:val="20"/>
              </w:rPr>
            </w:pPr>
            <w:r w:rsidRPr="00262710">
              <w:rPr>
                <w:sz w:val="20"/>
                <w:szCs w:val="20"/>
              </w:rPr>
              <w:t>4</w:t>
            </w:r>
          </w:p>
        </w:tc>
        <w:tc>
          <w:tcPr>
            <w:tcW w:w="2911" w:type="dxa"/>
            <w:tcBorders>
              <w:top w:val="single" w:sz="4" w:space="0" w:color="auto"/>
              <w:left w:val="single" w:sz="4" w:space="0" w:color="auto"/>
              <w:bottom w:val="single" w:sz="4" w:space="0" w:color="auto"/>
            </w:tcBorders>
          </w:tcPr>
          <w:p w14:paraId="78941E47" w14:textId="77777777" w:rsidR="00B61788" w:rsidRPr="00262710" w:rsidRDefault="00B61788" w:rsidP="00675A5E">
            <w:pPr>
              <w:jc w:val="center"/>
              <w:rPr>
                <w:sz w:val="20"/>
                <w:szCs w:val="20"/>
              </w:rPr>
            </w:pPr>
            <w:r w:rsidRPr="00262710">
              <w:rPr>
                <w:sz w:val="20"/>
                <w:szCs w:val="20"/>
              </w:rPr>
              <w:t>5</w:t>
            </w:r>
          </w:p>
        </w:tc>
      </w:tr>
      <w:tr w:rsidR="003B2FF6" w:rsidRPr="00552579" w14:paraId="03A40A31" w14:textId="77777777" w:rsidTr="03635484">
        <w:tc>
          <w:tcPr>
            <w:tcW w:w="742" w:type="dxa"/>
            <w:tcBorders>
              <w:top w:val="single" w:sz="4" w:space="0" w:color="auto"/>
              <w:left w:val="single" w:sz="4" w:space="0" w:color="auto"/>
              <w:bottom w:val="single" w:sz="4" w:space="0" w:color="auto"/>
              <w:right w:val="single" w:sz="4" w:space="0" w:color="auto"/>
            </w:tcBorders>
          </w:tcPr>
          <w:p w14:paraId="0135CBF0" w14:textId="77777777" w:rsidR="00C6200F" w:rsidRDefault="00026289" w:rsidP="002B3630">
            <w:pPr>
              <w:numPr>
                <w:ilvl w:val="0"/>
                <w:numId w:val="4"/>
              </w:numPr>
              <w:jc w:val="center"/>
            </w:pPr>
            <w:r>
              <w:t>1.</w:t>
            </w:r>
          </w:p>
        </w:tc>
        <w:tc>
          <w:tcPr>
            <w:tcW w:w="3403" w:type="dxa"/>
            <w:tcBorders>
              <w:top w:val="single" w:sz="4" w:space="0" w:color="auto"/>
              <w:left w:val="single" w:sz="4" w:space="0" w:color="auto"/>
              <w:bottom w:val="single" w:sz="4" w:space="0" w:color="auto"/>
              <w:right w:val="single" w:sz="4" w:space="0" w:color="auto"/>
            </w:tcBorders>
          </w:tcPr>
          <w:p w14:paraId="15842443" w14:textId="77777777" w:rsidR="00A52B6F" w:rsidRPr="00FD54D5" w:rsidRDefault="00FD54D5" w:rsidP="00FD54D5">
            <w:pPr>
              <w:pStyle w:val="ListParagraph"/>
              <w:spacing w:before="400" w:after="0" w:line="240" w:lineRule="auto"/>
              <w:ind w:left="0"/>
              <w:contextualSpacing w:val="0"/>
              <w:jc w:val="both"/>
              <w:rPr>
                <w:rFonts w:ascii="Times New Roman" w:hAnsi="Times New Roman"/>
                <w:bCs/>
                <w:sz w:val="24"/>
                <w:szCs w:val="24"/>
                <w:highlight w:val="yellow"/>
              </w:rPr>
            </w:pPr>
            <w:r w:rsidRPr="00FD54D5">
              <w:rPr>
                <w:rFonts w:ascii="Times New Roman" w:hAnsi="Times New Roman"/>
                <w:bCs/>
                <w:sz w:val="24"/>
                <w:szCs w:val="24"/>
              </w:rPr>
              <w:t>Vārdu “lietotājorientēts” un “lietotājcentrēts”</w:t>
            </w:r>
            <w:r>
              <w:rPr>
                <w:rFonts w:ascii="Times New Roman" w:hAnsi="Times New Roman"/>
                <w:bCs/>
                <w:sz w:val="24"/>
                <w:szCs w:val="24"/>
              </w:rPr>
              <w:t xml:space="preserve">, “vienas pieturas aģentūras princips” un ““vienas pieturas” princips” </w:t>
            </w:r>
            <w:r w:rsidRPr="00FD54D5">
              <w:rPr>
                <w:rFonts w:ascii="Times New Roman" w:hAnsi="Times New Roman"/>
                <w:bCs/>
                <w:sz w:val="24"/>
                <w:szCs w:val="24"/>
              </w:rPr>
              <w:t>lietojums.</w:t>
            </w:r>
          </w:p>
        </w:tc>
        <w:tc>
          <w:tcPr>
            <w:tcW w:w="4394" w:type="dxa"/>
            <w:tcBorders>
              <w:top w:val="single" w:sz="4" w:space="0" w:color="auto"/>
              <w:left w:val="single" w:sz="4" w:space="0" w:color="auto"/>
              <w:bottom w:val="single" w:sz="4" w:space="0" w:color="auto"/>
              <w:right w:val="single" w:sz="4" w:space="0" w:color="auto"/>
            </w:tcBorders>
          </w:tcPr>
          <w:p w14:paraId="281A64E9" w14:textId="04D4E6B7" w:rsidR="001E4994" w:rsidRPr="00FD54D5" w:rsidRDefault="004020BB" w:rsidP="001E4994">
            <w:pPr>
              <w:pStyle w:val="naisc"/>
              <w:spacing w:before="120" w:after="120"/>
              <w:rPr>
                <w:b/>
              </w:rPr>
            </w:pPr>
            <w:r w:rsidRPr="00FD54D5">
              <w:rPr>
                <w:b/>
              </w:rPr>
              <w:t>Tieslietu ministrija</w:t>
            </w:r>
            <w:r w:rsidR="00D8299A">
              <w:t xml:space="preserve"> (08.11.2019.)</w:t>
            </w:r>
            <w:r w:rsidR="001E4994" w:rsidRPr="00FD54D5">
              <w:rPr>
                <w:b/>
              </w:rPr>
              <w:t>:</w:t>
            </w:r>
          </w:p>
          <w:p w14:paraId="4523C3AC" w14:textId="77777777" w:rsidR="00C6200F" w:rsidRPr="00FE3795" w:rsidRDefault="00FD54D5" w:rsidP="004020BB">
            <w:pPr>
              <w:pStyle w:val="NormalWeb"/>
              <w:spacing w:before="0" w:beforeAutospacing="0" w:after="120"/>
              <w:ind w:right="11"/>
              <w:jc w:val="both"/>
              <w:rPr>
                <w:bCs/>
                <w:highlight w:val="yellow"/>
              </w:rPr>
            </w:pPr>
            <w:r>
              <w:t>N</w:t>
            </w:r>
            <w:r w:rsidRPr="00FD54D5">
              <w:t xml:space="preserve">epieciešams izvērtēt un precizēt plāna projektā lietoto terminoloģiju. Vēršam uzmanību, ka plāna projekta 3., 4. un citos punktos lietots vārds lietotājorientēts, savukārt plāna projekta 2.2. apakšnodaļas nosaukumā lietots vārds lietotājcentrēts. Vienlaikus plāna projekta 82. un 103. punktā lietots apzīmējums “vienas pieturas aģentūras princips”, savukārt plāna projekta 132. un 141. punktā lietots termins “vienas pieturas” princips. Piedāvājam plāna projektā procesu aprakstos izvairīties </w:t>
            </w:r>
            <w:r w:rsidRPr="00FD54D5">
              <w:lastRenderedPageBreak/>
              <w:t>no dažādu vārdu vai apzīmējumu izmantošanas, vai arī procesu aprakstos sniegt šo vārdu un apzīmējumu atšķirību skaidrojumu.</w:t>
            </w:r>
          </w:p>
        </w:tc>
        <w:tc>
          <w:tcPr>
            <w:tcW w:w="4035" w:type="dxa"/>
            <w:tcBorders>
              <w:top w:val="single" w:sz="4" w:space="0" w:color="auto"/>
              <w:left w:val="single" w:sz="4" w:space="0" w:color="auto"/>
              <w:bottom w:val="single" w:sz="4" w:space="0" w:color="auto"/>
              <w:right w:val="single" w:sz="4" w:space="0" w:color="auto"/>
            </w:tcBorders>
          </w:tcPr>
          <w:p w14:paraId="5F9D7630" w14:textId="77777777" w:rsidR="00C6200F" w:rsidRDefault="004020BB" w:rsidP="00C30C85">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lastRenderedPageBreak/>
              <w:t>Ņemts vērā</w:t>
            </w:r>
          </w:p>
          <w:p w14:paraId="6B699379" w14:textId="77777777" w:rsidR="00751EAD" w:rsidRPr="008177E0" w:rsidRDefault="00751EAD" w:rsidP="00D32C38">
            <w:pPr>
              <w:pStyle w:val="naisc"/>
              <w:spacing w:before="0" w:after="0"/>
              <w:jc w:val="both"/>
              <w:rPr>
                <w:bCs/>
                <w:i/>
              </w:rPr>
            </w:pPr>
          </w:p>
          <w:p w14:paraId="3FE9F23F" w14:textId="77777777" w:rsidR="004344C0" w:rsidRPr="00D24CD7" w:rsidRDefault="004344C0" w:rsidP="00D24CD7">
            <w:pPr>
              <w:jc w:val="both"/>
              <w:rPr>
                <w:color w:val="000000"/>
              </w:rPr>
            </w:pPr>
          </w:p>
        </w:tc>
        <w:tc>
          <w:tcPr>
            <w:tcW w:w="2911" w:type="dxa"/>
            <w:tcBorders>
              <w:top w:val="single" w:sz="4" w:space="0" w:color="auto"/>
              <w:left w:val="single" w:sz="4" w:space="0" w:color="auto"/>
              <w:bottom w:val="single" w:sz="4" w:space="0" w:color="auto"/>
            </w:tcBorders>
          </w:tcPr>
          <w:p w14:paraId="44BD1407" w14:textId="5CFBF068" w:rsidR="00036AFB" w:rsidRDefault="008177E0" w:rsidP="00B91F95">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Veikti labojumi Plāna 20.</w:t>
            </w:r>
            <w:r w:rsidR="000064A8">
              <w:rPr>
                <w:rFonts w:ascii="Times New Roman" w:hAnsi="Times New Roman"/>
                <w:bCs/>
                <w:color w:val="000000"/>
                <w:sz w:val="24"/>
                <w:szCs w:val="24"/>
              </w:rPr>
              <w:t>, 47.</w:t>
            </w:r>
            <w:r>
              <w:rPr>
                <w:rFonts w:ascii="Times New Roman" w:hAnsi="Times New Roman"/>
                <w:bCs/>
                <w:color w:val="000000"/>
                <w:sz w:val="24"/>
                <w:szCs w:val="24"/>
              </w:rPr>
              <w:t> lpp.</w:t>
            </w:r>
            <w:r w:rsidR="00036AFB">
              <w:rPr>
                <w:rFonts w:ascii="Times New Roman" w:hAnsi="Times New Roman"/>
                <w:bCs/>
                <w:color w:val="000000"/>
                <w:sz w:val="24"/>
                <w:szCs w:val="24"/>
              </w:rPr>
              <w:t>, aizstājot vārdu “lietotājcentrēts” ar “lietotājorientēts”.</w:t>
            </w:r>
          </w:p>
          <w:p w14:paraId="1F72F646" w14:textId="77777777" w:rsidR="00A737A0" w:rsidRPr="00552579" w:rsidRDefault="00A737A0" w:rsidP="004F36B8">
            <w:pPr>
              <w:pStyle w:val="ListParagraph"/>
              <w:spacing w:before="60" w:after="120" w:line="240" w:lineRule="auto"/>
              <w:ind w:left="0"/>
              <w:contextualSpacing w:val="0"/>
              <w:jc w:val="both"/>
              <w:rPr>
                <w:rFonts w:ascii="Times New Roman" w:hAnsi="Times New Roman"/>
                <w:bCs/>
                <w:color w:val="000000"/>
                <w:sz w:val="24"/>
                <w:szCs w:val="24"/>
              </w:rPr>
            </w:pPr>
          </w:p>
        </w:tc>
      </w:tr>
      <w:tr w:rsidR="004F36B8" w:rsidRPr="00552579" w14:paraId="7F050A71" w14:textId="77777777" w:rsidTr="03635484">
        <w:tc>
          <w:tcPr>
            <w:tcW w:w="742" w:type="dxa"/>
            <w:tcBorders>
              <w:top w:val="single" w:sz="4" w:space="0" w:color="auto"/>
              <w:left w:val="single" w:sz="4" w:space="0" w:color="auto"/>
              <w:bottom w:val="single" w:sz="4" w:space="0" w:color="auto"/>
              <w:right w:val="single" w:sz="4" w:space="0" w:color="auto"/>
            </w:tcBorders>
          </w:tcPr>
          <w:p w14:paraId="08CE6F91" w14:textId="24B63A92" w:rsidR="004F36B8" w:rsidRDefault="004F36B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75C66DF7" w14:textId="77777777" w:rsidR="004F36B8" w:rsidRDefault="0038000F" w:rsidP="005D0B2F">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 xml:space="preserve">Plāna </w:t>
            </w:r>
            <w:r w:rsidR="000F3142">
              <w:rPr>
                <w:rFonts w:ascii="Times New Roman" w:hAnsi="Times New Roman"/>
                <w:bCs/>
                <w:sz w:val="24"/>
                <w:szCs w:val="24"/>
              </w:rPr>
              <w:t>[18]</w:t>
            </w:r>
            <w:r>
              <w:rPr>
                <w:rFonts w:ascii="Times New Roman" w:hAnsi="Times New Roman"/>
                <w:bCs/>
                <w:sz w:val="24"/>
                <w:szCs w:val="24"/>
              </w:rPr>
              <w:t xml:space="preserve"> punkta precizējums</w:t>
            </w:r>
          </w:p>
        </w:tc>
        <w:tc>
          <w:tcPr>
            <w:tcW w:w="4394" w:type="dxa"/>
            <w:tcBorders>
              <w:top w:val="single" w:sz="4" w:space="0" w:color="auto"/>
              <w:left w:val="single" w:sz="4" w:space="0" w:color="auto"/>
              <w:bottom w:val="single" w:sz="4" w:space="0" w:color="auto"/>
              <w:right w:val="single" w:sz="4" w:space="0" w:color="auto"/>
            </w:tcBorders>
          </w:tcPr>
          <w:p w14:paraId="025687FA" w14:textId="177D93D3" w:rsidR="0038000F" w:rsidRPr="00FD54D5" w:rsidRDefault="0038000F" w:rsidP="0038000F">
            <w:pPr>
              <w:pStyle w:val="naisc"/>
              <w:spacing w:before="120" w:after="120"/>
              <w:rPr>
                <w:b/>
              </w:rPr>
            </w:pPr>
            <w:r w:rsidRPr="00FD54D5">
              <w:rPr>
                <w:b/>
              </w:rPr>
              <w:t>Tieslietu ministrija</w:t>
            </w:r>
            <w:r w:rsidR="00D8299A">
              <w:rPr>
                <w:b/>
              </w:rPr>
              <w:t xml:space="preserve"> </w:t>
            </w:r>
            <w:r w:rsidR="00D8299A">
              <w:t>(08.11.2019.)</w:t>
            </w:r>
            <w:r w:rsidRPr="00FD54D5">
              <w:rPr>
                <w:b/>
              </w:rPr>
              <w:t>:</w:t>
            </w:r>
          </w:p>
          <w:p w14:paraId="283DCE2D" w14:textId="77777777" w:rsidR="004F36B8" w:rsidRPr="00A1303E" w:rsidRDefault="00012750" w:rsidP="00DC261F">
            <w:pPr>
              <w:pStyle w:val="naisc"/>
              <w:spacing w:before="120" w:after="120"/>
              <w:jc w:val="both"/>
              <w:rPr>
                <w:b/>
              </w:rPr>
            </w:pPr>
            <w:r w:rsidRPr="00A1303E">
              <w:t>Nepieciešams precizēt plāna projekta 18. punkta apakšpunktos veidotās atsauces, ņemot vērā iekšējo un ārējo atsauču veidošanas nosacījumus. Vēršam uzmanību, ka plāna projektā nav iekļauti 242., 243. un 247. punkts. Ja tās ir ārējās atsauces uz Ministru kabineta deklarācijas punktiem, tām nepieciešama korekta norāde.</w:t>
            </w:r>
            <w:r w:rsidR="00DC261F" w:rsidRPr="00A1303E">
              <w:t xml:space="preserve"> </w:t>
            </w:r>
          </w:p>
        </w:tc>
        <w:tc>
          <w:tcPr>
            <w:tcW w:w="4035" w:type="dxa"/>
            <w:tcBorders>
              <w:top w:val="single" w:sz="4" w:space="0" w:color="auto"/>
              <w:left w:val="single" w:sz="4" w:space="0" w:color="auto"/>
              <w:bottom w:val="single" w:sz="4" w:space="0" w:color="auto"/>
              <w:right w:val="single" w:sz="4" w:space="0" w:color="auto"/>
            </w:tcBorders>
          </w:tcPr>
          <w:p w14:paraId="056038D4" w14:textId="77777777" w:rsidR="0038000F" w:rsidRDefault="0038000F" w:rsidP="0038000F">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t>Ņemts vērā</w:t>
            </w:r>
          </w:p>
          <w:p w14:paraId="61CDCEAD" w14:textId="77777777" w:rsidR="004F36B8" w:rsidRDefault="004F36B8" w:rsidP="00C30C85">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540F81CA" w14:textId="77777777" w:rsidR="004F36B8" w:rsidRDefault="0038000F" w:rsidP="00DC261F">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 xml:space="preserve">Veikts precizējums </w:t>
            </w:r>
            <w:r w:rsidR="00E30703">
              <w:rPr>
                <w:rFonts w:ascii="Times New Roman" w:hAnsi="Times New Roman"/>
                <w:bCs/>
                <w:color w:val="000000"/>
                <w:sz w:val="24"/>
                <w:szCs w:val="24"/>
              </w:rPr>
              <w:t>[</w:t>
            </w:r>
            <w:r>
              <w:rPr>
                <w:rFonts w:ascii="Times New Roman" w:hAnsi="Times New Roman"/>
                <w:bCs/>
                <w:color w:val="000000"/>
                <w:sz w:val="24"/>
                <w:szCs w:val="24"/>
              </w:rPr>
              <w:t>18</w:t>
            </w:r>
            <w:r w:rsidR="00E30703">
              <w:rPr>
                <w:rFonts w:ascii="Times New Roman" w:hAnsi="Times New Roman"/>
                <w:bCs/>
                <w:color w:val="000000"/>
                <w:sz w:val="24"/>
                <w:szCs w:val="24"/>
              </w:rPr>
              <w:t>]</w:t>
            </w:r>
            <w:r w:rsidR="00DC261F">
              <w:rPr>
                <w:rFonts w:ascii="Times New Roman" w:hAnsi="Times New Roman"/>
                <w:bCs/>
                <w:color w:val="000000"/>
                <w:sz w:val="24"/>
                <w:szCs w:val="24"/>
              </w:rPr>
              <w:t> </w:t>
            </w:r>
            <w:r>
              <w:rPr>
                <w:rFonts w:ascii="Times New Roman" w:hAnsi="Times New Roman"/>
                <w:bCs/>
                <w:color w:val="000000"/>
                <w:sz w:val="24"/>
                <w:szCs w:val="24"/>
              </w:rPr>
              <w:t xml:space="preserve">punktā – iekļautā atsauce uz </w:t>
            </w:r>
            <w:r w:rsidRPr="0038000F">
              <w:rPr>
                <w:rFonts w:ascii="Times New Roman" w:hAnsi="Times New Roman"/>
                <w:bCs/>
                <w:color w:val="000000"/>
                <w:sz w:val="24"/>
                <w:szCs w:val="24"/>
              </w:rPr>
              <w:t>Deklarācij</w:t>
            </w:r>
            <w:r>
              <w:rPr>
                <w:rFonts w:ascii="Times New Roman" w:hAnsi="Times New Roman"/>
                <w:bCs/>
                <w:color w:val="000000"/>
                <w:sz w:val="24"/>
                <w:szCs w:val="24"/>
              </w:rPr>
              <w:t>u</w:t>
            </w:r>
            <w:r w:rsidRPr="0038000F">
              <w:rPr>
                <w:rFonts w:ascii="Times New Roman" w:hAnsi="Times New Roman"/>
                <w:bCs/>
                <w:color w:val="000000"/>
                <w:sz w:val="24"/>
                <w:szCs w:val="24"/>
              </w:rPr>
              <w:t xml:space="preserve"> par Artura Krišjāņa Kariņa vadītā Ministru kabineta iecerēto darbību</w:t>
            </w:r>
            <w:r>
              <w:rPr>
                <w:rFonts w:ascii="Times New Roman" w:hAnsi="Times New Roman"/>
                <w:bCs/>
                <w:color w:val="000000"/>
                <w:sz w:val="24"/>
                <w:szCs w:val="24"/>
              </w:rPr>
              <w:t xml:space="preserve"> no teikuma vidus pārnesta uz teikuma beigām. </w:t>
            </w:r>
            <w:r w:rsidR="00DC261F">
              <w:rPr>
                <w:rFonts w:ascii="Times New Roman" w:hAnsi="Times New Roman"/>
                <w:bCs/>
                <w:color w:val="000000"/>
                <w:sz w:val="24"/>
                <w:szCs w:val="24"/>
              </w:rPr>
              <w:t>Precizēti uzdevumu punkti.</w:t>
            </w:r>
          </w:p>
        </w:tc>
      </w:tr>
      <w:tr w:rsidR="00EB67D3" w:rsidRPr="00552579" w14:paraId="1CC92C28" w14:textId="77777777" w:rsidTr="03635484">
        <w:tc>
          <w:tcPr>
            <w:tcW w:w="742" w:type="dxa"/>
            <w:tcBorders>
              <w:top w:val="single" w:sz="4" w:space="0" w:color="auto"/>
              <w:left w:val="single" w:sz="4" w:space="0" w:color="auto"/>
              <w:bottom w:val="single" w:sz="4" w:space="0" w:color="auto"/>
              <w:right w:val="single" w:sz="4" w:space="0" w:color="auto"/>
            </w:tcBorders>
          </w:tcPr>
          <w:p w14:paraId="25BA86ED" w14:textId="77777777" w:rsidR="00EB67D3" w:rsidRDefault="00EB67D3"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7FD70125" w14:textId="019927A7" w:rsidR="00EB67D3" w:rsidRDefault="00EB67D3" w:rsidP="005D0B2F">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[19] punkta precizējums</w:t>
            </w:r>
          </w:p>
        </w:tc>
        <w:tc>
          <w:tcPr>
            <w:tcW w:w="4394" w:type="dxa"/>
            <w:tcBorders>
              <w:top w:val="single" w:sz="4" w:space="0" w:color="auto"/>
              <w:left w:val="single" w:sz="4" w:space="0" w:color="auto"/>
              <w:bottom w:val="single" w:sz="4" w:space="0" w:color="auto"/>
              <w:right w:val="single" w:sz="4" w:space="0" w:color="auto"/>
            </w:tcBorders>
          </w:tcPr>
          <w:p w14:paraId="4440D684" w14:textId="223664DB" w:rsidR="00EB67D3" w:rsidRDefault="00EB67D3" w:rsidP="0038000F">
            <w:pPr>
              <w:pStyle w:val="naisc"/>
              <w:spacing w:before="120" w:after="120"/>
              <w:rPr>
                <w:b/>
              </w:rPr>
            </w:pPr>
            <w:r>
              <w:rPr>
                <w:b/>
              </w:rPr>
              <w:t>Ekonomikas ministrija</w:t>
            </w:r>
            <w:r w:rsidR="00D8299A">
              <w:rPr>
                <w:b/>
              </w:rPr>
              <w:t xml:space="preserve"> </w:t>
            </w:r>
            <w:r w:rsidR="00D8299A">
              <w:t>(12.11.2019.)</w:t>
            </w:r>
            <w:r>
              <w:rPr>
                <w:b/>
              </w:rPr>
              <w:t>:</w:t>
            </w:r>
          </w:p>
          <w:p w14:paraId="7653DA7B" w14:textId="06724EF0" w:rsidR="00EB67D3" w:rsidRPr="00EB67D3" w:rsidRDefault="00EB67D3" w:rsidP="00EB67D3">
            <w:pPr>
              <w:pStyle w:val="naisc"/>
              <w:spacing w:before="120" w:after="120"/>
              <w:jc w:val="both"/>
              <w:rPr>
                <w:b/>
              </w:rPr>
            </w:pPr>
            <w:r w:rsidRPr="00EB67D3">
              <w:t>Attiecībā uz Plāna projekta 19. punktu, kurā noteikts, ka kopējā virzība valsts pārvaldes pakalpojumu nodrošināšanā Latvijā ir uz vienotu un centralizētu pārvaldību un iespēju izvēlēties ērtāko kanālu pakalpojuma saņemšanai, norādām, ka tas ir liels izaicinājums, jo normatīvajā regulējumā nav vienotas izpratnes par dokumentu iesniegšanu iestādē. Piemēram, pakalpojums “</w:t>
            </w:r>
            <w:hyperlink r:id="rId11" w:history="1">
              <w:r w:rsidRPr="00EB67D3">
                <w:rPr>
                  <w:rStyle w:val="Hyperlink"/>
                </w:rPr>
                <w:t>Iesniegums iestādei</w:t>
              </w:r>
            </w:hyperlink>
            <w:r w:rsidRPr="00EB67D3">
              <w:t xml:space="preserve">” ir saprotams kā iespēja iesniegt oficiālu iesniegumu bez droša e-paraksta, tomēr ir iestādes, kas šo veidu neatzīst un portālā </w:t>
            </w:r>
            <w:hyperlink r:id="rId12" w:history="1">
              <w:r w:rsidRPr="00EB67D3">
                <w:rPr>
                  <w:rStyle w:val="Hyperlink"/>
                </w:rPr>
                <w:t>www.latvija.lv</w:t>
              </w:r>
            </w:hyperlink>
            <w:r w:rsidRPr="00EB67D3">
              <w:t xml:space="preserve"> iesniegtu iesniegumu bez droša e</w:t>
            </w:r>
            <w:r w:rsidRPr="00EB67D3">
              <w:noBreakHyphen/>
              <w:t xml:space="preserve">paraksta nepieņem, piemēram, Valsts zemes dienests, Valsts vienotā datorizētā zemesgrāmata. Līdz ar to, </w:t>
            </w:r>
            <w:r w:rsidRPr="00EB67D3">
              <w:lastRenderedPageBreak/>
              <w:t>lūdzam sniegt skaidrojumu, kādā veidā šādos gadījumos tiks nodrošināta vienotā izpratne par centralizētu pārvaldību.</w:t>
            </w:r>
          </w:p>
        </w:tc>
        <w:tc>
          <w:tcPr>
            <w:tcW w:w="4035" w:type="dxa"/>
            <w:tcBorders>
              <w:top w:val="single" w:sz="4" w:space="0" w:color="auto"/>
              <w:left w:val="single" w:sz="4" w:space="0" w:color="auto"/>
              <w:bottom w:val="single" w:sz="4" w:space="0" w:color="auto"/>
              <w:right w:val="single" w:sz="4" w:space="0" w:color="auto"/>
            </w:tcBorders>
          </w:tcPr>
          <w:p w14:paraId="446B03BA" w14:textId="77777777" w:rsidR="009B13CC" w:rsidRPr="009B13CC" w:rsidRDefault="009B13CC" w:rsidP="00D14A56">
            <w:pPr>
              <w:pStyle w:val="tv2071"/>
              <w:spacing w:before="120" w:after="120" w:line="240" w:lineRule="auto"/>
              <w:rPr>
                <w:rFonts w:ascii="Times New Roman" w:hAnsi="Times New Roman"/>
                <w:bCs w:val="0"/>
                <w:sz w:val="24"/>
                <w:szCs w:val="24"/>
              </w:rPr>
            </w:pPr>
            <w:r w:rsidRPr="009B13CC">
              <w:rPr>
                <w:rFonts w:ascii="Times New Roman" w:hAnsi="Times New Roman"/>
                <w:bCs w:val="0"/>
                <w:sz w:val="24"/>
                <w:szCs w:val="24"/>
              </w:rPr>
              <w:lastRenderedPageBreak/>
              <w:t xml:space="preserve">Ņemts vērā </w:t>
            </w:r>
          </w:p>
          <w:p w14:paraId="62BEAD8E" w14:textId="7B2325E9" w:rsidR="001946AF" w:rsidRDefault="009B13CC" w:rsidP="009B13CC">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Skaidrojam, ka š</w:t>
            </w:r>
            <w:r w:rsidR="00D14A56" w:rsidRPr="009B13CC">
              <w:rPr>
                <w:rFonts w:ascii="Times New Roman" w:hAnsi="Times New Roman"/>
                <w:b w:val="0"/>
                <w:bCs w:val="0"/>
                <w:sz w:val="24"/>
                <w:szCs w:val="24"/>
              </w:rPr>
              <w:t xml:space="preserve">obrīd </w:t>
            </w:r>
            <w:r>
              <w:rPr>
                <w:rFonts w:ascii="Times New Roman" w:hAnsi="Times New Roman"/>
                <w:b w:val="0"/>
                <w:bCs w:val="0"/>
                <w:sz w:val="24"/>
                <w:szCs w:val="24"/>
              </w:rPr>
              <w:t>e-pakalpojums “I</w:t>
            </w:r>
            <w:r w:rsidR="00D14A56" w:rsidRPr="009B13CC">
              <w:rPr>
                <w:rFonts w:ascii="Times New Roman" w:hAnsi="Times New Roman"/>
                <w:b w:val="0"/>
                <w:bCs w:val="0"/>
                <w:sz w:val="24"/>
                <w:szCs w:val="24"/>
              </w:rPr>
              <w:t>esniegums iestādei</w:t>
            </w:r>
            <w:r>
              <w:rPr>
                <w:rFonts w:ascii="Times New Roman" w:hAnsi="Times New Roman"/>
                <w:b w:val="0"/>
                <w:bCs w:val="0"/>
                <w:sz w:val="24"/>
                <w:szCs w:val="24"/>
              </w:rPr>
              <w:t xml:space="preserve">” darbojas vienlaikus oficiālai elektroniskai adresei. Saeimā ir iesniegts likumprojekts “Grozījumi Oficiālās elektroniskās adreses likumā”, kur citu starpā </w:t>
            </w:r>
            <w:r w:rsidRPr="009B13CC">
              <w:rPr>
                <w:rFonts w:ascii="Times New Roman" w:hAnsi="Times New Roman"/>
                <w:b w:val="0"/>
                <w:bCs w:val="0"/>
                <w:sz w:val="24"/>
                <w:szCs w:val="24"/>
              </w:rPr>
              <w:t>tiek noteikts, ka papildus kvalificētiem elektroniskās identifikācijas līdzekļiem e-adresi varēs lietot, izmantojot arī citus e-adrešu sistēmā pieejamos identifikācijas līdzekļus (banku autentifikāciju)</w:t>
            </w:r>
            <w:r w:rsidR="00BC2CE4">
              <w:rPr>
                <w:rFonts w:ascii="Times New Roman" w:hAnsi="Times New Roman"/>
                <w:b w:val="0"/>
                <w:bCs w:val="0"/>
                <w:sz w:val="24"/>
                <w:szCs w:val="24"/>
              </w:rPr>
              <w:t xml:space="preserve">. </w:t>
            </w:r>
            <w:r>
              <w:rPr>
                <w:rFonts w:ascii="Times New Roman" w:hAnsi="Times New Roman"/>
                <w:b w:val="0"/>
                <w:bCs w:val="0"/>
                <w:sz w:val="24"/>
                <w:szCs w:val="24"/>
              </w:rPr>
              <w:t xml:space="preserve"> </w:t>
            </w:r>
            <w:r w:rsidR="001946AF">
              <w:rPr>
                <w:rFonts w:ascii="Times New Roman" w:hAnsi="Times New Roman"/>
                <w:b w:val="0"/>
                <w:bCs w:val="0"/>
                <w:sz w:val="24"/>
                <w:szCs w:val="24"/>
              </w:rPr>
              <w:t xml:space="preserve">Ja Saeima lems par to, ka e-adresi varēs lietot, izmantojot banku autentifikāciju, tad tiks vērtēts jautājums par pāreju uz </w:t>
            </w:r>
            <w:r w:rsidR="001946AF">
              <w:rPr>
                <w:rFonts w:ascii="Times New Roman" w:hAnsi="Times New Roman"/>
                <w:b w:val="0"/>
                <w:bCs w:val="0"/>
                <w:sz w:val="24"/>
                <w:szCs w:val="24"/>
              </w:rPr>
              <w:lastRenderedPageBreak/>
              <w:t>centralizētu risinājumus, izmantojot e-adresi.</w:t>
            </w:r>
          </w:p>
          <w:p w14:paraId="6652152E" w14:textId="48151BD8" w:rsidR="009B13CC" w:rsidRDefault="009B13CC" w:rsidP="009B13CC">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kas turpmāk ļautu attīstīt šo risinājumu kā alternatīvu e-pakalpojumam “Iesniegums iestādei”.</w:t>
            </w:r>
          </w:p>
          <w:p w14:paraId="76037FFE" w14:textId="77777777" w:rsidR="009B13CC" w:rsidRDefault="009B13CC" w:rsidP="009B13CC">
            <w:pPr>
              <w:pStyle w:val="tv2071"/>
              <w:spacing w:before="120" w:after="120" w:line="240" w:lineRule="auto"/>
              <w:jc w:val="both"/>
              <w:rPr>
                <w:rFonts w:ascii="Times New Roman" w:hAnsi="Times New Roman"/>
                <w:b w:val="0"/>
                <w:bCs w:val="0"/>
                <w:sz w:val="24"/>
                <w:szCs w:val="24"/>
              </w:rPr>
            </w:pPr>
          </w:p>
          <w:p w14:paraId="09F18C36" w14:textId="09A875E7" w:rsidR="00EB67D3" w:rsidRPr="009B13CC" w:rsidRDefault="00EB67D3" w:rsidP="009B13CC">
            <w:pPr>
              <w:pStyle w:val="tv2071"/>
              <w:spacing w:before="120" w:after="120" w:line="240" w:lineRule="auto"/>
              <w:jc w:val="both"/>
              <w:rPr>
                <w:rFonts w:ascii="Times New Roman" w:hAnsi="Times New Roman"/>
                <w:b w:val="0"/>
                <w:sz w:val="24"/>
                <w:szCs w:val="24"/>
              </w:rPr>
            </w:pPr>
          </w:p>
        </w:tc>
        <w:tc>
          <w:tcPr>
            <w:tcW w:w="2911" w:type="dxa"/>
            <w:tcBorders>
              <w:top w:val="single" w:sz="4" w:space="0" w:color="auto"/>
              <w:left w:val="single" w:sz="4" w:space="0" w:color="auto"/>
              <w:bottom w:val="single" w:sz="4" w:space="0" w:color="auto"/>
            </w:tcBorders>
          </w:tcPr>
          <w:p w14:paraId="129C99E9" w14:textId="77777777" w:rsidR="00EB67D3" w:rsidRDefault="00EB67D3" w:rsidP="00DC261F">
            <w:pPr>
              <w:pStyle w:val="ListParagraph"/>
              <w:spacing w:before="480" w:after="0" w:line="240" w:lineRule="auto"/>
              <w:ind w:left="0"/>
              <w:contextualSpacing w:val="0"/>
              <w:jc w:val="both"/>
              <w:rPr>
                <w:rFonts w:ascii="Times New Roman" w:hAnsi="Times New Roman"/>
                <w:bCs/>
                <w:color w:val="000000"/>
                <w:sz w:val="24"/>
                <w:szCs w:val="24"/>
              </w:rPr>
            </w:pPr>
          </w:p>
        </w:tc>
      </w:tr>
      <w:tr w:rsidR="009D63FE" w:rsidRPr="00552579" w14:paraId="476BB9D0" w14:textId="77777777" w:rsidTr="03635484">
        <w:tc>
          <w:tcPr>
            <w:tcW w:w="742" w:type="dxa"/>
            <w:tcBorders>
              <w:top w:val="single" w:sz="4" w:space="0" w:color="auto"/>
              <w:left w:val="single" w:sz="4" w:space="0" w:color="auto"/>
              <w:bottom w:val="single" w:sz="4" w:space="0" w:color="auto"/>
              <w:right w:val="single" w:sz="4" w:space="0" w:color="auto"/>
            </w:tcBorders>
          </w:tcPr>
          <w:p w14:paraId="3653487E" w14:textId="2936F767" w:rsidR="009D63FE" w:rsidRDefault="009D63FE" w:rsidP="002B3630">
            <w:pPr>
              <w:numPr>
                <w:ilvl w:val="0"/>
                <w:numId w:val="4"/>
              </w:numPr>
              <w:jc w:val="center"/>
            </w:pPr>
            <w:r>
              <w:t>P</w:t>
            </w:r>
          </w:p>
        </w:tc>
        <w:tc>
          <w:tcPr>
            <w:tcW w:w="3403" w:type="dxa"/>
            <w:tcBorders>
              <w:top w:val="single" w:sz="4" w:space="0" w:color="auto"/>
              <w:left w:val="single" w:sz="4" w:space="0" w:color="auto"/>
              <w:bottom w:val="single" w:sz="4" w:space="0" w:color="auto"/>
              <w:right w:val="single" w:sz="4" w:space="0" w:color="auto"/>
            </w:tcBorders>
          </w:tcPr>
          <w:p w14:paraId="3410D4C7" w14:textId="56857D3C" w:rsidR="009D63FE" w:rsidRDefault="009D63FE" w:rsidP="005D0B2F">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[26] punkta precizējums</w:t>
            </w:r>
          </w:p>
        </w:tc>
        <w:tc>
          <w:tcPr>
            <w:tcW w:w="4394" w:type="dxa"/>
            <w:tcBorders>
              <w:top w:val="single" w:sz="4" w:space="0" w:color="auto"/>
              <w:left w:val="single" w:sz="4" w:space="0" w:color="auto"/>
              <w:bottom w:val="single" w:sz="4" w:space="0" w:color="auto"/>
              <w:right w:val="single" w:sz="4" w:space="0" w:color="auto"/>
            </w:tcBorders>
          </w:tcPr>
          <w:p w14:paraId="7104FFA5" w14:textId="40D589EA" w:rsidR="009D63FE" w:rsidRDefault="009D63FE" w:rsidP="0038000F">
            <w:pPr>
              <w:pStyle w:val="naisc"/>
              <w:spacing w:before="120" w:after="120"/>
              <w:rPr>
                <w:b/>
              </w:rPr>
            </w:pPr>
            <w:r>
              <w:rPr>
                <w:b/>
              </w:rPr>
              <w:t>Ekonomikas ministrija</w:t>
            </w:r>
            <w:r w:rsidR="00D8299A">
              <w:rPr>
                <w:b/>
              </w:rPr>
              <w:t xml:space="preserve"> </w:t>
            </w:r>
            <w:r w:rsidR="00D8299A">
              <w:t>(12.11.2019.)</w:t>
            </w:r>
            <w:r w:rsidR="00D8299A">
              <w:rPr>
                <w:b/>
              </w:rPr>
              <w:t>:</w:t>
            </w:r>
          </w:p>
          <w:p w14:paraId="3B67B618" w14:textId="77777777" w:rsidR="009D63FE" w:rsidRPr="009D63FE" w:rsidRDefault="009D63FE" w:rsidP="009D63FE">
            <w:pPr>
              <w:spacing w:after="120"/>
              <w:jc w:val="both"/>
            </w:pPr>
            <w:r w:rsidRPr="009D63FE">
              <w:t xml:space="preserve">Plāna projekta 26. punktā VARAM norāda, ka ik gadu tiek veikts valsts pārvaldes digitālās transformācijas un pakalpojumu attīstības monitorings (e-indekss). VARAM informēja, ka e-indeksa pētījuma rezultāti būs pieejami </w:t>
            </w:r>
            <w:hyperlink r:id="rId13" w:history="1">
              <w:r w:rsidRPr="009D63FE">
                <w:rPr>
                  <w:rStyle w:val="Hyperlink"/>
                </w:rPr>
                <w:t>http://petijumi.mk.gov.lv/</w:t>
              </w:r>
            </w:hyperlink>
            <w:r w:rsidRPr="009D63FE">
              <w:t xml:space="preserve"> un arī </w:t>
            </w:r>
            <w:hyperlink r:id="rId14" w:history="1">
              <w:r w:rsidRPr="009D63FE">
                <w:rPr>
                  <w:rStyle w:val="Hyperlink"/>
                </w:rPr>
                <w:t>https://mana.latvija.lv/e-indeksa-rezultati/</w:t>
              </w:r>
            </w:hyperlink>
            <w:r w:rsidRPr="009D63FE">
              <w:t xml:space="preserve"> 2019. gada augustā. Lūdzam sniegt informāciju par pēdējā jaunākā ziņojuma publikācijas vietni.</w:t>
            </w:r>
          </w:p>
          <w:p w14:paraId="04BFA951" w14:textId="5A224D86" w:rsidR="009D63FE" w:rsidRDefault="009D63FE" w:rsidP="0038000F">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17A0894A" w14:textId="77777777" w:rsidR="00087555" w:rsidRPr="00863CA1" w:rsidRDefault="00087555" w:rsidP="0038000F">
            <w:pPr>
              <w:pStyle w:val="tv2071"/>
              <w:spacing w:before="120" w:after="120" w:line="240" w:lineRule="auto"/>
              <w:rPr>
                <w:rFonts w:ascii="Times New Roman" w:hAnsi="Times New Roman"/>
                <w:bCs w:val="0"/>
                <w:sz w:val="24"/>
                <w:szCs w:val="24"/>
              </w:rPr>
            </w:pPr>
            <w:r w:rsidRPr="00863CA1">
              <w:rPr>
                <w:rFonts w:ascii="Times New Roman" w:hAnsi="Times New Roman"/>
                <w:bCs w:val="0"/>
                <w:sz w:val="24"/>
                <w:szCs w:val="24"/>
              </w:rPr>
              <w:t>Ņemts vērā</w:t>
            </w:r>
          </w:p>
          <w:p w14:paraId="47CF45CB" w14:textId="6DA4163C" w:rsidR="009D63FE" w:rsidRPr="00863CA1" w:rsidRDefault="00863CA1" w:rsidP="00863CA1">
            <w:pPr>
              <w:pStyle w:val="tv2071"/>
              <w:spacing w:before="120" w:after="120" w:line="240" w:lineRule="auto"/>
              <w:jc w:val="both"/>
              <w:rPr>
                <w:rFonts w:ascii="Times New Roman" w:hAnsi="Times New Roman"/>
                <w:sz w:val="24"/>
                <w:szCs w:val="24"/>
              </w:rPr>
            </w:pPr>
            <w:r>
              <w:rPr>
                <w:rFonts w:ascii="Times New Roman" w:hAnsi="Times New Roman"/>
                <w:b w:val="0"/>
                <w:bCs w:val="0"/>
                <w:sz w:val="24"/>
                <w:szCs w:val="24"/>
              </w:rPr>
              <w:t>Skaidrojam, ka p</w:t>
            </w:r>
            <w:r w:rsidR="00087555" w:rsidRPr="00863CA1">
              <w:rPr>
                <w:rFonts w:ascii="Times New Roman" w:hAnsi="Times New Roman"/>
                <w:b w:val="0"/>
                <w:bCs w:val="0"/>
                <w:sz w:val="24"/>
                <w:szCs w:val="24"/>
              </w:rPr>
              <w:t>ētījuma rezultāti tiks publiskoti līdz šī gada beigām</w:t>
            </w:r>
            <w:r w:rsidR="009A3D72" w:rsidRPr="00863CA1">
              <w:rPr>
                <w:rFonts w:ascii="Times New Roman" w:hAnsi="Times New Roman"/>
                <w:b w:val="0"/>
                <w:bCs w:val="0"/>
                <w:sz w:val="24"/>
                <w:szCs w:val="24"/>
              </w:rPr>
              <w:t xml:space="preserve"> </w:t>
            </w:r>
            <w:r>
              <w:rPr>
                <w:rFonts w:ascii="Times New Roman" w:hAnsi="Times New Roman"/>
                <w:b w:val="0"/>
                <w:bCs w:val="0"/>
                <w:sz w:val="24"/>
                <w:szCs w:val="24"/>
              </w:rPr>
              <w:t>un būs pieejami tīmekļvietnē</w:t>
            </w:r>
            <w:r w:rsidR="009A3D72" w:rsidRPr="00863CA1">
              <w:rPr>
                <w:rFonts w:ascii="Times New Roman" w:hAnsi="Times New Roman"/>
                <w:b w:val="0"/>
                <w:bCs w:val="0"/>
                <w:sz w:val="24"/>
                <w:szCs w:val="24"/>
              </w:rPr>
              <w:t xml:space="preserve"> </w:t>
            </w:r>
            <w:hyperlink r:id="rId15" w:history="1">
              <w:r w:rsidR="0089481D" w:rsidRPr="0089481D">
                <w:rPr>
                  <w:rStyle w:val="Hyperlink"/>
                  <w:rFonts w:ascii="Times New Roman" w:hAnsi="Times New Roman"/>
                  <w:b w:val="0"/>
                  <w:sz w:val="24"/>
                  <w:szCs w:val="24"/>
                </w:rPr>
                <w:t>https://mana.latvija.lv/e-indeksa-rezultati/</w:t>
              </w:r>
            </w:hyperlink>
            <w:r w:rsidR="009A3D72" w:rsidRPr="0089481D">
              <w:rPr>
                <w:rFonts w:ascii="Times New Roman" w:hAnsi="Times New Roman"/>
                <w:b w:val="0"/>
                <w:bCs w:val="0"/>
                <w:sz w:val="24"/>
                <w:szCs w:val="24"/>
              </w:rPr>
              <w:t>.</w:t>
            </w:r>
          </w:p>
        </w:tc>
        <w:tc>
          <w:tcPr>
            <w:tcW w:w="2911" w:type="dxa"/>
            <w:tcBorders>
              <w:top w:val="single" w:sz="4" w:space="0" w:color="auto"/>
              <w:left w:val="single" w:sz="4" w:space="0" w:color="auto"/>
              <w:bottom w:val="single" w:sz="4" w:space="0" w:color="auto"/>
            </w:tcBorders>
          </w:tcPr>
          <w:p w14:paraId="75B54D84" w14:textId="4B6523B4" w:rsidR="009D63FE" w:rsidRPr="00863CA1" w:rsidRDefault="009D63FE" w:rsidP="00DC261F">
            <w:pPr>
              <w:pStyle w:val="ListParagraph"/>
              <w:spacing w:before="480" w:after="0" w:line="240" w:lineRule="auto"/>
              <w:ind w:left="0"/>
              <w:contextualSpacing w:val="0"/>
              <w:jc w:val="both"/>
              <w:rPr>
                <w:rFonts w:ascii="Times New Roman" w:hAnsi="Times New Roman"/>
                <w:i/>
                <w:color w:val="000000"/>
                <w:sz w:val="24"/>
                <w:szCs w:val="24"/>
              </w:rPr>
            </w:pPr>
          </w:p>
        </w:tc>
      </w:tr>
      <w:tr w:rsidR="009D63FE" w:rsidRPr="00552579" w14:paraId="1FED935D" w14:textId="77777777" w:rsidTr="03635484">
        <w:tc>
          <w:tcPr>
            <w:tcW w:w="742" w:type="dxa"/>
            <w:tcBorders>
              <w:top w:val="single" w:sz="4" w:space="0" w:color="auto"/>
              <w:left w:val="single" w:sz="4" w:space="0" w:color="auto"/>
              <w:bottom w:val="single" w:sz="4" w:space="0" w:color="auto"/>
              <w:right w:val="single" w:sz="4" w:space="0" w:color="auto"/>
            </w:tcBorders>
          </w:tcPr>
          <w:p w14:paraId="6B2676EA" w14:textId="77777777" w:rsidR="009D63FE" w:rsidRDefault="009D63FE"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3DACD3B6" w14:textId="45B370E1" w:rsidR="009D63FE" w:rsidRDefault="009D63FE" w:rsidP="005D0B2F">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[28] punkta precizējums</w:t>
            </w:r>
          </w:p>
        </w:tc>
        <w:tc>
          <w:tcPr>
            <w:tcW w:w="4394" w:type="dxa"/>
            <w:tcBorders>
              <w:top w:val="single" w:sz="4" w:space="0" w:color="auto"/>
              <w:left w:val="single" w:sz="4" w:space="0" w:color="auto"/>
              <w:bottom w:val="single" w:sz="4" w:space="0" w:color="auto"/>
              <w:right w:val="single" w:sz="4" w:space="0" w:color="auto"/>
            </w:tcBorders>
          </w:tcPr>
          <w:p w14:paraId="30DCC81D" w14:textId="1128E24F" w:rsidR="009D63FE" w:rsidRDefault="009D63FE" w:rsidP="0038000F">
            <w:pPr>
              <w:pStyle w:val="naisc"/>
              <w:spacing w:before="120" w:after="120"/>
              <w:rPr>
                <w:b/>
              </w:rPr>
            </w:pPr>
            <w:r>
              <w:rPr>
                <w:b/>
              </w:rPr>
              <w:t>Ekonomikas ministrija</w:t>
            </w:r>
            <w:r w:rsidR="00D8299A">
              <w:rPr>
                <w:b/>
              </w:rPr>
              <w:t xml:space="preserve"> </w:t>
            </w:r>
            <w:r w:rsidR="00D8299A">
              <w:t>(12.11.2019.)</w:t>
            </w:r>
            <w:r>
              <w:rPr>
                <w:b/>
              </w:rPr>
              <w:t>:</w:t>
            </w:r>
          </w:p>
          <w:p w14:paraId="20F5DE7F" w14:textId="77777777" w:rsidR="009D63FE" w:rsidRPr="009D63FE" w:rsidRDefault="009D63FE" w:rsidP="009D63FE">
            <w:pPr>
              <w:spacing w:after="120"/>
              <w:jc w:val="both"/>
            </w:pPr>
            <w:r w:rsidRPr="009D63FE">
              <w:t xml:space="preserve">Plāna projekta 28. punktā ir norādīts, ka VARAM sadarbībā ar Latvijas Pašvaldību savienību un pakalpojumu turētājiem kopš 2018. gada strādā pie pašvaldību pakalpojumu unificēto nosaukumu un īsās anotācijas izstrādes. Lūdzam sniegt skaidrojumu, kas ir pakalpojumu turētājs būvatļaujas izsniegšanas gadījumā - vai tā ir pašvaldība, kura sniedz pakalpojumu?, vai </w:t>
            </w:r>
            <w:r w:rsidRPr="009D63FE">
              <w:lastRenderedPageBreak/>
              <w:t>arī tā var būt cita iestāde, kura uztur e-pakalpojuma sniegšanas platformu?. Vēršam uzmanību, ka e-pakalpojums bez noteiktas piederības sistēmai pats par sevi nav izmantojams. Būvniecības valsts kontroles birojs (turpmāk – BVKB) ir Būvniecības informācijas sistēmas (turpmāk – BIS) pārzinis, kas nodrošina platformu, kurā tiek nodrošināts administratīvais process elektroniski, kurš sastāv no vairākiem pakalpojumiem, kuru sniedzēji ir citas iestādes. Piemēram, būvatļaujas izsniegšana ir būvniecības administratīvā procesa e</w:t>
            </w:r>
            <w:r w:rsidRPr="009D63FE">
              <w:noBreakHyphen/>
              <w:t>pakalpojums, kas pieejams BIS, bet kuru sniedz pašvaldības individuāli katra savā teritorijā un atbilstoši to saistošajiem noteikumiem.</w:t>
            </w:r>
          </w:p>
          <w:p w14:paraId="2A42CBC1" w14:textId="0515D017" w:rsidR="009D63FE" w:rsidRDefault="009D63FE" w:rsidP="0038000F">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0D223271" w14:textId="35470F42" w:rsidR="009D63FE" w:rsidRPr="00AD2857" w:rsidRDefault="00AD2857" w:rsidP="277C8347">
            <w:pPr>
              <w:pStyle w:val="tv2071"/>
              <w:spacing w:before="120" w:after="120" w:line="240" w:lineRule="auto"/>
              <w:rPr>
                <w:rFonts w:ascii="Times New Roman" w:hAnsi="Times New Roman"/>
                <w:sz w:val="24"/>
                <w:szCs w:val="24"/>
              </w:rPr>
            </w:pPr>
            <w:r w:rsidRPr="00AD2857">
              <w:rPr>
                <w:rFonts w:ascii="Times New Roman" w:hAnsi="Times New Roman"/>
                <w:sz w:val="24"/>
                <w:szCs w:val="24"/>
              </w:rPr>
              <w:lastRenderedPageBreak/>
              <w:t>Ņemts vērā</w:t>
            </w:r>
          </w:p>
          <w:p w14:paraId="74D8C60A" w14:textId="45B8EF3C" w:rsidR="009D63FE" w:rsidRPr="00AD2857" w:rsidRDefault="001946AF" w:rsidP="277C8347">
            <w:pPr>
              <w:pStyle w:val="tv2071"/>
              <w:spacing w:before="120" w:after="120" w:line="240" w:lineRule="auto"/>
              <w:jc w:val="both"/>
              <w:rPr>
                <w:rFonts w:ascii="Times New Roman" w:hAnsi="Times New Roman"/>
                <w:b w:val="0"/>
                <w:sz w:val="24"/>
                <w:szCs w:val="24"/>
                <w:lang w:val="lv"/>
              </w:rPr>
            </w:pPr>
            <w:r>
              <w:rPr>
                <w:rFonts w:ascii="Times" w:eastAsia="Times" w:hAnsi="Times" w:cs="Times"/>
                <w:b w:val="0"/>
                <w:sz w:val="24"/>
                <w:szCs w:val="24"/>
              </w:rPr>
              <w:t>S</w:t>
            </w:r>
            <w:r w:rsidR="277C8347" w:rsidRPr="00AD2857">
              <w:rPr>
                <w:rFonts w:ascii="Times" w:eastAsia="Times" w:hAnsi="Times" w:cs="Times"/>
                <w:b w:val="0"/>
                <w:sz w:val="24"/>
                <w:szCs w:val="24"/>
              </w:rPr>
              <w:t xml:space="preserve">kaidrojam, ka saskaņā ar Ministru kabineta 2017.gada 4.jūlija noteikumu Nr.399  “Valsts pārvaldes pakalpojumu uzskaites, kvalitātes kontroles un sniegšanas kārtība” 2.2.apakšpunktu, valsts pārvaldes pakalpojuma turētājs ir valsts pārvaldes iestāde vai cits tiesību subjekts, kura kompetencē ir nodrošināt pakalpojumu, </w:t>
            </w:r>
            <w:r w:rsidR="277C8347" w:rsidRPr="00AD2857">
              <w:rPr>
                <w:rFonts w:ascii="Times New Roman" w:hAnsi="Times New Roman"/>
                <w:b w:val="0"/>
                <w:sz w:val="24"/>
                <w:szCs w:val="24"/>
                <w:lang w:val="lv"/>
              </w:rPr>
              <w:t xml:space="preserve">īstenojot valsts pārvaldes </w:t>
            </w:r>
            <w:r w:rsidR="277C8347" w:rsidRPr="00AD2857">
              <w:rPr>
                <w:rFonts w:ascii="Times New Roman" w:hAnsi="Times New Roman"/>
                <w:b w:val="0"/>
                <w:sz w:val="24"/>
                <w:szCs w:val="24"/>
                <w:lang w:val="lv"/>
              </w:rPr>
              <w:lastRenderedPageBreak/>
              <w:t>funkcijas saskaņā ar ārējiem normatīvajiem aktiem vai saskaņā ar deleģētiem valsts pārvaldes uzdevumiem.</w:t>
            </w:r>
          </w:p>
          <w:p w14:paraId="3F27C62A" w14:textId="682C6F56" w:rsidR="009D63FE" w:rsidRPr="00AD2857" w:rsidRDefault="277C8347" w:rsidP="277C8347">
            <w:pPr>
              <w:pStyle w:val="tv2071"/>
              <w:spacing w:before="120" w:after="120" w:line="240" w:lineRule="auto"/>
              <w:jc w:val="both"/>
              <w:rPr>
                <w:rFonts w:ascii="Times New Roman" w:hAnsi="Times New Roman"/>
                <w:b w:val="0"/>
                <w:sz w:val="24"/>
                <w:szCs w:val="24"/>
              </w:rPr>
            </w:pPr>
            <w:r w:rsidRPr="00AD2857">
              <w:rPr>
                <w:rFonts w:ascii="Times New Roman" w:hAnsi="Times New Roman"/>
                <w:b w:val="0"/>
                <w:sz w:val="24"/>
                <w:szCs w:val="24"/>
              </w:rPr>
              <w:t xml:space="preserve">Saskaņā ar Būvniecības likuma 12.panta ceturto daļu, </w:t>
            </w:r>
            <w:r w:rsidR="00943A70">
              <w:rPr>
                <w:rFonts w:ascii="Times New Roman" w:hAnsi="Times New Roman"/>
                <w:b w:val="0"/>
                <w:sz w:val="24"/>
                <w:szCs w:val="24"/>
              </w:rPr>
              <w:t>B</w:t>
            </w:r>
            <w:r w:rsidRPr="00AD2857">
              <w:rPr>
                <w:rFonts w:ascii="Times New Roman" w:hAnsi="Times New Roman"/>
                <w:b w:val="0"/>
                <w:sz w:val="24"/>
                <w:szCs w:val="24"/>
              </w:rPr>
              <w:t>ūvvalde izskata iesniegumus un pieņem lēmumus par būvniecības ieceri, kā arī pārbauda lēmumos ietverto nosacījumu izpildi un iesniegto dokumentu saturu normatīvajos aktos noteiktajā apjomā.</w:t>
            </w:r>
            <w:r w:rsidRPr="277C8347">
              <w:rPr>
                <w:rFonts w:ascii="Times New Roman" w:hAnsi="Times New Roman"/>
                <w:b w:val="0"/>
                <w:bCs w:val="0"/>
                <w:sz w:val="24"/>
                <w:szCs w:val="24"/>
              </w:rPr>
              <w:t xml:space="preserve"> </w:t>
            </w:r>
          </w:p>
          <w:p w14:paraId="5F8F6E66" w14:textId="34E546E6" w:rsidR="009D63FE" w:rsidRDefault="277C8347" w:rsidP="00943A70">
            <w:pPr>
              <w:pStyle w:val="tv2071"/>
              <w:spacing w:before="120" w:after="120" w:line="240" w:lineRule="auto"/>
              <w:jc w:val="both"/>
              <w:rPr>
                <w:rFonts w:ascii="Times New Roman" w:hAnsi="Times New Roman"/>
                <w:b w:val="0"/>
                <w:sz w:val="24"/>
                <w:szCs w:val="24"/>
                <w:highlight w:val="yellow"/>
              </w:rPr>
            </w:pPr>
            <w:r w:rsidRPr="00AD2857">
              <w:rPr>
                <w:rFonts w:ascii="Times New Roman" w:hAnsi="Times New Roman"/>
                <w:b w:val="0"/>
                <w:sz w:val="24"/>
                <w:szCs w:val="24"/>
              </w:rPr>
              <w:t xml:space="preserve">Ņemot vērā minēto, pakalpojuma “būvatļaujas izsniegšana” gadījumā par pakalpojuma turētāju ir uzskatāma </w:t>
            </w:r>
            <w:r w:rsidR="00943A70">
              <w:rPr>
                <w:rFonts w:ascii="Times New Roman" w:hAnsi="Times New Roman"/>
                <w:b w:val="0"/>
                <w:sz w:val="24"/>
                <w:szCs w:val="24"/>
              </w:rPr>
              <w:t>B</w:t>
            </w:r>
            <w:r w:rsidRPr="00AD2857">
              <w:rPr>
                <w:rFonts w:ascii="Times New Roman" w:hAnsi="Times New Roman"/>
                <w:b w:val="0"/>
                <w:sz w:val="24"/>
                <w:szCs w:val="24"/>
              </w:rPr>
              <w:t>ūvvalde</w:t>
            </w:r>
            <w:r w:rsidR="002B747A">
              <w:rPr>
                <w:rFonts w:ascii="Times New Roman" w:hAnsi="Times New Roman"/>
                <w:b w:val="0"/>
                <w:sz w:val="24"/>
                <w:szCs w:val="24"/>
              </w:rPr>
              <w:t xml:space="preserve"> vai institūcijas, kas pilda būvvaldes funkcijas</w:t>
            </w:r>
            <w:r w:rsidRPr="00AD2857">
              <w:rPr>
                <w:rFonts w:ascii="Times New Roman" w:hAnsi="Times New Roman"/>
                <w:b w:val="0"/>
                <w:sz w:val="24"/>
                <w:szCs w:val="24"/>
              </w:rPr>
              <w:t>.</w:t>
            </w:r>
          </w:p>
        </w:tc>
        <w:tc>
          <w:tcPr>
            <w:tcW w:w="2911" w:type="dxa"/>
            <w:tcBorders>
              <w:top w:val="single" w:sz="4" w:space="0" w:color="auto"/>
              <w:left w:val="single" w:sz="4" w:space="0" w:color="auto"/>
              <w:bottom w:val="single" w:sz="4" w:space="0" w:color="auto"/>
            </w:tcBorders>
          </w:tcPr>
          <w:p w14:paraId="1C8B1D3E" w14:textId="77777777" w:rsidR="009D63FE" w:rsidRDefault="009D63FE" w:rsidP="00DC261F">
            <w:pPr>
              <w:pStyle w:val="ListParagraph"/>
              <w:spacing w:before="480" w:after="0" w:line="240" w:lineRule="auto"/>
              <w:ind w:left="0"/>
              <w:contextualSpacing w:val="0"/>
              <w:jc w:val="both"/>
              <w:rPr>
                <w:rFonts w:ascii="Times New Roman" w:hAnsi="Times New Roman"/>
                <w:bCs/>
                <w:color w:val="000000"/>
                <w:sz w:val="24"/>
                <w:szCs w:val="24"/>
              </w:rPr>
            </w:pPr>
          </w:p>
        </w:tc>
      </w:tr>
      <w:tr w:rsidR="00620835" w:rsidRPr="00552579" w14:paraId="04E4695D" w14:textId="77777777" w:rsidTr="03635484">
        <w:tc>
          <w:tcPr>
            <w:tcW w:w="742" w:type="dxa"/>
            <w:tcBorders>
              <w:top w:val="single" w:sz="4" w:space="0" w:color="auto"/>
              <w:left w:val="single" w:sz="4" w:space="0" w:color="auto"/>
              <w:bottom w:val="single" w:sz="4" w:space="0" w:color="auto"/>
              <w:right w:val="single" w:sz="4" w:space="0" w:color="auto"/>
            </w:tcBorders>
          </w:tcPr>
          <w:p w14:paraId="6BB9E253" w14:textId="67D04158" w:rsidR="00620835" w:rsidRDefault="00620835"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2FB35A6" w14:textId="4248791E" w:rsidR="00620835" w:rsidRDefault="00620835" w:rsidP="00EB67D3">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[33] punkta precizē</w:t>
            </w:r>
            <w:r w:rsidR="00EB67D3">
              <w:rPr>
                <w:rFonts w:ascii="Times New Roman" w:hAnsi="Times New Roman"/>
                <w:bCs/>
                <w:sz w:val="24"/>
                <w:szCs w:val="24"/>
              </w:rPr>
              <w:t>jums</w:t>
            </w:r>
          </w:p>
        </w:tc>
        <w:tc>
          <w:tcPr>
            <w:tcW w:w="4394" w:type="dxa"/>
            <w:tcBorders>
              <w:top w:val="single" w:sz="4" w:space="0" w:color="auto"/>
              <w:left w:val="single" w:sz="4" w:space="0" w:color="auto"/>
              <w:bottom w:val="single" w:sz="4" w:space="0" w:color="auto"/>
              <w:right w:val="single" w:sz="4" w:space="0" w:color="auto"/>
            </w:tcBorders>
          </w:tcPr>
          <w:p w14:paraId="7B7BB9ED" w14:textId="46025648" w:rsidR="00620835" w:rsidRPr="00FD54D5" w:rsidRDefault="00620835" w:rsidP="00620835">
            <w:pPr>
              <w:pStyle w:val="naisc"/>
              <w:spacing w:before="120" w:after="120"/>
              <w:rPr>
                <w:b/>
              </w:rPr>
            </w:pPr>
            <w:r>
              <w:rPr>
                <w:b/>
              </w:rPr>
              <w:t>Finanšu</w:t>
            </w:r>
            <w:r w:rsidRPr="00FD54D5">
              <w:rPr>
                <w:b/>
              </w:rPr>
              <w:t xml:space="preserve"> ministrija</w:t>
            </w:r>
            <w:r w:rsidR="00D8299A">
              <w:rPr>
                <w:b/>
              </w:rPr>
              <w:t xml:space="preserve"> </w:t>
            </w:r>
            <w:r w:rsidR="00D8299A">
              <w:t>(11.11.2019.)</w:t>
            </w:r>
            <w:r w:rsidRPr="00FD54D5">
              <w:rPr>
                <w:b/>
              </w:rPr>
              <w:t>:</w:t>
            </w:r>
          </w:p>
          <w:p w14:paraId="152E7388" w14:textId="77777777" w:rsidR="00620835" w:rsidRPr="00FD54D5" w:rsidRDefault="00620835" w:rsidP="00620835">
            <w:pPr>
              <w:pStyle w:val="naisc"/>
              <w:spacing w:before="120" w:after="120"/>
              <w:jc w:val="both"/>
              <w:rPr>
                <w:b/>
              </w:rPr>
            </w:pPr>
            <w:r w:rsidRPr="00620835">
              <w:t xml:space="preserve">Norādām, ka plāna projektā iekļautie rīcības virzieni un pasākumi spēs nodrošināt pilnīgāku iedzīvotāju un uzņēmēju tiesību īstenošanu, samazinās administratīvo slogu klientiem, paaugstinās sabiedrības apmierinātību ar valsts sniegtajiem pakalpojumiem un veicinās iestādes darba efektivitāti. Vienlaikus vēršot uzmanību uz pasākumu plānā ietverto uzdevumu ([33] punktā) veikt pakalpojumu uzskaiti, atbilstoši Ministru kabineta 2017.gada 4.jūlija noteikumiem Nr.399, kas nosaka pakalpojumu uzskaites nodrošināšanu gan </w:t>
            </w:r>
            <w:r w:rsidRPr="00620835">
              <w:lastRenderedPageBreak/>
              <w:t>pa pakalpojumu pieteikšanas, gan saņemšanas kanāliem (t.sk. ņemot vērā plānoto jaunu klientu apkalpošanas kanālu izveidi), rada būtisku administratīvo slogu iestādēm, kas sniedz ievērojamu pakalpojumu skaitu (VID 2018.gadā nodrošināja vairāk nekā 220 publiskos pakalpojumus, kurus klienti izmantoja vairāk nekā 28 miljonus reižu). Tādējādi norādām, ka pakalpojumu uzskaite bez papildus nozīmīga administratīvā sloga radīšanas nav iespējama, ja netiek veidots mūsdienīgs  informācijas un komunikācijas tehnoloģiju risinājums šādu datu atlasei un pārnesei.</w:t>
            </w:r>
          </w:p>
        </w:tc>
        <w:tc>
          <w:tcPr>
            <w:tcW w:w="4035" w:type="dxa"/>
            <w:tcBorders>
              <w:top w:val="single" w:sz="4" w:space="0" w:color="auto"/>
              <w:left w:val="single" w:sz="4" w:space="0" w:color="auto"/>
              <w:bottom w:val="single" w:sz="4" w:space="0" w:color="auto"/>
              <w:right w:val="single" w:sz="4" w:space="0" w:color="auto"/>
            </w:tcBorders>
          </w:tcPr>
          <w:p w14:paraId="089E4B35" w14:textId="70C5B5CF" w:rsidR="00620835" w:rsidRDefault="00851A48" w:rsidP="0038000F">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1BA6298F" w14:textId="3B34055A" w:rsidR="00851A48" w:rsidRDefault="00851A48" w:rsidP="00851A48">
            <w:pPr>
              <w:pStyle w:val="tv2071"/>
              <w:spacing w:before="120" w:after="120" w:line="240" w:lineRule="auto"/>
              <w:jc w:val="both"/>
              <w:rPr>
                <w:rFonts w:ascii="Times" w:eastAsia="Times" w:hAnsi="Times" w:cs="Times"/>
                <w:b w:val="0"/>
                <w:bCs w:val="0"/>
                <w:sz w:val="24"/>
                <w:szCs w:val="24"/>
              </w:rPr>
            </w:pPr>
            <w:r>
              <w:rPr>
                <w:rFonts w:ascii="Times" w:eastAsia="Times" w:hAnsi="Times" w:cs="Times"/>
                <w:b w:val="0"/>
                <w:bCs w:val="0"/>
                <w:sz w:val="24"/>
                <w:szCs w:val="24"/>
              </w:rPr>
              <w:t>Ministru kabineta 2017. gada 4. jūlija noteikumi</w:t>
            </w:r>
            <w:r w:rsidR="00750A3D">
              <w:rPr>
                <w:rFonts w:ascii="Times" w:eastAsia="Times" w:hAnsi="Times" w:cs="Times"/>
                <w:b w:val="0"/>
                <w:bCs w:val="0"/>
                <w:sz w:val="24"/>
                <w:szCs w:val="24"/>
              </w:rPr>
              <w:t xml:space="preserve"> Nr. 399</w:t>
            </w:r>
            <w:r>
              <w:rPr>
                <w:rFonts w:ascii="Times" w:eastAsia="Times" w:hAnsi="Times" w:cs="Times"/>
                <w:b w:val="0"/>
                <w:bCs w:val="0"/>
                <w:sz w:val="24"/>
                <w:szCs w:val="24"/>
              </w:rPr>
              <w:t xml:space="preserve"> “Valsts pārvaldes pakalpojumu uzskaites, kvalitātes kontroles un sniegšanas kārtība” nosaka pakalpojumu uzskaiti, sniegšanu un kvalitātes kontroles nodrošināšanu pakalpojumu sniegšanas un pārvaldības platformā, kuras pārzinis ir Valsts reģionālās attīstības aģentūra.  </w:t>
            </w:r>
          </w:p>
          <w:p w14:paraId="4E0FEBAE" w14:textId="438D1B04" w:rsidR="00DB21AD" w:rsidRDefault="00851A48" w:rsidP="00851A48">
            <w:pPr>
              <w:pStyle w:val="tv2071"/>
              <w:spacing w:before="120" w:after="120" w:line="240" w:lineRule="auto"/>
              <w:jc w:val="both"/>
              <w:rPr>
                <w:rFonts w:ascii="Times New Roman" w:hAnsi="Times New Roman"/>
                <w:bCs w:val="0"/>
                <w:sz w:val="24"/>
                <w:szCs w:val="24"/>
              </w:rPr>
            </w:pPr>
            <w:r w:rsidRPr="00AD2857">
              <w:rPr>
                <w:rFonts w:ascii="Times" w:eastAsia="Times" w:hAnsi="Times" w:cs="Times"/>
                <w:b w:val="0"/>
                <w:bCs w:val="0"/>
                <w:sz w:val="24"/>
                <w:szCs w:val="24"/>
              </w:rPr>
              <w:t xml:space="preserve">Vienlaikus skaidrojam, ka </w:t>
            </w:r>
            <w:r>
              <w:rPr>
                <w:rFonts w:ascii="Times" w:eastAsia="Times" w:hAnsi="Times" w:cs="Times"/>
                <w:b w:val="0"/>
                <w:bCs w:val="0"/>
                <w:sz w:val="24"/>
                <w:szCs w:val="24"/>
              </w:rPr>
              <w:t xml:space="preserve">minētais risinājums datu atlasei un pārnesei </w:t>
            </w:r>
            <w:r>
              <w:rPr>
                <w:rFonts w:ascii="Times" w:eastAsia="Times" w:hAnsi="Times" w:cs="Times"/>
                <w:b w:val="0"/>
                <w:bCs w:val="0"/>
                <w:sz w:val="24"/>
                <w:szCs w:val="24"/>
              </w:rPr>
              <w:lastRenderedPageBreak/>
              <w:t xml:space="preserve">platformā tiek izstrādāts un tiks ieviests šī gada decembrī. </w:t>
            </w:r>
          </w:p>
          <w:p w14:paraId="23DE523C" w14:textId="77777777" w:rsidR="00E028DC" w:rsidRDefault="00E028DC" w:rsidP="0038000F">
            <w:pPr>
              <w:pStyle w:val="tv2071"/>
              <w:spacing w:before="120" w:after="120" w:line="240" w:lineRule="auto"/>
              <w:rPr>
                <w:rFonts w:ascii="Times New Roman" w:hAnsi="Times New Roman"/>
                <w:bCs w:val="0"/>
                <w:sz w:val="24"/>
                <w:szCs w:val="24"/>
              </w:rPr>
            </w:pPr>
          </w:p>
          <w:p w14:paraId="52E56223" w14:textId="77777777" w:rsidR="00E028DC" w:rsidRPr="00620835" w:rsidRDefault="00E028DC" w:rsidP="0038000F">
            <w:pPr>
              <w:pStyle w:val="tv2071"/>
              <w:spacing w:before="120" w:after="120" w:line="240" w:lineRule="auto"/>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059FD262" w14:textId="6647D15F" w:rsidR="00620835" w:rsidRPr="00620835" w:rsidRDefault="00620835" w:rsidP="00DC261F">
            <w:pPr>
              <w:pStyle w:val="ListParagraph"/>
              <w:spacing w:before="480" w:after="0" w:line="240" w:lineRule="auto"/>
              <w:ind w:left="0"/>
              <w:contextualSpacing w:val="0"/>
              <w:jc w:val="both"/>
              <w:rPr>
                <w:rFonts w:ascii="Times New Roman" w:hAnsi="Times New Roman"/>
                <w:bCs/>
                <w:color w:val="000000"/>
                <w:sz w:val="24"/>
                <w:szCs w:val="24"/>
                <w:highlight w:val="yellow"/>
              </w:rPr>
            </w:pPr>
          </w:p>
        </w:tc>
      </w:tr>
      <w:tr w:rsidR="00CA2EEC" w:rsidRPr="00552579" w14:paraId="6E3B739F" w14:textId="77777777" w:rsidTr="03635484">
        <w:tc>
          <w:tcPr>
            <w:tcW w:w="742" w:type="dxa"/>
            <w:tcBorders>
              <w:top w:val="single" w:sz="4" w:space="0" w:color="auto"/>
              <w:left w:val="single" w:sz="4" w:space="0" w:color="auto"/>
              <w:bottom w:val="single" w:sz="4" w:space="0" w:color="auto"/>
              <w:right w:val="single" w:sz="4" w:space="0" w:color="auto"/>
            </w:tcBorders>
          </w:tcPr>
          <w:p w14:paraId="5845E90F" w14:textId="77777777" w:rsidR="00CA2EEC" w:rsidRDefault="00CA2EEC"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D0ABFA4" w14:textId="6134ABCB" w:rsidR="00CA2EEC" w:rsidRDefault="00CA2EEC" w:rsidP="00EB67D3">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[33] punkta precizējums</w:t>
            </w:r>
          </w:p>
        </w:tc>
        <w:tc>
          <w:tcPr>
            <w:tcW w:w="4394" w:type="dxa"/>
            <w:tcBorders>
              <w:top w:val="single" w:sz="4" w:space="0" w:color="auto"/>
              <w:left w:val="single" w:sz="4" w:space="0" w:color="auto"/>
              <w:bottom w:val="single" w:sz="4" w:space="0" w:color="auto"/>
              <w:right w:val="single" w:sz="4" w:space="0" w:color="auto"/>
            </w:tcBorders>
          </w:tcPr>
          <w:p w14:paraId="307BD71D" w14:textId="1B8F2894" w:rsidR="00CA2EEC" w:rsidRDefault="00CA2EEC" w:rsidP="00620835">
            <w:pPr>
              <w:pStyle w:val="naisc"/>
              <w:spacing w:before="120" w:after="120"/>
              <w:rPr>
                <w:b/>
              </w:rPr>
            </w:pPr>
            <w:r>
              <w:rPr>
                <w:b/>
              </w:rPr>
              <w:t>Ekonomikas ministrija</w:t>
            </w:r>
            <w:r w:rsidR="00D8299A">
              <w:rPr>
                <w:b/>
              </w:rPr>
              <w:t xml:space="preserve"> </w:t>
            </w:r>
            <w:r w:rsidR="00D8299A">
              <w:t>(12.11.2019.)</w:t>
            </w:r>
            <w:r w:rsidR="00D8299A">
              <w:rPr>
                <w:b/>
              </w:rPr>
              <w:t>:</w:t>
            </w:r>
          </w:p>
          <w:p w14:paraId="7AB8AAFC" w14:textId="77777777" w:rsidR="00CA2EEC" w:rsidRPr="00CA2EEC" w:rsidRDefault="00CA2EEC" w:rsidP="00CA2EEC">
            <w:pPr>
              <w:spacing w:after="120"/>
              <w:jc w:val="both"/>
            </w:pPr>
            <w:r w:rsidRPr="00CA2EEC">
              <w:t>Iebilstam pret Ekonomikas ministrijas līdzatbildības noteikšanu pie Plāna projekta rīcības virziena 33. uzdevuma “</w:t>
            </w:r>
            <w:r w:rsidRPr="00CA2EEC">
              <w:rPr>
                <w:i/>
                <w:iCs/>
              </w:rPr>
              <w:t>Veikt pakalpojumu uzskaiti, publicēt efektivitātes izvērtējuma pārskatus un plānot pilnveides pasākumus atbilstoši MK not. Nr. 399 un MK not. Nr. 402 noteiktajam</w:t>
            </w:r>
            <w:r w:rsidRPr="00CA2EEC">
              <w:t xml:space="preserve">”. Vēršam uzmanību, atbilstoši </w:t>
            </w:r>
            <w:r w:rsidRPr="00CA2EEC">
              <w:rPr>
                <w:i/>
                <w:iCs/>
              </w:rPr>
              <w:t>MK noteikumu Nr. 400</w:t>
            </w:r>
            <w:r w:rsidRPr="00CA2EEC">
              <w:t xml:space="preserve"> noteiktajam, Ekonomikas ministrija var veikt izvērtējumu tikai par savā kompetencē (uzņēmējdarbības jautājumos) esošajiem pakalpojumiem. Ņemot vērā iepriekš minēto, lūdzam skaidri noteikt atbildību sadalījumu saskaņā ar iepriekšminētajiem tiesību aktiem.</w:t>
            </w:r>
          </w:p>
          <w:p w14:paraId="7066AC39" w14:textId="3CAF69D5" w:rsidR="00CA2EEC" w:rsidRDefault="00CA2EEC" w:rsidP="00620835">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2DEA0902" w14:textId="4F32E6D1" w:rsidR="00CA2EEC" w:rsidRPr="0082793D" w:rsidRDefault="008F1663" w:rsidP="0038000F">
            <w:pPr>
              <w:pStyle w:val="tv2071"/>
              <w:spacing w:before="120" w:after="120" w:line="240" w:lineRule="auto"/>
              <w:rPr>
                <w:rFonts w:ascii="Times New Roman" w:hAnsi="Times New Roman"/>
                <w:sz w:val="24"/>
                <w:szCs w:val="24"/>
              </w:rPr>
            </w:pPr>
            <w:r w:rsidRPr="0082793D">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066866C6" w14:textId="3EDC215C" w:rsidR="00CA2EEC" w:rsidRPr="0082793D" w:rsidRDefault="008F1663" w:rsidP="00DC261F">
            <w:pPr>
              <w:pStyle w:val="ListParagraph"/>
              <w:spacing w:before="480" w:after="0" w:line="240" w:lineRule="auto"/>
              <w:ind w:left="0"/>
              <w:contextualSpacing w:val="0"/>
              <w:jc w:val="both"/>
              <w:rPr>
                <w:rFonts w:ascii="Times New Roman" w:hAnsi="Times New Roman"/>
                <w:color w:val="000000"/>
                <w:sz w:val="24"/>
                <w:szCs w:val="24"/>
              </w:rPr>
            </w:pPr>
            <w:r w:rsidRPr="0082793D">
              <w:rPr>
                <w:rFonts w:ascii="Times New Roman" w:hAnsi="Times New Roman"/>
                <w:bCs/>
                <w:color w:val="000000"/>
                <w:sz w:val="24"/>
                <w:szCs w:val="24"/>
              </w:rPr>
              <w:t>Precizētas atbildīgās un līdzatbildīgās institūcijas Plāna [33</w:t>
            </w:r>
            <w:r w:rsidRPr="003152AD">
              <w:rPr>
                <w:rFonts w:ascii="Times New Roman" w:hAnsi="Times New Roman"/>
                <w:bCs/>
                <w:color w:val="000000"/>
                <w:sz w:val="24"/>
                <w:szCs w:val="24"/>
              </w:rPr>
              <w:t>] punktā</w:t>
            </w:r>
            <w:r w:rsidR="003152AD" w:rsidRPr="003152AD">
              <w:rPr>
                <w:rFonts w:ascii="Times New Roman" w:hAnsi="Times New Roman"/>
                <w:bCs/>
                <w:color w:val="000000"/>
                <w:sz w:val="24"/>
                <w:szCs w:val="24"/>
              </w:rPr>
              <w:t xml:space="preserve"> – Atbildīgā institūcija: </w:t>
            </w:r>
            <w:r w:rsidR="003152AD" w:rsidRPr="003152AD">
              <w:rPr>
                <w:rFonts w:ascii="Times New Roman" w:hAnsi="Times New Roman"/>
                <w:noProof/>
                <w:color w:val="000000"/>
                <w:sz w:val="24"/>
                <w:szCs w:val="24"/>
              </w:rPr>
              <w:t>Pakalpojumu turētāji, VARAM; Līdzatbildīgās institūcijas: VRAA, ministrijas (resora ietvaros).</w:t>
            </w:r>
          </w:p>
        </w:tc>
      </w:tr>
      <w:tr w:rsidR="00CA2EEC" w:rsidRPr="00552579" w14:paraId="33157293" w14:textId="77777777" w:rsidTr="03635484">
        <w:tc>
          <w:tcPr>
            <w:tcW w:w="742" w:type="dxa"/>
            <w:tcBorders>
              <w:top w:val="single" w:sz="4" w:space="0" w:color="auto"/>
              <w:left w:val="single" w:sz="4" w:space="0" w:color="auto"/>
              <w:bottom w:val="single" w:sz="4" w:space="0" w:color="auto"/>
              <w:right w:val="single" w:sz="4" w:space="0" w:color="auto"/>
            </w:tcBorders>
          </w:tcPr>
          <w:p w14:paraId="67486180" w14:textId="77777777" w:rsidR="00CA2EEC" w:rsidRDefault="00CA2EEC"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ED153B9" w14:textId="287511B3" w:rsidR="00CA2EEC" w:rsidRDefault="00CA2EEC" w:rsidP="00EB67D3">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[34] punkta precizējums</w:t>
            </w:r>
          </w:p>
        </w:tc>
        <w:tc>
          <w:tcPr>
            <w:tcW w:w="4394" w:type="dxa"/>
            <w:tcBorders>
              <w:top w:val="single" w:sz="4" w:space="0" w:color="auto"/>
              <w:left w:val="single" w:sz="4" w:space="0" w:color="auto"/>
              <w:bottom w:val="single" w:sz="4" w:space="0" w:color="auto"/>
              <w:right w:val="single" w:sz="4" w:space="0" w:color="auto"/>
            </w:tcBorders>
          </w:tcPr>
          <w:p w14:paraId="3CBF2983" w14:textId="2EDB5235" w:rsidR="00CA2EEC" w:rsidRDefault="00CA2EEC" w:rsidP="00620835">
            <w:pPr>
              <w:pStyle w:val="naisc"/>
              <w:spacing w:before="120" w:after="120"/>
              <w:rPr>
                <w:b/>
              </w:rPr>
            </w:pPr>
            <w:r>
              <w:rPr>
                <w:b/>
              </w:rPr>
              <w:t>Ekonomikas ministrija</w:t>
            </w:r>
            <w:r w:rsidR="00D8299A">
              <w:rPr>
                <w:b/>
              </w:rPr>
              <w:t xml:space="preserve"> </w:t>
            </w:r>
            <w:r w:rsidR="00D8299A">
              <w:t>(12.11.2019.)</w:t>
            </w:r>
            <w:r w:rsidR="00D8299A">
              <w:rPr>
                <w:b/>
              </w:rPr>
              <w:t>:</w:t>
            </w:r>
          </w:p>
          <w:p w14:paraId="1F85D373" w14:textId="26C70B65" w:rsidR="00CA2EEC" w:rsidRDefault="00CA2EEC" w:rsidP="00D8299A">
            <w:pPr>
              <w:pStyle w:val="CommentText"/>
              <w:spacing w:after="120"/>
              <w:jc w:val="both"/>
              <w:rPr>
                <w:b/>
              </w:rPr>
            </w:pPr>
            <w:r w:rsidRPr="00CA2EEC">
              <w:rPr>
                <w:sz w:val="24"/>
                <w:szCs w:val="24"/>
                <w:lang w:val="lv-LV"/>
              </w:rPr>
              <w:t xml:space="preserve">Plāna projekta 34. punktā kā viens no rīcības virziena uzdevumiem ir norādīts pārskata sagatavošana par pakalpojumu snieguma rādītājiem, pakalpojumu pilnveides procesu analīze un rekomendāciju sagatavošana. Lūdzam sniegt skaidrojumu, vai Plāna projekta ietvaros iestādēm būs jāveic kādi administratīvā sloga mērījumi un, ja mērījumi būs veicami, tad kādiem jābūt šiem mērījumiem. Piemēram, Plāna projektā ir minēta </w:t>
            </w:r>
            <w:r w:rsidRPr="00CA2EEC">
              <w:rPr>
                <w:noProof/>
                <w:sz w:val="24"/>
                <w:szCs w:val="24"/>
                <w:lang w:val="lv-LV"/>
              </w:rPr>
              <w:t xml:space="preserve">pakalpojumu sniegšanas procesu pārveides metodoloģija, kurā paredzēts ņemt </w:t>
            </w:r>
            <w:r w:rsidRPr="00CA2EEC">
              <w:rPr>
                <w:sz w:val="24"/>
                <w:szCs w:val="24"/>
                <w:lang w:val="lv-LV"/>
              </w:rPr>
              <w:t>administratīvā sloga mērījumus no iedzīvotāju/ uzņēmumu puses un no pašvaldības vai citas iestādes puses, bet šīs metodoloģijas ietvaros administratīvajam slogam nav noteikti konkrēti mērījumi. Mērījumu noteikšanu BVKB bija ierosinājis Plāna projekta darba uzdevumā, izmantojot Valsts kancelejas pieeju kā paraugu, jo šie mērījumi ir būtiski, lai saprastu, vai Plāna projekta ieviešanas rezultātā ir izmērāmi uzlabojumi attiecībā uz sabiedrību un organizāciju, pretējā gadījumā apgalvojums par administratīvā sloga samazinājumu nav pierādāms un nav viennozīmīgi saprotams.</w:t>
            </w:r>
          </w:p>
        </w:tc>
        <w:tc>
          <w:tcPr>
            <w:tcW w:w="4035" w:type="dxa"/>
            <w:tcBorders>
              <w:top w:val="single" w:sz="4" w:space="0" w:color="auto"/>
              <w:left w:val="single" w:sz="4" w:space="0" w:color="auto"/>
              <w:bottom w:val="single" w:sz="4" w:space="0" w:color="auto"/>
              <w:right w:val="single" w:sz="4" w:space="0" w:color="auto"/>
            </w:tcBorders>
          </w:tcPr>
          <w:p w14:paraId="0A827BED" w14:textId="44C0C307" w:rsidR="00CA2EEC" w:rsidRPr="0082793D" w:rsidRDefault="0082793D" w:rsidP="0038000F">
            <w:pPr>
              <w:pStyle w:val="tv2071"/>
              <w:spacing w:before="120" w:after="120" w:line="240" w:lineRule="auto"/>
              <w:rPr>
                <w:rFonts w:ascii="Times New Roman" w:hAnsi="Times New Roman"/>
                <w:bCs w:val="0"/>
                <w:sz w:val="24"/>
                <w:szCs w:val="24"/>
              </w:rPr>
            </w:pPr>
            <w:r w:rsidRPr="0082793D">
              <w:rPr>
                <w:rFonts w:ascii="Times New Roman" w:hAnsi="Times New Roman"/>
                <w:bCs w:val="0"/>
                <w:sz w:val="24"/>
                <w:szCs w:val="24"/>
              </w:rPr>
              <w:t>Ņemts vērā</w:t>
            </w:r>
          </w:p>
          <w:p w14:paraId="27318D9F" w14:textId="77777777" w:rsidR="005E0CBA" w:rsidRDefault="00F06BEA" w:rsidP="00750A3D">
            <w:pPr>
              <w:spacing w:before="120"/>
              <w:jc w:val="both"/>
              <w:rPr>
                <w:rFonts w:ascii="Times" w:eastAsia="Times" w:hAnsi="Times" w:cs="Times"/>
              </w:rPr>
            </w:pPr>
            <w:r>
              <w:rPr>
                <w:rFonts w:ascii="Times" w:eastAsia="Times" w:hAnsi="Times" w:cs="Times"/>
              </w:rPr>
              <w:t>S</w:t>
            </w:r>
            <w:r w:rsidR="0082793D">
              <w:rPr>
                <w:rFonts w:ascii="Times" w:eastAsia="Times" w:hAnsi="Times" w:cs="Times"/>
              </w:rPr>
              <w:t>nieguma rādītāji ir noteikti Ministru kabineta</w:t>
            </w:r>
            <w:r w:rsidR="00750A3D">
              <w:rPr>
                <w:rFonts w:ascii="Times" w:eastAsia="Times" w:hAnsi="Times" w:cs="Times"/>
              </w:rPr>
              <w:t xml:space="preserve"> 2017. gada 4. jūlija noteikumos Nr. 399 </w:t>
            </w:r>
            <w:r w:rsidR="00750A3D">
              <w:rPr>
                <w:rFonts w:ascii="Times" w:eastAsia="Times" w:hAnsi="Times" w:cs="Times"/>
                <w:b/>
                <w:bCs/>
              </w:rPr>
              <w:t>“</w:t>
            </w:r>
            <w:r w:rsidR="00750A3D" w:rsidRPr="00750A3D">
              <w:rPr>
                <w:rFonts w:ascii="Times" w:eastAsia="Times" w:hAnsi="Times" w:cs="Times"/>
                <w:bCs/>
              </w:rPr>
              <w:t>Valsts pārvaldes pakalpojumu uzskaites, kvalitātes kontroles un sniegšanas kārtība”</w:t>
            </w:r>
            <w:r w:rsidR="00750A3D">
              <w:rPr>
                <w:rFonts w:ascii="Times" w:eastAsia="Times" w:hAnsi="Times" w:cs="Times"/>
                <w:bCs/>
              </w:rPr>
              <w:t xml:space="preserve"> un Ministru kabineta 2017. gada 4. jūlija noteikumos Nr. 402 “Valsts pārvaldes e-pakalpojumu noteikumi”. ESF projekta “Publisko pakalpojumu pārveides metodoloģijas izstrāde un aprobācija” ietvaros izstrādātā metodoloģija paredz, ka </w:t>
            </w:r>
            <w:r w:rsidR="0082793D" w:rsidRPr="0082793D">
              <w:rPr>
                <w:rFonts w:ascii="Times" w:eastAsia="Times" w:hAnsi="Times" w:cs="Times"/>
              </w:rPr>
              <w:t>institūcija nosaka pārveidojamajam pakalpojumam individuālos snieguma rādītājus, kas atspoguļo pakalpojuma izpildi un pārveides procesu, attiecīgi – ļaus novērtēt sasniegto rezultātu.</w:t>
            </w:r>
            <w:r w:rsidR="005E0CBA">
              <w:rPr>
                <w:rFonts w:ascii="Times" w:eastAsia="Times" w:hAnsi="Times" w:cs="Times"/>
              </w:rPr>
              <w:t xml:space="preserve"> BVKB var izmantot VK metodi.</w:t>
            </w:r>
          </w:p>
          <w:p w14:paraId="39415734" w14:textId="724BAB7C" w:rsidR="0082793D" w:rsidRPr="0082793D" w:rsidRDefault="0082793D" w:rsidP="00750A3D">
            <w:pPr>
              <w:spacing w:before="120"/>
              <w:jc w:val="both"/>
              <w:rPr>
                <w:rFonts w:ascii="Times" w:eastAsia="Times" w:hAnsi="Times" w:cs="Times"/>
              </w:rPr>
            </w:pPr>
            <w:r w:rsidRPr="0082793D">
              <w:rPr>
                <w:rFonts w:ascii="Times" w:eastAsia="Times" w:hAnsi="Times" w:cs="Times"/>
              </w:rPr>
              <w:t xml:space="preserve">Metodoloģijā </w:t>
            </w:r>
            <w:r w:rsidR="00750A3D">
              <w:rPr>
                <w:rFonts w:ascii="Times" w:eastAsia="Times" w:hAnsi="Times" w:cs="Times"/>
              </w:rPr>
              <w:t xml:space="preserve">arī </w:t>
            </w:r>
            <w:r w:rsidRPr="0082793D">
              <w:rPr>
                <w:rFonts w:ascii="Times" w:eastAsia="Times" w:hAnsi="Times" w:cs="Times"/>
              </w:rPr>
              <w:t xml:space="preserve">paredzēts, ka nepieciešama klientu vajadzību izpēte pirms pakalpojumu pārveides. </w:t>
            </w:r>
          </w:p>
          <w:p w14:paraId="6C0DA430" w14:textId="067BBB39" w:rsidR="00CA2EEC" w:rsidRDefault="00CA2EEC" w:rsidP="0038000F">
            <w:pPr>
              <w:pStyle w:val="tv2071"/>
              <w:spacing w:before="120" w:after="120" w:line="240" w:lineRule="auto"/>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6260B53B" w14:textId="77777777" w:rsidR="00CA2EEC" w:rsidRDefault="00CA2EEC" w:rsidP="00DC261F">
            <w:pPr>
              <w:pStyle w:val="ListParagraph"/>
              <w:spacing w:before="480" w:after="0" w:line="240" w:lineRule="auto"/>
              <w:ind w:left="0"/>
              <w:contextualSpacing w:val="0"/>
              <w:jc w:val="both"/>
              <w:rPr>
                <w:rFonts w:ascii="Times New Roman" w:hAnsi="Times New Roman"/>
                <w:bCs/>
                <w:color w:val="000000"/>
                <w:sz w:val="24"/>
                <w:szCs w:val="24"/>
                <w:highlight w:val="yellow"/>
              </w:rPr>
            </w:pPr>
          </w:p>
        </w:tc>
      </w:tr>
      <w:tr w:rsidR="004E395D" w:rsidRPr="00552579" w14:paraId="30235852" w14:textId="77777777" w:rsidTr="03635484">
        <w:tc>
          <w:tcPr>
            <w:tcW w:w="742" w:type="dxa"/>
            <w:tcBorders>
              <w:top w:val="single" w:sz="4" w:space="0" w:color="auto"/>
              <w:left w:val="single" w:sz="4" w:space="0" w:color="auto"/>
              <w:bottom w:val="single" w:sz="4" w:space="0" w:color="auto"/>
              <w:right w:val="single" w:sz="4" w:space="0" w:color="auto"/>
            </w:tcBorders>
          </w:tcPr>
          <w:p w14:paraId="07547A01" w14:textId="0DBFF7D8" w:rsidR="004E395D" w:rsidRDefault="004E395D"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43E430C3" w14:textId="77777777" w:rsidR="004E395D" w:rsidRDefault="004E395D" w:rsidP="005D0B2F">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[33], [34], [35], [36] punktu precizējums</w:t>
            </w:r>
          </w:p>
        </w:tc>
        <w:tc>
          <w:tcPr>
            <w:tcW w:w="4394" w:type="dxa"/>
            <w:tcBorders>
              <w:top w:val="single" w:sz="4" w:space="0" w:color="auto"/>
              <w:left w:val="single" w:sz="4" w:space="0" w:color="auto"/>
              <w:bottom w:val="single" w:sz="4" w:space="0" w:color="auto"/>
              <w:right w:val="single" w:sz="4" w:space="0" w:color="auto"/>
            </w:tcBorders>
          </w:tcPr>
          <w:p w14:paraId="2BDAE4B1" w14:textId="193DB014" w:rsidR="004E395D" w:rsidRDefault="004E395D" w:rsidP="00620835">
            <w:pPr>
              <w:pStyle w:val="naisc"/>
              <w:spacing w:before="120" w:after="120"/>
              <w:rPr>
                <w:b/>
              </w:rPr>
            </w:pPr>
            <w:r>
              <w:rPr>
                <w:b/>
              </w:rPr>
              <w:t>Izglītības un zinātnes ministrija</w:t>
            </w:r>
            <w:r w:rsidR="00D8299A">
              <w:rPr>
                <w:b/>
              </w:rPr>
              <w:t xml:space="preserve"> </w:t>
            </w:r>
            <w:r w:rsidR="00D8299A">
              <w:t>(12.11.2019.)</w:t>
            </w:r>
            <w:r w:rsidR="00D8299A">
              <w:rPr>
                <w:b/>
              </w:rPr>
              <w:t>:</w:t>
            </w:r>
          </w:p>
          <w:p w14:paraId="35081ECD" w14:textId="77777777" w:rsidR="004E395D" w:rsidRPr="004E395D" w:rsidRDefault="004E395D" w:rsidP="004E395D">
            <w:pPr>
              <w:pStyle w:val="naisc"/>
              <w:spacing w:before="120" w:after="120"/>
              <w:jc w:val="both"/>
              <w:rPr>
                <w:b/>
              </w:rPr>
            </w:pPr>
            <w:r>
              <w:rPr>
                <w:rStyle w:val="multiline"/>
                <w:color w:val="212529"/>
              </w:rPr>
              <w:lastRenderedPageBreak/>
              <w:t>Ņ</w:t>
            </w:r>
            <w:r w:rsidRPr="004E395D">
              <w:rPr>
                <w:rStyle w:val="multiline"/>
                <w:color w:val="212529"/>
              </w:rPr>
              <w:t>emot vērā, ka pakalpojuma “ārvalstīs iegūtas profesionālās kvalifikācijas atzīšana reglamentētajās profesijās” pieprasījums daudzās reglamentētajās profesijās ir neliels, t.i. profesionālās kvalifikācijas atzīšanas gadījumu skaits vairumā no reglamentētajām profesijām ir nulle vai daži gadījumi gadā, plāna 1.3. nodaļā tabulā “Rīcības virziena uzdevumi” paredzēto uzdevumu [33], [34], [35], [36] (Veikt pakalpojumu uzskaiti, publicēt efektivitātes izvērtējuma pārskatus, Sagatavot pārskatu par pakalpojumu snieguma rādītājiem, analizēt pakalpojumu pilnveides procesu un sagatavot rekomendācijas, Veikt klientu pieredzes izpēti un klientu apmierinātības monitoringu valsts pakalpojumu saņemšanā klātienē un elektroniski, Noteikt un ieviest vienotu standartu klientu apmierinātības novērtējumam) izpilde prasītu nesamērīgus administratīvos resursus un arī nedotu statistiski nozīmīgus rezultātus nelielā datu apjoma dēļ, tādēļ lūdzam šajā nodaļā iekļaut iespēju minētos uzdevumus neveikt.</w:t>
            </w:r>
          </w:p>
        </w:tc>
        <w:tc>
          <w:tcPr>
            <w:tcW w:w="4035" w:type="dxa"/>
            <w:tcBorders>
              <w:top w:val="single" w:sz="4" w:space="0" w:color="auto"/>
              <w:left w:val="single" w:sz="4" w:space="0" w:color="auto"/>
              <w:bottom w:val="single" w:sz="4" w:space="0" w:color="auto"/>
              <w:right w:val="single" w:sz="4" w:space="0" w:color="auto"/>
            </w:tcBorders>
          </w:tcPr>
          <w:p w14:paraId="3DF57910" w14:textId="77777777" w:rsidR="00F06BEA" w:rsidRPr="0082793D" w:rsidRDefault="00F06BEA" w:rsidP="00F06BEA">
            <w:pPr>
              <w:pStyle w:val="tv2071"/>
              <w:spacing w:before="120" w:after="120" w:line="240" w:lineRule="auto"/>
              <w:rPr>
                <w:rFonts w:ascii="Times New Roman" w:hAnsi="Times New Roman"/>
                <w:bCs w:val="0"/>
                <w:sz w:val="24"/>
                <w:szCs w:val="24"/>
              </w:rPr>
            </w:pPr>
            <w:r w:rsidRPr="0082793D">
              <w:rPr>
                <w:rFonts w:ascii="Times New Roman" w:hAnsi="Times New Roman"/>
                <w:bCs w:val="0"/>
                <w:sz w:val="24"/>
                <w:szCs w:val="24"/>
              </w:rPr>
              <w:lastRenderedPageBreak/>
              <w:t>Ņemts vērā</w:t>
            </w:r>
          </w:p>
          <w:p w14:paraId="3139BDA7" w14:textId="41D427DC" w:rsidR="008F4B8F" w:rsidRDefault="00F06BEA" w:rsidP="00F06BEA">
            <w:pPr>
              <w:spacing w:before="120"/>
              <w:jc w:val="both"/>
              <w:rPr>
                <w:rFonts w:ascii="Times" w:eastAsia="Times" w:hAnsi="Times" w:cs="Times"/>
                <w:bCs/>
              </w:rPr>
            </w:pPr>
            <w:r>
              <w:rPr>
                <w:rFonts w:ascii="Times" w:eastAsia="Times" w:hAnsi="Times" w:cs="Times"/>
              </w:rPr>
              <w:t>Snieguma rādītāji</w:t>
            </w:r>
            <w:r w:rsidR="00DC4FBE">
              <w:rPr>
                <w:rFonts w:ascii="Times" w:eastAsia="Times" w:hAnsi="Times" w:cs="Times"/>
              </w:rPr>
              <w:t>, uzskaite, klientu apmierinātības veikšana</w:t>
            </w:r>
            <w:r>
              <w:rPr>
                <w:rFonts w:ascii="Times" w:eastAsia="Times" w:hAnsi="Times" w:cs="Times"/>
              </w:rPr>
              <w:t xml:space="preserve"> </w:t>
            </w:r>
            <w:r w:rsidR="008F4B8F">
              <w:rPr>
                <w:rFonts w:ascii="Times" w:eastAsia="Times" w:hAnsi="Times" w:cs="Times"/>
              </w:rPr>
              <w:t xml:space="preserve">jau </w:t>
            </w:r>
            <w:r w:rsidR="00DC4FBE">
              <w:rPr>
                <w:rFonts w:ascii="Times" w:eastAsia="Times" w:hAnsi="Times" w:cs="Times"/>
              </w:rPr>
              <w:t>ir noteikta</w:t>
            </w:r>
            <w:r>
              <w:rPr>
                <w:rFonts w:ascii="Times" w:eastAsia="Times" w:hAnsi="Times" w:cs="Times"/>
              </w:rPr>
              <w:t xml:space="preserve"> </w:t>
            </w:r>
            <w:r>
              <w:rPr>
                <w:rFonts w:ascii="Times" w:eastAsia="Times" w:hAnsi="Times" w:cs="Times"/>
              </w:rPr>
              <w:lastRenderedPageBreak/>
              <w:t xml:space="preserve">Ministru kabineta 2017. gada 4. jūlija noteikumos Nr. 399 </w:t>
            </w:r>
            <w:r>
              <w:rPr>
                <w:rFonts w:ascii="Times" w:eastAsia="Times" w:hAnsi="Times" w:cs="Times"/>
                <w:b/>
                <w:bCs/>
              </w:rPr>
              <w:t>“</w:t>
            </w:r>
            <w:r w:rsidRPr="00750A3D">
              <w:rPr>
                <w:rFonts w:ascii="Times" w:eastAsia="Times" w:hAnsi="Times" w:cs="Times"/>
                <w:bCs/>
              </w:rPr>
              <w:t>Valsts pārvaldes pakalpojumu uzskaites, kvalitātes kontroles un sniegšanas kārtība”</w:t>
            </w:r>
            <w:r>
              <w:rPr>
                <w:rFonts w:ascii="Times" w:eastAsia="Times" w:hAnsi="Times" w:cs="Times"/>
                <w:bCs/>
              </w:rPr>
              <w:t xml:space="preserve"> un Ministru kabineta 2017. gada 4. jūlija noteikumos Nr. 402 “Valsts pārvaldes e-pakalpojumu noteikumi”. </w:t>
            </w:r>
          </w:p>
          <w:p w14:paraId="5BFE9D05" w14:textId="33A31941" w:rsidR="005E0CBA" w:rsidRDefault="005E0CBA" w:rsidP="00F06BEA">
            <w:pPr>
              <w:spacing w:before="120"/>
              <w:jc w:val="both"/>
              <w:rPr>
                <w:rFonts w:ascii="Times" w:eastAsia="Times" w:hAnsi="Times" w:cs="Times"/>
                <w:bCs/>
              </w:rPr>
            </w:pPr>
            <w:r>
              <w:rPr>
                <w:rFonts w:ascii="Times" w:eastAsia="Times" w:hAnsi="Times" w:cs="Times"/>
                <w:bCs/>
              </w:rPr>
              <w:t>Rezultātu stratēģiskā uzskaite var  , jo tā nepieciešama iestādes darba pilnveidei, ne tikai kopējai statistikai.</w:t>
            </w:r>
          </w:p>
          <w:p w14:paraId="0D45EB7E" w14:textId="77777777" w:rsidR="00DC4FBE" w:rsidRDefault="00DC4FBE" w:rsidP="00F06BEA">
            <w:pPr>
              <w:spacing w:before="120"/>
              <w:jc w:val="both"/>
              <w:rPr>
                <w:rFonts w:ascii="Times" w:eastAsia="Times" w:hAnsi="Times" w:cs="Times"/>
                <w:bCs/>
              </w:rPr>
            </w:pPr>
          </w:p>
          <w:p w14:paraId="5043CB0F" w14:textId="77777777" w:rsidR="004E395D" w:rsidRPr="00E028DC" w:rsidRDefault="004E395D" w:rsidP="00DC4FBE">
            <w:pPr>
              <w:spacing w:before="120"/>
              <w:jc w:val="both"/>
              <w:rPr>
                <w:bCs/>
                <w:highlight w:val="yellow"/>
              </w:rPr>
            </w:pPr>
          </w:p>
        </w:tc>
        <w:tc>
          <w:tcPr>
            <w:tcW w:w="2911" w:type="dxa"/>
            <w:tcBorders>
              <w:top w:val="single" w:sz="4" w:space="0" w:color="auto"/>
              <w:left w:val="single" w:sz="4" w:space="0" w:color="auto"/>
              <w:bottom w:val="single" w:sz="4" w:space="0" w:color="auto"/>
            </w:tcBorders>
          </w:tcPr>
          <w:p w14:paraId="07459315" w14:textId="77777777" w:rsidR="004E395D" w:rsidRPr="00620835" w:rsidRDefault="004E395D" w:rsidP="00DC261F">
            <w:pPr>
              <w:pStyle w:val="ListParagraph"/>
              <w:spacing w:before="480" w:after="0" w:line="240" w:lineRule="auto"/>
              <w:ind w:left="0"/>
              <w:contextualSpacing w:val="0"/>
              <w:jc w:val="both"/>
              <w:rPr>
                <w:rFonts w:ascii="Times New Roman" w:hAnsi="Times New Roman"/>
                <w:bCs/>
                <w:color w:val="000000"/>
                <w:sz w:val="24"/>
                <w:szCs w:val="24"/>
                <w:highlight w:val="yellow"/>
              </w:rPr>
            </w:pPr>
          </w:p>
        </w:tc>
      </w:tr>
      <w:tr w:rsidR="00052B3D" w:rsidRPr="00552579" w14:paraId="48ADA81A" w14:textId="77777777" w:rsidTr="03635484">
        <w:tc>
          <w:tcPr>
            <w:tcW w:w="742" w:type="dxa"/>
            <w:tcBorders>
              <w:top w:val="single" w:sz="4" w:space="0" w:color="auto"/>
              <w:left w:val="single" w:sz="4" w:space="0" w:color="auto"/>
              <w:bottom w:val="single" w:sz="4" w:space="0" w:color="auto"/>
              <w:right w:val="single" w:sz="4" w:space="0" w:color="auto"/>
            </w:tcBorders>
          </w:tcPr>
          <w:p w14:paraId="6537F28F" w14:textId="77777777" w:rsidR="00052B3D" w:rsidRDefault="00052B3D"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143FC941" w14:textId="77777777" w:rsidR="00052B3D" w:rsidRDefault="00052B3D" w:rsidP="005D0B2F">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w:t>
            </w:r>
            <w:r w:rsidR="000F3142">
              <w:rPr>
                <w:rFonts w:ascii="Times New Roman" w:hAnsi="Times New Roman"/>
                <w:bCs/>
                <w:sz w:val="24"/>
                <w:szCs w:val="24"/>
              </w:rPr>
              <w:t>āna [36]</w:t>
            </w:r>
            <w:r>
              <w:rPr>
                <w:rFonts w:ascii="Times New Roman" w:hAnsi="Times New Roman"/>
                <w:bCs/>
                <w:sz w:val="24"/>
                <w:szCs w:val="24"/>
              </w:rPr>
              <w:t xml:space="preserve"> punkta precizējums</w:t>
            </w:r>
          </w:p>
        </w:tc>
        <w:tc>
          <w:tcPr>
            <w:tcW w:w="4394" w:type="dxa"/>
            <w:tcBorders>
              <w:top w:val="single" w:sz="4" w:space="0" w:color="auto"/>
              <w:left w:val="single" w:sz="4" w:space="0" w:color="auto"/>
              <w:bottom w:val="single" w:sz="4" w:space="0" w:color="auto"/>
              <w:right w:val="single" w:sz="4" w:space="0" w:color="auto"/>
            </w:tcBorders>
          </w:tcPr>
          <w:p w14:paraId="37C5AD92" w14:textId="226A1679" w:rsidR="00052B3D" w:rsidRPr="00FD54D5" w:rsidRDefault="00052B3D" w:rsidP="00052B3D">
            <w:pPr>
              <w:pStyle w:val="naisc"/>
              <w:spacing w:before="120" w:after="120"/>
              <w:rPr>
                <w:b/>
              </w:rPr>
            </w:pPr>
            <w:r>
              <w:rPr>
                <w:b/>
              </w:rPr>
              <w:t>Finanšu</w:t>
            </w:r>
            <w:r w:rsidRPr="00FD54D5">
              <w:rPr>
                <w:b/>
              </w:rPr>
              <w:t xml:space="preserve"> ministrija</w:t>
            </w:r>
            <w:r w:rsidR="00D8299A">
              <w:rPr>
                <w:b/>
              </w:rPr>
              <w:t xml:space="preserve"> </w:t>
            </w:r>
            <w:r w:rsidR="00D8299A">
              <w:t>(11.11.2019.</w:t>
            </w:r>
            <w:r w:rsidR="009A5039">
              <w:t>)</w:t>
            </w:r>
            <w:r w:rsidRPr="00FD54D5">
              <w:rPr>
                <w:b/>
              </w:rPr>
              <w:t>:</w:t>
            </w:r>
          </w:p>
          <w:p w14:paraId="74E0837E" w14:textId="77777777" w:rsidR="00052B3D" w:rsidRPr="00A1303E" w:rsidRDefault="00052B3D" w:rsidP="00052B3D">
            <w:pPr>
              <w:pStyle w:val="ListParagraph"/>
              <w:spacing w:after="160" w:line="252" w:lineRule="auto"/>
              <w:ind w:left="0"/>
              <w:jc w:val="both"/>
              <w:rPr>
                <w:b/>
                <w:noProof/>
                <w:color w:val="000000"/>
                <w:sz w:val="24"/>
                <w:szCs w:val="24"/>
              </w:rPr>
            </w:pPr>
            <w:r w:rsidRPr="00A1303E">
              <w:rPr>
                <w:rFonts w:ascii="Times New Roman" w:hAnsi="Times New Roman"/>
                <w:sz w:val="24"/>
                <w:szCs w:val="24"/>
                <w:lang w:eastAsia="lv-LV"/>
              </w:rPr>
              <w:t xml:space="preserve">Atbilstoši plāna projekta 1.3.sadaļas “Pakalpojumu pārvaldības plānošana ilgtermiņā” tabulas “Rīcības virziena uzdevumi” [36] punktam (14.lpp.), VARAM plāno izstrādāt koplietošanas komponenti novērtējuma sniegšanai pēc e-pakalpojuma izmantošanas (turpmāk - </w:t>
            </w:r>
            <w:r w:rsidRPr="00A1303E">
              <w:rPr>
                <w:rFonts w:ascii="Times New Roman" w:hAnsi="Times New Roman"/>
                <w:sz w:val="24"/>
                <w:szCs w:val="24"/>
                <w:lang w:eastAsia="lv-LV"/>
              </w:rPr>
              <w:lastRenderedPageBreak/>
              <w:t>komponente). Komponentes ieviešanai Finanšu ministrijas pārziņā esošajā de minimis atbalsta uzskaites sistēmā būs nepieciešami papildus publiskie līdzekļi. Ņemot vērā to, ka de minimis atbalsta uzskaites sistēmā jau ir izstrādāts klientu apmierinātības rīks atbilstoši Ministru kabineta 2017. gada 4. jūlija noteikumu Nr. 402 “Valsts pārvaldes e-pakalpojumu noteikumi” (turpmāk – MK noteikumi) 7.3. apakšpunktam, lūdzam paredzēt, ka e-pakalpojumiem, kuros ir izstrādāts klientu apmierinātības rīks atbilstoši MK noteikumu 7.3. apakšpunktam, komponentes ieviešana ir brīvprātīga vai nav nepieciešama.</w:t>
            </w:r>
          </w:p>
        </w:tc>
        <w:tc>
          <w:tcPr>
            <w:tcW w:w="4035" w:type="dxa"/>
            <w:tcBorders>
              <w:top w:val="single" w:sz="4" w:space="0" w:color="auto"/>
              <w:left w:val="single" w:sz="4" w:space="0" w:color="auto"/>
              <w:bottom w:val="single" w:sz="4" w:space="0" w:color="auto"/>
              <w:right w:val="single" w:sz="4" w:space="0" w:color="auto"/>
            </w:tcBorders>
          </w:tcPr>
          <w:p w14:paraId="07524DDC" w14:textId="0086B6A1" w:rsidR="00BA5635" w:rsidRPr="00102FC8" w:rsidRDefault="00F06BEA" w:rsidP="00BA5635">
            <w:pPr>
              <w:pStyle w:val="tv2071"/>
              <w:spacing w:before="120" w:after="120" w:line="240" w:lineRule="auto"/>
              <w:rPr>
                <w:rFonts w:ascii="Times New Roman" w:hAnsi="Times New Roman"/>
                <w:sz w:val="24"/>
                <w:szCs w:val="24"/>
              </w:rPr>
            </w:pPr>
            <w:r w:rsidRPr="00102FC8">
              <w:rPr>
                <w:rFonts w:ascii="Times New Roman" w:hAnsi="Times New Roman"/>
                <w:bCs w:val="0"/>
                <w:sz w:val="24"/>
                <w:szCs w:val="24"/>
              </w:rPr>
              <w:lastRenderedPageBreak/>
              <w:t>Ņemts vērā</w:t>
            </w:r>
          </w:p>
          <w:p w14:paraId="20B4244B" w14:textId="77777777" w:rsidR="006B386F" w:rsidRDefault="006B386F" w:rsidP="00F06BEA">
            <w:pPr>
              <w:pStyle w:val="tv2071"/>
              <w:spacing w:before="120" w:after="120" w:line="240" w:lineRule="auto"/>
              <w:jc w:val="both"/>
              <w:rPr>
                <w:rFonts w:ascii="Times" w:eastAsia="Times" w:hAnsi="Times" w:cs="Times"/>
                <w:b w:val="0"/>
                <w:sz w:val="24"/>
                <w:szCs w:val="24"/>
              </w:rPr>
            </w:pPr>
            <w:r w:rsidRPr="00102FC8">
              <w:rPr>
                <w:rFonts w:ascii="Times" w:eastAsia="Times" w:hAnsi="Times" w:cs="Times"/>
                <w:b w:val="0"/>
                <w:sz w:val="24"/>
                <w:szCs w:val="24"/>
              </w:rPr>
              <w:t>Skaidrojam, ka Ministru kabineta 2017. gada 4. jūlija noteikumu Nr. 402 “Valsts pārvaldes e-pakalpojumu noteikumi” 7. punkts nosaka, ka pakalpojuma turētājs nodrošina e-pakalpojuma izpildes rādītāju mērīšanu, uzskaiti un analīzi, t. sk. e-pakalpojuma saņēmēja apmierinātību – e-</w:t>
            </w:r>
            <w:r w:rsidRPr="00102FC8">
              <w:rPr>
                <w:rFonts w:ascii="Times" w:eastAsia="Times" w:hAnsi="Times" w:cs="Times"/>
                <w:b w:val="0"/>
                <w:sz w:val="24"/>
                <w:szCs w:val="24"/>
              </w:rPr>
              <w:lastRenderedPageBreak/>
              <w:t>pakalpojuma saņēmēja brīvprātīgs vērtējums piecu punktu sistēmā pēc iespējas par katru e-pakalpojuma sniegšanas gadījumu, kuru var papildināt e-pakalpojuma saņēmēja rakstiska atsauksme.</w:t>
            </w:r>
          </w:p>
          <w:p w14:paraId="15B59D68" w14:textId="4562C54B" w:rsidR="005E0CBA" w:rsidRDefault="005E0CBA" w:rsidP="00F06BEA">
            <w:pPr>
              <w:pStyle w:val="tv2071"/>
              <w:spacing w:before="120" w:after="120" w:line="240" w:lineRule="auto"/>
              <w:jc w:val="both"/>
              <w:rPr>
                <w:rFonts w:ascii="Times" w:eastAsia="Times" w:hAnsi="Times" w:cs="Times"/>
                <w:b w:val="0"/>
                <w:sz w:val="24"/>
                <w:szCs w:val="24"/>
              </w:rPr>
            </w:pPr>
            <w:r>
              <w:rPr>
                <w:rFonts w:ascii="Times" w:eastAsia="Times" w:hAnsi="Times" w:cs="Times"/>
                <w:b w:val="0"/>
                <w:sz w:val="24"/>
                <w:szCs w:val="24"/>
              </w:rPr>
              <w:t>K</w:t>
            </w:r>
            <w:r w:rsidR="00AE3B62">
              <w:rPr>
                <w:rFonts w:ascii="Times" w:eastAsia="Times" w:hAnsi="Times" w:cs="Times"/>
                <w:b w:val="0"/>
                <w:sz w:val="24"/>
                <w:szCs w:val="24"/>
              </w:rPr>
              <w:t>oplietošanas k</w:t>
            </w:r>
            <w:r>
              <w:rPr>
                <w:rFonts w:ascii="Times" w:eastAsia="Times" w:hAnsi="Times" w:cs="Times"/>
                <w:b w:val="0"/>
                <w:sz w:val="24"/>
                <w:szCs w:val="24"/>
              </w:rPr>
              <w:t>omponentes izmantošana nav obligāta</w:t>
            </w:r>
            <w:r w:rsidR="00CC498A">
              <w:rPr>
                <w:rFonts w:ascii="Times" w:eastAsia="Times" w:hAnsi="Times" w:cs="Times"/>
                <w:b w:val="0"/>
                <w:sz w:val="24"/>
                <w:szCs w:val="24"/>
              </w:rPr>
              <w:t>, iestāde izvēlas izmantot savu izstrādāto risinājumu vai koplietojamu risinājumu, taču i</w:t>
            </w:r>
            <w:r>
              <w:rPr>
                <w:rFonts w:ascii="Times" w:eastAsia="Times" w:hAnsi="Times" w:cs="Times"/>
                <w:b w:val="0"/>
                <w:sz w:val="24"/>
                <w:szCs w:val="24"/>
              </w:rPr>
              <w:t>estādei</w:t>
            </w:r>
            <w:r w:rsidR="00E13F30">
              <w:rPr>
                <w:rFonts w:ascii="Times" w:eastAsia="Times" w:hAnsi="Times" w:cs="Times"/>
                <w:b w:val="0"/>
                <w:sz w:val="24"/>
                <w:szCs w:val="24"/>
              </w:rPr>
              <w:t>,</w:t>
            </w:r>
            <w:r>
              <w:rPr>
                <w:rFonts w:ascii="Times" w:eastAsia="Times" w:hAnsi="Times" w:cs="Times"/>
                <w:b w:val="0"/>
                <w:sz w:val="24"/>
                <w:szCs w:val="24"/>
              </w:rPr>
              <w:t xml:space="preserve"> nodrošinot klientu apmierinātības mērīšanu, jānodod šie dati platformā.</w:t>
            </w:r>
          </w:p>
          <w:p w14:paraId="3CB8AEDA" w14:textId="411933C2" w:rsidR="00167BD4" w:rsidRPr="00102FC8" w:rsidRDefault="00F06BEA" w:rsidP="005E0CBA">
            <w:pPr>
              <w:pStyle w:val="tv2071"/>
              <w:spacing w:before="120" w:after="120" w:line="240" w:lineRule="auto"/>
              <w:jc w:val="both"/>
              <w:rPr>
                <w:rFonts w:ascii="Times" w:eastAsia="Times" w:hAnsi="Times" w:cs="Times"/>
                <w:b w:val="0"/>
                <w:sz w:val="24"/>
                <w:szCs w:val="24"/>
              </w:rPr>
            </w:pPr>
            <w:r w:rsidRPr="00102FC8">
              <w:rPr>
                <w:rFonts w:ascii="Times" w:eastAsia="Times" w:hAnsi="Times" w:cs="Times"/>
                <w:b w:val="0"/>
                <w:sz w:val="24"/>
                <w:szCs w:val="24"/>
              </w:rPr>
              <w:t>Vienlaikus skaidrojam</w:t>
            </w:r>
            <w:r w:rsidR="006B386F" w:rsidRPr="00102FC8">
              <w:rPr>
                <w:rFonts w:ascii="Times" w:eastAsia="Times" w:hAnsi="Times" w:cs="Times"/>
                <w:b w:val="0"/>
                <w:sz w:val="24"/>
                <w:szCs w:val="24"/>
              </w:rPr>
              <w:t xml:space="preserve">, ka koplietošanas komponente novērtējuma sniegšanai pēc e-pakalpojuma izmantošanas tiek izstrādāta </w:t>
            </w:r>
            <w:r w:rsidR="002D37C5" w:rsidRPr="00102FC8">
              <w:rPr>
                <w:rFonts w:ascii="Times" w:eastAsia="Times" w:hAnsi="Times" w:cs="Times"/>
                <w:b w:val="0"/>
                <w:sz w:val="24"/>
                <w:szCs w:val="24"/>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projekts “Pakalpojumu sniegšanas un pārvaldības platforma” (PSPP) ietvaros.</w:t>
            </w:r>
          </w:p>
        </w:tc>
        <w:tc>
          <w:tcPr>
            <w:tcW w:w="2911" w:type="dxa"/>
            <w:tcBorders>
              <w:top w:val="single" w:sz="4" w:space="0" w:color="auto"/>
              <w:left w:val="single" w:sz="4" w:space="0" w:color="auto"/>
              <w:bottom w:val="single" w:sz="4" w:space="0" w:color="auto"/>
            </w:tcBorders>
          </w:tcPr>
          <w:p w14:paraId="761CBB36" w14:textId="02A8B397" w:rsidR="00052B3D" w:rsidRPr="00102FC8" w:rsidRDefault="00CC498A" w:rsidP="00DC261F">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 xml:space="preserve">Papildināts Plāna </w:t>
            </w:r>
            <w:r w:rsidR="00AE3B62">
              <w:rPr>
                <w:rFonts w:ascii="Times New Roman" w:hAnsi="Times New Roman"/>
                <w:color w:val="000000"/>
                <w:sz w:val="24"/>
                <w:szCs w:val="24"/>
              </w:rPr>
              <w:t xml:space="preserve">[36] punkts, rezultāts – </w:t>
            </w:r>
            <w:r w:rsidR="00AE3B62" w:rsidRPr="00AE3B62">
              <w:rPr>
                <w:rFonts w:ascii="Times New Roman" w:hAnsi="Times New Roman"/>
                <w:color w:val="000000"/>
                <w:sz w:val="24"/>
                <w:szCs w:val="24"/>
              </w:rPr>
              <w:t xml:space="preserve">E-pakalpojumu novērtējuma komponente ieviesta pašapkalpošanās risinājumos. Koplietošanas kopmopentes izmantošana nav obligāta, iestāde izvēlas </w:t>
            </w:r>
            <w:r w:rsidR="00AE3B62" w:rsidRPr="00AE3B62">
              <w:rPr>
                <w:rFonts w:ascii="Times New Roman" w:hAnsi="Times New Roman"/>
                <w:color w:val="000000"/>
                <w:sz w:val="24"/>
                <w:szCs w:val="24"/>
              </w:rPr>
              <w:lastRenderedPageBreak/>
              <w:t>izmantot savu izstrādāto risinājumu vai koplietojamu risinājumu, iestādei jānodod mērījuma dati platformā.</w:t>
            </w:r>
          </w:p>
        </w:tc>
      </w:tr>
      <w:tr w:rsidR="00235677" w:rsidRPr="00552579" w14:paraId="7971E377" w14:textId="77777777" w:rsidTr="03635484">
        <w:tc>
          <w:tcPr>
            <w:tcW w:w="742" w:type="dxa"/>
            <w:tcBorders>
              <w:top w:val="single" w:sz="4" w:space="0" w:color="auto"/>
              <w:left w:val="single" w:sz="4" w:space="0" w:color="auto"/>
              <w:bottom w:val="single" w:sz="4" w:space="0" w:color="auto"/>
              <w:right w:val="single" w:sz="4" w:space="0" w:color="auto"/>
            </w:tcBorders>
          </w:tcPr>
          <w:p w14:paraId="5A1D27ED" w14:textId="1BCDBBED" w:rsidR="00235677" w:rsidRDefault="00235677"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2B9187E4" w14:textId="42E07BAC" w:rsidR="00235677" w:rsidRDefault="00235677" w:rsidP="005D0B2F">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[37] un [38] punktu precizējums</w:t>
            </w:r>
          </w:p>
        </w:tc>
        <w:tc>
          <w:tcPr>
            <w:tcW w:w="4394" w:type="dxa"/>
            <w:tcBorders>
              <w:top w:val="single" w:sz="4" w:space="0" w:color="auto"/>
              <w:left w:val="single" w:sz="4" w:space="0" w:color="auto"/>
              <w:bottom w:val="single" w:sz="4" w:space="0" w:color="auto"/>
              <w:right w:val="single" w:sz="4" w:space="0" w:color="auto"/>
            </w:tcBorders>
          </w:tcPr>
          <w:p w14:paraId="7071E118" w14:textId="1F27B5BC" w:rsidR="00235677" w:rsidRDefault="00235677" w:rsidP="00052B3D">
            <w:pPr>
              <w:pStyle w:val="naisc"/>
              <w:spacing w:before="120" w:after="120"/>
              <w:rPr>
                <w:b/>
              </w:rPr>
            </w:pPr>
            <w:r>
              <w:rPr>
                <w:b/>
              </w:rPr>
              <w:t>Labklājības ministrija</w:t>
            </w:r>
            <w:r w:rsidR="00072381">
              <w:rPr>
                <w:b/>
              </w:rPr>
              <w:t xml:space="preserve"> </w:t>
            </w:r>
            <w:r w:rsidR="00072381">
              <w:t>(13.11.2019.)</w:t>
            </w:r>
            <w:r w:rsidR="00072381">
              <w:rPr>
                <w:b/>
              </w:rPr>
              <w:t>:</w:t>
            </w:r>
          </w:p>
          <w:p w14:paraId="0916F2AC" w14:textId="04B3429A" w:rsidR="00235677" w:rsidRDefault="00235677" w:rsidP="00235677">
            <w:pPr>
              <w:pStyle w:val="naisc"/>
              <w:spacing w:before="120" w:after="120"/>
              <w:jc w:val="both"/>
              <w:rPr>
                <w:b/>
              </w:rPr>
            </w:pPr>
            <w:r>
              <w:t>A</w:t>
            </w:r>
            <w:r w:rsidRPr="00B802F2">
              <w:t>icinām izvērtēt</w:t>
            </w:r>
            <w:r>
              <w:t xml:space="preserve"> plāna projekta rīcības virziena</w:t>
            </w:r>
            <w:r w:rsidRPr="00B802F2">
              <w:t xml:space="preserve"> [37] un [38] </w:t>
            </w:r>
            <w:r>
              <w:t>uzdevum</w:t>
            </w:r>
            <w:r w:rsidRPr="00B802F2">
              <w:t xml:space="preserve">u </w:t>
            </w:r>
            <w:r>
              <w:t xml:space="preserve">īstenošanas </w:t>
            </w:r>
            <w:r>
              <w:lastRenderedPageBreak/>
              <w:t>secību</w:t>
            </w:r>
            <w:r w:rsidRPr="00B802F2">
              <w:t xml:space="preserve"> – vispirms izvērtējot iespēju standartizēt (unificēt) pēc satura un mērķa identisku valsts pārvaldes pakalpojumu procesus, un tad attiecīgi īstenot pēc satura un mērķa identisku valsts pārvaldes pakalpojumu pamatinformācijas standartizāciju (unifikāciju)</w:t>
            </w:r>
          </w:p>
        </w:tc>
        <w:tc>
          <w:tcPr>
            <w:tcW w:w="4035" w:type="dxa"/>
            <w:tcBorders>
              <w:top w:val="single" w:sz="4" w:space="0" w:color="auto"/>
              <w:left w:val="single" w:sz="4" w:space="0" w:color="auto"/>
              <w:bottom w:val="single" w:sz="4" w:space="0" w:color="auto"/>
              <w:right w:val="single" w:sz="4" w:space="0" w:color="auto"/>
            </w:tcBorders>
          </w:tcPr>
          <w:p w14:paraId="506876D7" w14:textId="350D5B72" w:rsidR="00235677" w:rsidRPr="00102FC8" w:rsidRDefault="00102FC8" w:rsidP="00BA5635">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r w:rsidR="00235677" w:rsidRPr="00102FC8">
              <w:rPr>
                <w:rFonts w:ascii="Times New Roman" w:hAnsi="Times New Roman"/>
                <w:bCs w:val="0"/>
                <w:sz w:val="24"/>
                <w:szCs w:val="24"/>
              </w:rPr>
              <w:t xml:space="preserve"> </w:t>
            </w:r>
          </w:p>
        </w:tc>
        <w:tc>
          <w:tcPr>
            <w:tcW w:w="2911" w:type="dxa"/>
            <w:tcBorders>
              <w:top w:val="single" w:sz="4" w:space="0" w:color="auto"/>
              <w:left w:val="single" w:sz="4" w:space="0" w:color="auto"/>
              <w:bottom w:val="single" w:sz="4" w:space="0" w:color="auto"/>
            </w:tcBorders>
          </w:tcPr>
          <w:p w14:paraId="52A40573" w14:textId="418C794B" w:rsidR="00235677" w:rsidRPr="00102FC8" w:rsidRDefault="00840742" w:rsidP="0084074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Precizēts</w:t>
            </w:r>
            <w:r w:rsidR="00102FC8">
              <w:rPr>
                <w:rFonts w:ascii="Times New Roman" w:hAnsi="Times New Roman"/>
                <w:bCs/>
                <w:color w:val="000000"/>
                <w:sz w:val="24"/>
                <w:szCs w:val="24"/>
              </w:rPr>
              <w:t xml:space="preserve"> Plāna [38] punkt</w:t>
            </w:r>
            <w:r>
              <w:rPr>
                <w:rFonts w:ascii="Times New Roman" w:hAnsi="Times New Roman"/>
                <w:bCs/>
                <w:color w:val="000000"/>
                <w:sz w:val="24"/>
                <w:szCs w:val="24"/>
              </w:rPr>
              <w:t xml:space="preserve">s, Uzdevums </w:t>
            </w:r>
            <w:r w:rsidRPr="00840742">
              <w:rPr>
                <w:rFonts w:ascii="Times New Roman" w:hAnsi="Times New Roman"/>
                <w:bCs/>
                <w:color w:val="000000"/>
                <w:sz w:val="24"/>
                <w:szCs w:val="24"/>
              </w:rPr>
              <w:t xml:space="preserve">- </w:t>
            </w:r>
            <w:r w:rsidRPr="00840742">
              <w:rPr>
                <w:rFonts w:ascii="Times New Roman" w:hAnsi="Times New Roman"/>
                <w:noProof/>
                <w:color w:val="000000"/>
                <w:sz w:val="24"/>
                <w:szCs w:val="24"/>
              </w:rPr>
              <w:t xml:space="preserve">Standartizēt </w:t>
            </w:r>
            <w:r w:rsidRPr="00840742">
              <w:rPr>
                <w:rFonts w:ascii="Times New Roman" w:hAnsi="Times New Roman"/>
                <w:noProof/>
                <w:color w:val="000000"/>
                <w:sz w:val="24"/>
                <w:szCs w:val="24"/>
              </w:rPr>
              <w:lastRenderedPageBreak/>
              <w:t xml:space="preserve">(unificēt) pēc satura un mērķa identisku valsts pārvaldes pakalpojumu procesus. </w:t>
            </w:r>
          </w:p>
        </w:tc>
      </w:tr>
      <w:tr w:rsidR="00514538" w:rsidRPr="00552579" w14:paraId="0520332C" w14:textId="77777777" w:rsidTr="03635484">
        <w:tc>
          <w:tcPr>
            <w:tcW w:w="742" w:type="dxa"/>
            <w:tcBorders>
              <w:top w:val="single" w:sz="4" w:space="0" w:color="auto"/>
              <w:left w:val="single" w:sz="4" w:space="0" w:color="auto"/>
              <w:bottom w:val="single" w:sz="4" w:space="0" w:color="auto"/>
              <w:right w:val="single" w:sz="4" w:space="0" w:color="auto"/>
            </w:tcBorders>
          </w:tcPr>
          <w:p w14:paraId="37DD368F" w14:textId="6EE6CE15"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3C82EDCE" w14:textId="253C9129"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sz w:val="24"/>
                <w:szCs w:val="24"/>
              </w:rPr>
              <w:t>Plāna [39] punkta precizējums</w:t>
            </w:r>
          </w:p>
        </w:tc>
        <w:tc>
          <w:tcPr>
            <w:tcW w:w="4394" w:type="dxa"/>
            <w:tcBorders>
              <w:top w:val="single" w:sz="4" w:space="0" w:color="auto"/>
              <w:left w:val="single" w:sz="4" w:space="0" w:color="auto"/>
              <w:bottom w:val="single" w:sz="4" w:space="0" w:color="auto"/>
              <w:right w:val="single" w:sz="4" w:space="0" w:color="auto"/>
            </w:tcBorders>
          </w:tcPr>
          <w:p w14:paraId="1F99981B" w14:textId="47BDACEE" w:rsidR="00514538" w:rsidRDefault="00514538" w:rsidP="00072381">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Pārresoru koordinācijas centrs</w:t>
            </w:r>
            <w:r w:rsidR="00072381">
              <w:rPr>
                <w:b/>
              </w:rPr>
              <w:t xml:space="preserve"> </w:t>
            </w:r>
            <w:r w:rsidR="00072381" w:rsidRPr="00072381">
              <w:rPr>
                <w:rFonts w:ascii="Times New Roman" w:hAnsi="Times New Roman"/>
                <w:sz w:val="24"/>
                <w:szCs w:val="24"/>
              </w:rPr>
              <w:t>(</w:t>
            </w:r>
            <w:r w:rsidR="000C52C6">
              <w:rPr>
                <w:rFonts w:ascii="Times New Roman" w:hAnsi="Times New Roman"/>
                <w:sz w:val="24"/>
                <w:szCs w:val="24"/>
              </w:rPr>
              <w:t>10</w:t>
            </w:r>
            <w:r w:rsidR="00072381" w:rsidRPr="00072381">
              <w:rPr>
                <w:rFonts w:ascii="Times New Roman" w:hAnsi="Times New Roman"/>
                <w:sz w:val="24"/>
                <w:szCs w:val="24"/>
              </w:rPr>
              <w:t>.11.2019.)</w:t>
            </w:r>
            <w:r w:rsidR="00072381">
              <w:rPr>
                <w:rFonts w:ascii="Times New Roman" w:hAnsi="Times New Roman"/>
                <w:b/>
                <w:sz w:val="24"/>
                <w:szCs w:val="24"/>
              </w:rPr>
              <w:t>:</w:t>
            </w:r>
          </w:p>
          <w:p w14:paraId="05E9DA38" w14:textId="626CFEDA" w:rsidR="00514538" w:rsidRDefault="00514538" w:rsidP="00514538">
            <w:pPr>
              <w:pStyle w:val="naisc"/>
              <w:spacing w:before="120" w:after="120"/>
              <w:jc w:val="both"/>
              <w:rPr>
                <w:b/>
              </w:rPr>
            </w:pPr>
            <w:r w:rsidRPr="001800EB">
              <w:t>[39] uzdevuma izpildes termiņš neatbilst Valdības rīcības plāna 42.2.punktā noteiktajam termiņam digitālās transformācijas attīstības stratēģijas izstrādei</w:t>
            </w:r>
            <w:r>
              <w:t>.</w:t>
            </w:r>
          </w:p>
        </w:tc>
        <w:tc>
          <w:tcPr>
            <w:tcW w:w="4035" w:type="dxa"/>
            <w:tcBorders>
              <w:top w:val="single" w:sz="4" w:space="0" w:color="auto"/>
              <w:left w:val="single" w:sz="4" w:space="0" w:color="auto"/>
              <w:bottom w:val="single" w:sz="4" w:space="0" w:color="auto"/>
              <w:right w:val="single" w:sz="4" w:space="0" w:color="auto"/>
            </w:tcBorders>
          </w:tcPr>
          <w:p w14:paraId="77655CC6" w14:textId="0A79D022" w:rsidR="00514538" w:rsidRDefault="00514538" w:rsidP="00514538">
            <w:pPr>
              <w:pStyle w:val="tv2071"/>
              <w:spacing w:before="120" w:after="120" w:line="240" w:lineRule="auto"/>
              <w:rPr>
                <w:rFonts w:ascii="Times New Roman" w:hAnsi="Times New Roman"/>
                <w:bCs w:val="0"/>
                <w:sz w:val="24"/>
                <w:szCs w:val="24"/>
                <w:highlight w:val="yellow"/>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06A50E3F" w14:textId="6813B235" w:rsidR="00514538" w:rsidRDefault="00514538" w:rsidP="00036AFB">
            <w:pPr>
              <w:pStyle w:val="ListParagraph"/>
              <w:spacing w:before="480" w:after="0" w:line="240" w:lineRule="auto"/>
              <w:ind w:left="0"/>
              <w:contextualSpacing w:val="0"/>
              <w:jc w:val="both"/>
              <w:rPr>
                <w:rFonts w:ascii="Times New Roman" w:hAnsi="Times New Roman"/>
                <w:bCs/>
                <w:color w:val="000000"/>
                <w:sz w:val="24"/>
                <w:szCs w:val="24"/>
                <w:highlight w:val="yellow"/>
              </w:rPr>
            </w:pPr>
            <w:r>
              <w:rPr>
                <w:rFonts w:ascii="Times New Roman" w:hAnsi="Times New Roman"/>
                <w:bCs/>
                <w:color w:val="000000"/>
                <w:sz w:val="24"/>
                <w:szCs w:val="24"/>
              </w:rPr>
              <w:t xml:space="preserve">Precizēts [39] pasākuma </w:t>
            </w:r>
            <w:r w:rsidR="00036AFB">
              <w:rPr>
                <w:rFonts w:ascii="Times New Roman" w:hAnsi="Times New Roman"/>
                <w:bCs/>
                <w:color w:val="000000"/>
                <w:sz w:val="24"/>
                <w:szCs w:val="24"/>
              </w:rPr>
              <w:t>punkts</w:t>
            </w:r>
          </w:p>
        </w:tc>
      </w:tr>
      <w:tr w:rsidR="00514538" w:rsidRPr="00552579" w14:paraId="3845D89E" w14:textId="77777777" w:rsidTr="03635484">
        <w:tc>
          <w:tcPr>
            <w:tcW w:w="742" w:type="dxa"/>
            <w:tcBorders>
              <w:top w:val="single" w:sz="4" w:space="0" w:color="auto"/>
              <w:left w:val="single" w:sz="4" w:space="0" w:color="auto"/>
              <w:bottom w:val="single" w:sz="4" w:space="0" w:color="auto"/>
              <w:right w:val="single" w:sz="4" w:space="0" w:color="auto"/>
            </w:tcBorders>
          </w:tcPr>
          <w:p w14:paraId="7FE5609C" w14:textId="29FBCD03"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1DB83437" w14:textId="5B5BB958" w:rsidR="00514538" w:rsidRDefault="00514538"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Plāna [39] punkta precizējums</w:t>
            </w:r>
          </w:p>
        </w:tc>
        <w:tc>
          <w:tcPr>
            <w:tcW w:w="4394" w:type="dxa"/>
            <w:tcBorders>
              <w:top w:val="single" w:sz="4" w:space="0" w:color="auto"/>
              <w:left w:val="single" w:sz="4" w:space="0" w:color="auto"/>
              <w:bottom w:val="single" w:sz="4" w:space="0" w:color="auto"/>
              <w:right w:val="single" w:sz="4" w:space="0" w:color="auto"/>
            </w:tcBorders>
          </w:tcPr>
          <w:p w14:paraId="68E23F1B" w14:textId="5D5B311C" w:rsidR="00514538" w:rsidRDefault="00514538" w:rsidP="00072381">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Pārresoru koordinācijas centrs</w:t>
            </w:r>
            <w:r w:rsidR="00072381">
              <w:rPr>
                <w:b/>
              </w:rPr>
              <w:t xml:space="preserve"> </w:t>
            </w:r>
            <w:r w:rsidR="00072381" w:rsidRPr="00072381">
              <w:rPr>
                <w:rFonts w:ascii="Times New Roman" w:hAnsi="Times New Roman"/>
                <w:sz w:val="24"/>
                <w:szCs w:val="24"/>
              </w:rPr>
              <w:t>(</w:t>
            </w:r>
            <w:r w:rsidR="00072381">
              <w:rPr>
                <w:rFonts w:ascii="Times New Roman" w:hAnsi="Times New Roman"/>
                <w:sz w:val="24"/>
                <w:szCs w:val="24"/>
              </w:rPr>
              <w:t>1</w:t>
            </w:r>
            <w:r w:rsidR="000C52C6">
              <w:rPr>
                <w:rFonts w:ascii="Times New Roman" w:hAnsi="Times New Roman"/>
                <w:sz w:val="24"/>
                <w:szCs w:val="24"/>
              </w:rPr>
              <w:t>0</w:t>
            </w:r>
            <w:r w:rsidR="00072381" w:rsidRPr="00072381">
              <w:rPr>
                <w:rFonts w:ascii="Times New Roman" w:hAnsi="Times New Roman"/>
                <w:sz w:val="24"/>
                <w:szCs w:val="24"/>
              </w:rPr>
              <w:t>.11.2019.)</w:t>
            </w:r>
            <w:r w:rsidR="00072381" w:rsidRPr="00072381">
              <w:rPr>
                <w:rFonts w:ascii="Times New Roman" w:hAnsi="Times New Roman"/>
                <w:b/>
                <w:sz w:val="24"/>
                <w:szCs w:val="24"/>
              </w:rPr>
              <w:t>:</w:t>
            </w:r>
          </w:p>
          <w:p w14:paraId="3EB7D90E" w14:textId="4A9BDC5A" w:rsidR="00514538" w:rsidRPr="00072381" w:rsidRDefault="00514538" w:rsidP="00072381">
            <w:pPr>
              <w:jc w:val="both"/>
              <w:rPr>
                <w:b/>
              </w:rPr>
            </w:pPr>
            <w:r w:rsidRPr="00072381">
              <w:t>[39] uzdevumā kā atbildīgā iestāde norādīta FM, bet līdzatbildīgā VARAM, tomēr tieši VARAM būtu jāizstrādā “Digitālās transformācijas pamatnostādnes 2021.-2027.gadam”</w:t>
            </w:r>
          </w:p>
        </w:tc>
        <w:tc>
          <w:tcPr>
            <w:tcW w:w="4035" w:type="dxa"/>
            <w:tcBorders>
              <w:top w:val="single" w:sz="4" w:space="0" w:color="auto"/>
              <w:left w:val="single" w:sz="4" w:space="0" w:color="auto"/>
              <w:bottom w:val="single" w:sz="4" w:space="0" w:color="auto"/>
              <w:right w:val="single" w:sz="4" w:space="0" w:color="auto"/>
            </w:tcBorders>
          </w:tcPr>
          <w:p w14:paraId="2E0EB4F8" w14:textId="586157F6" w:rsidR="00514538" w:rsidRDefault="00514538"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0541617E" w14:textId="25BB0D6C" w:rsidR="00514538" w:rsidRDefault="00514538" w:rsidP="00036AFB">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 xml:space="preserve">Precizēts [39] pasākuma </w:t>
            </w:r>
            <w:r w:rsidR="00036AFB">
              <w:rPr>
                <w:rFonts w:ascii="Times New Roman" w:hAnsi="Times New Roman"/>
                <w:bCs/>
                <w:color w:val="000000"/>
                <w:sz w:val="24"/>
                <w:szCs w:val="24"/>
              </w:rPr>
              <w:t>punkts</w:t>
            </w:r>
          </w:p>
        </w:tc>
      </w:tr>
      <w:tr w:rsidR="00514538" w:rsidRPr="00552579" w14:paraId="3E934BF6" w14:textId="77777777" w:rsidTr="03635484">
        <w:tc>
          <w:tcPr>
            <w:tcW w:w="742" w:type="dxa"/>
            <w:tcBorders>
              <w:top w:val="single" w:sz="4" w:space="0" w:color="auto"/>
              <w:left w:val="single" w:sz="4" w:space="0" w:color="auto"/>
              <w:bottom w:val="single" w:sz="4" w:space="0" w:color="auto"/>
              <w:right w:val="single" w:sz="4" w:space="0" w:color="auto"/>
            </w:tcBorders>
          </w:tcPr>
          <w:p w14:paraId="6DFB9E20" w14:textId="444AAC38"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29C9DFB8"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[45] punkta precizējums</w:t>
            </w:r>
          </w:p>
        </w:tc>
        <w:tc>
          <w:tcPr>
            <w:tcW w:w="4394" w:type="dxa"/>
            <w:tcBorders>
              <w:top w:val="single" w:sz="4" w:space="0" w:color="auto"/>
              <w:left w:val="single" w:sz="4" w:space="0" w:color="auto"/>
              <w:bottom w:val="single" w:sz="4" w:space="0" w:color="auto"/>
              <w:right w:val="single" w:sz="4" w:space="0" w:color="auto"/>
            </w:tcBorders>
          </w:tcPr>
          <w:p w14:paraId="1692D365" w14:textId="18BD3523" w:rsidR="00514538" w:rsidRPr="00052B3D" w:rsidRDefault="00514538" w:rsidP="00514538">
            <w:pPr>
              <w:pStyle w:val="ListParagraph"/>
              <w:spacing w:after="160" w:line="252" w:lineRule="auto"/>
              <w:ind w:left="0"/>
              <w:jc w:val="center"/>
              <w:rPr>
                <w:rFonts w:ascii="Times New Roman" w:hAnsi="Times New Roman"/>
                <w:b/>
                <w:sz w:val="24"/>
                <w:szCs w:val="24"/>
                <w:lang w:eastAsia="lv-LV"/>
              </w:rPr>
            </w:pPr>
            <w:r w:rsidRPr="00052B3D">
              <w:rPr>
                <w:rFonts w:ascii="Times New Roman" w:hAnsi="Times New Roman"/>
                <w:b/>
                <w:sz w:val="24"/>
                <w:szCs w:val="24"/>
                <w:lang w:eastAsia="lv-LV"/>
              </w:rPr>
              <w:t>Finanšu ministrija</w:t>
            </w:r>
            <w:r w:rsidR="00072381" w:rsidRPr="00072381">
              <w:rPr>
                <w:rFonts w:ascii="Times New Roman" w:hAnsi="Times New Roman"/>
                <w:b/>
                <w:sz w:val="24"/>
                <w:szCs w:val="24"/>
              </w:rPr>
              <w:t xml:space="preserve"> </w:t>
            </w:r>
            <w:r w:rsidR="00072381" w:rsidRPr="00072381">
              <w:rPr>
                <w:rFonts w:ascii="Times New Roman" w:hAnsi="Times New Roman"/>
                <w:sz w:val="24"/>
                <w:szCs w:val="24"/>
              </w:rPr>
              <w:t>(</w:t>
            </w:r>
            <w:r w:rsidR="00ED71DA">
              <w:rPr>
                <w:rFonts w:ascii="Times New Roman" w:hAnsi="Times New Roman"/>
                <w:sz w:val="24"/>
                <w:szCs w:val="24"/>
              </w:rPr>
              <w:t>11</w:t>
            </w:r>
            <w:r w:rsidR="00072381" w:rsidRPr="00072381">
              <w:rPr>
                <w:rFonts w:ascii="Times New Roman" w:hAnsi="Times New Roman"/>
                <w:sz w:val="24"/>
                <w:szCs w:val="24"/>
              </w:rPr>
              <w:t>.11.2019.)</w:t>
            </w:r>
            <w:r w:rsidRPr="00072381">
              <w:rPr>
                <w:rFonts w:ascii="Times New Roman" w:hAnsi="Times New Roman"/>
                <w:b/>
                <w:sz w:val="24"/>
                <w:szCs w:val="24"/>
                <w:lang w:eastAsia="lv-LV"/>
              </w:rPr>
              <w:t>:</w:t>
            </w:r>
          </w:p>
          <w:p w14:paraId="1616DAEA" w14:textId="77777777" w:rsidR="00514538" w:rsidRPr="00A1303E" w:rsidRDefault="00514538" w:rsidP="00514538">
            <w:pPr>
              <w:pStyle w:val="ListParagraph"/>
              <w:spacing w:after="160" w:line="252" w:lineRule="auto"/>
              <w:ind w:left="0"/>
              <w:jc w:val="both"/>
              <w:rPr>
                <w:sz w:val="24"/>
                <w:szCs w:val="24"/>
              </w:rPr>
            </w:pPr>
            <w:r w:rsidRPr="00A1303E">
              <w:rPr>
                <w:rFonts w:ascii="Times New Roman" w:hAnsi="Times New Roman"/>
                <w:sz w:val="24"/>
                <w:szCs w:val="24"/>
                <w:lang w:eastAsia="lv-LV"/>
              </w:rPr>
              <w:t xml:space="preserve">Lūdzam aizstāt plāna projekta 2.1. sadaļas “Proaktīvu un dzīves situācijās balstītu pieeju pakalpojumu sniegšanā ieviešana” [45] punktā (19.lpp.) vārdus “nodokļu automātiskā atmaksa” ar vārdiem “pārmaksātā iedzīvoju ienākuma nodokļa automātiskā atmaksa atbilstoši normatīvajos aktos noteiktajai kārtībai”. Vēršam uzmanību, ka nodokļu administrēšana aptver arī plašāku darbības </w:t>
            </w:r>
            <w:r w:rsidRPr="00A1303E">
              <w:rPr>
                <w:rFonts w:ascii="Times New Roman" w:hAnsi="Times New Roman"/>
                <w:sz w:val="24"/>
                <w:szCs w:val="24"/>
                <w:lang w:eastAsia="lv-LV"/>
              </w:rPr>
              <w:lastRenderedPageBreak/>
              <w:t>loku nekā tikai reģistru datu apkopošanu un izmantošanu.</w:t>
            </w:r>
          </w:p>
        </w:tc>
        <w:tc>
          <w:tcPr>
            <w:tcW w:w="4035" w:type="dxa"/>
            <w:tcBorders>
              <w:top w:val="single" w:sz="4" w:space="0" w:color="auto"/>
              <w:left w:val="single" w:sz="4" w:space="0" w:color="auto"/>
              <w:bottom w:val="single" w:sz="4" w:space="0" w:color="auto"/>
              <w:right w:val="single" w:sz="4" w:space="0" w:color="auto"/>
            </w:tcBorders>
          </w:tcPr>
          <w:p w14:paraId="4B9CDB3F"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lastRenderedPageBreak/>
              <w:t>Ņemts vērā</w:t>
            </w:r>
          </w:p>
          <w:p w14:paraId="70DF9E56" w14:textId="77777777" w:rsidR="00514538" w:rsidRDefault="00514538" w:rsidP="00514538">
            <w:pPr>
              <w:pStyle w:val="tv2071"/>
              <w:spacing w:before="120" w:after="120" w:line="240" w:lineRule="auto"/>
              <w:rPr>
                <w:rFonts w:ascii="Times New Roman" w:hAnsi="Times New Roman"/>
                <w:bCs w:val="0"/>
                <w:sz w:val="24"/>
                <w:szCs w:val="24"/>
                <w:highlight w:val="yellow"/>
              </w:rPr>
            </w:pPr>
          </w:p>
          <w:p w14:paraId="44E871BC" w14:textId="77777777" w:rsidR="00514538" w:rsidRPr="00E30703" w:rsidRDefault="00514538" w:rsidP="00514538">
            <w:pPr>
              <w:rPr>
                <w:highlight w:val="yellow"/>
              </w:rPr>
            </w:pPr>
          </w:p>
          <w:p w14:paraId="144A5D23" w14:textId="77777777" w:rsidR="00514538" w:rsidRPr="00E30703" w:rsidRDefault="00514538" w:rsidP="00514538">
            <w:pPr>
              <w:rPr>
                <w:highlight w:val="yellow"/>
              </w:rPr>
            </w:pPr>
          </w:p>
          <w:p w14:paraId="738610EB" w14:textId="77777777" w:rsidR="00514538" w:rsidRDefault="00514538" w:rsidP="00514538">
            <w:pPr>
              <w:rPr>
                <w:highlight w:val="yellow"/>
              </w:rPr>
            </w:pPr>
          </w:p>
          <w:p w14:paraId="637805D2" w14:textId="77777777" w:rsidR="00514538" w:rsidRPr="00E30703" w:rsidRDefault="00514538" w:rsidP="00514538">
            <w:pPr>
              <w:jc w:val="right"/>
              <w:rPr>
                <w:highlight w:val="yellow"/>
              </w:rPr>
            </w:pPr>
          </w:p>
        </w:tc>
        <w:tc>
          <w:tcPr>
            <w:tcW w:w="2911" w:type="dxa"/>
            <w:tcBorders>
              <w:top w:val="single" w:sz="4" w:space="0" w:color="auto"/>
              <w:left w:val="single" w:sz="4" w:space="0" w:color="auto"/>
              <w:bottom w:val="single" w:sz="4" w:space="0" w:color="auto"/>
            </w:tcBorders>
          </w:tcPr>
          <w:p w14:paraId="7F48293D" w14:textId="77777777" w:rsidR="00514538" w:rsidRDefault="00514538" w:rsidP="000E1792">
            <w:pPr>
              <w:pStyle w:val="ListParagraph"/>
              <w:spacing w:before="480" w:after="0" w:line="240" w:lineRule="auto"/>
              <w:ind w:left="0"/>
              <w:contextualSpacing w:val="0"/>
              <w:jc w:val="both"/>
              <w:rPr>
                <w:rFonts w:ascii="Times New Roman" w:hAnsi="Times New Roman"/>
                <w:bCs/>
                <w:color w:val="000000"/>
                <w:sz w:val="24"/>
                <w:szCs w:val="24"/>
              </w:rPr>
            </w:pPr>
            <w:r w:rsidRPr="00E30703">
              <w:rPr>
                <w:rFonts w:ascii="Times New Roman" w:hAnsi="Times New Roman"/>
                <w:bCs/>
                <w:color w:val="000000"/>
                <w:sz w:val="24"/>
                <w:szCs w:val="24"/>
              </w:rPr>
              <w:t>V</w:t>
            </w:r>
            <w:r>
              <w:rPr>
                <w:rFonts w:ascii="Times New Roman" w:hAnsi="Times New Roman"/>
                <w:bCs/>
                <w:color w:val="000000"/>
                <w:sz w:val="24"/>
                <w:szCs w:val="24"/>
              </w:rPr>
              <w:t>eikti labojumi [4</w:t>
            </w:r>
            <w:r w:rsidR="00063C2C">
              <w:rPr>
                <w:rFonts w:ascii="Times New Roman" w:hAnsi="Times New Roman"/>
                <w:bCs/>
                <w:color w:val="000000"/>
                <w:sz w:val="24"/>
                <w:szCs w:val="24"/>
              </w:rPr>
              <w:t>4</w:t>
            </w:r>
            <w:r>
              <w:rPr>
                <w:rFonts w:ascii="Times New Roman" w:hAnsi="Times New Roman"/>
                <w:bCs/>
                <w:color w:val="000000"/>
                <w:sz w:val="24"/>
                <w:szCs w:val="24"/>
              </w:rPr>
              <w:t>]</w:t>
            </w:r>
            <w:r w:rsidRPr="00E30703">
              <w:rPr>
                <w:rFonts w:ascii="Times New Roman" w:hAnsi="Times New Roman"/>
                <w:bCs/>
                <w:color w:val="000000"/>
                <w:sz w:val="24"/>
                <w:szCs w:val="24"/>
              </w:rPr>
              <w:t xml:space="preserve"> punktā</w:t>
            </w:r>
            <w:r w:rsidR="00063C2C">
              <w:rPr>
                <w:rFonts w:ascii="Times New Roman" w:hAnsi="Times New Roman"/>
                <w:bCs/>
                <w:color w:val="000000"/>
                <w:sz w:val="24"/>
                <w:szCs w:val="24"/>
              </w:rPr>
              <w:t>:</w:t>
            </w:r>
          </w:p>
          <w:p w14:paraId="2666C5CF" w14:textId="26E18D10" w:rsidR="00063C2C" w:rsidRPr="00063C2C" w:rsidRDefault="00063C2C" w:rsidP="000E1792">
            <w:pPr>
              <w:pStyle w:val="ListParagraph"/>
              <w:spacing w:after="0" w:line="240" w:lineRule="auto"/>
              <w:ind w:left="0" w:right="91"/>
              <w:contextualSpacing w:val="0"/>
              <w:jc w:val="both"/>
              <w:rPr>
                <w:rFonts w:ascii="Times New Roman" w:hAnsi="Times New Roman"/>
                <w:noProof/>
                <w:sz w:val="24"/>
                <w:szCs w:val="24"/>
              </w:rPr>
            </w:pPr>
            <w:r w:rsidRPr="005A790F">
              <w:rPr>
                <w:rFonts w:ascii="Times New Roman" w:hAnsi="Times New Roman"/>
                <w:noProof/>
                <w:sz w:val="24"/>
                <w:szCs w:val="24"/>
              </w:rPr>
              <w:t xml:space="preserve">Proaktivitātes principu pakalpojumu sniegšanā var nodrošināt dažādos līmeņos, atbilstoši pakalpojuma kontekstam un iestādes iespējām. Pamatlīmenī to var īstenot kā proaktīvu informatīvu </w:t>
            </w:r>
            <w:r w:rsidRPr="005A790F">
              <w:rPr>
                <w:rFonts w:ascii="Times New Roman" w:hAnsi="Times New Roman"/>
                <w:noProof/>
                <w:sz w:val="24"/>
                <w:szCs w:val="24"/>
              </w:rPr>
              <w:lastRenderedPageBreak/>
              <w:t xml:space="preserve">un statusa paziņojumu, vai atgādinājumu formā (piem., sms formā, uz e-pastu, uz e-adresi), kas ļauj cilvēkam būt informētam. Augstāku pievienoto vērtību iedzīvotājam un arī efektivitāti iestādēm var radīt pakalpojumu izpildes automatizācija, kur pakalpojums tiek automātiski (vai automātiski ar personas atļauju) izpildīts, ņemot vērā iestādes rīcībā vai citos reģistros esošus datus (atlaižu piemērošana, pabalstu izmaksa, </w:t>
            </w:r>
            <w:r w:rsidRPr="00567ADD">
              <w:rPr>
                <w:rFonts w:ascii="Times New Roman" w:hAnsi="Times New Roman"/>
                <w:noProof/>
                <w:sz w:val="24"/>
                <w:szCs w:val="24"/>
              </w:rPr>
              <w:t xml:space="preserve">piemēram, </w:t>
            </w:r>
            <w:r w:rsidRPr="005A790F">
              <w:rPr>
                <w:rFonts w:ascii="Times New Roman" w:hAnsi="Times New Roman"/>
                <w:noProof/>
                <w:sz w:val="24"/>
                <w:szCs w:val="24"/>
              </w:rPr>
              <w:t>nekustamā īpašuma atlaides piešķiršana daudzbērnu ģimenēm, elektroenerģijas atlaižu piešķiršana sociāli neaizsargātākajām grupām,</w:t>
            </w:r>
            <w:r w:rsidRPr="009A10F5">
              <w:rPr>
                <w:rFonts w:ascii="Times New Roman" w:hAnsi="Times New Roman"/>
                <w:noProof/>
                <w:sz w:val="24"/>
                <w:szCs w:val="24"/>
              </w:rPr>
              <w:t xml:space="preserve"> </w:t>
            </w:r>
            <w:r w:rsidRPr="00D22D26">
              <w:rPr>
                <w:rFonts w:ascii="Times New Roman" w:hAnsi="Times New Roman"/>
                <w:noProof/>
                <w:sz w:val="24"/>
                <w:szCs w:val="24"/>
              </w:rPr>
              <w:t>pārmaksātā iedzīvoju ienākuma nodokļa automātiskā atmaksa atbilstoši normatīvajos aktos noteiktajai kārtībai</w:t>
            </w:r>
            <w:r w:rsidRPr="005A790F">
              <w:rPr>
                <w:rFonts w:ascii="Times New Roman" w:hAnsi="Times New Roman"/>
                <w:noProof/>
                <w:sz w:val="24"/>
                <w:szCs w:val="24"/>
              </w:rPr>
              <w:t>, u. c</w:t>
            </w:r>
            <w:r w:rsidRPr="00457AD1">
              <w:rPr>
                <w:rFonts w:ascii="Times New Roman" w:hAnsi="Times New Roman"/>
                <w:noProof/>
                <w:sz w:val="24"/>
                <w:szCs w:val="24"/>
              </w:rPr>
              <w:t xml:space="preserve">.), </w:t>
            </w:r>
            <w:r w:rsidRPr="00D22D26">
              <w:rPr>
                <w:rFonts w:ascii="Times New Roman" w:hAnsi="Times New Roman"/>
                <w:sz w:val="24"/>
                <w:szCs w:val="24"/>
              </w:rPr>
              <w:t>ja sasniegtais rezultāts ir samērojams ar automatizētas izpildes ieviešanas izmaksām</w:t>
            </w:r>
            <w:r w:rsidRPr="00457AD1">
              <w:rPr>
                <w:rFonts w:ascii="Times New Roman" w:hAnsi="Times New Roman"/>
                <w:noProof/>
                <w:sz w:val="24"/>
                <w:szCs w:val="24"/>
              </w:rPr>
              <w:t xml:space="preserve">. </w:t>
            </w:r>
          </w:p>
        </w:tc>
      </w:tr>
      <w:tr w:rsidR="00514538" w:rsidRPr="00552579" w14:paraId="60D36360" w14:textId="77777777" w:rsidTr="03635484">
        <w:tc>
          <w:tcPr>
            <w:tcW w:w="742" w:type="dxa"/>
            <w:tcBorders>
              <w:top w:val="single" w:sz="4" w:space="0" w:color="auto"/>
              <w:left w:val="single" w:sz="4" w:space="0" w:color="auto"/>
              <w:bottom w:val="single" w:sz="4" w:space="0" w:color="auto"/>
              <w:right w:val="single" w:sz="4" w:space="0" w:color="auto"/>
            </w:tcBorders>
          </w:tcPr>
          <w:p w14:paraId="53FC72CB" w14:textId="2AF1491C"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16CCA9BE" w14:textId="2E49D0B8"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[68] punkta precizējums</w:t>
            </w:r>
          </w:p>
        </w:tc>
        <w:tc>
          <w:tcPr>
            <w:tcW w:w="4394" w:type="dxa"/>
            <w:tcBorders>
              <w:top w:val="single" w:sz="4" w:space="0" w:color="auto"/>
              <w:left w:val="single" w:sz="4" w:space="0" w:color="auto"/>
              <w:bottom w:val="single" w:sz="4" w:space="0" w:color="auto"/>
              <w:right w:val="single" w:sz="4" w:space="0" w:color="auto"/>
            </w:tcBorders>
          </w:tcPr>
          <w:p w14:paraId="02D5E089" w14:textId="086EC3B3" w:rsidR="00514538" w:rsidRDefault="00514538" w:rsidP="00514538">
            <w:pPr>
              <w:pStyle w:val="ListParagraph"/>
              <w:spacing w:after="160" w:line="252" w:lineRule="auto"/>
              <w:ind w:left="0"/>
              <w:jc w:val="center"/>
              <w:rPr>
                <w:rFonts w:ascii="Times New Roman" w:hAnsi="Times New Roman"/>
                <w:b/>
                <w:sz w:val="24"/>
                <w:szCs w:val="24"/>
                <w:lang w:eastAsia="lv-LV"/>
              </w:rPr>
            </w:pPr>
            <w:r>
              <w:rPr>
                <w:rFonts w:ascii="Times New Roman" w:hAnsi="Times New Roman"/>
                <w:b/>
                <w:sz w:val="24"/>
                <w:szCs w:val="24"/>
                <w:lang w:eastAsia="lv-LV"/>
              </w:rPr>
              <w:t>Labklājības ministrija</w:t>
            </w:r>
            <w:r w:rsidR="00ED71DA" w:rsidRPr="00072381">
              <w:rPr>
                <w:rFonts w:ascii="Times New Roman" w:hAnsi="Times New Roman"/>
                <w:b/>
                <w:sz w:val="24"/>
                <w:szCs w:val="24"/>
              </w:rPr>
              <w:t xml:space="preserve"> </w:t>
            </w:r>
            <w:r w:rsidR="00ED71DA" w:rsidRPr="00072381">
              <w:rPr>
                <w:rFonts w:ascii="Times New Roman" w:hAnsi="Times New Roman"/>
                <w:sz w:val="24"/>
                <w:szCs w:val="24"/>
              </w:rPr>
              <w:t>(</w:t>
            </w:r>
            <w:r w:rsidR="00ED71DA">
              <w:rPr>
                <w:rFonts w:ascii="Times New Roman" w:hAnsi="Times New Roman"/>
                <w:sz w:val="24"/>
                <w:szCs w:val="24"/>
              </w:rPr>
              <w:t>13</w:t>
            </w:r>
            <w:r w:rsidR="00ED71DA" w:rsidRPr="00072381">
              <w:rPr>
                <w:rFonts w:ascii="Times New Roman" w:hAnsi="Times New Roman"/>
                <w:sz w:val="24"/>
                <w:szCs w:val="24"/>
              </w:rPr>
              <w:t>.11.2019.)</w:t>
            </w:r>
            <w:r>
              <w:rPr>
                <w:rFonts w:ascii="Times New Roman" w:hAnsi="Times New Roman"/>
                <w:b/>
                <w:sz w:val="24"/>
                <w:szCs w:val="24"/>
                <w:lang w:eastAsia="lv-LV"/>
              </w:rPr>
              <w:t>:</w:t>
            </w:r>
          </w:p>
          <w:p w14:paraId="4498A940" w14:textId="456A40D5" w:rsidR="00514538" w:rsidRPr="001E4561" w:rsidRDefault="00514538" w:rsidP="00514538">
            <w:pPr>
              <w:widowControl w:val="0"/>
              <w:spacing w:after="120"/>
              <w:jc w:val="both"/>
            </w:pPr>
            <w:r w:rsidRPr="00B802F2">
              <w:t>ņemot vērā, ka plāna projektā paredzēto pasākumu izpilde nodrošināma resoru valsts budžeta un Eiropas Savienības fondu projektu ietvaros, un gadījumā, ja nepieciešams lemt par papildu finansējuma piešķiršanu, sagatavojams atsevišķs informatīvais ziņojums valdībai par turpmāko rīcību, aicinām apdomāt, cik reāli sasniedzama ir noteiktā [68] progresa rādītāja mērķa vērtība – 93% iestāžu, kas nodrošina proaktīvu pakalpojumu sniegšanu, īpatsvars 2023. gadā, kas salīdzinājumā ar bāzes vērtību 2019. gadā – 51%, ir gandrīz dubultota. Vienlaikus, cik pamatota ir arī pati bāzes vērtība par to, ka vairāk nekā puse iestāžu 2019. gadā nodrošina proaktīvu pakalpojumu sniegšanu</w:t>
            </w:r>
            <w:r>
              <w:t>.</w:t>
            </w:r>
          </w:p>
        </w:tc>
        <w:tc>
          <w:tcPr>
            <w:tcW w:w="4035" w:type="dxa"/>
            <w:tcBorders>
              <w:top w:val="single" w:sz="4" w:space="0" w:color="auto"/>
              <w:left w:val="single" w:sz="4" w:space="0" w:color="auto"/>
              <w:bottom w:val="single" w:sz="4" w:space="0" w:color="auto"/>
              <w:right w:val="single" w:sz="4" w:space="0" w:color="auto"/>
            </w:tcBorders>
          </w:tcPr>
          <w:p w14:paraId="20791AFB" w14:textId="77777777" w:rsidR="00514538" w:rsidRDefault="00A91D8E"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p w14:paraId="610CCC66" w14:textId="75008D8E" w:rsidR="00A7698F" w:rsidRDefault="00E13F30" w:rsidP="00372540">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S</w:t>
            </w:r>
            <w:r w:rsidR="00A7698F">
              <w:rPr>
                <w:rFonts w:ascii="Times New Roman" w:hAnsi="Times New Roman"/>
                <w:b w:val="0"/>
                <w:bCs w:val="0"/>
                <w:sz w:val="24"/>
                <w:szCs w:val="24"/>
              </w:rPr>
              <w:t xml:space="preserve">kaidrojam, ka </w:t>
            </w:r>
            <w:r w:rsidR="00A7698F" w:rsidRPr="00A7698F">
              <w:rPr>
                <w:rFonts w:ascii="Times New Roman" w:hAnsi="Times New Roman"/>
                <w:b w:val="0"/>
                <w:bCs w:val="0"/>
                <w:sz w:val="24"/>
                <w:szCs w:val="24"/>
              </w:rPr>
              <w:t>bāzes vērtību pamato “Valsts iestāžu vērtējuma” (jeb šaurākā nozīmē e-indeksa) pētījuma rezultāti par to, ka 51% iestāžu piedāvā kādus no proaktīviem risinājumiem</w:t>
            </w:r>
            <w:r w:rsidR="00372540">
              <w:rPr>
                <w:rFonts w:ascii="Times New Roman" w:hAnsi="Times New Roman"/>
                <w:b w:val="0"/>
                <w:bCs w:val="0"/>
                <w:sz w:val="24"/>
                <w:szCs w:val="24"/>
              </w:rPr>
              <w:t>.</w:t>
            </w:r>
          </w:p>
          <w:p w14:paraId="4FAF13A6" w14:textId="47A7BD00" w:rsidR="00372540" w:rsidRPr="00372540" w:rsidRDefault="00E13F30" w:rsidP="00372540">
            <w:pPr>
              <w:jc w:val="both"/>
            </w:pPr>
            <w:r>
              <w:t>I</w:t>
            </w:r>
            <w:r w:rsidR="00372540" w:rsidRPr="00372540">
              <w:t>zvērtējot mērķa vērtības 93% iestāžu, kas nodrošina proaktīvu pakalpojumu sniegšanu, īpatsvars 2023.</w:t>
            </w:r>
            <w:r w:rsidR="00372540">
              <w:t xml:space="preserve"> </w:t>
            </w:r>
            <w:r w:rsidR="00372540" w:rsidRPr="00372540">
              <w:t xml:space="preserve">gadā ir pārāk ambiciozs mērķis, tādēļ piedāvājam </w:t>
            </w:r>
            <w:r w:rsidR="00372540">
              <w:t>citādu pieauguma tempu.</w:t>
            </w:r>
          </w:p>
          <w:p w14:paraId="3A134DA7" w14:textId="77777777" w:rsidR="00372540" w:rsidRPr="00A7698F" w:rsidRDefault="00372540" w:rsidP="00A7698F">
            <w:pPr>
              <w:pStyle w:val="tv2071"/>
              <w:spacing w:before="120" w:after="120" w:line="240" w:lineRule="auto"/>
              <w:jc w:val="both"/>
              <w:rPr>
                <w:rFonts w:ascii="Times New Roman" w:hAnsi="Times New Roman"/>
                <w:b w:val="0"/>
                <w:bCs w:val="0"/>
                <w:sz w:val="24"/>
                <w:szCs w:val="24"/>
              </w:rPr>
            </w:pPr>
          </w:p>
          <w:p w14:paraId="2FA1E42D" w14:textId="57623218" w:rsidR="00514538" w:rsidRPr="00FD54D5" w:rsidRDefault="00514538"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70BB69B6" w14:textId="486D98A2" w:rsidR="00514538" w:rsidRPr="00E30703" w:rsidRDefault="00372540" w:rsidP="00FF0FC1">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Precizēts Pl</w:t>
            </w:r>
            <w:r w:rsidR="00C6266A">
              <w:rPr>
                <w:rFonts w:ascii="Times New Roman" w:hAnsi="Times New Roman"/>
                <w:bCs/>
                <w:color w:val="000000"/>
                <w:sz w:val="24"/>
                <w:szCs w:val="24"/>
              </w:rPr>
              <w:t>āna [67</w:t>
            </w:r>
            <w:r>
              <w:rPr>
                <w:rFonts w:ascii="Times New Roman" w:hAnsi="Times New Roman"/>
                <w:bCs/>
                <w:color w:val="000000"/>
                <w:sz w:val="24"/>
                <w:szCs w:val="24"/>
              </w:rPr>
              <w:t>]</w:t>
            </w:r>
            <w:r w:rsidR="00C6266A">
              <w:rPr>
                <w:rFonts w:ascii="Times New Roman" w:hAnsi="Times New Roman"/>
                <w:bCs/>
                <w:color w:val="000000"/>
                <w:sz w:val="24"/>
                <w:szCs w:val="24"/>
              </w:rPr>
              <w:t>*</w:t>
            </w:r>
            <w:r>
              <w:rPr>
                <w:rFonts w:ascii="Times New Roman" w:hAnsi="Times New Roman"/>
                <w:bCs/>
                <w:color w:val="000000"/>
                <w:sz w:val="24"/>
                <w:szCs w:val="24"/>
              </w:rPr>
              <w:t xml:space="preserve"> punkts</w:t>
            </w:r>
            <w:r w:rsidR="00FF0FC1">
              <w:rPr>
                <w:rFonts w:ascii="Times New Roman" w:hAnsi="Times New Roman"/>
                <w:bCs/>
                <w:color w:val="000000"/>
                <w:sz w:val="24"/>
                <w:szCs w:val="24"/>
              </w:rPr>
              <w:t>, mērķa vērtība 2021 – 59% (iepr. 63), 2022 – 66% (iepr. 87), 2023 – 72% (iepr. 93).</w:t>
            </w:r>
          </w:p>
        </w:tc>
      </w:tr>
      <w:tr w:rsidR="00CA2EEC" w:rsidRPr="00552579" w14:paraId="440BDC29" w14:textId="77777777" w:rsidTr="03635484">
        <w:tc>
          <w:tcPr>
            <w:tcW w:w="742" w:type="dxa"/>
            <w:tcBorders>
              <w:top w:val="single" w:sz="4" w:space="0" w:color="auto"/>
              <w:left w:val="single" w:sz="4" w:space="0" w:color="auto"/>
              <w:bottom w:val="single" w:sz="4" w:space="0" w:color="auto"/>
              <w:right w:val="single" w:sz="4" w:space="0" w:color="auto"/>
            </w:tcBorders>
          </w:tcPr>
          <w:p w14:paraId="1AE4CACA" w14:textId="77777777" w:rsidR="00CA2EEC" w:rsidRDefault="00CA2EEC"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64462F3" w14:textId="6134EFBC" w:rsidR="00CA2EEC" w:rsidRDefault="00CA2EEC"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[69] punkta precizējums</w:t>
            </w:r>
          </w:p>
        </w:tc>
        <w:tc>
          <w:tcPr>
            <w:tcW w:w="4394" w:type="dxa"/>
            <w:tcBorders>
              <w:top w:val="single" w:sz="4" w:space="0" w:color="auto"/>
              <w:left w:val="single" w:sz="4" w:space="0" w:color="auto"/>
              <w:bottom w:val="single" w:sz="4" w:space="0" w:color="auto"/>
              <w:right w:val="single" w:sz="4" w:space="0" w:color="auto"/>
            </w:tcBorders>
          </w:tcPr>
          <w:p w14:paraId="479DC85C" w14:textId="240808AC" w:rsidR="00CA2EEC" w:rsidRDefault="00CA2EEC" w:rsidP="00514538">
            <w:pPr>
              <w:pStyle w:val="ListParagraph"/>
              <w:spacing w:after="160" w:line="252" w:lineRule="auto"/>
              <w:ind w:left="0"/>
              <w:jc w:val="center"/>
              <w:rPr>
                <w:rFonts w:ascii="Times New Roman" w:hAnsi="Times New Roman"/>
                <w:b/>
                <w:sz w:val="24"/>
                <w:szCs w:val="24"/>
                <w:lang w:eastAsia="lv-LV"/>
              </w:rPr>
            </w:pPr>
            <w:r>
              <w:rPr>
                <w:rFonts w:ascii="Times New Roman" w:hAnsi="Times New Roman"/>
                <w:b/>
                <w:sz w:val="24"/>
                <w:szCs w:val="24"/>
                <w:lang w:eastAsia="lv-LV"/>
              </w:rPr>
              <w:t>Ekonomikas ministrija</w:t>
            </w:r>
            <w:r w:rsidR="00ED71DA" w:rsidRPr="00072381">
              <w:rPr>
                <w:rFonts w:ascii="Times New Roman" w:hAnsi="Times New Roman"/>
                <w:b/>
                <w:sz w:val="24"/>
                <w:szCs w:val="24"/>
              </w:rPr>
              <w:t xml:space="preserve"> </w:t>
            </w:r>
            <w:r w:rsidR="00ED71DA" w:rsidRPr="00072381">
              <w:rPr>
                <w:rFonts w:ascii="Times New Roman" w:hAnsi="Times New Roman"/>
                <w:sz w:val="24"/>
                <w:szCs w:val="24"/>
              </w:rPr>
              <w:t>(</w:t>
            </w:r>
            <w:r w:rsidR="00ED71DA">
              <w:rPr>
                <w:rFonts w:ascii="Times New Roman" w:hAnsi="Times New Roman"/>
                <w:sz w:val="24"/>
                <w:szCs w:val="24"/>
              </w:rPr>
              <w:t>12</w:t>
            </w:r>
            <w:r w:rsidR="00ED71DA" w:rsidRPr="00072381">
              <w:rPr>
                <w:rFonts w:ascii="Times New Roman" w:hAnsi="Times New Roman"/>
                <w:sz w:val="24"/>
                <w:szCs w:val="24"/>
              </w:rPr>
              <w:t>.11.2019.)</w:t>
            </w:r>
            <w:r w:rsidR="00ED71DA">
              <w:rPr>
                <w:rFonts w:ascii="Times New Roman" w:hAnsi="Times New Roman"/>
                <w:b/>
                <w:sz w:val="24"/>
                <w:szCs w:val="24"/>
                <w:lang w:eastAsia="lv-LV"/>
              </w:rPr>
              <w:t>:</w:t>
            </w:r>
          </w:p>
          <w:p w14:paraId="6ED0E050" w14:textId="77777777" w:rsidR="00CA2EEC" w:rsidRPr="00CA2EEC" w:rsidRDefault="00CA2EEC" w:rsidP="00CA2EEC">
            <w:pPr>
              <w:spacing w:after="120"/>
              <w:jc w:val="both"/>
            </w:pPr>
            <w:r w:rsidRPr="00CA2EEC">
              <w:t xml:space="preserve">Lūdzam pārskatīt Plāna projekta 69. punktā noteiktās dzīves situācijas, jo tāda dzīves situācija kā </w:t>
            </w:r>
            <w:r w:rsidRPr="00CA2EEC">
              <w:rPr>
                <w:i/>
                <w:iCs/>
              </w:rPr>
              <w:t>“Uzņēmējdarbības uzsākšana un mājražošana”</w:t>
            </w:r>
            <w:r w:rsidRPr="00CA2EEC">
              <w:t xml:space="preserve"> šobrīd nav izstrādāta; ir izstrādātas divas atsevišķas dzīves situācijas </w:t>
            </w:r>
            <w:r w:rsidRPr="00CA2EEC">
              <w:rPr>
                <w:i/>
                <w:iCs/>
              </w:rPr>
              <w:t>“Uzņēmējdarbības uzsākšana”</w:t>
            </w:r>
            <w:r w:rsidRPr="00CA2EEC">
              <w:t xml:space="preserve"> un </w:t>
            </w:r>
            <w:r w:rsidRPr="00CA2EEC">
              <w:rPr>
                <w:i/>
                <w:iCs/>
              </w:rPr>
              <w:t>“Ražošana mājas apstākļos”</w:t>
            </w:r>
            <w:r w:rsidRPr="00CA2EEC">
              <w:t xml:space="preserve">. Ja domātas ir šīs divas dzīves situācijas, tad kopumā pārveides plāns būs jāizstrādā četrām, nevis trīs dzīves situācijām. Vienlaikus Ekonomikas ministrija uzskata, ka 69. punkta 3) rezultāts neatbilst </w:t>
            </w:r>
            <w:r w:rsidRPr="00CA2EEC">
              <w:lastRenderedPageBreak/>
              <w:t xml:space="preserve">69. punkta uzdevuma saturam, tāpēc ierosinām to integrēt 70. punktā. </w:t>
            </w:r>
          </w:p>
          <w:p w14:paraId="1894EDA1" w14:textId="46DDD76A" w:rsidR="00CA2EEC" w:rsidRDefault="00CA2EEC" w:rsidP="00514538">
            <w:pPr>
              <w:pStyle w:val="ListParagraph"/>
              <w:spacing w:after="160" w:line="252" w:lineRule="auto"/>
              <w:ind w:left="0"/>
              <w:jc w:val="center"/>
              <w:rPr>
                <w:rFonts w:ascii="Times New Roman" w:hAnsi="Times New Roman"/>
                <w:b/>
                <w:sz w:val="24"/>
                <w:szCs w:val="24"/>
                <w:lang w:eastAsia="lv-LV"/>
              </w:rPr>
            </w:pPr>
          </w:p>
        </w:tc>
        <w:tc>
          <w:tcPr>
            <w:tcW w:w="4035" w:type="dxa"/>
            <w:tcBorders>
              <w:top w:val="single" w:sz="4" w:space="0" w:color="auto"/>
              <w:left w:val="single" w:sz="4" w:space="0" w:color="auto"/>
              <w:bottom w:val="single" w:sz="4" w:space="0" w:color="auto"/>
              <w:right w:val="single" w:sz="4" w:space="0" w:color="auto"/>
            </w:tcBorders>
          </w:tcPr>
          <w:p w14:paraId="6C6846D7" w14:textId="77777777" w:rsidR="00C6266A" w:rsidRDefault="00C6266A"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246CFBCD" w14:textId="168EBFEA" w:rsidR="00CA2EEC" w:rsidRDefault="00CA2EEC" w:rsidP="00C6266A">
            <w:pPr>
              <w:pStyle w:val="tv2071"/>
              <w:spacing w:before="120" w:after="120" w:line="240" w:lineRule="auto"/>
              <w:jc w:val="both"/>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47C5ACD3" w14:textId="77777777" w:rsidR="00CA2EEC" w:rsidRDefault="00C6266A" w:rsidP="00BD429D">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Precizēts Plāna [68]</w:t>
            </w:r>
            <w:r w:rsidR="00036AFB">
              <w:rPr>
                <w:rFonts w:ascii="Times New Roman" w:hAnsi="Times New Roman"/>
                <w:bCs/>
                <w:color w:val="000000"/>
                <w:sz w:val="24"/>
                <w:szCs w:val="24"/>
              </w:rPr>
              <w:t>*</w:t>
            </w:r>
            <w:r w:rsidR="005D1084">
              <w:rPr>
                <w:rFonts w:ascii="Times New Roman" w:hAnsi="Times New Roman"/>
                <w:bCs/>
                <w:color w:val="000000"/>
                <w:sz w:val="24"/>
                <w:szCs w:val="24"/>
              </w:rPr>
              <w:t xml:space="preserve"> un [69]</w:t>
            </w:r>
            <w:r>
              <w:rPr>
                <w:rFonts w:ascii="Times New Roman" w:hAnsi="Times New Roman"/>
                <w:bCs/>
                <w:color w:val="000000"/>
                <w:sz w:val="24"/>
                <w:szCs w:val="24"/>
              </w:rPr>
              <w:t>* punkts</w:t>
            </w:r>
            <w:r w:rsidR="00EE3C6C">
              <w:rPr>
                <w:rFonts w:ascii="Times New Roman" w:hAnsi="Times New Roman"/>
                <w:bCs/>
                <w:color w:val="000000"/>
                <w:sz w:val="24"/>
                <w:szCs w:val="24"/>
              </w:rPr>
              <w:t>.</w:t>
            </w:r>
          </w:p>
          <w:p w14:paraId="487C02AA" w14:textId="58B1E5BB" w:rsidR="00EE3C6C" w:rsidRPr="00EE3C6C" w:rsidRDefault="00EE3C6C" w:rsidP="00BD429D">
            <w:pPr>
              <w:rPr>
                <w:noProof/>
                <w:color w:val="000000"/>
              </w:rPr>
            </w:pPr>
            <w:r>
              <w:rPr>
                <w:bCs/>
                <w:color w:val="000000"/>
              </w:rPr>
              <w:t>[68] punkts</w:t>
            </w:r>
            <w:r w:rsidRPr="00EE3C6C">
              <w:rPr>
                <w:bCs/>
                <w:color w:val="000000"/>
              </w:rPr>
              <w:t xml:space="preserve">: </w:t>
            </w:r>
            <w:r>
              <w:rPr>
                <w:bCs/>
                <w:color w:val="000000"/>
              </w:rPr>
              <w:t xml:space="preserve">Uzdevums - </w:t>
            </w:r>
            <w:r w:rsidRPr="00EE3C6C">
              <w:rPr>
                <w:noProof/>
                <w:color w:val="000000"/>
              </w:rPr>
              <w:t xml:space="preserve">Izstrādāt pieeju dzīves situācijās balstītu pakalpojumu sniegšanai, izstrādāt pārveides plānu 3 dzīves situācijām </w:t>
            </w:r>
          </w:p>
          <w:p w14:paraId="04EF8E24" w14:textId="77777777" w:rsidR="00EE3C6C" w:rsidRPr="00EE3C6C" w:rsidRDefault="00EE3C6C" w:rsidP="00BD429D">
            <w:pPr>
              <w:rPr>
                <w:noProof/>
                <w:color w:val="000000"/>
              </w:rPr>
            </w:pPr>
            <w:r w:rsidRPr="00EE3C6C">
              <w:rPr>
                <w:noProof/>
                <w:color w:val="000000"/>
              </w:rPr>
              <w:t xml:space="preserve">(dzīves situācijas, kas aptver uzņēmējdarbības uzsākšanu, invaliditāti, bērna gaidīšanu un </w:t>
            </w:r>
            <w:r w:rsidRPr="00EE3C6C">
              <w:rPr>
                <w:noProof/>
                <w:color w:val="000000"/>
              </w:rPr>
              <w:lastRenderedPageBreak/>
              <w:t>piedzimšanu)</w:t>
            </w:r>
            <w:r>
              <w:rPr>
                <w:noProof/>
                <w:color w:val="000000"/>
              </w:rPr>
              <w:t xml:space="preserve">; rezultāts – </w:t>
            </w:r>
            <w:r w:rsidRPr="005A790F">
              <w:rPr>
                <w:noProof/>
                <w:color w:val="000000"/>
                <w:sz w:val="20"/>
                <w:szCs w:val="20"/>
              </w:rPr>
              <w:t xml:space="preserve">1) </w:t>
            </w:r>
            <w:r w:rsidRPr="00EE3C6C">
              <w:rPr>
                <w:noProof/>
                <w:color w:val="000000"/>
              </w:rPr>
              <w:t>Organizēti 2 darbsemināri dzīves situācijās balstītu pakalpojumu modeļa izveidei;</w:t>
            </w:r>
            <w:r>
              <w:rPr>
                <w:noProof/>
                <w:color w:val="000000"/>
              </w:rPr>
              <w:t xml:space="preserve"> </w:t>
            </w:r>
            <w:r w:rsidRPr="00EE3C6C">
              <w:rPr>
                <w:noProof/>
                <w:color w:val="000000"/>
              </w:rPr>
              <w:t>2) Veikta 3 dzīves situāciju pakalpojumu procesu padziļināta analīze, sagatavots pakalpojumu pārveides un ieviešanas plāns 3 dzīves situācijām.</w:t>
            </w:r>
          </w:p>
          <w:p w14:paraId="784C971A" w14:textId="4DB4D7EA" w:rsidR="00EE3C6C" w:rsidRPr="00EE3C6C" w:rsidRDefault="00EE3C6C" w:rsidP="00BD429D">
            <w:pPr>
              <w:pStyle w:val="ListParagraph"/>
              <w:tabs>
                <w:tab w:val="left" w:pos="175"/>
              </w:tabs>
              <w:spacing w:after="0" w:line="240" w:lineRule="auto"/>
              <w:ind w:left="34"/>
              <w:rPr>
                <w:rFonts w:ascii="Times New Roman" w:hAnsi="Times New Roman"/>
                <w:noProof/>
                <w:color w:val="000000"/>
                <w:sz w:val="24"/>
                <w:szCs w:val="24"/>
              </w:rPr>
            </w:pPr>
            <w:r w:rsidRPr="00EE3C6C">
              <w:rPr>
                <w:rFonts w:ascii="Times New Roman" w:hAnsi="Times New Roman"/>
                <w:noProof/>
                <w:color w:val="000000"/>
                <w:sz w:val="24"/>
                <w:szCs w:val="24"/>
              </w:rPr>
              <w:t xml:space="preserve">[69] punkts: Rezultāts – </w:t>
            </w:r>
            <w:r>
              <w:rPr>
                <w:rFonts w:ascii="Times New Roman" w:hAnsi="Times New Roman"/>
                <w:noProof/>
                <w:color w:val="000000"/>
                <w:sz w:val="24"/>
                <w:szCs w:val="24"/>
              </w:rPr>
              <w:t xml:space="preserve">1) </w:t>
            </w:r>
            <w:r w:rsidRPr="00EE3C6C">
              <w:rPr>
                <w:rFonts w:ascii="Times New Roman" w:hAnsi="Times New Roman"/>
                <w:noProof/>
                <w:color w:val="000000"/>
                <w:sz w:val="24"/>
                <w:szCs w:val="24"/>
              </w:rPr>
              <w:t>Sagatavotas rekomendācijas, vadlīnijas dzīves situācijās balstītai un proaktīvai pakalpojumu sniegšanai, iekļaujot pakalpojumu elektronizāciju, "digitāls pēc noklusējuma", "primāri digitāls", "tikai digitāls" u.c. principus</w:t>
            </w:r>
            <w:r>
              <w:rPr>
                <w:rFonts w:ascii="Times New Roman" w:hAnsi="Times New Roman"/>
                <w:noProof/>
                <w:color w:val="000000"/>
                <w:sz w:val="24"/>
                <w:szCs w:val="24"/>
              </w:rPr>
              <w:t>; 2)</w:t>
            </w:r>
            <w:r w:rsidRPr="00EE3C6C">
              <w:rPr>
                <w:rFonts w:ascii="Times New Roman" w:hAnsi="Times New Roman"/>
                <w:noProof/>
                <w:color w:val="000000"/>
                <w:sz w:val="24"/>
                <w:szCs w:val="24"/>
              </w:rPr>
              <w:t xml:space="preserve">Noteikts koordinācijas mehānisms, t.sk. iesaistot augstskolu studentus </w:t>
            </w:r>
          </w:p>
          <w:p w14:paraId="2D4DBAF4" w14:textId="77777777" w:rsidR="00EE3C6C" w:rsidRPr="00EE3C6C" w:rsidRDefault="00EE3C6C" w:rsidP="00BD429D">
            <w:pPr>
              <w:pStyle w:val="ListParagraph"/>
              <w:tabs>
                <w:tab w:val="left" w:pos="175"/>
              </w:tabs>
              <w:spacing w:line="240" w:lineRule="auto"/>
              <w:ind w:left="34"/>
              <w:rPr>
                <w:rFonts w:ascii="Times New Roman" w:hAnsi="Times New Roman"/>
                <w:noProof/>
                <w:color w:val="000000"/>
                <w:sz w:val="24"/>
                <w:szCs w:val="24"/>
              </w:rPr>
            </w:pPr>
            <w:r w:rsidRPr="00EE3C6C">
              <w:rPr>
                <w:rFonts w:ascii="Times New Roman" w:hAnsi="Times New Roman"/>
                <w:sz w:val="24"/>
                <w:szCs w:val="24"/>
              </w:rPr>
              <w:t xml:space="preserve">1.1.1. SAM "Palielināt Latvijas zinātnisko institūciju pētniecisko un inovatīvo kapacitāti un spēju piesaistīt ārējo finansējumu, ieguldot cilvēkresursos un infrastruktūrā" 1.1.1.3. pasākumu "Inovāciju granti studentiem” ietvaros </w:t>
            </w:r>
          </w:p>
          <w:p w14:paraId="0404B7CD" w14:textId="2C937CEE" w:rsidR="00EE3C6C" w:rsidRPr="00EE3C6C" w:rsidRDefault="00EE3C6C" w:rsidP="00BD429D">
            <w:pPr>
              <w:pStyle w:val="ListParagraph"/>
              <w:tabs>
                <w:tab w:val="left" w:pos="175"/>
              </w:tabs>
              <w:spacing w:line="240" w:lineRule="auto"/>
              <w:ind w:left="34"/>
              <w:rPr>
                <w:rFonts w:ascii="Times New Roman" w:hAnsi="Times New Roman"/>
                <w:noProof/>
                <w:color w:val="000000"/>
                <w:sz w:val="24"/>
                <w:szCs w:val="24"/>
              </w:rPr>
            </w:pPr>
            <w:r w:rsidRPr="00EE3C6C">
              <w:rPr>
                <w:rFonts w:ascii="Times New Roman" w:hAnsi="Times New Roman"/>
                <w:noProof/>
                <w:color w:val="000000"/>
                <w:sz w:val="24"/>
                <w:szCs w:val="24"/>
              </w:rPr>
              <w:lastRenderedPageBreak/>
              <w:t>piedāvājot ar valsts pārvaldes pakalpojumu attīstību saistīto problēmjautājumu ieļaušanu augstskolu ideju bankās</w:t>
            </w:r>
            <w:r>
              <w:rPr>
                <w:rFonts w:ascii="Times New Roman" w:hAnsi="Times New Roman"/>
                <w:noProof/>
                <w:color w:val="000000"/>
                <w:sz w:val="24"/>
                <w:szCs w:val="24"/>
              </w:rPr>
              <w:t xml:space="preserve">; 3) </w:t>
            </w:r>
            <w:r w:rsidRPr="00EE3C6C">
              <w:rPr>
                <w:rFonts w:ascii="Times New Roman" w:hAnsi="Times New Roman"/>
                <w:noProof/>
                <w:color w:val="000000"/>
                <w:sz w:val="24"/>
                <w:szCs w:val="24"/>
              </w:rPr>
              <w:t>Izstrādāts dzīves situācijās balstītu pakalpojumu pārvaldības, koordinācijas un uzraudzības plāns, grozījumi MK noteikumos Nr. 399</w:t>
            </w:r>
          </w:p>
        </w:tc>
      </w:tr>
      <w:tr w:rsidR="00514538" w:rsidRPr="00552579" w14:paraId="7ADB9F77" w14:textId="77777777" w:rsidTr="03635484">
        <w:tc>
          <w:tcPr>
            <w:tcW w:w="742" w:type="dxa"/>
            <w:tcBorders>
              <w:top w:val="single" w:sz="4" w:space="0" w:color="auto"/>
              <w:left w:val="single" w:sz="4" w:space="0" w:color="auto"/>
              <w:bottom w:val="single" w:sz="4" w:space="0" w:color="auto"/>
              <w:right w:val="single" w:sz="4" w:space="0" w:color="auto"/>
            </w:tcBorders>
          </w:tcPr>
          <w:p w14:paraId="4DAF9244" w14:textId="0583EA01"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38B10F2" w14:textId="02F41B38"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sz w:val="24"/>
                <w:szCs w:val="24"/>
              </w:rPr>
              <w:t>Plāna [72] punkta precizējums</w:t>
            </w:r>
          </w:p>
        </w:tc>
        <w:tc>
          <w:tcPr>
            <w:tcW w:w="4394" w:type="dxa"/>
            <w:tcBorders>
              <w:top w:val="single" w:sz="4" w:space="0" w:color="auto"/>
              <w:left w:val="single" w:sz="4" w:space="0" w:color="auto"/>
              <w:bottom w:val="single" w:sz="4" w:space="0" w:color="auto"/>
              <w:right w:val="single" w:sz="4" w:space="0" w:color="auto"/>
            </w:tcBorders>
          </w:tcPr>
          <w:p w14:paraId="69C4D61C" w14:textId="4A859E2E" w:rsidR="00514538" w:rsidRDefault="00514538" w:rsidP="00ED71DA">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Pārresoru koordinācijas centrs</w:t>
            </w:r>
            <w:r w:rsidR="00ED71DA" w:rsidRPr="00072381">
              <w:rPr>
                <w:rFonts w:ascii="Times New Roman" w:hAnsi="Times New Roman"/>
                <w:b/>
                <w:sz w:val="24"/>
                <w:szCs w:val="24"/>
              </w:rPr>
              <w:t xml:space="preserve"> </w:t>
            </w:r>
            <w:r w:rsidR="00ED71DA" w:rsidRPr="00072381">
              <w:rPr>
                <w:rFonts w:ascii="Times New Roman" w:hAnsi="Times New Roman"/>
                <w:sz w:val="24"/>
                <w:szCs w:val="24"/>
              </w:rPr>
              <w:t>(</w:t>
            </w:r>
            <w:r w:rsidR="00ED71DA">
              <w:rPr>
                <w:rFonts w:ascii="Times New Roman" w:hAnsi="Times New Roman"/>
                <w:sz w:val="24"/>
                <w:szCs w:val="24"/>
              </w:rPr>
              <w:t>1</w:t>
            </w:r>
            <w:r w:rsidR="000C52C6">
              <w:rPr>
                <w:rFonts w:ascii="Times New Roman" w:hAnsi="Times New Roman"/>
                <w:sz w:val="24"/>
                <w:szCs w:val="24"/>
              </w:rPr>
              <w:t>0</w:t>
            </w:r>
            <w:r w:rsidR="00ED71DA" w:rsidRPr="00072381">
              <w:rPr>
                <w:rFonts w:ascii="Times New Roman" w:hAnsi="Times New Roman"/>
                <w:sz w:val="24"/>
                <w:szCs w:val="24"/>
              </w:rPr>
              <w:t>.11.2019.)</w:t>
            </w:r>
            <w:r w:rsidR="00ED71DA">
              <w:rPr>
                <w:rFonts w:ascii="Times New Roman" w:hAnsi="Times New Roman"/>
                <w:b/>
                <w:sz w:val="24"/>
                <w:szCs w:val="24"/>
              </w:rPr>
              <w:t>:</w:t>
            </w:r>
          </w:p>
          <w:p w14:paraId="6915F060" w14:textId="3F56E04D" w:rsidR="00514538" w:rsidRDefault="00514538" w:rsidP="00ED71DA">
            <w:pPr>
              <w:pStyle w:val="ListParagraph"/>
              <w:spacing w:after="160" w:line="252" w:lineRule="auto"/>
              <w:ind w:left="0"/>
              <w:jc w:val="both"/>
              <w:rPr>
                <w:rFonts w:ascii="Times New Roman" w:hAnsi="Times New Roman"/>
                <w:b/>
                <w:sz w:val="24"/>
                <w:szCs w:val="24"/>
                <w:lang w:eastAsia="lv-LV"/>
              </w:rPr>
            </w:pPr>
            <w:r w:rsidRPr="00A93797">
              <w:rPr>
                <w:rFonts w:ascii="Times New Roman" w:hAnsi="Times New Roman"/>
                <w:sz w:val="24"/>
                <w:szCs w:val="24"/>
                <w:lang w:eastAsia="lv-LV"/>
              </w:rPr>
              <w:t>[72] uzdevuma 4)</w:t>
            </w:r>
            <w:r>
              <w:rPr>
                <w:rFonts w:ascii="Times New Roman" w:hAnsi="Times New Roman"/>
                <w:sz w:val="24"/>
                <w:szCs w:val="24"/>
                <w:lang w:eastAsia="lv-LV"/>
              </w:rPr>
              <w:t xml:space="preserve"> </w:t>
            </w:r>
            <w:r w:rsidRPr="00A93797">
              <w:rPr>
                <w:rFonts w:ascii="Times New Roman" w:hAnsi="Times New Roman"/>
                <w:sz w:val="24"/>
                <w:szCs w:val="24"/>
                <w:lang w:eastAsia="lv-LV"/>
              </w:rPr>
              <w:t>apakšpunktam nav norādīts izpildes termiņš</w:t>
            </w:r>
          </w:p>
        </w:tc>
        <w:tc>
          <w:tcPr>
            <w:tcW w:w="4035" w:type="dxa"/>
            <w:tcBorders>
              <w:top w:val="single" w:sz="4" w:space="0" w:color="auto"/>
              <w:left w:val="single" w:sz="4" w:space="0" w:color="auto"/>
              <w:bottom w:val="single" w:sz="4" w:space="0" w:color="auto"/>
              <w:right w:val="single" w:sz="4" w:space="0" w:color="auto"/>
            </w:tcBorders>
          </w:tcPr>
          <w:p w14:paraId="09B37243" w14:textId="02E7B953" w:rsidR="00514538" w:rsidRDefault="00514538"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44333095" w14:textId="134D0661" w:rsidR="00514538" w:rsidRDefault="00514538" w:rsidP="00514538">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 xml:space="preserve">Precizēts </w:t>
            </w:r>
            <w:r w:rsidR="002F279B">
              <w:rPr>
                <w:rFonts w:ascii="Times New Roman" w:hAnsi="Times New Roman"/>
                <w:bCs/>
                <w:color w:val="000000"/>
                <w:sz w:val="24"/>
                <w:szCs w:val="24"/>
              </w:rPr>
              <w:t xml:space="preserve">Plāna </w:t>
            </w:r>
            <w:r>
              <w:rPr>
                <w:rFonts w:ascii="Times New Roman" w:hAnsi="Times New Roman"/>
                <w:bCs/>
                <w:color w:val="000000"/>
                <w:sz w:val="24"/>
                <w:szCs w:val="24"/>
              </w:rPr>
              <w:t>[</w:t>
            </w:r>
            <w:r w:rsidR="00722F46">
              <w:rPr>
                <w:rFonts w:ascii="Times New Roman" w:hAnsi="Times New Roman"/>
                <w:bCs/>
                <w:color w:val="000000"/>
                <w:sz w:val="24"/>
                <w:szCs w:val="24"/>
              </w:rPr>
              <w:t>71</w:t>
            </w:r>
            <w:r>
              <w:rPr>
                <w:rFonts w:ascii="Times New Roman" w:hAnsi="Times New Roman"/>
                <w:bCs/>
                <w:color w:val="000000"/>
                <w:sz w:val="24"/>
                <w:szCs w:val="24"/>
              </w:rPr>
              <w:t>]</w:t>
            </w:r>
            <w:r w:rsidR="00722F46">
              <w:rPr>
                <w:rFonts w:ascii="Times New Roman" w:hAnsi="Times New Roman"/>
                <w:bCs/>
                <w:color w:val="000000"/>
                <w:sz w:val="24"/>
                <w:szCs w:val="24"/>
              </w:rPr>
              <w:t>*</w:t>
            </w:r>
            <w:r>
              <w:rPr>
                <w:rFonts w:ascii="Times New Roman" w:hAnsi="Times New Roman"/>
                <w:bCs/>
                <w:color w:val="000000"/>
                <w:sz w:val="24"/>
                <w:szCs w:val="24"/>
              </w:rPr>
              <w:t xml:space="preserve"> pasākuma termiņš, papildinot ar 4) apak</w:t>
            </w:r>
            <w:r w:rsidR="009A699C">
              <w:rPr>
                <w:rFonts w:ascii="Times New Roman" w:hAnsi="Times New Roman"/>
                <w:bCs/>
                <w:color w:val="000000"/>
                <w:sz w:val="24"/>
                <w:szCs w:val="24"/>
              </w:rPr>
              <w:t>špunkta termiņu – 2023. gada 2. </w:t>
            </w:r>
            <w:r>
              <w:rPr>
                <w:rFonts w:ascii="Times New Roman" w:hAnsi="Times New Roman"/>
                <w:bCs/>
                <w:color w:val="000000"/>
                <w:sz w:val="24"/>
                <w:szCs w:val="24"/>
              </w:rPr>
              <w:t>pusgads</w:t>
            </w:r>
          </w:p>
        </w:tc>
      </w:tr>
      <w:tr w:rsidR="00514538" w:rsidRPr="00552579" w14:paraId="5C45A60B" w14:textId="77777777" w:rsidTr="03635484">
        <w:tc>
          <w:tcPr>
            <w:tcW w:w="742" w:type="dxa"/>
            <w:tcBorders>
              <w:top w:val="single" w:sz="4" w:space="0" w:color="auto"/>
              <w:left w:val="single" w:sz="4" w:space="0" w:color="auto"/>
              <w:bottom w:val="single" w:sz="4" w:space="0" w:color="auto"/>
              <w:right w:val="single" w:sz="4" w:space="0" w:color="auto"/>
            </w:tcBorders>
          </w:tcPr>
          <w:p w14:paraId="463F29E8" w14:textId="11F17CF9"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A600F37"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[75] punkta precizējums</w:t>
            </w:r>
          </w:p>
        </w:tc>
        <w:tc>
          <w:tcPr>
            <w:tcW w:w="4394" w:type="dxa"/>
            <w:tcBorders>
              <w:top w:val="single" w:sz="4" w:space="0" w:color="auto"/>
              <w:left w:val="single" w:sz="4" w:space="0" w:color="auto"/>
              <w:bottom w:val="single" w:sz="4" w:space="0" w:color="auto"/>
              <w:right w:val="single" w:sz="4" w:space="0" w:color="auto"/>
            </w:tcBorders>
          </w:tcPr>
          <w:p w14:paraId="3947B4E4" w14:textId="630D6E7B" w:rsidR="00514538" w:rsidRPr="00FD54D5" w:rsidRDefault="00514538" w:rsidP="00514538">
            <w:pPr>
              <w:pStyle w:val="naisc"/>
              <w:spacing w:before="120" w:after="120"/>
              <w:rPr>
                <w:b/>
              </w:rPr>
            </w:pPr>
            <w:r w:rsidRPr="00FD54D5">
              <w:rPr>
                <w:b/>
              </w:rPr>
              <w:t>Tieslietu ministrija</w:t>
            </w:r>
            <w:r w:rsidR="00ED71DA" w:rsidRPr="00072381">
              <w:rPr>
                <w:b/>
              </w:rPr>
              <w:t xml:space="preserve"> </w:t>
            </w:r>
            <w:r w:rsidR="00ED71DA" w:rsidRPr="00072381">
              <w:t>(08.11.2019.)</w:t>
            </w:r>
            <w:r w:rsidRPr="00FD54D5">
              <w:rPr>
                <w:b/>
              </w:rPr>
              <w:t>:</w:t>
            </w:r>
          </w:p>
          <w:p w14:paraId="30794376" w14:textId="77777777" w:rsidR="00514538" w:rsidRPr="00A1303E" w:rsidRDefault="00514538" w:rsidP="00514538">
            <w:pPr>
              <w:pStyle w:val="naisc"/>
              <w:spacing w:before="120" w:after="120"/>
              <w:jc w:val="both"/>
              <w:rPr>
                <w:b/>
              </w:rPr>
            </w:pPr>
            <w:r w:rsidRPr="00A1303E">
              <w:t>Plāna projekta 75. punktā paredzēto uzdevumu par viena pakalpojuma pārveides procesa uzsākšanu nepieciešams skatīt kontekstā ar informatīvo ziņojumu “Par publisko pakalpojumu pārveides metodoloģijas izstrādi un aprobāciju” (turpmāk – informatīvais ziņojums) un tā protokollēmuma projektā doto uzdevumu, kurš izsludināts 2019. gada 10. oktobra Valsts sekretāru sanāksmē, Nr. 38  29.§, VSS-1020. Savukārt p</w:t>
            </w:r>
            <w:r w:rsidRPr="00A1303E">
              <w:rPr>
                <w:lang w:eastAsia="zh-CN"/>
              </w:rPr>
              <w:t>lāna projektā</w:t>
            </w:r>
            <w:r w:rsidRPr="00A1303E">
              <w:t xml:space="preserve"> faktiski aprakstīts tikai viens risinājums (pretēji </w:t>
            </w:r>
            <w:r w:rsidRPr="00A1303E">
              <w:lastRenderedPageBreak/>
              <w:t xml:space="preserve">informatīvajā ziņojumā sniegtajām norādēm par to, ka metodoloģija apkopo aprobētus rīkus), kas ievieš sarežģītu, cilvēkresursu un finanšu resursu ietilpīgu procesu un var radīt situāciju, kad patērētie finanšu resursi ir nesamērīgi viena pakalpojuma novērtēšanai. Turklāt, informatīvajā ziņojumā nav sniegts pārskats par iestāžu viedokļiem, kurās iestādēs metodoloģija jau aprobēta, tāpēc nav iespējams novērtēt metodoloģijas ieviešanas lietderību no patērēto resursu un ieguvumu vērtējuma. Ņemot vērā, ka jautājumu par publiskā pakalpojuma pārveides metodoloģijas izstrādi un aprobāciju plānots risināt atsevišķi, aicinām šo uzdevumu nedublēt plāna projektā, proti, plāna projektā svītrot 75. uzdevumu. </w:t>
            </w:r>
            <w:r w:rsidRPr="00D7194C">
              <w:t>Papildus vēlamies norādīt, ka plāna projektā par 75. uzdevumu kā atbildīgā institūcija ir norādīta Vides aizsardzības un reģionālās attīstības ministrija (turpmāk - VARAM). Tādējādi šī uzdevuma formulējums nav pietiekami skaidrs, kādā veidā VARAM var nodrošināt uzdevuma izpildi, ja pakalpojuma pārveidi var veikt tikai valsts pārvaldes pakalpojumu turētājs.</w:t>
            </w:r>
          </w:p>
        </w:tc>
        <w:tc>
          <w:tcPr>
            <w:tcW w:w="4035" w:type="dxa"/>
            <w:tcBorders>
              <w:top w:val="single" w:sz="4" w:space="0" w:color="auto"/>
              <w:left w:val="single" w:sz="4" w:space="0" w:color="auto"/>
              <w:bottom w:val="single" w:sz="4" w:space="0" w:color="auto"/>
              <w:right w:val="single" w:sz="4" w:space="0" w:color="auto"/>
            </w:tcBorders>
          </w:tcPr>
          <w:p w14:paraId="2093B949" w14:textId="35A0AC66" w:rsidR="00514538" w:rsidRPr="00D7194C" w:rsidRDefault="00D7194C" w:rsidP="00514538">
            <w:pPr>
              <w:pStyle w:val="tv2071"/>
              <w:spacing w:before="120" w:after="120" w:line="240" w:lineRule="auto"/>
              <w:rPr>
                <w:rFonts w:ascii="Times New Roman" w:hAnsi="Times New Roman"/>
                <w:sz w:val="24"/>
                <w:szCs w:val="24"/>
              </w:rPr>
            </w:pPr>
            <w:r>
              <w:rPr>
                <w:rFonts w:ascii="Times New Roman" w:hAnsi="Times New Roman"/>
                <w:sz w:val="24"/>
                <w:szCs w:val="24"/>
              </w:rPr>
              <w:lastRenderedPageBreak/>
              <w:t>Ņemts vērā</w:t>
            </w:r>
          </w:p>
          <w:p w14:paraId="27538F83" w14:textId="4E5CD124" w:rsidR="00514538" w:rsidRPr="00D7194C" w:rsidRDefault="00D7194C" w:rsidP="00514538">
            <w:pPr>
              <w:spacing w:before="120" w:after="120"/>
              <w:jc w:val="both"/>
            </w:pPr>
            <w:r>
              <w:t xml:space="preserve">Skaidrojam, ka </w:t>
            </w:r>
            <w:r w:rsidR="00514538" w:rsidRPr="00D7194C">
              <w:t>Publisko pakalpojumu pārveides metodoloģija, kas ir aprobēta piecās iestādēs - Valsts kasē, Nacionālajā veselības dienestā, Būvniecības valsts kontroles birojā, Valsts vides dienestā, Veselības un darbspēju ekspertīzes ārstu valsts komisijā, lai nodrošinātu metodoloģijas pielietojamību citās valsts pārvaldes institūcijās, var būt ātrs un efektīvs rīks šīs stratēģijas sasniegšanai.</w:t>
            </w:r>
          </w:p>
          <w:p w14:paraId="17936D32" w14:textId="32CDA050" w:rsidR="00514538" w:rsidRPr="00D7194C" w:rsidRDefault="00514538" w:rsidP="00514538">
            <w:pPr>
              <w:spacing w:before="120" w:after="120"/>
              <w:jc w:val="both"/>
            </w:pPr>
            <w:r>
              <w:lastRenderedPageBreak/>
              <w:t>Vienlaikus skaidrojam, ka</w:t>
            </w:r>
            <w:r w:rsidR="00D7194C">
              <w:t xml:space="preserve"> m</w:t>
            </w:r>
            <w:r w:rsidRPr="00D7194C">
              <w:t>etodoloģijas aprobācija notika 5 iestādēs, saskaņā ar ES projekta nosacījumiem.</w:t>
            </w:r>
            <w:r w:rsidR="00D7194C">
              <w:t xml:space="preserve"> </w:t>
            </w:r>
            <w:r w:rsidRPr="00D7194C">
              <w:t>Institūciju viedokļi un pieredzes apraksti (t.s. teksta kastu veidā)  tiks iekļauti vadlīnijās un rokasgrāmatā, kas tiks izstrādāta, balstoties uz metodoloģiju.</w:t>
            </w:r>
            <w:r>
              <w:t xml:space="preserve"> </w:t>
            </w:r>
            <w:r w:rsidRPr="00D7194C">
              <w:t>Pašreiz tiek sniegti priekšlikumi, kādā veidā varētu notikt valsts pārvaldes pakalpojumu uzraudzība un pilnveidošana. Institūciju vadības līmenī ir jānonāk pie lēmuma, vai šādu padomi vai tml. veidojam.  Jebkurš no piedāvātajiem diviem risinājumiem ir tāds, par kuru ir nepieciešams diskutēt un vienoties institūciju starpā, rodot risinājumu, kas rada vismazākā administratīvo slogu.</w:t>
            </w:r>
          </w:p>
          <w:p w14:paraId="041F5C54" w14:textId="47BFA98B" w:rsidR="00514538" w:rsidRPr="00D7194C" w:rsidRDefault="00514538" w:rsidP="00514538">
            <w:pPr>
              <w:pStyle w:val="tv2071"/>
              <w:spacing w:before="120" w:after="120" w:line="240" w:lineRule="auto"/>
              <w:rPr>
                <w:rFonts w:ascii="Times New Roman" w:hAnsi="Times New Roman"/>
                <w:sz w:val="24"/>
                <w:szCs w:val="24"/>
              </w:rPr>
            </w:pPr>
          </w:p>
        </w:tc>
        <w:tc>
          <w:tcPr>
            <w:tcW w:w="2911" w:type="dxa"/>
            <w:tcBorders>
              <w:top w:val="single" w:sz="4" w:space="0" w:color="auto"/>
              <w:left w:val="single" w:sz="4" w:space="0" w:color="auto"/>
              <w:bottom w:val="single" w:sz="4" w:space="0" w:color="auto"/>
            </w:tcBorders>
          </w:tcPr>
          <w:p w14:paraId="2A95C641" w14:textId="70831655" w:rsidR="00514538" w:rsidRPr="002F279B" w:rsidRDefault="002F279B" w:rsidP="00514538">
            <w:pPr>
              <w:spacing w:before="480"/>
              <w:jc w:val="both"/>
            </w:pPr>
            <w:r>
              <w:lastRenderedPageBreak/>
              <w:t xml:space="preserve">Precizēts Plāna [74]* </w:t>
            </w:r>
            <w:r w:rsidR="009A699C">
              <w:t>punkts, veikti labojumi atbildīgo, līdzatbildīgo iestāžu</w:t>
            </w:r>
            <w:r w:rsidR="00A60DB3">
              <w:t xml:space="preserve"> sarakstā</w:t>
            </w:r>
          </w:p>
          <w:p w14:paraId="1F8585A7" w14:textId="5C87745E" w:rsidR="00514538" w:rsidRPr="00525C62" w:rsidRDefault="00514538" w:rsidP="00514538">
            <w:pPr>
              <w:spacing w:before="480"/>
              <w:jc w:val="both"/>
              <w:rPr>
                <w:sz w:val="20"/>
                <w:szCs w:val="20"/>
              </w:rPr>
            </w:pPr>
          </w:p>
          <w:p w14:paraId="3D78D06A" w14:textId="1789D000" w:rsidR="00514538" w:rsidRPr="00525C62" w:rsidRDefault="00514538" w:rsidP="00514538">
            <w:pPr>
              <w:spacing w:before="480"/>
              <w:jc w:val="both"/>
              <w:rPr>
                <w:sz w:val="20"/>
                <w:szCs w:val="20"/>
              </w:rPr>
            </w:pPr>
          </w:p>
          <w:p w14:paraId="3497E9EA" w14:textId="4BD3A86F" w:rsidR="00514538" w:rsidRPr="00525C62" w:rsidRDefault="00514538" w:rsidP="00514538">
            <w:pPr>
              <w:pStyle w:val="ListParagraph"/>
              <w:spacing w:before="480" w:after="0" w:line="240" w:lineRule="auto"/>
              <w:ind w:left="0"/>
              <w:contextualSpacing w:val="0"/>
              <w:jc w:val="both"/>
              <w:rPr>
                <w:rFonts w:ascii="Times New Roman" w:hAnsi="Times New Roman"/>
                <w:sz w:val="20"/>
                <w:szCs w:val="20"/>
              </w:rPr>
            </w:pPr>
          </w:p>
        </w:tc>
      </w:tr>
      <w:tr w:rsidR="00F54E18" w:rsidRPr="00552579" w14:paraId="6C51BFEF" w14:textId="77777777" w:rsidTr="03635484">
        <w:tc>
          <w:tcPr>
            <w:tcW w:w="742" w:type="dxa"/>
            <w:tcBorders>
              <w:top w:val="single" w:sz="4" w:space="0" w:color="auto"/>
              <w:left w:val="single" w:sz="4" w:space="0" w:color="auto"/>
              <w:bottom w:val="single" w:sz="4" w:space="0" w:color="auto"/>
              <w:right w:val="single" w:sz="4" w:space="0" w:color="auto"/>
            </w:tcBorders>
          </w:tcPr>
          <w:p w14:paraId="39E1BF35" w14:textId="7F56234C" w:rsidR="00F54E18" w:rsidRDefault="00F54E1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24711B23" w14:textId="48370954" w:rsidR="00F54E18" w:rsidRDefault="00F54E1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[76] punkta precizējums</w:t>
            </w:r>
          </w:p>
        </w:tc>
        <w:tc>
          <w:tcPr>
            <w:tcW w:w="4394" w:type="dxa"/>
            <w:tcBorders>
              <w:top w:val="single" w:sz="4" w:space="0" w:color="auto"/>
              <w:left w:val="single" w:sz="4" w:space="0" w:color="auto"/>
              <w:bottom w:val="single" w:sz="4" w:space="0" w:color="auto"/>
              <w:right w:val="single" w:sz="4" w:space="0" w:color="auto"/>
            </w:tcBorders>
          </w:tcPr>
          <w:p w14:paraId="24DB5265" w14:textId="57DD8C3F" w:rsidR="00F54E18" w:rsidRDefault="00F54E18" w:rsidP="00514538">
            <w:pPr>
              <w:pStyle w:val="naisc"/>
              <w:spacing w:before="120" w:after="120"/>
              <w:rPr>
                <w:b/>
              </w:rPr>
            </w:pPr>
            <w:r>
              <w:rPr>
                <w:b/>
              </w:rPr>
              <w:t>Ekonomikas ministrija</w:t>
            </w:r>
            <w:r w:rsidR="00ED71DA" w:rsidRPr="00072381">
              <w:rPr>
                <w:b/>
              </w:rPr>
              <w:t xml:space="preserve"> </w:t>
            </w:r>
            <w:r w:rsidR="00ED71DA" w:rsidRPr="00072381">
              <w:t>(</w:t>
            </w:r>
            <w:r w:rsidR="00ED71DA">
              <w:t>12</w:t>
            </w:r>
            <w:r w:rsidR="00ED71DA" w:rsidRPr="00072381">
              <w:t>.11.2019.)</w:t>
            </w:r>
            <w:r w:rsidR="00ED71DA">
              <w:rPr>
                <w:b/>
              </w:rPr>
              <w:t>:</w:t>
            </w:r>
          </w:p>
          <w:p w14:paraId="23C4D45A" w14:textId="77777777" w:rsidR="00F54E18" w:rsidRPr="00F54E18" w:rsidRDefault="00F54E18" w:rsidP="00F54E18">
            <w:pPr>
              <w:spacing w:after="120"/>
              <w:jc w:val="both"/>
            </w:pPr>
            <w:r w:rsidRPr="00F54E18">
              <w:t xml:space="preserve">Attiecībā uz Plāna projekta 76. punktu, norādām, ka uzdevuma un rezultāta savstarpējā sasaiste nav skaidra, un aicinām </w:t>
            </w:r>
            <w:r w:rsidRPr="00F54E18">
              <w:lastRenderedPageBreak/>
              <w:t xml:space="preserve">precizēt uzdevuma un/vai rezultāta formulējumu. </w:t>
            </w:r>
          </w:p>
          <w:p w14:paraId="222AE11D" w14:textId="20EC508F" w:rsidR="00F54E18" w:rsidRPr="00FD54D5" w:rsidRDefault="00F54E18" w:rsidP="00514538">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620ACF61" w14:textId="02B4A10A" w:rsidR="00F54E18" w:rsidRPr="007362E1" w:rsidRDefault="007362E1" w:rsidP="00514538">
            <w:pPr>
              <w:pStyle w:val="tv2071"/>
              <w:spacing w:before="120" w:after="120" w:line="240" w:lineRule="auto"/>
              <w:rPr>
                <w:rFonts w:ascii="Times New Roman" w:hAnsi="Times New Roman"/>
                <w:sz w:val="24"/>
                <w:szCs w:val="24"/>
              </w:rPr>
            </w:pPr>
            <w:r>
              <w:rPr>
                <w:rFonts w:ascii="Times New Roman" w:hAnsi="Times New Roman"/>
                <w:sz w:val="24"/>
                <w:szCs w:val="24"/>
              </w:rPr>
              <w:lastRenderedPageBreak/>
              <w:t>Ņemts vērā</w:t>
            </w:r>
          </w:p>
        </w:tc>
        <w:tc>
          <w:tcPr>
            <w:tcW w:w="2911" w:type="dxa"/>
            <w:tcBorders>
              <w:top w:val="single" w:sz="4" w:space="0" w:color="auto"/>
              <w:left w:val="single" w:sz="4" w:space="0" w:color="auto"/>
              <w:bottom w:val="single" w:sz="4" w:space="0" w:color="auto"/>
            </w:tcBorders>
          </w:tcPr>
          <w:p w14:paraId="53C29EC5" w14:textId="356E4EAC" w:rsidR="00F54E18" w:rsidRPr="007362E1" w:rsidRDefault="007362E1" w:rsidP="00514538">
            <w:pPr>
              <w:pStyle w:val="ListParagraph"/>
              <w:spacing w:before="480" w:after="0" w:line="240" w:lineRule="auto"/>
              <w:ind w:left="0"/>
              <w:contextualSpacing w:val="0"/>
              <w:jc w:val="both"/>
              <w:rPr>
                <w:rFonts w:ascii="Times New Roman" w:hAnsi="Times New Roman"/>
                <w:color w:val="000000" w:themeColor="text1"/>
                <w:sz w:val="24"/>
                <w:szCs w:val="24"/>
              </w:rPr>
            </w:pPr>
            <w:r w:rsidRPr="007362E1">
              <w:rPr>
                <w:rFonts w:ascii="Times New Roman" w:hAnsi="Times New Roman"/>
                <w:color w:val="000000" w:themeColor="text1"/>
                <w:sz w:val="24"/>
                <w:szCs w:val="24"/>
              </w:rPr>
              <w:t>Dzēsts Plāna punkts</w:t>
            </w:r>
          </w:p>
        </w:tc>
      </w:tr>
      <w:tr w:rsidR="005651FF" w:rsidRPr="00552579" w14:paraId="1303F102" w14:textId="77777777" w:rsidTr="03635484">
        <w:tc>
          <w:tcPr>
            <w:tcW w:w="742" w:type="dxa"/>
            <w:tcBorders>
              <w:top w:val="single" w:sz="4" w:space="0" w:color="auto"/>
              <w:left w:val="single" w:sz="4" w:space="0" w:color="auto"/>
              <w:bottom w:val="single" w:sz="4" w:space="0" w:color="auto"/>
              <w:right w:val="single" w:sz="4" w:space="0" w:color="auto"/>
            </w:tcBorders>
          </w:tcPr>
          <w:p w14:paraId="6D15EA03" w14:textId="77777777" w:rsidR="005651FF" w:rsidRDefault="005651FF"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7CBF7344" w14:textId="672A4FBA" w:rsidR="005651FF" w:rsidRDefault="005651FF"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[80] punkta precizējums</w:t>
            </w:r>
          </w:p>
        </w:tc>
        <w:tc>
          <w:tcPr>
            <w:tcW w:w="4394" w:type="dxa"/>
            <w:tcBorders>
              <w:top w:val="single" w:sz="4" w:space="0" w:color="auto"/>
              <w:left w:val="single" w:sz="4" w:space="0" w:color="auto"/>
              <w:bottom w:val="single" w:sz="4" w:space="0" w:color="auto"/>
              <w:right w:val="single" w:sz="4" w:space="0" w:color="auto"/>
            </w:tcBorders>
          </w:tcPr>
          <w:p w14:paraId="365B169B" w14:textId="79572137" w:rsidR="005651FF" w:rsidRDefault="005651FF" w:rsidP="00514538">
            <w:pPr>
              <w:pStyle w:val="naisc"/>
              <w:spacing w:before="120" w:after="120"/>
              <w:rPr>
                <w:b/>
              </w:rPr>
            </w:pPr>
            <w:r>
              <w:rPr>
                <w:b/>
              </w:rPr>
              <w:t>Ekonomikas ministrija</w:t>
            </w:r>
            <w:r w:rsidR="00ED71DA" w:rsidRPr="00072381">
              <w:rPr>
                <w:b/>
              </w:rPr>
              <w:t xml:space="preserve"> </w:t>
            </w:r>
            <w:r w:rsidR="00ED71DA" w:rsidRPr="00072381">
              <w:t>(</w:t>
            </w:r>
            <w:r w:rsidR="00ED71DA">
              <w:t>12</w:t>
            </w:r>
            <w:r w:rsidR="00ED71DA" w:rsidRPr="00072381">
              <w:t>.11.2019.)</w:t>
            </w:r>
            <w:r w:rsidR="00ED71DA">
              <w:rPr>
                <w:b/>
              </w:rPr>
              <w:t>:</w:t>
            </w:r>
          </w:p>
          <w:p w14:paraId="25BD71F3" w14:textId="77777777" w:rsidR="005651FF" w:rsidRPr="005651FF" w:rsidRDefault="005651FF" w:rsidP="005651FF">
            <w:pPr>
              <w:spacing w:after="120"/>
              <w:jc w:val="both"/>
            </w:pPr>
            <w:r w:rsidRPr="005651FF">
              <w:t xml:space="preserve">Attiecībā uz Plāna projekta 80. punktu, norādām, ka uzdevums esošā redakcijā pēc būtības, šķietami, nav tiešā veidā sasaistāms ar pakalpojumu pilnveides procesu, un tāpēc aicinām šādā gadījumā izvērtēt šī punkta izslēgšanu no Plāna projekta. Ekonomikas ministrija var atbalstīt šo Plāna projekta punktu, ja tas tiek precizēts, norādot, ka uzdevums ir attiecināms uz tīmekļa vietnēm, kurās realizēti tie e-pakalpojumi, kas izmitināti ārpus portāla </w:t>
            </w:r>
            <w:hyperlink r:id="rId16" w:history="1">
              <w:r w:rsidRPr="005651FF">
                <w:rPr>
                  <w:rStyle w:val="Hyperlink"/>
                </w:rPr>
                <w:t>www.latvija.lv</w:t>
              </w:r>
            </w:hyperlink>
            <w:r w:rsidRPr="005651FF">
              <w:t xml:space="preserve">. </w:t>
            </w:r>
          </w:p>
          <w:p w14:paraId="57B5F369" w14:textId="5D418A14" w:rsidR="005651FF" w:rsidRDefault="005651FF" w:rsidP="00514538">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26B79BC9" w14:textId="77777777" w:rsidR="005651FF" w:rsidRDefault="00F519A2" w:rsidP="00514538">
            <w:pPr>
              <w:pStyle w:val="tv2071"/>
              <w:spacing w:before="120" w:after="120" w:line="240" w:lineRule="auto"/>
              <w:rPr>
                <w:rFonts w:ascii="Times New Roman" w:hAnsi="Times New Roman"/>
                <w:sz w:val="24"/>
                <w:szCs w:val="24"/>
              </w:rPr>
            </w:pPr>
            <w:r>
              <w:rPr>
                <w:rFonts w:ascii="Times New Roman" w:hAnsi="Times New Roman"/>
                <w:sz w:val="24"/>
                <w:szCs w:val="24"/>
              </w:rPr>
              <w:t>Ņemts vērā</w:t>
            </w:r>
          </w:p>
          <w:p w14:paraId="11DF1371" w14:textId="3BE3926A" w:rsidR="008A6D29" w:rsidRDefault="00EE3C6C" w:rsidP="008A6D29">
            <w:pPr>
              <w:pStyle w:val="tv2071"/>
              <w:spacing w:before="120" w:after="120" w:line="240" w:lineRule="auto"/>
              <w:jc w:val="both"/>
              <w:rPr>
                <w:rFonts w:ascii="Times New Roman" w:hAnsi="Times New Roman"/>
                <w:b w:val="0"/>
                <w:sz w:val="24"/>
                <w:szCs w:val="24"/>
              </w:rPr>
            </w:pPr>
            <w:r>
              <w:rPr>
                <w:rFonts w:ascii="Times New Roman" w:hAnsi="Times New Roman"/>
                <w:b w:val="0"/>
                <w:sz w:val="24"/>
                <w:szCs w:val="24"/>
              </w:rPr>
              <w:t>Attiecībā uz [77]* punktu s</w:t>
            </w:r>
            <w:r w:rsidR="008A6D29">
              <w:rPr>
                <w:rFonts w:ascii="Times New Roman" w:hAnsi="Times New Roman"/>
                <w:b w:val="0"/>
                <w:sz w:val="24"/>
                <w:szCs w:val="24"/>
              </w:rPr>
              <w:t>kaidrojam, ka piekļūstamība</w:t>
            </w:r>
            <w:r w:rsidR="00784202">
              <w:rPr>
                <w:rFonts w:ascii="Times New Roman" w:hAnsi="Times New Roman"/>
                <w:b w:val="0"/>
                <w:sz w:val="24"/>
                <w:szCs w:val="24"/>
              </w:rPr>
              <w:t xml:space="preserve"> ir būtiska pakalpojumu vides pieejamībai. Tā attiecas uz visiem pakalpojumiem, t. sk. portālā </w:t>
            </w:r>
            <w:hyperlink r:id="rId17" w:history="1">
              <w:r w:rsidR="00784202" w:rsidRPr="00AD4ECB">
                <w:rPr>
                  <w:rStyle w:val="Hyperlink"/>
                  <w:rFonts w:ascii="Times New Roman" w:hAnsi="Times New Roman"/>
                  <w:b w:val="0"/>
                  <w:sz w:val="24"/>
                  <w:szCs w:val="24"/>
                </w:rPr>
                <w:t>www.latvija.lv</w:t>
              </w:r>
            </w:hyperlink>
            <w:r w:rsidR="008B66E2">
              <w:rPr>
                <w:rFonts w:ascii="Times New Roman" w:hAnsi="Times New Roman"/>
                <w:b w:val="0"/>
                <w:sz w:val="24"/>
                <w:szCs w:val="24"/>
              </w:rPr>
              <w:t xml:space="preserve"> izmitinātajiem.</w:t>
            </w:r>
          </w:p>
          <w:p w14:paraId="7A47D8C9" w14:textId="2BD96D0C" w:rsidR="00784202" w:rsidRPr="008A6D29" w:rsidRDefault="00784202" w:rsidP="008A6D29">
            <w:pPr>
              <w:pStyle w:val="tv2071"/>
              <w:spacing w:before="120" w:after="120" w:line="240" w:lineRule="auto"/>
              <w:jc w:val="both"/>
              <w:rPr>
                <w:rFonts w:ascii="Times New Roman" w:hAnsi="Times New Roman"/>
                <w:b w:val="0"/>
                <w:sz w:val="24"/>
                <w:szCs w:val="24"/>
                <w:highlight w:val="yellow"/>
              </w:rPr>
            </w:pPr>
            <w:r>
              <w:rPr>
                <w:rFonts w:ascii="Times New Roman" w:hAnsi="Times New Roman"/>
                <w:b w:val="0"/>
                <w:sz w:val="24"/>
                <w:szCs w:val="24"/>
              </w:rPr>
              <w:t>Vēršam uzmanību, ka MK not. Nr. 611 ir noteiktas gan VRAA, gan iestāžu kā pakalpojumu turētāju un plānotāju lomas tīmekļvietņu piekļūstamības nodrošināšanai un tās izvērtēšanu.</w:t>
            </w:r>
          </w:p>
        </w:tc>
        <w:tc>
          <w:tcPr>
            <w:tcW w:w="2911" w:type="dxa"/>
            <w:tcBorders>
              <w:top w:val="single" w:sz="4" w:space="0" w:color="auto"/>
              <w:left w:val="single" w:sz="4" w:space="0" w:color="auto"/>
              <w:bottom w:val="single" w:sz="4" w:space="0" w:color="auto"/>
            </w:tcBorders>
          </w:tcPr>
          <w:p w14:paraId="31548876" w14:textId="182E081E" w:rsidR="005651FF" w:rsidRPr="32669C63" w:rsidRDefault="005651FF" w:rsidP="00514538">
            <w:pPr>
              <w:pStyle w:val="ListParagraph"/>
              <w:spacing w:before="480" w:after="0" w:line="240" w:lineRule="auto"/>
              <w:ind w:left="0"/>
              <w:contextualSpacing w:val="0"/>
              <w:jc w:val="both"/>
              <w:rPr>
                <w:rFonts w:ascii="Times New Roman" w:hAnsi="Times New Roman"/>
                <w:color w:val="000000" w:themeColor="text1"/>
                <w:sz w:val="24"/>
                <w:szCs w:val="24"/>
                <w:highlight w:val="yellow"/>
              </w:rPr>
            </w:pPr>
          </w:p>
        </w:tc>
      </w:tr>
      <w:tr w:rsidR="00514538" w:rsidRPr="00552579" w14:paraId="11FA7F37" w14:textId="77777777" w:rsidTr="004D78FC">
        <w:tc>
          <w:tcPr>
            <w:tcW w:w="742" w:type="dxa"/>
            <w:tcBorders>
              <w:top w:val="single" w:sz="4" w:space="0" w:color="auto"/>
              <w:left w:val="single" w:sz="4" w:space="0" w:color="auto"/>
              <w:bottom w:val="single" w:sz="4" w:space="0" w:color="auto"/>
              <w:right w:val="single" w:sz="4" w:space="0" w:color="auto"/>
            </w:tcBorders>
          </w:tcPr>
          <w:p w14:paraId="485D3C9F" w14:textId="5F7EFD04"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3BEB7927" w14:textId="3C3F31FD"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3.4. sadaļas un 3. pielikuma precizējums</w:t>
            </w:r>
          </w:p>
        </w:tc>
        <w:tc>
          <w:tcPr>
            <w:tcW w:w="4394" w:type="dxa"/>
            <w:tcBorders>
              <w:top w:val="single" w:sz="4" w:space="0" w:color="auto"/>
              <w:left w:val="single" w:sz="4" w:space="0" w:color="auto"/>
              <w:bottom w:val="single" w:sz="4" w:space="0" w:color="auto"/>
              <w:right w:val="single" w:sz="4" w:space="0" w:color="auto"/>
            </w:tcBorders>
          </w:tcPr>
          <w:p w14:paraId="1BEAA2FF" w14:textId="499B7B08" w:rsidR="00514538" w:rsidRDefault="00514538" w:rsidP="00514538">
            <w:pPr>
              <w:pStyle w:val="naisc"/>
              <w:spacing w:before="120" w:after="120"/>
              <w:rPr>
                <w:b/>
              </w:rPr>
            </w:pPr>
            <w:r>
              <w:rPr>
                <w:b/>
              </w:rPr>
              <w:t>Labklājības ministrija</w:t>
            </w:r>
            <w:r w:rsidR="00ED71DA" w:rsidRPr="00072381">
              <w:rPr>
                <w:b/>
              </w:rPr>
              <w:t xml:space="preserve"> </w:t>
            </w:r>
            <w:r w:rsidR="00ED71DA" w:rsidRPr="00072381">
              <w:t>(</w:t>
            </w:r>
            <w:r w:rsidR="00ED71DA">
              <w:t>13</w:t>
            </w:r>
            <w:r w:rsidR="00ED71DA" w:rsidRPr="00072381">
              <w:t>.11.2019.)</w:t>
            </w:r>
            <w:r>
              <w:rPr>
                <w:b/>
              </w:rPr>
              <w:t>:</w:t>
            </w:r>
          </w:p>
          <w:p w14:paraId="53939B64" w14:textId="7071FD31" w:rsidR="00514538" w:rsidRPr="00FD54D5" w:rsidRDefault="00514538" w:rsidP="00514538">
            <w:pPr>
              <w:pStyle w:val="naisc"/>
              <w:spacing w:before="120" w:after="120"/>
              <w:jc w:val="both"/>
              <w:rPr>
                <w:b/>
              </w:rPr>
            </w:pPr>
            <w:r>
              <w:t>L</w:t>
            </w:r>
            <w:r w:rsidRPr="00B802F2">
              <w:t xml:space="preserve">ūdzam salāgot plāna projekta 3.4. sadaļā un tā 3. pielikumā norādīto informāciju, attiecīgi precizējot norādīto novadu un reģionālas nozīmes </w:t>
            </w:r>
            <w:r w:rsidRPr="009C1CDB">
              <w:t>Valsts un pašvaldības vienot</w:t>
            </w:r>
            <w:r>
              <w:t>o</w:t>
            </w:r>
            <w:r w:rsidRPr="009C1CDB">
              <w:t xml:space="preserve"> klientu apkalpošanas centr</w:t>
            </w:r>
            <w:r>
              <w:t xml:space="preserve">u </w:t>
            </w:r>
            <w:r w:rsidRPr="009C1CDB">
              <w:t>(turpmāk – VPVKAC)</w:t>
            </w:r>
            <w:r w:rsidRPr="00B802F2">
              <w:t xml:space="preserve"> skaitu. Plāna projekta 3.4. sadaļā minēts, ka 2019. gada 1. pusgadā 85 pašvaldībās 110 vietās darbojas VPVKAC, no tiem 76 – novadu nozīmes un 9 – reģionālās nozīmes VPVKAC, savukārt plāna projekta 3. pielikumā norādīts, ka </w:t>
            </w:r>
            <w:r w:rsidRPr="002C3605">
              <w:rPr>
                <w:noProof/>
              </w:rPr>
              <w:t xml:space="preserve">2019. gada maijā </w:t>
            </w:r>
            <w:r w:rsidRPr="002C3605">
              <w:rPr>
                <w:noProof/>
              </w:rPr>
              <w:lastRenderedPageBreak/>
              <w:t xml:space="preserve">VPVKAC tīklu </w:t>
            </w:r>
            <w:r w:rsidRPr="00B802F2">
              <w:rPr>
                <w:noProof/>
              </w:rPr>
              <w:t xml:space="preserve">veido </w:t>
            </w:r>
            <w:r w:rsidRPr="00B802F2">
              <w:t>apkalpošanas centru tīkls ar 77 novadu nozīmes VPVKAC un 8 reģionālas nozīmes VPVKAC</w:t>
            </w:r>
          </w:p>
        </w:tc>
        <w:tc>
          <w:tcPr>
            <w:tcW w:w="4035" w:type="dxa"/>
            <w:tcBorders>
              <w:top w:val="single" w:sz="4" w:space="0" w:color="auto"/>
              <w:left w:val="single" w:sz="4" w:space="0" w:color="auto"/>
              <w:bottom w:val="single" w:sz="4" w:space="0" w:color="auto"/>
              <w:right w:val="single" w:sz="4" w:space="0" w:color="auto"/>
            </w:tcBorders>
            <w:shd w:val="clear" w:color="auto" w:fill="auto"/>
          </w:tcPr>
          <w:p w14:paraId="60BD3D71" w14:textId="4FA61068" w:rsidR="00514538" w:rsidRPr="004D78FC" w:rsidRDefault="007A30B0" w:rsidP="00514538">
            <w:pPr>
              <w:pStyle w:val="tv2071"/>
              <w:spacing w:before="120" w:after="120" w:line="240" w:lineRule="auto"/>
              <w:rPr>
                <w:rFonts w:ascii="Times New Roman" w:hAnsi="Times New Roman"/>
                <w:sz w:val="24"/>
                <w:szCs w:val="24"/>
              </w:rPr>
            </w:pPr>
            <w:r w:rsidRPr="004D78FC">
              <w:rPr>
                <w:rFonts w:ascii="Times New Roman" w:hAnsi="Times New Roman"/>
                <w:sz w:val="24"/>
                <w:szCs w:val="24"/>
              </w:rPr>
              <w:lastRenderedPageBreak/>
              <w:t>Ņemts vērā</w:t>
            </w:r>
          </w:p>
        </w:tc>
        <w:tc>
          <w:tcPr>
            <w:tcW w:w="2911" w:type="dxa"/>
            <w:tcBorders>
              <w:top w:val="single" w:sz="4" w:space="0" w:color="auto"/>
              <w:left w:val="single" w:sz="4" w:space="0" w:color="auto"/>
              <w:bottom w:val="single" w:sz="4" w:space="0" w:color="auto"/>
            </w:tcBorders>
            <w:shd w:val="clear" w:color="auto" w:fill="auto"/>
          </w:tcPr>
          <w:p w14:paraId="56EB0A64" w14:textId="1B14A38B" w:rsidR="00514538" w:rsidRPr="004D78FC" w:rsidRDefault="004D78FC" w:rsidP="007A30B0">
            <w:pPr>
              <w:pStyle w:val="ListParagraph"/>
              <w:spacing w:before="480" w:after="0" w:line="240" w:lineRule="auto"/>
              <w:ind w:left="0"/>
              <w:contextualSpacing w:val="0"/>
              <w:jc w:val="both"/>
              <w:rPr>
                <w:rFonts w:ascii="Times New Roman" w:hAnsi="Times New Roman"/>
                <w:color w:val="000000" w:themeColor="text1"/>
                <w:sz w:val="24"/>
                <w:szCs w:val="24"/>
              </w:rPr>
            </w:pPr>
            <w:r>
              <w:rPr>
                <w:rFonts w:ascii="Times New Roman" w:hAnsi="Times New Roman"/>
                <w:noProof/>
                <w:sz w:val="24"/>
                <w:szCs w:val="24"/>
              </w:rPr>
              <w:t>3. p</w:t>
            </w:r>
            <w:r w:rsidRPr="004D78FC">
              <w:rPr>
                <w:rFonts w:ascii="Times New Roman" w:hAnsi="Times New Roman"/>
                <w:noProof/>
                <w:sz w:val="24"/>
                <w:szCs w:val="24"/>
              </w:rPr>
              <w:t>ielikums dzēsts, papildināts Plāna dokuments</w:t>
            </w:r>
            <w:r w:rsidR="00036AFB">
              <w:rPr>
                <w:rFonts w:ascii="Times New Roman" w:hAnsi="Times New Roman"/>
                <w:noProof/>
                <w:sz w:val="24"/>
                <w:szCs w:val="24"/>
              </w:rPr>
              <w:t xml:space="preserve"> (3.4. sadaļā).</w:t>
            </w:r>
          </w:p>
        </w:tc>
      </w:tr>
      <w:tr w:rsidR="00514538" w:rsidRPr="00552579" w14:paraId="2005704F" w14:textId="77777777" w:rsidTr="03635484">
        <w:tc>
          <w:tcPr>
            <w:tcW w:w="742" w:type="dxa"/>
            <w:tcBorders>
              <w:top w:val="single" w:sz="4" w:space="0" w:color="auto"/>
              <w:left w:val="single" w:sz="4" w:space="0" w:color="auto"/>
              <w:bottom w:val="single" w:sz="4" w:space="0" w:color="auto"/>
              <w:right w:val="single" w:sz="4" w:space="0" w:color="auto"/>
            </w:tcBorders>
          </w:tcPr>
          <w:p w14:paraId="71CA8016" w14:textId="11410BEE"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0A0C083" w14:textId="69B1A7B5"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3.5. sadaļas precizējums</w:t>
            </w:r>
          </w:p>
        </w:tc>
        <w:tc>
          <w:tcPr>
            <w:tcW w:w="4394" w:type="dxa"/>
            <w:tcBorders>
              <w:top w:val="single" w:sz="4" w:space="0" w:color="auto"/>
              <w:left w:val="single" w:sz="4" w:space="0" w:color="auto"/>
              <w:bottom w:val="single" w:sz="4" w:space="0" w:color="auto"/>
              <w:right w:val="single" w:sz="4" w:space="0" w:color="auto"/>
            </w:tcBorders>
          </w:tcPr>
          <w:p w14:paraId="4760E704" w14:textId="00892997" w:rsidR="00514538" w:rsidRDefault="00514538" w:rsidP="00514538">
            <w:pPr>
              <w:pStyle w:val="naisc"/>
              <w:spacing w:before="120" w:after="120"/>
              <w:rPr>
                <w:b/>
              </w:rPr>
            </w:pPr>
            <w:r>
              <w:rPr>
                <w:b/>
              </w:rPr>
              <w:t>Labklājības ministrija</w:t>
            </w:r>
            <w:r w:rsidR="00ED71DA" w:rsidRPr="00072381">
              <w:rPr>
                <w:b/>
              </w:rPr>
              <w:t xml:space="preserve"> </w:t>
            </w:r>
            <w:r w:rsidR="00ED71DA" w:rsidRPr="00072381">
              <w:t>(</w:t>
            </w:r>
            <w:r w:rsidR="00ED71DA">
              <w:t>13</w:t>
            </w:r>
            <w:r w:rsidR="00ED71DA" w:rsidRPr="00072381">
              <w:t>.11.2019.)</w:t>
            </w:r>
            <w:r>
              <w:rPr>
                <w:b/>
              </w:rPr>
              <w:t>:</w:t>
            </w:r>
          </w:p>
          <w:p w14:paraId="32060016" w14:textId="2ADBC9C7" w:rsidR="00514538" w:rsidRPr="005D2ADD" w:rsidRDefault="00514538" w:rsidP="00514538">
            <w:pPr>
              <w:widowControl w:val="0"/>
              <w:spacing w:after="120"/>
              <w:jc w:val="both"/>
            </w:pPr>
            <w:r>
              <w:t>L</w:t>
            </w:r>
            <w:r w:rsidRPr="00B802F2">
              <w:t xml:space="preserve">ūdzam papildināt plāna projekta 3.5. sadaļas [110] punktu ar detalizētāku izklāstu par personu iespējām pieteikt apkalpošanu pārvietojamā </w:t>
            </w:r>
            <w:r w:rsidRPr="002C3605">
              <w:rPr>
                <w:noProof/>
              </w:rPr>
              <w:t>VPVKAC, piemēram, cik ilgā laikā būtu jānodrošina apkalpošana pēc pieprasījuma saņemšanas. Ņemot vērā, ka tie būs attālie lauku reģioni, t.sk. viensētas, no kurām vecāka gadagājuma cilvēki vai personas ar invaliditāti var arī netikt līdz tuvākai VPVKAC apkalpošanas vietai, vai paredzēts, ka VPVKAC dosies pie personas arī uz dzīvesvietu, vai tomēr plānots, ka personai būs jādodas uz tuvāko apdzīvoto vietu, kur notiks apkalpošana</w:t>
            </w:r>
            <w:r>
              <w:rPr>
                <w:noProof/>
              </w:rPr>
              <w:t>.</w:t>
            </w:r>
          </w:p>
        </w:tc>
        <w:tc>
          <w:tcPr>
            <w:tcW w:w="4035" w:type="dxa"/>
            <w:tcBorders>
              <w:top w:val="single" w:sz="4" w:space="0" w:color="auto"/>
              <w:left w:val="single" w:sz="4" w:space="0" w:color="auto"/>
              <w:bottom w:val="single" w:sz="4" w:space="0" w:color="auto"/>
              <w:right w:val="single" w:sz="4" w:space="0" w:color="auto"/>
            </w:tcBorders>
          </w:tcPr>
          <w:p w14:paraId="5E0D4126" w14:textId="27C3F862" w:rsidR="00514538" w:rsidRPr="00C643C3" w:rsidRDefault="00C643C3" w:rsidP="00514538">
            <w:pPr>
              <w:pStyle w:val="tv2071"/>
              <w:spacing w:before="120" w:after="120" w:line="240" w:lineRule="auto"/>
              <w:rPr>
                <w:rFonts w:ascii="Times New Roman" w:hAnsi="Times New Roman"/>
                <w:sz w:val="24"/>
                <w:szCs w:val="24"/>
              </w:rPr>
            </w:pPr>
            <w:r>
              <w:rPr>
                <w:rFonts w:ascii="Times New Roman" w:hAnsi="Times New Roman"/>
                <w:sz w:val="24"/>
                <w:szCs w:val="24"/>
              </w:rPr>
              <w:t>Ņemts vērā</w:t>
            </w:r>
          </w:p>
          <w:p w14:paraId="2B3E2310" w14:textId="6280CA10" w:rsidR="00514538" w:rsidRPr="00C643C3" w:rsidRDefault="00C643C3" w:rsidP="00C643C3">
            <w:pPr>
              <w:pStyle w:val="tv2071"/>
              <w:spacing w:before="120" w:after="120" w:line="240" w:lineRule="auto"/>
              <w:jc w:val="both"/>
              <w:rPr>
                <w:rFonts w:ascii="Times New Roman" w:hAnsi="Times New Roman"/>
                <w:sz w:val="24"/>
                <w:szCs w:val="24"/>
              </w:rPr>
            </w:pPr>
            <w:r>
              <w:rPr>
                <w:rFonts w:ascii="Times New Roman" w:hAnsi="Times New Roman"/>
                <w:b w:val="0"/>
                <w:bCs w:val="0"/>
                <w:sz w:val="24"/>
                <w:szCs w:val="24"/>
              </w:rPr>
              <w:t>Skaidrojam</w:t>
            </w:r>
            <w:r w:rsidR="00514538" w:rsidRPr="00C643C3">
              <w:rPr>
                <w:rFonts w:ascii="Times New Roman" w:hAnsi="Times New Roman"/>
                <w:b w:val="0"/>
                <w:sz w:val="24"/>
                <w:szCs w:val="24"/>
              </w:rPr>
              <w:t>, ka pārvietojamā  VPVKAC darbību būs iespējams organizēt atbilstoši vajadzībām - tuvāk iedzīvotāja dzīvesvietai.</w:t>
            </w:r>
            <w:r w:rsidR="00036AFB" w:rsidRPr="00C643C3">
              <w:t xml:space="preserve"> </w:t>
            </w:r>
            <w:r w:rsidR="00036AFB" w:rsidRPr="00036AFB">
              <w:rPr>
                <w:rFonts w:ascii="Times New Roman" w:hAnsi="Times New Roman"/>
                <w:b w:val="0"/>
                <w:sz w:val="24"/>
                <w:szCs w:val="24"/>
              </w:rPr>
              <w:t>Sākotnēji pārvietojamo VPVKAC veidošana notiks pilotprojekta veidā, veicot šāda potenciālā apkalpošanas kanāla lietderības un efektivitātes izvērtējumu.</w:t>
            </w:r>
          </w:p>
        </w:tc>
        <w:tc>
          <w:tcPr>
            <w:tcW w:w="2911" w:type="dxa"/>
            <w:tcBorders>
              <w:top w:val="single" w:sz="4" w:space="0" w:color="auto"/>
              <w:left w:val="single" w:sz="4" w:space="0" w:color="auto"/>
              <w:bottom w:val="single" w:sz="4" w:space="0" w:color="auto"/>
            </w:tcBorders>
          </w:tcPr>
          <w:p w14:paraId="249C9A8A" w14:textId="1822FA76" w:rsidR="00FF3EE8" w:rsidRDefault="00036AFB" w:rsidP="00FF3EE8">
            <w:pPr>
              <w:pStyle w:val="ListParagraph"/>
              <w:spacing w:before="480" w:after="0" w:line="240" w:lineRule="auto"/>
              <w:ind w:left="0"/>
              <w:jc w:val="both"/>
              <w:rPr>
                <w:rFonts w:ascii="Times New Roman" w:hAnsi="Times New Roman"/>
                <w:noProof/>
                <w:sz w:val="24"/>
                <w:szCs w:val="24"/>
              </w:rPr>
            </w:pPr>
            <w:r>
              <w:rPr>
                <w:rFonts w:ascii="Times New Roman" w:hAnsi="Times New Roman"/>
                <w:color w:val="000000" w:themeColor="text1"/>
                <w:sz w:val="24"/>
                <w:szCs w:val="24"/>
              </w:rPr>
              <w:t>Precizēts plāna [11</w:t>
            </w:r>
            <w:r w:rsidR="00227AC6">
              <w:rPr>
                <w:rFonts w:ascii="Times New Roman" w:hAnsi="Times New Roman"/>
                <w:color w:val="000000" w:themeColor="text1"/>
                <w:sz w:val="24"/>
                <w:szCs w:val="24"/>
              </w:rPr>
              <w:t>4</w:t>
            </w:r>
            <w:r>
              <w:rPr>
                <w:rFonts w:ascii="Times New Roman" w:hAnsi="Times New Roman"/>
                <w:color w:val="000000" w:themeColor="text1"/>
                <w:sz w:val="24"/>
                <w:szCs w:val="24"/>
              </w:rPr>
              <w:t xml:space="preserve">]* punkts </w:t>
            </w:r>
          </w:p>
          <w:p w14:paraId="09D3DE57" w14:textId="20A5BC99" w:rsidR="00FF3EE8" w:rsidRPr="00C643C3" w:rsidRDefault="00FF3EE8" w:rsidP="00036AFB">
            <w:pPr>
              <w:ind w:right="91"/>
              <w:jc w:val="both"/>
              <w:rPr>
                <w:color w:val="000000" w:themeColor="text1"/>
              </w:rPr>
            </w:pPr>
          </w:p>
        </w:tc>
      </w:tr>
      <w:tr w:rsidR="00514538" w:rsidRPr="00552579" w14:paraId="125792D8" w14:textId="77777777" w:rsidTr="03635484">
        <w:tc>
          <w:tcPr>
            <w:tcW w:w="742" w:type="dxa"/>
            <w:tcBorders>
              <w:top w:val="single" w:sz="4" w:space="0" w:color="auto"/>
              <w:left w:val="single" w:sz="4" w:space="0" w:color="auto"/>
              <w:bottom w:val="single" w:sz="4" w:space="0" w:color="auto"/>
              <w:right w:val="single" w:sz="4" w:space="0" w:color="auto"/>
            </w:tcBorders>
          </w:tcPr>
          <w:p w14:paraId="3B7B4B86" w14:textId="7FBA1432"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2C627C2"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[100] punkta precizējums</w:t>
            </w:r>
          </w:p>
        </w:tc>
        <w:tc>
          <w:tcPr>
            <w:tcW w:w="4394" w:type="dxa"/>
            <w:tcBorders>
              <w:top w:val="single" w:sz="4" w:space="0" w:color="auto"/>
              <w:left w:val="single" w:sz="4" w:space="0" w:color="auto"/>
              <w:bottom w:val="single" w:sz="4" w:space="0" w:color="auto"/>
              <w:right w:val="single" w:sz="4" w:space="0" w:color="auto"/>
            </w:tcBorders>
          </w:tcPr>
          <w:p w14:paraId="28FF6D00" w14:textId="061293FE" w:rsidR="00514538" w:rsidRPr="00FD54D5" w:rsidRDefault="00514538" w:rsidP="00514538">
            <w:pPr>
              <w:pStyle w:val="naisc"/>
              <w:spacing w:before="120" w:after="120"/>
              <w:rPr>
                <w:b/>
              </w:rPr>
            </w:pPr>
            <w:r>
              <w:rPr>
                <w:b/>
              </w:rPr>
              <w:t>Finanšu</w:t>
            </w:r>
            <w:r w:rsidRPr="00FD54D5">
              <w:rPr>
                <w:b/>
              </w:rPr>
              <w:t xml:space="preserve"> ministrija</w:t>
            </w:r>
            <w:r w:rsidR="00ED71DA" w:rsidRPr="00072381">
              <w:rPr>
                <w:b/>
              </w:rPr>
              <w:t xml:space="preserve"> </w:t>
            </w:r>
            <w:r w:rsidR="00ED71DA" w:rsidRPr="00072381">
              <w:t>(</w:t>
            </w:r>
            <w:r w:rsidR="00ED71DA">
              <w:t>11</w:t>
            </w:r>
            <w:r w:rsidR="00ED71DA" w:rsidRPr="00072381">
              <w:t>.11.2019.)</w:t>
            </w:r>
            <w:r w:rsidRPr="00FD54D5">
              <w:rPr>
                <w:b/>
              </w:rPr>
              <w:t>:</w:t>
            </w:r>
          </w:p>
          <w:p w14:paraId="36889E9C" w14:textId="77777777" w:rsidR="00514538" w:rsidRPr="000F3142" w:rsidRDefault="00514538" w:rsidP="00514538">
            <w:pPr>
              <w:pStyle w:val="ListParagraph"/>
              <w:spacing w:after="160" w:line="252" w:lineRule="auto"/>
              <w:ind w:left="0"/>
              <w:jc w:val="both"/>
              <w:rPr>
                <w:rFonts w:ascii="Times New Roman" w:hAnsi="Times New Roman"/>
                <w:sz w:val="24"/>
                <w:szCs w:val="24"/>
              </w:rPr>
            </w:pPr>
            <w:r w:rsidRPr="000F3142">
              <w:rPr>
                <w:rFonts w:ascii="Times New Roman" w:hAnsi="Times New Roman"/>
                <w:sz w:val="24"/>
                <w:szCs w:val="24"/>
              </w:rPr>
              <w:t xml:space="preserve">Lūdzam svītrot plāna projekta 3.4. sadaļas “Valsts pārvaldes institūciju KAC optimizācija, iestāžu KAC un VPVKAC funkciju efektivizēšana” [100] punktā (38.lpp.) vārdus “un mainot valsts budžeta dotācijas piešķiršanas modeli no dotācijas piešķiršanas pašvaldībai uz dotācijas piešķiršanu konkrētam VPVKAC atkarībā no rezultatīvo un kvalitātes rādītāju izpildes” vai precizēt šādai rīcībai nepieciešamās institucionālās izmaiņas. </w:t>
            </w:r>
            <w:r w:rsidRPr="000F3142">
              <w:rPr>
                <w:rFonts w:ascii="Times New Roman" w:hAnsi="Times New Roman"/>
                <w:sz w:val="24"/>
                <w:szCs w:val="24"/>
              </w:rPr>
              <w:lastRenderedPageBreak/>
              <w:t>Valsts un pašvaldību vienotie klientu apkalpošanas centri (turpmāk – KAC) nav izveidoti kā iestādes Valsts pārvaldes iekārtas likuma izpratnē, līdz ar to tie nav reģistrēti Latvijas Republikas Uzņēmumu reģistra vestajā Publisko personu un iestāžu sarakstā, kā arī Valsts ieņēmumu dienesta vestajā Nodokļu maksātāju reģistrā, un tas nozīmē, ka KAC nav patstāvīgas saimnieciskas vienības (nav patstāvīgi nodokļu maksātāji), tiem nav savas grāmatvedības un tie neveic finanšu norēķinus, tādēļ piešķirt finansējumu tieši konkrētam KAC pašreizējā institucionālā modelī nav iespējams. Attiecīgi svītrojams vai precizējams arī plāna projekta 3.7. sadaļas “</w:t>
            </w:r>
            <w:r w:rsidRPr="000F3142">
              <w:rPr>
                <w:rFonts w:ascii="Times New Roman" w:hAnsi="Times New Roman"/>
                <w:noProof/>
                <w:sz w:val="24"/>
                <w:szCs w:val="24"/>
              </w:rPr>
              <w:t xml:space="preserve">Vienotā pakalpojumu palīdzības dienesta izveide esošajā VPVKAC tīklā” </w:t>
            </w:r>
            <w:r w:rsidRPr="000F3142">
              <w:rPr>
                <w:rFonts w:ascii="Times New Roman" w:hAnsi="Times New Roman"/>
                <w:sz w:val="24"/>
                <w:szCs w:val="24"/>
              </w:rPr>
              <w:t>tabulas “Rīcības virziena uzdevumi” [134] punkts (47.lpp.).</w:t>
            </w:r>
          </w:p>
        </w:tc>
        <w:tc>
          <w:tcPr>
            <w:tcW w:w="4035" w:type="dxa"/>
            <w:tcBorders>
              <w:top w:val="single" w:sz="4" w:space="0" w:color="auto"/>
              <w:left w:val="single" w:sz="4" w:space="0" w:color="auto"/>
              <w:bottom w:val="single" w:sz="4" w:space="0" w:color="auto"/>
              <w:right w:val="single" w:sz="4" w:space="0" w:color="auto"/>
            </w:tcBorders>
          </w:tcPr>
          <w:p w14:paraId="5F61E435" w14:textId="3E135FA6" w:rsidR="00514538" w:rsidRPr="00C643C3" w:rsidRDefault="00C643C3" w:rsidP="00514538">
            <w:pPr>
              <w:pStyle w:val="tv2071"/>
              <w:spacing w:before="120" w:after="120" w:line="240" w:lineRule="auto"/>
              <w:rPr>
                <w:rFonts w:ascii="Times New Roman" w:hAnsi="Times New Roman"/>
                <w:sz w:val="24"/>
                <w:szCs w:val="24"/>
              </w:rPr>
            </w:pPr>
            <w:r>
              <w:rPr>
                <w:rFonts w:ascii="Times New Roman" w:hAnsi="Times New Roman"/>
                <w:sz w:val="24"/>
                <w:szCs w:val="24"/>
              </w:rPr>
              <w:lastRenderedPageBreak/>
              <w:t>Ņemts vērā</w:t>
            </w:r>
          </w:p>
          <w:p w14:paraId="2521C4E6" w14:textId="1FECF012" w:rsidR="00514538" w:rsidRPr="00525C62" w:rsidRDefault="00514538" w:rsidP="00514538">
            <w:pPr>
              <w:pStyle w:val="tv2071"/>
              <w:spacing w:before="120" w:after="120" w:line="240" w:lineRule="auto"/>
              <w:rPr>
                <w:rFonts w:ascii="Times New Roman" w:hAnsi="Times New Roman"/>
                <w:b w:val="0"/>
                <w:bCs w:val="0"/>
                <w:sz w:val="24"/>
                <w:szCs w:val="24"/>
              </w:rPr>
            </w:pPr>
          </w:p>
        </w:tc>
        <w:tc>
          <w:tcPr>
            <w:tcW w:w="2911" w:type="dxa"/>
            <w:tcBorders>
              <w:top w:val="single" w:sz="4" w:space="0" w:color="auto"/>
              <w:left w:val="single" w:sz="4" w:space="0" w:color="auto"/>
              <w:bottom w:val="single" w:sz="4" w:space="0" w:color="auto"/>
            </w:tcBorders>
          </w:tcPr>
          <w:p w14:paraId="65AEDD19" w14:textId="0ECBCDD7" w:rsidR="00514538" w:rsidRDefault="00036AFB" w:rsidP="00057047">
            <w:pPr>
              <w:pStyle w:val="ListParagraph"/>
              <w:spacing w:before="480"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Precizēts Plāna [</w:t>
            </w:r>
            <w:r w:rsidR="00057047">
              <w:rPr>
                <w:rFonts w:ascii="Times New Roman" w:hAnsi="Times New Roman"/>
                <w:color w:val="000000" w:themeColor="text1"/>
                <w:sz w:val="24"/>
                <w:szCs w:val="24"/>
              </w:rPr>
              <w:t>98</w:t>
            </w:r>
            <w:r>
              <w:rPr>
                <w:rFonts w:ascii="Times New Roman" w:hAnsi="Times New Roman"/>
                <w:color w:val="000000" w:themeColor="text1"/>
                <w:sz w:val="24"/>
                <w:szCs w:val="24"/>
              </w:rPr>
              <w:t>]</w:t>
            </w:r>
            <w:r w:rsidR="00242537">
              <w:rPr>
                <w:rFonts w:ascii="Times New Roman" w:hAnsi="Times New Roman"/>
                <w:color w:val="000000" w:themeColor="text1"/>
                <w:sz w:val="24"/>
                <w:szCs w:val="24"/>
              </w:rPr>
              <w:t>*</w:t>
            </w:r>
            <w:r w:rsidR="00215247">
              <w:rPr>
                <w:rFonts w:ascii="Times New Roman" w:hAnsi="Times New Roman"/>
                <w:color w:val="000000" w:themeColor="text1"/>
                <w:sz w:val="24"/>
                <w:szCs w:val="24"/>
              </w:rPr>
              <w:t xml:space="preserve"> un [1</w:t>
            </w:r>
            <w:r w:rsidR="00A956AB">
              <w:rPr>
                <w:rFonts w:ascii="Times New Roman" w:hAnsi="Times New Roman"/>
                <w:color w:val="000000" w:themeColor="text1"/>
                <w:sz w:val="24"/>
                <w:szCs w:val="24"/>
              </w:rPr>
              <w:t>3</w:t>
            </w:r>
            <w:r w:rsidR="000E1792">
              <w:rPr>
                <w:rFonts w:ascii="Times New Roman" w:hAnsi="Times New Roman"/>
                <w:color w:val="000000" w:themeColor="text1"/>
                <w:sz w:val="24"/>
                <w:szCs w:val="24"/>
              </w:rPr>
              <w:t>8</w:t>
            </w:r>
            <w:r w:rsidR="00215247">
              <w:rPr>
                <w:rFonts w:ascii="Times New Roman" w:hAnsi="Times New Roman"/>
                <w:color w:val="000000" w:themeColor="text1"/>
                <w:sz w:val="24"/>
                <w:szCs w:val="24"/>
              </w:rPr>
              <w:t>]* punkti</w:t>
            </w:r>
            <w:r w:rsidR="00057047">
              <w:rPr>
                <w:rFonts w:ascii="Times New Roman" w:hAnsi="Times New Roman"/>
                <w:color w:val="000000" w:themeColor="text1"/>
                <w:sz w:val="24"/>
                <w:szCs w:val="24"/>
              </w:rPr>
              <w:t>.</w:t>
            </w:r>
          </w:p>
          <w:p w14:paraId="36B8F80F" w14:textId="29DD82A0" w:rsidR="00057047" w:rsidRDefault="00057047" w:rsidP="00057047">
            <w:pPr>
              <w:pStyle w:val="ListParagraph"/>
              <w:spacing w:before="480"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[98]:</w:t>
            </w:r>
            <w:r w:rsidRPr="003D2398">
              <w:rPr>
                <w:rFonts w:ascii="Times New Roman" w:hAnsi="Times New Roman"/>
                <w:sz w:val="24"/>
                <w:szCs w:val="24"/>
              </w:rPr>
              <w:t xml:space="preserve"> Turpmākam izmaksu samazinājumam un publisko pakalpojumu plašākas pieejamības nodrošināšanai iedzīvotājiem nepieciešams turpināt VVKAC struktūras optimizāciju, izskatot </w:t>
            </w:r>
            <w:r w:rsidRPr="003D2398">
              <w:rPr>
                <w:rFonts w:ascii="Times New Roman" w:hAnsi="Times New Roman"/>
                <w:sz w:val="24"/>
                <w:szCs w:val="24"/>
              </w:rPr>
              <w:lastRenderedPageBreak/>
              <w:t xml:space="preserve">iespējas un potenciālu VPVKAC tīkla pilnveidošanai. </w:t>
            </w:r>
            <w:r w:rsidRPr="003D2398">
              <w:rPr>
                <w:rFonts w:ascii="Times New Roman" w:hAnsi="Times New Roman"/>
                <w:noProof/>
                <w:sz w:val="24"/>
                <w:szCs w:val="24"/>
              </w:rPr>
              <w:t>Kopumā klātienes apkalpošanas tīklam jābūt</w:t>
            </w:r>
            <w:r>
              <w:rPr>
                <w:rFonts w:ascii="Times New Roman" w:hAnsi="Times New Roman"/>
                <w:noProof/>
                <w:sz w:val="24"/>
                <w:szCs w:val="24"/>
              </w:rPr>
              <w:t xml:space="preserve"> uz rezultātiem orientētam, ko iespējams</w:t>
            </w:r>
            <w:r w:rsidRPr="003D2398">
              <w:rPr>
                <w:rFonts w:ascii="Times New Roman" w:hAnsi="Times New Roman"/>
                <w:noProof/>
                <w:sz w:val="24"/>
                <w:szCs w:val="24"/>
              </w:rPr>
              <w:t xml:space="preserve"> nodrošināt, nosakot VPVKAC kvalitātes standartus un mainot valsts budžeta dotācijas piešķiršanas modeli no dotācijas piešķiršanas pašvaldībai </w:t>
            </w:r>
            <w:r w:rsidRPr="00D22D26">
              <w:rPr>
                <w:rFonts w:ascii="Times New Roman" w:hAnsi="Times New Roman"/>
                <w:noProof/>
                <w:sz w:val="24"/>
                <w:szCs w:val="24"/>
              </w:rPr>
              <w:t>VPVKAC vajadzībām pēc iedzīvotāju daudzuma pašvaldībā uz dotācijas piešķiršanu atkarībā no rezultatīvo un kvalitātes rādītāju izpildes.</w:t>
            </w:r>
          </w:p>
          <w:p w14:paraId="7148F6AD" w14:textId="1C48B454" w:rsidR="00057047" w:rsidRPr="00525C62" w:rsidRDefault="00A956AB" w:rsidP="00057047">
            <w:pPr>
              <w:pStyle w:val="ListParagraph"/>
              <w:spacing w:before="480"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[139] punktā precizēts termiņš – 2020. gada 2. pusgads (iepr. 2021.g. 2.p.)</w:t>
            </w:r>
          </w:p>
        </w:tc>
      </w:tr>
      <w:tr w:rsidR="008740EE" w:rsidRPr="00552579" w14:paraId="7A49C27A" w14:textId="77777777" w:rsidTr="03635484">
        <w:tc>
          <w:tcPr>
            <w:tcW w:w="742" w:type="dxa"/>
            <w:tcBorders>
              <w:top w:val="single" w:sz="4" w:space="0" w:color="auto"/>
              <w:left w:val="single" w:sz="4" w:space="0" w:color="auto"/>
              <w:bottom w:val="single" w:sz="4" w:space="0" w:color="auto"/>
              <w:right w:val="single" w:sz="4" w:space="0" w:color="auto"/>
            </w:tcBorders>
          </w:tcPr>
          <w:p w14:paraId="236E90E1" w14:textId="0064E393" w:rsidR="008740EE" w:rsidRDefault="008740EE"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3B8CDDF" w14:textId="1B1F3136" w:rsidR="008740EE" w:rsidRDefault="008740EE"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[123] punkta precizējums</w:t>
            </w:r>
          </w:p>
        </w:tc>
        <w:tc>
          <w:tcPr>
            <w:tcW w:w="4394" w:type="dxa"/>
            <w:tcBorders>
              <w:top w:val="single" w:sz="4" w:space="0" w:color="auto"/>
              <w:left w:val="single" w:sz="4" w:space="0" w:color="auto"/>
              <w:bottom w:val="single" w:sz="4" w:space="0" w:color="auto"/>
              <w:right w:val="single" w:sz="4" w:space="0" w:color="auto"/>
            </w:tcBorders>
          </w:tcPr>
          <w:p w14:paraId="62F2B76F" w14:textId="6A79F7EC" w:rsidR="008740EE" w:rsidRDefault="008740EE" w:rsidP="00514538">
            <w:pPr>
              <w:pStyle w:val="naisc"/>
              <w:spacing w:before="120" w:after="120"/>
              <w:rPr>
                <w:b/>
              </w:rPr>
            </w:pPr>
            <w:r>
              <w:rPr>
                <w:b/>
              </w:rPr>
              <w:t>Ekonomikas ministrija</w:t>
            </w:r>
            <w:r w:rsidR="00ED71DA" w:rsidRPr="00072381">
              <w:rPr>
                <w:b/>
              </w:rPr>
              <w:t xml:space="preserve"> </w:t>
            </w:r>
            <w:r w:rsidR="00ED71DA" w:rsidRPr="00072381">
              <w:t>(</w:t>
            </w:r>
            <w:r w:rsidR="00ED71DA">
              <w:t>12</w:t>
            </w:r>
            <w:r w:rsidR="00603AC5">
              <w:t>.11.2019</w:t>
            </w:r>
            <w:r w:rsidR="00336074">
              <w:t>.</w:t>
            </w:r>
            <w:r w:rsidR="00ED71DA" w:rsidRPr="00072381">
              <w:t>)</w:t>
            </w:r>
            <w:r w:rsidR="00ED71DA">
              <w:rPr>
                <w:b/>
              </w:rPr>
              <w:t>:</w:t>
            </w:r>
          </w:p>
          <w:p w14:paraId="41A9C33D" w14:textId="612E457D" w:rsidR="008740EE" w:rsidRPr="008740EE" w:rsidRDefault="008740EE" w:rsidP="008740EE">
            <w:pPr>
              <w:spacing w:after="120"/>
              <w:jc w:val="both"/>
            </w:pPr>
            <w:r w:rsidRPr="008740EE">
              <w:t>Attiecībā uz Plāna projekta 123. punktu, lūdzam precizēt “vienuviet” lietojumu, jo esošajā redakcijā nav viennozīmīgi saprotama doma un novedīs iestādes pie atšķirīgām uzdevuma interpretācijām.</w:t>
            </w:r>
          </w:p>
          <w:p w14:paraId="43BEBE73" w14:textId="769F93B6" w:rsidR="008740EE" w:rsidRDefault="008740EE" w:rsidP="00514538">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079D24D6" w14:textId="45ABE9DA" w:rsidR="008740EE" w:rsidRPr="00C643C3" w:rsidRDefault="00C643C3" w:rsidP="008740EE">
            <w:pPr>
              <w:pStyle w:val="tv2071"/>
              <w:spacing w:before="120" w:after="120" w:line="240" w:lineRule="auto"/>
              <w:rPr>
                <w:rFonts w:ascii="Times New Roman" w:hAnsi="Times New Roman"/>
                <w:sz w:val="24"/>
                <w:szCs w:val="24"/>
              </w:rPr>
            </w:pPr>
            <w:r>
              <w:rPr>
                <w:rFonts w:ascii="Times New Roman" w:hAnsi="Times New Roman"/>
                <w:sz w:val="24"/>
                <w:szCs w:val="24"/>
              </w:rPr>
              <w:t>Ņemts vērā</w:t>
            </w:r>
          </w:p>
        </w:tc>
        <w:tc>
          <w:tcPr>
            <w:tcW w:w="2911" w:type="dxa"/>
            <w:tcBorders>
              <w:top w:val="single" w:sz="4" w:space="0" w:color="auto"/>
              <w:left w:val="single" w:sz="4" w:space="0" w:color="auto"/>
              <w:bottom w:val="single" w:sz="4" w:space="0" w:color="auto"/>
            </w:tcBorders>
          </w:tcPr>
          <w:p w14:paraId="329ADE2A" w14:textId="241A24F4" w:rsidR="008740EE" w:rsidRPr="00C643C3" w:rsidRDefault="00C643C3" w:rsidP="004758CB">
            <w:pPr>
              <w:pStyle w:val="ListParagraph"/>
              <w:spacing w:before="480"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Precizēts Plāna [12</w:t>
            </w:r>
            <w:r w:rsidR="004758CB">
              <w:rPr>
                <w:rFonts w:ascii="Times New Roman" w:hAnsi="Times New Roman"/>
                <w:color w:val="000000" w:themeColor="text1"/>
                <w:sz w:val="24"/>
                <w:szCs w:val="24"/>
              </w:rPr>
              <w:t>7</w:t>
            </w:r>
            <w:r>
              <w:rPr>
                <w:rFonts w:ascii="Times New Roman" w:hAnsi="Times New Roman"/>
                <w:color w:val="000000" w:themeColor="text1"/>
                <w:sz w:val="24"/>
                <w:szCs w:val="24"/>
              </w:rPr>
              <w:t>]* punkts</w:t>
            </w:r>
            <w:r w:rsidR="004758CB">
              <w:rPr>
                <w:rFonts w:ascii="Times New Roman" w:hAnsi="Times New Roman"/>
                <w:color w:val="000000" w:themeColor="text1"/>
                <w:sz w:val="24"/>
                <w:szCs w:val="24"/>
              </w:rPr>
              <w:t>, dzēsts vārds “vienuviet”.</w:t>
            </w:r>
            <w:r w:rsidR="0025704F">
              <w:rPr>
                <w:rFonts w:ascii="Times New Roman" w:hAnsi="Times New Roman"/>
                <w:color w:val="000000" w:themeColor="text1"/>
                <w:sz w:val="24"/>
                <w:szCs w:val="24"/>
              </w:rPr>
              <w:t xml:space="preserve"> Papildināts Plāna [93] punkts. </w:t>
            </w:r>
          </w:p>
        </w:tc>
      </w:tr>
      <w:tr w:rsidR="008740EE" w:rsidRPr="00552579" w14:paraId="58B0B329" w14:textId="77777777" w:rsidTr="03635484">
        <w:tc>
          <w:tcPr>
            <w:tcW w:w="742" w:type="dxa"/>
            <w:tcBorders>
              <w:top w:val="single" w:sz="4" w:space="0" w:color="auto"/>
              <w:left w:val="single" w:sz="4" w:space="0" w:color="auto"/>
              <w:bottom w:val="single" w:sz="4" w:space="0" w:color="auto"/>
              <w:right w:val="single" w:sz="4" w:space="0" w:color="auto"/>
            </w:tcBorders>
          </w:tcPr>
          <w:p w14:paraId="3AB29902" w14:textId="77777777" w:rsidR="008740EE" w:rsidRDefault="008740EE"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70A4BC03" w14:textId="2E2E07EC" w:rsidR="008740EE" w:rsidRDefault="008740EE"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[127] punkta precizējums</w:t>
            </w:r>
          </w:p>
        </w:tc>
        <w:tc>
          <w:tcPr>
            <w:tcW w:w="4394" w:type="dxa"/>
            <w:tcBorders>
              <w:top w:val="single" w:sz="4" w:space="0" w:color="auto"/>
              <w:left w:val="single" w:sz="4" w:space="0" w:color="auto"/>
              <w:bottom w:val="single" w:sz="4" w:space="0" w:color="auto"/>
              <w:right w:val="single" w:sz="4" w:space="0" w:color="auto"/>
            </w:tcBorders>
          </w:tcPr>
          <w:p w14:paraId="15566E32" w14:textId="3FC6E9FA" w:rsidR="008740EE" w:rsidRDefault="008740EE" w:rsidP="00514538">
            <w:pPr>
              <w:pStyle w:val="naisc"/>
              <w:spacing w:before="120" w:after="120"/>
              <w:rPr>
                <w:b/>
              </w:rPr>
            </w:pPr>
            <w:r>
              <w:rPr>
                <w:b/>
              </w:rPr>
              <w:t>Ekonomikas ministrija</w:t>
            </w:r>
            <w:r w:rsidR="00ED71DA" w:rsidRPr="00072381">
              <w:rPr>
                <w:b/>
              </w:rPr>
              <w:t xml:space="preserve"> </w:t>
            </w:r>
            <w:r w:rsidR="00ED71DA" w:rsidRPr="00072381">
              <w:t>(</w:t>
            </w:r>
            <w:r w:rsidR="00ED71DA">
              <w:t>12</w:t>
            </w:r>
            <w:r w:rsidR="00ED71DA" w:rsidRPr="00072381">
              <w:t>.11.2019.)</w:t>
            </w:r>
            <w:r w:rsidR="00ED71DA">
              <w:rPr>
                <w:b/>
              </w:rPr>
              <w:t>:</w:t>
            </w:r>
          </w:p>
          <w:p w14:paraId="147A1D3E" w14:textId="77777777" w:rsidR="008740EE" w:rsidRPr="008740EE" w:rsidRDefault="008740EE" w:rsidP="008740EE">
            <w:pPr>
              <w:spacing w:after="120"/>
              <w:jc w:val="both"/>
            </w:pPr>
            <w:r w:rsidRPr="008740EE">
              <w:t>Attiecībā uz Plāna projekta 127. punktu, lūdzam precizēt no Ekonomikas ministrijas sagaidāmās darbības uzdevuma izpildei vai svītrot to no līdzatbildības, jo minētos pielāgojumus, atbilstoši arī pārējiem Plāna projekta uzdevumiem, pienākums ir veikt par atbildīgajām iestādēm.</w:t>
            </w:r>
          </w:p>
          <w:p w14:paraId="7ACDBA92" w14:textId="36F2A2A5" w:rsidR="008740EE" w:rsidRDefault="008740EE" w:rsidP="00514538">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5625728B" w14:textId="77777777" w:rsidR="008740EE" w:rsidRDefault="00D65DB3" w:rsidP="008740EE">
            <w:pPr>
              <w:pStyle w:val="tv2071"/>
              <w:spacing w:before="120" w:after="120" w:line="240" w:lineRule="auto"/>
              <w:rPr>
                <w:rFonts w:ascii="Times New Roman" w:hAnsi="Times New Roman"/>
                <w:sz w:val="24"/>
                <w:szCs w:val="24"/>
              </w:rPr>
            </w:pPr>
            <w:r>
              <w:rPr>
                <w:rFonts w:ascii="Times New Roman" w:hAnsi="Times New Roman"/>
                <w:sz w:val="24"/>
                <w:szCs w:val="24"/>
              </w:rPr>
              <w:t>Ņemts vērā</w:t>
            </w:r>
          </w:p>
          <w:p w14:paraId="417B5A11" w14:textId="606FC914" w:rsidR="0025704F" w:rsidRPr="0025704F" w:rsidRDefault="0025704F" w:rsidP="0088162A">
            <w:pPr>
              <w:pStyle w:val="tv2071"/>
              <w:spacing w:before="120" w:after="120" w:line="240" w:lineRule="auto"/>
              <w:jc w:val="both"/>
              <w:rPr>
                <w:rFonts w:ascii="Times New Roman" w:hAnsi="Times New Roman"/>
                <w:b w:val="0"/>
                <w:sz w:val="24"/>
                <w:szCs w:val="24"/>
              </w:rPr>
            </w:pPr>
            <w:r>
              <w:rPr>
                <w:rFonts w:ascii="Times New Roman" w:hAnsi="Times New Roman"/>
                <w:b w:val="0"/>
                <w:sz w:val="24"/>
                <w:szCs w:val="24"/>
              </w:rPr>
              <w:t>Skaidrojam, ka Ekonomikas ministrija iekļauta līdzatbildīgo institūciju sarakstā atbilstoši MK Nr. 400 noteiktajam, t. sk.</w:t>
            </w:r>
            <w:r w:rsidR="0088162A">
              <w:rPr>
                <w:rFonts w:ascii="Times New Roman" w:hAnsi="Times New Roman"/>
                <w:b w:val="0"/>
                <w:sz w:val="24"/>
                <w:szCs w:val="24"/>
              </w:rPr>
              <w:t xml:space="preserve"> [131] kā līdzatbildīgā institūcija tiesību aktu grozīšanas gadījumā uzņēmējdarbības jautājumu risināšanā. </w:t>
            </w:r>
          </w:p>
        </w:tc>
        <w:tc>
          <w:tcPr>
            <w:tcW w:w="2911" w:type="dxa"/>
            <w:tcBorders>
              <w:top w:val="single" w:sz="4" w:space="0" w:color="auto"/>
              <w:left w:val="single" w:sz="4" w:space="0" w:color="auto"/>
              <w:bottom w:val="single" w:sz="4" w:space="0" w:color="auto"/>
            </w:tcBorders>
          </w:tcPr>
          <w:p w14:paraId="343B0EBA" w14:textId="6BE766D7" w:rsidR="008740EE" w:rsidRPr="00D65DB3" w:rsidRDefault="00D65DB3" w:rsidP="008B66E2">
            <w:pPr>
              <w:pStyle w:val="ListParagraph"/>
              <w:spacing w:before="480" w:after="0" w:line="240" w:lineRule="auto"/>
              <w:ind w:left="0"/>
              <w:contextualSpacing w:val="0"/>
              <w:jc w:val="both"/>
              <w:rPr>
                <w:rFonts w:ascii="Times New Roman" w:hAnsi="Times New Roman"/>
                <w:color w:val="000000" w:themeColor="text1"/>
                <w:sz w:val="24"/>
                <w:szCs w:val="24"/>
              </w:rPr>
            </w:pPr>
            <w:r w:rsidRPr="00D65DB3">
              <w:rPr>
                <w:rFonts w:ascii="Times New Roman" w:hAnsi="Times New Roman"/>
                <w:color w:val="000000" w:themeColor="text1"/>
                <w:sz w:val="24"/>
                <w:szCs w:val="24"/>
              </w:rPr>
              <w:t xml:space="preserve">Precizēts Plāna </w:t>
            </w:r>
            <w:r w:rsidR="0025704F">
              <w:rPr>
                <w:rFonts w:ascii="Times New Roman" w:hAnsi="Times New Roman"/>
                <w:color w:val="000000" w:themeColor="text1"/>
                <w:sz w:val="24"/>
                <w:szCs w:val="24"/>
              </w:rPr>
              <w:t xml:space="preserve">[130]* un </w:t>
            </w:r>
            <w:r w:rsidRPr="00D65DB3">
              <w:rPr>
                <w:rFonts w:ascii="Times New Roman" w:hAnsi="Times New Roman"/>
                <w:color w:val="000000" w:themeColor="text1"/>
                <w:sz w:val="24"/>
                <w:szCs w:val="24"/>
              </w:rPr>
              <w:t>[1</w:t>
            </w:r>
            <w:r w:rsidR="00215247">
              <w:rPr>
                <w:rFonts w:ascii="Times New Roman" w:hAnsi="Times New Roman"/>
                <w:color w:val="000000" w:themeColor="text1"/>
                <w:sz w:val="24"/>
                <w:szCs w:val="24"/>
              </w:rPr>
              <w:t>3</w:t>
            </w:r>
            <w:r w:rsidR="008B66E2">
              <w:rPr>
                <w:rFonts w:ascii="Times New Roman" w:hAnsi="Times New Roman"/>
                <w:color w:val="000000" w:themeColor="text1"/>
                <w:sz w:val="24"/>
                <w:szCs w:val="24"/>
              </w:rPr>
              <w:t>1</w:t>
            </w:r>
            <w:r w:rsidRPr="00D65DB3">
              <w:rPr>
                <w:rFonts w:ascii="Times New Roman" w:hAnsi="Times New Roman"/>
                <w:color w:val="000000" w:themeColor="text1"/>
                <w:sz w:val="24"/>
                <w:szCs w:val="24"/>
              </w:rPr>
              <w:t>]* punkts</w:t>
            </w:r>
            <w:r w:rsidR="004758CB">
              <w:rPr>
                <w:rFonts w:ascii="Times New Roman" w:hAnsi="Times New Roman"/>
                <w:color w:val="000000" w:themeColor="text1"/>
                <w:sz w:val="24"/>
                <w:szCs w:val="24"/>
              </w:rPr>
              <w:t>, Līdzatbildīgo institūciju sarakstā – EM (atbilstoši MK nr. 400).</w:t>
            </w:r>
          </w:p>
        </w:tc>
      </w:tr>
      <w:tr w:rsidR="00514538" w:rsidRPr="00552579" w14:paraId="4DAA3A30" w14:textId="77777777" w:rsidTr="03635484">
        <w:tc>
          <w:tcPr>
            <w:tcW w:w="742" w:type="dxa"/>
            <w:tcBorders>
              <w:top w:val="single" w:sz="4" w:space="0" w:color="auto"/>
              <w:left w:val="single" w:sz="4" w:space="0" w:color="auto"/>
              <w:bottom w:val="single" w:sz="4" w:space="0" w:color="auto"/>
              <w:right w:val="single" w:sz="4" w:space="0" w:color="auto"/>
            </w:tcBorders>
          </w:tcPr>
          <w:p w14:paraId="3A0FF5F2" w14:textId="2FCE32A8"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ED5341E"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[135] punkta precizējums</w:t>
            </w:r>
          </w:p>
        </w:tc>
        <w:tc>
          <w:tcPr>
            <w:tcW w:w="4394" w:type="dxa"/>
            <w:tcBorders>
              <w:top w:val="single" w:sz="4" w:space="0" w:color="auto"/>
              <w:left w:val="single" w:sz="4" w:space="0" w:color="auto"/>
              <w:bottom w:val="single" w:sz="4" w:space="0" w:color="auto"/>
              <w:right w:val="single" w:sz="4" w:space="0" w:color="auto"/>
            </w:tcBorders>
          </w:tcPr>
          <w:p w14:paraId="5B4B7F82" w14:textId="71249C8E" w:rsidR="00514538" w:rsidRDefault="00514538" w:rsidP="00514538">
            <w:pPr>
              <w:pStyle w:val="naisc"/>
              <w:spacing w:before="120" w:after="120"/>
              <w:rPr>
                <w:b/>
              </w:rPr>
            </w:pPr>
            <w:r>
              <w:rPr>
                <w:b/>
              </w:rPr>
              <w:t>Latvijas Pašvaldību savienība</w:t>
            </w:r>
            <w:r w:rsidR="00ED71DA" w:rsidRPr="00072381">
              <w:rPr>
                <w:b/>
              </w:rPr>
              <w:t xml:space="preserve"> </w:t>
            </w:r>
            <w:r w:rsidR="00ED71DA" w:rsidRPr="00072381">
              <w:t>(</w:t>
            </w:r>
            <w:r w:rsidR="00ED71DA">
              <w:t>10</w:t>
            </w:r>
            <w:r w:rsidR="00ED71DA" w:rsidRPr="00072381">
              <w:t>.11.2019.)</w:t>
            </w:r>
            <w:r w:rsidR="00ED71DA">
              <w:rPr>
                <w:b/>
              </w:rPr>
              <w:t>:</w:t>
            </w:r>
          </w:p>
          <w:p w14:paraId="170B8CA8" w14:textId="77777777" w:rsidR="00514538" w:rsidRPr="007B5B50" w:rsidRDefault="00514538" w:rsidP="00514538">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P</w:t>
            </w:r>
            <w:r w:rsidRPr="007B5B50">
              <w:rPr>
                <w:rFonts w:ascii="Times New Roman" w:hAnsi="Times New Roman"/>
                <w:sz w:val="24"/>
                <w:szCs w:val="24"/>
              </w:rPr>
              <w:t xml:space="preserve">lāna rīcības virziena 135.uzdevums “Ieviest izmaiņas VPVKAC tīkla darba laikā atbilstoši klientu pieprasījumam: 1) Noteikt reģionālās un nacionālās nozīmes VPVKAC tīklā strādājošām iestādēm vienādu klientu apkalpošanas darba laiku. 2) Noteikt novadu nozīmes VPVKAC tīklam elastīga darba laika pieeju.” – nosakot vienādu klientu apkalpošanas darba laiku un jāņem vērā VPVKAC darba laiks, kas ir saskaņots ar attiecīgās pašvaldības darba laiku, kā arī valsts pārvaldes iestāžu (kā funkcijas ir iekļautas VPVKAC pakalpojumu grozā) darba laiks. Ņemot vērā plānā uzsvērto nepieciešamību palielināt elektronizēto un elektroniski pieejamo pakalpojumu skaita izmantošanu, </w:t>
            </w:r>
            <w:r w:rsidRPr="00AB0533">
              <w:rPr>
                <w:rFonts w:ascii="Times New Roman" w:hAnsi="Times New Roman"/>
                <w:sz w:val="24"/>
                <w:szCs w:val="24"/>
              </w:rPr>
              <w:t xml:space="preserve">uzskatām, ka, radot attiecīgus apstākļus elektronizēto un elektroniski pieejamo pakalpojumu izmantošanai, nepagarinot </w:t>
            </w:r>
            <w:r w:rsidRPr="00AB0533">
              <w:rPr>
                <w:rFonts w:ascii="Times New Roman" w:hAnsi="Times New Roman"/>
                <w:sz w:val="24"/>
                <w:szCs w:val="24"/>
              </w:rPr>
              <w:lastRenderedPageBreak/>
              <w:t>VPVKAC darba laikus, būs sasniegts lielāks efekts, nekā, ja klienti turpinās apmeklēt un klātienē pieteikt pakalpojumus VPVKAC.</w:t>
            </w:r>
          </w:p>
        </w:tc>
        <w:tc>
          <w:tcPr>
            <w:tcW w:w="4035" w:type="dxa"/>
            <w:tcBorders>
              <w:top w:val="single" w:sz="4" w:space="0" w:color="auto"/>
              <w:left w:val="single" w:sz="4" w:space="0" w:color="auto"/>
              <w:bottom w:val="single" w:sz="4" w:space="0" w:color="auto"/>
              <w:right w:val="single" w:sz="4" w:space="0" w:color="auto"/>
            </w:tcBorders>
          </w:tcPr>
          <w:p w14:paraId="06F8FEE4" w14:textId="50E05EC9" w:rsidR="00514538" w:rsidRPr="00AB0533" w:rsidRDefault="00AB0533"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4166650A" w14:textId="2C4EDE54" w:rsidR="00514538" w:rsidRDefault="00AB0533" w:rsidP="008B66E2">
            <w:pPr>
              <w:pStyle w:val="ListParagraph"/>
              <w:spacing w:before="480" w:after="0" w:line="240" w:lineRule="auto"/>
              <w:ind w:left="0"/>
              <w:contextualSpacing w:val="0"/>
              <w:jc w:val="both"/>
              <w:rPr>
                <w:rFonts w:ascii="Times New Roman" w:hAnsi="Times New Roman"/>
                <w:noProof/>
                <w:color w:val="000000"/>
                <w:sz w:val="24"/>
                <w:szCs w:val="24"/>
              </w:rPr>
            </w:pPr>
            <w:r>
              <w:rPr>
                <w:rFonts w:ascii="Times New Roman" w:hAnsi="Times New Roman"/>
                <w:bCs/>
                <w:color w:val="000000"/>
                <w:sz w:val="24"/>
                <w:szCs w:val="24"/>
              </w:rPr>
              <w:t>Precizēts Plāna [1</w:t>
            </w:r>
            <w:r w:rsidR="000E1792">
              <w:rPr>
                <w:rFonts w:ascii="Times New Roman" w:hAnsi="Times New Roman"/>
                <w:bCs/>
                <w:color w:val="000000"/>
                <w:sz w:val="24"/>
                <w:szCs w:val="24"/>
              </w:rPr>
              <w:t>39</w:t>
            </w:r>
            <w:r>
              <w:rPr>
                <w:rFonts w:ascii="Times New Roman" w:hAnsi="Times New Roman"/>
                <w:bCs/>
                <w:color w:val="000000"/>
                <w:sz w:val="24"/>
                <w:szCs w:val="24"/>
              </w:rPr>
              <w:t>]* punkts</w:t>
            </w:r>
            <w:r w:rsidR="00A50CE6">
              <w:rPr>
                <w:rFonts w:ascii="Times New Roman" w:hAnsi="Times New Roman"/>
                <w:bCs/>
                <w:color w:val="000000"/>
                <w:sz w:val="24"/>
                <w:szCs w:val="24"/>
              </w:rPr>
              <w:t xml:space="preserve">: </w:t>
            </w:r>
            <w:r w:rsidR="00A50CE6" w:rsidRPr="00A50CE6">
              <w:rPr>
                <w:rFonts w:ascii="Times New Roman" w:hAnsi="Times New Roman"/>
                <w:bCs/>
                <w:color w:val="000000"/>
                <w:sz w:val="24"/>
                <w:szCs w:val="24"/>
              </w:rPr>
              <w:t xml:space="preserve">uzdevums – </w:t>
            </w:r>
            <w:r w:rsidR="00A50CE6" w:rsidRPr="00A50CE6">
              <w:rPr>
                <w:rFonts w:ascii="Times New Roman" w:hAnsi="Times New Roman"/>
                <w:noProof/>
                <w:color w:val="000000"/>
                <w:sz w:val="24"/>
                <w:szCs w:val="24"/>
              </w:rPr>
              <w:t>MK iesniegts informatīvais ziņojums “Par turpmāko rīcību ar valsts iestāžu izmantoto biroju infrastruktūru; termiņš – 2020.g. 2.p.</w:t>
            </w:r>
          </w:p>
          <w:p w14:paraId="254DFBE0" w14:textId="5E57A369" w:rsidR="004B5DBC" w:rsidRPr="00AB0533" w:rsidRDefault="004B5DBC" w:rsidP="000E179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color w:val="000000" w:themeColor="text1"/>
                <w:sz w:val="24"/>
                <w:szCs w:val="24"/>
              </w:rPr>
              <w:t>Plāns papildināts ar [16</w:t>
            </w:r>
            <w:r w:rsidR="000E1792">
              <w:rPr>
                <w:rFonts w:ascii="Times New Roman" w:hAnsi="Times New Roman"/>
                <w:color w:val="000000" w:themeColor="text1"/>
                <w:sz w:val="24"/>
                <w:szCs w:val="24"/>
              </w:rPr>
              <w:t>5</w:t>
            </w:r>
            <w:r>
              <w:rPr>
                <w:rFonts w:ascii="Times New Roman" w:hAnsi="Times New Roman"/>
                <w:color w:val="000000" w:themeColor="text1"/>
                <w:sz w:val="24"/>
                <w:szCs w:val="24"/>
              </w:rPr>
              <w:t xml:space="preserve">] punktu: </w:t>
            </w:r>
            <w:r>
              <w:rPr>
                <w:rFonts w:ascii="Times New Roman" w:hAnsi="Times New Roman"/>
                <w:noProof/>
                <w:color w:val="000000"/>
                <w:sz w:val="24"/>
                <w:szCs w:val="24"/>
              </w:rPr>
              <w:t>Plānā iekļautie pasākumi, rādītāji un izpildes termiņi atbilstoši pārskatāmi Administratīti teritoriālās reformas gaitā.</w:t>
            </w:r>
          </w:p>
        </w:tc>
      </w:tr>
      <w:tr w:rsidR="00514538" w:rsidRPr="00552579" w14:paraId="11DBB9F3" w14:textId="77777777" w:rsidTr="03635484">
        <w:tc>
          <w:tcPr>
            <w:tcW w:w="742" w:type="dxa"/>
            <w:tcBorders>
              <w:top w:val="single" w:sz="4" w:space="0" w:color="auto"/>
              <w:left w:val="single" w:sz="4" w:space="0" w:color="auto"/>
              <w:bottom w:val="single" w:sz="4" w:space="0" w:color="auto"/>
              <w:right w:val="single" w:sz="4" w:space="0" w:color="auto"/>
            </w:tcBorders>
          </w:tcPr>
          <w:p w14:paraId="52A86FCF" w14:textId="0CAF00A1"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22D643B9" w14:textId="17FDB153"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[142] punkta precizējums</w:t>
            </w:r>
          </w:p>
        </w:tc>
        <w:tc>
          <w:tcPr>
            <w:tcW w:w="4394" w:type="dxa"/>
            <w:tcBorders>
              <w:top w:val="single" w:sz="4" w:space="0" w:color="auto"/>
              <w:left w:val="single" w:sz="4" w:space="0" w:color="auto"/>
              <w:bottom w:val="single" w:sz="4" w:space="0" w:color="auto"/>
              <w:right w:val="single" w:sz="4" w:space="0" w:color="auto"/>
            </w:tcBorders>
          </w:tcPr>
          <w:p w14:paraId="6BB94E62" w14:textId="1B9D0DD0" w:rsidR="00514538" w:rsidRDefault="00514538" w:rsidP="00514538">
            <w:pPr>
              <w:pStyle w:val="naisc"/>
              <w:spacing w:before="120" w:after="120"/>
              <w:rPr>
                <w:b/>
              </w:rPr>
            </w:pPr>
            <w:r>
              <w:rPr>
                <w:b/>
              </w:rPr>
              <w:t>Labklājības ministrija</w:t>
            </w:r>
            <w:r w:rsidR="00ED71DA" w:rsidRPr="00072381">
              <w:rPr>
                <w:b/>
              </w:rPr>
              <w:t xml:space="preserve"> </w:t>
            </w:r>
            <w:r w:rsidR="00ED71DA" w:rsidRPr="00072381">
              <w:t>(</w:t>
            </w:r>
            <w:r w:rsidR="00ED71DA">
              <w:t>13</w:t>
            </w:r>
            <w:r w:rsidR="00ED71DA" w:rsidRPr="00072381">
              <w:t>.11.2019.)</w:t>
            </w:r>
            <w:r w:rsidR="00ED71DA">
              <w:rPr>
                <w:b/>
              </w:rPr>
              <w:t>:</w:t>
            </w:r>
          </w:p>
          <w:p w14:paraId="10F0DCC9" w14:textId="1650688D" w:rsidR="00514538" w:rsidRPr="00A648A3" w:rsidRDefault="00514538" w:rsidP="00514538">
            <w:pPr>
              <w:widowControl w:val="0"/>
              <w:spacing w:after="120"/>
              <w:jc w:val="both"/>
            </w:pPr>
            <w:r>
              <w:t>Rosinām izvērtēt plāna projekta rīcības virziena [142] uzdevumam noteikto rādītāju (Ieviesta pilnvarotā e-pakalpojuma funkcionalitāte) kontekstā ar uzdevuma saturu (Ieviest pilnvarotā e-pakalpojuma funkcionalitāti pakalpojumiem atbilstoši pieejamajiem valsts budžeta finansējumam un pakalpojumu turētāju pieprasījumam) un izpildes termiņu (Katru gadu) un precizēt vai nu rādītāja redakciju, vai noteikt konkrētu pakalpojumu skaitu, kam šāda funkcionalitāte ik gadu ieviesta.</w:t>
            </w:r>
          </w:p>
        </w:tc>
        <w:tc>
          <w:tcPr>
            <w:tcW w:w="4035" w:type="dxa"/>
            <w:tcBorders>
              <w:top w:val="single" w:sz="4" w:space="0" w:color="auto"/>
              <w:left w:val="single" w:sz="4" w:space="0" w:color="auto"/>
              <w:bottom w:val="single" w:sz="4" w:space="0" w:color="auto"/>
              <w:right w:val="single" w:sz="4" w:space="0" w:color="auto"/>
            </w:tcBorders>
          </w:tcPr>
          <w:p w14:paraId="0352D6ED" w14:textId="3C28EB6C" w:rsidR="00514538" w:rsidRPr="005317D0" w:rsidRDefault="005317D0"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1C0BF5A7" w14:textId="1AB55939" w:rsidR="00514538" w:rsidRPr="005317D0" w:rsidRDefault="005317D0" w:rsidP="000E179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Precizēts Plāna [1</w:t>
            </w:r>
            <w:r w:rsidR="00215247">
              <w:rPr>
                <w:rFonts w:ascii="Times New Roman" w:hAnsi="Times New Roman"/>
                <w:bCs/>
                <w:color w:val="000000"/>
                <w:sz w:val="24"/>
                <w:szCs w:val="24"/>
              </w:rPr>
              <w:t>4</w:t>
            </w:r>
            <w:r w:rsidR="000E1792">
              <w:rPr>
                <w:rFonts w:ascii="Times New Roman" w:hAnsi="Times New Roman"/>
                <w:bCs/>
                <w:color w:val="000000"/>
                <w:sz w:val="24"/>
                <w:szCs w:val="24"/>
              </w:rPr>
              <w:t>4</w:t>
            </w:r>
            <w:r>
              <w:rPr>
                <w:rFonts w:ascii="Times New Roman" w:hAnsi="Times New Roman"/>
                <w:bCs/>
                <w:color w:val="000000"/>
                <w:sz w:val="24"/>
                <w:szCs w:val="24"/>
              </w:rPr>
              <w:t>]</w:t>
            </w:r>
            <w:r w:rsidR="00215247">
              <w:rPr>
                <w:rFonts w:ascii="Times New Roman" w:hAnsi="Times New Roman"/>
                <w:bCs/>
                <w:color w:val="000000"/>
                <w:sz w:val="24"/>
                <w:szCs w:val="24"/>
              </w:rPr>
              <w:t>*</w:t>
            </w:r>
            <w:r>
              <w:rPr>
                <w:rFonts w:ascii="Times New Roman" w:hAnsi="Times New Roman"/>
                <w:bCs/>
                <w:color w:val="000000"/>
                <w:sz w:val="24"/>
                <w:szCs w:val="24"/>
              </w:rPr>
              <w:t xml:space="preserve"> punkts</w:t>
            </w:r>
            <w:r w:rsidR="00227AC6" w:rsidRPr="00227AC6">
              <w:rPr>
                <w:rFonts w:ascii="Times New Roman" w:hAnsi="Times New Roman"/>
                <w:bCs/>
                <w:color w:val="000000"/>
                <w:sz w:val="24"/>
                <w:szCs w:val="24"/>
              </w:rPr>
              <w:t xml:space="preserve">: Uzdevums – </w:t>
            </w:r>
            <w:r w:rsidR="00227AC6" w:rsidRPr="00227AC6">
              <w:rPr>
                <w:rFonts w:ascii="Times New Roman" w:hAnsi="Times New Roman"/>
                <w:noProof/>
                <w:color w:val="000000"/>
                <w:sz w:val="24"/>
                <w:szCs w:val="24"/>
              </w:rPr>
              <w:t>Ieviest pilnvarotā e-pakalpojuma funkcionalitāti pakalpojumiem atbilstoši pakalpojumu turētāju veiktajam klientu vajadzību monitoringam, Atbildīgā institūcija – Pakalpojumu turētāji, Līdzatbildīgā institūcija – VARAM, termiņš – 2023. gada 2. pusgads.</w:t>
            </w:r>
          </w:p>
        </w:tc>
      </w:tr>
      <w:tr w:rsidR="00937589" w:rsidRPr="00552579" w14:paraId="4CEB5E4F" w14:textId="77777777" w:rsidTr="03635484">
        <w:tc>
          <w:tcPr>
            <w:tcW w:w="742" w:type="dxa"/>
            <w:tcBorders>
              <w:top w:val="single" w:sz="4" w:space="0" w:color="auto"/>
              <w:left w:val="single" w:sz="4" w:space="0" w:color="auto"/>
              <w:bottom w:val="single" w:sz="4" w:space="0" w:color="auto"/>
              <w:right w:val="single" w:sz="4" w:space="0" w:color="auto"/>
            </w:tcBorders>
          </w:tcPr>
          <w:p w14:paraId="066632D3" w14:textId="77777777" w:rsidR="00937589" w:rsidRDefault="00937589"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19B87A08" w14:textId="23B786F8" w:rsidR="00937589" w:rsidRDefault="00937589"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[144] punkta precizējums</w:t>
            </w:r>
          </w:p>
        </w:tc>
        <w:tc>
          <w:tcPr>
            <w:tcW w:w="4394" w:type="dxa"/>
            <w:tcBorders>
              <w:top w:val="single" w:sz="4" w:space="0" w:color="auto"/>
              <w:left w:val="single" w:sz="4" w:space="0" w:color="auto"/>
              <w:bottom w:val="single" w:sz="4" w:space="0" w:color="auto"/>
              <w:right w:val="single" w:sz="4" w:space="0" w:color="auto"/>
            </w:tcBorders>
          </w:tcPr>
          <w:p w14:paraId="57206E41" w14:textId="6D3355EB" w:rsidR="00937589" w:rsidRDefault="00937589" w:rsidP="00514538">
            <w:pPr>
              <w:pStyle w:val="naisc"/>
              <w:spacing w:before="120" w:after="120"/>
              <w:rPr>
                <w:b/>
              </w:rPr>
            </w:pPr>
            <w:r>
              <w:rPr>
                <w:b/>
              </w:rPr>
              <w:t>Labklājības ministrija</w:t>
            </w:r>
            <w:r w:rsidR="00ED71DA" w:rsidRPr="00072381">
              <w:rPr>
                <w:b/>
              </w:rPr>
              <w:t xml:space="preserve"> </w:t>
            </w:r>
            <w:r w:rsidR="00ED71DA" w:rsidRPr="00072381">
              <w:t>(</w:t>
            </w:r>
            <w:r w:rsidR="00ED71DA">
              <w:t>13</w:t>
            </w:r>
            <w:r w:rsidR="00ED71DA" w:rsidRPr="00072381">
              <w:t>.11.2019.)</w:t>
            </w:r>
            <w:r>
              <w:rPr>
                <w:b/>
              </w:rPr>
              <w:t>:</w:t>
            </w:r>
          </w:p>
          <w:p w14:paraId="552E5348" w14:textId="588440F9" w:rsidR="00937589" w:rsidRDefault="00937589" w:rsidP="00A42B65">
            <w:pPr>
              <w:widowControl w:val="0"/>
              <w:spacing w:after="120"/>
              <w:jc w:val="both"/>
              <w:rPr>
                <w:b/>
              </w:rPr>
            </w:pPr>
            <w:r>
              <w:t>lūdzam mainīt plāna projekta rīcības virziena [144] uzdevumam par Latvija.lv lietotāju telefoniska atbalsta nodrošināšanu noteikto rādītāju (MK iesniegts ikgadējs ziņojums par darbības rezultātiem), jo piedāvātā redakcija neraksturo/neļauj spriest par uzdevuma rezultātu vai tā progresu;</w:t>
            </w:r>
          </w:p>
        </w:tc>
        <w:tc>
          <w:tcPr>
            <w:tcW w:w="4035" w:type="dxa"/>
            <w:tcBorders>
              <w:top w:val="single" w:sz="4" w:space="0" w:color="auto"/>
              <w:left w:val="single" w:sz="4" w:space="0" w:color="auto"/>
              <w:bottom w:val="single" w:sz="4" w:space="0" w:color="auto"/>
              <w:right w:val="single" w:sz="4" w:space="0" w:color="auto"/>
            </w:tcBorders>
          </w:tcPr>
          <w:p w14:paraId="6725456C" w14:textId="6089C335" w:rsidR="00937589" w:rsidRPr="005317D0" w:rsidRDefault="005317D0"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p w14:paraId="6D3DCAD8" w14:textId="52C192B0" w:rsidR="00937589" w:rsidRPr="005317D0" w:rsidRDefault="00937589" w:rsidP="00514538">
            <w:pPr>
              <w:pStyle w:val="tv2071"/>
              <w:spacing w:before="120" w:after="120" w:line="240" w:lineRule="auto"/>
              <w:rPr>
                <w:rFonts w:ascii="Times New Roman" w:hAnsi="Times New Roman"/>
                <w:sz w:val="24"/>
                <w:szCs w:val="24"/>
              </w:rPr>
            </w:pPr>
          </w:p>
        </w:tc>
        <w:tc>
          <w:tcPr>
            <w:tcW w:w="2911" w:type="dxa"/>
            <w:tcBorders>
              <w:top w:val="single" w:sz="4" w:space="0" w:color="auto"/>
              <w:left w:val="single" w:sz="4" w:space="0" w:color="auto"/>
              <w:bottom w:val="single" w:sz="4" w:space="0" w:color="auto"/>
            </w:tcBorders>
          </w:tcPr>
          <w:p w14:paraId="769BAA90" w14:textId="5DD1C452" w:rsidR="00937589" w:rsidRPr="005317D0" w:rsidRDefault="005317D0" w:rsidP="000E179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Precizēts Plāna [1</w:t>
            </w:r>
            <w:r w:rsidR="00215247">
              <w:rPr>
                <w:rFonts w:ascii="Times New Roman" w:hAnsi="Times New Roman"/>
                <w:bCs/>
                <w:color w:val="000000"/>
                <w:sz w:val="24"/>
                <w:szCs w:val="24"/>
              </w:rPr>
              <w:t>4</w:t>
            </w:r>
            <w:r w:rsidR="000E1792">
              <w:rPr>
                <w:rFonts w:ascii="Times New Roman" w:hAnsi="Times New Roman"/>
                <w:bCs/>
                <w:color w:val="000000"/>
                <w:sz w:val="24"/>
                <w:szCs w:val="24"/>
              </w:rPr>
              <w:t>6</w:t>
            </w:r>
            <w:r>
              <w:rPr>
                <w:rFonts w:ascii="Times New Roman" w:hAnsi="Times New Roman"/>
                <w:bCs/>
                <w:color w:val="000000"/>
                <w:sz w:val="24"/>
                <w:szCs w:val="24"/>
              </w:rPr>
              <w:t>]* punkts</w:t>
            </w:r>
            <w:r w:rsidR="00227AC6">
              <w:rPr>
                <w:rFonts w:ascii="Times New Roman" w:hAnsi="Times New Roman"/>
                <w:bCs/>
                <w:color w:val="000000"/>
                <w:sz w:val="24"/>
                <w:szCs w:val="24"/>
              </w:rPr>
              <w:t xml:space="preserve">, </w:t>
            </w:r>
            <w:r w:rsidR="00227AC6" w:rsidRPr="00227AC6">
              <w:rPr>
                <w:rFonts w:ascii="Times New Roman" w:hAnsi="Times New Roman"/>
                <w:bCs/>
                <w:color w:val="000000"/>
                <w:sz w:val="24"/>
                <w:szCs w:val="24"/>
              </w:rPr>
              <w:t xml:space="preserve">Rezultāts – </w:t>
            </w:r>
            <w:r w:rsidR="00227AC6" w:rsidRPr="00227AC6">
              <w:rPr>
                <w:rFonts w:ascii="Times New Roman" w:hAnsi="Times New Roman"/>
                <w:noProof/>
                <w:color w:val="000000"/>
                <w:sz w:val="24"/>
                <w:szCs w:val="24"/>
              </w:rPr>
              <w:t>Nodrošināt 95 % zvanu atbildi, sniedzot 1. līmeņa konsultāciju</w:t>
            </w:r>
            <w:r w:rsidR="00227AC6">
              <w:rPr>
                <w:rFonts w:ascii="Times New Roman" w:hAnsi="Times New Roman"/>
                <w:noProof/>
                <w:color w:val="000000"/>
                <w:sz w:val="24"/>
                <w:szCs w:val="24"/>
              </w:rPr>
              <w:t>.</w:t>
            </w:r>
          </w:p>
        </w:tc>
      </w:tr>
      <w:tr w:rsidR="00011550" w:rsidRPr="00552579" w14:paraId="0488DB87" w14:textId="77777777" w:rsidTr="03635484">
        <w:tc>
          <w:tcPr>
            <w:tcW w:w="742" w:type="dxa"/>
            <w:tcBorders>
              <w:top w:val="single" w:sz="4" w:space="0" w:color="auto"/>
              <w:left w:val="single" w:sz="4" w:space="0" w:color="auto"/>
              <w:bottom w:val="single" w:sz="4" w:space="0" w:color="auto"/>
              <w:right w:val="single" w:sz="4" w:space="0" w:color="auto"/>
            </w:tcBorders>
          </w:tcPr>
          <w:p w14:paraId="4E95C35E" w14:textId="1BE5381F" w:rsidR="00011550" w:rsidRDefault="00011550"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274C842" w14:textId="330BF8B6" w:rsidR="00011550" w:rsidRDefault="00011550"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[144] punkta precizējums</w:t>
            </w:r>
          </w:p>
        </w:tc>
        <w:tc>
          <w:tcPr>
            <w:tcW w:w="4394" w:type="dxa"/>
            <w:tcBorders>
              <w:top w:val="single" w:sz="4" w:space="0" w:color="auto"/>
              <w:left w:val="single" w:sz="4" w:space="0" w:color="auto"/>
              <w:bottom w:val="single" w:sz="4" w:space="0" w:color="auto"/>
              <w:right w:val="single" w:sz="4" w:space="0" w:color="auto"/>
            </w:tcBorders>
          </w:tcPr>
          <w:p w14:paraId="5F2A4BB1" w14:textId="53638B93" w:rsidR="00011550" w:rsidRDefault="00011550" w:rsidP="00514538">
            <w:pPr>
              <w:pStyle w:val="naisc"/>
              <w:spacing w:before="120" w:after="120"/>
              <w:rPr>
                <w:b/>
              </w:rPr>
            </w:pPr>
            <w:r>
              <w:rPr>
                <w:b/>
              </w:rPr>
              <w:t>Ekonomikas ministrija</w:t>
            </w:r>
            <w:r w:rsidR="00ED71DA" w:rsidRPr="00072381">
              <w:rPr>
                <w:b/>
              </w:rPr>
              <w:t xml:space="preserve"> </w:t>
            </w:r>
            <w:r w:rsidR="00ED71DA" w:rsidRPr="00072381">
              <w:t>(</w:t>
            </w:r>
            <w:r w:rsidR="00ED71DA">
              <w:t>12</w:t>
            </w:r>
            <w:r w:rsidR="00ED71DA" w:rsidRPr="00072381">
              <w:t>.11.2019.)</w:t>
            </w:r>
            <w:r w:rsidR="00ED71DA">
              <w:rPr>
                <w:b/>
              </w:rPr>
              <w:t>:</w:t>
            </w:r>
          </w:p>
          <w:p w14:paraId="35338762" w14:textId="12FE7696" w:rsidR="00011550" w:rsidRPr="00ED71DA" w:rsidRDefault="00011550" w:rsidP="00ED71DA">
            <w:pPr>
              <w:pStyle w:val="CommentText"/>
              <w:spacing w:after="120"/>
              <w:jc w:val="both"/>
              <w:rPr>
                <w:sz w:val="24"/>
                <w:szCs w:val="24"/>
                <w:lang w:val="lv-LV"/>
              </w:rPr>
            </w:pPr>
            <w:r w:rsidRPr="00011550">
              <w:rPr>
                <w:sz w:val="24"/>
                <w:szCs w:val="24"/>
                <w:lang w:val="lv-LV"/>
              </w:rPr>
              <w:t xml:space="preserve">Plāna projekta 144. punktā VARAM kā vienu no rīcības virziena uzdevumiem ir </w:t>
            </w:r>
            <w:r w:rsidRPr="00011550">
              <w:rPr>
                <w:sz w:val="24"/>
                <w:szCs w:val="24"/>
                <w:lang w:val="lv-LV"/>
              </w:rPr>
              <w:lastRenderedPageBreak/>
              <w:t xml:space="preserve">paredzējis nodrošināt portāla </w:t>
            </w:r>
            <w:hyperlink r:id="rId18" w:history="1">
              <w:r w:rsidRPr="00011550">
                <w:rPr>
                  <w:rStyle w:val="Hyperlink"/>
                  <w:sz w:val="24"/>
                  <w:szCs w:val="24"/>
                  <w:lang w:val="lv-LV"/>
                </w:rPr>
                <w:t>www.latvija.lv</w:t>
              </w:r>
            </w:hyperlink>
            <w:r w:rsidRPr="00011550">
              <w:rPr>
                <w:sz w:val="24"/>
                <w:szCs w:val="24"/>
                <w:lang w:val="lv-LV"/>
              </w:rPr>
              <w:t xml:space="preserve"> lietotāju telefonisku atbalstu. Lūdzam sniegt skaidrojumu, ko VARAM plāno darīt, lai atvieglotu iestāžu telefoniski sniegto konsultāciju uzskaiti un kas jāveic pakalpojumu turētājiem. Ja šobrīd manuāli tiek uzskaitīts par noteiktiem jautājumiem saņemto zvanu skaits, tad tuvākā nākotnē būtu nepieciešams noteikt prasību visās iestādēs ieviest centralizēti organizētu un automātiski uzskaitāmu ienākošo zvanu uzskaiti, piemēram, konkrētā iestādē saņemts noteikts skaits zvanu par 3. grupas jautājumiem. Tas būtiski samazinātu laiku, kas nepieciešams, lai veiktu zvanu uzskaiti un sagrupētu zvanus, turklāt, tad nebūtu apšaubāms manuāli uzskaitīto zvanu skaits.</w:t>
            </w:r>
          </w:p>
        </w:tc>
        <w:tc>
          <w:tcPr>
            <w:tcW w:w="4035" w:type="dxa"/>
            <w:tcBorders>
              <w:top w:val="single" w:sz="4" w:space="0" w:color="auto"/>
              <w:left w:val="single" w:sz="4" w:space="0" w:color="auto"/>
              <w:bottom w:val="single" w:sz="4" w:space="0" w:color="auto"/>
              <w:right w:val="single" w:sz="4" w:space="0" w:color="auto"/>
            </w:tcBorders>
          </w:tcPr>
          <w:p w14:paraId="14DD9AAA" w14:textId="12EE18E0" w:rsidR="00011550" w:rsidRPr="00A42B65" w:rsidRDefault="00A42B65"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148319FE" w14:textId="7135F4CA" w:rsidR="00011550" w:rsidRPr="00A42B65" w:rsidRDefault="00A42B65" w:rsidP="000E179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Precizēts Plāna [1</w:t>
            </w:r>
            <w:r w:rsidR="00215247">
              <w:rPr>
                <w:rFonts w:ascii="Times New Roman" w:hAnsi="Times New Roman"/>
                <w:bCs/>
                <w:color w:val="000000"/>
                <w:sz w:val="24"/>
                <w:szCs w:val="24"/>
              </w:rPr>
              <w:t>4</w:t>
            </w:r>
            <w:r w:rsidR="000E1792">
              <w:rPr>
                <w:rFonts w:ascii="Times New Roman" w:hAnsi="Times New Roman"/>
                <w:bCs/>
                <w:color w:val="000000"/>
                <w:sz w:val="24"/>
                <w:szCs w:val="24"/>
              </w:rPr>
              <w:t>6</w:t>
            </w:r>
            <w:r>
              <w:rPr>
                <w:rFonts w:ascii="Times New Roman" w:hAnsi="Times New Roman"/>
                <w:bCs/>
                <w:color w:val="000000"/>
                <w:sz w:val="24"/>
                <w:szCs w:val="24"/>
              </w:rPr>
              <w:t>]* punkts</w:t>
            </w:r>
            <w:r w:rsidR="004758CB">
              <w:rPr>
                <w:rFonts w:ascii="Times New Roman" w:hAnsi="Times New Roman"/>
                <w:bCs/>
                <w:color w:val="000000"/>
                <w:sz w:val="24"/>
                <w:szCs w:val="24"/>
              </w:rPr>
              <w:t xml:space="preserve">, </w:t>
            </w:r>
            <w:r w:rsidR="004758CB" w:rsidRPr="004758CB">
              <w:rPr>
                <w:rFonts w:ascii="Times New Roman" w:hAnsi="Times New Roman"/>
                <w:bCs/>
                <w:color w:val="000000"/>
                <w:sz w:val="24"/>
                <w:szCs w:val="24"/>
              </w:rPr>
              <w:t xml:space="preserve">Rezultāts - </w:t>
            </w:r>
            <w:r w:rsidR="004758CB" w:rsidRPr="004758CB">
              <w:rPr>
                <w:rFonts w:ascii="Times New Roman" w:hAnsi="Times New Roman"/>
                <w:noProof/>
                <w:color w:val="000000"/>
                <w:sz w:val="24"/>
                <w:szCs w:val="24"/>
              </w:rPr>
              <w:t xml:space="preserve">Nodrošināt 95 % zvanu </w:t>
            </w:r>
            <w:r w:rsidR="004758CB" w:rsidRPr="004758CB">
              <w:rPr>
                <w:rFonts w:ascii="Times New Roman" w:hAnsi="Times New Roman"/>
                <w:noProof/>
                <w:color w:val="000000"/>
                <w:sz w:val="24"/>
                <w:szCs w:val="24"/>
              </w:rPr>
              <w:lastRenderedPageBreak/>
              <w:t>atbildi, sniedzot 1. līmeņa konsultāciju</w:t>
            </w:r>
            <w:r w:rsidR="004758CB">
              <w:rPr>
                <w:rFonts w:ascii="Times New Roman" w:hAnsi="Times New Roman"/>
                <w:noProof/>
                <w:color w:val="000000"/>
                <w:sz w:val="24"/>
                <w:szCs w:val="24"/>
              </w:rPr>
              <w:t>.</w:t>
            </w:r>
          </w:p>
        </w:tc>
      </w:tr>
      <w:tr w:rsidR="00514538" w:rsidRPr="00552579" w14:paraId="3280543A" w14:textId="77777777" w:rsidTr="00A50CE6">
        <w:trPr>
          <w:trHeight w:val="4948"/>
        </w:trPr>
        <w:tc>
          <w:tcPr>
            <w:tcW w:w="742" w:type="dxa"/>
            <w:tcBorders>
              <w:top w:val="single" w:sz="4" w:space="0" w:color="auto"/>
              <w:left w:val="single" w:sz="4" w:space="0" w:color="auto"/>
              <w:bottom w:val="single" w:sz="4" w:space="0" w:color="auto"/>
              <w:right w:val="single" w:sz="4" w:space="0" w:color="auto"/>
            </w:tcBorders>
          </w:tcPr>
          <w:p w14:paraId="5630AD66" w14:textId="74A6B803"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1101D7B0"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[153] punkta precizējums</w:t>
            </w:r>
          </w:p>
        </w:tc>
        <w:tc>
          <w:tcPr>
            <w:tcW w:w="4394" w:type="dxa"/>
            <w:tcBorders>
              <w:top w:val="single" w:sz="4" w:space="0" w:color="auto"/>
              <w:left w:val="single" w:sz="4" w:space="0" w:color="auto"/>
              <w:bottom w:val="single" w:sz="4" w:space="0" w:color="auto"/>
              <w:right w:val="single" w:sz="4" w:space="0" w:color="auto"/>
            </w:tcBorders>
          </w:tcPr>
          <w:p w14:paraId="512E2241" w14:textId="2F649481" w:rsidR="00514538" w:rsidRDefault="00514538" w:rsidP="00514538">
            <w:pPr>
              <w:pStyle w:val="naisc"/>
              <w:spacing w:before="120" w:after="120"/>
              <w:rPr>
                <w:b/>
              </w:rPr>
            </w:pPr>
            <w:r>
              <w:rPr>
                <w:b/>
              </w:rPr>
              <w:t>Latvijas Pašvaldību savienība</w:t>
            </w:r>
            <w:r w:rsidR="00ED71DA" w:rsidRPr="00072381">
              <w:rPr>
                <w:b/>
              </w:rPr>
              <w:t xml:space="preserve"> </w:t>
            </w:r>
            <w:r w:rsidR="00ED71DA" w:rsidRPr="00072381">
              <w:t>(</w:t>
            </w:r>
            <w:r w:rsidR="00ED71DA">
              <w:t>10</w:t>
            </w:r>
            <w:r w:rsidR="00ED71DA" w:rsidRPr="00072381">
              <w:t>.11.2019.)</w:t>
            </w:r>
            <w:r w:rsidR="00ED71DA" w:rsidRPr="00546841">
              <w:t>:</w:t>
            </w:r>
          </w:p>
          <w:p w14:paraId="0C751896" w14:textId="77777777" w:rsidR="00514538" w:rsidRPr="0008123C" w:rsidRDefault="00514538" w:rsidP="00514538">
            <w:pPr>
              <w:pStyle w:val="naisc"/>
              <w:spacing w:before="120" w:after="120"/>
              <w:jc w:val="both"/>
              <w:rPr>
                <w:b/>
              </w:rPr>
            </w:pPr>
            <w:r w:rsidRPr="0008123C">
              <w:rPr>
                <w:lang w:eastAsia="en-US"/>
              </w:rPr>
              <w:t>Attiecībā uz plāna rīcības virziena 153.uzdevumu “VARAM sniedz un turpinās sniegt metodisko atbalstu iestādēm un pašvaldībām pakalpojumu vides uzlabošanas jomā, turpinot darbu pie arvien jaunu unificēto pakalpojumu pilnveides, tos padarot pēc iespējas lietotājorientētus”– uzskatam, ka Ministrijai, konsultējoties ar pašvaldībām, sākotnēji ir jāpieņem viennozīmīgs un nepārprotams lēmums par unificēto pakalpojumu izvietošanu, skaitu, aprakstu un citiem kritērijiem un tikai pēc attiecīgā lēmuma pieņemšanas sadarbībā ar pašvaldībām to īstenot. Vēršam uzmanību, ka līdzšinējā procesā Ministrija vairākkārt mainīja prasības un nosacījumus publiskās informācijas izvietošanai, to apjomam, izkārtošanai, uzliekot par pienākumu pašvaldībām mainīt pēc Ministrijas kārtējā pieprasījuma iepriekš ievadītu un publicētu informāciju, neizvērtējot ar prasītām izmaiņām saistīto pašvaldības kapacitāti to īstenot. Vēršam uzmanību, ka, deleģējot rīcības virziena uzdevumus un pilnveidojot portālu (kas notiek ERAF projekta ietvaros), kā arī deleģējot citus, ar projektu saistītus pienākumus pašvaldībām, būtu jāieplāno arī attiecīgs finansējums atbildīgajām iestādēm, kas to īsteno.</w:t>
            </w:r>
          </w:p>
        </w:tc>
        <w:tc>
          <w:tcPr>
            <w:tcW w:w="4035" w:type="dxa"/>
            <w:tcBorders>
              <w:top w:val="single" w:sz="4" w:space="0" w:color="auto"/>
              <w:left w:val="single" w:sz="4" w:space="0" w:color="auto"/>
              <w:bottom w:val="single" w:sz="4" w:space="0" w:color="auto"/>
              <w:right w:val="single" w:sz="4" w:space="0" w:color="auto"/>
            </w:tcBorders>
          </w:tcPr>
          <w:p w14:paraId="370DB79D" w14:textId="1DF3B65A" w:rsidR="00514538" w:rsidRPr="00A42B65" w:rsidRDefault="00A42B65" w:rsidP="277C8347">
            <w:pPr>
              <w:pStyle w:val="tv2071"/>
              <w:spacing w:before="120" w:after="120" w:line="240" w:lineRule="auto"/>
              <w:rPr>
                <w:rFonts w:ascii="Times New Roman" w:hAnsi="Times New Roman"/>
                <w:sz w:val="24"/>
                <w:szCs w:val="24"/>
              </w:rPr>
            </w:pPr>
            <w:r>
              <w:rPr>
                <w:rFonts w:ascii="Times New Roman" w:hAnsi="Times New Roman"/>
                <w:sz w:val="24"/>
                <w:szCs w:val="24"/>
              </w:rPr>
              <w:t>Ņemts vērā</w:t>
            </w:r>
          </w:p>
          <w:p w14:paraId="29962D12" w14:textId="25D613B5" w:rsidR="00514538" w:rsidRPr="00A42B65" w:rsidRDefault="00514538" w:rsidP="277C8347">
            <w:pPr>
              <w:pStyle w:val="tv2071"/>
              <w:spacing w:before="120" w:after="120" w:line="240" w:lineRule="auto"/>
              <w:rPr>
                <w:rFonts w:ascii="Times New Roman" w:hAnsi="Times New Roman"/>
                <w:sz w:val="24"/>
                <w:szCs w:val="24"/>
              </w:rPr>
            </w:pPr>
          </w:p>
          <w:p w14:paraId="27159F9A" w14:textId="3C565D05" w:rsidR="00514538" w:rsidRPr="00546841" w:rsidRDefault="00546841" w:rsidP="00032886">
            <w:pPr>
              <w:pStyle w:val="tv2071"/>
              <w:spacing w:before="120" w:after="120" w:line="240" w:lineRule="auto"/>
              <w:jc w:val="both"/>
              <w:rPr>
                <w:rFonts w:ascii="Times New Roman" w:hAnsi="Times New Roman"/>
                <w:b w:val="0"/>
                <w:sz w:val="24"/>
                <w:szCs w:val="24"/>
              </w:rPr>
            </w:pPr>
            <w:r>
              <w:rPr>
                <w:rFonts w:ascii="Times New Roman" w:hAnsi="Times New Roman"/>
                <w:b w:val="0"/>
                <w:sz w:val="24"/>
                <w:szCs w:val="24"/>
              </w:rPr>
              <w:t xml:space="preserve">Skaidrojam, ka finansējums pašvaldībām tiks skatīts </w:t>
            </w:r>
            <w:r w:rsidR="00032886">
              <w:rPr>
                <w:rFonts w:ascii="Times New Roman" w:hAnsi="Times New Roman"/>
                <w:b w:val="0"/>
                <w:sz w:val="24"/>
                <w:szCs w:val="24"/>
              </w:rPr>
              <w:t>jaunā ES fondu plānošanas perioda ietvaros</w:t>
            </w:r>
            <w:r>
              <w:rPr>
                <w:rFonts w:ascii="Times New Roman" w:hAnsi="Times New Roman"/>
                <w:b w:val="0"/>
                <w:sz w:val="24"/>
                <w:szCs w:val="24"/>
              </w:rPr>
              <w:t>. Plāna [38] punkta ietvaros plānots sagatavot izvērtējumu un rekomendācijas pakalpojumu un procesu unificēšanai.</w:t>
            </w:r>
          </w:p>
        </w:tc>
        <w:tc>
          <w:tcPr>
            <w:tcW w:w="2911" w:type="dxa"/>
            <w:tcBorders>
              <w:top w:val="single" w:sz="4" w:space="0" w:color="auto"/>
              <w:left w:val="single" w:sz="4" w:space="0" w:color="auto"/>
              <w:bottom w:val="single" w:sz="4" w:space="0" w:color="auto"/>
            </w:tcBorders>
          </w:tcPr>
          <w:p w14:paraId="0657AC45" w14:textId="26BA3DEF" w:rsidR="00514538" w:rsidRPr="00A50CE6" w:rsidRDefault="00A42B65" w:rsidP="00A50CE6">
            <w:pPr>
              <w:pStyle w:val="ListParagraph"/>
              <w:spacing w:before="480" w:after="0" w:line="240" w:lineRule="auto"/>
              <w:ind w:left="0" w:right="91"/>
              <w:jc w:val="both"/>
              <w:rPr>
                <w:color w:val="000000" w:themeColor="text1"/>
              </w:rPr>
            </w:pPr>
            <w:r w:rsidRPr="00A50CE6">
              <w:rPr>
                <w:rFonts w:ascii="Times New Roman" w:hAnsi="Times New Roman"/>
                <w:color w:val="000000" w:themeColor="text1"/>
                <w:sz w:val="24"/>
                <w:szCs w:val="24"/>
              </w:rPr>
              <w:t>Precizēts Plāna [1</w:t>
            </w:r>
            <w:r w:rsidR="00215247" w:rsidRPr="00A50CE6">
              <w:rPr>
                <w:rFonts w:ascii="Times New Roman" w:hAnsi="Times New Roman"/>
                <w:color w:val="000000" w:themeColor="text1"/>
                <w:sz w:val="24"/>
                <w:szCs w:val="24"/>
              </w:rPr>
              <w:t>5</w:t>
            </w:r>
            <w:r w:rsidR="000E1792">
              <w:rPr>
                <w:rFonts w:ascii="Times New Roman" w:hAnsi="Times New Roman"/>
                <w:color w:val="000000" w:themeColor="text1"/>
                <w:sz w:val="24"/>
                <w:szCs w:val="24"/>
              </w:rPr>
              <w:t>5</w:t>
            </w:r>
            <w:r w:rsidRPr="00A50CE6">
              <w:rPr>
                <w:rFonts w:ascii="Times New Roman" w:hAnsi="Times New Roman"/>
                <w:color w:val="000000" w:themeColor="text1"/>
                <w:sz w:val="24"/>
                <w:szCs w:val="24"/>
              </w:rPr>
              <w:t>]* punkts</w:t>
            </w:r>
            <w:r w:rsidR="00A50CE6" w:rsidRPr="00A50CE6">
              <w:rPr>
                <w:rFonts w:ascii="Times New Roman" w:hAnsi="Times New Roman"/>
                <w:color w:val="000000" w:themeColor="text1"/>
                <w:sz w:val="24"/>
                <w:szCs w:val="24"/>
              </w:rPr>
              <w:t xml:space="preserve">: </w:t>
            </w:r>
            <w:r w:rsidR="00A50CE6" w:rsidRPr="00A50CE6">
              <w:rPr>
                <w:rFonts w:ascii="Times New Roman" w:hAnsi="Times New Roman"/>
                <w:noProof/>
                <w:color w:val="000000" w:themeColor="text1"/>
                <w:sz w:val="24"/>
                <w:szCs w:val="24"/>
              </w:rPr>
              <w:t xml:space="preserve">VARAM sniedz un turpinās sniegt metodisko atbalstu iestādēm un pašvaldībām pakalpojumu vides uzlabošanas jomā, turpinot darbu pie arvien jaunu unificēto pakalpojumu izveides, kā arī pilnveides, tos padarot pēc iespējas lietotājorientētus. Lai veicinātu pakalpojumu turētāju izpratni par unificētajiem pakalpojumiem, tiks izstrādāti metodiskie ieteikumi unificēto pakalpojumu izveidei, aprakstīšanai un publicēšanai valsts pārvaldes pakalpojumu portālā Latvija.lv. Tāpat tiks turpināts darbs pie semināru, klātienes konsultāciju organizēšanas visām valsts pārvaldes iestādēm, kā arī izbraukumu konsultācijām uz pašvaldībām, lai nodrošinātu visaptverošu pakalpojumu pārvaldības </w:t>
            </w:r>
            <w:r w:rsidR="00A50CE6" w:rsidRPr="00A50CE6">
              <w:rPr>
                <w:rFonts w:ascii="Times New Roman" w:hAnsi="Times New Roman"/>
                <w:noProof/>
                <w:color w:val="000000" w:themeColor="text1"/>
                <w:sz w:val="24"/>
                <w:szCs w:val="24"/>
              </w:rPr>
              <w:lastRenderedPageBreak/>
              <w:t>izpratnes veicināšanu visā valsts pārvaldē un pakalpojumu vides pārvaldības nodrošināšanu un attīstību kopumā.</w:t>
            </w:r>
          </w:p>
          <w:p w14:paraId="290C15DB" w14:textId="364A6B63" w:rsidR="00514538" w:rsidRPr="00A42B65" w:rsidRDefault="00514538" w:rsidP="00514538">
            <w:pPr>
              <w:pStyle w:val="ListParagraph"/>
              <w:spacing w:before="480" w:after="0" w:line="240" w:lineRule="auto"/>
              <w:ind w:left="0"/>
              <w:contextualSpacing w:val="0"/>
              <w:jc w:val="both"/>
              <w:rPr>
                <w:rFonts w:ascii="Times New Roman" w:hAnsi="Times New Roman"/>
                <w:color w:val="000000" w:themeColor="text1"/>
                <w:sz w:val="24"/>
                <w:szCs w:val="24"/>
              </w:rPr>
            </w:pPr>
          </w:p>
        </w:tc>
      </w:tr>
      <w:tr w:rsidR="00011550" w:rsidRPr="00552579" w14:paraId="57BC6FE3" w14:textId="77777777" w:rsidTr="03635484">
        <w:tc>
          <w:tcPr>
            <w:tcW w:w="742" w:type="dxa"/>
            <w:tcBorders>
              <w:top w:val="single" w:sz="4" w:space="0" w:color="auto"/>
              <w:left w:val="single" w:sz="4" w:space="0" w:color="auto"/>
              <w:bottom w:val="single" w:sz="4" w:space="0" w:color="auto"/>
              <w:right w:val="single" w:sz="4" w:space="0" w:color="auto"/>
            </w:tcBorders>
          </w:tcPr>
          <w:p w14:paraId="5567A308" w14:textId="77777777" w:rsidR="00011550" w:rsidRDefault="00011550"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3E65E33" w14:textId="5F31BCD3" w:rsidR="00011550" w:rsidRDefault="00011550"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[157] punkta precizējums</w:t>
            </w:r>
          </w:p>
        </w:tc>
        <w:tc>
          <w:tcPr>
            <w:tcW w:w="4394" w:type="dxa"/>
            <w:tcBorders>
              <w:top w:val="single" w:sz="4" w:space="0" w:color="auto"/>
              <w:left w:val="single" w:sz="4" w:space="0" w:color="auto"/>
              <w:bottom w:val="single" w:sz="4" w:space="0" w:color="auto"/>
              <w:right w:val="single" w:sz="4" w:space="0" w:color="auto"/>
            </w:tcBorders>
          </w:tcPr>
          <w:p w14:paraId="4ED8BCF8" w14:textId="49C18250" w:rsidR="00011550" w:rsidRDefault="00011550" w:rsidP="00514538">
            <w:pPr>
              <w:pStyle w:val="naisc"/>
              <w:spacing w:before="120" w:after="120"/>
              <w:rPr>
                <w:b/>
              </w:rPr>
            </w:pPr>
            <w:r>
              <w:rPr>
                <w:b/>
              </w:rPr>
              <w:t>Ekonomikas ministrija</w:t>
            </w:r>
            <w:r w:rsidR="00ED71DA" w:rsidRPr="00072381">
              <w:rPr>
                <w:b/>
              </w:rPr>
              <w:t xml:space="preserve"> </w:t>
            </w:r>
            <w:r w:rsidR="00ED71DA" w:rsidRPr="00072381">
              <w:t>(</w:t>
            </w:r>
            <w:r w:rsidR="00ED71DA">
              <w:t>12</w:t>
            </w:r>
            <w:r w:rsidR="00ED71DA" w:rsidRPr="00072381">
              <w:t>.11.2019.)</w:t>
            </w:r>
            <w:r w:rsidR="00ED71DA">
              <w:rPr>
                <w:b/>
              </w:rPr>
              <w:t>:</w:t>
            </w:r>
          </w:p>
          <w:p w14:paraId="196BE27D" w14:textId="77777777" w:rsidR="00011550" w:rsidRPr="00011550" w:rsidRDefault="00011550" w:rsidP="00011550">
            <w:pPr>
              <w:pStyle w:val="CommentText"/>
              <w:spacing w:after="120"/>
              <w:jc w:val="both"/>
              <w:rPr>
                <w:sz w:val="24"/>
                <w:szCs w:val="24"/>
                <w:lang w:val="lv-LV"/>
              </w:rPr>
            </w:pPr>
            <w:r w:rsidRPr="00011550">
              <w:rPr>
                <w:sz w:val="24"/>
                <w:szCs w:val="24"/>
                <w:lang w:val="lv-LV"/>
              </w:rPr>
              <w:t>Attiecībā uz Plāna projekta 157. punktu, lūdzam precizēt pakalpojumu turētāju atbildību attiecībā uz mūžizglītības pasākumu organizēšanu. Ja ar minēto uzdevumu tiek saprasta darbinieku, kas veic pakalpojumu uzturēšanu un attīstīšanu iestādē, apmācība, tad uzskatām, ka uzdevumu ir nepieciešams pārformulēt precīzai nodoma atspoguļošanai. Pretējā gadījumā aicinām svītrot pakalpojumu turētājus no līdzatbildības saraksta.</w:t>
            </w:r>
          </w:p>
          <w:p w14:paraId="37B87A68" w14:textId="1225CA90" w:rsidR="00011550" w:rsidRDefault="00011550" w:rsidP="00514538">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3B3CC43E" w14:textId="01BAE106" w:rsidR="00011550" w:rsidRPr="00A42B65" w:rsidRDefault="00A42B65"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25415DE9" w14:textId="1BF1B95C" w:rsidR="00011550" w:rsidRPr="00A42B65" w:rsidRDefault="00A42B65" w:rsidP="000E179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Precizēts Plāna [1</w:t>
            </w:r>
            <w:r w:rsidR="000E1792">
              <w:rPr>
                <w:rFonts w:ascii="Times New Roman" w:hAnsi="Times New Roman"/>
                <w:bCs/>
                <w:color w:val="000000"/>
                <w:sz w:val="24"/>
                <w:szCs w:val="24"/>
              </w:rPr>
              <w:t>59</w:t>
            </w:r>
            <w:r>
              <w:rPr>
                <w:rFonts w:ascii="Times New Roman" w:hAnsi="Times New Roman"/>
                <w:bCs/>
                <w:color w:val="000000"/>
                <w:sz w:val="24"/>
                <w:szCs w:val="24"/>
              </w:rPr>
              <w:t>]* punkts</w:t>
            </w:r>
            <w:r w:rsidR="004758CB">
              <w:rPr>
                <w:rFonts w:ascii="Times New Roman" w:hAnsi="Times New Roman"/>
                <w:bCs/>
                <w:color w:val="000000"/>
                <w:sz w:val="24"/>
                <w:szCs w:val="24"/>
              </w:rPr>
              <w:t xml:space="preserve">, </w:t>
            </w:r>
            <w:r w:rsidR="004758CB" w:rsidRPr="004758CB">
              <w:rPr>
                <w:rFonts w:ascii="Times New Roman" w:hAnsi="Times New Roman"/>
                <w:bCs/>
                <w:color w:val="000000"/>
                <w:sz w:val="24"/>
                <w:szCs w:val="24"/>
              </w:rPr>
              <w:t xml:space="preserve">Uzdevums - </w:t>
            </w:r>
            <w:r w:rsidR="004758CB" w:rsidRPr="004758CB">
              <w:rPr>
                <w:rFonts w:ascii="Times New Roman" w:hAnsi="Times New Roman"/>
                <w:noProof/>
                <w:color w:val="000000"/>
                <w:sz w:val="24"/>
                <w:szCs w:val="24"/>
              </w:rPr>
              <w:t>Organizēt mūžizglītības pasākumus – pieaugušo teorētiskās un praktiskās apmācības par digitālajām tehnoloģijām, datu pratību (analīzi, izmantošanu, vizualizēšanu), inovācijām un to izmantošanu ikdienas darbā, valsts pakalpojumu saņemšanā u.c.</w:t>
            </w:r>
          </w:p>
        </w:tc>
      </w:tr>
      <w:tr w:rsidR="00514538" w:rsidRPr="00552579" w14:paraId="0D718F78" w14:textId="77777777" w:rsidTr="03635484">
        <w:tc>
          <w:tcPr>
            <w:tcW w:w="742" w:type="dxa"/>
            <w:tcBorders>
              <w:top w:val="single" w:sz="4" w:space="0" w:color="auto"/>
              <w:left w:val="single" w:sz="4" w:space="0" w:color="auto"/>
              <w:bottom w:val="single" w:sz="4" w:space="0" w:color="auto"/>
              <w:right w:val="single" w:sz="4" w:space="0" w:color="auto"/>
            </w:tcBorders>
          </w:tcPr>
          <w:p w14:paraId="61829076" w14:textId="6BD65AF2"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440CB86"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[161] punkta precizējums</w:t>
            </w:r>
          </w:p>
        </w:tc>
        <w:tc>
          <w:tcPr>
            <w:tcW w:w="4394" w:type="dxa"/>
            <w:tcBorders>
              <w:top w:val="single" w:sz="4" w:space="0" w:color="auto"/>
              <w:left w:val="single" w:sz="4" w:space="0" w:color="auto"/>
              <w:bottom w:val="single" w:sz="4" w:space="0" w:color="auto"/>
              <w:right w:val="single" w:sz="4" w:space="0" w:color="auto"/>
            </w:tcBorders>
          </w:tcPr>
          <w:p w14:paraId="55A1C187" w14:textId="1FB100F2" w:rsidR="00514538" w:rsidRPr="00FD54D5" w:rsidRDefault="00514538" w:rsidP="00514538">
            <w:pPr>
              <w:pStyle w:val="naisc"/>
              <w:spacing w:before="120" w:after="120"/>
              <w:rPr>
                <w:b/>
              </w:rPr>
            </w:pPr>
            <w:r w:rsidRPr="00FD54D5">
              <w:rPr>
                <w:b/>
              </w:rPr>
              <w:t>Tieslietu ministrija</w:t>
            </w:r>
            <w:r w:rsidR="00ED71DA" w:rsidRPr="00072381">
              <w:rPr>
                <w:b/>
              </w:rPr>
              <w:t xml:space="preserve"> </w:t>
            </w:r>
            <w:r w:rsidR="00ED71DA" w:rsidRPr="00072381">
              <w:t>(08.11.2019.)</w:t>
            </w:r>
            <w:r w:rsidRPr="00FD54D5">
              <w:rPr>
                <w:b/>
              </w:rPr>
              <w:t>:</w:t>
            </w:r>
          </w:p>
          <w:p w14:paraId="4A1E1EB7" w14:textId="77777777" w:rsidR="00514538" w:rsidRPr="0008123C" w:rsidRDefault="00514538" w:rsidP="00514538">
            <w:pPr>
              <w:pStyle w:val="naisc"/>
              <w:spacing w:before="120" w:after="120"/>
              <w:jc w:val="both"/>
              <w:rPr>
                <w:b/>
              </w:rPr>
            </w:pPr>
            <w:r w:rsidRPr="0008123C">
              <w:t xml:space="preserve">Plāna projekta 161. punkts paredz uzdevumu organizēt informatīvos pasākumus personas datu aizsardzības izpratnes veicināšanai proaktīvu pakalpojumu sniegšanas kontekstā, kurā par atbildīgo noteikta Tieslietu ministrija un Datu valsts inspekcija. Vēršam uzmanību, ka Datu valsts inspekcija Eiropas Parlamenta un Padomes 2016. gada 27. aprīļa Regulas (ES) 2016/679 par fizisku personu aizsardzību attiecībā uz personas datu apstrādi un šādu datu brīvu apriti un ar ko atceļ Direktīvu 95/46/EK (Vispārīgā datu aizsardzības regula) (turpmāk – Regula) izpratnē ir datu uzraudzības iestāde, un tā savā darbībā ir neatkarīga. Saskaņā ar Fizisko personu datu apstrādes likumā paredzēto regulējumu ir būtiski palielināta Datu valsts inspekcijas institucionālā neatkarība. Fizisko personu datu apstrādes likuma 4. panta pirmās daļas 11. punkts paredz Datu valsts inspekcijas kompetenci veikt pētījumus, analizēt situāciju, sniegt ieteikumus un atzinumus, kā arī informēt sabiedrību par aktuāliem jautājumiem savas kompetences jomās. Savukārt Tieslietu ministrija ir politikas veidotājs un koordinētājs personas datu aizsardzības jomā un šī kompetence neietver iesaistīšanos informatīvo pasākumu organizēšanā. Ievērojot minēto, plāna projekta 161. punktā paredzētajā </w:t>
            </w:r>
            <w:r w:rsidRPr="0008123C">
              <w:lastRenderedPageBreak/>
              <w:t>uzdevumā atbildīgo institūciju ailē nepieciešams izslēgt Tieslietu ministriju.</w:t>
            </w:r>
          </w:p>
        </w:tc>
        <w:tc>
          <w:tcPr>
            <w:tcW w:w="4035" w:type="dxa"/>
            <w:tcBorders>
              <w:top w:val="single" w:sz="4" w:space="0" w:color="auto"/>
              <w:left w:val="single" w:sz="4" w:space="0" w:color="auto"/>
              <w:bottom w:val="single" w:sz="4" w:space="0" w:color="auto"/>
              <w:right w:val="single" w:sz="4" w:space="0" w:color="auto"/>
            </w:tcBorders>
          </w:tcPr>
          <w:p w14:paraId="2A638229"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lastRenderedPageBreak/>
              <w:t>Ņemts vērā</w:t>
            </w:r>
          </w:p>
          <w:p w14:paraId="2BA226A1" w14:textId="77777777" w:rsidR="00514538" w:rsidRPr="00525C62" w:rsidRDefault="00514538" w:rsidP="00514538">
            <w:pPr>
              <w:pStyle w:val="tv2071"/>
              <w:spacing w:before="120" w:after="120" w:line="240" w:lineRule="auto"/>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7E1F182C" w14:textId="516FE0E3" w:rsidR="00514538" w:rsidRPr="00525C62" w:rsidRDefault="00514538" w:rsidP="000E1792">
            <w:pPr>
              <w:pStyle w:val="ListParagraph"/>
              <w:spacing w:before="480" w:after="0" w:line="240" w:lineRule="auto"/>
              <w:ind w:left="0"/>
              <w:contextualSpacing w:val="0"/>
              <w:jc w:val="both"/>
              <w:rPr>
                <w:rFonts w:ascii="Times New Roman" w:hAnsi="Times New Roman"/>
                <w:bCs/>
                <w:color w:val="000000"/>
                <w:sz w:val="24"/>
                <w:szCs w:val="24"/>
                <w:highlight w:val="yellow"/>
              </w:rPr>
            </w:pPr>
            <w:r w:rsidRPr="00E259F5">
              <w:rPr>
                <w:rFonts w:ascii="Times New Roman" w:hAnsi="Times New Roman"/>
                <w:bCs/>
                <w:color w:val="000000"/>
                <w:sz w:val="24"/>
                <w:szCs w:val="24"/>
              </w:rPr>
              <w:t>Svītrota TM kā atbildīgā iestāde</w:t>
            </w:r>
            <w:r>
              <w:rPr>
                <w:rFonts w:ascii="Times New Roman" w:hAnsi="Times New Roman"/>
                <w:bCs/>
                <w:color w:val="000000"/>
                <w:sz w:val="24"/>
                <w:szCs w:val="24"/>
              </w:rPr>
              <w:t xml:space="preserve"> [16</w:t>
            </w:r>
            <w:r w:rsidR="000E1792">
              <w:rPr>
                <w:rFonts w:ascii="Times New Roman" w:hAnsi="Times New Roman"/>
                <w:bCs/>
                <w:color w:val="000000"/>
                <w:sz w:val="24"/>
                <w:szCs w:val="24"/>
              </w:rPr>
              <w:t>2</w:t>
            </w:r>
            <w:r>
              <w:rPr>
                <w:rFonts w:ascii="Times New Roman" w:hAnsi="Times New Roman"/>
                <w:bCs/>
                <w:color w:val="000000"/>
                <w:sz w:val="24"/>
                <w:szCs w:val="24"/>
              </w:rPr>
              <w:t>]</w:t>
            </w:r>
            <w:r w:rsidR="00215247">
              <w:rPr>
                <w:rFonts w:ascii="Times New Roman" w:hAnsi="Times New Roman"/>
                <w:bCs/>
                <w:color w:val="000000"/>
                <w:sz w:val="24"/>
                <w:szCs w:val="24"/>
              </w:rPr>
              <w:t>*</w:t>
            </w:r>
            <w:r>
              <w:rPr>
                <w:rFonts w:ascii="Times New Roman" w:hAnsi="Times New Roman"/>
                <w:bCs/>
                <w:color w:val="000000"/>
                <w:sz w:val="24"/>
                <w:szCs w:val="24"/>
              </w:rPr>
              <w:t xml:space="preserve"> punktā.</w:t>
            </w:r>
          </w:p>
        </w:tc>
      </w:tr>
      <w:tr w:rsidR="00514538" w:rsidRPr="00552579" w14:paraId="2870372E" w14:textId="77777777" w:rsidTr="03635484">
        <w:tc>
          <w:tcPr>
            <w:tcW w:w="742" w:type="dxa"/>
            <w:tcBorders>
              <w:top w:val="single" w:sz="4" w:space="0" w:color="auto"/>
              <w:left w:val="single" w:sz="4" w:space="0" w:color="auto"/>
              <w:bottom w:val="single" w:sz="4" w:space="0" w:color="auto"/>
              <w:right w:val="single" w:sz="4" w:space="0" w:color="auto"/>
            </w:tcBorders>
          </w:tcPr>
          <w:p w14:paraId="17AD93B2" w14:textId="492DE239"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EDDABBE"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[163] punkta precizējums</w:t>
            </w:r>
          </w:p>
        </w:tc>
        <w:tc>
          <w:tcPr>
            <w:tcW w:w="4394" w:type="dxa"/>
            <w:tcBorders>
              <w:top w:val="single" w:sz="4" w:space="0" w:color="auto"/>
              <w:left w:val="single" w:sz="4" w:space="0" w:color="auto"/>
              <w:bottom w:val="single" w:sz="4" w:space="0" w:color="auto"/>
              <w:right w:val="single" w:sz="4" w:space="0" w:color="auto"/>
            </w:tcBorders>
          </w:tcPr>
          <w:p w14:paraId="4F7F2C79" w14:textId="4DBD4CEC" w:rsidR="00514538" w:rsidRPr="00FD54D5" w:rsidRDefault="00514538" w:rsidP="00514538">
            <w:pPr>
              <w:pStyle w:val="naisc"/>
              <w:spacing w:before="120" w:after="120"/>
              <w:rPr>
                <w:b/>
              </w:rPr>
            </w:pPr>
            <w:r w:rsidRPr="00FD54D5">
              <w:rPr>
                <w:b/>
              </w:rPr>
              <w:t>Tieslietu ministrija</w:t>
            </w:r>
            <w:r w:rsidR="00ED71DA" w:rsidRPr="00072381">
              <w:rPr>
                <w:b/>
              </w:rPr>
              <w:t xml:space="preserve"> </w:t>
            </w:r>
            <w:r w:rsidR="00ED71DA" w:rsidRPr="00072381">
              <w:t>(08.11.2019.)</w:t>
            </w:r>
            <w:r w:rsidRPr="00FD54D5">
              <w:rPr>
                <w:b/>
              </w:rPr>
              <w:t>:</w:t>
            </w:r>
          </w:p>
          <w:p w14:paraId="404D1D72" w14:textId="77777777" w:rsidR="00514538" w:rsidRPr="0008123C" w:rsidRDefault="00514538" w:rsidP="00514538">
            <w:pPr>
              <w:pStyle w:val="naisc"/>
              <w:spacing w:before="120" w:after="120"/>
              <w:jc w:val="both"/>
              <w:rPr>
                <w:b/>
              </w:rPr>
            </w:pPr>
            <w:r w:rsidRPr="0008123C">
              <w:t xml:space="preserve">Plāna projekta 163. punktā ir ietverta atruna attiecībā uz Plānā ietverto pasākumu īstenošanai nepieciešamo finansējumu un tā pieprasīšanas procedūru. Piekrītam, ka izpētes veikšanu, pakalpojumu pārveides plānošanu, kā arī normatīvo aktu sagatavošanu ir iespējams veikt resoru valsts budžeta finansējuma ietvaros. Savukārt pakalpojumu pārveides praktiskai realizēšanai ir nepieciešams finansējums, kas ir identificējams jau plānošanas, izpētes un normatīvo aktu sagatavošanas procesā. Ievērojot minēto, </w:t>
            </w:r>
            <w:r w:rsidRPr="006F7B67">
              <w:t>ir apšaubāma atsevišķa informatīvā ziņojuma sagatavošanas lietderība un nepieciešamība pirms normatīvā regulējuma izstrādes, jo tas var būtiski kavēt pakalpojumu pārveides procesus, un piedāvājam to atkāroti izvērtēt.</w:t>
            </w:r>
          </w:p>
        </w:tc>
        <w:tc>
          <w:tcPr>
            <w:tcW w:w="4035" w:type="dxa"/>
            <w:tcBorders>
              <w:top w:val="single" w:sz="4" w:space="0" w:color="auto"/>
              <w:left w:val="single" w:sz="4" w:space="0" w:color="auto"/>
              <w:bottom w:val="single" w:sz="4" w:space="0" w:color="auto"/>
              <w:right w:val="single" w:sz="4" w:space="0" w:color="auto"/>
            </w:tcBorders>
          </w:tcPr>
          <w:p w14:paraId="2C2D2811" w14:textId="165EE7FB" w:rsidR="00514538" w:rsidRPr="006F7B67" w:rsidRDefault="00514538" w:rsidP="00514538">
            <w:pPr>
              <w:pStyle w:val="tv2071"/>
              <w:spacing w:before="120" w:after="120" w:line="240" w:lineRule="auto"/>
              <w:rPr>
                <w:rFonts w:ascii="Times New Roman" w:hAnsi="Times New Roman"/>
                <w:sz w:val="24"/>
                <w:szCs w:val="24"/>
              </w:rPr>
            </w:pPr>
            <w:r w:rsidRPr="006F7B67">
              <w:rPr>
                <w:rFonts w:ascii="Times New Roman" w:hAnsi="Times New Roman"/>
                <w:bCs w:val="0"/>
                <w:sz w:val="24"/>
                <w:szCs w:val="24"/>
              </w:rPr>
              <w:t>Ņem</w:t>
            </w:r>
            <w:r w:rsidR="006F7B67">
              <w:rPr>
                <w:rFonts w:ascii="Times New Roman" w:hAnsi="Times New Roman"/>
                <w:bCs w:val="0"/>
                <w:sz w:val="24"/>
                <w:szCs w:val="24"/>
              </w:rPr>
              <w:t>t</w:t>
            </w:r>
            <w:r w:rsidR="00F55578">
              <w:rPr>
                <w:rFonts w:ascii="Times New Roman" w:hAnsi="Times New Roman"/>
                <w:bCs w:val="0"/>
                <w:sz w:val="24"/>
                <w:szCs w:val="24"/>
              </w:rPr>
              <w:t>s</w:t>
            </w:r>
            <w:r w:rsidRPr="006F7B67">
              <w:rPr>
                <w:rFonts w:ascii="Times New Roman" w:hAnsi="Times New Roman"/>
                <w:sz w:val="24"/>
                <w:szCs w:val="24"/>
              </w:rPr>
              <w:t xml:space="preserve"> vērā</w:t>
            </w:r>
          </w:p>
          <w:p w14:paraId="3EA302DF" w14:textId="77777777" w:rsidR="00514538" w:rsidRDefault="006F7B67" w:rsidP="006F7B67">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Skaidrojam, ka atsevišķa informatīvā ziņojuma sagatavošana tiek paredzēta kā izņēmuma</w:t>
            </w:r>
            <w:r w:rsidR="00215247">
              <w:rPr>
                <w:rFonts w:ascii="Times New Roman" w:hAnsi="Times New Roman"/>
                <w:b w:val="0"/>
                <w:bCs w:val="0"/>
                <w:sz w:val="24"/>
                <w:szCs w:val="24"/>
              </w:rPr>
              <w:t xml:space="preserve"> gadījums, ja nepieciešams lemt</w:t>
            </w:r>
            <w:r>
              <w:rPr>
                <w:rFonts w:ascii="Times New Roman" w:hAnsi="Times New Roman"/>
                <w:b w:val="0"/>
                <w:bCs w:val="0"/>
                <w:sz w:val="24"/>
                <w:szCs w:val="24"/>
              </w:rPr>
              <w:t xml:space="preserve"> par papildus finansējuma piešķiršanu papildus aktivitāšu veikšanai, kas var rasties ārpus šī Plāna plānotā. </w:t>
            </w:r>
          </w:p>
          <w:p w14:paraId="218F026F" w14:textId="34469F22" w:rsidR="009F255A" w:rsidRDefault="009F255A" w:rsidP="004C7073">
            <w:pPr>
              <w:pStyle w:val="tv2071"/>
              <w:spacing w:before="120" w:after="120" w:line="240" w:lineRule="auto"/>
              <w:jc w:val="both"/>
              <w:rPr>
                <w:rFonts w:ascii="Times New Roman" w:hAnsi="Times New Roman"/>
                <w:b w:val="0"/>
                <w:bCs w:val="0"/>
                <w:sz w:val="24"/>
                <w:szCs w:val="24"/>
                <w:highlight w:val="yellow"/>
              </w:rPr>
            </w:pPr>
          </w:p>
          <w:p w14:paraId="657D2850" w14:textId="1195A0CD" w:rsidR="004C7073" w:rsidRPr="004C7073" w:rsidRDefault="004C7073" w:rsidP="004C7073">
            <w:pPr>
              <w:jc w:val="both"/>
            </w:pPr>
            <w:r w:rsidRPr="004C7073">
              <w:t xml:space="preserve">Sagatavojot dokumentu “Digitālās transformācijas pamatnostādnes 2021.-2027. gadam”, </w:t>
            </w:r>
            <w:r>
              <w:t>d</w:t>
            </w:r>
            <w:r w:rsidRPr="004C7073">
              <w:t>zīves situācijās balstītu un proaktīvu procesu, pakalpojumu pārrobežu pieejamības nodrošināšana, kā</w:t>
            </w:r>
            <w:r>
              <w:t xml:space="preserve"> arī digitālo prasmju pilnveide tiks noteiktas </w:t>
            </w:r>
            <w:r w:rsidRPr="004C7073">
              <w:t>kā valsts pārvaldes prioritātes.</w:t>
            </w:r>
          </w:p>
          <w:p w14:paraId="7506D8CD" w14:textId="77777777" w:rsidR="004C7073" w:rsidRDefault="004C7073" w:rsidP="006F7B67">
            <w:pPr>
              <w:pStyle w:val="tv2071"/>
              <w:spacing w:before="120" w:after="120" w:line="240" w:lineRule="auto"/>
              <w:jc w:val="both"/>
              <w:rPr>
                <w:rFonts w:ascii="Times New Roman" w:hAnsi="Times New Roman"/>
                <w:b w:val="0"/>
                <w:bCs w:val="0"/>
                <w:sz w:val="24"/>
                <w:szCs w:val="24"/>
              </w:rPr>
            </w:pPr>
          </w:p>
          <w:p w14:paraId="1CF16CFE" w14:textId="4C49B150" w:rsidR="009F255A" w:rsidRPr="006F7B67" w:rsidRDefault="009F255A" w:rsidP="006F7B67">
            <w:pPr>
              <w:pStyle w:val="tv2071"/>
              <w:spacing w:before="120" w:after="120" w:line="240" w:lineRule="auto"/>
              <w:jc w:val="both"/>
              <w:rPr>
                <w:rFonts w:ascii="Times New Roman" w:hAnsi="Times New Roman"/>
                <w:b w:val="0"/>
                <w:sz w:val="24"/>
                <w:szCs w:val="24"/>
              </w:rPr>
            </w:pPr>
          </w:p>
        </w:tc>
        <w:tc>
          <w:tcPr>
            <w:tcW w:w="2911" w:type="dxa"/>
            <w:tcBorders>
              <w:top w:val="single" w:sz="4" w:space="0" w:color="auto"/>
              <w:left w:val="single" w:sz="4" w:space="0" w:color="auto"/>
              <w:bottom w:val="single" w:sz="4" w:space="0" w:color="auto"/>
            </w:tcBorders>
          </w:tcPr>
          <w:p w14:paraId="4DB5CA1D" w14:textId="48192769" w:rsidR="00514538" w:rsidRPr="006F7B67" w:rsidRDefault="00514538" w:rsidP="00514538">
            <w:pPr>
              <w:pStyle w:val="ListParagraph"/>
              <w:spacing w:before="480" w:after="0" w:line="240" w:lineRule="auto"/>
              <w:ind w:left="0"/>
              <w:contextualSpacing w:val="0"/>
              <w:jc w:val="both"/>
              <w:rPr>
                <w:rFonts w:ascii="Times New Roman" w:hAnsi="Times New Roman"/>
                <w:color w:val="000000"/>
                <w:sz w:val="24"/>
                <w:szCs w:val="24"/>
              </w:rPr>
            </w:pPr>
          </w:p>
        </w:tc>
      </w:tr>
      <w:tr w:rsidR="00514538" w:rsidRPr="00552579" w14:paraId="5D08C0F1" w14:textId="77777777" w:rsidTr="03635484">
        <w:tc>
          <w:tcPr>
            <w:tcW w:w="742" w:type="dxa"/>
            <w:tcBorders>
              <w:top w:val="single" w:sz="4" w:space="0" w:color="auto"/>
              <w:left w:val="single" w:sz="4" w:space="0" w:color="auto"/>
              <w:bottom w:val="single" w:sz="4" w:space="0" w:color="auto"/>
              <w:right w:val="single" w:sz="4" w:space="0" w:color="auto"/>
            </w:tcBorders>
          </w:tcPr>
          <w:p w14:paraId="0DE4B5B7" w14:textId="10E28FD4"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3B34D7C"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[163] punkta precizējums</w:t>
            </w:r>
          </w:p>
        </w:tc>
        <w:tc>
          <w:tcPr>
            <w:tcW w:w="4394" w:type="dxa"/>
            <w:tcBorders>
              <w:top w:val="single" w:sz="4" w:space="0" w:color="auto"/>
              <w:left w:val="single" w:sz="4" w:space="0" w:color="auto"/>
              <w:bottom w:val="single" w:sz="4" w:space="0" w:color="auto"/>
              <w:right w:val="single" w:sz="4" w:space="0" w:color="auto"/>
            </w:tcBorders>
          </w:tcPr>
          <w:p w14:paraId="77D2552C" w14:textId="7978E2D2" w:rsidR="00514538" w:rsidRDefault="00514538" w:rsidP="00514538">
            <w:pPr>
              <w:pStyle w:val="naisc"/>
              <w:spacing w:before="120" w:after="120"/>
              <w:rPr>
                <w:b/>
              </w:rPr>
            </w:pPr>
            <w:r>
              <w:rPr>
                <w:b/>
              </w:rPr>
              <w:t>Latvijas Pašvaldību savienība</w:t>
            </w:r>
            <w:r w:rsidR="00ED71DA" w:rsidRPr="00072381">
              <w:rPr>
                <w:b/>
              </w:rPr>
              <w:t xml:space="preserve"> </w:t>
            </w:r>
            <w:r w:rsidR="00ED71DA" w:rsidRPr="00072381">
              <w:t>(</w:t>
            </w:r>
            <w:r w:rsidR="00ED71DA">
              <w:t>10</w:t>
            </w:r>
            <w:r w:rsidR="00ED71DA" w:rsidRPr="00072381">
              <w:t>.11.2019.)</w:t>
            </w:r>
            <w:r w:rsidR="00ED71DA">
              <w:rPr>
                <w:b/>
              </w:rPr>
              <w:t>:</w:t>
            </w:r>
          </w:p>
          <w:p w14:paraId="552B9582" w14:textId="77777777" w:rsidR="00514538" w:rsidRPr="0070469A" w:rsidRDefault="00514538" w:rsidP="00514538">
            <w:pPr>
              <w:pStyle w:val="naisc"/>
              <w:spacing w:before="120" w:after="120"/>
              <w:jc w:val="both"/>
              <w:rPr>
                <w:b/>
              </w:rPr>
            </w:pPr>
            <w:r w:rsidRPr="0070469A">
              <w:rPr>
                <w:lang w:eastAsia="en-US"/>
              </w:rPr>
              <w:t>Nevaram piekrist VARAM plāna projekta 163.punktam – “</w:t>
            </w:r>
            <w:r w:rsidRPr="0070469A">
              <w:rPr>
                <w:i/>
                <w:iCs/>
                <w:lang w:eastAsia="en-US"/>
              </w:rPr>
              <w:t xml:space="preserve">Visu pasākumu, kas iekļauti Plānā, izpilde paredzēta resoru valsts budžeta ietvaros, kā arī saistīto Eiropas Savienības struktūrfondu un Eiropas Reģionālās attīstības fonda projektu ietvaros, un gadījumā, ja </w:t>
            </w:r>
            <w:r w:rsidRPr="0070469A">
              <w:rPr>
                <w:i/>
                <w:iCs/>
                <w:lang w:eastAsia="en-US"/>
              </w:rPr>
              <w:lastRenderedPageBreak/>
              <w:t>nepieciešams lemt par papildu finansējuma piešķiršanu, ir sagatavojams atsevišķs informatīvais ziņojums MK par turpmāko rīcību vai iespējamo alternatīvu</w:t>
            </w:r>
            <w:r w:rsidRPr="0070469A">
              <w:rPr>
                <w:lang w:eastAsia="en-US"/>
              </w:rPr>
              <w:t>”. Saskaņā ar plāna projektu, secināms, ka pašvaldību budžetiem papildus slogs netiks radīts, kam mēs noteikti nevaram piekrist, jo arī pašreizējais valsts finansējums valsts un pašvaldību vienotajiem pakalpojumu centriem vairākās pašvaldībās nesedz to reālās izmaksas. Realizējot plāna projektu, pašvaldībām būs nepieciešami papildus resursi, lai atjaunotu, papildinātu vai iegādātos jaunus IKT rīkus, kas spētu nodrošināt šo pakalpojumu sniegšanu labā kvalitātē.</w:t>
            </w:r>
          </w:p>
        </w:tc>
        <w:tc>
          <w:tcPr>
            <w:tcW w:w="4035" w:type="dxa"/>
            <w:tcBorders>
              <w:top w:val="single" w:sz="4" w:space="0" w:color="auto"/>
              <w:left w:val="single" w:sz="4" w:space="0" w:color="auto"/>
              <w:bottom w:val="single" w:sz="4" w:space="0" w:color="auto"/>
              <w:right w:val="single" w:sz="4" w:space="0" w:color="auto"/>
            </w:tcBorders>
          </w:tcPr>
          <w:p w14:paraId="68497C3F" w14:textId="77777777" w:rsidR="00F55578" w:rsidRDefault="00F55578"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42242267" w14:textId="63A42F46" w:rsidR="00514538" w:rsidRDefault="00F55578" w:rsidP="00F55578">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Skaidrojam, ka atsevišķa informatīvā ziņojuma sagatavošana tiek paredzēta kā izņēmuma</w:t>
            </w:r>
            <w:r w:rsidR="004D452E">
              <w:rPr>
                <w:rFonts w:ascii="Times New Roman" w:hAnsi="Times New Roman"/>
                <w:b w:val="0"/>
                <w:bCs w:val="0"/>
                <w:sz w:val="24"/>
                <w:szCs w:val="24"/>
              </w:rPr>
              <w:t xml:space="preserve"> gadījums, ja nepieciešams lemt</w:t>
            </w:r>
            <w:r>
              <w:rPr>
                <w:rFonts w:ascii="Times New Roman" w:hAnsi="Times New Roman"/>
                <w:b w:val="0"/>
                <w:bCs w:val="0"/>
                <w:sz w:val="24"/>
                <w:szCs w:val="24"/>
              </w:rPr>
              <w:t xml:space="preserve"> par papildus finansējuma piešķiršanu papildus aktivitāšu veikšanai, kas var rasties ārpus šī Plāna plānotā.</w:t>
            </w:r>
          </w:p>
          <w:p w14:paraId="21C0B7A3" w14:textId="367985FB" w:rsidR="004C7073" w:rsidRDefault="004C7073" w:rsidP="004C7073">
            <w:pPr>
              <w:jc w:val="both"/>
            </w:pPr>
            <w:r w:rsidRPr="004C7073">
              <w:lastRenderedPageBreak/>
              <w:t xml:space="preserve">Sagatavojot dokumentu “Digitālās transformācijas pamatnostādnes 2021.-2027. gadam”, </w:t>
            </w:r>
            <w:r>
              <w:t>d</w:t>
            </w:r>
            <w:r w:rsidRPr="004C7073">
              <w:t>zīves situācijās balstītu un proaktīvu procesu, pakalpojumu pārrobežu pieejamības nodrošināšana, kā</w:t>
            </w:r>
            <w:r>
              <w:t xml:space="preserve"> arī digitālo prasmju pilnveide tiks noteiktas kā valsts pārvaldes prioritātes, kas savukārt ļaus paredzēt atbalstu IKT rīku attīstībai un lietošanai jaunā ES fondu plānošanas perioda ietvaros.</w:t>
            </w:r>
          </w:p>
          <w:p w14:paraId="6EBEB1CE" w14:textId="77777777" w:rsidR="00EF28B5" w:rsidRPr="004C7073" w:rsidRDefault="00EF28B5" w:rsidP="004C7073">
            <w:pPr>
              <w:jc w:val="both"/>
            </w:pPr>
          </w:p>
          <w:p w14:paraId="53CAB56A" w14:textId="6FE2CD60" w:rsidR="004C7073" w:rsidRPr="004C7073" w:rsidRDefault="004C7073" w:rsidP="004C7073">
            <w:pPr>
              <w:pStyle w:val="tv2071"/>
              <w:spacing w:before="120" w:after="120" w:line="240" w:lineRule="auto"/>
              <w:jc w:val="both"/>
              <w:rPr>
                <w:rFonts w:ascii="Times New Roman" w:hAnsi="Times New Roman"/>
                <w:b w:val="0"/>
                <w:bCs w:val="0"/>
                <w:sz w:val="24"/>
                <w:szCs w:val="24"/>
              </w:rPr>
            </w:pPr>
          </w:p>
        </w:tc>
        <w:tc>
          <w:tcPr>
            <w:tcW w:w="2911" w:type="dxa"/>
            <w:tcBorders>
              <w:top w:val="single" w:sz="4" w:space="0" w:color="auto"/>
              <w:left w:val="single" w:sz="4" w:space="0" w:color="auto"/>
              <w:bottom w:val="single" w:sz="4" w:space="0" w:color="auto"/>
            </w:tcBorders>
          </w:tcPr>
          <w:p w14:paraId="5A513A5B" w14:textId="77777777" w:rsidR="00514538" w:rsidRDefault="00EF28B5" w:rsidP="00514538">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lastRenderedPageBreak/>
              <w:t>Papildināts [104]* punkts.</w:t>
            </w:r>
          </w:p>
          <w:p w14:paraId="16D632AB" w14:textId="1ACE168D" w:rsidR="004B5DBC" w:rsidRPr="00F55578" w:rsidRDefault="004B5DBC" w:rsidP="000E179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color w:val="000000" w:themeColor="text1"/>
                <w:sz w:val="24"/>
                <w:szCs w:val="24"/>
              </w:rPr>
              <w:t>Plāns papildināts ar [16</w:t>
            </w:r>
            <w:r w:rsidR="000E1792">
              <w:rPr>
                <w:rFonts w:ascii="Times New Roman" w:hAnsi="Times New Roman"/>
                <w:color w:val="000000" w:themeColor="text1"/>
                <w:sz w:val="24"/>
                <w:szCs w:val="24"/>
              </w:rPr>
              <w:t>5</w:t>
            </w:r>
            <w:r>
              <w:rPr>
                <w:rFonts w:ascii="Times New Roman" w:hAnsi="Times New Roman"/>
                <w:color w:val="000000" w:themeColor="text1"/>
                <w:sz w:val="24"/>
                <w:szCs w:val="24"/>
              </w:rPr>
              <w:t xml:space="preserve">] punktu: </w:t>
            </w:r>
            <w:r>
              <w:rPr>
                <w:rFonts w:ascii="Times New Roman" w:hAnsi="Times New Roman"/>
                <w:noProof/>
                <w:color w:val="000000"/>
                <w:sz w:val="24"/>
                <w:szCs w:val="24"/>
              </w:rPr>
              <w:t>Plānā iekļautie pasākumi, rādītāji un izpildes termiņi atbilstoši pārskatāmi Administratīti teritoriālās reformas gaitā.</w:t>
            </w:r>
          </w:p>
        </w:tc>
      </w:tr>
      <w:tr w:rsidR="00011550" w:rsidRPr="00552579" w14:paraId="1167850D" w14:textId="77777777" w:rsidTr="03635484">
        <w:tc>
          <w:tcPr>
            <w:tcW w:w="742" w:type="dxa"/>
            <w:tcBorders>
              <w:top w:val="single" w:sz="4" w:space="0" w:color="auto"/>
              <w:left w:val="single" w:sz="4" w:space="0" w:color="auto"/>
              <w:bottom w:val="single" w:sz="4" w:space="0" w:color="auto"/>
              <w:right w:val="single" w:sz="4" w:space="0" w:color="auto"/>
            </w:tcBorders>
          </w:tcPr>
          <w:p w14:paraId="16698D92" w14:textId="77777777" w:rsidR="00011550" w:rsidRDefault="00011550"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A68D215" w14:textId="71487718" w:rsidR="00011550" w:rsidRDefault="00011550"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[163] punkta precizējums</w:t>
            </w:r>
          </w:p>
        </w:tc>
        <w:tc>
          <w:tcPr>
            <w:tcW w:w="4394" w:type="dxa"/>
            <w:tcBorders>
              <w:top w:val="single" w:sz="4" w:space="0" w:color="auto"/>
              <w:left w:val="single" w:sz="4" w:space="0" w:color="auto"/>
              <w:bottom w:val="single" w:sz="4" w:space="0" w:color="auto"/>
              <w:right w:val="single" w:sz="4" w:space="0" w:color="auto"/>
            </w:tcBorders>
          </w:tcPr>
          <w:p w14:paraId="040DD174" w14:textId="03803530" w:rsidR="00011550" w:rsidRDefault="00011550" w:rsidP="00514538">
            <w:pPr>
              <w:pStyle w:val="naisc"/>
              <w:spacing w:before="120" w:after="120"/>
              <w:rPr>
                <w:b/>
              </w:rPr>
            </w:pPr>
            <w:r>
              <w:rPr>
                <w:b/>
              </w:rPr>
              <w:t>Ekonomikas ministrija</w:t>
            </w:r>
            <w:r w:rsidR="00ED71DA" w:rsidRPr="00072381">
              <w:rPr>
                <w:b/>
              </w:rPr>
              <w:t xml:space="preserve"> </w:t>
            </w:r>
            <w:r w:rsidR="00ED71DA" w:rsidRPr="00072381">
              <w:t>(</w:t>
            </w:r>
            <w:r w:rsidR="00ED71DA">
              <w:t>12</w:t>
            </w:r>
            <w:r w:rsidR="00ED71DA" w:rsidRPr="00072381">
              <w:t>.11.2019.)</w:t>
            </w:r>
            <w:r w:rsidR="00ED71DA">
              <w:rPr>
                <w:b/>
              </w:rPr>
              <w:t>:</w:t>
            </w:r>
          </w:p>
          <w:p w14:paraId="2128FAD3" w14:textId="77777777" w:rsidR="00011550" w:rsidRPr="00011550" w:rsidRDefault="00011550" w:rsidP="00011550">
            <w:pPr>
              <w:spacing w:after="120"/>
              <w:jc w:val="both"/>
            </w:pPr>
            <w:r w:rsidRPr="00011550">
              <w:t>Plāna projekta 163. punktā</w:t>
            </w:r>
            <w:r w:rsidRPr="00011550">
              <w:rPr>
                <w:b/>
                <w:bCs/>
              </w:rPr>
              <w:t xml:space="preserve"> </w:t>
            </w:r>
            <w:r w:rsidRPr="00011550">
              <w:t xml:space="preserve">VARAM paredz, ka visu pasākumu, kas iekļauti Plāna projektā, izpilde notiks resoru valsts budžeta ietvaros. Lūdzam iekļaut cilvēkstundu aprēķinu un citu nepieciešamo resursu apmēru iestādei, lai izpildītu Plāna projektā paredzētos uzdevumus. Ņemot vērā, ka ir paredzēta diezgan aktīva iestāžu, kas sniedz pakalpojumus, iesaiste Plāna projekta izpildē, nepieciešams izvērtēt ietekmi uz iestāžu budžetu Plāna projektā noteikto mērķu sasniegšanai. Šobrīd iestāžu budžetos Plāna projekta izpildei nav paredzēti līdzekļi, par šo līdzekļu iespējamo </w:t>
            </w:r>
            <w:r w:rsidRPr="00011550">
              <w:lastRenderedPageBreak/>
              <w:t xml:space="preserve">apmēru lems katras iestādes vadītājs, plānojot kārtējo budžetu. Piemēram, </w:t>
            </w:r>
          </w:p>
          <w:p w14:paraId="3C2B4685" w14:textId="77777777" w:rsidR="00011550" w:rsidRPr="00011550" w:rsidRDefault="00011550" w:rsidP="002B3630">
            <w:pPr>
              <w:pStyle w:val="ListParagraph"/>
              <w:numPr>
                <w:ilvl w:val="0"/>
                <w:numId w:val="10"/>
              </w:numPr>
              <w:spacing w:after="120" w:line="240" w:lineRule="auto"/>
              <w:ind w:left="626" w:hanging="283"/>
              <w:contextualSpacing w:val="0"/>
              <w:jc w:val="both"/>
              <w:rPr>
                <w:rFonts w:ascii="Times New Roman" w:hAnsi="Times New Roman"/>
                <w:sz w:val="24"/>
                <w:szCs w:val="24"/>
              </w:rPr>
            </w:pPr>
            <w:r w:rsidRPr="00011550">
              <w:rPr>
                <w:rFonts w:ascii="Times New Roman" w:hAnsi="Times New Roman"/>
                <w:sz w:val="24"/>
                <w:szCs w:val="24"/>
              </w:rPr>
              <w:t>Attiecībā uz Plāna projekta 74. punktu, kas paredz aprobēt valsts pārvaldes pakalpojumu pārveides metodiku, iestādēm jārēķinās ar būtisku laika patēriņu (piemēram, BVKB viena pakalpojuma pārveidei ir veltījis &gt;400 stundas vai &gt;50 darba dienas);</w:t>
            </w:r>
          </w:p>
          <w:p w14:paraId="633D3C4C" w14:textId="42C2D33F" w:rsidR="00011550" w:rsidRPr="00011550" w:rsidRDefault="00011550" w:rsidP="002B3630">
            <w:pPr>
              <w:pStyle w:val="ListParagraph"/>
              <w:numPr>
                <w:ilvl w:val="0"/>
                <w:numId w:val="10"/>
              </w:numPr>
              <w:spacing w:after="120" w:line="240" w:lineRule="auto"/>
              <w:ind w:left="626" w:hanging="283"/>
              <w:contextualSpacing w:val="0"/>
              <w:jc w:val="both"/>
              <w:rPr>
                <w:rFonts w:ascii="Times New Roman" w:hAnsi="Times New Roman"/>
                <w:sz w:val="24"/>
                <w:szCs w:val="24"/>
              </w:rPr>
            </w:pPr>
            <w:r w:rsidRPr="00011550">
              <w:rPr>
                <w:rFonts w:ascii="Times New Roman" w:hAnsi="Times New Roman"/>
                <w:sz w:val="24"/>
                <w:szCs w:val="24"/>
              </w:rPr>
              <w:t>Plāna projektā paredzēto efektīvāku risinājumu ieviešana klientu atbalsta nodrošināšanai prasa arī tehnisku nodrošinājumu, piemēram, lai manuāli nebūtu jāuzskaita ienākošie zvani.</w:t>
            </w:r>
            <w:r w:rsidR="009A3D72">
              <w:rPr>
                <w:rFonts w:ascii="Times New Roman" w:hAnsi="Times New Roman"/>
                <w:sz w:val="24"/>
                <w:szCs w:val="24"/>
              </w:rPr>
              <w:t xml:space="preserve"> </w:t>
            </w:r>
          </w:p>
          <w:p w14:paraId="3F3F2399" w14:textId="77777777" w:rsidR="00011550" w:rsidRPr="00011550" w:rsidRDefault="00011550" w:rsidP="00011550">
            <w:pPr>
              <w:pStyle w:val="ListParagraph"/>
              <w:spacing w:after="120" w:line="240" w:lineRule="auto"/>
              <w:ind w:left="0" w:firstLine="567"/>
              <w:contextualSpacing w:val="0"/>
              <w:jc w:val="both"/>
              <w:rPr>
                <w:rFonts w:ascii="Times New Roman" w:hAnsi="Times New Roman"/>
                <w:noProof/>
                <w:sz w:val="24"/>
                <w:szCs w:val="24"/>
              </w:rPr>
            </w:pPr>
            <w:r w:rsidRPr="00011550">
              <w:rPr>
                <w:rFonts w:ascii="Times New Roman" w:hAnsi="Times New Roman"/>
                <w:sz w:val="24"/>
                <w:szCs w:val="24"/>
              </w:rPr>
              <w:t xml:space="preserve">Ņemot vērā minēto, uzskatām, ka ir nepietiekami norādīt Plāna projektā, ka gadījumā, </w:t>
            </w:r>
            <w:r w:rsidRPr="00011550">
              <w:rPr>
                <w:rFonts w:ascii="Times New Roman" w:hAnsi="Times New Roman"/>
                <w:noProof/>
                <w:sz w:val="24"/>
                <w:szCs w:val="24"/>
              </w:rPr>
              <w:t>ja nepieciešams lemt par papildu finansējuma piešķiršanu, ir sagatavojams atsevišķs informatīvais ziņojums iesniegšanai un izskatīšanai Ministru kabineta sēdē par turpmāko rīcību vai iespējamo alternatīvu, jo minētais finansējuma ieguves risinājums nerisina situāciju pēc būtības un var radīt riskus Plāna projekta ieviešanai. Līdz ar to norādām, ka līdz ar jaunu uzdevumu veikšanu, ko uzliek Plāna projekts, ir jāparedz resursi Plāna projekta īstenošanai, kas ir neatņemama Plāna projekta sastāvdaļa.</w:t>
            </w:r>
          </w:p>
          <w:p w14:paraId="52506ABC" w14:textId="0B02FDA1" w:rsidR="00011550" w:rsidRDefault="00011550" w:rsidP="00514538">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47388FCE" w14:textId="590164EC" w:rsidR="00011550" w:rsidRPr="00213409" w:rsidRDefault="00213409"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p w14:paraId="27AF5955" w14:textId="2A09F4B9" w:rsidR="004D452E" w:rsidRDefault="004D452E" w:rsidP="004D452E">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Skaidrojam, ka atsevišķa informatīvā ziņojuma sagatavošana tiek paredzēta kā izņēmuma gadījums, ja nepieciešams lemt par papildus finansējuma piešķiršanu papildus aktivitāšu veikšanai, kas var rasties ārpus šī Plāna plānotā.</w:t>
            </w:r>
          </w:p>
          <w:p w14:paraId="0D02D22C" w14:textId="77777777" w:rsidR="004D452E" w:rsidRPr="004C7073" w:rsidRDefault="004D452E" w:rsidP="004D452E">
            <w:pPr>
              <w:jc w:val="both"/>
            </w:pPr>
            <w:r w:rsidRPr="004C7073">
              <w:t xml:space="preserve">Sagatavojot dokumentu “Digitālās transformācijas pamatnostādnes 2021.-2027. gadam”, </w:t>
            </w:r>
            <w:r>
              <w:t>d</w:t>
            </w:r>
            <w:r w:rsidRPr="004C7073">
              <w:t>zīves situācijās balstītu un proaktīvu procesu, pakalpojumu pārrobežu pieejamības nodrošināšana, kā</w:t>
            </w:r>
            <w:r>
              <w:t xml:space="preserve"> arī digitālo prasmju pilnveide tiks noteiktas kā valsts pārvaldes prioritātes, kas savukārt ļaus paredzēt atbalstu IKT </w:t>
            </w:r>
            <w:r>
              <w:lastRenderedPageBreak/>
              <w:t>rīku attīstībai un lietošanai jaunā ES fondu plānošanas perioda ietvaros.</w:t>
            </w:r>
          </w:p>
          <w:p w14:paraId="29B686E2" w14:textId="77777777" w:rsidR="004D452E" w:rsidRDefault="004D452E" w:rsidP="00514538">
            <w:pPr>
              <w:pStyle w:val="tv2071"/>
              <w:spacing w:before="120" w:after="120" w:line="240" w:lineRule="auto"/>
              <w:rPr>
                <w:rFonts w:ascii="Times New Roman" w:hAnsi="Times New Roman"/>
                <w:bCs w:val="0"/>
                <w:sz w:val="24"/>
                <w:szCs w:val="24"/>
                <w:highlight w:val="yellow"/>
              </w:rPr>
            </w:pPr>
          </w:p>
          <w:p w14:paraId="721B98D8" w14:textId="45746007" w:rsidR="00011550" w:rsidRDefault="00011550" w:rsidP="00514538">
            <w:pPr>
              <w:pStyle w:val="tv2071"/>
              <w:spacing w:before="120" w:after="120" w:line="240" w:lineRule="auto"/>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27C37B8C" w14:textId="52059EFC" w:rsidR="00011550" w:rsidRDefault="00DD43E1" w:rsidP="00514538">
            <w:pPr>
              <w:pStyle w:val="ListParagraph"/>
              <w:spacing w:before="480" w:after="0" w:line="240" w:lineRule="auto"/>
              <w:ind w:left="0"/>
              <w:contextualSpacing w:val="0"/>
              <w:jc w:val="both"/>
              <w:rPr>
                <w:rFonts w:ascii="Times New Roman" w:hAnsi="Times New Roman"/>
                <w:bCs/>
                <w:color w:val="000000"/>
                <w:sz w:val="24"/>
                <w:szCs w:val="24"/>
                <w:highlight w:val="yellow"/>
              </w:rPr>
            </w:pPr>
            <w:r w:rsidRPr="00DD43E1">
              <w:rPr>
                <w:rFonts w:ascii="Times New Roman" w:hAnsi="Times New Roman"/>
                <w:bCs/>
                <w:sz w:val="24"/>
                <w:szCs w:val="24"/>
              </w:rPr>
              <w:lastRenderedPageBreak/>
              <w:t>Plāna rīcības virzienu pasākumu tabulas papildinātas ar aili “Indikatīvais finansējuma avots.</w:t>
            </w:r>
          </w:p>
        </w:tc>
      </w:tr>
      <w:tr w:rsidR="00514538" w:rsidRPr="00552579" w14:paraId="7CF2C4F2" w14:textId="77777777" w:rsidTr="03635484">
        <w:tc>
          <w:tcPr>
            <w:tcW w:w="742" w:type="dxa"/>
            <w:tcBorders>
              <w:top w:val="single" w:sz="4" w:space="0" w:color="auto"/>
              <w:left w:val="single" w:sz="4" w:space="0" w:color="auto"/>
              <w:bottom w:val="single" w:sz="4" w:space="0" w:color="auto"/>
              <w:right w:val="single" w:sz="4" w:space="0" w:color="auto"/>
            </w:tcBorders>
          </w:tcPr>
          <w:p w14:paraId="66204FF1" w14:textId="6F4D26B3"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3F69B44"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sidRPr="0070469A">
              <w:rPr>
                <w:rFonts w:ascii="Times New Roman" w:hAnsi="Times New Roman"/>
                <w:bCs/>
                <w:sz w:val="24"/>
                <w:szCs w:val="24"/>
              </w:rPr>
              <w:t>VPVKAC un VVKAC tīklu izveide</w:t>
            </w:r>
          </w:p>
        </w:tc>
        <w:tc>
          <w:tcPr>
            <w:tcW w:w="4394" w:type="dxa"/>
            <w:tcBorders>
              <w:top w:val="single" w:sz="4" w:space="0" w:color="auto"/>
              <w:left w:val="single" w:sz="4" w:space="0" w:color="auto"/>
              <w:bottom w:val="single" w:sz="4" w:space="0" w:color="auto"/>
              <w:right w:val="single" w:sz="4" w:space="0" w:color="auto"/>
            </w:tcBorders>
          </w:tcPr>
          <w:p w14:paraId="74515CB9" w14:textId="0C38CE02" w:rsidR="00514538" w:rsidRDefault="00514538" w:rsidP="00514538">
            <w:pPr>
              <w:pStyle w:val="naisc"/>
              <w:spacing w:before="120" w:after="120"/>
              <w:rPr>
                <w:b/>
              </w:rPr>
            </w:pPr>
            <w:r>
              <w:rPr>
                <w:b/>
              </w:rPr>
              <w:t>Latvijas Pašvaldību savienība</w:t>
            </w:r>
            <w:r w:rsidR="0033194B" w:rsidRPr="00072381">
              <w:rPr>
                <w:b/>
              </w:rPr>
              <w:t xml:space="preserve"> </w:t>
            </w:r>
            <w:r w:rsidR="0033194B" w:rsidRPr="00072381">
              <w:t>(</w:t>
            </w:r>
            <w:r w:rsidR="0033194B">
              <w:t>10</w:t>
            </w:r>
            <w:r w:rsidR="0033194B" w:rsidRPr="00072381">
              <w:t>.11.2019.)</w:t>
            </w:r>
            <w:r w:rsidR="0033194B">
              <w:rPr>
                <w:b/>
              </w:rPr>
              <w:t>:</w:t>
            </w:r>
          </w:p>
          <w:p w14:paraId="2087AC56" w14:textId="77777777" w:rsidR="00514538" w:rsidRPr="0070469A" w:rsidRDefault="00514538" w:rsidP="00514538">
            <w:pPr>
              <w:pStyle w:val="naisc"/>
              <w:spacing w:before="120" w:after="120"/>
              <w:jc w:val="both"/>
              <w:rPr>
                <w:b/>
              </w:rPr>
            </w:pPr>
            <w:r w:rsidRPr="0070469A">
              <w:rPr>
                <w:lang w:eastAsia="en-US"/>
              </w:rPr>
              <w:t xml:space="preserve">VPVKAC un VVKAC tīklu izveide. VPVKAC tika izveidoti 2015.gadā. Ministrija četru gadu laikā ir uzkrājusi pietiekamu datu apjomu par to darbību. Sākotnēji VPVKAC tika veidoti jebkurā vietā, kur pašvaldība izteica vēlmi sadarboties ar Ministriju.  Metodoloģijā uzsvērta nepieciešamība valsts pārvaldē iedzīvināt principu “Pierādījumos balstīta pieeja”, norādot, ka “Atbilstošu datu pieejamība atvieglo lēmumu pieņemšanu, kā arī ievērojami mazinās iespēja kļūdīties secinājumos un virzienu izvēlē”  (Metodoloģijā 18.lpp). Informatīvajā ziņojumā 11.lpp noteikts princips: “Pakalpojumu pārveidē tiek izmantota pierādījumos balstīta pieeja (angl. evidence based), kas nosaka, ka pārveidojumu pamatā ir pakalpojumu analīze un identificētās problēmas.” Šobrīd datu analīze par VPVKAC ļoti atšķirīgo noslodzi liecina, ka pienācis laiks Ministrijai nekavējoties noteikt kritērijus, kurās vietās VPVKAC būtu atverams un tikai tad piedāvāt pašvaldībām atvērt jaunus VPVKAC perspektīvās vietās ar pietiekamu klientu plūsmu. Tādēļ ierosinām uzdevumam Nr.133 “Izstrādāt rekomendācijas VPVKAC telpu, </w:t>
            </w:r>
            <w:r w:rsidRPr="0070469A">
              <w:rPr>
                <w:lang w:eastAsia="en-US"/>
              </w:rPr>
              <w:lastRenderedPageBreak/>
              <w:t xml:space="preserve">izkārtojuma, apkārtējās infrastruktūras pilnveidei,  kā arī sabiedriskā transporta pieturvietu attālumam no VPVKAC.” noteikt termiņu 2020.gada 1.pusgads nevis 2,5 gadus vēlāk. Tāpat iesakām uzdevumam Nr.141 “Nodrošināt bibliotēku tīkla iekļaušanās "vienas pieturas" principa īstenošanā, sniedzot valsts pārvaldes pakalpojumus pieejamajos kanālos” noteikt ātrāku termiņu, jo bibliotēku iesaistē ir liels ekonomijas potenciāls lauku apvidos. Papildus jānorāda, ka Finanšu ministrija Darba grupas sanāksmē norādīja, ka kopējā dotācija VPVKAC tīkla uzturēšanai turpmākajos gados netiks palielināta. Tas nozīmē, ka nekontrolēti palielinot VPVKAC tīklu, visiem VPVKAC samazināsies finansējums. Finanšu ministrija aicina atvēlēt lielākus līdzekļus jaunu VPVKAC atvēršanai, vienlaikus nepalielinot kopējo dotācijas apjomu. Tātad valsts paredz, ka finansējums par klientu apkalpošanu pašvaldībās arī turpmākajos gados samazināsies! Šobrīd nav datu cik izmaksā viena pakalpojuma iesnieguma pieņemšana ministriju pakļautības iestādēs. Būtu jānoskaidro, kurš ir ekonomiskākais pakalpojuma sniegšanas modelis – valsts iestāžu KAC vai VPVKAC? Pēdējos četrus gadus  gan VSAA, gan VID novirza klientu iesniegumu pieņemšanu un apstrādi uz VPVKAC, ministrijām samazinoties funkciju apjomam, finansējums nesamazinās, savukārt pēc Finanšu </w:t>
            </w:r>
            <w:r w:rsidRPr="0070469A">
              <w:rPr>
                <w:lang w:eastAsia="en-US"/>
              </w:rPr>
              <w:lastRenderedPageBreak/>
              <w:t>ministrijas ieskatiem finansējuma palielinājums VPVKAC uzturēšanai turpmākajos gados netiek plānots, lai gan turp tiek novirzīta liela daļa valsts pakalpojumu. Vienlaicīga finansējuma apjoma iesaldēšana un paralēla jaunu VPVKAC atvēršana nav loģiska, turklāt jaunu VPVKAC atvēršana neveicot datu analīzi nav ekonomiski pamatota, ņemot vērā prognozējamo iedzīvotāju skaita samazināšanos</w:t>
            </w:r>
          </w:p>
        </w:tc>
        <w:tc>
          <w:tcPr>
            <w:tcW w:w="4035" w:type="dxa"/>
            <w:tcBorders>
              <w:top w:val="single" w:sz="4" w:space="0" w:color="auto"/>
              <w:left w:val="single" w:sz="4" w:space="0" w:color="auto"/>
              <w:bottom w:val="single" w:sz="4" w:space="0" w:color="auto"/>
              <w:right w:val="single" w:sz="4" w:space="0" w:color="auto"/>
            </w:tcBorders>
          </w:tcPr>
          <w:p w14:paraId="71A0B058" w14:textId="2EC626FB" w:rsidR="00FF3EE8" w:rsidRPr="004D78FC" w:rsidRDefault="00922612" w:rsidP="00FF3EE8">
            <w:pPr>
              <w:pStyle w:val="tv2071"/>
              <w:spacing w:before="120" w:after="120" w:line="240" w:lineRule="auto"/>
              <w:rPr>
                <w:rFonts w:ascii="Times New Roman" w:hAnsi="Times New Roman"/>
                <w:bCs w:val="0"/>
                <w:sz w:val="24"/>
                <w:szCs w:val="24"/>
              </w:rPr>
            </w:pPr>
            <w:r w:rsidRPr="004D78FC">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0CA8FE62" w14:textId="454EDCA0" w:rsidR="00514538" w:rsidRDefault="00922612" w:rsidP="008B66E2">
            <w:pPr>
              <w:pStyle w:val="ListParagraph"/>
              <w:spacing w:before="480" w:after="0" w:line="240" w:lineRule="auto"/>
              <w:ind w:left="0"/>
              <w:contextualSpacing w:val="0"/>
              <w:jc w:val="both"/>
              <w:rPr>
                <w:rFonts w:ascii="Times New Roman" w:hAnsi="Times New Roman"/>
                <w:sz w:val="24"/>
                <w:szCs w:val="24"/>
              </w:rPr>
            </w:pPr>
            <w:r w:rsidRPr="004D78FC">
              <w:rPr>
                <w:rFonts w:ascii="Times New Roman" w:hAnsi="Times New Roman"/>
                <w:sz w:val="24"/>
                <w:szCs w:val="24"/>
              </w:rPr>
              <w:t>Precizēts [13</w:t>
            </w:r>
            <w:r w:rsidR="000E1792">
              <w:rPr>
                <w:rFonts w:ascii="Times New Roman" w:hAnsi="Times New Roman"/>
                <w:sz w:val="24"/>
                <w:szCs w:val="24"/>
              </w:rPr>
              <w:t>7</w:t>
            </w:r>
            <w:r w:rsidRPr="004D78FC">
              <w:rPr>
                <w:rFonts w:ascii="Times New Roman" w:hAnsi="Times New Roman"/>
                <w:sz w:val="24"/>
                <w:szCs w:val="24"/>
              </w:rPr>
              <w:t>]</w:t>
            </w:r>
            <w:r w:rsidR="009161C6">
              <w:rPr>
                <w:rFonts w:ascii="Times New Roman" w:hAnsi="Times New Roman"/>
                <w:sz w:val="24"/>
                <w:szCs w:val="24"/>
              </w:rPr>
              <w:t>*</w:t>
            </w:r>
            <w:r w:rsidRPr="004D78FC">
              <w:rPr>
                <w:rFonts w:ascii="Times New Roman" w:hAnsi="Times New Roman"/>
                <w:sz w:val="24"/>
                <w:szCs w:val="24"/>
              </w:rPr>
              <w:t xml:space="preserve"> pasākuma te</w:t>
            </w:r>
            <w:r w:rsidR="008B66E2">
              <w:rPr>
                <w:rFonts w:ascii="Times New Roman" w:hAnsi="Times New Roman"/>
                <w:sz w:val="24"/>
                <w:szCs w:val="24"/>
              </w:rPr>
              <w:t>rmiņš – 2020. gada 2. pusgads</w:t>
            </w:r>
            <w:r w:rsidR="00063C2C">
              <w:rPr>
                <w:rFonts w:ascii="Times New Roman" w:hAnsi="Times New Roman"/>
                <w:sz w:val="24"/>
                <w:szCs w:val="24"/>
              </w:rPr>
              <w:t xml:space="preserve"> (iepr. 2023.g. 2.p.)</w:t>
            </w:r>
            <w:r w:rsidR="008B66E2">
              <w:rPr>
                <w:rFonts w:ascii="Times New Roman" w:hAnsi="Times New Roman"/>
                <w:sz w:val="24"/>
                <w:szCs w:val="24"/>
              </w:rPr>
              <w:t>,</w:t>
            </w:r>
            <w:r w:rsidRPr="004D78FC">
              <w:rPr>
                <w:rFonts w:ascii="Times New Roman" w:hAnsi="Times New Roman"/>
                <w:sz w:val="24"/>
                <w:szCs w:val="24"/>
              </w:rPr>
              <w:t xml:space="preserve"> [</w:t>
            </w:r>
            <w:r w:rsidR="00802604" w:rsidRPr="004D78FC">
              <w:rPr>
                <w:rFonts w:ascii="Times New Roman" w:hAnsi="Times New Roman"/>
                <w:sz w:val="24"/>
                <w:szCs w:val="24"/>
              </w:rPr>
              <w:t>1</w:t>
            </w:r>
            <w:r w:rsidR="008B66E2">
              <w:rPr>
                <w:rFonts w:ascii="Times New Roman" w:hAnsi="Times New Roman"/>
                <w:sz w:val="24"/>
                <w:szCs w:val="24"/>
              </w:rPr>
              <w:t>3</w:t>
            </w:r>
            <w:r w:rsidR="000E1792">
              <w:rPr>
                <w:rFonts w:ascii="Times New Roman" w:hAnsi="Times New Roman"/>
                <w:sz w:val="24"/>
                <w:szCs w:val="24"/>
              </w:rPr>
              <w:t>8</w:t>
            </w:r>
            <w:r w:rsidR="00802604" w:rsidRPr="004D78FC">
              <w:rPr>
                <w:rFonts w:ascii="Times New Roman" w:hAnsi="Times New Roman"/>
                <w:sz w:val="24"/>
                <w:szCs w:val="24"/>
              </w:rPr>
              <w:t>]</w:t>
            </w:r>
            <w:r w:rsidR="009161C6">
              <w:rPr>
                <w:rFonts w:ascii="Times New Roman" w:hAnsi="Times New Roman"/>
                <w:sz w:val="24"/>
                <w:szCs w:val="24"/>
              </w:rPr>
              <w:t>*</w:t>
            </w:r>
            <w:r w:rsidRPr="004D78FC">
              <w:rPr>
                <w:rFonts w:ascii="Times New Roman" w:hAnsi="Times New Roman"/>
                <w:sz w:val="24"/>
                <w:szCs w:val="24"/>
              </w:rPr>
              <w:t xml:space="preserve"> pasākuma termiņš – 2020. gada 2. pusgads</w:t>
            </w:r>
            <w:r w:rsidR="00063C2C">
              <w:rPr>
                <w:rFonts w:ascii="Times New Roman" w:hAnsi="Times New Roman"/>
                <w:sz w:val="24"/>
                <w:szCs w:val="24"/>
              </w:rPr>
              <w:t xml:space="preserve"> (iepr. 2021.g. 2.p.)</w:t>
            </w:r>
            <w:r w:rsidR="008B66E2">
              <w:rPr>
                <w:rFonts w:ascii="Times New Roman" w:hAnsi="Times New Roman"/>
                <w:sz w:val="24"/>
                <w:szCs w:val="24"/>
              </w:rPr>
              <w:t>, [14</w:t>
            </w:r>
            <w:r w:rsidR="000E1792">
              <w:rPr>
                <w:rFonts w:ascii="Times New Roman" w:hAnsi="Times New Roman"/>
                <w:sz w:val="24"/>
                <w:szCs w:val="24"/>
              </w:rPr>
              <w:t>0</w:t>
            </w:r>
            <w:r w:rsidR="008B66E2">
              <w:rPr>
                <w:rFonts w:ascii="Times New Roman" w:hAnsi="Times New Roman"/>
                <w:sz w:val="24"/>
                <w:szCs w:val="24"/>
              </w:rPr>
              <w:t>]* pasākuma termiņš – 2020. gada 2. pusgads</w:t>
            </w:r>
            <w:r w:rsidR="00063C2C">
              <w:rPr>
                <w:rFonts w:ascii="Times New Roman" w:hAnsi="Times New Roman"/>
                <w:sz w:val="24"/>
                <w:szCs w:val="24"/>
              </w:rPr>
              <w:t xml:space="preserve"> (iepr. 2023.g. 2.p.)</w:t>
            </w:r>
            <w:r w:rsidR="008B66E2">
              <w:rPr>
                <w:rFonts w:ascii="Times New Roman" w:hAnsi="Times New Roman"/>
                <w:sz w:val="24"/>
                <w:szCs w:val="24"/>
              </w:rPr>
              <w:t>.</w:t>
            </w:r>
          </w:p>
          <w:p w14:paraId="6156E56B" w14:textId="37AB27D9" w:rsidR="004B5DBC" w:rsidRDefault="004B5DBC" w:rsidP="000E1792">
            <w:pPr>
              <w:pStyle w:val="ListParagraph"/>
              <w:spacing w:before="480" w:after="0" w:line="240" w:lineRule="auto"/>
              <w:ind w:left="0"/>
              <w:contextualSpacing w:val="0"/>
              <w:jc w:val="both"/>
              <w:rPr>
                <w:rFonts w:ascii="Times New Roman" w:hAnsi="Times New Roman"/>
                <w:bCs/>
                <w:color w:val="000000"/>
                <w:sz w:val="24"/>
                <w:szCs w:val="24"/>
                <w:highlight w:val="yellow"/>
              </w:rPr>
            </w:pPr>
            <w:r>
              <w:rPr>
                <w:rFonts w:ascii="Times New Roman" w:hAnsi="Times New Roman"/>
                <w:color w:val="000000" w:themeColor="text1"/>
                <w:sz w:val="24"/>
                <w:szCs w:val="24"/>
              </w:rPr>
              <w:t>Plāns papildināts ar [16</w:t>
            </w:r>
            <w:r w:rsidR="000E1792">
              <w:rPr>
                <w:rFonts w:ascii="Times New Roman" w:hAnsi="Times New Roman"/>
                <w:color w:val="000000" w:themeColor="text1"/>
                <w:sz w:val="24"/>
                <w:szCs w:val="24"/>
              </w:rPr>
              <w:t>5</w:t>
            </w:r>
            <w:r>
              <w:rPr>
                <w:rFonts w:ascii="Times New Roman" w:hAnsi="Times New Roman"/>
                <w:color w:val="000000" w:themeColor="text1"/>
                <w:sz w:val="24"/>
                <w:szCs w:val="24"/>
              </w:rPr>
              <w:t xml:space="preserve">] punktu: </w:t>
            </w:r>
            <w:r>
              <w:rPr>
                <w:rFonts w:ascii="Times New Roman" w:hAnsi="Times New Roman"/>
                <w:noProof/>
                <w:color w:val="000000"/>
                <w:sz w:val="24"/>
                <w:szCs w:val="24"/>
              </w:rPr>
              <w:t>Plānā iekļautie pasākumi, rādītāji un izpildes termiņi atbilstoši pārskatāmi Administratīti teritoriālās reformas gaitā.</w:t>
            </w:r>
          </w:p>
        </w:tc>
      </w:tr>
      <w:tr w:rsidR="00514538" w:rsidRPr="00552579" w14:paraId="0FDDAC27" w14:textId="77777777" w:rsidTr="03635484">
        <w:tc>
          <w:tcPr>
            <w:tcW w:w="742" w:type="dxa"/>
            <w:tcBorders>
              <w:top w:val="single" w:sz="4" w:space="0" w:color="auto"/>
              <w:left w:val="single" w:sz="4" w:space="0" w:color="auto"/>
              <w:bottom w:val="single" w:sz="4" w:space="0" w:color="auto"/>
              <w:right w:val="single" w:sz="4" w:space="0" w:color="auto"/>
            </w:tcBorders>
          </w:tcPr>
          <w:p w14:paraId="2DBF0D7D" w14:textId="300A962A"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1844FBB" w14:textId="77777777" w:rsidR="00514538" w:rsidRDefault="00514538" w:rsidP="00514538">
            <w:pPr>
              <w:pStyle w:val="ListParagraph"/>
              <w:spacing w:before="120" w:after="0" w:line="240" w:lineRule="auto"/>
              <w:ind w:left="0"/>
              <w:contextualSpacing w:val="0"/>
              <w:jc w:val="both"/>
              <w:rPr>
                <w:rFonts w:ascii="Times New Roman" w:hAnsi="Times New Roman"/>
                <w:bCs/>
                <w:sz w:val="24"/>
                <w:szCs w:val="24"/>
              </w:rPr>
            </w:pPr>
            <w:r>
              <w:rPr>
                <w:rFonts w:ascii="Times New Roman" w:hAnsi="Times New Roman"/>
                <w:bCs/>
                <w:sz w:val="24"/>
                <w:szCs w:val="24"/>
              </w:rPr>
              <w:t>VPVKAC administratīvi teritoriālās reformas kontekstā</w:t>
            </w:r>
          </w:p>
        </w:tc>
        <w:tc>
          <w:tcPr>
            <w:tcW w:w="4394" w:type="dxa"/>
            <w:tcBorders>
              <w:top w:val="single" w:sz="4" w:space="0" w:color="auto"/>
              <w:left w:val="single" w:sz="4" w:space="0" w:color="auto"/>
              <w:bottom w:val="single" w:sz="4" w:space="0" w:color="auto"/>
              <w:right w:val="single" w:sz="4" w:space="0" w:color="auto"/>
            </w:tcBorders>
          </w:tcPr>
          <w:p w14:paraId="114D50E3" w14:textId="2F11C58D" w:rsidR="00514538" w:rsidRDefault="00514538" w:rsidP="00514538">
            <w:pPr>
              <w:pStyle w:val="naisc"/>
              <w:spacing w:before="120" w:after="120"/>
              <w:rPr>
                <w:b/>
              </w:rPr>
            </w:pPr>
            <w:r>
              <w:rPr>
                <w:b/>
              </w:rPr>
              <w:t>Latvijas Pašvaldību savienība</w:t>
            </w:r>
            <w:r w:rsidR="0033194B" w:rsidRPr="00072381">
              <w:rPr>
                <w:b/>
              </w:rPr>
              <w:t xml:space="preserve"> </w:t>
            </w:r>
            <w:r w:rsidR="0033194B" w:rsidRPr="00072381">
              <w:t>(</w:t>
            </w:r>
            <w:r w:rsidR="0033194B">
              <w:t>10</w:t>
            </w:r>
            <w:r w:rsidR="0033194B" w:rsidRPr="00072381">
              <w:t>.11.2019.)</w:t>
            </w:r>
            <w:r w:rsidR="0033194B">
              <w:rPr>
                <w:b/>
              </w:rPr>
              <w:t>:</w:t>
            </w:r>
          </w:p>
          <w:p w14:paraId="6E92ABBB" w14:textId="77777777" w:rsidR="00514538" w:rsidRPr="00303D63" w:rsidRDefault="00514538" w:rsidP="00514538">
            <w:pPr>
              <w:pStyle w:val="naisc"/>
              <w:spacing w:before="120" w:after="120"/>
              <w:jc w:val="both"/>
              <w:rPr>
                <w:b/>
              </w:rPr>
            </w:pPr>
            <w:r w:rsidRPr="00303D63">
              <w:rPr>
                <w:lang w:eastAsia="en-US"/>
              </w:rPr>
              <w:t xml:space="preserve">Plānā nav atrunāta Ministrijas un citu atbildīgo iestāžu darbība kontekstā ar Ministrijas īstenoto administratīvi teritoriālo reformu – vai apvienotajos novados turpinās funkcionēt līdz šīm izveidotie Valsts un pašvaldību vienotie klientu apkalpošanas centri (turpmāk – VPVKAC), vai plānā atrunātais VPVKAC finansēšanas modelis tiks attiecināts arī uz apvienoto novadu VPVKAC, kā tiks izvērtēta apvienoto novadu VPVKAC darbības efektivitāte, kā arī rodas nepieciešamība aktualizēt kritērijus, nosakot nacionālās nozīmes un reģionālās nozīmes attīstības centrus. Līdz ar ko kritiski ir vērtējams plāna rīcības virziena 133.uzdevums “Izstrādāt rekomendācijas VPVKAC telpu, izkārtojuma, apkārtējās infrastruktūras pilnveidei,  kā arī </w:t>
            </w:r>
            <w:r w:rsidRPr="00303D63">
              <w:rPr>
                <w:lang w:eastAsia="en-US"/>
              </w:rPr>
              <w:lastRenderedPageBreak/>
              <w:t>sabiedriskā transporta pieturvietu attālumam no VPVKAC” un rīcības virziena 134.uzdevums “Izstrādāt jaunu dotācijas piešķiršanas modeli VPVKAC tīklam (pašvaldībām)” un to izpildes termiņi.</w:t>
            </w:r>
          </w:p>
        </w:tc>
        <w:tc>
          <w:tcPr>
            <w:tcW w:w="4035" w:type="dxa"/>
            <w:tcBorders>
              <w:top w:val="single" w:sz="4" w:space="0" w:color="auto"/>
              <w:left w:val="single" w:sz="4" w:space="0" w:color="auto"/>
              <w:bottom w:val="single" w:sz="4" w:space="0" w:color="auto"/>
              <w:right w:val="single" w:sz="4" w:space="0" w:color="auto"/>
            </w:tcBorders>
          </w:tcPr>
          <w:p w14:paraId="46C5098B" w14:textId="3507617A" w:rsidR="00FA2B07" w:rsidRPr="004D78FC" w:rsidRDefault="00FA2B07" w:rsidP="00514538">
            <w:pPr>
              <w:pStyle w:val="tv2071"/>
              <w:spacing w:before="120" w:after="120" w:line="240" w:lineRule="auto"/>
              <w:rPr>
                <w:rFonts w:ascii="Times New Roman" w:hAnsi="Times New Roman"/>
                <w:bCs w:val="0"/>
                <w:sz w:val="24"/>
                <w:szCs w:val="24"/>
              </w:rPr>
            </w:pPr>
            <w:r w:rsidRPr="004D78FC">
              <w:rPr>
                <w:rFonts w:ascii="Times New Roman" w:hAnsi="Times New Roman"/>
                <w:bCs w:val="0"/>
                <w:sz w:val="24"/>
                <w:szCs w:val="24"/>
              </w:rPr>
              <w:lastRenderedPageBreak/>
              <w:t>Ņemts vērā</w:t>
            </w:r>
          </w:p>
          <w:p w14:paraId="341F05F0" w14:textId="1972948B" w:rsidR="00514538" w:rsidRPr="004D78FC" w:rsidRDefault="00FA2B07" w:rsidP="004D7D67">
            <w:pPr>
              <w:pStyle w:val="tv2071"/>
              <w:spacing w:before="120" w:after="120" w:line="240" w:lineRule="auto"/>
              <w:jc w:val="both"/>
              <w:rPr>
                <w:rFonts w:ascii="Times New Roman" w:hAnsi="Times New Roman"/>
                <w:b w:val="0"/>
                <w:bCs w:val="0"/>
                <w:sz w:val="24"/>
                <w:szCs w:val="24"/>
              </w:rPr>
            </w:pPr>
            <w:bookmarkStart w:id="1" w:name="_Toc24365043"/>
            <w:r w:rsidRPr="004D78FC">
              <w:rPr>
                <w:rFonts w:ascii="Times New Roman" w:hAnsi="Times New Roman"/>
                <w:b w:val="0"/>
                <w:bCs w:val="0"/>
                <w:sz w:val="24"/>
                <w:szCs w:val="24"/>
              </w:rPr>
              <w:t>Plānā paredzēta valsts pārvaldes pakalpojumu pieejamības paplašināšana, izmantojot daudzkanālu pieeju</w:t>
            </w:r>
            <w:bookmarkEnd w:id="1"/>
            <w:r w:rsidRPr="004D78FC">
              <w:rPr>
                <w:rFonts w:ascii="Times New Roman" w:hAnsi="Times New Roman"/>
                <w:b w:val="0"/>
                <w:bCs w:val="0"/>
                <w:sz w:val="24"/>
                <w:szCs w:val="24"/>
              </w:rPr>
              <w:t>, balstoties uz izpratni uz iedzīvotāju vajadzībām, papildinot esošo VPVKAC tīklu ar bibliotēku tīkla iekļaušanu "vienas pieturas" principa īstenošanā, sniedzot valsts pārvaldes pa</w:t>
            </w:r>
            <w:r w:rsidR="004D7D67">
              <w:rPr>
                <w:rFonts w:ascii="Times New Roman" w:hAnsi="Times New Roman"/>
                <w:b w:val="0"/>
                <w:bCs w:val="0"/>
                <w:sz w:val="24"/>
                <w:szCs w:val="24"/>
              </w:rPr>
              <w:t>kalpojumus pieejamajos kanālos.</w:t>
            </w:r>
          </w:p>
        </w:tc>
        <w:tc>
          <w:tcPr>
            <w:tcW w:w="2911" w:type="dxa"/>
            <w:tcBorders>
              <w:top w:val="single" w:sz="4" w:space="0" w:color="auto"/>
              <w:left w:val="single" w:sz="4" w:space="0" w:color="auto"/>
              <w:bottom w:val="single" w:sz="4" w:space="0" w:color="auto"/>
            </w:tcBorders>
          </w:tcPr>
          <w:p w14:paraId="39354999" w14:textId="302D251B" w:rsidR="00514538" w:rsidRDefault="00A50CE6" w:rsidP="00DB7629">
            <w:pPr>
              <w:pStyle w:val="ListParagraph"/>
              <w:spacing w:before="480" w:after="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Precizēti</w:t>
            </w:r>
            <w:r w:rsidR="004D78FC" w:rsidRPr="004D78FC">
              <w:rPr>
                <w:rFonts w:ascii="Times New Roman" w:hAnsi="Times New Roman"/>
                <w:sz w:val="24"/>
                <w:szCs w:val="24"/>
                <w:lang w:eastAsia="lv-LV"/>
              </w:rPr>
              <w:t xml:space="preserve"> </w:t>
            </w:r>
            <w:r w:rsidR="00E845A3">
              <w:rPr>
                <w:rFonts w:ascii="Times New Roman" w:hAnsi="Times New Roman"/>
                <w:sz w:val="24"/>
                <w:szCs w:val="24"/>
                <w:lang w:eastAsia="lv-LV"/>
              </w:rPr>
              <w:t xml:space="preserve">Plāna </w:t>
            </w:r>
            <w:r>
              <w:rPr>
                <w:rFonts w:ascii="Times New Roman" w:hAnsi="Times New Roman"/>
                <w:sz w:val="24"/>
                <w:szCs w:val="24"/>
                <w:lang w:eastAsia="lv-LV"/>
              </w:rPr>
              <w:t>[13</w:t>
            </w:r>
            <w:r w:rsidR="000E1792">
              <w:rPr>
                <w:rFonts w:ascii="Times New Roman" w:hAnsi="Times New Roman"/>
                <w:sz w:val="24"/>
                <w:szCs w:val="24"/>
                <w:lang w:eastAsia="lv-LV"/>
              </w:rPr>
              <w:t>7</w:t>
            </w:r>
            <w:r>
              <w:rPr>
                <w:rFonts w:ascii="Times New Roman" w:hAnsi="Times New Roman"/>
                <w:sz w:val="24"/>
                <w:szCs w:val="24"/>
                <w:lang w:eastAsia="lv-LV"/>
              </w:rPr>
              <w:t xml:space="preserve">]* un </w:t>
            </w:r>
            <w:r w:rsidR="00E845A3">
              <w:rPr>
                <w:rFonts w:ascii="Times New Roman" w:hAnsi="Times New Roman"/>
                <w:sz w:val="24"/>
                <w:szCs w:val="24"/>
                <w:lang w:eastAsia="lv-LV"/>
              </w:rPr>
              <w:t>[1</w:t>
            </w:r>
            <w:r w:rsidR="00DB7629">
              <w:rPr>
                <w:rFonts w:ascii="Times New Roman" w:hAnsi="Times New Roman"/>
                <w:sz w:val="24"/>
                <w:szCs w:val="24"/>
                <w:lang w:eastAsia="lv-LV"/>
              </w:rPr>
              <w:t>3</w:t>
            </w:r>
            <w:r w:rsidR="000E1792">
              <w:rPr>
                <w:rFonts w:ascii="Times New Roman" w:hAnsi="Times New Roman"/>
                <w:sz w:val="24"/>
                <w:szCs w:val="24"/>
                <w:lang w:eastAsia="lv-LV"/>
              </w:rPr>
              <w:t>8</w:t>
            </w:r>
            <w:r w:rsidR="00E845A3">
              <w:rPr>
                <w:rFonts w:ascii="Times New Roman" w:hAnsi="Times New Roman"/>
                <w:sz w:val="24"/>
                <w:szCs w:val="24"/>
                <w:lang w:eastAsia="lv-LV"/>
              </w:rPr>
              <w:t>]</w:t>
            </w:r>
            <w:r w:rsidR="009161C6">
              <w:rPr>
                <w:rFonts w:ascii="Times New Roman" w:hAnsi="Times New Roman"/>
                <w:sz w:val="24"/>
                <w:szCs w:val="24"/>
                <w:lang w:eastAsia="lv-LV"/>
              </w:rPr>
              <w:t>*</w:t>
            </w:r>
            <w:r w:rsidR="00E845A3">
              <w:rPr>
                <w:rFonts w:ascii="Times New Roman" w:hAnsi="Times New Roman"/>
                <w:sz w:val="24"/>
                <w:szCs w:val="24"/>
                <w:lang w:eastAsia="lv-LV"/>
              </w:rPr>
              <w:t xml:space="preserve"> punkt</w:t>
            </w:r>
            <w:r>
              <w:rPr>
                <w:rFonts w:ascii="Times New Roman" w:hAnsi="Times New Roman"/>
                <w:sz w:val="24"/>
                <w:szCs w:val="24"/>
                <w:lang w:eastAsia="lv-LV"/>
              </w:rPr>
              <w:t>u termiņi – 2020. gada 2. pusgads (iepr. 2023.g. un 2021.g. 2.p.).</w:t>
            </w:r>
          </w:p>
          <w:p w14:paraId="1620074B" w14:textId="30BA21A4" w:rsidR="004B5DBC" w:rsidRPr="00D820CF" w:rsidRDefault="004B5DBC" w:rsidP="000E1792">
            <w:pPr>
              <w:pStyle w:val="ListParagraph"/>
              <w:spacing w:before="480" w:after="0" w:line="240" w:lineRule="auto"/>
              <w:ind w:left="0"/>
              <w:contextualSpacing w:val="0"/>
              <w:jc w:val="both"/>
              <w:rPr>
                <w:rFonts w:ascii="Times New Roman" w:hAnsi="Times New Roman"/>
                <w:bCs/>
                <w:color w:val="000000"/>
                <w:sz w:val="24"/>
                <w:szCs w:val="24"/>
                <w:highlight w:val="yellow"/>
              </w:rPr>
            </w:pPr>
            <w:r>
              <w:rPr>
                <w:rFonts w:ascii="Times New Roman" w:hAnsi="Times New Roman"/>
                <w:color w:val="000000" w:themeColor="text1"/>
                <w:sz w:val="24"/>
                <w:szCs w:val="24"/>
              </w:rPr>
              <w:t>Plāns papildināts ar [16</w:t>
            </w:r>
            <w:r w:rsidR="000E1792">
              <w:rPr>
                <w:rFonts w:ascii="Times New Roman" w:hAnsi="Times New Roman"/>
                <w:color w:val="000000" w:themeColor="text1"/>
                <w:sz w:val="24"/>
                <w:szCs w:val="24"/>
              </w:rPr>
              <w:t>5</w:t>
            </w:r>
            <w:r>
              <w:rPr>
                <w:rFonts w:ascii="Times New Roman" w:hAnsi="Times New Roman"/>
                <w:color w:val="000000" w:themeColor="text1"/>
                <w:sz w:val="24"/>
                <w:szCs w:val="24"/>
              </w:rPr>
              <w:t xml:space="preserve">] punktu: </w:t>
            </w:r>
            <w:r>
              <w:rPr>
                <w:rFonts w:ascii="Times New Roman" w:hAnsi="Times New Roman"/>
                <w:noProof/>
                <w:color w:val="000000"/>
                <w:sz w:val="24"/>
                <w:szCs w:val="24"/>
              </w:rPr>
              <w:t>Plānā iekļautie pasākumi, rādītāji un izpildes termiņi atbilstoši pārskatāmi Administratīti teritoriālās reformas gaitā.</w:t>
            </w:r>
          </w:p>
        </w:tc>
      </w:tr>
      <w:tr w:rsidR="00514538" w:rsidRPr="00552579" w14:paraId="397E9480" w14:textId="77777777" w:rsidTr="03635484">
        <w:tc>
          <w:tcPr>
            <w:tcW w:w="742" w:type="dxa"/>
            <w:tcBorders>
              <w:top w:val="single" w:sz="4" w:space="0" w:color="auto"/>
              <w:left w:val="single" w:sz="4" w:space="0" w:color="auto"/>
              <w:bottom w:val="single" w:sz="4" w:space="0" w:color="auto"/>
              <w:right w:val="single" w:sz="4" w:space="0" w:color="auto"/>
            </w:tcBorders>
          </w:tcPr>
          <w:p w14:paraId="6B62F1B3" w14:textId="67C8A36C"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A6FAB96" w14:textId="77777777" w:rsidR="00514538" w:rsidRPr="009D4F18" w:rsidRDefault="00514538" w:rsidP="00514538">
            <w:pPr>
              <w:pStyle w:val="ListParagraph"/>
              <w:spacing w:before="120" w:after="0" w:line="240" w:lineRule="auto"/>
              <w:ind w:left="0"/>
              <w:contextualSpacing w:val="0"/>
              <w:jc w:val="both"/>
              <w:rPr>
                <w:rFonts w:ascii="Times New Roman" w:hAnsi="Times New Roman"/>
                <w:bCs/>
                <w:sz w:val="24"/>
                <w:szCs w:val="24"/>
              </w:rPr>
            </w:pPr>
            <w:r w:rsidRPr="009D4F18">
              <w:rPr>
                <w:rFonts w:ascii="Times New Roman" w:hAnsi="Times New Roman"/>
                <w:sz w:val="24"/>
                <w:szCs w:val="24"/>
              </w:rPr>
              <w:t>VPVKAC finansēšana</w:t>
            </w:r>
          </w:p>
        </w:tc>
        <w:tc>
          <w:tcPr>
            <w:tcW w:w="4394" w:type="dxa"/>
            <w:tcBorders>
              <w:top w:val="single" w:sz="4" w:space="0" w:color="auto"/>
              <w:left w:val="single" w:sz="4" w:space="0" w:color="auto"/>
              <w:bottom w:val="single" w:sz="4" w:space="0" w:color="auto"/>
              <w:right w:val="single" w:sz="4" w:space="0" w:color="auto"/>
            </w:tcBorders>
          </w:tcPr>
          <w:p w14:paraId="047C12C6" w14:textId="664ADE40" w:rsidR="00514538" w:rsidRDefault="00514538" w:rsidP="00514538">
            <w:pPr>
              <w:pStyle w:val="naisc"/>
              <w:spacing w:before="120" w:after="120"/>
              <w:rPr>
                <w:b/>
              </w:rPr>
            </w:pPr>
            <w:r>
              <w:rPr>
                <w:b/>
              </w:rPr>
              <w:t>Latvijas Pašvaldību savienība</w:t>
            </w:r>
            <w:r w:rsidR="0033194B" w:rsidRPr="00072381">
              <w:rPr>
                <w:b/>
              </w:rPr>
              <w:t xml:space="preserve"> </w:t>
            </w:r>
            <w:r w:rsidR="0033194B" w:rsidRPr="00072381">
              <w:t>(</w:t>
            </w:r>
            <w:r w:rsidR="0033194B">
              <w:t>10</w:t>
            </w:r>
            <w:r w:rsidR="0033194B" w:rsidRPr="00072381">
              <w:t>.11.2019.)</w:t>
            </w:r>
            <w:r w:rsidR="0033194B">
              <w:rPr>
                <w:b/>
              </w:rPr>
              <w:t>:</w:t>
            </w:r>
          </w:p>
          <w:p w14:paraId="367FE33A" w14:textId="77777777" w:rsidR="00514538" w:rsidRPr="009D4F18" w:rsidRDefault="00514538" w:rsidP="00514538">
            <w:pPr>
              <w:pStyle w:val="ListParagraph"/>
              <w:spacing w:line="240" w:lineRule="auto"/>
              <w:ind w:left="0"/>
              <w:contextualSpacing w:val="0"/>
              <w:jc w:val="both"/>
              <w:rPr>
                <w:rFonts w:ascii="Times New Roman" w:hAnsi="Times New Roman"/>
                <w:sz w:val="24"/>
                <w:szCs w:val="24"/>
              </w:rPr>
            </w:pPr>
            <w:r w:rsidRPr="009D4F18">
              <w:rPr>
                <w:rFonts w:ascii="Times New Roman" w:hAnsi="Times New Roman"/>
                <w:sz w:val="24"/>
                <w:szCs w:val="24"/>
              </w:rPr>
              <w:t xml:space="preserve">VPVKAC finansēšana. Dokumentā vairakkārt uzsvērts – jāmazina administratīvais slogs, jānodrošina efektīva valsts iestāžu darbība un efektīvs valsts līdzekļu izlietojums: “Sabiedrība sagaida no valsts pārvaldes lietderīgu publisko resursu izlietojumu” (Dokumenta 7.lpp.); “Veidot elastīgu valsts pārvaldes pakalpojumu attīstības ietvaru un citas darbības, kas padarītu Latviju par mazu un efektīvu valsts pārvaldi” (Dokumenta 22.lpp.). Piekrītam Ministrijas paustajam, ka “kopumā klātienes apkalpošanas tīklam jābūt uz rezultātiem orientētam” (Dokumenta 38.lpp) un “Ikgadējo dotāciju izmaksu aprēķināt VPVKC pēc sniegto pakalpojumu un apkalpoto kontaktu skaita, kas netiešā veidā veicinātu VPVKAC veidot tā, lai sniegto Pakalpojumu un konsultāciju skats augtu (piemēram, rūpīgāk izvēlēties atrašanās vietu, optimizēt esošās vietas, uzlabot kvalitāti u.c.)” (Dokumenta 44.lpp). Šajā sakarā nevaram piekrist uzdevuma Nr.134 “Izstrādāt jaunu </w:t>
            </w:r>
            <w:r w:rsidRPr="009D4F18">
              <w:rPr>
                <w:rFonts w:ascii="Times New Roman" w:hAnsi="Times New Roman"/>
                <w:sz w:val="24"/>
                <w:szCs w:val="24"/>
              </w:rPr>
              <w:lastRenderedPageBreak/>
              <w:t>dotācijas piešķiršanas modeli VPVKAC tīklam (pašvaldībām)” termiņam, kas paredz finansējuma maiņu tikai pēc 2 gadiem – sākot no 2022.gada.  Vēl jo vairāk, tam nevar piekrist, jo šā gada rudenī gan Ministrijas darbinieki, gan Darba grupas locekļi ieguldīja lielu darbu, lai esošo finansēšanas modeli pilnveidotu.</w:t>
            </w:r>
          </w:p>
          <w:p w14:paraId="7F63E882" w14:textId="77777777" w:rsidR="00514538" w:rsidRPr="009D4F18" w:rsidRDefault="00514538" w:rsidP="00514538">
            <w:pPr>
              <w:spacing w:after="200"/>
              <w:ind w:left="1080" w:hanging="1046"/>
              <w:jc w:val="both"/>
            </w:pPr>
            <w:r w:rsidRPr="009D4F18">
              <w:t>Jaunajā finansēšanas modelī:</w:t>
            </w:r>
          </w:p>
          <w:p w14:paraId="06AAD0FF" w14:textId="77777777" w:rsidR="00514538" w:rsidRPr="009D4F18" w:rsidRDefault="00514538" w:rsidP="002B3630">
            <w:pPr>
              <w:pStyle w:val="ListParagraph"/>
              <w:numPr>
                <w:ilvl w:val="2"/>
                <w:numId w:val="8"/>
              </w:numPr>
              <w:spacing w:line="240" w:lineRule="auto"/>
              <w:ind w:left="317"/>
              <w:contextualSpacing w:val="0"/>
              <w:jc w:val="both"/>
              <w:rPr>
                <w:rFonts w:ascii="Times New Roman" w:hAnsi="Times New Roman"/>
                <w:sz w:val="24"/>
                <w:szCs w:val="24"/>
              </w:rPr>
            </w:pPr>
            <w:r w:rsidRPr="009D4F18">
              <w:rPr>
                <w:rFonts w:ascii="Times New Roman" w:hAnsi="Times New Roman"/>
                <w:sz w:val="24"/>
                <w:szCs w:val="24"/>
              </w:rPr>
              <w:t>tiek samazināts administratīvais slogs – netiek prasīts sagatavot aprēķinus un atskaites par VPVKAC uzturēšanas izmaksām;</w:t>
            </w:r>
          </w:p>
          <w:p w14:paraId="1FE16EA9" w14:textId="77777777" w:rsidR="00514538" w:rsidRPr="009D4F18" w:rsidRDefault="00514538" w:rsidP="002B3630">
            <w:pPr>
              <w:pStyle w:val="ListParagraph"/>
              <w:numPr>
                <w:ilvl w:val="2"/>
                <w:numId w:val="8"/>
              </w:numPr>
              <w:spacing w:line="240" w:lineRule="auto"/>
              <w:ind w:left="317" w:hanging="317"/>
              <w:contextualSpacing w:val="0"/>
              <w:jc w:val="both"/>
              <w:rPr>
                <w:rFonts w:ascii="Times New Roman" w:hAnsi="Times New Roman"/>
                <w:sz w:val="24"/>
                <w:szCs w:val="24"/>
              </w:rPr>
            </w:pPr>
            <w:r w:rsidRPr="009D4F18">
              <w:rPr>
                <w:rFonts w:ascii="Times New Roman" w:hAnsi="Times New Roman"/>
                <w:sz w:val="24"/>
                <w:szCs w:val="24"/>
              </w:rPr>
              <w:t>tiek nodrošināts efektīvāks līdzekļu izlietojums – daļa finansējuma tiek piešķirta atbilstoši pakalpojumu skaitam, tādejādi veicinot pašvaldības domāt par efektīvu darba organizāciju.</w:t>
            </w:r>
          </w:p>
          <w:p w14:paraId="1EF033F9" w14:textId="77777777" w:rsidR="00514538" w:rsidRPr="009D4F18" w:rsidRDefault="00514538" w:rsidP="00514538">
            <w:pPr>
              <w:spacing w:after="200"/>
              <w:jc w:val="both"/>
              <w:rPr>
                <w:sz w:val="28"/>
                <w:szCs w:val="28"/>
              </w:rPr>
            </w:pPr>
            <w:r w:rsidRPr="009D4F18">
              <w:t xml:space="preserve">Ministrija ir izanalizējusi valsts iestāžu KAC izmaksas (Dokumenta 3.pielikums). Izmantojot šos datus, varētu noteikt vidējo vienas darba vietas uzturēšanas vidējās izmaksas valstī un balstoties uz šiem datiem, noteikt atbilstošu VPVKAC bāzes finansējumu, tādejādi efektīvi izmantojot dotācijas līdzekļus. Iesakām piemērot izstrādāto jauno finansēšanas modeli, lai veicinātu pašvaldību iesaisti racionālā līdzekļu izlietojumā un efektīvā iedzīvotāju apkalpošanā, kā arī pilnveidot bāzes </w:t>
            </w:r>
            <w:r w:rsidRPr="009D4F18">
              <w:lastRenderedPageBreak/>
              <w:t>finansējuma apjoma noteikšanas metodiku un to piemērot no 2020.gada.</w:t>
            </w:r>
          </w:p>
        </w:tc>
        <w:tc>
          <w:tcPr>
            <w:tcW w:w="4035" w:type="dxa"/>
            <w:tcBorders>
              <w:top w:val="single" w:sz="4" w:space="0" w:color="auto"/>
              <w:left w:val="single" w:sz="4" w:space="0" w:color="auto"/>
              <w:bottom w:val="single" w:sz="4" w:space="0" w:color="auto"/>
              <w:right w:val="single" w:sz="4" w:space="0" w:color="auto"/>
            </w:tcBorders>
            <w:shd w:val="clear" w:color="auto" w:fill="auto"/>
          </w:tcPr>
          <w:p w14:paraId="328382DE" w14:textId="7B830A85" w:rsidR="00514538" w:rsidRPr="00D81E3B" w:rsidRDefault="00D81E3B"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p w14:paraId="6D79A68F" w14:textId="668E57E7" w:rsidR="00FF3EE8" w:rsidRPr="00D81E3B" w:rsidRDefault="00D81E3B" w:rsidP="00262425">
            <w:pPr>
              <w:pStyle w:val="tv2071"/>
              <w:spacing w:before="120" w:after="120" w:line="240" w:lineRule="auto"/>
              <w:jc w:val="both"/>
              <w:rPr>
                <w:rFonts w:ascii="Times New Roman" w:hAnsi="Times New Roman"/>
                <w:b w:val="0"/>
                <w:sz w:val="24"/>
                <w:szCs w:val="24"/>
              </w:rPr>
            </w:pPr>
            <w:r>
              <w:rPr>
                <w:rFonts w:ascii="Times New Roman" w:hAnsi="Times New Roman"/>
                <w:b w:val="0"/>
                <w:bCs w:val="0"/>
                <w:sz w:val="24"/>
                <w:szCs w:val="24"/>
              </w:rPr>
              <w:t>Skaidrojam, ka j</w:t>
            </w:r>
            <w:r w:rsidR="000F1A3E" w:rsidRPr="00D81E3B">
              <w:rPr>
                <w:rFonts w:ascii="Times New Roman" w:hAnsi="Times New Roman"/>
                <w:b w:val="0"/>
                <w:bCs w:val="0"/>
                <w:sz w:val="24"/>
                <w:szCs w:val="24"/>
              </w:rPr>
              <w:t>auna</w:t>
            </w:r>
            <w:r w:rsidR="00FF3EE8" w:rsidRPr="00D81E3B">
              <w:rPr>
                <w:rFonts w:ascii="Times New Roman" w:hAnsi="Times New Roman"/>
                <w:b w:val="0"/>
                <w:sz w:val="24"/>
                <w:szCs w:val="24"/>
              </w:rPr>
              <w:t xml:space="preserve"> dotācijas piešķiršanas modeļa izveides  uzdevums kvalitatīvi būs paveicams, vispusīgi izvērtējot ATR rezultātā notikušās izmaiņas.</w:t>
            </w:r>
          </w:p>
          <w:p w14:paraId="5A6DDB90" w14:textId="3E407914" w:rsidR="00FF3EE8" w:rsidRPr="00D81E3B" w:rsidRDefault="00FF3EE8" w:rsidP="00262425">
            <w:pPr>
              <w:pStyle w:val="tv2071"/>
              <w:spacing w:before="120" w:after="120" w:line="240" w:lineRule="auto"/>
              <w:jc w:val="both"/>
              <w:rPr>
                <w:rFonts w:ascii="Times New Roman" w:hAnsi="Times New Roman"/>
                <w:b w:val="0"/>
                <w:sz w:val="24"/>
                <w:szCs w:val="24"/>
              </w:rPr>
            </w:pPr>
          </w:p>
          <w:p w14:paraId="5E50E877" w14:textId="77777777" w:rsidR="00FF3EE8" w:rsidRPr="00D81E3B" w:rsidRDefault="00FF3EE8" w:rsidP="00FF3EE8">
            <w:pPr>
              <w:pStyle w:val="tv2071"/>
              <w:spacing w:before="120" w:after="120" w:line="240" w:lineRule="auto"/>
              <w:rPr>
                <w:rFonts w:ascii="Times New Roman" w:hAnsi="Times New Roman"/>
                <w:sz w:val="24"/>
                <w:szCs w:val="24"/>
              </w:rPr>
            </w:pPr>
          </w:p>
          <w:p w14:paraId="5A0001CE" w14:textId="77777777" w:rsidR="00FF3EE8" w:rsidRPr="00D81E3B" w:rsidRDefault="00FF3EE8" w:rsidP="00514538">
            <w:pPr>
              <w:pStyle w:val="tv2071"/>
              <w:spacing w:before="120" w:after="120" w:line="240" w:lineRule="auto"/>
              <w:rPr>
                <w:rFonts w:ascii="Times New Roman" w:hAnsi="Times New Roman"/>
                <w:sz w:val="24"/>
                <w:szCs w:val="24"/>
              </w:rPr>
            </w:pPr>
          </w:p>
        </w:tc>
        <w:tc>
          <w:tcPr>
            <w:tcW w:w="2911" w:type="dxa"/>
            <w:tcBorders>
              <w:top w:val="single" w:sz="4" w:space="0" w:color="auto"/>
              <w:left w:val="single" w:sz="4" w:space="0" w:color="auto"/>
              <w:bottom w:val="single" w:sz="4" w:space="0" w:color="auto"/>
            </w:tcBorders>
            <w:shd w:val="clear" w:color="auto" w:fill="auto"/>
          </w:tcPr>
          <w:p w14:paraId="1A68E794" w14:textId="138EB89D" w:rsidR="00514538" w:rsidRDefault="00262425" w:rsidP="00E6120F">
            <w:pPr>
              <w:rPr>
                <w:bCs/>
                <w:color w:val="000000"/>
              </w:rPr>
            </w:pPr>
            <w:r>
              <w:rPr>
                <w:bCs/>
                <w:color w:val="000000"/>
              </w:rPr>
              <w:t>Papildināts Plāna [1</w:t>
            </w:r>
            <w:r w:rsidR="000E1792">
              <w:rPr>
                <w:bCs/>
                <w:color w:val="000000"/>
              </w:rPr>
              <w:t>39</w:t>
            </w:r>
            <w:r>
              <w:rPr>
                <w:bCs/>
                <w:color w:val="000000"/>
              </w:rPr>
              <w:t>]</w:t>
            </w:r>
            <w:r w:rsidR="009161C6">
              <w:rPr>
                <w:bCs/>
                <w:color w:val="000000"/>
              </w:rPr>
              <w:t>*</w:t>
            </w:r>
            <w:r>
              <w:rPr>
                <w:bCs/>
                <w:color w:val="000000"/>
              </w:rPr>
              <w:t xml:space="preserve"> </w:t>
            </w:r>
            <w:r w:rsidRPr="00E6120F">
              <w:rPr>
                <w:bCs/>
                <w:color w:val="000000"/>
              </w:rPr>
              <w:t>punkts</w:t>
            </w:r>
            <w:r w:rsidR="00E6120F" w:rsidRPr="00E6120F">
              <w:rPr>
                <w:bCs/>
                <w:color w:val="000000"/>
              </w:rPr>
              <w:t xml:space="preserve"> – </w:t>
            </w:r>
            <w:r w:rsidR="00E6120F">
              <w:rPr>
                <w:noProof/>
                <w:color w:val="000000"/>
              </w:rPr>
              <w:t>v</w:t>
            </w:r>
            <w:r w:rsidR="00E6120F" w:rsidRPr="00E6120F">
              <w:rPr>
                <w:noProof/>
                <w:color w:val="000000"/>
              </w:rPr>
              <w:t>eikt izmaiņas VPVKAC tīkla darba laikā atbilstoši klientu pieprasījumam, izskatīt iespēju sinhronizēt darba laiku VPVKAC un kontaktpunktos</w:t>
            </w:r>
            <w:r w:rsidR="00E6120F">
              <w:rPr>
                <w:noProof/>
                <w:color w:val="000000"/>
              </w:rPr>
              <w:t>, precizēts – termiņš – 2020. gada 2. pusgads</w:t>
            </w:r>
            <w:r w:rsidR="00E6120F">
              <w:rPr>
                <w:bCs/>
                <w:color w:val="000000"/>
              </w:rPr>
              <w:t>;</w:t>
            </w:r>
            <w:r w:rsidR="00A008A0">
              <w:rPr>
                <w:bCs/>
                <w:color w:val="000000"/>
              </w:rPr>
              <w:t xml:space="preserve"> precizēts [13</w:t>
            </w:r>
            <w:r w:rsidR="000E1792">
              <w:rPr>
                <w:bCs/>
                <w:color w:val="000000"/>
              </w:rPr>
              <w:t>8</w:t>
            </w:r>
            <w:r w:rsidR="00A008A0">
              <w:rPr>
                <w:bCs/>
                <w:color w:val="000000"/>
              </w:rPr>
              <w:t>]* punkts</w:t>
            </w:r>
            <w:r w:rsidR="00E6120F">
              <w:rPr>
                <w:bCs/>
                <w:color w:val="000000"/>
              </w:rPr>
              <w:t xml:space="preserve"> – mainīts termiņš uz 2020.gada 2.pusgadu (iepr. 2021.g. 2.p.).</w:t>
            </w:r>
          </w:p>
          <w:p w14:paraId="7B738A2B" w14:textId="77777777" w:rsidR="004B5DBC" w:rsidRDefault="004B5DBC" w:rsidP="00E6120F">
            <w:pPr>
              <w:rPr>
                <w:bCs/>
                <w:color w:val="000000"/>
              </w:rPr>
            </w:pPr>
          </w:p>
          <w:p w14:paraId="1A8883F1" w14:textId="5B4A208D" w:rsidR="004B5DBC" w:rsidRPr="00E6120F" w:rsidRDefault="004B5DBC" w:rsidP="00E6120F">
            <w:pPr>
              <w:rPr>
                <w:noProof/>
                <w:color w:val="000000"/>
                <w:sz w:val="20"/>
                <w:szCs w:val="20"/>
              </w:rPr>
            </w:pPr>
            <w:r>
              <w:rPr>
                <w:color w:val="000000" w:themeColor="text1"/>
              </w:rPr>
              <w:t>Plāns papildināts ar [16</w:t>
            </w:r>
            <w:r w:rsidR="000E1792">
              <w:rPr>
                <w:color w:val="000000" w:themeColor="text1"/>
              </w:rPr>
              <w:t>5</w:t>
            </w:r>
            <w:r>
              <w:rPr>
                <w:color w:val="000000" w:themeColor="text1"/>
              </w:rPr>
              <w:t xml:space="preserve">] punktu: </w:t>
            </w:r>
            <w:r>
              <w:rPr>
                <w:noProof/>
                <w:color w:val="000000"/>
              </w:rPr>
              <w:t>Plānā iekļautie pasākumi, rādītāji un izpildes termiņi atbilstoši pārskatāmi Administratīti teritoriālās reformas gaitā.</w:t>
            </w:r>
          </w:p>
          <w:p w14:paraId="37F49D65" w14:textId="5001648A" w:rsidR="00FF3EE8" w:rsidRPr="00D81E3B" w:rsidRDefault="00FF3EE8" w:rsidP="00514538">
            <w:pPr>
              <w:pStyle w:val="ListParagraph"/>
              <w:spacing w:before="480" w:after="0" w:line="240" w:lineRule="auto"/>
              <w:ind w:left="0"/>
              <w:contextualSpacing w:val="0"/>
              <w:jc w:val="both"/>
              <w:rPr>
                <w:rFonts w:ascii="Times New Roman" w:hAnsi="Times New Roman"/>
                <w:color w:val="000000"/>
                <w:sz w:val="24"/>
                <w:szCs w:val="24"/>
              </w:rPr>
            </w:pPr>
          </w:p>
        </w:tc>
      </w:tr>
      <w:tr w:rsidR="00514538" w:rsidRPr="00552579" w14:paraId="4D057126" w14:textId="77777777" w:rsidTr="03635484">
        <w:tc>
          <w:tcPr>
            <w:tcW w:w="742" w:type="dxa"/>
            <w:tcBorders>
              <w:top w:val="single" w:sz="4" w:space="0" w:color="auto"/>
              <w:left w:val="single" w:sz="4" w:space="0" w:color="auto"/>
              <w:bottom w:val="single" w:sz="4" w:space="0" w:color="auto"/>
              <w:right w:val="single" w:sz="4" w:space="0" w:color="auto"/>
            </w:tcBorders>
          </w:tcPr>
          <w:p w14:paraId="02F2C34E" w14:textId="276D3541"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69603F1" w14:textId="77777777" w:rsidR="00514538" w:rsidRPr="009D4F18" w:rsidRDefault="00514538" w:rsidP="00514538">
            <w:pPr>
              <w:pStyle w:val="ListParagraph"/>
              <w:spacing w:before="120" w:after="0" w:line="240" w:lineRule="auto"/>
              <w:ind w:left="0"/>
              <w:contextualSpacing w:val="0"/>
              <w:jc w:val="both"/>
              <w:rPr>
                <w:rFonts w:ascii="Times New Roman" w:hAnsi="Times New Roman"/>
                <w:sz w:val="24"/>
                <w:szCs w:val="24"/>
              </w:rPr>
            </w:pPr>
            <w:r w:rsidRPr="00090AAB">
              <w:rPr>
                <w:rFonts w:ascii="Times New Roman" w:hAnsi="Times New Roman"/>
                <w:sz w:val="24"/>
                <w:szCs w:val="24"/>
              </w:rPr>
              <w:t>Praktiskā pakalpojumu pilnveide.</w:t>
            </w:r>
          </w:p>
        </w:tc>
        <w:tc>
          <w:tcPr>
            <w:tcW w:w="4394" w:type="dxa"/>
            <w:tcBorders>
              <w:top w:val="single" w:sz="4" w:space="0" w:color="auto"/>
              <w:left w:val="single" w:sz="4" w:space="0" w:color="auto"/>
              <w:bottom w:val="single" w:sz="4" w:space="0" w:color="auto"/>
              <w:right w:val="single" w:sz="4" w:space="0" w:color="auto"/>
            </w:tcBorders>
          </w:tcPr>
          <w:p w14:paraId="7E76D3BD" w14:textId="433CEBB5" w:rsidR="00514538" w:rsidRDefault="00514538" w:rsidP="00514538">
            <w:pPr>
              <w:pStyle w:val="naisc"/>
              <w:spacing w:before="120" w:after="120"/>
              <w:rPr>
                <w:b/>
              </w:rPr>
            </w:pPr>
            <w:r>
              <w:rPr>
                <w:b/>
              </w:rPr>
              <w:t>Latvijas Pašvaldību savienība</w:t>
            </w:r>
            <w:r w:rsidR="0033194B" w:rsidRPr="00072381">
              <w:rPr>
                <w:b/>
              </w:rPr>
              <w:t xml:space="preserve"> </w:t>
            </w:r>
            <w:r w:rsidR="0033194B" w:rsidRPr="00072381">
              <w:t>(</w:t>
            </w:r>
            <w:r w:rsidR="0033194B">
              <w:t>10</w:t>
            </w:r>
            <w:r w:rsidR="0033194B" w:rsidRPr="00072381">
              <w:t>.11.2019.)</w:t>
            </w:r>
            <w:r w:rsidR="0033194B">
              <w:rPr>
                <w:b/>
              </w:rPr>
              <w:t>:</w:t>
            </w:r>
          </w:p>
          <w:p w14:paraId="1EFD76D8" w14:textId="77777777" w:rsidR="00514538" w:rsidRPr="00090AAB" w:rsidRDefault="00514538" w:rsidP="00514538">
            <w:pPr>
              <w:pStyle w:val="ListParagraph"/>
              <w:spacing w:line="240" w:lineRule="auto"/>
              <w:ind w:left="0"/>
              <w:contextualSpacing w:val="0"/>
              <w:jc w:val="both"/>
              <w:rPr>
                <w:rFonts w:ascii="Times New Roman" w:hAnsi="Times New Roman"/>
                <w:sz w:val="24"/>
                <w:szCs w:val="24"/>
              </w:rPr>
            </w:pPr>
            <w:r w:rsidRPr="614F1258">
              <w:rPr>
                <w:rFonts w:ascii="Times New Roman" w:hAnsi="Times New Roman"/>
                <w:sz w:val="24"/>
                <w:szCs w:val="24"/>
              </w:rPr>
              <w:t xml:space="preserve">Praktiskā pakalpojumu pilnveide. VARAM ir sagatavojis arī plašu metodoloģisko materiālu uz daudzām lapām – “Publisko pakalpojumu pārveides metodoloģija” uz 74 lapām, tiek plānots papildus uzrakstīt rokasgrāmatu un vadlīnijas. Tomēr, visiem zināms, ka teorija </w:t>
            </w:r>
            <w:r w:rsidRPr="00E474DC">
              <w:rPr>
                <w:rFonts w:ascii="Times New Roman" w:hAnsi="Times New Roman"/>
                <w:sz w:val="24"/>
                <w:szCs w:val="24"/>
              </w:rPr>
              <w:t>bez pielietojuma praksē</w:t>
            </w:r>
            <w:r w:rsidRPr="614F1258">
              <w:rPr>
                <w:rFonts w:ascii="Times New Roman" w:hAnsi="Times New Roman"/>
                <w:sz w:val="24"/>
                <w:szCs w:val="24"/>
              </w:rPr>
              <w:t xml:space="preserve"> ir bezvērtīga. Dokumentā minēts, ka portālā Latvija.lv izvietoti 125 dzīves situāciju apraksti un 4037 valsts pārvaldes pakalpojumu apraksti. Diemžēl kvantitāte nenodrošina kvalitāti un efektivitāti. Šādā pakalpojumu apjomā iedzīvotājam ir grūti orientēties. L</w:t>
            </w:r>
            <w:r w:rsidRPr="00E474DC">
              <w:rPr>
                <w:rFonts w:ascii="Times New Roman" w:hAnsi="Times New Roman"/>
                <w:sz w:val="24"/>
                <w:szCs w:val="24"/>
              </w:rPr>
              <w:t>īdz šim maz uzmanības pievērsts neefektīvu vai nelietderīgu pakalpojumu identificēšanai un likvidēšanai, t.i. mazsvarīgo pakalpojumu izslēgšana un uzmanības veltīšana būtiskajiem pakalpojumiem, to var</w:t>
            </w:r>
            <w:r w:rsidRPr="614F1258">
              <w:rPr>
                <w:rFonts w:ascii="Times New Roman" w:hAnsi="Times New Roman"/>
                <w:sz w:val="24"/>
                <w:szCs w:val="24"/>
              </w:rPr>
              <w:t xml:space="preserve"> paveikt nodrošinot savstarpēju reģistru datu apmaiņu un izveidojot proaktīvus pakalpojumus. Realitātē tikai ~10-20% no visiem pakalpojumiem ir iedzīvotāju biežāk pieprasītie pakalpojumi. Varbūt vajadzētu sākt šo pakalpojumu sakārtošanu faktiski, nevis uzkrāt teorētisko materiālu? Mums ir daudz labu dokumentu, kas apraksta labu teoriju, bet pietrūkst reālas rīcības. </w:t>
            </w:r>
            <w:r w:rsidRPr="614F1258">
              <w:rPr>
                <w:rFonts w:ascii="Times New Roman" w:hAnsi="Times New Roman"/>
                <w:sz w:val="24"/>
                <w:szCs w:val="24"/>
              </w:rPr>
              <w:lastRenderedPageBreak/>
              <w:t xml:space="preserve">Dokumentos minēts, ka ministrijas metodoloģiju sāks </w:t>
            </w:r>
            <w:r w:rsidRPr="00E474DC">
              <w:rPr>
                <w:rFonts w:ascii="Times New Roman" w:hAnsi="Times New Roman"/>
                <w:sz w:val="24"/>
                <w:szCs w:val="24"/>
              </w:rPr>
              <w:t>pielietot tikai no 2023.gada decembra.</w:t>
            </w:r>
            <w:r w:rsidRPr="614F1258">
              <w:rPr>
                <w:rFonts w:ascii="Times New Roman" w:hAnsi="Times New Roman"/>
                <w:sz w:val="24"/>
                <w:szCs w:val="24"/>
              </w:rPr>
              <w:t xml:space="preserve"> Uzsākot pakalpojumu pārveidi ātrāk, ministriju iekšienē uzkrāsies darbinieku pieredze, pilnveidosies metodika atbilstoši jomas specifikai. Piemēram, viens no lielākajiem administratīvā sloga radītājiem ir sarežģītā neapliekamā minimuma administrēšana, kas lielākajai daļai iedzīvotāju nav izprotams. Tas tērē gan VID darbinieku resursus, gan privātā un valsts sektora grāmatvežu resursus. Šī joma kā svarīga norādīta arī Dokumentā - “Administratīvo prasību vienkāršošana, īpaši nodokļu un grāmatvedības jomā, un birokrātisko sloga mazināšana” (Dokumenta 17 lpp.). Arī biežāk pieprasītie pašvaldību unificētie pakalpojumi būtu kopīgi pārveidojami, padarāmi iedzīvotājiem ērtāki, veidojot proaktīvus pakalpojumus, nevis jāvelta laiks mazpieprasītu pakalpojumu aprakstīšanai, ņemot vērā ka portāls latvija.lv varbūt kļūs lietotājiem draudzīgs un ērti lietojams tikai 2020.gada beigās (uzdevums Nr.122  45.lappusē). Tas sasistās ar dokumentā minēto virzienu - “Augstāku pievienoto vērtību iedzīvotājam un arī efektivitāti iestādēm var radīt pakalpojumu izpildes automatizācija, kur pakalpojums tiek automātiski izpildīts, ņemot vērā iestādes rīcībā vai citos reģistros esošus datus (atlaižu piemērošana, pabalstu izmaksa, piemēram, nekustamā īpašuma </w:t>
            </w:r>
            <w:r w:rsidRPr="614F1258">
              <w:rPr>
                <w:rFonts w:ascii="Times New Roman" w:hAnsi="Times New Roman"/>
                <w:sz w:val="24"/>
                <w:szCs w:val="24"/>
              </w:rPr>
              <w:lastRenderedPageBreak/>
              <w:t xml:space="preserve">atlaides piešķiršana daudzbērnu ģimenēm, elektroenerģijas atlaižu piešķiršana sociāli neaizsargātākajām grupām, nodokļu automātiskā atmaksa, u. c.).” (Dokumenta 18 lpp.) Piekrītam Ministrijas viedoklim, ka ir neefektīvs tehnisko un finanšu resursu izlietojums un palielināts administratīvais slogs valsts pārvaldes iestādēm slēdzot un administrējot līgumus par informācijas aprites nodrošināšanu (Dokumentā 23.lpp.|) Atbalstām šī jautājuma sakārtošanu valsts koordinētu aktivitāšu līmenī. Ministrija norāda, ka “tiek sniegts metodiskais atbalsts pakalpojumu turētājiem pakalpojumu aprakstīšanā un sniegšanā, ar mērķi nodrošināt praktisku palīdzību pakalpojuma turētājiem, sagatavojot publiski pieejamu, pilnīgu informāciju par pakalpojumiem lietotājam saprotamā formā.” (Dokumenta 11 lpp.) Vēlētos vērst uzmanību, ka iemesls  lēnai un smagnējai pakalpojumu aprakstīšanai ir diezgan sarežģītā valodā uzrakstīti normatīvie akti, kas ļoti ierobežo iedzīvotāju iespējas pašiem iepazīties ar viņu tiesībām un pienākumiem, kā arī rada nepieciešamību pašiem ierēdņiem saņemt no juristiem normatīvo aktu skaidrojumus un interptetāciju. Tādēļ valsts līmenī jārisina jautājums – kam un ar kādu mērķi tiek rakstīti normatīvie akti? Juristiem? Ierēdņiem? Vai iedzīvotājiem? Ierosinām no uzdevuma Nr.137 “Organizēt mūžizglītības pasākumus – pieaugušo teorētiskās un praktiskās apmācības par </w:t>
            </w:r>
            <w:r w:rsidRPr="614F1258">
              <w:rPr>
                <w:rFonts w:ascii="Times New Roman" w:hAnsi="Times New Roman"/>
                <w:sz w:val="24"/>
                <w:szCs w:val="24"/>
              </w:rPr>
              <w:lastRenderedPageBreak/>
              <w:t>digitālajām tehnoloģijām, inovācijām un to izmantošanu ikdienas darbā, valsts pakalpojumu saņemšanā u.c.” izdalīt atsevišķi konkrētu, izmērāmu uzdevumu “Nodrošināt ikdienas darbā pieaugušo praktiskās apmācības par valsts pakalpojumu saņemšanu elektroniski”, kas veicinātu iedzīvotāju digitālo prasmju palielināšanos, kā arī vienlaikus popularizētu vēlmi valsts/pašvaldības pakalpojumu saņemt elektroniski. Tas nākotnē samazinātu nepieciešamos administratīvos resursus pakalpojumu apstrādē. Šobrīd valsts institūciju KAC vērojami gadījumi, kad darbinieki klientu aicina izpildīt iesnieguma veidlapas papīrā, nevis apmāca klientu saņemt e-pakalpojumu pie publiskā datora.  Šāda uzdevuma izveides nepieciešamību nosaka arī pētījumi un Ministrijas secinājumi – “lai pakalpojumu pārveides procesa rezultātā lietotāji iegūtu vienkāršus, ērtus un efektīvus pakalpojumus, ir nepieciešams celt iedzīvotāju digitālās prasmes (Informatīvais ziņojums 10.lpp)  - “pagaidām zemas digitālās prasmes ir nopietns šķērslis uzņēmējiem un iedzīvotājiem digitālo tehnoloģiju izmantošanā, jo vēl arvien 52% Latvijas iedzīvotāju trūkst nepieciešamo digitālo prasmju (Metodoloģija 9 lpp</w:t>
            </w:r>
            <w:r w:rsidRPr="614F1258">
              <w:rPr>
                <w:rFonts w:ascii="Times New Roman" w:hAnsi="Times New Roman"/>
                <w:b/>
                <w:bCs/>
                <w:sz w:val="24"/>
                <w:szCs w:val="24"/>
              </w:rPr>
              <w:t xml:space="preserve">.).  </w:t>
            </w:r>
            <w:r w:rsidRPr="614F1258">
              <w:rPr>
                <w:rFonts w:ascii="Times New Roman" w:hAnsi="Times New Roman"/>
                <w:sz w:val="24"/>
                <w:szCs w:val="24"/>
              </w:rPr>
              <w:t xml:space="preserve">Aicinām iekļaut Pakalpojumu vides attīstības plānā mazākus, bet konkrētākus un praktiskākus uzdevumus, nevis paplašināt teorētisko </w:t>
            </w:r>
            <w:r w:rsidRPr="614F1258">
              <w:rPr>
                <w:rFonts w:ascii="Times New Roman" w:hAnsi="Times New Roman"/>
                <w:sz w:val="24"/>
                <w:szCs w:val="24"/>
              </w:rPr>
              <w:lastRenderedPageBreak/>
              <w:t>dokumentu apjomu. Būtiski ir uzdevumiem Nr.133, Nr.134 un Nr.141 noteikt īsākus izpildes termiņus.</w:t>
            </w:r>
          </w:p>
        </w:tc>
        <w:tc>
          <w:tcPr>
            <w:tcW w:w="4035" w:type="dxa"/>
            <w:tcBorders>
              <w:top w:val="single" w:sz="4" w:space="0" w:color="auto"/>
              <w:left w:val="single" w:sz="4" w:space="0" w:color="auto"/>
              <w:bottom w:val="single" w:sz="4" w:space="0" w:color="auto"/>
              <w:right w:val="single" w:sz="4" w:space="0" w:color="auto"/>
            </w:tcBorders>
          </w:tcPr>
          <w:p w14:paraId="28DF6979" w14:textId="34CB8168" w:rsidR="00514538" w:rsidRPr="00E474DC" w:rsidRDefault="00E474DC" w:rsidP="00514538">
            <w:pPr>
              <w:pStyle w:val="tv2071"/>
              <w:spacing w:before="120" w:after="120" w:line="240" w:lineRule="auto"/>
              <w:rPr>
                <w:rFonts w:ascii="Times New Roman" w:hAnsi="Times New Roman"/>
                <w:sz w:val="24"/>
                <w:szCs w:val="24"/>
              </w:rPr>
            </w:pPr>
            <w:r>
              <w:rPr>
                <w:rFonts w:ascii="Times New Roman" w:hAnsi="Times New Roman"/>
                <w:sz w:val="24"/>
                <w:szCs w:val="24"/>
              </w:rPr>
              <w:lastRenderedPageBreak/>
              <w:t>Ņemts vērā</w:t>
            </w:r>
          </w:p>
          <w:p w14:paraId="720F9A08" w14:textId="77777777" w:rsidR="0065322E" w:rsidRDefault="0065322E" w:rsidP="0065322E">
            <w:pPr>
              <w:spacing w:before="120" w:after="120"/>
              <w:jc w:val="both"/>
              <w:rPr>
                <w:lang w:eastAsia="en-US"/>
              </w:rPr>
            </w:pPr>
            <w:r>
              <w:rPr>
                <w:lang w:eastAsia="en-US"/>
              </w:rPr>
              <w:t>Pakalpojumu pārveidei jānotiek 2 līmeņos: 1) iestādes līmenī, kur vadītājs nosaka prioritātes, 2) valsts līmenī, kad pakalpojumi tiek vērtēti no lietotāju skatu punkta un atbilstoši pielāgoti lietotāju vēlmēm un vajadzībām. Plāns paredz būtiskus uzdevumus pakalpojumu pārveidei no lietotāja perspektīvas, kas ietver 3 dzīves situāciju pārveidi (Plāna [68] punkts) un primāri elektronizējamo pakalpojumu identificēšanu (Plāna [131] punkts).</w:t>
            </w:r>
          </w:p>
          <w:p w14:paraId="50813276" w14:textId="7E0E8969" w:rsidR="00E474DC" w:rsidRDefault="00E474DC" w:rsidP="0065322E">
            <w:pPr>
              <w:spacing w:before="120" w:after="120"/>
              <w:jc w:val="both"/>
              <w:rPr>
                <w:lang w:eastAsia="en-US"/>
              </w:rPr>
            </w:pPr>
            <w:r>
              <w:rPr>
                <w:lang w:eastAsia="en-US"/>
              </w:rPr>
              <w:t>Skaidrojam, ka p</w:t>
            </w:r>
            <w:r w:rsidR="00514538" w:rsidRPr="00E474DC">
              <w:rPr>
                <w:lang w:eastAsia="en-US"/>
              </w:rPr>
              <w:t>rimāri izvērtējami tie pakalpojumi, kuros jau iepriekš konstatētas problēmas un kuri institūcijas darbībā ir nozīmīgi. Ja pēc pakalpojumu pārveides procesa pirmajā solī veiktās analīzes par pakalpojumu pārveides nepieciešamību tiek pieņemts lēmums, ka iestādes pakalpojumu pārveide nav nepieciešama un/vai nav lietderīga, tad institūcija pievēršas citiem tās sniegtajiem pakalpojumiem vai pakalpojumu grupām.</w:t>
            </w:r>
          </w:p>
          <w:p w14:paraId="1AC57E06" w14:textId="3BA15B1E" w:rsidR="009560F3" w:rsidRDefault="009560F3" w:rsidP="0065322E">
            <w:pPr>
              <w:spacing w:before="120" w:after="120"/>
              <w:jc w:val="both"/>
              <w:rPr>
                <w:lang w:eastAsia="en-US"/>
              </w:rPr>
            </w:pPr>
            <w:r>
              <w:rPr>
                <w:lang w:eastAsia="en-US"/>
              </w:rPr>
              <w:t xml:space="preserve">Vēršam uzmanību, ka Plāna sadaļa “4. Rīcības virziens – Komunikācija un digitālās prasmes” ietver vairākus uzdevumus pieaugušo praktisko </w:t>
            </w:r>
            <w:r>
              <w:rPr>
                <w:lang w:eastAsia="en-US"/>
              </w:rPr>
              <w:lastRenderedPageBreak/>
              <w:t>apmācību par valsts pārvaldes pakalpojumu saņemšanu elektroniski īstenošanai.</w:t>
            </w:r>
          </w:p>
          <w:p w14:paraId="0539F2D7" w14:textId="03253755" w:rsidR="0065322E" w:rsidRPr="0065322E" w:rsidRDefault="0065322E" w:rsidP="0065322E">
            <w:pPr>
              <w:jc w:val="both"/>
              <w:rPr>
                <w:lang w:eastAsia="en-US"/>
              </w:rPr>
            </w:pPr>
            <w:r>
              <w:rPr>
                <w:lang w:eastAsia="en-US"/>
              </w:rPr>
              <w:t xml:space="preserve">Sagatavojot dokumentu </w:t>
            </w:r>
            <w:r w:rsidRPr="0065322E">
              <w:rPr>
                <w:lang w:eastAsia="en-US"/>
              </w:rPr>
              <w:t>“Digitālās transformācijas pamatnostādnes 2021.-2027. gadam”, noteikta dzīves situācijās balstītu un proaktīvu procesu, pakalpojumu pārrobežu pieejamības nodrošināšana, kā arī digitālo prasmju pilnveide kā valsts pārvaldes prioritātes.</w:t>
            </w:r>
          </w:p>
          <w:p w14:paraId="27BF88BF" w14:textId="22B5D2B1" w:rsidR="00514538" w:rsidRPr="00E474DC" w:rsidRDefault="00514538" w:rsidP="00514538">
            <w:pPr>
              <w:spacing w:before="120" w:after="120"/>
              <w:jc w:val="both"/>
              <w:rPr>
                <w:lang w:eastAsia="en-US"/>
              </w:rPr>
            </w:pPr>
            <w:r w:rsidRPr="00E474DC">
              <w:rPr>
                <w:lang w:eastAsia="en-US"/>
              </w:rPr>
              <w:t>Publisko pak</w:t>
            </w:r>
            <w:r>
              <w:rPr>
                <w:lang w:eastAsia="en-US"/>
              </w:rPr>
              <w:t>alpojumu pārveides metodoloģija</w:t>
            </w:r>
            <w:r w:rsidRPr="00E474DC">
              <w:rPr>
                <w:lang w:eastAsia="en-US"/>
              </w:rPr>
              <w:t>, kas ir aprobēta piecās iestādēs - Valsts kasē, Nacionālajā veselības dienestā, Būvniecības valsts kontroles birojā, Valsts vides dienestā, Veselības un darbspēju ekspertīzes ārstu valsts komisijā, lai nodrošinātu metodoloģijas pielietojamību citās valsts pārvaldes institūcijās, var būt ātrs un efektīvs rīks šīs stratēģijas sasniegšanai.</w:t>
            </w:r>
          </w:p>
          <w:p w14:paraId="44B4B9E4" w14:textId="456D09AB" w:rsidR="00514538" w:rsidRPr="00E474DC" w:rsidRDefault="00514538" w:rsidP="00514538">
            <w:pPr>
              <w:spacing w:before="120" w:after="120"/>
              <w:jc w:val="both"/>
              <w:rPr>
                <w:lang w:eastAsia="en-US"/>
              </w:rPr>
            </w:pPr>
            <w:r w:rsidRPr="00E474DC">
              <w:rPr>
                <w:lang w:eastAsia="en-US"/>
              </w:rPr>
              <w:t>Institūciju viedokļi un pieredzes apraksti (t.s. teksta kastu veidā)  tiks iekļauti vadlīnijās un rokasgrāmatā, kas tiks izstrādāta, balstoties uz metodoloģiju.</w:t>
            </w:r>
            <w:r w:rsidR="00E474DC">
              <w:rPr>
                <w:lang w:eastAsia="en-US"/>
              </w:rPr>
              <w:t xml:space="preserve"> </w:t>
            </w:r>
          </w:p>
          <w:p w14:paraId="6770F067" w14:textId="7D112682" w:rsidR="00514538" w:rsidRPr="00E474DC" w:rsidRDefault="00514538" w:rsidP="00514538">
            <w:pPr>
              <w:spacing w:before="120" w:after="120"/>
              <w:jc w:val="both"/>
              <w:rPr>
                <w:lang w:eastAsia="en-US"/>
              </w:rPr>
            </w:pPr>
            <w:r w:rsidRPr="00E474DC">
              <w:rPr>
                <w:lang w:eastAsia="en-US"/>
              </w:rPr>
              <w:t xml:space="preserve">Pašreiz tiek sniegti priekšlikumi, kādā veidā varētu notikt valsts pārvaldes pakalpojumu uzraudzība un pilnveidošana. Institūciju vadības līmenī ir jānonāk pie lēmuma, vai šādu padomi vai tml. veidojam.  Jebkurš no </w:t>
            </w:r>
            <w:r w:rsidRPr="00E474DC">
              <w:rPr>
                <w:lang w:eastAsia="en-US"/>
              </w:rPr>
              <w:lastRenderedPageBreak/>
              <w:t>piedāvātajiem diviem risinājumiem ir tāds, par kuru ir nepieciešams diskutēt un vienoties institūciju starpā, rodot risinājumu, kas rada vismazākā administratīvo slogu.</w:t>
            </w:r>
          </w:p>
          <w:p w14:paraId="1CF2C792" w14:textId="48C1BE4C" w:rsidR="00514538" w:rsidRPr="00E474DC" w:rsidRDefault="00514538" w:rsidP="00514538">
            <w:pPr>
              <w:pStyle w:val="tv2071"/>
              <w:spacing w:before="120" w:after="120" w:line="240" w:lineRule="auto"/>
              <w:rPr>
                <w:rFonts w:ascii="Times New Roman" w:hAnsi="Times New Roman"/>
                <w:sz w:val="24"/>
                <w:szCs w:val="24"/>
              </w:rPr>
            </w:pPr>
          </w:p>
        </w:tc>
        <w:tc>
          <w:tcPr>
            <w:tcW w:w="2911" w:type="dxa"/>
            <w:tcBorders>
              <w:top w:val="single" w:sz="4" w:space="0" w:color="auto"/>
              <w:left w:val="single" w:sz="4" w:space="0" w:color="auto"/>
              <w:bottom w:val="single" w:sz="4" w:space="0" w:color="auto"/>
            </w:tcBorders>
          </w:tcPr>
          <w:p w14:paraId="081B84F0" w14:textId="2AA8AE20" w:rsidR="004B5DBC" w:rsidRDefault="0065322E" w:rsidP="00E6120F">
            <w:pPr>
              <w:pStyle w:val="ListParagraph"/>
              <w:spacing w:before="480"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Precizēti Plāna [13</w:t>
            </w:r>
            <w:r w:rsidR="000E1792">
              <w:rPr>
                <w:rFonts w:ascii="Times New Roman" w:hAnsi="Times New Roman"/>
                <w:color w:val="000000" w:themeColor="text1"/>
                <w:sz w:val="24"/>
                <w:szCs w:val="24"/>
              </w:rPr>
              <w:t>8</w:t>
            </w:r>
            <w:r>
              <w:rPr>
                <w:rFonts w:ascii="Times New Roman" w:hAnsi="Times New Roman"/>
                <w:color w:val="000000" w:themeColor="text1"/>
                <w:sz w:val="24"/>
                <w:szCs w:val="24"/>
              </w:rPr>
              <w:t>]*, [ 13</w:t>
            </w:r>
            <w:r w:rsidR="000E1792">
              <w:rPr>
                <w:rFonts w:ascii="Times New Roman" w:hAnsi="Times New Roman"/>
                <w:color w:val="000000" w:themeColor="text1"/>
                <w:sz w:val="24"/>
                <w:szCs w:val="24"/>
              </w:rPr>
              <w:t>9</w:t>
            </w:r>
            <w:r>
              <w:rPr>
                <w:rFonts w:ascii="Times New Roman" w:hAnsi="Times New Roman"/>
                <w:color w:val="000000" w:themeColor="text1"/>
                <w:sz w:val="24"/>
                <w:szCs w:val="24"/>
              </w:rPr>
              <w:t>]*</w:t>
            </w:r>
            <w:r w:rsidR="00AE691B">
              <w:rPr>
                <w:rFonts w:ascii="Times New Roman" w:hAnsi="Times New Roman"/>
                <w:color w:val="000000" w:themeColor="text1"/>
                <w:sz w:val="24"/>
                <w:szCs w:val="24"/>
              </w:rPr>
              <w:t>, [1</w:t>
            </w:r>
            <w:r w:rsidR="00E6120F">
              <w:rPr>
                <w:rFonts w:ascii="Times New Roman" w:hAnsi="Times New Roman"/>
                <w:color w:val="000000" w:themeColor="text1"/>
                <w:sz w:val="24"/>
                <w:szCs w:val="24"/>
              </w:rPr>
              <w:t>4</w:t>
            </w:r>
            <w:r w:rsidR="000E1792">
              <w:rPr>
                <w:rFonts w:ascii="Times New Roman" w:hAnsi="Times New Roman"/>
                <w:color w:val="000000" w:themeColor="text1"/>
                <w:sz w:val="24"/>
                <w:szCs w:val="24"/>
              </w:rPr>
              <w:t>3</w:t>
            </w:r>
            <w:r w:rsidR="00AE691B">
              <w:rPr>
                <w:rFonts w:ascii="Times New Roman" w:hAnsi="Times New Roman"/>
                <w:color w:val="000000" w:themeColor="text1"/>
                <w:sz w:val="24"/>
                <w:szCs w:val="24"/>
              </w:rPr>
              <w:t>]* punkti</w:t>
            </w:r>
            <w:r w:rsidR="00E6120F">
              <w:rPr>
                <w:rFonts w:ascii="Times New Roman" w:hAnsi="Times New Roman"/>
                <w:color w:val="000000" w:themeColor="text1"/>
                <w:sz w:val="24"/>
                <w:szCs w:val="24"/>
              </w:rPr>
              <w:t xml:space="preserve"> – noteikts termiņš 2020. gada 2. pusgads.</w:t>
            </w:r>
          </w:p>
          <w:p w14:paraId="5C5A6B5F" w14:textId="658AD151" w:rsidR="004B5DBC" w:rsidRPr="00E474DC" w:rsidRDefault="004B5DBC" w:rsidP="000E1792">
            <w:pPr>
              <w:pStyle w:val="ListParagraph"/>
              <w:spacing w:before="480" w:after="0" w:line="240" w:lineRule="auto"/>
              <w:ind w:left="0"/>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Plāns papildināts ar [16</w:t>
            </w:r>
            <w:r w:rsidR="000E1792">
              <w:rPr>
                <w:rFonts w:ascii="Times New Roman" w:hAnsi="Times New Roman"/>
                <w:color w:val="000000" w:themeColor="text1"/>
                <w:sz w:val="24"/>
                <w:szCs w:val="24"/>
              </w:rPr>
              <w:t>5</w:t>
            </w:r>
            <w:r>
              <w:rPr>
                <w:rFonts w:ascii="Times New Roman" w:hAnsi="Times New Roman"/>
                <w:color w:val="000000" w:themeColor="text1"/>
                <w:sz w:val="24"/>
                <w:szCs w:val="24"/>
              </w:rPr>
              <w:t xml:space="preserve">] punktu: </w:t>
            </w:r>
            <w:r>
              <w:rPr>
                <w:rFonts w:ascii="Times New Roman" w:hAnsi="Times New Roman"/>
                <w:noProof/>
                <w:color w:val="000000"/>
                <w:sz w:val="24"/>
                <w:szCs w:val="24"/>
              </w:rPr>
              <w:t>Plānā iekļautie pasākumi, rādītāji un izpildes termiņi atbilstoši pārskatāmi Administratīti teritoriālās reformas gaitā.</w:t>
            </w:r>
          </w:p>
        </w:tc>
      </w:tr>
      <w:tr w:rsidR="00514538" w:rsidRPr="00552579" w14:paraId="4809C6FA" w14:textId="77777777" w:rsidTr="03635484">
        <w:tc>
          <w:tcPr>
            <w:tcW w:w="742" w:type="dxa"/>
            <w:tcBorders>
              <w:top w:val="single" w:sz="4" w:space="0" w:color="auto"/>
              <w:left w:val="single" w:sz="4" w:space="0" w:color="auto"/>
              <w:bottom w:val="single" w:sz="4" w:space="0" w:color="auto"/>
              <w:right w:val="single" w:sz="4" w:space="0" w:color="auto"/>
            </w:tcBorders>
          </w:tcPr>
          <w:p w14:paraId="680A4E5D" w14:textId="1294C13F"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4328046" w14:textId="77777777" w:rsidR="00514538" w:rsidRPr="00090AAB" w:rsidRDefault="00514538"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551606ED" w14:textId="6A9C677D" w:rsidR="00514538" w:rsidRDefault="00514538" w:rsidP="00514538">
            <w:pPr>
              <w:pStyle w:val="naisc"/>
              <w:spacing w:before="120" w:after="120"/>
              <w:rPr>
                <w:b/>
              </w:rPr>
            </w:pPr>
            <w:r>
              <w:rPr>
                <w:b/>
              </w:rPr>
              <w:t>Latvijas Pašvaldību savienība</w:t>
            </w:r>
            <w:r w:rsidR="0033194B" w:rsidRPr="00072381">
              <w:rPr>
                <w:b/>
              </w:rPr>
              <w:t xml:space="preserve"> </w:t>
            </w:r>
            <w:r w:rsidR="0033194B" w:rsidRPr="00072381">
              <w:t>(</w:t>
            </w:r>
            <w:r w:rsidR="0033194B">
              <w:t>10</w:t>
            </w:r>
            <w:r w:rsidR="0033194B" w:rsidRPr="00072381">
              <w:t>.11.2019.)</w:t>
            </w:r>
            <w:r w:rsidR="0033194B">
              <w:rPr>
                <w:b/>
              </w:rPr>
              <w:t>:</w:t>
            </w:r>
          </w:p>
          <w:p w14:paraId="1C12FB7C" w14:textId="77777777" w:rsidR="00514538" w:rsidRPr="00FB200B" w:rsidRDefault="00514538" w:rsidP="00514538">
            <w:pPr>
              <w:pStyle w:val="NormalWeb"/>
              <w:jc w:val="both"/>
              <w:rPr>
                <w:lang w:eastAsia="en-US"/>
              </w:rPr>
            </w:pPr>
            <w:r w:rsidRPr="00FB200B">
              <w:rPr>
                <w:lang w:eastAsia="en-US"/>
              </w:rPr>
              <w:t xml:space="preserve">Nav saprotama valsts pārvaldes institūciju klientu apkalpošanas centru (turpmāk – KAC) struktūras optimizācija, kas aprakstīta 3.pielikumā. Attiecībā uz Jelgavas pilsētas, Jelgavas un Ozolnieku novada KAC darbību, tos paredzēts izvietot vienuviet, likvidējot tuvumā esošos Jelgavas novadā Svētes, Nākotnes, Valgundes, Kalnciema, Zaļenieku, Staļģenes VPVKAC, kā arī Ozolnieku novada VPVKAC. VARAM secinājums – “Latvijas Pasta darbinieku un telpu izmantošana šobrīd ir identificēta kā vienīgā VPVKAC iespēja šī pētījuma ietvaros, kas paaugstinātu klientu ērtības. Vienlaikus šī iespēja nedod izmaksu ietaupījumu valsts pārvaldes budžetā. Kopējā Latvijas pasta kapacitāte Jelgavā ir nepietiekama, lai realizētu kopējo pakalpojumu apjomu.” </w:t>
            </w:r>
            <w:r w:rsidRPr="00FB200B">
              <w:rPr>
                <w:i/>
                <w:iCs/>
                <w:lang w:eastAsia="en-US"/>
              </w:rPr>
              <w:t xml:space="preserve">Kā šāda optimizācija veicina pakalpojumu pieejamību iedzīvotājiem lauku teritorijā? Šobrīd neatkarīgi no valsts dotācijas apjoma, Jelgavas novada pašvaldība nodrošina un finansē KAC 14 punktos – katrā novada pagastā, lai iedzīvotājiem sniegtu pakalpojumus tuvu dzīvesvietai. </w:t>
            </w:r>
            <w:r w:rsidRPr="00FB200B">
              <w:rPr>
                <w:i/>
                <w:iCs/>
                <w:lang w:eastAsia="en-US"/>
              </w:rPr>
              <w:lastRenderedPageBreak/>
              <w:t>VARAM plāno, kas līdz 30 km rādiusā apkārt administratīvajam centram pakalpojums nav nepieciešams. Vai VARAM ir analizējis sabiedriskā transporta pieejamību un cenas lauku teritorijās?</w:t>
            </w:r>
          </w:p>
        </w:tc>
        <w:tc>
          <w:tcPr>
            <w:tcW w:w="40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47AF45" w14:textId="77777777" w:rsidR="00D62019" w:rsidRPr="004D7D67" w:rsidRDefault="00D62019" w:rsidP="00D62019">
            <w:pPr>
              <w:pStyle w:val="tv2071"/>
              <w:spacing w:before="120" w:after="120" w:line="240" w:lineRule="auto"/>
              <w:rPr>
                <w:rFonts w:ascii="Times New Roman" w:hAnsi="Times New Roman"/>
                <w:bCs w:val="0"/>
                <w:sz w:val="24"/>
                <w:szCs w:val="24"/>
              </w:rPr>
            </w:pPr>
            <w:r w:rsidRPr="004D7D67">
              <w:rPr>
                <w:rFonts w:ascii="Times New Roman" w:hAnsi="Times New Roman"/>
                <w:bCs w:val="0"/>
                <w:sz w:val="24"/>
                <w:szCs w:val="24"/>
              </w:rPr>
              <w:lastRenderedPageBreak/>
              <w:t>Ņemts vērā</w:t>
            </w:r>
          </w:p>
          <w:p w14:paraId="0A35CEEB" w14:textId="3565DD8D" w:rsidR="00FF3EE8" w:rsidRPr="00E474DC" w:rsidRDefault="00FF3EE8" w:rsidP="00FF3EE8">
            <w:pPr>
              <w:pStyle w:val="tv2071"/>
              <w:spacing w:before="120" w:after="120" w:line="240" w:lineRule="auto"/>
              <w:jc w:val="both"/>
              <w:rPr>
                <w:rFonts w:ascii="Times New Roman" w:hAnsi="Times New Roman"/>
                <w:b w:val="0"/>
                <w:sz w:val="24"/>
                <w:szCs w:val="24"/>
              </w:rPr>
            </w:pPr>
          </w:p>
        </w:tc>
        <w:tc>
          <w:tcPr>
            <w:tcW w:w="2911" w:type="dxa"/>
            <w:tcBorders>
              <w:top w:val="single" w:sz="4" w:space="0" w:color="auto"/>
              <w:left w:val="single" w:sz="4" w:space="0" w:color="auto"/>
              <w:bottom w:val="single" w:sz="4" w:space="0" w:color="auto"/>
            </w:tcBorders>
          </w:tcPr>
          <w:p w14:paraId="6BDBFC25" w14:textId="7E48CA97" w:rsidR="00514538" w:rsidRPr="00E474DC" w:rsidRDefault="00D62019" w:rsidP="00514538">
            <w:pPr>
              <w:pStyle w:val="ListParagraph"/>
              <w:spacing w:before="480" w:after="0" w:line="240" w:lineRule="auto"/>
              <w:ind w:left="0"/>
              <w:contextualSpacing w:val="0"/>
              <w:jc w:val="both"/>
              <w:rPr>
                <w:rFonts w:ascii="Times New Roman" w:hAnsi="Times New Roman"/>
                <w:color w:val="000000"/>
                <w:sz w:val="24"/>
                <w:szCs w:val="24"/>
              </w:rPr>
            </w:pPr>
            <w:r w:rsidRPr="004D7D67">
              <w:rPr>
                <w:rFonts w:ascii="Times New Roman" w:hAnsi="Times New Roman"/>
                <w:sz w:val="24"/>
                <w:szCs w:val="24"/>
              </w:rPr>
              <w:t>Dzēsts 3. pielikums</w:t>
            </w:r>
            <w:r w:rsidR="004D7D67">
              <w:rPr>
                <w:rFonts w:ascii="Times New Roman" w:hAnsi="Times New Roman"/>
                <w:sz w:val="24"/>
                <w:szCs w:val="24"/>
              </w:rPr>
              <w:t>, papildināts Plāna dokuments.</w:t>
            </w:r>
          </w:p>
        </w:tc>
      </w:tr>
      <w:tr w:rsidR="003709AD" w:rsidRPr="00552579" w14:paraId="32337C26" w14:textId="77777777" w:rsidTr="03635484">
        <w:tc>
          <w:tcPr>
            <w:tcW w:w="742" w:type="dxa"/>
            <w:tcBorders>
              <w:top w:val="single" w:sz="4" w:space="0" w:color="auto"/>
              <w:left w:val="single" w:sz="4" w:space="0" w:color="auto"/>
              <w:bottom w:val="single" w:sz="4" w:space="0" w:color="auto"/>
              <w:right w:val="single" w:sz="4" w:space="0" w:color="auto"/>
            </w:tcBorders>
          </w:tcPr>
          <w:p w14:paraId="364736F3" w14:textId="77777777" w:rsidR="003709AD" w:rsidRDefault="003709AD"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513CC29" w14:textId="05D9B4B4" w:rsidR="003709AD" w:rsidRDefault="003709AD"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2767B8B7" w14:textId="130F3A5D" w:rsidR="003709AD" w:rsidRDefault="003709AD" w:rsidP="00514538">
            <w:pPr>
              <w:pStyle w:val="naisc"/>
              <w:spacing w:before="120" w:after="120"/>
              <w:rPr>
                <w:b/>
              </w:rPr>
            </w:pPr>
            <w:r>
              <w:rPr>
                <w:b/>
              </w:rPr>
              <w:t>Labklājības ministrija</w:t>
            </w:r>
            <w:r w:rsidR="0033194B" w:rsidRPr="00072381">
              <w:rPr>
                <w:b/>
              </w:rPr>
              <w:t xml:space="preserve"> </w:t>
            </w:r>
            <w:r w:rsidR="0033194B" w:rsidRPr="00072381">
              <w:t>(</w:t>
            </w:r>
            <w:r w:rsidR="0033194B">
              <w:t>13</w:t>
            </w:r>
            <w:r w:rsidR="0033194B" w:rsidRPr="00072381">
              <w:t>.11.2019.)</w:t>
            </w:r>
            <w:r w:rsidR="0033194B">
              <w:rPr>
                <w:b/>
              </w:rPr>
              <w:t>:</w:t>
            </w:r>
          </w:p>
          <w:p w14:paraId="39559BCA" w14:textId="77777777" w:rsidR="003709AD" w:rsidRPr="00B802F2" w:rsidRDefault="003709AD" w:rsidP="003709AD">
            <w:pPr>
              <w:widowControl w:val="0"/>
              <w:spacing w:after="120"/>
              <w:jc w:val="both"/>
            </w:pPr>
            <w:r w:rsidRPr="00B802F2">
              <w:t>lūdzam precizēt plāna projekta 3. pielikumā ievietoto pārvaldes institūciju klientu apkalpošanas centru (turpmāk – KAC) izvietojumu attēlus atbilstoši pilsētām. Šobrīd Daugavpils pārvaldes institūciju KAC izvietojuma attēls (Nr. 2.1.) un Jelgavas pārvaldes institūciju KAC izvietojuma attēls (Nr. 3.1.) ir identiski, tāpat arī Rēzeknes pārvaldes institūciju KAC izvietojuma attēls (Nr. 5.1.) un Valmieras pārvaldes institūciju KAC izvietojuma attēls (Nr. 6.1.) ir identiski.</w:t>
            </w:r>
          </w:p>
          <w:p w14:paraId="438C3076" w14:textId="4E36CD1D" w:rsidR="003709AD" w:rsidRDefault="003709AD" w:rsidP="00514538">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38F1614F" w14:textId="77777777" w:rsidR="00D62019" w:rsidRPr="004D7D67" w:rsidRDefault="00D62019" w:rsidP="00D62019">
            <w:pPr>
              <w:pStyle w:val="tv2071"/>
              <w:spacing w:before="120" w:after="120" w:line="240" w:lineRule="auto"/>
              <w:rPr>
                <w:rFonts w:ascii="Times New Roman" w:hAnsi="Times New Roman"/>
                <w:bCs w:val="0"/>
                <w:sz w:val="24"/>
                <w:szCs w:val="24"/>
              </w:rPr>
            </w:pPr>
            <w:r w:rsidRPr="004D7D67">
              <w:rPr>
                <w:rFonts w:ascii="Times New Roman" w:hAnsi="Times New Roman"/>
                <w:bCs w:val="0"/>
                <w:sz w:val="24"/>
                <w:szCs w:val="24"/>
              </w:rPr>
              <w:t>Ņemts vērā</w:t>
            </w:r>
          </w:p>
          <w:p w14:paraId="742C0A76" w14:textId="06FB66C3" w:rsidR="00AF4887" w:rsidRPr="004D7D67" w:rsidRDefault="00AF4887"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589A4AC6" w14:textId="5A941D36" w:rsidR="003709AD" w:rsidRDefault="00D62019" w:rsidP="00514538">
            <w:pPr>
              <w:pStyle w:val="ListParagraph"/>
              <w:spacing w:before="480" w:after="0" w:line="240" w:lineRule="auto"/>
              <w:ind w:left="0"/>
              <w:contextualSpacing w:val="0"/>
              <w:jc w:val="both"/>
              <w:rPr>
                <w:rFonts w:ascii="Times New Roman" w:hAnsi="Times New Roman"/>
                <w:bCs/>
                <w:color w:val="000000"/>
                <w:sz w:val="24"/>
                <w:szCs w:val="24"/>
                <w:highlight w:val="yellow"/>
              </w:rPr>
            </w:pPr>
            <w:r w:rsidRPr="004D7D67">
              <w:rPr>
                <w:rFonts w:ascii="Times New Roman" w:hAnsi="Times New Roman"/>
                <w:bCs/>
                <w:color w:val="000000"/>
                <w:sz w:val="24"/>
                <w:szCs w:val="24"/>
              </w:rPr>
              <w:t>Dzēsts 3. pielikums</w:t>
            </w:r>
            <w:r w:rsidR="004D7D67">
              <w:rPr>
                <w:rFonts w:ascii="Times New Roman" w:hAnsi="Times New Roman"/>
                <w:bCs/>
                <w:color w:val="000000"/>
                <w:sz w:val="24"/>
                <w:szCs w:val="24"/>
              </w:rPr>
              <w:t>, papildināts Plāna dokuments</w:t>
            </w:r>
          </w:p>
        </w:tc>
      </w:tr>
      <w:tr w:rsidR="00514538" w:rsidRPr="00552579" w14:paraId="397B7FA1" w14:textId="77777777" w:rsidTr="03635484">
        <w:tc>
          <w:tcPr>
            <w:tcW w:w="742" w:type="dxa"/>
            <w:tcBorders>
              <w:top w:val="single" w:sz="4" w:space="0" w:color="auto"/>
              <w:left w:val="single" w:sz="4" w:space="0" w:color="auto"/>
              <w:bottom w:val="single" w:sz="4" w:space="0" w:color="auto"/>
              <w:right w:val="single" w:sz="4" w:space="0" w:color="auto"/>
            </w:tcBorders>
          </w:tcPr>
          <w:p w14:paraId="19219836" w14:textId="5125FC87"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87E2C18" w14:textId="77777777" w:rsidR="00514538" w:rsidRDefault="00514538"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VPVKAC jauno darbinieku apmācība</w:t>
            </w:r>
          </w:p>
        </w:tc>
        <w:tc>
          <w:tcPr>
            <w:tcW w:w="4394" w:type="dxa"/>
            <w:tcBorders>
              <w:top w:val="single" w:sz="4" w:space="0" w:color="auto"/>
              <w:left w:val="single" w:sz="4" w:space="0" w:color="auto"/>
              <w:bottom w:val="single" w:sz="4" w:space="0" w:color="auto"/>
              <w:right w:val="single" w:sz="4" w:space="0" w:color="auto"/>
            </w:tcBorders>
          </w:tcPr>
          <w:p w14:paraId="1A52C9E6" w14:textId="6B301419" w:rsidR="00514538" w:rsidRDefault="00514538" w:rsidP="00514538">
            <w:pPr>
              <w:pStyle w:val="naisc"/>
              <w:spacing w:before="120" w:after="120"/>
              <w:rPr>
                <w:b/>
              </w:rPr>
            </w:pPr>
            <w:r>
              <w:rPr>
                <w:b/>
              </w:rPr>
              <w:t>Latvijas Pašvaldību savienība</w:t>
            </w:r>
            <w:r w:rsidR="0033194B" w:rsidRPr="00072381">
              <w:rPr>
                <w:b/>
              </w:rPr>
              <w:t xml:space="preserve"> </w:t>
            </w:r>
            <w:r w:rsidR="0033194B" w:rsidRPr="00072381">
              <w:t>(</w:t>
            </w:r>
            <w:r w:rsidR="0033194B">
              <w:t>10</w:t>
            </w:r>
            <w:r w:rsidR="0033194B" w:rsidRPr="00072381">
              <w:t>.11.2019.)</w:t>
            </w:r>
            <w:r w:rsidR="0033194B">
              <w:rPr>
                <w:b/>
              </w:rPr>
              <w:t>:</w:t>
            </w:r>
          </w:p>
          <w:p w14:paraId="2BCBDB42" w14:textId="77777777" w:rsidR="00514538" w:rsidRPr="007B7694" w:rsidRDefault="00514538" w:rsidP="00514538">
            <w:pPr>
              <w:pStyle w:val="ListParagraph"/>
              <w:spacing w:after="120" w:line="240" w:lineRule="auto"/>
              <w:ind w:left="0"/>
              <w:jc w:val="both"/>
              <w:rPr>
                <w:rFonts w:ascii="Times New Roman" w:hAnsi="Times New Roman"/>
                <w:sz w:val="24"/>
                <w:szCs w:val="24"/>
              </w:rPr>
            </w:pPr>
            <w:r w:rsidRPr="007B7694">
              <w:rPr>
                <w:rFonts w:ascii="Times New Roman" w:hAnsi="Times New Roman"/>
                <w:sz w:val="24"/>
                <w:szCs w:val="24"/>
              </w:rPr>
              <w:t>Uzskatām arī, ka būtu jāpilnveido VPVKAC  jauno darbinieku apmācība un jāpaaugstina mācību kvalitāte, tam jābūt atspoguļotam aktivitāšu sarakstā.</w:t>
            </w:r>
          </w:p>
        </w:tc>
        <w:tc>
          <w:tcPr>
            <w:tcW w:w="4035" w:type="dxa"/>
            <w:tcBorders>
              <w:top w:val="single" w:sz="4" w:space="0" w:color="auto"/>
              <w:left w:val="single" w:sz="4" w:space="0" w:color="auto"/>
              <w:bottom w:val="single" w:sz="4" w:space="0" w:color="auto"/>
              <w:right w:val="single" w:sz="4" w:space="0" w:color="auto"/>
            </w:tcBorders>
          </w:tcPr>
          <w:p w14:paraId="07E3E0CD" w14:textId="627AC16C" w:rsidR="00514538" w:rsidRPr="000B201C" w:rsidRDefault="000B201C"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381B1521" w14:textId="526511F0" w:rsidR="00514538" w:rsidRPr="000B201C" w:rsidRDefault="000B201C" w:rsidP="000E1792">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Papildināts Plāna [1</w:t>
            </w:r>
            <w:r w:rsidR="006252FF">
              <w:rPr>
                <w:rFonts w:ascii="Times New Roman" w:hAnsi="Times New Roman"/>
                <w:bCs/>
                <w:color w:val="000000"/>
                <w:sz w:val="24"/>
                <w:szCs w:val="24"/>
              </w:rPr>
              <w:t>6</w:t>
            </w:r>
            <w:r w:rsidR="000E1792">
              <w:rPr>
                <w:rFonts w:ascii="Times New Roman" w:hAnsi="Times New Roman"/>
                <w:bCs/>
                <w:color w:val="000000"/>
                <w:sz w:val="24"/>
                <w:szCs w:val="24"/>
              </w:rPr>
              <w:t>0</w:t>
            </w:r>
            <w:r>
              <w:rPr>
                <w:rFonts w:ascii="Times New Roman" w:hAnsi="Times New Roman"/>
                <w:bCs/>
                <w:color w:val="000000"/>
                <w:sz w:val="24"/>
                <w:szCs w:val="24"/>
              </w:rPr>
              <w:t>]</w:t>
            </w:r>
            <w:r w:rsidR="006252FF">
              <w:rPr>
                <w:rFonts w:ascii="Times New Roman" w:hAnsi="Times New Roman"/>
                <w:bCs/>
                <w:color w:val="000000"/>
                <w:sz w:val="24"/>
                <w:szCs w:val="24"/>
              </w:rPr>
              <w:t>*</w:t>
            </w:r>
            <w:r>
              <w:rPr>
                <w:rFonts w:ascii="Times New Roman" w:hAnsi="Times New Roman"/>
                <w:bCs/>
                <w:color w:val="000000"/>
                <w:sz w:val="24"/>
                <w:szCs w:val="24"/>
              </w:rPr>
              <w:t xml:space="preserve"> punkts</w:t>
            </w:r>
            <w:r w:rsidR="00E6120F">
              <w:rPr>
                <w:rFonts w:ascii="Times New Roman" w:hAnsi="Times New Roman"/>
                <w:bCs/>
                <w:color w:val="000000"/>
                <w:sz w:val="24"/>
                <w:szCs w:val="24"/>
              </w:rPr>
              <w:t xml:space="preserve">: </w:t>
            </w:r>
            <w:r w:rsidR="00E6120F" w:rsidRPr="00E6120F">
              <w:rPr>
                <w:rFonts w:ascii="Times New Roman" w:hAnsi="Times New Roman"/>
                <w:noProof/>
                <w:color w:val="000000"/>
                <w:sz w:val="24"/>
                <w:szCs w:val="24"/>
              </w:rPr>
              <w:t>Regulāri celt VPVKAC tīkla nodarbināto kompetenci valsts pārvaldes pakalpojumu sniegšanā klientam atbilstošākā kanālā un digitālo rīku pielietošanā pakalpojumu pieteikšanai, izveidot VPVKAC jauno darbinieku moduli.</w:t>
            </w:r>
          </w:p>
        </w:tc>
      </w:tr>
      <w:tr w:rsidR="00514538" w:rsidRPr="00552579" w14:paraId="0B0B8A86" w14:textId="77777777" w:rsidTr="03635484">
        <w:tc>
          <w:tcPr>
            <w:tcW w:w="742" w:type="dxa"/>
            <w:tcBorders>
              <w:top w:val="single" w:sz="4" w:space="0" w:color="auto"/>
              <w:left w:val="single" w:sz="4" w:space="0" w:color="auto"/>
              <w:bottom w:val="single" w:sz="4" w:space="0" w:color="auto"/>
              <w:right w:val="single" w:sz="4" w:space="0" w:color="auto"/>
            </w:tcBorders>
          </w:tcPr>
          <w:p w14:paraId="296FEF7D" w14:textId="47F34D0B"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5995B49D" w14:textId="77777777" w:rsidR="00514538" w:rsidRDefault="00514538"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VPVKAC līmeņi</w:t>
            </w:r>
          </w:p>
        </w:tc>
        <w:tc>
          <w:tcPr>
            <w:tcW w:w="4394" w:type="dxa"/>
            <w:tcBorders>
              <w:top w:val="single" w:sz="4" w:space="0" w:color="auto"/>
              <w:left w:val="single" w:sz="4" w:space="0" w:color="auto"/>
              <w:bottom w:val="single" w:sz="4" w:space="0" w:color="auto"/>
              <w:right w:val="single" w:sz="4" w:space="0" w:color="auto"/>
            </w:tcBorders>
          </w:tcPr>
          <w:p w14:paraId="42EE0732" w14:textId="2328BBCE" w:rsidR="00514538" w:rsidRDefault="00514538" w:rsidP="0033194B">
            <w:pPr>
              <w:pStyle w:val="ListParagraph"/>
              <w:spacing w:after="0" w:line="240" w:lineRule="auto"/>
              <w:ind w:left="-82"/>
              <w:contextualSpacing w:val="0"/>
              <w:jc w:val="center"/>
              <w:rPr>
                <w:rFonts w:ascii="Times New Roman" w:hAnsi="Times New Roman"/>
                <w:sz w:val="24"/>
                <w:szCs w:val="24"/>
              </w:rPr>
            </w:pPr>
            <w:r w:rsidRPr="00A85F1E">
              <w:rPr>
                <w:rFonts w:ascii="Times New Roman" w:hAnsi="Times New Roman"/>
                <w:b/>
                <w:sz w:val="24"/>
                <w:szCs w:val="24"/>
              </w:rPr>
              <w:t>Latvijas Pašvaldību savienība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10</w:t>
            </w:r>
            <w:r w:rsidR="0033194B" w:rsidRPr="00072381">
              <w:rPr>
                <w:rFonts w:ascii="Times New Roman" w:hAnsi="Times New Roman"/>
                <w:sz w:val="24"/>
                <w:szCs w:val="24"/>
              </w:rPr>
              <w:t>.11.2019.)</w:t>
            </w:r>
            <w:r w:rsidR="0033194B">
              <w:rPr>
                <w:rFonts w:ascii="Times New Roman" w:hAnsi="Times New Roman"/>
                <w:b/>
                <w:sz w:val="24"/>
                <w:szCs w:val="24"/>
              </w:rPr>
              <w:t>:</w:t>
            </w:r>
          </w:p>
          <w:p w14:paraId="2CD4C703" w14:textId="77777777" w:rsidR="00514538" w:rsidRPr="00A85F1E" w:rsidRDefault="00514538" w:rsidP="00514538">
            <w:pPr>
              <w:pStyle w:val="ListParagraph"/>
              <w:spacing w:after="0" w:line="240" w:lineRule="auto"/>
              <w:ind w:left="0"/>
              <w:contextualSpacing w:val="0"/>
              <w:jc w:val="both"/>
              <w:rPr>
                <w:rFonts w:ascii="Times New Roman" w:hAnsi="Times New Roman"/>
                <w:sz w:val="24"/>
                <w:szCs w:val="24"/>
              </w:rPr>
            </w:pPr>
            <w:r w:rsidRPr="00A85F1E">
              <w:rPr>
                <w:rFonts w:ascii="Times New Roman" w:hAnsi="Times New Roman"/>
                <w:sz w:val="24"/>
                <w:szCs w:val="24"/>
              </w:rPr>
              <w:t>Uzskatām, ka plāna projektā nav precīzi aprakstīti VPVKAC “līmeņi” un to veicamās funkcijas. Ir apsveicama iecere gan par bibliotēku iesaisti, gan par mobilajām vienībām, bet tās ir tikai ieceres, bez konkrēta plāna un finansējuma sadalījuma. Piedāvājam iekļaut, piemēram, šādu VPVKAC dalījumu:</w:t>
            </w:r>
          </w:p>
          <w:p w14:paraId="1F5B854C" w14:textId="77777777" w:rsidR="00514538" w:rsidRPr="00A85F1E" w:rsidRDefault="00514538" w:rsidP="002B3630">
            <w:pPr>
              <w:pStyle w:val="ListParagraph"/>
              <w:numPr>
                <w:ilvl w:val="1"/>
                <w:numId w:val="8"/>
              </w:numPr>
              <w:spacing w:after="0" w:line="240" w:lineRule="auto"/>
              <w:ind w:left="459"/>
              <w:contextualSpacing w:val="0"/>
              <w:rPr>
                <w:rFonts w:ascii="Times New Roman" w:hAnsi="Times New Roman"/>
                <w:sz w:val="24"/>
                <w:szCs w:val="24"/>
              </w:rPr>
            </w:pPr>
            <w:r w:rsidRPr="00A85F1E">
              <w:rPr>
                <w:rFonts w:ascii="Times New Roman" w:hAnsi="Times New Roman"/>
                <w:sz w:val="24"/>
                <w:szCs w:val="24"/>
              </w:rPr>
              <w:t>Pagastu teritorijās ir jābūt nodrošinātām šādām iespējām:</w:t>
            </w:r>
          </w:p>
          <w:p w14:paraId="0A0D24E6" w14:textId="77777777" w:rsidR="00514538" w:rsidRPr="00A85F1E" w:rsidRDefault="00514538" w:rsidP="002B3630">
            <w:pPr>
              <w:pStyle w:val="ListParagraph"/>
              <w:numPr>
                <w:ilvl w:val="2"/>
                <w:numId w:val="8"/>
              </w:numPr>
              <w:spacing w:after="160" w:line="240" w:lineRule="auto"/>
              <w:ind w:left="1026"/>
              <w:rPr>
                <w:rFonts w:ascii="Times New Roman" w:hAnsi="Times New Roman"/>
                <w:sz w:val="24"/>
                <w:szCs w:val="24"/>
              </w:rPr>
            </w:pPr>
            <w:r w:rsidRPr="00A85F1E">
              <w:rPr>
                <w:rFonts w:ascii="Times New Roman" w:hAnsi="Times New Roman"/>
                <w:sz w:val="24"/>
                <w:szCs w:val="24"/>
              </w:rPr>
              <w:t>Pieteikt mobilās pakalpojumu vienības apmeklējumu mājās;</w:t>
            </w:r>
          </w:p>
          <w:p w14:paraId="651C6E85" w14:textId="77777777" w:rsidR="00514538" w:rsidRPr="00A85F1E" w:rsidRDefault="00514538" w:rsidP="002B3630">
            <w:pPr>
              <w:pStyle w:val="ListParagraph"/>
              <w:numPr>
                <w:ilvl w:val="2"/>
                <w:numId w:val="8"/>
              </w:numPr>
              <w:spacing w:after="160" w:line="240" w:lineRule="auto"/>
              <w:ind w:left="1026"/>
              <w:rPr>
                <w:rFonts w:ascii="Times New Roman" w:hAnsi="Times New Roman"/>
                <w:sz w:val="24"/>
                <w:szCs w:val="24"/>
              </w:rPr>
            </w:pPr>
            <w:r w:rsidRPr="00A85F1E">
              <w:rPr>
                <w:rFonts w:ascii="Times New Roman" w:hAnsi="Times New Roman"/>
                <w:sz w:val="24"/>
                <w:szCs w:val="24"/>
              </w:rPr>
              <w:t>Klātienes konsultāciju punktā (bibliotēkā) un arī mobilajā vienībā:</w:t>
            </w:r>
          </w:p>
          <w:p w14:paraId="7E43910A" w14:textId="77777777" w:rsidR="00514538" w:rsidRPr="00A85F1E" w:rsidRDefault="00514538" w:rsidP="002B3630">
            <w:pPr>
              <w:pStyle w:val="ListParagraph"/>
              <w:numPr>
                <w:ilvl w:val="3"/>
                <w:numId w:val="8"/>
              </w:numPr>
              <w:spacing w:after="160" w:line="240" w:lineRule="auto"/>
              <w:ind w:left="1026"/>
              <w:rPr>
                <w:rFonts w:ascii="Times New Roman" w:hAnsi="Times New Roman"/>
                <w:sz w:val="24"/>
                <w:szCs w:val="24"/>
              </w:rPr>
            </w:pPr>
            <w:r w:rsidRPr="00A85F1E">
              <w:rPr>
                <w:rFonts w:ascii="Times New Roman" w:hAnsi="Times New Roman"/>
                <w:sz w:val="24"/>
                <w:szCs w:val="24"/>
              </w:rPr>
              <w:t>saņemt piekļuvi e-pakalpojumiem;</w:t>
            </w:r>
          </w:p>
          <w:p w14:paraId="03D4E654" w14:textId="77777777" w:rsidR="00514538" w:rsidRPr="00A85F1E" w:rsidRDefault="00514538" w:rsidP="002B3630">
            <w:pPr>
              <w:pStyle w:val="ListParagraph"/>
              <w:numPr>
                <w:ilvl w:val="3"/>
                <w:numId w:val="8"/>
              </w:numPr>
              <w:spacing w:after="160" w:line="240" w:lineRule="auto"/>
              <w:ind w:left="1026"/>
              <w:rPr>
                <w:rFonts w:ascii="Times New Roman" w:hAnsi="Times New Roman"/>
                <w:sz w:val="24"/>
                <w:szCs w:val="24"/>
              </w:rPr>
            </w:pPr>
            <w:r w:rsidRPr="00A85F1E">
              <w:rPr>
                <w:rFonts w:ascii="Times New Roman" w:hAnsi="Times New Roman"/>
                <w:sz w:val="24"/>
                <w:szCs w:val="24"/>
              </w:rPr>
              <w:t>saņemt konsultācijas par e-pakalpojumu, latvija.lv un oficiālās elektroniskās adreses lietošanu;</w:t>
            </w:r>
          </w:p>
          <w:p w14:paraId="1CEB119D" w14:textId="77777777" w:rsidR="00514538" w:rsidRPr="00A85F1E" w:rsidRDefault="00514538" w:rsidP="002B3630">
            <w:pPr>
              <w:pStyle w:val="ListParagraph"/>
              <w:numPr>
                <w:ilvl w:val="3"/>
                <w:numId w:val="8"/>
              </w:numPr>
              <w:spacing w:after="160" w:line="240" w:lineRule="auto"/>
              <w:ind w:left="1026"/>
              <w:rPr>
                <w:rFonts w:ascii="Times New Roman" w:hAnsi="Times New Roman"/>
                <w:sz w:val="24"/>
                <w:szCs w:val="24"/>
              </w:rPr>
            </w:pPr>
            <w:r w:rsidRPr="00A85F1E">
              <w:rPr>
                <w:rFonts w:ascii="Times New Roman" w:hAnsi="Times New Roman"/>
                <w:sz w:val="24"/>
                <w:szCs w:val="24"/>
              </w:rPr>
              <w:t>saņemt e-pakalpojumus, izmantojot pilnvarotā asistenta palīdzību;</w:t>
            </w:r>
          </w:p>
          <w:p w14:paraId="577F4FB9" w14:textId="77777777" w:rsidR="00514538" w:rsidRPr="00A85F1E" w:rsidRDefault="00514538" w:rsidP="002B3630">
            <w:pPr>
              <w:pStyle w:val="ListParagraph"/>
              <w:numPr>
                <w:ilvl w:val="1"/>
                <w:numId w:val="8"/>
              </w:numPr>
              <w:spacing w:after="160" w:line="240" w:lineRule="auto"/>
              <w:ind w:left="742"/>
              <w:rPr>
                <w:rFonts w:ascii="Times New Roman" w:hAnsi="Times New Roman"/>
                <w:sz w:val="24"/>
                <w:szCs w:val="24"/>
              </w:rPr>
            </w:pPr>
            <w:r w:rsidRPr="00A85F1E">
              <w:rPr>
                <w:rFonts w:ascii="Times New Roman" w:hAnsi="Times New Roman"/>
                <w:sz w:val="24"/>
                <w:szCs w:val="24"/>
              </w:rPr>
              <w:t>Novada VPVKAC - tas pats pakalpojumu komplekts, kas konsultāciju punktā (bibliotēkās), bet vēl papildus:</w:t>
            </w:r>
          </w:p>
          <w:p w14:paraId="2F6DB5DD" w14:textId="77777777" w:rsidR="00514538" w:rsidRPr="00A85F1E" w:rsidRDefault="00514538" w:rsidP="002B3630">
            <w:pPr>
              <w:pStyle w:val="ListParagraph"/>
              <w:numPr>
                <w:ilvl w:val="2"/>
                <w:numId w:val="8"/>
              </w:numPr>
              <w:spacing w:after="160" w:line="240" w:lineRule="auto"/>
              <w:ind w:left="1168"/>
              <w:rPr>
                <w:rFonts w:ascii="Times New Roman" w:hAnsi="Times New Roman"/>
                <w:sz w:val="24"/>
                <w:szCs w:val="24"/>
              </w:rPr>
            </w:pPr>
            <w:r w:rsidRPr="00A85F1E">
              <w:rPr>
                <w:rFonts w:ascii="Times New Roman" w:hAnsi="Times New Roman"/>
                <w:sz w:val="24"/>
                <w:szCs w:val="24"/>
              </w:rPr>
              <w:t>saņemt attālinātos virtuālās klātienes e-pakalpojumus (VSAA, VID);</w:t>
            </w:r>
          </w:p>
          <w:p w14:paraId="4B9BD60C" w14:textId="77777777" w:rsidR="00514538" w:rsidRPr="00A85F1E" w:rsidRDefault="00514538" w:rsidP="002B3630">
            <w:pPr>
              <w:pStyle w:val="ListParagraph"/>
              <w:numPr>
                <w:ilvl w:val="1"/>
                <w:numId w:val="8"/>
              </w:numPr>
              <w:spacing w:after="160" w:line="240" w:lineRule="auto"/>
              <w:ind w:left="742"/>
              <w:rPr>
                <w:rFonts w:ascii="Times New Roman" w:hAnsi="Times New Roman"/>
                <w:sz w:val="24"/>
                <w:szCs w:val="24"/>
              </w:rPr>
            </w:pPr>
            <w:r w:rsidRPr="00A85F1E">
              <w:rPr>
                <w:rFonts w:ascii="Times New Roman" w:hAnsi="Times New Roman"/>
                <w:sz w:val="24"/>
                <w:szCs w:val="24"/>
              </w:rPr>
              <w:lastRenderedPageBreak/>
              <w:t>Kā atsevišķa vienība jānodefinē vienots valsts un pašvaldību pakalpojumu zvanu centrs ar vienotu pakalpojumu numuru un atsevišķu VPVKAC tīkla vienību, ka bāzēta uz vairākām valsts un pašvaldību iestādēm (katrā no 9 populārākām iestādēm ir 1 zvana centra dalībnieks, kurš atbild uz iedzīvotāju saņemtajiem zvaniem, izmantojot vienoto pakalpojumu numuru);</w:t>
            </w:r>
          </w:p>
          <w:p w14:paraId="2C25BAA9" w14:textId="77777777" w:rsidR="00514538" w:rsidRPr="00A85F1E" w:rsidRDefault="00514538" w:rsidP="002B3630">
            <w:pPr>
              <w:pStyle w:val="ListParagraph"/>
              <w:numPr>
                <w:ilvl w:val="1"/>
                <w:numId w:val="8"/>
              </w:numPr>
              <w:spacing w:after="160" w:line="240" w:lineRule="auto"/>
              <w:ind w:left="742"/>
              <w:rPr>
                <w:rFonts w:ascii="Times New Roman" w:hAnsi="Times New Roman"/>
                <w:sz w:val="24"/>
                <w:szCs w:val="24"/>
              </w:rPr>
            </w:pPr>
            <w:r w:rsidRPr="00A85F1E">
              <w:rPr>
                <w:rFonts w:ascii="Times New Roman" w:hAnsi="Times New Roman"/>
                <w:sz w:val="24"/>
                <w:szCs w:val="24"/>
              </w:rPr>
              <w:t>Reģionālie VPVKAC apvieno visas iepriekšminētās kontaktpunktu un VPVKAC funkcijas, papildinot tās ar klātienes pakalpojumiem no dažādām valsts iestādēm (VSAA, VZD, PMLP, u.t.t.);</w:t>
            </w:r>
          </w:p>
          <w:p w14:paraId="3D933149" w14:textId="77777777" w:rsidR="00514538" w:rsidRPr="00A85F1E" w:rsidRDefault="00514538" w:rsidP="002B3630">
            <w:pPr>
              <w:pStyle w:val="ListParagraph"/>
              <w:numPr>
                <w:ilvl w:val="0"/>
                <w:numId w:val="8"/>
              </w:numPr>
              <w:spacing w:after="160" w:line="240" w:lineRule="auto"/>
              <w:rPr>
                <w:rFonts w:ascii="Times New Roman" w:hAnsi="Times New Roman"/>
                <w:sz w:val="24"/>
                <w:szCs w:val="24"/>
              </w:rPr>
            </w:pPr>
            <w:r w:rsidRPr="00A85F1E">
              <w:rPr>
                <w:rFonts w:ascii="Times New Roman" w:hAnsi="Times New Roman"/>
                <w:sz w:val="24"/>
                <w:szCs w:val="24"/>
              </w:rPr>
              <w:t>VPVKAC visos šajos “līmeņos” jāveido kā vienota sistēma – visos centros un piekļuves punktos jānodrošina:</w:t>
            </w:r>
          </w:p>
          <w:p w14:paraId="620BDF33" w14:textId="77777777" w:rsidR="00514538" w:rsidRPr="00A85F1E" w:rsidRDefault="00514538" w:rsidP="002B3630">
            <w:pPr>
              <w:pStyle w:val="ListParagraph"/>
              <w:numPr>
                <w:ilvl w:val="1"/>
                <w:numId w:val="8"/>
              </w:numPr>
              <w:spacing w:after="0" w:line="240" w:lineRule="auto"/>
              <w:ind w:left="1434" w:hanging="357"/>
              <w:rPr>
                <w:rFonts w:ascii="Times New Roman" w:hAnsi="Times New Roman"/>
                <w:sz w:val="24"/>
                <w:szCs w:val="24"/>
              </w:rPr>
            </w:pPr>
            <w:r w:rsidRPr="00A85F1E">
              <w:rPr>
                <w:rFonts w:ascii="Times New Roman" w:hAnsi="Times New Roman"/>
                <w:sz w:val="24"/>
                <w:szCs w:val="24"/>
              </w:rPr>
              <w:t>IP telefonija;</w:t>
            </w:r>
          </w:p>
          <w:p w14:paraId="094C30C3" w14:textId="77777777" w:rsidR="00514538" w:rsidRPr="00A85F1E" w:rsidRDefault="00514538" w:rsidP="002B3630">
            <w:pPr>
              <w:pStyle w:val="ListParagraph"/>
              <w:numPr>
                <w:ilvl w:val="1"/>
                <w:numId w:val="8"/>
              </w:numPr>
              <w:spacing w:after="0" w:line="240" w:lineRule="auto"/>
              <w:ind w:left="1434" w:hanging="357"/>
              <w:rPr>
                <w:rFonts w:ascii="Times New Roman" w:hAnsi="Times New Roman"/>
                <w:sz w:val="24"/>
                <w:szCs w:val="24"/>
              </w:rPr>
            </w:pPr>
            <w:r w:rsidRPr="00A85F1E">
              <w:rPr>
                <w:rFonts w:ascii="Times New Roman" w:hAnsi="Times New Roman"/>
                <w:sz w:val="24"/>
                <w:szCs w:val="24"/>
              </w:rPr>
              <w:t>Vienots programmnodrošinājums;</w:t>
            </w:r>
          </w:p>
          <w:p w14:paraId="3022880E" w14:textId="77777777" w:rsidR="00514538" w:rsidRPr="00A85F1E" w:rsidRDefault="00514538" w:rsidP="002B3630">
            <w:pPr>
              <w:pStyle w:val="ListParagraph"/>
              <w:numPr>
                <w:ilvl w:val="1"/>
                <w:numId w:val="8"/>
              </w:numPr>
              <w:spacing w:after="0" w:line="240" w:lineRule="auto"/>
              <w:ind w:left="1434" w:hanging="357"/>
              <w:rPr>
                <w:rFonts w:ascii="Times New Roman" w:hAnsi="Times New Roman"/>
                <w:sz w:val="28"/>
                <w:szCs w:val="28"/>
              </w:rPr>
            </w:pPr>
            <w:r w:rsidRPr="00A85F1E">
              <w:rPr>
                <w:rFonts w:ascii="Times New Roman" w:hAnsi="Times New Roman"/>
                <w:sz w:val="24"/>
                <w:szCs w:val="24"/>
              </w:rPr>
              <w:t>Vienots atbalsta dienests.</w:t>
            </w:r>
          </w:p>
        </w:tc>
        <w:tc>
          <w:tcPr>
            <w:tcW w:w="4035" w:type="dxa"/>
            <w:tcBorders>
              <w:top w:val="single" w:sz="4" w:space="0" w:color="auto"/>
              <w:left w:val="single" w:sz="4" w:space="0" w:color="auto"/>
              <w:bottom w:val="single" w:sz="4" w:space="0" w:color="auto"/>
              <w:right w:val="single" w:sz="4" w:space="0" w:color="auto"/>
            </w:tcBorders>
          </w:tcPr>
          <w:p w14:paraId="366877A8" w14:textId="77777777" w:rsidR="00932AE5" w:rsidRDefault="00932AE5" w:rsidP="00C65863">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3C6CC913" w14:textId="0BB9992C" w:rsidR="00932AE5" w:rsidRDefault="00932AE5" w:rsidP="00932AE5">
            <w:pPr>
              <w:pStyle w:val="tv2071"/>
              <w:spacing w:before="120" w:after="120" w:line="240" w:lineRule="auto"/>
              <w:jc w:val="both"/>
              <w:rPr>
                <w:rFonts w:ascii="Times New Roman" w:hAnsi="Times New Roman"/>
                <w:bCs w:val="0"/>
                <w:sz w:val="24"/>
                <w:szCs w:val="24"/>
              </w:rPr>
            </w:pPr>
            <w:r>
              <w:rPr>
                <w:rFonts w:ascii="Times New Roman" w:hAnsi="Times New Roman"/>
                <w:b w:val="0"/>
                <w:bCs w:val="0"/>
                <w:sz w:val="24"/>
                <w:szCs w:val="24"/>
              </w:rPr>
              <w:t>Skaidrojam, ka šādas darbības tiek paredzētas Plāna [1</w:t>
            </w:r>
            <w:r w:rsidR="006252FF">
              <w:rPr>
                <w:rFonts w:ascii="Times New Roman" w:hAnsi="Times New Roman"/>
                <w:b w:val="0"/>
                <w:bCs w:val="0"/>
                <w:sz w:val="24"/>
                <w:szCs w:val="24"/>
              </w:rPr>
              <w:t>3</w:t>
            </w:r>
            <w:r w:rsidR="00A008A0">
              <w:rPr>
                <w:rFonts w:ascii="Times New Roman" w:hAnsi="Times New Roman"/>
                <w:b w:val="0"/>
                <w:bCs w:val="0"/>
                <w:sz w:val="24"/>
                <w:szCs w:val="24"/>
              </w:rPr>
              <w:t>5</w:t>
            </w:r>
            <w:r>
              <w:rPr>
                <w:rFonts w:ascii="Times New Roman" w:hAnsi="Times New Roman"/>
                <w:b w:val="0"/>
                <w:bCs w:val="0"/>
                <w:sz w:val="24"/>
                <w:szCs w:val="24"/>
              </w:rPr>
              <w:t>]</w:t>
            </w:r>
            <w:r w:rsidR="006252FF">
              <w:rPr>
                <w:rFonts w:ascii="Times New Roman" w:hAnsi="Times New Roman"/>
                <w:b w:val="0"/>
                <w:bCs w:val="0"/>
                <w:sz w:val="24"/>
                <w:szCs w:val="24"/>
              </w:rPr>
              <w:t>*</w:t>
            </w:r>
            <w:r>
              <w:rPr>
                <w:rFonts w:ascii="Times New Roman" w:hAnsi="Times New Roman"/>
                <w:b w:val="0"/>
                <w:bCs w:val="0"/>
                <w:sz w:val="24"/>
                <w:szCs w:val="24"/>
              </w:rPr>
              <w:t xml:space="preserve"> – [1</w:t>
            </w:r>
            <w:r w:rsidR="006252FF">
              <w:rPr>
                <w:rFonts w:ascii="Times New Roman" w:hAnsi="Times New Roman"/>
                <w:b w:val="0"/>
                <w:bCs w:val="0"/>
                <w:sz w:val="24"/>
                <w:szCs w:val="24"/>
              </w:rPr>
              <w:t>50</w:t>
            </w:r>
            <w:r>
              <w:rPr>
                <w:rFonts w:ascii="Times New Roman" w:hAnsi="Times New Roman"/>
                <w:b w:val="0"/>
                <w:bCs w:val="0"/>
                <w:sz w:val="24"/>
                <w:szCs w:val="24"/>
              </w:rPr>
              <w:t>]</w:t>
            </w:r>
            <w:r w:rsidR="006252FF">
              <w:rPr>
                <w:rFonts w:ascii="Times New Roman" w:hAnsi="Times New Roman"/>
                <w:b w:val="0"/>
                <w:bCs w:val="0"/>
                <w:sz w:val="24"/>
                <w:szCs w:val="24"/>
              </w:rPr>
              <w:t>*</w:t>
            </w:r>
            <w:r>
              <w:rPr>
                <w:rFonts w:ascii="Times New Roman" w:hAnsi="Times New Roman"/>
                <w:b w:val="0"/>
                <w:bCs w:val="0"/>
                <w:sz w:val="24"/>
                <w:szCs w:val="24"/>
              </w:rPr>
              <w:t xml:space="preserve"> punktu ietvaros.</w:t>
            </w:r>
          </w:p>
          <w:p w14:paraId="5AB2EDEC" w14:textId="60C338F4" w:rsidR="00514538" w:rsidRPr="00932AE5" w:rsidRDefault="00514538" w:rsidP="00932AE5">
            <w:pPr>
              <w:pStyle w:val="tv2071"/>
              <w:spacing w:before="120" w:after="120" w:line="240" w:lineRule="auto"/>
              <w:jc w:val="both"/>
              <w:rPr>
                <w:rFonts w:ascii="Times New Roman" w:hAnsi="Times New Roman"/>
                <w:sz w:val="24"/>
                <w:szCs w:val="24"/>
              </w:rPr>
            </w:pPr>
          </w:p>
        </w:tc>
        <w:tc>
          <w:tcPr>
            <w:tcW w:w="2911" w:type="dxa"/>
            <w:tcBorders>
              <w:top w:val="single" w:sz="4" w:space="0" w:color="auto"/>
              <w:left w:val="single" w:sz="4" w:space="0" w:color="auto"/>
              <w:bottom w:val="single" w:sz="4" w:space="0" w:color="auto"/>
            </w:tcBorders>
          </w:tcPr>
          <w:p w14:paraId="728B3098" w14:textId="55377211" w:rsidR="00514538" w:rsidRPr="00932AE5" w:rsidRDefault="00514538" w:rsidP="00514538">
            <w:pPr>
              <w:pStyle w:val="ListParagraph"/>
              <w:spacing w:before="480" w:after="0" w:line="240" w:lineRule="auto"/>
              <w:ind w:left="0"/>
              <w:contextualSpacing w:val="0"/>
              <w:jc w:val="both"/>
              <w:rPr>
                <w:rFonts w:ascii="Times New Roman" w:hAnsi="Times New Roman"/>
                <w:color w:val="000000"/>
                <w:sz w:val="24"/>
                <w:szCs w:val="24"/>
              </w:rPr>
            </w:pPr>
          </w:p>
        </w:tc>
      </w:tr>
      <w:tr w:rsidR="00514538" w:rsidRPr="00552579" w14:paraId="1B2162CC" w14:textId="77777777" w:rsidTr="03635484">
        <w:tc>
          <w:tcPr>
            <w:tcW w:w="742" w:type="dxa"/>
            <w:tcBorders>
              <w:top w:val="single" w:sz="4" w:space="0" w:color="auto"/>
              <w:left w:val="single" w:sz="4" w:space="0" w:color="auto"/>
              <w:bottom w:val="single" w:sz="4" w:space="0" w:color="auto"/>
              <w:right w:val="single" w:sz="4" w:space="0" w:color="auto"/>
            </w:tcBorders>
          </w:tcPr>
          <w:p w14:paraId="7194DBDC" w14:textId="3655113A"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769D0D3C" w14:textId="77777777" w:rsidR="00514538" w:rsidRDefault="00514538" w:rsidP="00514538">
            <w:pPr>
              <w:pStyle w:val="ListParagraph"/>
              <w:spacing w:before="120" w:after="0" w:line="240" w:lineRule="auto"/>
              <w:ind w:left="0"/>
              <w:contextualSpacing w:val="0"/>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9B8B3BF" w14:textId="359712D0" w:rsidR="00514538" w:rsidRDefault="00514538" w:rsidP="0033194B">
            <w:pPr>
              <w:pStyle w:val="ListParagraph"/>
              <w:spacing w:after="0" w:line="240" w:lineRule="auto"/>
              <w:ind w:left="-82"/>
              <w:contextualSpacing w:val="0"/>
              <w:jc w:val="center"/>
              <w:rPr>
                <w:rFonts w:ascii="Times New Roman" w:hAnsi="Times New Roman"/>
                <w:b/>
                <w:sz w:val="24"/>
                <w:szCs w:val="24"/>
              </w:rPr>
            </w:pPr>
            <w:r>
              <w:rPr>
                <w:rFonts w:ascii="Times New Roman" w:hAnsi="Times New Roman"/>
                <w:b/>
                <w:sz w:val="24"/>
                <w:szCs w:val="24"/>
              </w:rPr>
              <w:t>Latvijas Pašvaldību savienība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10</w:t>
            </w:r>
            <w:r w:rsidR="0033194B" w:rsidRPr="00072381">
              <w:rPr>
                <w:rFonts w:ascii="Times New Roman" w:hAnsi="Times New Roman"/>
                <w:sz w:val="24"/>
                <w:szCs w:val="24"/>
              </w:rPr>
              <w:t>.11.2019.)</w:t>
            </w:r>
            <w:r w:rsidR="0033194B">
              <w:rPr>
                <w:rFonts w:ascii="Times New Roman" w:hAnsi="Times New Roman"/>
                <w:b/>
                <w:sz w:val="24"/>
                <w:szCs w:val="24"/>
              </w:rPr>
              <w:t>:</w:t>
            </w:r>
          </w:p>
          <w:p w14:paraId="7A45F555" w14:textId="77777777" w:rsidR="00514538" w:rsidRPr="00292025" w:rsidRDefault="00514538" w:rsidP="00514538">
            <w:pPr>
              <w:jc w:val="both"/>
            </w:pPr>
            <w:r w:rsidRPr="00292025">
              <w:t xml:space="preserve">Lai arī vairākās tikšanās reizēs VARAM pārstāvji ir apgalvojuši, ka saistībā ar šo plānu ir bijušas gan apspriedes, gan domu apmaiņas, uzskatām, ka nepieciešama klātienes tikšanās ar vairāku Ministriju </w:t>
            </w:r>
            <w:r w:rsidRPr="00292025">
              <w:lastRenderedPageBreak/>
              <w:t>departamentu pārstāvjiem, lai apspriestu plāna ieceres kopsakarībās, gan IKT jomā, gan publisko pakalpojumu jomā, gan šobrīd aktuālo, iecerēto administratīvi teritoriālo reformu, lai iezīmētu precīzāku VPVKAC lomu:</w:t>
            </w:r>
          </w:p>
          <w:p w14:paraId="539E7380" w14:textId="77777777" w:rsidR="00514538" w:rsidRPr="00292025" w:rsidRDefault="00514538" w:rsidP="002B3630">
            <w:pPr>
              <w:pStyle w:val="ListParagraph"/>
              <w:numPr>
                <w:ilvl w:val="0"/>
                <w:numId w:val="9"/>
              </w:numPr>
              <w:spacing w:after="0" w:line="240" w:lineRule="auto"/>
              <w:rPr>
                <w:rFonts w:ascii="Times New Roman" w:hAnsi="Times New Roman"/>
                <w:sz w:val="24"/>
                <w:szCs w:val="24"/>
              </w:rPr>
            </w:pPr>
            <w:r w:rsidRPr="00292025">
              <w:rPr>
                <w:rFonts w:ascii="Times New Roman" w:hAnsi="Times New Roman"/>
                <w:sz w:val="24"/>
                <w:szCs w:val="24"/>
              </w:rPr>
              <w:t>topošajā ATR modelī:</w:t>
            </w:r>
          </w:p>
          <w:p w14:paraId="5E869BE8" w14:textId="77777777" w:rsidR="00514538" w:rsidRPr="00292025" w:rsidRDefault="00514538" w:rsidP="002B3630">
            <w:pPr>
              <w:pStyle w:val="ListParagraph"/>
              <w:numPr>
                <w:ilvl w:val="0"/>
                <w:numId w:val="9"/>
              </w:numPr>
              <w:spacing w:after="0" w:line="240" w:lineRule="auto"/>
              <w:rPr>
                <w:rFonts w:ascii="Times New Roman" w:hAnsi="Times New Roman"/>
                <w:sz w:val="24"/>
                <w:szCs w:val="24"/>
              </w:rPr>
            </w:pPr>
            <w:r w:rsidRPr="00292025">
              <w:rPr>
                <w:rFonts w:ascii="Times New Roman" w:hAnsi="Times New Roman"/>
                <w:sz w:val="24"/>
                <w:szCs w:val="24"/>
              </w:rPr>
              <w:t>sadarbības nodrošināšanai ar valsts pārvaldes “BackOffice” risinājumu;</w:t>
            </w:r>
          </w:p>
          <w:p w14:paraId="53E06238" w14:textId="77777777" w:rsidR="00514538" w:rsidRPr="00292025" w:rsidRDefault="00514538" w:rsidP="002B3630">
            <w:pPr>
              <w:pStyle w:val="ListParagraph"/>
              <w:numPr>
                <w:ilvl w:val="0"/>
                <w:numId w:val="9"/>
              </w:numPr>
              <w:spacing w:after="0" w:line="240" w:lineRule="auto"/>
              <w:rPr>
                <w:rFonts w:ascii="Times New Roman" w:hAnsi="Times New Roman"/>
                <w:sz w:val="24"/>
                <w:szCs w:val="24"/>
              </w:rPr>
            </w:pPr>
            <w:r w:rsidRPr="00292025">
              <w:rPr>
                <w:rFonts w:ascii="Times New Roman" w:hAnsi="Times New Roman"/>
                <w:sz w:val="24"/>
                <w:szCs w:val="24"/>
              </w:rPr>
              <w:t>IKT sistēmu attīstībā;</w:t>
            </w:r>
          </w:p>
          <w:p w14:paraId="146C8245" w14:textId="77777777" w:rsidR="00514538" w:rsidRPr="00A85F1E" w:rsidRDefault="00514538" w:rsidP="00514538">
            <w:pPr>
              <w:pStyle w:val="ListParagraph"/>
              <w:spacing w:after="0" w:line="240" w:lineRule="auto"/>
              <w:contextualSpacing w:val="0"/>
              <w:jc w:val="both"/>
              <w:rPr>
                <w:rFonts w:ascii="Times New Roman" w:hAnsi="Times New Roman"/>
                <w:b/>
                <w:sz w:val="24"/>
                <w:szCs w:val="24"/>
              </w:rPr>
            </w:pPr>
            <w:r w:rsidRPr="00292025">
              <w:rPr>
                <w:rFonts w:ascii="Times New Roman" w:hAnsi="Times New Roman"/>
                <w:sz w:val="24"/>
                <w:szCs w:val="24"/>
              </w:rPr>
              <w:t>Pakalpojumu kvalitātes un lietderības izvērtēšanā (likumu , noteikumu mazināšana).</w:t>
            </w:r>
          </w:p>
        </w:tc>
        <w:tc>
          <w:tcPr>
            <w:tcW w:w="4035" w:type="dxa"/>
            <w:tcBorders>
              <w:top w:val="single" w:sz="4" w:space="0" w:color="auto"/>
              <w:left w:val="single" w:sz="4" w:space="0" w:color="auto"/>
              <w:bottom w:val="single" w:sz="4" w:space="0" w:color="auto"/>
              <w:right w:val="single" w:sz="4" w:space="0" w:color="auto"/>
            </w:tcBorders>
          </w:tcPr>
          <w:p w14:paraId="7C5A3AEE" w14:textId="77777777" w:rsidR="00932AE5" w:rsidRDefault="00932AE5"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1CEA50F7" w14:textId="406560DD" w:rsidR="00514538" w:rsidRPr="00932AE5" w:rsidRDefault="00932AE5" w:rsidP="00932AE5">
            <w:pPr>
              <w:pStyle w:val="tv2071"/>
              <w:spacing w:before="120" w:after="120" w:line="240" w:lineRule="auto"/>
              <w:jc w:val="both"/>
              <w:rPr>
                <w:rFonts w:ascii="Times New Roman" w:hAnsi="Times New Roman"/>
                <w:b w:val="0"/>
                <w:sz w:val="24"/>
                <w:szCs w:val="24"/>
              </w:rPr>
            </w:pPr>
            <w:r w:rsidRPr="00932AE5">
              <w:rPr>
                <w:rFonts w:ascii="Times New Roman" w:hAnsi="Times New Roman"/>
                <w:b w:val="0"/>
                <w:bCs w:val="0"/>
                <w:sz w:val="24"/>
                <w:szCs w:val="24"/>
              </w:rPr>
              <w:t>Papildus skaidrojam, ka Plāna praktiskas ieviešanas gaitā šāda</w:t>
            </w:r>
            <w:r w:rsidR="009551BF">
              <w:rPr>
                <w:rFonts w:ascii="Times New Roman" w:hAnsi="Times New Roman"/>
                <w:b w:val="0"/>
                <w:bCs w:val="0"/>
                <w:sz w:val="24"/>
                <w:szCs w:val="24"/>
              </w:rPr>
              <w:t>s</w:t>
            </w:r>
            <w:r w:rsidRPr="00932AE5">
              <w:rPr>
                <w:rFonts w:ascii="Times New Roman" w:hAnsi="Times New Roman"/>
                <w:b w:val="0"/>
                <w:bCs w:val="0"/>
                <w:sz w:val="24"/>
                <w:szCs w:val="24"/>
              </w:rPr>
              <w:t xml:space="preserve"> tikšanās ir paredzētas. Plāna dokument</w:t>
            </w:r>
            <w:r w:rsidR="009551BF">
              <w:rPr>
                <w:rFonts w:ascii="Times New Roman" w:hAnsi="Times New Roman"/>
                <w:b w:val="0"/>
                <w:bCs w:val="0"/>
                <w:sz w:val="24"/>
                <w:szCs w:val="24"/>
              </w:rPr>
              <w:t xml:space="preserve">ā </w:t>
            </w:r>
            <w:r w:rsidR="009551BF">
              <w:rPr>
                <w:rFonts w:ascii="Times New Roman" w:hAnsi="Times New Roman"/>
                <w:b w:val="0"/>
                <w:bCs w:val="0"/>
                <w:sz w:val="24"/>
                <w:szCs w:val="24"/>
              </w:rPr>
              <w:lastRenderedPageBreak/>
              <w:t>tik</w:t>
            </w:r>
            <w:r w:rsidRPr="00932AE5">
              <w:rPr>
                <w:rFonts w:ascii="Times New Roman" w:hAnsi="Times New Roman"/>
                <w:b w:val="0"/>
                <w:bCs w:val="0"/>
                <w:sz w:val="24"/>
                <w:szCs w:val="24"/>
              </w:rPr>
              <w:t xml:space="preserve"> detalizēta darbība pa soļiem netiek atspoguļota. </w:t>
            </w:r>
          </w:p>
        </w:tc>
        <w:tc>
          <w:tcPr>
            <w:tcW w:w="2911" w:type="dxa"/>
            <w:tcBorders>
              <w:top w:val="single" w:sz="4" w:space="0" w:color="auto"/>
              <w:left w:val="single" w:sz="4" w:space="0" w:color="auto"/>
              <w:bottom w:val="single" w:sz="4" w:space="0" w:color="auto"/>
            </w:tcBorders>
          </w:tcPr>
          <w:p w14:paraId="59A77771" w14:textId="6870C884" w:rsidR="00514538" w:rsidRPr="00932AE5" w:rsidRDefault="00514538" w:rsidP="00514538">
            <w:pPr>
              <w:pStyle w:val="ListParagraph"/>
              <w:spacing w:before="480" w:after="0" w:line="240" w:lineRule="auto"/>
              <w:ind w:left="0"/>
              <w:contextualSpacing w:val="0"/>
              <w:jc w:val="both"/>
              <w:rPr>
                <w:rFonts w:ascii="Times New Roman" w:hAnsi="Times New Roman"/>
                <w:color w:val="000000"/>
                <w:sz w:val="24"/>
                <w:szCs w:val="24"/>
              </w:rPr>
            </w:pPr>
          </w:p>
        </w:tc>
      </w:tr>
      <w:tr w:rsidR="00514538" w:rsidRPr="00552579" w14:paraId="3E48F13B" w14:textId="77777777" w:rsidTr="03635484">
        <w:tc>
          <w:tcPr>
            <w:tcW w:w="742" w:type="dxa"/>
            <w:tcBorders>
              <w:top w:val="single" w:sz="4" w:space="0" w:color="auto"/>
              <w:left w:val="single" w:sz="4" w:space="0" w:color="auto"/>
              <w:bottom w:val="single" w:sz="4" w:space="0" w:color="auto"/>
              <w:right w:val="single" w:sz="4" w:space="0" w:color="auto"/>
            </w:tcBorders>
          </w:tcPr>
          <w:p w14:paraId="54CD245A" w14:textId="2873CA13"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0AA7735B" w14:textId="77777777" w:rsidR="00514538" w:rsidRDefault="00514538"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VPVKAC dotācijas sadalījums</w:t>
            </w:r>
          </w:p>
        </w:tc>
        <w:tc>
          <w:tcPr>
            <w:tcW w:w="4394" w:type="dxa"/>
            <w:tcBorders>
              <w:top w:val="single" w:sz="4" w:space="0" w:color="auto"/>
              <w:left w:val="single" w:sz="4" w:space="0" w:color="auto"/>
              <w:bottom w:val="single" w:sz="4" w:space="0" w:color="auto"/>
              <w:right w:val="single" w:sz="4" w:space="0" w:color="auto"/>
            </w:tcBorders>
          </w:tcPr>
          <w:p w14:paraId="567BE1D9" w14:textId="610441C5" w:rsidR="00514538" w:rsidRDefault="00514538" w:rsidP="0033194B">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Latvijas Pašvaldību savienība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10</w:t>
            </w:r>
            <w:r w:rsidR="0033194B" w:rsidRPr="00072381">
              <w:rPr>
                <w:rFonts w:ascii="Times New Roman" w:hAnsi="Times New Roman"/>
                <w:sz w:val="24"/>
                <w:szCs w:val="24"/>
              </w:rPr>
              <w:t>.11.2019.)</w:t>
            </w:r>
            <w:r w:rsidR="0033194B">
              <w:rPr>
                <w:rFonts w:ascii="Times New Roman" w:hAnsi="Times New Roman"/>
                <w:b/>
                <w:sz w:val="24"/>
                <w:szCs w:val="24"/>
              </w:rPr>
              <w:t>:</w:t>
            </w:r>
          </w:p>
          <w:p w14:paraId="17343C6F" w14:textId="77777777" w:rsidR="00514538" w:rsidRPr="007C01A6" w:rsidRDefault="00514538" w:rsidP="00514538">
            <w:pPr>
              <w:jc w:val="both"/>
            </w:pPr>
            <w:r w:rsidRPr="007C01A6">
              <w:t xml:space="preserve">Uzskatām, ka lietderīgi būtu sākt diskusiju ne tikai par VPVKAC dotācijas sadalījumu, bet arī par to, no kā šī dotācija veidojās, proti, vairāku pašvaldību viedoklis attiecībā par VPVKAC darbu ir, ka valsts iestāžu funkcijas tiek pārceltas uz pašvaldībām. Uzskatām, ka šādus apgalvojumus varētu kliedēt, ja arī dotācijas noteikšanas apjoms būtu nevis fiksēta summa, bet tā varētu veidoties, piemēram, no pamatsummas + valsts iestāžu pakalpojumu skaits un apjoms. </w:t>
            </w:r>
          </w:p>
        </w:tc>
        <w:tc>
          <w:tcPr>
            <w:tcW w:w="4035" w:type="dxa"/>
            <w:tcBorders>
              <w:top w:val="single" w:sz="4" w:space="0" w:color="auto"/>
              <w:left w:val="single" w:sz="4" w:space="0" w:color="auto"/>
              <w:bottom w:val="single" w:sz="4" w:space="0" w:color="auto"/>
              <w:right w:val="single" w:sz="4" w:space="0" w:color="auto"/>
            </w:tcBorders>
          </w:tcPr>
          <w:p w14:paraId="1356C06E" w14:textId="2916D1AD" w:rsidR="00514538" w:rsidRPr="00932AE5" w:rsidRDefault="00932AE5"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p w14:paraId="352FD212" w14:textId="51547969" w:rsidR="00FF3EE8" w:rsidRPr="003939F6" w:rsidRDefault="006252FF" w:rsidP="004D7D67">
            <w:pPr>
              <w:pStyle w:val="tv2071"/>
              <w:spacing w:before="120" w:after="120" w:line="240" w:lineRule="auto"/>
              <w:ind w:left="60"/>
              <w:jc w:val="both"/>
              <w:rPr>
                <w:rFonts w:ascii="Times New Roman" w:hAnsi="Times New Roman"/>
                <w:b w:val="0"/>
                <w:sz w:val="24"/>
                <w:szCs w:val="24"/>
              </w:rPr>
            </w:pPr>
            <w:r>
              <w:rPr>
                <w:rFonts w:ascii="Times New Roman" w:hAnsi="Times New Roman"/>
                <w:b w:val="0"/>
                <w:bCs w:val="0"/>
                <w:sz w:val="24"/>
                <w:szCs w:val="24"/>
              </w:rPr>
              <w:t>Plāna ietvaros</w:t>
            </w:r>
            <w:r w:rsidR="003939F6" w:rsidRPr="004D7D67">
              <w:rPr>
                <w:rFonts w:ascii="Times New Roman" w:hAnsi="Times New Roman"/>
                <w:b w:val="0"/>
                <w:bCs w:val="0"/>
                <w:sz w:val="24"/>
                <w:szCs w:val="24"/>
              </w:rPr>
              <w:t xml:space="preserve"> paredzēts izstrādāt vadlīnijas par valsts pārvaldes pakalpojumu piegādi alternatīvos kanālos</w:t>
            </w:r>
            <w:r w:rsidR="003133DB" w:rsidRPr="004D7D67">
              <w:rPr>
                <w:rFonts w:ascii="Times New Roman" w:hAnsi="Times New Roman"/>
                <w:b w:val="0"/>
                <w:bCs w:val="0"/>
                <w:sz w:val="24"/>
                <w:szCs w:val="24"/>
              </w:rPr>
              <w:t>, vadlīnijās tiks apskatīts arī finansējums valsts pārvaldes pakalpojumu sniegšanai iedzīvotājiem.</w:t>
            </w:r>
          </w:p>
        </w:tc>
        <w:tc>
          <w:tcPr>
            <w:tcW w:w="2911" w:type="dxa"/>
            <w:tcBorders>
              <w:top w:val="single" w:sz="4" w:space="0" w:color="auto"/>
              <w:left w:val="single" w:sz="4" w:space="0" w:color="auto"/>
              <w:bottom w:val="single" w:sz="4" w:space="0" w:color="auto"/>
            </w:tcBorders>
          </w:tcPr>
          <w:p w14:paraId="24814825" w14:textId="5683D626" w:rsidR="00514538" w:rsidRPr="00932AE5" w:rsidRDefault="00514538" w:rsidP="00514538">
            <w:pPr>
              <w:pStyle w:val="ListParagraph"/>
              <w:spacing w:before="480" w:after="0" w:line="240" w:lineRule="auto"/>
              <w:ind w:left="0"/>
              <w:contextualSpacing w:val="0"/>
              <w:jc w:val="both"/>
              <w:rPr>
                <w:rFonts w:ascii="Times New Roman" w:hAnsi="Times New Roman"/>
                <w:color w:val="000000"/>
                <w:sz w:val="24"/>
                <w:szCs w:val="24"/>
              </w:rPr>
            </w:pPr>
          </w:p>
        </w:tc>
      </w:tr>
      <w:tr w:rsidR="00514538" w:rsidRPr="00552579" w14:paraId="0FFDA7E2" w14:textId="77777777" w:rsidTr="03635484">
        <w:tc>
          <w:tcPr>
            <w:tcW w:w="742" w:type="dxa"/>
            <w:tcBorders>
              <w:top w:val="single" w:sz="4" w:space="0" w:color="auto"/>
              <w:left w:val="single" w:sz="4" w:space="0" w:color="auto"/>
              <w:bottom w:val="single" w:sz="4" w:space="0" w:color="auto"/>
              <w:right w:val="single" w:sz="4" w:space="0" w:color="auto"/>
            </w:tcBorders>
          </w:tcPr>
          <w:p w14:paraId="1231BE67" w14:textId="0A4F0D61" w:rsidR="00514538" w:rsidRDefault="00514538" w:rsidP="002B3630">
            <w:pPr>
              <w:numPr>
                <w:ilvl w:val="0"/>
                <w:numId w:val="4"/>
              </w:numPr>
              <w:jc w:val="center"/>
            </w:pPr>
          </w:p>
        </w:tc>
        <w:tc>
          <w:tcPr>
            <w:tcW w:w="3403" w:type="dxa"/>
            <w:tcBorders>
              <w:top w:val="single" w:sz="4" w:space="0" w:color="auto"/>
              <w:left w:val="single" w:sz="4" w:space="0" w:color="auto"/>
              <w:bottom w:val="single" w:sz="4" w:space="0" w:color="auto"/>
              <w:right w:val="single" w:sz="4" w:space="0" w:color="auto"/>
            </w:tcBorders>
          </w:tcPr>
          <w:p w14:paraId="6D60EA78" w14:textId="77777777" w:rsidR="00514538" w:rsidRDefault="00514538"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pasākumu izpildes finansējumu</w:t>
            </w:r>
          </w:p>
        </w:tc>
        <w:tc>
          <w:tcPr>
            <w:tcW w:w="4394" w:type="dxa"/>
            <w:tcBorders>
              <w:top w:val="single" w:sz="4" w:space="0" w:color="auto"/>
              <w:left w:val="single" w:sz="4" w:space="0" w:color="auto"/>
              <w:bottom w:val="single" w:sz="4" w:space="0" w:color="auto"/>
              <w:right w:val="single" w:sz="4" w:space="0" w:color="auto"/>
            </w:tcBorders>
          </w:tcPr>
          <w:p w14:paraId="45FB6AA6" w14:textId="6B10DB62" w:rsidR="00514538" w:rsidRDefault="00514538" w:rsidP="0033194B">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Pārresoru koordinācijas centrs</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w:t>
            </w:r>
            <w:r w:rsidR="000C52C6">
              <w:rPr>
                <w:rFonts w:ascii="Times New Roman" w:hAnsi="Times New Roman"/>
                <w:sz w:val="24"/>
                <w:szCs w:val="24"/>
              </w:rPr>
              <w:t>0</w:t>
            </w:r>
            <w:r w:rsidR="0033194B" w:rsidRPr="00072381">
              <w:rPr>
                <w:rFonts w:ascii="Times New Roman" w:hAnsi="Times New Roman"/>
                <w:sz w:val="24"/>
                <w:szCs w:val="24"/>
              </w:rPr>
              <w:t>.11.2019.)</w:t>
            </w:r>
            <w:r w:rsidR="0033194B">
              <w:rPr>
                <w:rFonts w:ascii="Times New Roman" w:hAnsi="Times New Roman"/>
                <w:b/>
                <w:sz w:val="24"/>
                <w:szCs w:val="24"/>
              </w:rPr>
              <w:t>:</w:t>
            </w:r>
          </w:p>
          <w:p w14:paraId="7F3D8A49" w14:textId="77777777" w:rsidR="00514538" w:rsidRPr="00A263A4" w:rsidRDefault="00514538" w:rsidP="00514538">
            <w:pPr>
              <w:pStyle w:val="BodyText"/>
              <w:jc w:val="both"/>
              <w:outlineLvl w:val="0"/>
              <w:rPr>
                <w:noProof/>
                <w:lang w:eastAsia="lv-LV"/>
              </w:rPr>
            </w:pPr>
            <w:r w:rsidRPr="00A263A4">
              <w:rPr>
                <w:i w:val="0"/>
                <w:iCs w:val="0"/>
                <w:sz w:val="24"/>
                <w:lang w:eastAsia="lv-LV"/>
              </w:rPr>
              <w:t xml:space="preserve">saskaņā ar Ministru kabineta 2014.gada 2.decembra noteikumu Nr.737 “Attīstības plānošanas dokumentu izstrādes un ietekmes izvērtēšanas noteikumi” 25.6.punktu un 2.pielikumu, plānā jāietver </w:t>
            </w:r>
            <w:r w:rsidRPr="00A263A4">
              <w:rPr>
                <w:i w:val="0"/>
                <w:iCs w:val="0"/>
                <w:sz w:val="24"/>
                <w:lang w:eastAsia="lv-LV"/>
              </w:rPr>
              <w:lastRenderedPageBreak/>
              <w:t>pasākumu izpildei pieejamo, kā arī papildus nepieciešamo finansējumu, pievienojot detalizētus aprēķinus par ietekmi uz valsts budžetu un pašvaldību budžetiem atbilstoši normatīvajam aktam par tiesību akta sākotnējās ietekmes izvērtēšanas kārtību. Lūdzam precizēt projektu, ietverot attiecīgo informāciju par katra uzdevuma (pasākuma) izpildei nepieciešamo finansējumu, t.i.  indikatīvo finanšu apjomu (eiro).</w:t>
            </w:r>
          </w:p>
        </w:tc>
        <w:tc>
          <w:tcPr>
            <w:tcW w:w="4035" w:type="dxa"/>
            <w:tcBorders>
              <w:top w:val="single" w:sz="4" w:space="0" w:color="auto"/>
              <w:left w:val="single" w:sz="4" w:space="0" w:color="auto"/>
              <w:bottom w:val="single" w:sz="4" w:space="0" w:color="auto"/>
              <w:right w:val="single" w:sz="4" w:space="0" w:color="auto"/>
            </w:tcBorders>
          </w:tcPr>
          <w:p w14:paraId="5C7568A9" w14:textId="77777777" w:rsidR="00DD43E1" w:rsidRDefault="00DD43E1"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335C3769" w14:textId="3233DFBE" w:rsidR="00427690" w:rsidRPr="00DD43E1" w:rsidRDefault="00032886" w:rsidP="00427690">
            <w:pPr>
              <w:pStyle w:val="tv2071"/>
              <w:spacing w:before="120" w:after="120" w:line="240" w:lineRule="auto"/>
              <w:jc w:val="both"/>
              <w:rPr>
                <w:rFonts w:ascii="Times New Roman" w:hAnsi="Times New Roman"/>
                <w:b w:val="0"/>
                <w:sz w:val="24"/>
                <w:szCs w:val="24"/>
                <w:highlight w:val="yellow"/>
              </w:rPr>
            </w:pPr>
            <w:r w:rsidRPr="00427690">
              <w:rPr>
                <w:rFonts w:ascii="Times New Roman" w:hAnsi="Times New Roman"/>
                <w:b w:val="0"/>
                <w:sz w:val="24"/>
                <w:szCs w:val="24"/>
              </w:rPr>
              <w:t xml:space="preserve">Finansējums tiks detalizēts, izstrādājot “Digitālās transformācijas pamatnostādnes 2021.-2027. gadam”, </w:t>
            </w:r>
            <w:r w:rsidRPr="00427690">
              <w:rPr>
                <w:rFonts w:ascii="Times New Roman" w:hAnsi="Times New Roman"/>
                <w:b w:val="0"/>
                <w:sz w:val="24"/>
                <w:szCs w:val="24"/>
              </w:rPr>
              <w:lastRenderedPageBreak/>
              <w:t xml:space="preserve">kā arī </w:t>
            </w:r>
            <w:r w:rsidR="00427690" w:rsidRPr="00427690">
              <w:rPr>
                <w:rFonts w:ascii="Times New Roman" w:hAnsi="Times New Roman"/>
                <w:b w:val="0"/>
                <w:sz w:val="24"/>
                <w:szCs w:val="24"/>
              </w:rPr>
              <w:t>jaunā ES fondu plānošanas perioda ietvaros.</w:t>
            </w:r>
          </w:p>
        </w:tc>
        <w:tc>
          <w:tcPr>
            <w:tcW w:w="2911" w:type="dxa"/>
            <w:tcBorders>
              <w:top w:val="single" w:sz="4" w:space="0" w:color="auto"/>
              <w:left w:val="single" w:sz="4" w:space="0" w:color="auto"/>
              <w:bottom w:val="single" w:sz="4" w:space="0" w:color="auto"/>
            </w:tcBorders>
          </w:tcPr>
          <w:p w14:paraId="36FEB5B0" w14:textId="658A7D33" w:rsidR="00514538" w:rsidRDefault="00DD43E1" w:rsidP="00514538">
            <w:pPr>
              <w:pStyle w:val="ListParagraph"/>
              <w:spacing w:before="480" w:after="0" w:line="240" w:lineRule="auto"/>
              <w:ind w:left="0"/>
              <w:contextualSpacing w:val="0"/>
              <w:jc w:val="both"/>
              <w:rPr>
                <w:rFonts w:ascii="Times New Roman" w:hAnsi="Times New Roman"/>
                <w:bCs/>
                <w:color w:val="000000"/>
                <w:sz w:val="24"/>
                <w:szCs w:val="24"/>
                <w:highlight w:val="yellow"/>
              </w:rPr>
            </w:pPr>
            <w:r w:rsidRPr="00DD43E1">
              <w:rPr>
                <w:rFonts w:ascii="Times New Roman" w:hAnsi="Times New Roman"/>
                <w:bCs/>
                <w:sz w:val="24"/>
                <w:szCs w:val="24"/>
              </w:rPr>
              <w:lastRenderedPageBreak/>
              <w:t>Plāna rīcības virzienu pasākumu tabulas papildinātas ar aili “Indikatīvais finansējuma avots.</w:t>
            </w:r>
          </w:p>
        </w:tc>
      </w:tr>
      <w:tr w:rsidR="00514538" w:rsidRPr="00552579" w14:paraId="4B04B896" w14:textId="77777777" w:rsidTr="03635484">
        <w:tc>
          <w:tcPr>
            <w:tcW w:w="742" w:type="dxa"/>
            <w:tcBorders>
              <w:top w:val="single" w:sz="4" w:space="0" w:color="auto"/>
              <w:left w:val="single" w:sz="4" w:space="0" w:color="auto"/>
              <w:bottom w:val="single" w:sz="4" w:space="0" w:color="auto"/>
              <w:right w:val="single" w:sz="4" w:space="0" w:color="auto"/>
            </w:tcBorders>
          </w:tcPr>
          <w:p w14:paraId="30D7AA69" w14:textId="1F3D0F9C" w:rsidR="00514538" w:rsidRDefault="00514538"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4557F604" w14:textId="77777777" w:rsidR="00514538" w:rsidRDefault="00514538"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“pasākumi” par “uzdevumiem”</w:t>
            </w:r>
          </w:p>
        </w:tc>
        <w:tc>
          <w:tcPr>
            <w:tcW w:w="4394" w:type="dxa"/>
            <w:tcBorders>
              <w:top w:val="single" w:sz="4" w:space="0" w:color="auto"/>
              <w:left w:val="single" w:sz="4" w:space="0" w:color="auto"/>
              <w:bottom w:val="single" w:sz="4" w:space="0" w:color="auto"/>
              <w:right w:val="single" w:sz="4" w:space="0" w:color="auto"/>
            </w:tcBorders>
          </w:tcPr>
          <w:p w14:paraId="4721DE9D" w14:textId="73D5137A" w:rsidR="00514538" w:rsidRDefault="00514538" w:rsidP="0033194B">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Pārresoru koordinācijas centrs</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w:t>
            </w:r>
            <w:r w:rsidR="000C52C6">
              <w:rPr>
                <w:rFonts w:ascii="Times New Roman" w:hAnsi="Times New Roman"/>
                <w:sz w:val="24"/>
                <w:szCs w:val="24"/>
              </w:rPr>
              <w:t>0</w:t>
            </w:r>
            <w:r w:rsidR="0033194B" w:rsidRPr="00072381">
              <w:rPr>
                <w:rFonts w:ascii="Times New Roman" w:hAnsi="Times New Roman"/>
                <w:sz w:val="24"/>
                <w:szCs w:val="24"/>
              </w:rPr>
              <w:t>.11.2019.)</w:t>
            </w:r>
            <w:r w:rsidR="0033194B">
              <w:rPr>
                <w:rFonts w:ascii="Times New Roman" w:hAnsi="Times New Roman"/>
                <w:b/>
                <w:sz w:val="24"/>
                <w:szCs w:val="24"/>
              </w:rPr>
              <w:t>:</w:t>
            </w:r>
          </w:p>
          <w:p w14:paraId="0F4067BD" w14:textId="77777777" w:rsidR="00514538" w:rsidRDefault="00514538" w:rsidP="00514538">
            <w:pPr>
              <w:pStyle w:val="BodyText"/>
              <w:jc w:val="both"/>
              <w:outlineLvl w:val="0"/>
              <w:rPr>
                <w:b/>
                <w:sz w:val="24"/>
              </w:rPr>
            </w:pPr>
            <w:r w:rsidRPr="001800EB">
              <w:rPr>
                <w:i w:val="0"/>
                <w:iCs w:val="0"/>
                <w:sz w:val="24"/>
                <w:lang w:eastAsia="lv-LV"/>
              </w:rPr>
              <w:t>saskaņā ar Ministru kabineta 2014.gada 2.decembra noteikumu Nr.737 “Attīstības plānošanas dokumentu izstrādes un ietekmes izvērtēšanas noteikumi” 2.pielikumā, plānā jānor</w:t>
            </w:r>
            <w:r>
              <w:rPr>
                <w:i w:val="0"/>
                <w:iCs w:val="0"/>
                <w:sz w:val="24"/>
                <w:lang w:eastAsia="lv-LV"/>
              </w:rPr>
              <w:t>āda “pasākumi” nevis “uzdevumi”.</w:t>
            </w:r>
          </w:p>
        </w:tc>
        <w:tc>
          <w:tcPr>
            <w:tcW w:w="4035" w:type="dxa"/>
            <w:tcBorders>
              <w:top w:val="single" w:sz="4" w:space="0" w:color="auto"/>
              <w:left w:val="single" w:sz="4" w:space="0" w:color="auto"/>
              <w:bottom w:val="single" w:sz="4" w:space="0" w:color="auto"/>
              <w:right w:val="single" w:sz="4" w:space="0" w:color="auto"/>
            </w:tcBorders>
          </w:tcPr>
          <w:p w14:paraId="2A325000" w14:textId="77777777" w:rsidR="00514538" w:rsidRDefault="00514538" w:rsidP="00514538">
            <w:pPr>
              <w:pStyle w:val="tv2071"/>
              <w:spacing w:before="120" w:after="120" w:line="240" w:lineRule="auto"/>
              <w:rPr>
                <w:rFonts w:ascii="Times New Roman" w:hAnsi="Times New Roman"/>
                <w:bCs w:val="0"/>
                <w:sz w:val="24"/>
                <w:szCs w:val="24"/>
                <w:highlight w:val="yellow"/>
              </w:rPr>
            </w:pPr>
            <w:r w:rsidRPr="001800EB">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50D1F81C" w14:textId="7CE82B92" w:rsidR="00514538" w:rsidRDefault="00514538" w:rsidP="00514538">
            <w:pPr>
              <w:pStyle w:val="ListParagraph"/>
              <w:spacing w:before="480" w:after="0" w:line="240" w:lineRule="auto"/>
              <w:ind w:left="0"/>
              <w:contextualSpacing w:val="0"/>
              <w:jc w:val="both"/>
              <w:rPr>
                <w:rFonts w:ascii="Times New Roman" w:hAnsi="Times New Roman"/>
                <w:bCs/>
                <w:color w:val="000000"/>
                <w:sz w:val="24"/>
                <w:szCs w:val="24"/>
                <w:highlight w:val="yellow"/>
              </w:rPr>
            </w:pPr>
            <w:r w:rsidRPr="001800EB">
              <w:rPr>
                <w:rFonts w:ascii="Times New Roman" w:hAnsi="Times New Roman"/>
                <w:bCs/>
                <w:color w:val="000000"/>
                <w:sz w:val="24"/>
                <w:szCs w:val="24"/>
              </w:rPr>
              <w:t>Veikti labojumi visā dokumentā</w:t>
            </w:r>
          </w:p>
        </w:tc>
      </w:tr>
      <w:tr w:rsidR="00514538" w:rsidRPr="00552579" w14:paraId="69F08808" w14:textId="77777777" w:rsidTr="03635484">
        <w:tc>
          <w:tcPr>
            <w:tcW w:w="742" w:type="dxa"/>
            <w:tcBorders>
              <w:top w:val="single" w:sz="4" w:space="0" w:color="auto"/>
              <w:left w:val="single" w:sz="4" w:space="0" w:color="auto"/>
              <w:bottom w:val="single" w:sz="4" w:space="0" w:color="auto"/>
              <w:right w:val="single" w:sz="4" w:space="0" w:color="auto"/>
            </w:tcBorders>
          </w:tcPr>
          <w:p w14:paraId="7196D064" w14:textId="70B8CEF3" w:rsidR="00514538" w:rsidRDefault="00514538"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7492871E" w14:textId="2B95266D" w:rsidR="00514538" w:rsidRDefault="00257D72"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Plāna projektu</w:t>
            </w:r>
          </w:p>
        </w:tc>
        <w:tc>
          <w:tcPr>
            <w:tcW w:w="4394" w:type="dxa"/>
            <w:tcBorders>
              <w:top w:val="single" w:sz="4" w:space="0" w:color="auto"/>
              <w:left w:val="single" w:sz="4" w:space="0" w:color="auto"/>
              <w:bottom w:val="single" w:sz="4" w:space="0" w:color="auto"/>
              <w:right w:val="single" w:sz="4" w:space="0" w:color="auto"/>
            </w:tcBorders>
          </w:tcPr>
          <w:p w14:paraId="77C68FC6" w14:textId="2F4C5B8A" w:rsidR="00257D72" w:rsidRDefault="00257D72" w:rsidP="00257D72">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12</w:t>
            </w:r>
            <w:r w:rsidR="0033194B" w:rsidRPr="00072381">
              <w:rPr>
                <w:rFonts w:ascii="Times New Roman" w:hAnsi="Times New Roman"/>
                <w:sz w:val="24"/>
                <w:szCs w:val="24"/>
              </w:rPr>
              <w:t>.11.2019.)</w:t>
            </w:r>
            <w:r w:rsidR="0033194B">
              <w:rPr>
                <w:rFonts w:ascii="Times New Roman" w:hAnsi="Times New Roman"/>
                <w:b/>
                <w:sz w:val="24"/>
                <w:szCs w:val="24"/>
              </w:rPr>
              <w:t>:</w:t>
            </w:r>
          </w:p>
          <w:p w14:paraId="0FC9B293" w14:textId="1E8E9B66" w:rsidR="00514538" w:rsidRPr="00257D72" w:rsidRDefault="00257D72" w:rsidP="00257D72">
            <w:pPr>
              <w:pStyle w:val="ListParagraph"/>
              <w:spacing w:after="0" w:line="240" w:lineRule="auto"/>
              <w:ind w:left="0"/>
              <w:contextualSpacing w:val="0"/>
              <w:jc w:val="both"/>
              <w:rPr>
                <w:rFonts w:ascii="Times New Roman" w:hAnsi="Times New Roman"/>
                <w:b/>
                <w:sz w:val="24"/>
                <w:szCs w:val="24"/>
              </w:rPr>
            </w:pPr>
            <w:r w:rsidRPr="00257D72">
              <w:rPr>
                <w:rFonts w:ascii="Times New Roman" w:hAnsi="Times New Roman"/>
                <w:sz w:val="24"/>
                <w:szCs w:val="24"/>
              </w:rPr>
              <w:t>Lūdzam Plāna projektā pēc būtības izvērtēt veicamos uzdevumus, noteiktos rādītājus, kā arī precīzāk definēt atbildīgās institūcijas vai līdzatbildīgās institūcijas, kā arī izvērtēt vai Plāna projektā ietvertie izpildes termiņi ir atbilstoši un reāli veicamo darbu izpildei, ņemot vērā iesaistīto institūciju skaitu, kā arī veicamo darbu apjomu. Rādītājs nevar būt “Pieejams finansējums”, vai darba uzdevums nevar būt “Izvērtēta iespēja”, jābūt precīzi definētam uzdevumam un izpildes mērķim.</w:t>
            </w:r>
          </w:p>
        </w:tc>
        <w:tc>
          <w:tcPr>
            <w:tcW w:w="4035" w:type="dxa"/>
            <w:tcBorders>
              <w:top w:val="single" w:sz="4" w:space="0" w:color="auto"/>
              <w:left w:val="single" w:sz="4" w:space="0" w:color="auto"/>
              <w:bottom w:val="single" w:sz="4" w:space="0" w:color="auto"/>
              <w:right w:val="single" w:sz="4" w:space="0" w:color="auto"/>
            </w:tcBorders>
          </w:tcPr>
          <w:p w14:paraId="434FD195" w14:textId="7E425763" w:rsidR="00514538" w:rsidRPr="009551BF" w:rsidRDefault="009551BF" w:rsidP="00E00A09">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10EC7D0C" w14:textId="5B4F32B4" w:rsidR="00514538" w:rsidRPr="009551BF" w:rsidRDefault="006252FF" w:rsidP="00514538">
            <w:pPr>
              <w:pStyle w:val="ListParagraph"/>
              <w:spacing w:before="480" w:after="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Veikti precizējumi visā Plāna dokumentā</w:t>
            </w:r>
          </w:p>
        </w:tc>
      </w:tr>
      <w:tr w:rsidR="00514538" w:rsidRPr="00552579" w14:paraId="32F79050" w14:textId="77777777" w:rsidTr="03635484">
        <w:tc>
          <w:tcPr>
            <w:tcW w:w="742" w:type="dxa"/>
            <w:tcBorders>
              <w:top w:val="single" w:sz="4" w:space="0" w:color="auto"/>
              <w:left w:val="single" w:sz="4" w:space="0" w:color="auto"/>
              <w:bottom w:val="single" w:sz="4" w:space="0" w:color="auto"/>
              <w:right w:val="single" w:sz="4" w:space="0" w:color="auto"/>
            </w:tcBorders>
          </w:tcPr>
          <w:p w14:paraId="34FF1C98" w14:textId="011D9A85" w:rsidR="00514538" w:rsidRDefault="00514538"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2B72D027" w14:textId="5C8D536B" w:rsidR="00514538" w:rsidRDefault="00E00A09"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terminoloģiju</w:t>
            </w:r>
          </w:p>
        </w:tc>
        <w:tc>
          <w:tcPr>
            <w:tcW w:w="4394" w:type="dxa"/>
            <w:tcBorders>
              <w:top w:val="single" w:sz="4" w:space="0" w:color="auto"/>
              <w:left w:val="single" w:sz="4" w:space="0" w:color="auto"/>
              <w:bottom w:val="single" w:sz="4" w:space="0" w:color="auto"/>
              <w:right w:val="single" w:sz="4" w:space="0" w:color="auto"/>
            </w:tcBorders>
          </w:tcPr>
          <w:p w14:paraId="7EB1D08D" w14:textId="7E809329" w:rsidR="00E00A09" w:rsidRDefault="00E00A09" w:rsidP="00E00A09">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12</w:t>
            </w:r>
            <w:r w:rsidR="0033194B" w:rsidRPr="00072381">
              <w:rPr>
                <w:rFonts w:ascii="Times New Roman" w:hAnsi="Times New Roman"/>
                <w:sz w:val="24"/>
                <w:szCs w:val="24"/>
              </w:rPr>
              <w:t>.11.2019.)</w:t>
            </w:r>
            <w:r w:rsidR="0033194B">
              <w:rPr>
                <w:rFonts w:ascii="Times New Roman" w:hAnsi="Times New Roman"/>
                <w:b/>
                <w:sz w:val="24"/>
                <w:szCs w:val="24"/>
              </w:rPr>
              <w:t>:</w:t>
            </w:r>
          </w:p>
          <w:p w14:paraId="77DD5109" w14:textId="77777777" w:rsidR="00E00A09" w:rsidRPr="00E00A09" w:rsidRDefault="00E00A09" w:rsidP="00E00A09">
            <w:pPr>
              <w:spacing w:after="120"/>
              <w:jc w:val="both"/>
            </w:pPr>
            <w:r w:rsidRPr="00E00A09">
              <w:t xml:space="preserve">Aicinām pārskatīt arī Plāna projektā izmantoto terminoloģiju. Ja uzdevumā ir noteikts, ka tiks izstrādāta metodika, tad rādītājam ir jābūt izstrādātai metodikai, nevis, piemēram, “rokasgrāmatai” vai “vadlīnijām”. </w:t>
            </w:r>
          </w:p>
          <w:p w14:paraId="6C33D62B" w14:textId="24E7E64D" w:rsidR="00514538" w:rsidRDefault="00514538" w:rsidP="00E00A09">
            <w:pPr>
              <w:pStyle w:val="ListParagraph"/>
              <w:spacing w:after="0" w:line="240" w:lineRule="auto"/>
              <w:ind w:left="0"/>
              <w:contextualSpacing w:val="0"/>
              <w:jc w:val="center"/>
              <w:rPr>
                <w:rFonts w:ascii="Times New Roman" w:hAnsi="Times New Roman"/>
                <w:b/>
                <w:sz w:val="24"/>
                <w:szCs w:val="24"/>
              </w:rPr>
            </w:pPr>
          </w:p>
        </w:tc>
        <w:tc>
          <w:tcPr>
            <w:tcW w:w="4035" w:type="dxa"/>
            <w:tcBorders>
              <w:top w:val="single" w:sz="4" w:space="0" w:color="auto"/>
              <w:left w:val="single" w:sz="4" w:space="0" w:color="auto"/>
              <w:bottom w:val="single" w:sz="4" w:space="0" w:color="auto"/>
              <w:right w:val="single" w:sz="4" w:space="0" w:color="auto"/>
            </w:tcBorders>
          </w:tcPr>
          <w:p w14:paraId="14296A98" w14:textId="35D9D9E0" w:rsidR="00514538" w:rsidRPr="001800EB" w:rsidRDefault="00F040B1" w:rsidP="00E00A09">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2ECF834E" w14:textId="08591702" w:rsidR="00514538" w:rsidRPr="001800EB" w:rsidRDefault="00F040B1" w:rsidP="00514538">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Precizēts Plāna [73]</w:t>
            </w:r>
            <w:r w:rsidR="006252FF">
              <w:rPr>
                <w:rFonts w:ascii="Times New Roman" w:hAnsi="Times New Roman"/>
                <w:bCs/>
                <w:color w:val="000000"/>
                <w:sz w:val="24"/>
                <w:szCs w:val="24"/>
              </w:rPr>
              <w:t>*</w:t>
            </w:r>
            <w:r>
              <w:rPr>
                <w:rFonts w:ascii="Times New Roman" w:hAnsi="Times New Roman"/>
                <w:bCs/>
                <w:color w:val="000000"/>
                <w:sz w:val="24"/>
                <w:szCs w:val="24"/>
              </w:rPr>
              <w:t xml:space="preserve"> punkts</w:t>
            </w:r>
          </w:p>
        </w:tc>
      </w:tr>
      <w:tr w:rsidR="00514538" w:rsidRPr="00552579" w14:paraId="0000966D" w14:textId="77777777" w:rsidTr="03635484">
        <w:tc>
          <w:tcPr>
            <w:tcW w:w="742" w:type="dxa"/>
            <w:tcBorders>
              <w:top w:val="single" w:sz="4" w:space="0" w:color="auto"/>
              <w:left w:val="single" w:sz="4" w:space="0" w:color="auto"/>
              <w:bottom w:val="single" w:sz="4" w:space="0" w:color="auto"/>
              <w:right w:val="single" w:sz="4" w:space="0" w:color="auto"/>
            </w:tcBorders>
          </w:tcPr>
          <w:p w14:paraId="6D072C0D" w14:textId="069AB34D" w:rsidR="00514538" w:rsidRDefault="00514538"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35AFE18E" w14:textId="04AED62D" w:rsidR="00514538" w:rsidRDefault="00E00A09"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uzdevumiem</w:t>
            </w:r>
          </w:p>
        </w:tc>
        <w:tc>
          <w:tcPr>
            <w:tcW w:w="4394" w:type="dxa"/>
            <w:tcBorders>
              <w:top w:val="single" w:sz="4" w:space="0" w:color="auto"/>
              <w:left w:val="single" w:sz="4" w:space="0" w:color="auto"/>
              <w:bottom w:val="single" w:sz="4" w:space="0" w:color="auto"/>
              <w:right w:val="single" w:sz="4" w:space="0" w:color="auto"/>
            </w:tcBorders>
          </w:tcPr>
          <w:p w14:paraId="3E636D8B" w14:textId="216BF617" w:rsidR="00E00A09" w:rsidRDefault="00E00A09" w:rsidP="00E00A09">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w:t>
            </w:r>
            <w:r w:rsidR="00446325">
              <w:rPr>
                <w:rFonts w:ascii="Times New Roman" w:hAnsi="Times New Roman"/>
                <w:sz w:val="24"/>
                <w:szCs w:val="24"/>
              </w:rPr>
              <w:t>2</w:t>
            </w:r>
            <w:r w:rsidR="0033194B" w:rsidRPr="00072381">
              <w:rPr>
                <w:rFonts w:ascii="Times New Roman" w:hAnsi="Times New Roman"/>
                <w:sz w:val="24"/>
                <w:szCs w:val="24"/>
              </w:rPr>
              <w:t>.11.2019.)</w:t>
            </w:r>
            <w:r w:rsidR="0033194B">
              <w:rPr>
                <w:rFonts w:ascii="Times New Roman" w:hAnsi="Times New Roman"/>
                <w:b/>
                <w:sz w:val="24"/>
                <w:szCs w:val="24"/>
              </w:rPr>
              <w:t>:</w:t>
            </w:r>
          </w:p>
          <w:p w14:paraId="03EEBAF2" w14:textId="7FC189BB" w:rsidR="00514538" w:rsidRPr="00E00A09" w:rsidRDefault="00E00A09" w:rsidP="00514538">
            <w:pPr>
              <w:pStyle w:val="ListParagraph"/>
              <w:spacing w:after="0" w:line="240" w:lineRule="auto"/>
              <w:ind w:left="0"/>
              <w:contextualSpacing w:val="0"/>
              <w:jc w:val="both"/>
              <w:rPr>
                <w:rFonts w:ascii="Times New Roman" w:hAnsi="Times New Roman"/>
                <w:b/>
                <w:sz w:val="24"/>
                <w:szCs w:val="24"/>
              </w:rPr>
            </w:pPr>
            <w:r w:rsidRPr="00E00A09">
              <w:rPr>
                <w:rFonts w:ascii="Times New Roman" w:hAnsi="Times New Roman"/>
                <w:sz w:val="24"/>
                <w:szCs w:val="24"/>
              </w:rPr>
              <w:t>Šobrīd Plāna projekts paredz sagatavot neskaitāmus pārskatus, vadlīnijas, rokasgrāmatas, metodikas. Pārskatot Plāna projektu, ir pārliecība, ka tiks gatavoti neskaitāmi informatīvie ziņojumi, metodikas, rīcības plāni, pārskati, mūsuprāt, visos šajos dokumentos būs grūti orientēties, jo jāņem vērā arī atbilstošā normatīvā bāze. Lūdzam izvērtēt, vai neskaitāmie administratīvie dokumenti tiešām ir nepieciešami un to izstrāde būtiski nepalielinās administratīvo slogu, kā arī pie dokumentu izstrādes izvērtēt vai birokrātiskais dokumentu klāsts būs piemērots, lai identificētās problēmas tiktu reāli risinātas. Lūdzam pārskatīt vai neskaitāmo pārskatu, vadlīniju u.c. administratīvo dokumentu vietā, nebūs pietiekami ar atbilstošu tiesību aktu grozījumiem.</w:t>
            </w:r>
          </w:p>
        </w:tc>
        <w:tc>
          <w:tcPr>
            <w:tcW w:w="4035" w:type="dxa"/>
            <w:tcBorders>
              <w:top w:val="single" w:sz="4" w:space="0" w:color="auto"/>
              <w:left w:val="single" w:sz="4" w:space="0" w:color="auto"/>
              <w:bottom w:val="single" w:sz="4" w:space="0" w:color="auto"/>
              <w:right w:val="single" w:sz="4" w:space="0" w:color="auto"/>
            </w:tcBorders>
          </w:tcPr>
          <w:p w14:paraId="079F0BA1" w14:textId="77777777" w:rsidR="00B07BD4" w:rsidRDefault="00B07BD4" w:rsidP="00E00A09">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p w14:paraId="3013CAE7" w14:textId="7C7AE47D" w:rsidR="00514538" w:rsidRDefault="00B07BD4" w:rsidP="00B07BD4">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Pārskatīta un izvērtēta Plāna projekta dokumentācija.</w:t>
            </w:r>
            <w:r w:rsidR="00054A93">
              <w:rPr>
                <w:rFonts w:ascii="Times New Roman" w:hAnsi="Times New Roman"/>
                <w:b w:val="0"/>
                <w:bCs w:val="0"/>
                <w:sz w:val="24"/>
                <w:szCs w:val="24"/>
              </w:rPr>
              <w:t xml:space="preserve"> Skaidrojam, ka atsevišķos gadījumos ir nepieciešams izvērtējums un lēmums pirms regulējuma izstrādes. </w:t>
            </w:r>
          </w:p>
          <w:p w14:paraId="1E75E701" w14:textId="3C6338C5" w:rsidR="00176C5E" w:rsidRPr="001800EB" w:rsidRDefault="00054A93" w:rsidP="00054A93">
            <w:pPr>
              <w:pStyle w:val="tv2071"/>
              <w:spacing w:before="120" w:after="120" w:line="240" w:lineRule="auto"/>
              <w:jc w:val="both"/>
              <w:rPr>
                <w:rFonts w:ascii="Times New Roman" w:hAnsi="Times New Roman"/>
                <w:bCs w:val="0"/>
                <w:sz w:val="24"/>
                <w:szCs w:val="24"/>
              </w:rPr>
            </w:pPr>
            <w:r w:rsidRPr="00054A93">
              <w:rPr>
                <w:rFonts w:ascii="Times New Roman" w:hAnsi="Times New Roman"/>
                <w:b w:val="0"/>
                <w:bCs w:val="0"/>
                <w:sz w:val="24"/>
                <w:szCs w:val="24"/>
              </w:rPr>
              <w:t>Savukārt v</w:t>
            </w:r>
            <w:r w:rsidR="00176C5E" w:rsidRPr="00054A93">
              <w:rPr>
                <w:rFonts w:ascii="Times New Roman" w:hAnsi="Times New Roman"/>
                <w:b w:val="0"/>
                <w:bCs w:val="0"/>
                <w:sz w:val="24"/>
                <w:szCs w:val="24"/>
              </w:rPr>
              <w:t>adlīniju un metodiku nepie</w:t>
            </w:r>
            <w:r>
              <w:rPr>
                <w:rFonts w:ascii="Times New Roman" w:hAnsi="Times New Roman"/>
                <w:b w:val="0"/>
                <w:bCs w:val="0"/>
                <w:sz w:val="24"/>
                <w:szCs w:val="24"/>
              </w:rPr>
              <w:t>ciešamība ir balstīta uz</w:t>
            </w:r>
            <w:r w:rsidR="00176C5E" w:rsidRPr="00054A93">
              <w:rPr>
                <w:rFonts w:ascii="Times New Roman" w:hAnsi="Times New Roman"/>
                <w:b w:val="0"/>
                <w:bCs w:val="0"/>
                <w:sz w:val="24"/>
                <w:szCs w:val="24"/>
              </w:rPr>
              <w:t xml:space="preserve"> iestāžu izteiktajām vajadzībām.</w:t>
            </w:r>
          </w:p>
        </w:tc>
        <w:tc>
          <w:tcPr>
            <w:tcW w:w="2911" w:type="dxa"/>
            <w:tcBorders>
              <w:top w:val="single" w:sz="4" w:space="0" w:color="auto"/>
              <w:left w:val="single" w:sz="4" w:space="0" w:color="auto"/>
              <w:bottom w:val="single" w:sz="4" w:space="0" w:color="auto"/>
            </w:tcBorders>
          </w:tcPr>
          <w:p w14:paraId="1F4A0E6C" w14:textId="3B4932F3" w:rsidR="00514538" w:rsidRPr="001800EB" w:rsidRDefault="00514538" w:rsidP="00514538">
            <w:pPr>
              <w:pStyle w:val="ListParagraph"/>
              <w:spacing w:before="480" w:after="0" w:line="240" w:lineRule="auto"/>
              <w:ind w:left="0"/>
              <w:contextualSpacing w:val="0"/>
              <w:jc w:val="both"/>
              <w:rPr>
                <w:rFonts w:ascii="Times New Roman" w:hAnsi="Times New Roman"/>
                <w:bCs/>
                <w:color w:val="000000"/>
                <w:sz w:val="24"/>
                <w:szCs w:val="24"/>
              </w:rPr>
            </w:pPr>
          </w:p>
        </w:tc>
      </w:tr>
      <w:tr w:rsidR="00AC747A" w:rsidRPr="00552579" w14:paraId="722F533F" w14:textId="77777777" w:rsidTr="03635484">
        <w:tc>
          <w:tcPr>
            <w:tcW w:w="742" w:type="dxa"/>
            <w:tcBorders>
              <w:top w:val="single" w:sz="4" w:space="0" w:color="auto"/>
              <w:left w:val="single" w:sz="4" w:space="0" w:color="auto"/>
              <w:bottom w:val="single" w:sz="4" w:space="0" w:color="auto"/>
              <w:right w:val="single" w:sz="4" w:space="0" w:color="auto"/>
            </w:tcBorders>
          </w:tcPr>
          <w:p w14:paraId="53BADAC5" w14:textId="7B8DE638" w:rsidR="00AC747A" w:rsidRDefault="00AC747A"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4267A0C4" w14:textId="0BDFB6DC" w:rsidR="00AC747A" w:rsidRDefault="00AC747A"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datu aktualizēšanu</w:t>
            </w:r>
          </w:p>
        </w:tc>
        <w:tc>
          <w:tcPr>
            <w:tcW w:w="4394" w:type="dxa"/>
            <w:tcBorders>
              <w:top w:val="single" w:sz="4" w:space="0" w:color="auto"/>
              <w:left w:val="single" w:sz="4" w:space="0" w:color="auto"/>
              <w:bottom w:val="single" w:sz="4" w:space="0" w:color="auto"/>
              <w:right w:val="single" w:sz="4" w:space="0" w:color="auto"/>
            </w:tcBorders>
          </w:tcPr>
          <w:p w14:paraId="7F4AB053" w14:textId="798CB9CF" w:rsidR="00AC747A" w:rsidRDefault="00AC747A" w:rsidP="00E00A09">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12</w:t>
            </w:r>
            <w:r w:rsidR="0033194B" w:rsidRPr="00072381">
              <w:rPr>
                <w:rFonts w:ascii="Times New Roman" w:hAnsi="Times New Roman"/>
                <w:sz w:val="24"/>
                <w:szCs w:val="24"/>
              </w:rPr>
              <w:t>.11.2019.)</w:t>
            </w:r>
            <w:r w:rsidR="0033194B">
              <w:rPr>
                <w:rFonts w:ascii="Times New Roman" w:hAnsi="Times New Roman"/>
                <w:b/>
                <w:sz w:val="24"/>
                <w:szCs w:val="24"/>
              </w:rPr>
              <w:t>:</w:t>
            </w:r>
          </w:p>
          <w:p w14:paraId="1FEE1BF3" w14:textId="77777777" w:rsidR="00AC747A" w:rsidRPr="00AC747A" w:rsidRDefault="00AC747A" w:rsidP="00AC747A">
            <w:pPr>
              <w:spacing w:after="120"/>
              <w:jc w:val="both"/>
            </w:pPr>
            <w:r w:rsidRPr="00AC747A">
              <w:t xml:space="preserve">Lūdzam aktualizēt informāciju par datiem, kas attiecas uz </w:t>
            </w:r>
            <w:r w:rsidRPr="00AC747A">
              <w:rPr>
                <w:i/>
                <w:iCs/>
              </w:rPr>
              <w:t>Doing Business</w:t>
            </w:r>
            <w:r w:rsidRPr="00AC747A">
              <w:t xml:space="preserve"> pētījumu rezultātiem, ņemot vērā, ka informācija ir </w:t>
            </w:r>
            <w:r w:rsidRPr="00AC747A">
              <w:lastRenderedPageBreak/>
              <w:t xml:space="preserve">pieejama jau par </w:t>
            </w:r>
            <w:r w:rsidRPr="00AC747A">
              <w:rPr>
                <w:i/>
                <w:iCs/>
              </w:rPr>
              <w:t>Doing Business 2020</w:t>
            </w:r>
            <w:r w:rsidRPr="00AC747A">
              <w:t xml:space="preserve"> pētījumu rezultātiem.</w:t>
            </w:r>
          </w:p>
          <w:p w14:paraId="1C8F59F2" w14:textId="00A2C420" w:rsidR="00AC747A" w:rsidRDefault="00AC747A" w:rsidP="00E00A09">
            <w:pPr>
              <w:pStyle w:val="ListParagraph"/>
              <w:spacing w:after="0" w:line="240" w:lineRule="auto"/>
              <w:ind w:left="0"/>
              <w:contextualSpacing w:val="0"/>
              <w:jc w:val="center"/>
              <w:rPr>
                <w:rFonts w:ascii="Times New Roman" w:hAnsi="Times New Roman"/>
                <w:b/>
                <w:sz w:val="24"/>
                <w:szCs w:val="24"/>
              </w:rPr>
            </w:pPr>
          </w:p>
        </w:tc>
        <w:tc>
          <w:tcPr>
            <w:tcW w:w="4035" w:type="dxa"/>
            <w:tcBorders>
              <w:top w:val="single" w:sz="4" w:space="0" w:color="auto"/>
              <w:left w:val="single" w:sz="4" w:space="0" w:color="auto"/>
              <w:bottom w:val="single" w:sz="4" w:space="0" w:color="auto"/>
              <w:right w:val="single" w:sz="4" w:space="0" w:color="auto"/>
            </w:tcBorders>
            <w:shd w:val="clear" w:color="auto" w:fill="auto"/>
          </w:tcPr>
          <w:p w14:paraId="3FB08A4C" w14:textId="77777777" w:rsidR="00B07BD4" w:rsidRDefault="00B07BD4" w:rsidP="00E00A09">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427A4B1E" w14:textId="6AE45418" w:rsidR="00AC747A" w:rsidRPr="00B07BD4" w:rsidRDefault="00AC747A" w:rsidP="00B07BD4">
            <w:pPr>
              <w:pStyle w:val="tv2071"/>
              <w:spacing w:before="120" w:after="120" w:line="240" w:lineRule="auto"/>
              <w:jc w:val="both"/>
              <w:rPr>
                <w:rFonts w:ascii="Times New Roman" w:hAnsi="Times New Roman"/>
                <w:sz w:val="24"/>
                <w:szCs w:val="24"/>
              </w:rPr>
            </w:pPr>
          </w:p>
        </w:tc>
        <w:tc>
          <w:tcPr>
            <w:tcW w:w="2911" w:type="dxa"/>
            <w:tcBorders>
              <w:top w:val="single" w:sz="4" w:space="0" w:color="auto"/>
              <w:left w:val="single" w:sz="4" w:space="0" w:color="auto"/>
              <w:bottom w:val="single" w:sz="4" w:space="0" w:color="auto"/>
            </w:tcBorders>
            <w:shd w:val="clear" w:color="auto" w:fill="auto"/>
          </w:tcPr>
          <w:p w14:paraId="68A08C32" w14:textId="72BB530C" w:rsidR="00AC747A" w:rsidRPr="001800EB" w:rsidRDefault="00B07BD4" w:rsidP="004D7D67">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sz w:val="24"/>
                <w:szCs w:val="24"/>
              </w:rPr>
              <w:t xml:space="preserve">Pētījuma </w:t>
            </w:r>
            <w:r w:rsidRPr="00B07BD4">
              <w:rPr>
                <w:rFonts w:ascii="Times New Roman" w:hAnsi="Times New Roman"/>
                <w:bCs/>
                <w:i/>
                <w:sz w:val="24"/>
                <w:szCs w:val="24"/>
              </w:rPr>
              <w:t>Doing Business</w:t>
            </w:r>
            <w:r w:rsidRPr="00B07BD4">
              <w:rPr>
                <w:rFonts w:ascii="Times New Roman" w:hAnsi="Times New Roman"/>
                <w:bCs/>
                <w:sz w:val="24"/>
                <w:szCs w:val="24"/>
              </w:rPr>
              <w:t xml:space="preserve"> </w:t>
            </w:r>
            <w:r>
              <w:rPr>
                <w:rFonts w:ascii="Times New Roman" w:hAnsi="Times New Roman"/>
                <w:bCs/>
                <w:sz w:val="24"/>
                <w:szCs w:val="24"/>
              </w:rPr>
              <w:t xml:space="preserve">neaktuālie </w:t>
            </w:r>
            <w:r w:rsidRPr="00B07BD4">
              <w:rPr>
                <w:rFonts w:ascii="Times New Roman" w:hAnsi="Times New Roman"/>
                <w:bCs/>
                <w:sz w:val="24"/>
                <w:szCs w:val="24"/>
              </w:rPr>
              <w:t xml:space="preserve">dati </w:t>
            </w:r>
            <w:r w:rsidR="004D7D67">
              <w:rPr>
                <w:rFonts w:ascii="Times New Roman" w:hAnsi="Times New Roman"/>
                <w:bCs/>
                <w:sz w:val="24"/>
                <w:szCs w:val="24"/>
              </w:rPr>
              <w:t>Plānā dzēsti</w:t>
            </w:r>
            <w:r w:rsidRPr="00B07BD4">
              <w:rPr>
                <w:rFonts w:ascii="Times New Roman" w:hAnsi="Times New Roman"/>
                <w:bCs/>
                <w:sz w:val="24"/>
                <w:szCs w:val="24"/>
              </w:rPr>
              <w:t>.</w:t>
            </w:r>
          </w:p>
        </w:tc>
      </w:tr>
      <w:tr w:rsidR="00EB67D3" w:rsidRPr="00552579" w14:paraId="012083E5" w14:textId="77777777" w:rsidTr="03635484">
        <w:tc>
          <w:tcPr>
            <w:tcW w:w="742" w:type="dxa"/>
            <w:tcBorders>
              <w:top w:val="single" w:sz="4" w:space="0" w:color="auto"/>
              <w:left w:val="single" w:sz="4" w:space="0" w:color="auto"/>
              <w:bottom w:val="single" w:sz="4" w:space="0" w:color="auto"/>
              <w:right w:val="single" w:sz="4" w:space="0" w:color="auto"/>
            </w:tcBorders>
          </w:tcPr>
          <w:p w14:paraId="1AED8101" w14:textId="3D87C989" w:rsidR="00EB67D3" w:rsidRDefault="00EB67D3"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247AC90C" w14:textId="4BBABE08" w:rsidR="00EB67D3" w:rsidRDefault="00EB67D3"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pakalpojumu pieejamību ārzemniekiem</w:t>
            </w:r>
          </w:p>
        </w:tc>
        <w:tc>
          <w:tcPr>
            <w:tcW w:w="4394" w:type="dxa"/>
            <w:tcBorders>
              <w:top w:val="single" w:sz="4" w:space="0" w:color="auto"/>
              <w:left w:val="single" w:sz="4" w:space="0" w:color="auto"/>
              <w:bottom w:val="single" w:sz="4" w:space="0" w:color="auto"/>
              <w:right w:val="single" w:sz="4" w:space="0" w:color="auto"/>
            </w:tcBorders>
          </w:tcPr>
          <w:p w14:paraId="1C0D8E42" w14:textId="60D71274" w:rsidR="00EB67D3" w:rsidRDefault="00EB67D3" w:rsidP="00E00A09">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12</w:t>
            </w:r>
            <w:r w:rsidR="0033194B" w:rsidRPr="00072381">
              <w:rPr>
                <w:rFonts w:ascii="Times New Roman" w:hAnsi="Times New Roman"/>
                <w:sz w:val="24"/>
                <w:szCs w:val="24"/>
              </w:rPr>
              <w:t>.11.2019.)</w:t>
            </w:r>
            <w:r w:rsidR="0033194B">
              <w:rPr>
                <w:rFonts w:ascii="Times New Roman" w:hAnsi="Times New Roman"/>
                <w:b/>
                <w:sz w:val="24"/>
                <w:szCs w:val="24"/>
              </w:rPr>
              <w:t>:</w:t>
            </w:r>
          </w:p>
          <w:p w14:paraId="30EABF2A" w14:textId="77777777" w:rsidR="00EB67D3" w:rsidRPr="00EB67D3" w:rsidRDefault="00EB67D3" w:rsidP="00EB67D3">
            <w:pPr>
              <w:pStyle w:val="CommentText"/>
              <w:spacing w:after="120"/>
              <w:jc w:val="both"/>
              <w:rPr>
                <w:sz w:val="24"/>
                <w:szCs w:val="24"/>
                <w:lang w:val="lv-LV"/>
              </w:rPr>
            </w:pPr>
            <w:r w:rsidRPr="00EB67D3">
              <w:rPr>
                <w:sz w:val="24"/>
                <w:szCs w:val="24"/>
                <w:lang w:val="lv-LV"/>
              </w:rPr>
              <w:t>Attiecībā uz Plāna projekta 3., 5., 12., 31., 66., un 126. punktu lūdzam skaidrojumu, kādā veidā plānots nodrošināt e-pakalpojumu pieejamību ārzemniekiem un tiem Latvijas valsts piederīgajiem ārvalstīs, kuri nevar autentificēties ar latvija.lv autentifikācijas rīkiem, kā arī lūdzam skaidrojumu, kādā veidā esošiem pakalpojumiem ārzemnieki var izmantot Valsts reģionālās attīstības aģentūras (turpmāk – VRAA) izstrādātos autentifikācijas risinājumus.</w:t>
            </w:r>
          </w:p>
          <w:p w14:paraId="157FA85B" w14:textId="56191A2A" w:rsidR="00EB67D3" w:rsidRDefault="00EB67D3" w:rsidP="00E00A09">
            <w:pPr>
              <w:pStyle w:val="ListParagraph"/>
              <w:spacing w:after="0" w:line="240" w:lineRule="auto"/>
              <w:ind w:left="0"/>
              <w:contextualSpacing w:val="0"/>
              <w:jc w:val="center"/>
              <w:rPr>
                <w:rFonts w:ascii="Times New Roman" w:hAnsi="Times New Roman"/>
                <w:b/>
                <w:sz w:val="24"/>
                <w:szCs w:val="24"/>
              </w:rPr>
            </w:pPr>
          </w:p>
        </w:tc>
        <w:tc>
          <w:tcPr>
            <w:tcW w:w="4035" w:type="dxa"/>
            <w:tcBorders>
              <w:top w:val="single" w:sz="4" w:space="0" w:color="auto"/>
              <w:left w:val="single" w:sz="4" w:space="0" w:color="auto"/>
              <w:bottom w:val="single" w:sz="4" w:space="0" w:color="auto"/>
              <w:right w:val="single" w:sz="4" w:space="0" w:color="auto"/>
            </w:tcBorders>
          </w:tcPr>
          <w:p w14:paraId="23EF6C15" w14:textId="77777777" w:rsidR="00DD43E1" w:rsidRDefault="00DD43E1" w:rsidP="00E00A09">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p w14:paraId="0987CDA6" w14:textId="77777777" w:rsidR="00533E36" w:rsidRDefault="00DD43E1" w:rsidP="00533E36">
            <w:pPr>
              <w:pStyle w:val="tv2071"/>
              <w:spacing w:before="120" w:after="120" w:line="240" w:lineRule="auto"/>
              <w:jc w:val="both"/>
              <w:rPr>
                <w:rFonts w:ascii="Times New Roman" w:hAnsi="Times New Roman"/>
                <w:b w:val="0"/>
                <w:sz w:val="24"/>
                <w:szCs w:val="24"/>
              </w:rPr>
            </w:pPr>
            <w:r w:rsidRPr="00DD43E1">
              <w:rPr>
                <w:rFonts w:ascii="Times New Roman" w:hAnsi="Times New Roman"/>
                <w:b w:val="0"/>
                <w:bCs w:val="0"/>
                <w:sz w:val="24"/>
                <w:szCs w:val="24"/>
              </w:rPr>
              <w:t xml:space="preserve">Skaidrojam, ka </w:t>
            </w:r>
            <w:r>
              <w:rPr>
                <w:rFonts w:ascii="Times New Roman" w:hAnsi="Times New Roman"/>
                <w:b w:val="0"/>
                <w:bCs w:val="0"/>
                <w:sz w:val="24"/>
                <w:szCs w:val="24"/>
              </w:rPr>
              <w:t>l</w:t>
            </w:r>
            <w:r w:rsidRPr="00DD43E1">
              <w:rPr>
                <w:rFonts w:ascii="Times New Roman" w:hAnsi="Times New Roman"/>
                <w:b w:val="0"/>
                <w:sz w:val="24"/>
                <w:szCs w:val="24"/>
              </w:rPr>
              <w:t>ai ieviestu eIDAS regulas</w:t>
            </w:r>
            <w:r w:rsidRPr="00DD43E1">
              <w:rPr>
                <w:rStyle w:val="FootnoteReference"/>
                <w:rFonts w:ascii="Times New Roman" w:hAnsi="Times New Roman"/>
                <w:b w:val="0"/>
                <w:sz w:val="24"/>
                <w:szCs w:val="24"/>
              </w:rPr>
              <w:footnoteReference w:customMarkFollows="1" w:id="2"/>
              <w:t>[1]</w:t>
            </w:r>
            <w:r w:rsidRPr="00DD43E1">
              <w:rPr>
                <w:rFonts w:ascii="Times New Roman" w:hAnsi="Times New Roman"/>
                <w:b w:val="0"/>
                <w:sz w:val="24"/>
                <w:szCs w:val="24"/>
              </w:rPr>
              <w:t xml:space="preserve"> prasības, Latvija ir izveidojusi risinājumu pārrobežu lietotāju identificēšanai, kā rezultātā pārrobežu lietotājiem (pašlaik – </w:t>
            </w:r>
            <w:r w:rsidRPr="00DD43E1">
              <w:rPr>
                <w:rFonts w:ascii="Times New Roman" w:hAnsi="Times New Roman"/>
                <w:b w:val="0"/>
                <w:color w:val="000000"/>
                <w:sz w:val="24"/>
                <w:szCs w:val="24"/>
              </w:rPr>
              <w:t>Igaunijas, Itālijas, Beļģijas, Spānijas, Portugāles un Vācijas kvalificēta elektroniskas identifikācijas līdzekļa lietotājiem</w:t>
            </w:r>
            <w:r w:rsidRPr="00DD43E1">
              <w:rPr>
                <w:rFonts w:ascii="Times New Roman" w:hAnsi="Times New Roman"/>
                <w:b w:val="0"/>
                <w:sz w:val="24"/>
                <w:szCs w:val="24"/>
              </w:rPr>
              <w:t xml:space="preserve">) nodrošināta piekļuve nelielam skaitam Latvijas e-pakalpojumu, kuriem ir pieslēgts eIDAS elektroniskās identifikācijas risinājums. </w:t>
            </w:r>
          </w:p>
          <w:p w14:paraId="5D6A5A1D" w14:textId="36211F36" w:rsidR="00176C5E" w:rsidRPr="00B83140" w:rsidRDefault="00B83140" w:rsidP="00533E36">
            <w:pPr>
              <w:pStyle w:val="tv2071"/>
              <w:spacing w:before="120" w:after="120" w:line="240" w:lineRule="auto"/>
              <w:jc w:val="both"/>
              <w:rPr>
                <w:rFonts w:ascii="Times New Roman" w:hAnsi="Times New Roman"/>
                <w:b w:val="0"/>
                <w:sz w:val="24"/>
                <w:szCs w:val="24"/>
              </w:rPr>
            </w:pPr>
            <w:r>
              <w:rPr>
                <w:rFonts w:ascii="Times New Roman" w:hAnsi="Times New Roman"/>
                <w:b w:val="0"/>
                <w:sz w:val="24"/>
                <w:szCs w:val="24"/>
              </w:rPr>
              <w:t xml:space="preserve">Padziļināti šis jautājums tiek skatīts VARAM informatīvajā ziņojumā </w:t>
            </w:r>
            <w:r w:rsidRPr="00B83140">
              <w:rPr>
                <w:rFonts w:ascii="Times New Roman" w:hAnsi="Times New Roman"/>
                <w:b w:val="0"/>
                <w:sz w:val="24"/>
                <w:szCs w:val="24"/>
              </w:rPr>
              <w:t>"Par Vienotas digitālās vārtejas regulas prasību ieviešanu"</w:t>
            </w:r>
            <w:r>
              <w:rPr>
                <w:rFonts w:ascii="Times New Roman" w:hAnsi="Times New Roman"/>
                <w:b w:val="0"/>
                <w:sz w:val="24"/>
                <w:szCs w:val="24"/>
              </w:rPr>
              <w:t>.</w:t>
            </w:r>
            <w:r>
              <w:rPr>
                <w:rStyle w:val="FootnoteReference"/>
                <w:rFonts w:ascii="Times New Roman" w:hAnsi="Times New Roman"/>
                <w:b w:val="0"/>
                <w:sz w:val="24"/>
                <w:szCs w:val="24"/>
              </w:rPr>
              <w:footnoteReference w:id="3"/>
            </w:r>
          </w:p>
        </w:tc>
        <w:tc>
          <w:tcPr>
            <w:tcW w:w="2911" w:type="dxa"/>
            <w:tcBorders>
              <w:top w:val="single" w:sz="4" w:space="0" w:color="auto"/>
              <w:left w:val="single" w:sz="4" w:space="0" w:color="auto"/>
              <w:bottom w:val="single" w:sz="4" w:space="0" w:color="auto"/>
            </w:tcBorders>
          </w:tcPr>
          <w:p w14:paraId="540FE712" w14:textId="68EB69A8" w:rsidR="00EB67D3" w:rsidRPr="001800EB" w:rsidRDefault="00327098" w:rsidP="00514538">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Papildināts Plāna [93] punkts</w:t>
            </w:r>
          </w:p>
        </w:tc>
      </w:tr>
      <w:tr w:rsidR="00ED6205" w:rsidRPr="00552579" w14:paraId="03D5237E" w14:textId="77777777" w:rsidTr="03635484">
        <w:tc>
          <w:tcPr>
            <w:tcW w:w="742" w:type="dxa"/>
            <w:tcBorders>
              <w:top w:val="single" w:sz="4" w:space="0" w:color="auto"/>
              <w:left w:val="single" w:sz="4" w:space="0" w:color="auto"/>
              <w:bottom w:val="single" w:sz="4" w:space="0" w:color="auto"/>
              <w:right w:val="single" w:sz="4" w:space="0" w:color="auto"/>
            </w:tcBorders>
          </w:tcPr>
          <w:p w14:paraId="0FA3ACA0" w14:textId="77777777" w:rsidR="00ED6205" w:rsidRDefault="00ED6205"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15223225" w14:textId="25A222A0" w:rsidR="00ED6205" w:rsidRDefault="00ED6205"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Plāna projektu</w:t>
            </w:r>
          </w:p>
        </w:tc>
        <w:tc>
          <w:tcPr>
            <w:tcW w:w="4394" w:type="dxa"/>
            <w:tcBorders>
              <w:top w:val="single" w:sz="4" w:space="0" w:color="auto"/>
              <w:left w:val="single" w:sz="4" w:space="0" w:color="auto"/>
              <w:bottom w:val="single" w:sz="4" w:space="0" w:color="auto"/>
              <w:right w:val="single" w:sz="4" w:space="0" w:color="auto"/>
            </w:tcBorders>
          </w:tcPr>
          <w:p w14:paraId="0189333C" w14:textId="6037D1C6" w:rsidR="00ED6205" w:rsidRDefault="00ED6205" w:rsidP="00E00A09">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sidR="0033194B" w:rsidRPr="00072381">
              <w:rPr>
                <w:rFonts w:ascii="Times New Roman" w:hAnsi="Times New Roman"/>
                <w:b/>
                <w:sz w:val="24"/>
                <w:szCs w:val="24"/>
              </w:rPr>
              <w:t xml:space="preserve"> </w:t>
            </w:r>
            <w:r w:rsidR="0033194B" w:rsidRPr="00072381">
              <w:rPr>
                <w:rFonts w:ascii="Times New Roman" w:hAnsi="Times New Roman"/>
                <w:sz w:val="24"/>
                <w:szCs w:val="24"/>
              </w:rPr>
              <w:t>(</w:t>
            </w:r>
            <w:r w:rsidR="0033194B">
              <w:rPr>
                <w:rFonts w:ascii="Times New Roman" w:hAnsi="Times New Roman"/>
                <w:sz w:val="24"/>
                <w:szCs w:val="24"/>
              </w:rPr>
              <w:t>12</w:t>
            </w:r>
            <w:r w:rsidR="0033194B" w:rsidRPr="00072381">
              <w:rPr>
                <w:rFonts w:ascii="Times New Roman" w:hAnsi="Times New Roman"/>
                <w:sz w:val="24"/>
                <w:szCs w:val="24"/>
              </w:rPr>
              <w:t>.11.2019.)</w:t>
            </w:r>
            <w:r w:rsidR="0033194B">
              <w:rPr>
                <w:rFonts w:ascii="Times New Roman" w:hAnsi="Times New Roman"/>
                <w:b/>
                <w:sz w:val="24"/>
                <w:szCs w:val="24"/>
              </w:rPr>
              <w:t>:</w:t>
            </w:r>
          </w:p>
          <w:p w14:paraId="33712BB4" w14:textId="77777777" w:rsidR="00ED6205" w:rsidRPr="00ED6205" w:rsidRDefault="00ED6205" w:rsidP="00ED6205">
            <w:pPr>
              <w:spacing w:after="120"/>
              <w:ind w:firstLine="567"/>
              <w:jc w:val="both"/>
            </w:pPr>
            <w:r w:rsidRPr="00ED6205">
              <w:t>Lūdzam Plāna projektā veikt arī redakcionālus labojumus atbilstoši pielikumā esošajam Plāna projektam (</w:t>
            </w:r>
            <w:r w:rsidRPr="00ED6205">
              <w:rPr>
                <w:i/>
              </w:rPr>
              <w:t>Track Changes</w:t>
            </w:r>
            <w:r w:rsidRPr="00ED6205">
              <w:t xml:space="preserve"> režīmā).</w:t>
            </w:r>
          </w:p>
          <w:p w14:paraId="5BEA7BDF" w14:textId="048F1E47" w:rsidR="00ED6205" w:rsidRDefault="00ED6205" w:rsidP="00E00A09">
            <w:pPr>
              <w:pStyle w:val="ListParagraph"/>
              <w:spacing w:after="0" w:line="240" w:lineRule="auto"/>
              <w:ind w:left="0"/>
              <w:contextualSpacing w:val="0"/>
              <w:jc w:val="center"/>
              <w:rPr>
                <w:rFonts w:ascii="Times New Roman" w:hAnsi="Times New Roman"/>
                <w:b/>
                <w:sz w:val="24"/>
                <w:szCs w:val="24"/>
              </w:rPr>
            </w:pPr>
          </w:p>
        </w:tc>
        <w:tc>
          <w:tcPr>
            <w:tcW w:w="4035" w:type="dxa"/>
            <w:tcBorders>
              <w:top w:val="single" w:sz="4" w:space="0" w:color="auto"/>
              <w:left w:val="single" w:sz="4" w:space="0" w:color="auto"/>
              <w:bottom w:val="single" w:sz="4" w:space="0" w:color="auto"/>
              <w:right w:val="single" w:sz="4" w:space="0" w:color="auto"/>
            </w:tcBorders>
          </w:tcPr>
          <w:p w14:paraId="7CF346C5" w14:textId="5A764DD9" w:rsidR="00ED6205" w:rsidRPr="006257A7" w:rsidRDefault="006257A7" w:rsidP="00E00A09">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p w14:paraId="4D9F1053" w14:textId="08714867" w:rsidR="00ED6205" w:rsidRDefault="00ED6205" w:rsidP="00E00A09">
            <w:pPr>
              <w:pStyle w:val="tv2071"/>
              <w:spacing w:before="120" w:after="120" w:line="240" w:lineRule="auto"/>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6A4212B9" w14:textId="77777777" w:rsidR="00ED6205" w:rsidRPr="001800EB" w:rsidRDefault="00ED6205" w:rsidP="00514538">
            <w:pPr>
              <w:pStyle w:val="ListParagraph"/>
              <w:spacing w:before="480" w:after="0" w:line="240" w:lineRule="auto"/>
              <w:ind w:left="0"/>
              <w:contextualSpacing w:val="0"/>
              <w:jc w:val="both"/>
              <w:rPr>
                <w:rFonts w:ascii="Times New Roman" w:hAnsi="Times New Roman"/>
                <w:bCs/>
                <w:color w:val="000000"/>
                <w:sz w:val="24"/>
                <w:szCs w:val="24"/>
              </w:rPr>
            </w:pPr>
          </w:p>
        </w:tc>
      </w:tr>
      <w:tr w:rsidR="00BD429D" w:rsidRPr="00552579" w14:paraId="02BD8EB2" w14:textId="77777777" w:rsidTr="03635484">
        <w:tc>
          <w:tcPr>
            <w:tcW w:w="742" w:type="dxa"/>
            <w:tcBorders>
              <w:top w:val="single" w:sz="4" w:space="0" w:color="auto"/>
              <w:left w:val="single" w:sz="4" w:space="0" w:color="auto"/>
              <w:bottom w:val="single" w:sz="4" w:space="0" w:color="auto"/>
              <w:right w:val="single" w:sz="4" w:space="0" w:color="auto"/>
            </w:tcBorders>
          </w:tcPr>
          <w:p w14:paraId="4F84B8BA" w14:textId="77777777" w:rsidR="00BD429D" w:rsidRDefault="00BD429D"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31AFA6FD" w14:textId="5408088F" w:rsidR="00BD429D" w:rsidRDefault="00BD429D"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Par </w:t>
            </w:r>
            <w:r w:rsidR="005900D3">
              <w:rPr>
                <w:rFonts w:ascii="Times New Roman" w:hAnsi="Times New Roman"/>
                <w:sz w:val="24"/>
                <w:szCs w:val="24"/>
              </w:rPr>
              <w:t>informatīvā ziņojuma “Par Vienotas digitālās vārtejas regulas prasību ieviešanu” izstrādi</w:t>
            </w:r>
          </w:p>
        </w:tc>
        <w:tc>
          <w:tcPr>
            <w:tcW w:w="4394" w:type="dxa"/>
            <w:tcBorders>
              <w:top w:val="single" w:sz="4" w:space="0" w:color="auto"/>
              <w:left w:val="single" w:sz="4" w:space="0" w:color="auto"/>
              <w:bottom w:val="single" w:sz="4" w:space="0" w:color="auto"/>
              <w:right w:val="single" w:sz="4" w:space="0" w:color="auto"/>
            </w:tcBorders>
          </w:tcPr>
          <w:p w14:paraId="009F8CC5" w14:textId="23935BE4" w:rsidR="00BD429D" w:rsidRDefault="00BD429D" w:rsidP="00BD429D">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Pārresoru koordinācijas centrs</w:t>
            </w:r>
            <w:r w:rsidRPr="00072381">
              <w:rPr>
                <w:rFonts w:ascii="Times New Roman" w:hAnsi="Times New Roman"/>
                <w:b/>
                <w:sz w:val="24"/>
                <w:szCs w:val="24"/>
              </w:rPr>
              <w:t xml:space="preserve"> </w:t>
            </w:r>
            <w:r w:rsidRPr="00072381">
              <w:rPr>
                <w:rFonts w:ascii="Times New Roman" w:hAnsi="Times New Roman"/>
                <w:sz w:val="24"/>
                <w:szCs w:val="24"/>
              </w:rPr>
              <w:t>(</w:t>
            </w:r>
            <w:r>
              <w:rPr>
                <w:rFonts w:ascii="Times New Roman" w:hAnsi="Times New Roman"/>
                <w:sz w:val="24"/>
                <w:szCs w:val="24"/>
              </w:rPr>
              <w:t>05.12</w:t>
            </w:r>
            <w:r w:rsidRPr="00072381">
              <w:rPr>
                <w:rFonts w:ascii="Times New Roman" w:hAnsi="Times New Roman"/>
                <w:sz w:val="24"/>
                <w:szCs w:val="24"/>
              </w:rPr>
              <w:t>.2019.)</w:t>
            </w:r>
            <w:r>
              <w:rPr>
                <w:rFonts w:ascii="Times New Roman" w:hAnsi="Times New Roman"/>
                <w:b/>
                <w:sz w:val="24"/>
                <w:szCs w:val="24"/>
              </w:rPr>
              <w:t>:</w:t>
            </w:r>
          </w:p>
          <w:p w14:paraId="3AA61592" w14:textId="533D4032" w:rsidR="00BD429D" w:rsidRPr="00BD429D" w:rsidRDefault="00BD429D" w:rsidP="00BD429D">
            <w:pPr>
              <w:pStyle w:val="ListParagraph"/>
              <w:spacing w:after="0" w:line="240" w:lineRule="auto"/>
              <w:ind w:left="0"/>
              <w:contextualSpacing w:val="0"/>
              <w:jc w:val="both"/>
              <w:rPr>
                <w:rFonts w:ascii="Times New Roman" w:hAnsi="Times New Roman"/>
                <w:sz w:val="24"/>
                <w:szCs w:val="24"/>
              </w:rPr>
            </w:pPr>
            <w:r w:rsidRPr="00BD429D">
              <w:rPr>
                <w:rFonts w:ascii="Times New Roman" w:hAnsi="Times New Roman"/>
                <w:sz w:val="24"/>
                <w:szCs w:val="24"/>
                <w:lang w:eastAsia="lv-LV"/>
              </w:rPr>
              <w:t>VARAM ir izstrādājis informatīvo ziņojumu “Par Vienotas digitālās vārte</w:t>
            </w:r>
            <w:r>
              <w:rPr>
                <w:rFonts w:ascii="Times New Roman" w:hAnsi="Times New Roman"/>
                <w:sz w:val="24"/>
                <w:szCs w:val="24"/>
                <w:lang w:eastAsia="lv-LV"/>
              </w:rPr>
              <w:t>jas regulas prasību ieviešanu” (</w:t>
            </w:r>
            <w:r w:rsidRPr="00BD429D">
              <w:rPr>
                <w:rFonts w:ascii="Times New Roman" w:hAnsi="Times New Roman"/>
                <w:sz w:val="24"/>
                <w:szCs w:val="24"/>
                <w:lang w:eastAsia="lv-LV"/>
              </w:rPr>
              <w:t>dokumenta projekts izsludināts 07.11.2019.; 42 §25, VSS-1110), kur tiek minēti arī tādi pasākumi, kas saistīti ar portāla Latvija.lv pilnveidi un Vienotās digitālās vārtejas regulas ieviešanu. Uzskatām, ka šajā informatīvajā ziņojumā identificēto problemātiku un risinājumus nepieciešams  integrēt “Pakalpojumu vides pilnveides plānā 2019.-2023. gadam”, vai arī sniegt pamatojumu, kāpēc nepieciešams atsevišķs informatīvs ziņojums, kas satur daļēji dublējošas rīcības. “Pakalpojumu vides pilnveides plāna 2019.-2023. gadam” [94] rindkopa ziņo, ka atsevišķs informatīvs ziņojums tiek izstrādāts, bet neskaidro, kāpēc tāds ir nepieciešams</w:t>
            </w:r>
            <w:r w:rsidR="005900D3">
              <w:rPr>
                <w:rFonts w:ascii="Times New Roman" w:hAnsi="Times New Roman"/>
                <w:sz w:val="24"/>
                <w:szCs w:val="24"/>
                <w:lang w:eastAsia="lv-LV"/>
              </w:rPr>
              <w:t>.</w:t>
            </w:r>
          </w:p>
        </w:tc>
        <w:tc>
          <w:tcPr>
            <w:tcW w:w="4035" w:type="dxa"/>
            <w:tcBorders>
              <w:top w:val="single" w:sz="4" w:space="0" w:color="auto"/>
              <w:left w:val="single" w:sz="4" w:space="0" w:color="auto"/>
              <w:bottom w:val="single" w:sz="4" w:space="0" w:color="auto"/>
              <w:right w:val="single" w:sz="4" w:space="0" w:color="auto"/>
            </w:tcBorders>
          </w:tcPr>
          <w:p w14:paraId="717B96F3" w14:textId="77777777" w:rsidR="005900D3" w:rsidRPr="006257A7" w:rsidRDefault="005900D3" w:rsidP="005900D3">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p w14:paraId="57328CD0" w14:textId="76DD5C87" w:rsidR="00BD429D" w:rsidRDefault="00181774" w:rsidP="005900D3">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Atsaucoties uz Pārresoru koordinācijas centra saņemto atzinumu par VARAM informatīvo ziņojumu “Par Vienotas digitālās vārtejas regulas prasību ieviešanu”, šobrīd tiek izvērtēta iespēja minētā informatīvā ziņojuma pārveidei par pl</w:t>
            </w:r>
            <w:r w:rsidR="00E31661">
              <w:rPr>
                <w:rFonts w:ascii="Times New Roman" w:hAnsi="Times New Roman"/>
                <w:b w:val="0"/>
                <w:bCs w:val="0"/>
                <w:sz w:val="24"/>
                <w:szCs w:val="24"/>
              </w:rPr>
              <w:t>ānu.</w:t>
            </w:r>
          </w:p>
          <w:p w14:paraId="10965DD4" w14:textId="7D1B90EF" w:rsidR="00181774" w:rsidRPr="005900D3" w:rsidRDefault="00181774" w:rsidP="001C7B7F">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Norādām, ka minētā informatīvā ziņojuma saturu nav iespējams pilnībā integrēt Pakalpojumu vides pilnveides plānā, tāpēc izstrādāts atsevišķs ziņojums.</w:t>
            </w:r>
          </w:p>
        </w:tc>
        <w:tc>
          <w:tcPr>
            <w:tcW w:w="2911" w:type="dxa"/>
            <w:tcBorders>
              <w:top w:val="single" w:sz="4" w:space="0" w:color="auto"/>
              <w:left w:val="single" w:sz="4" w:space="0" w:color="auto"/>
              <w:bottom w:val="single" w:sz="4" w:space="0" w:color="auto"/>
            </w:tcBorders>
          </w:tcPr>
          <w:p w14:paraId="739A550B" w14:textId="77777777" w:rsidR="00BD429D" w:rsidRPr="001800EB" w:rsidRDefault="00BD429D" w:rsidP="00514538">
            <w:pPr>
              <w:pStyle w:val="ListParagraph"/>
              <w:spacing w:before="480" w:after="0" w:line="240" w:lineRule="auto"/>
              <w:ind w:left="0"/>
              <w:contextualSpacing w:val="0"/>
              <w:jc w:val="both"/>
              <w:rPr>
                <w:rFonts w:ascii="Times New Roman" w:hAnsi="Times New Roman"/>
                <w:bCs/>
                <w:color w:val="000000"/>
                <w:sz w:val="24"/>
                <w:szCs w:val="24"/>
              </w:rPr>
            </w:pPr>
          </w:p>
        </w:tc>
      </w:tr>
      <w:tr w:rsidR="005900D3" w:rsidRPr="00552579" w14:paraId="7D1313DF" w14:textId="77777777" w:rsidTr="03635484">
        <w:tc>
          <w:tcPr>
            <w:tcW w:w="742" w:type="dxa"/>
            <w:tcBorders>
              <w:top w:val="single" w:sz="4" w:space="0" w:color="auto"/>
              <w:left w:val="single" w:sz="4" w:space="0" w:color="auto"/>
              <w:bottom w:val="single" w:sz="4" w:space="0" w:color="auto"/>
              <w:right w:val="single" w:sz="4" w:space="0" w:color="auto"/>
            </w:tcBorders>
          </w:tcPr>
          <w:p w14:paraId="5D0AEA56" w14:textId="77777777" w:rsidR="005900D3" w:rsidRDefault="005900D3"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06CCC66E" w14:textId="70AA8A62" w:rsidR="005900D3" w:rsidRDefault="005900D3"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Plāna [130] uzdevumu</w:t>
            </w:r>
          </w:p>
        </w:tc>
        <w:tc>
          <w:tcPr>
            <w:tcW w:w="4394" w:type="dxa"/>
            <w:tcBorders>
              <w:top w:val="single" w:sz="4" w:space="0" w:color="auto"/>
              <w:left w:val="single" w:sz="4" w:space="0" w:color="auto"/>
              <w:bottom w:val="single" w:sz="4" w:space="0" w:color="auto"/>
              <w:right w:val="single" w:sz="4" w:space="0" w:color="auto"/>
            </w:tcBorders>
          </w:tcPr>
          <w:p w14:paraId="5439A0B6" w14:textId="77777777" w:rsidR="005900D3" w:rsidRDefault="005900D3" w:rsidP="005900D3">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Pārresoru koordinācijas centrs</w:t>
            </w:r>
            <w:r w:rsidRPr="00072381">
              <w:rPr>
                <w:rFonts w:ascii="Times New Roman" w:hAnsi="Times New Roman"/>
                <w:b/>
                <w:sz w:val="24"/>
                <w:szCs w:val="24"/>
              </w:rPr>
              <w:t xml:space="preserve"> </w:t>
            </w:r>
            <w:r w:rsidRPr="00072381">
              <w:rPr>
                <w:rFonts w:ascii="Times New Roman" w:hAnsi="Times New Roman"/>
                <w:sz w:val="24"/>
                <w:szCs w:val="24"/>
              </w:rPr>
              <w:t>(</w:t>
            </w:r>
            <w:r>
              <w:rPr>
                <w:rFonts w:ascii="Times New Roman" w:hAnsi="Times New Roman"/>
                <w:sz w:val="24"/>
                <w:szCs w:val="24"/>
              </w:rPr>
              <w:t>05.12</w:t>
            </w:r>
            <w:r w:rsidRPr="00072381">
              <w:rPr>
                <w:rFonts w:ascii="Times New Roman" w:hAnsi="Times New Roman"/>
                <w:sz w:val="24"/>
                <w:szCs w:val="24"/>
              </w:rPr>
              <w:t>.2019.)</w:t>
            </w:r>
            <w:r>
              <w:rPr>
                <w:rFonts w:ascii="Times New Roman" w:hAnsi="Times New Roman"/>
                <w:b/>
                <w:sz w:val="24"/>
                <w:szCs w:val="24"/>
              </w:rPr>
              <w:t>:</w:t>
            </w:r>
          </w:p>
          <w:p w14:paraId="78E50DA0" w14:textId="30B1DEE1" w:rsidR="005900D3" w:rsidRPr="005900D3" w:rsidRDefault="005900D3" w:rsidP="005900D3">
            <w:pPr>
              <w:pStyle w:val="ListParagraph"/>
              <w:spacing w:after="0" w:line="240" w:lineRule="auto"/>
              <w:ind w:left="0"/>
              <w:contextualSpacing w:val="0"/>
              <w:jc w:val="both"/>
              <w:rPr>
                <w:rFonts w:ascii="Times New Roman" w:hAnsi="Times New Roman"/>
                <w:b/>
                <w:sz w:val="24"/>
                <w:szCs w:val="24"/>
              </w:rPr>
            </w:pPr>
            <w:r w:rsidRPr="005900D3">
              <w:rPr>
                <w:rFonts w:ascii="Times New Roman" w:hAnsi="Times New Roman"/>
                <w:color w:val="000000" w:themeColor="text1"/>
                <w:sz w:val="24"/>
                <w:szCs w:val="24"/>
              </w:rPr>
              <w:t xml:space="preserve">Attiecīgi, lūdzam svītrot [130] uzdevumu, kas paredz informatīvā ziņojuma “Par Vienotas digitālās vārtejas regulas prasību ieviešanu” izstrādi līdz 2020.gada I pusgadam. Informatīvais ziņojums jau ir izstrādāts, nepieciešamie pasākumi ir skaidri un tos var integrēt “Pakalpojumu vides pilnveides plānā 2019.-2023. gadam”. Vai lūdzam pamatot, kāpēc jau identificētus un skaidrus pasākumus nevar integrēt vienā plānā, bet ir jārada atsevišķs informatīvais </w:t>
            </w:r>
            <w:r w:rsidRPr="005900D3">
              <w:rPr>
                <w:rFonts w:ascii="Times New Roman" w:hAnsi="Times New Roman"/>
                <w:color w:val="000000" w:themeColor="text1"/>
                <w:sz w:val="24"/>
                <w:szCs w:val="24"/>
              </w:rPr>
              <w:lastRenderedPageBreak/>
              <w:t xml:space="preserve">ziņojums, kas </w:t>
            </w:r>
            <w:r w:rsidRPr="005900D3">
              <w:rPr>
                <w:rFonts w:ascii="Times New Roman" w:hAnsi="Times New Roman"/>
                <w:color w:val="000000" w:themeColor="text1"/>
                <w:sz w:val="24"/>
                <w:szCs w:val="24"/>
                <w:u w:val="single"/>
              </w:rPr>
              <w:t>pēc būtības</w:t>
            </w:r>
            <w:r w:rsidRPr="005900D3">
              <w:rPr>
                <w:rFonts w:ascii="Times New Roman" w:hAnsi="Times New Roman"/>
                <w:color w:val="000000" w:themeColor="text1"/>
                <w:sz w:val="24"/>
                <w:szCs w:val="24"/>
              </w:rPr>
              <w:t xml:space="preserve"> ir plāns (skat. informatīvā ziņojuma ievadā nosaukto mērķi: </w:t>
            </w:r>
            <w:r w:rsidRPr="005900D3">
              <w:rPr>
                <w:rFonts w:ascii="Times New Roman" w:hAnsi="Times New Roman"/>
                <w:i/>
                <w:iCs/>
                <w:color w:val="000000" w:themeColor="text1"/>
                <w:sz w:val="24"/>
                <w:szCs w:val="24"/>
              </w:rPr>
              <w:t>Ziņojuma mērķis ir iepazīstināt MK locekļus ar [..] un rīcības plānu, kurā minētas darbības, kas jāveic valsts pārvaldes iestādēm un pašvaldībām, lai nodrošinātu Regulas ieviešanu).</w:t>
            </w:r>
          </w:p>
        </w:tc>
        <w:tc>
          <w:tcPr>
            <w:tcW w:w="4035" w:type="dxa"/>
            <w:tcBorders>
              <w:top w:val="single" w:sz="4" w:space="0" w:color="auto"/>
              <w:left w:val="single" w:sz="4" w:space="0" w:color="auto"/>
              <w:bottom w:val="single" w:sz="4" w:space="0" w:color="auto"/>
              <w:right w:val="single" w:sz="4" w:space="0" w:color="auto"/>
            </w:tcBorders>
          </w:tcPr>
          <w:p w14:paraId="1D379B8F" w14:textId="77777777" w:rsidR="005900D3" w:rsidRPr="006257A7" w:rsidRDefault="005900D3" w:rsidP="005900D3">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p w14:paraId="06489EA7" w14:textId="21BEDCEF" w:rsidR="005900D3" w:rsidRDefault="005900D3" w:rsidP="005900D3">
            <w:pPr>
              <w:pStyle w:val="tv2071"/>
              <w:spacing w:before="120" w:after="120" w:line="240" w:lineRule="auto"/>
              <w:jc w:val="both"/>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2AFB12F5" w14:textId="121034D2" w:rsidR="005900D3" w:rsidRPr="001800EB" w:rsidRDefault="00E31661" w:rsidP="00514538">
            <w:pPr>
              <w:pStyle w:val="ListParagraph"/>
              <w:spacing w:before="480" w:after="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Precizēts Plāna [130]* uzdevums</w:t>
            </w:r>
          </w:p>
        </w:tc>
      </w:tr>
      <w:tr w:rsidR="00430962" w:rsidRPr="00552579" w14:paraId="0499CE37" w14:textId="77777777" w:rsidTr="03635484">
        <w:tc>
          <w:tcPr>
            <w:tcW w:w="742" w:type="dxa"/>
            <w:tcBorders>
              <w:top w:val="single" w:sz="4" w:space="0" w:color="auto"/>
              <w:left w:val="single" w:sz="4" w:space="0" w:color="auto"/>
              <w:bottom w:val="single" w:sz="4" w:space="0" w:color="auto"/>
              <w:right w:val="single" w:sz="4" w:space="0" w:color="auto"/>
            </w:tcBorders>
          </w:tcPr>
          <w:p w14:paraId="5ACA929E" w14:textId="77777777" w:rsidR="00430962" w:rsidRDefault="00430962"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286794D6" w14:textId="78DB2FE6" w:rsidR="00430962" w:rsidRDefault="00430962" w:rsidP="00514538">
            <w:pPr>
              <w:pStyle w:val="ListParagraph"/>
              <w:spacing w:before="120" w:after="0" w:line="240" w:lineRule="auto"/>
              <w:ind w:left="0"/>
              <w:contextualSpacing w:val="0"/>
              <w:jc w:val="both"/>
              <w:rPr>
                <w:rFonts w:ascii="Times New Roman" w:hAnsi="Times New Roman"/>
                <w:sz w:val="24"/>
                <w:szCs w:val="24"/>
              </w:rPr>
            </w:pPr>
            <w:r>
              <w:rPr>
                <w:rFonts w:ascii="Times New Roman" w:hAnsi="Times New Roman"/>
                <w:sz w:val="24"/>
                <w:szCs w:val="24"/>
              </w:rPr>
              <w:t>Par Plāna [164] punkta papildināšanu</w:t>
            </w:r>
          </w:p>
        </w:tc>
        <w:tc>
          <w:tcPr>
            <w:tcW w:w="4394" w:type="dxa"/>
            <w:tcBorders>
              <w:top w:val="single" w:sz="4" w:space="0" w:color="auto"/>
              <w:left w:val="single" w:sz="4" w:space="0" w:color="auto"/>
              <w:bottom w:val="single" w:sz="4" w:space="0" w:color="auto"/>
              <w:right w:val="single" w:sz="4" w:space="0" w:color="auto"/>
            </w:tcBorders>
          </w:tcPr>
          <w:p w14:paraId="411BC765" w14:textId="66C19619" w:rsidR="00430962" w:rsidRDefault="00430962" w:rsidP="005900D3">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Pr>
                <w:rFonts w:ascii="Times New Roman" w:hAnsi="Times New Roman"/>
                <w:sz w:val="24"/>
                <w:szCs w:val="24"/>
              </w:rPr>
              <w:t xml:space="preserve"> (13.12.2019.)</w:t>
            </w:r>
            <w:r>
              <w:rPr>
                <w:rFonts w:ascii="Times New Roman" w:hAnsi="Times New Roman"/>
                <w:b/>
                <w:sz w:val="24"/>
                <w:szCs w:val="24"/>
              </w:rPr>
              <w:t>:</w:t>
            </w:r>
          </w:p>
          <w:p w14:paraId="01D40690" w14:textId="77777777" w:rsidR="00A1380D" w:rsidRDefault="00A1380D" w:rsidP="005900D3">
            <w:pPr>
              <w:pStyle w:val="ListParagraph"/>
              <w:spacing w:after="0" w:line="240" w:lineRule="auto"/>
              <w:ind w:left="0"/>
              <w:contextualSpacing w:val="0"/>
              <w:jc w:val="center"/>
              <w:rPr>
                <w:rFonts w:ascii="Times New Roman" w:hAnsi="Times New Roman"/>
                <w:b/>
                <w:sz w:val="24"/>
                <w:szCs w:val="24"/>
              </w:rPr>
            </w:pPr>
          </w:p>
          <w:p w14:paraId="28C59CA0" w14:textId="61BD559D" w:rsidR="00430962" w:rsidRDefault="00430962" w:rsidP="00430962">
            <w:pPr>
              <w:pStyle w:val="ListParagraph"/>
              <w:spacing w:after="0" w:line="240" w:lineRule="auto"/>
              <w:ind w:left="0"/>
              <w:contextualSpacing w:val="0"/>
              <w:jc w:val="both"/>
              <w:rPr>
                <w:rFonts w:ascii="Times New Roman" w:hAnsi="Times New Roman"/>
                <w:b/>
                <w:sz w:val="24"/>
                <w:szCs w:val="24"/>
              </w:rPr>
            </w:pPr>
            <w:r w:rsidRPr="00F26E4A">
              <w:rPr>
                <w:rFonts w:ascii="Times New Roman" w:hAnsi="Times New Roman"/>
                <w:sz w:val="24"/>
                <w:szCs w:val="24"/>
              </w:rPr>
              <w:t>Uzturam Izziņas par atzinumos sniegtajiem iebildumiem 35. punktā minēto iebildumu par papildus finansējuma nepieciešamību pakalpojumu pārveidei. Uzskatām</w:t>
            </w:r>
            <w:r w:rsidRPr="00F26E4A">
              <w:rPr>
                <w:rFonts w:ascii="Times New Roman" w:hAnsi="Times New Roman"/>
                <w:bCs/>
                <w:sz w:val="24"/>
                <w:szCs w:val="24"/>
              </w:rPr>
              <w:t>, ka ir nepietiekami Plānā pasākumu tabulu papildināt</w:t>
            </w:r>
            <w:r>
              <w:rPr>
                <w:rFonts w:ascii="Times New Roman" w:hAnsi="Times New Roman"/>
                <w:bCs/>
                <w:sz w:val="24"/>
                <w:szCs w:val="24"/>
              </w:rPr>
              <w:t xml:space="preserve"> </w:t>
            </w:r>
            <w:r w:rsidRPr="00F26E4A">
              <w:rPr>
                <w:rFonts w:ascii="Times New Roman" w:hAnsi="Times New Roman"/>
                <w:bCs/>
                <w:sz w:val="24"/>
                <w:szCs w:val="24"/>
              </w:rPr>
              <w:t>ar aili "Indikatīvais finansējuma avots", jo tas nerisina problēmjautājumu pēc būtības. Jebkuram Eiropas Savienības budžeta instrumentam jaunajā Eiropas Savienības daudzgadu</w:t>
            </w:r>
            <w:r>
              <w:rPr>
                <w:rFonts w:ascii="Times New Roman" w:hAnsi="Times New Roman"/>
                <w:bCs/>
                <w:sz w:val="24"/>
                <w:szCs w:val="24"/>
              </w:rPr>
              <w:t xml:space="preserve"> finanšu</w:t>
            </w:r>
            <w:r w:rsidRPr="00F26E4A">
              <w:rPr>
                <w:rFonts w:ascii="Times New Roman" w:hAnsi="Times New Roman"/>
                <w:bCs/>
                <w:sz w:val="24"/>
                <w:szCs w:val="24"/>
              </w:rPr>
              <w:t xml:space="preserve"> plānošanas periodā būs nepieciešams līdzfinansējums no valsts budžeta, kas nozīmē, ka ikvienam pakalpojumu turētājiem pēc būtības tiek dots uzdevums bez atbilstoša finansējuma. Tāpēc aicinām papildināt precizētā Plāna [164] punktu pirms vārdiem </w:t>
            </w:r>
            <w:r w:rsidRPr="00F26E4A">
              <w:rPr>
                <w:rFonts w:ascii="Times New Roman" w:hAnsi="Times New Roman"/>
                <w:bCs/>
                <w:i/>
                <w:iCs/>
                <w:sz w:val="24"/>
                <w:szCs w:val="24"/>
              </w:rPr>
              <w:t>"ir sagatavojams atsevišķs informatīvais ziņojums MK"</w:t>
            </w:r>
            <w:r w:rsidRPr="00F26E4A">
              <w:rPr>
                <w:rFonts w:ascii="Times New Roman" w:hAnsi="Times New Roman"/>
                <w:bCs/>
                <w:sz w:val="24"/>
                <w:szCs w:val="24"/>
              </w:rPr>
              <w:t xml:space="preserve"> ar vārdiem </w:t>
            </w:r>
            <w:r w:rsidRPr="00F26E4A">
              <w:rPr>
                <w:rFonts w:ascii="Times New Roman" w:hAnsi="Times New Roman"/>
                <w:bCs/>
                <w:i/>
                <w:iCs/>
                <w:sz w:val="24"/>
                <w:szCs w:val="24"/>
              </w:rPr>
              <w:t>"VARAM vadībā"</w:t>
            </w:r>
            <w:r w:rsidRPr="00F26E4A">
              <w:rPr>
                <w:rFonts w:ascii="Times New Roman" w:hAnsi="Times New Roman"/>
                <w:bCs/>
                <w:sz w:val="24"/>
                <w:szCs w:val="24"/>
              </w:rPr>
              <w:t>, kas paredz, ka VARAM uzņemas vadošo lomu, lai Plānā dotie uzdevumi būtu sekmīgi sasniedzami.</w:t>
            </w:r>
          </w:p>
        </w:tc>
        <w:tc>
          <w:tcPr>
            <w:tcW w:w="4035" w:type="dxa"/>
            <w:tcBorders>
              <w:top w:val="single" w:sz="4" w:space="0" w:color="auto"/>
              <w:left w:val="single" w:sz="4" w:space="0" w:color="auto"/>
              <w:bottom w:val="single" w:sz="4" w:space="0" w:color="auto"/>
              <w:right w:val="single" w:sz="4" w:space="0" w:color="auto"/>
            </w:tcBorders>
          </w:tcPr>
          <w:p w14:paraId="7CBBC804" w14:textId="77777777" w:rsidR="00430962" w:rsidRPr="00A1380D" w:rsidRDefault="00430962" w:rsidP="005900D3">
            <w:pPr>
              <w:pStyle w:val="tv2071"/>
              <w:spacing w:before="120" w:after="120" w:line="240" w:lineRule="auto"/>
              <w:rPr>
                <w:rFonts w:ascii="Times New Roman" w:hAnsi="Times New Roman"/>
                <w:bCs w:val="0"/>
                <w:sz w:val="24"/>
                <w:szCs w:val="24"/>
              </w:rPr>
            </w:pPr>
            <w:r w:rsidRPr="00A1380D">
              <w:rPr>
                <w:rFonts w:ascii="Times New Roman" w:hAnsi="Times New Roman"/>
                <w:bCs w:val="0"/>
                <w:sz w:val="24"/>
                <w:szCs w:val="24"/>
              </w:rPr>
              <w:t>Ņemts vērā</w:t>
            </w:r>
          </w:p>
          <w:p w14:paraId="7B37A51D" w14:textId="0F41C1D6" w:rsidR="00A1380D" w:rsidRPr="00A1380D" w:rsidRDefault="00A1380D" w:rsidP="00A1380D">
            <w:pPr>
              <w:pStyle w:val="tv2071"/>
              <w:spacing w:before="120" w:after="120" w:line="240" w:lineRule="auto"/>
              <w:jc w:val="both"/>
              <w:rPr>
                <w:rFonts w:ascii="Times New Roman" w:hAnsi="Times New Roman"/>
                <w:b w:val="0"/>
                <w:sz w:val="24"/>
                <w:szCs w:val="24"/>
                <w:lang w:eastAsia="en-US"/>
              </w:rPr>
            </w:pPr>
            <w:r w:rsidRPr="00A1380D">
              <w:rPr>
                <w:rFonts w:ascii="Times New Roman" w:hAnsi="Times New Roman"/>
                <w:b w:val="0"/>
                <w:sz w:val="24"/>
                <w:szCs w:val="24"/>
                <w:lang w:eastAsia="en-US"/>
              </w:rPr>
              <w:t>Sagatavojot dokumentu “Digitālās transformācijas pamatnostādnes 2021.-2027. gadam”, dzīves situācijās balstītu un proaktīvu procesu, pakalpojumu pārrobežu pieejamības nodrošināšana, kā arī digitālo prasmju pilnveide tiek noteiktas kā valsts pārvaldes prioritātes, kas savukārt ļaus paredzēt atbalstu IKT rīku attīstībai un lietošanai jaunā ES fondu plānošanas perioda ietvaros. Tā kā minētās prioritātes tver plānā iekļautos pasākumus, piekrītam, ka VARAM uzņemas vadošo lomu kā koordinējošā iestāde, t.sk. ņemot vērā nākamā ES fondu plānošanas perioda atbalsta pasākumus. Atsevišķa informatīvā ziņojuma sagatavošana tiek paredzēta tikai kā izņēmuma gadījums, ja nepieciešams lemt par papildus finansējuma piešķiršanu ārpus šī plāna plānoto aktivitāšu veikšanai, kas ir specifiski jautājumi resoru ietvaros.</w:t>
            </w:r>
          </w:p>
          <w:p w14:paraId="40167985" w14:textId="4AF53704" w:rsidR="00A1380D" w:rsidRPr="00A1380D" w:rsidRDefault="00A1380D" w:rsidP="00A1380D">
            <w:pPr>
              <w:pStyle w:val="tv2071"/>
              <w:spacing w:before="120" w:after="120" w:line="240" w:lineRule="auto"/>
              <w:jc w:val="both"/>
              <w:rPr>
                <w:rFonts w:ascii="Times New Roman" w:hAnsi="Times New Roman"/>
                <w:b w:val="0"/>
                <w:bCs w:val="0"/>
                <w:sz w:val="24"/>
                <w:szCs w:val="24"/>
              </w:rPr>
            </w:pPr>
          </w:p>
        </w:tc>
        <w:tc>
          <w:tcPr>
            <w:tcW w:w="2911" w:type="dxa"/>
            <w:tcBorders>
              <w:top w:val="single" w:sz="4" w:space="0" w:color="auto"/>
              <w:left w:val="single" w:sz="4" w:space="0" w:color="auto"/>
              <w:bottom w:val="single" w:sz="4" w:space="0" w:color="auto"/>
            </w:tcBorders>
          </w:tcPr>
          <w:p w14:paraId="082CB8F1" w14:textId="6F13D697" w:rsidR="00545A27" w:rsidRPr="00545A27" w:rsidRDefault="00430962" w:rsidP="001E1C54">
            <w:pPr>
              <w:pStyle w:val="ListParagraph"/>
              <w:spacing w:line="240" w:lineRule="auto"/>
              <w:ind w:left="0" w:right="91"/>
              <w:jc w:val="both"/>
              <w:rPr>
                <w:rFonts w:ascii="Times New Roman" w:hAnsi="Times New Roman"/>
                <w:bCs/>
                <w:color w:val="000000"/>
                <w:sz w:val="24"/>
                <w:szCs w:val="24"/>
              </w:rPr>
            </w:pPr>
            <w:r>
              <w:rPr>
                <w:rFonts w:ascii="Times New Roman" w:hAnsi="Times New Roman"/>
                <w:bCs/>
                <w:color w:val="000000"/>
                <w:sz w:val="24"/>
                <w:szCs w:val="24"/>
              </w:rPr>
              <w:t>Papildināts Plāna [164]</w:t>
            </w:r>
            <w:r w:rsidR="001E1C54">
              <w:rPr>
                <w:rFonts w:ascii="Times New Roman" w:hAnsi="Times New Roman"/>
                <w:bCs/>
                <w:color w:val="000000"/>
                <w:sz w:val="24"/>
                <w:szCs w:val="24"/>
              </w:rPr>
              <w:t>*</w:t>
            </w:r>
            <w:r>
              <w:rPr>
                <w:rFonts w:ascii="Times New Roman" w:hAnsi="Times New Roman"/>
                <w:bCs/>
                <w:color w:val="000000"/>
                <w:sz w:val="24"/>
                <w:szCs w:val="24"/>
              </w:rPr>
              <w:t xml:space="preserve"> punkts: </w:t>
            </w:r>
            <w:r w:rsidR="00545A27" w:rsidRPr="00545A27">
              <w:rPr>
                <w:rFonts w:ascii="Times New Roman" w:hAnsi="Times New Roman"/>
                <w:bCs/>
                <w:color w:val="000000"/>
                <w:sz w:val="24"/>
                <w:szCs w:val="24"/>
              </w:rPr>
              <w:t>Visu pasākumu, kas iekļauti Plānā, izpilde paredzēta resoru valsts budžeta ietvaros, kā arī saistīto Eiropas Savienības struktūrfondu un Eiropas Reģionālās attīstības fonda projektu ietvaros, un gadījumā, ja nepieciešams lemt par papildu finansējuma piešķiršanu, sadarbībā ar VARAM ir sagatavojams atsevišķs informatīvais ziņojums MK par turpmāko rīcību vai iespējamo alternatīvu.</w:t>
            </w:r>
          </w:p>
          <w:p w14:paraId="3940C386" w14:textId="57E3778D" w:rsidR="00430962" w:rsidRDefault="00430962" w:rsidP="00514538">
            <w:pPr>
              <w:pStyle w:val="ListParagraph"/>
              <w:spacing w:before="480" w:after="0" w:line="240" w:lineRule="auto"/>
              <w:ind w:left="0"/>
              <w:contextualSpacing w:val="0"/>
              <w:jc w:val="both"/>
              <w:rPr>
                <w:rFonts w:ascii="Times New Roman" w:hAnsi="Times New Roman"/>
                <w:bCs/>
                <w:color w:val="000000"/>
                <w:sz w:val="24"/>
                <w:szCs w:val="24"/>
              </w:rPr>
            </w:pPr>
          </w:p>
        </w:tc>
      </w:tr>
      <w:tr w:rsidR="00A1380D" w:rsidRPr="00552579" w14:paraId="4CF09567" w14:textId="77777777" w:rsidTr="03635484">
        <w:tc>
          <w:tcPr>
            <w:tcW w:w="742" w:type="dxa"/>
            <w:tcBorders>
              <w:top w:val="single" w:sz="4" w:space="0" w:color="auto"/>
              <w:left w:val="single" w:sz="4" w:space="0" w:color="auto"/>
              <w:bottom w:val="single" w:sz="4" w:space="0" w:color="auto"/>
              <w:right w:val="single" w:sz="4" w:space="0" w:color="auto"/>
            </w:tcBorders>
          </w:tcPr>
          <w:p w14:paraId="38543FEB" w14:textId="77777777" w:rsidR="00A1380D" w:rsidRDefault="00A1380D" w:rsidP="002B3630">
            <w:pPr>
              <w:numPr>
                <w:ilvl w:val="0"/>
                <w:numId w:val="4"/>
              </w:numPr>
            </w:pPr>
          </w:p>
        </w:tc>
        <w:tc>
          <w:tcPr>
            <w:tcW w:w="3403" w:type="dxa"/>
            <w:tcBorders>
              <w:top w:val="single" w:sz="4" w:space="0" w:color="auto"/>
              <w:left w:val="single" w:sz="4" w:space="0" w:color="auto"/>
              <w:bottom w:val="single" w:sz="4" w:space="0" w:color="auto"/>
              <w:right w:val="single" w:sz="4" w:space="0" w:color="auto"/>
            </w:tcBorders>
          </w:tcPr>
          <w:p w14:paraId="1324F2B7" w14:textId="77777777" w:rsidR="00A1380D" w:rsidRDefault="00A1380D" w:rsidP="00514538">
            <w:pPr>
              <w:pStyle w:val="ListParagraph"/>
              <w:spacing w:before="120" w:after="0" w:line="240" w:lineRule="auto"/>
              <w:ind w:left="0"/>
              <w:contextualSpacing w:val="0"/>
              <w:jc w:val="both"/>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2FD9F66E" w14:textId="77777777" w:rsidR="00A1380D" w:rsidRDefault="00A1380D" w:rsidP="00A1380D">
            <w:pPr>
              <w:pStyle w:val="ListParagraph"/>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Ekonomikas ministrija</w:t>
            </w:r>
            <w:r>
              <w:rPr>
                <w:rFonts w:ascii="Times New Roman" w:hAnsi="Times New Roman"/>
                <w:sz w:val="24"/>
                <w:szCs w:val="24"/>
              </w:rPr>
              <w:t xml:space="preserve"> (13.12.2019.)</w:t>
            </w:r>
            <w:r>
              <w:rPr>
                <w:rFonts w:ascii="Times New Roman" w:hAnsi="Times New Roman"/>
                <w:b/>
                <w:sz w:val="24"/>
                <w:szCs w:val="24"/>
              </w:rPr>
              <w:t>:</w:t>
            </w:r>
          </w:p>
          <w:p w14:paraId="57CFA989" w14:textId="77777777" w:rsidR="00A1380D" w:rsidRDefault="00A1380D" w:rsidP="00A1380D">
            <w:pPr>
              <w:pStyle w:val="ListParagraph"/>
              <w:spacing w:after="0" w:line="240" w:lineRule="auto"/>
              <w:ind w:left="0"/>
              <w:contextualSpacing w:val="0"/>
              <w:jc w:val="center"/>
              <w:rPr>
                <w:rFonts w:ascii="Times New Roman" w:hAnsi="Times New Roman"/>
                <w:b/>
                <w:sz w:val="24"/>
                <w:szCs w:val="24"/>
              </w:rPr>
            </w:pPr>
          </w:p>
          <w:p w14:paraId="0B800FE1" w14:textId="6C85BAD8" w:rsidR="00A1380D" w:rsidRDefault="00A1380D" w:rsidP="00A1380D">
            <w:pPr>
              <w:pStyle w:val="ListParagraph"/>
              <w:spacing w:after="0" w:line="240" w:lineRule="auto"/>
              <w:ind w:left="0"/>
              <w:contextualSpacing w:val="0"/>
              <w:jc w:val="both"/>
              <w:rPr>
                <w:rFonts w:ascii="Times New Roman" w:hAnsi="Times New Roman"/>
                <w:b/>
                <w:sz w:val="24"/>
                <w:szCs w:val="24"/>
              </w:rPr>
            </w:pPr>
            <w:r w:rsidRPr="00A1380D">
              <w:rPr>
                <w:rFonts w:ascii="Times New Roman" w:hAnsi="Times New Roman"/>
                <w:bCs/>
                <w:sz w:val="24"/>
                <w:szCs w:val="24"/>
              </w:rPr>
              <w:t>Uzturam Izziņā par atzinumos sniegtajiem iebildumiem 52. punktā par pakalpojumu pieejamību ārzemniekiem. VARAM sniegtais skaidrojums, ka padziļināti šis jautājums tiek skatīts citā VARAM informatīvajā ziņojumā "Par Vienotas digitālās vārtejas regulas prasību ieviešanu" nav pieņemams, jo nevienā no abiem informatīvajiem ziņojumiem nav iekļauts konkrētas rīcības un uzdevumi, kā pakalpojumu pieejamība ārzemniekiem tiks atrisināta un kādos termiņos.</w:t>
            </w:r>
          </w:p>
        </w:tc>
        <w:tc>
          <w:tcPr>
            <w:tcW w:w="4035" w:type="dxa"/>
            <w:tcBorders>
              <w:top w:val="single" w:sz="4" w:space="0" w:color="auto"/>
              <w:left w:val="single" w:sz="4" w:space="0" w:color="auto"/>
              <w:bottom w:val="single" w:sz="4" w:space="0" w:color="auto"/>
              <w:right w:val="single" w:sz="4" w:space="0" w:color="auto"/>
            </w:tcBorders>
          </w:tcPr>
          <w:p w14:paraId="6E1D285D" w14:textId="77777777" w:rsidR="00A1380D" w:rsidRDefault="00A1380D" w:rsidP="005900D3">
            <w:pPr>
              <w:pStyle w:val="tv2071"/>
              <w:spacing w:before="120" w:after="120" w:line="240" w:lineRule="auto"/>
              <w:rPr>
                <w:rFonts w:ascii="Times New Roman" w:hAnsi="Times New Roman"/>
                <w:bCs w:val="0"/>
                <w:sz w:val="24"/>
                <w:szCs w:val="24"/>
              </w:rPr>
            </w:pPr>
            <w:r w:rsidRPr="00A1380D">
              <w:rPr>
                <w:rFonts w:ascii="Times New Roman" w:hAnsi="Times New Roman"/>
                <w:bCs w:val="0"/>
                <w:sz w:val="24"/>
                <w:szCs w:val="24"/>
              </w:rPr>
              <w:t>Ņemts vērā</w:t>
            </w:r>
          </w:p>
          <w:p w14:paraId="4EBAC2B2" w14:textId="77777777" w:rsidR="00A1380D" w:rsidRDefault="00A1380D" w:rsidP="00A1380D">
            <w:pPr>
              <w:pStyle w:val="tv2071"/>
              <w:spacing w:before="120" w:after="120" w:line="240" w:lineRule="auto"/>
              <w:jc w:val="both"/>
              <w:rPr>
                <w:rFonts w:ascii="Times New Roman" w:hAnsi="Times New Roman"/>
                <w:b w:val="0"/>
                <w:sz w:val="24"/>
                <w:szCs w:val="24"/>
                <w:lang w:eastAsia="en-US"/>
              </w:rPr>
            </w:pPr>
            <w:r>
              <w:rPr>
                <w:rFonts w:ascii="Times New Roman" w:hAnsi="Times New Roman"/>
                <w:b w:val="0"/>
                <w:sz w:val="24"/>
                <w:szCs w:val="24"/>
                <w:lang w:eastAsia="en-US"/>
              </w:rPr>
              <w:t>Plānā tiek iekļauta atsauce uz informatīvo ziņojumu “Par Vienotas digitālās vārtejas regulas prasību ieviešanu”.</w:t>
            </w:r>
          </w:p>
          <w:p w14:paraId="243FB42F" w14:textId="081A624D" w:rsidR="00A1380D" w:rsidRDefault="00A1380D" w:rsidP="00A1380D">
            <w:pPr>
              <w:jc w:val="both"/>
              <w:rPr>
                <w:rFonts w:eastAsiaTheme="minorEastAsia"/>
                <w:noProof/>
                <w:color w:val="000000" w:themeColor="text1"/>
              </w:rPr>
            </w:pPr>
            <w:r w:rsidRPr="00A1380D">
              <w:rPr>
                <w:rFonts w:eastAsiaTheme="minorEastAsia"/>
                <w:noProof/>
                <w:color w:val="000000" w:themeColor="text1"/>
              </w:rPr>
              <w:t>Skaidrojam, ka pakalpojumu pielāgošana pārobežu pakalpojumu pieejamības nodrošināšanai tiek noteikta kā viena no prioritātēm nākošajam plānošanas periodam, attiecīgi nodrošinot arī ES fondu finansējumu. Lai atbalstītu iestādes Vienotās digitālās vārtejas ieviešanā, VARAM izstrādātajā un šobrīd precizējamajā informatīvajā ziņojumā “Par Vienotas digitālās vārtejas regulas prasību ieviešanu” tiek noteikti vairāki uzdevumi 2. rīcības virzienā “Procedūru pārrobežu pieejamības nodrošināšana”, t.sk.</w:t>
            </w:r>
            <w:r w:rsidR="00501441">
              <w:rPr>
                <w:rFonts w:eastAsiaTheme="minorEastAsia"/>
                <w:noProof/>
                <w:color w:val="000000" w:themeColor="text1"/>
              </w:rPr>
              <w:t xml:space="preserve"> uzdevumi</w:t>
            </w:r>
            <w:r w:rsidRPr="00A1380D">
              <w:rPr>
                <w:rFonts w:eastAsiaTheme="minorEastAsia"/>
                <w:noProof/>
                <w:color w:val="000000" w:themeColor="text1"/>
              </w:rPr>
              <w:t>:</w:t>
            </w:r>
          </w:p>
          <w:p w14:paraId="27FD6AB9" w14:textId="682F34BB" w:rsidR="00501441" w:rsidRDefault="00501441" w:rsidP="00501441">
            <w:pPr>
              <w:pStyle w:val="ListParagraph"/>
              <w:numPr>
                <w:ilvl w:val="0"/>
                <w:numId w:val="19"/>
              </w:numPr>
              <w:jc w:val="both"/>
              <w:rPr>
                <w:rFonts w:ascii="Times New Roman" w:eastAsiaTheme="minorEastAsia" w:hAnsi="Times New Roman"/>
                <w:noProof/>
                <w:color w:val="000000" w:themeColor="text1"/>
                <w:sz w:val="24"/>
                <w:szCs w:val="24"/>
                <w:lang w:eastAsia="lv-LV"/>
              </w:rPr>
            </w:pPr>
            <w:r w:rsidRPr="00501441">
              <w:rPr>
                <w:rFonts w:ascii="Times New Roman" w:eastAsiaTheme="minorEastAsia" w:hAnsi="Times New Roman"/>
                <w:noProof/>
                <w:color w:val="000000" w:themeColor="text1"/>
                <w:sz w:val="24"/>
                <w:szCs w:val="24"/>
                <w:lang w:eastAsia="lv-LV"/>
              </w:rPr>
              <w:t>Nodrošināt, ka paziņotās identifikācijas shēmas 12 mēnešu laikā pēc to paziņošanas brīža tiek integrētas vienotajā pieteikšanās modulī</w:t>
            </w:r>
            <w:r>
              <w:rPr>
                <w:rFonts w:ascii="Times New Roman" w:eastAsiaTheme="minorEastAsia" w:hAnsi="Times New Roman"/>
                <w:noProof/>
                <w:color w:val="000000" w:themeColor="text1"/>
                <w:sz w:val="24"/>
                <w:szCs w:val="24"/>
                <w:lang w:eastAsia="lv-LV"/>
              </w:rPr>
              <w:t xml:space="preserve"> (VRAA, VARAM, pastāvīgi);</w:t>
            </w:r>
          </w:p>
          <w:p w14:paraId="1C56A46B" w14:textId="65753D65" w:rsidR="00501441" w:rsidRDefault="00501441" w:rsidP="00501441">
            <w:pPr>
              <w:pStyle w:val="ListParagraph"/>
              <w:numPr>
                <w:ilvl w:val="0"/>
                <w:numId w:val="19"/>
              </w:numPr>
              <w:jc w:val="both"/>
              <w:rPr>
                <w:rFonts w:ascii="Times New Roman" w:eastAsiaTheme="minorEastAsia" w:hAnsi="Times New Roman"/>
                <w:noProof/>
                <w:color w:val="000000" w:themeColor="text1"/>
                <w:sz w:val="24"/>
                <w:szCs w:val="24"/>
                <w:lang w:eastAsia="lv-LV"/>
              </w:rPr>
            </w:pPr>
            <w:r w:rsidRPr="00501441">
              <w:rPr>
                <w:rFonts w:ascii="Times New Roman" w:eastAsiaTheme="minorEastAsia" w:hAnsi="Times New Roman"/>
                <w:noProof/>
                <w:color w:val="000000" w:themeColor="text1"/>
                <w:sz w:val="24"/>
                <w:szCs w:val="24"/>
                <w:lang w:eastAsia="lv-LV"/>
              </w:rPr>
              <w:t>Nodrošināt, ka pārrobežu lietotāji spējīgi identificēties Latvijas e-pakalpojumu saņemšanai, izmantojot e</w:t>
            </w:r>
            <w:r>
              <w:rPr>
                <w:rFonts w:ascii="Times New Roman" w:eastAsiaTheme="minorEastAsia" w:hAnsi="Times New Roman"/>
                <w:noProof/>
                <w:color w:val="000000" w:themeColor="text1"/>
                <w:sz w:val="24"/>
                <w:szCs w:val="24"/>
                <w:lang w:eastAsia="lv-LV"/>
              </w:rPr>
              <w:t xml:space="preserve">IDAS </w:t>
            </w:r>
            <w:r>
              <w:rPr>
                <w:rFonts w:ascii="Times New Roman" w:eastAsiaTheme="minorEastAsia" w:hAnsi="Times New Roman"/>
                <w:noProof/>
                <w:color w:val="000000" w:themeColor="text1"/>
                <w:sz w:val="24"/>
                <w:szCs w:val="24"/>
                <w:lang w:eastAsia="lv-LV"/>
              </w:rPr>
              <w:lastRenderedPageBreak/>
              <w:t>identifikācijas risinājumu (iestādes, VRAA, 30.06.2023.);</w:t>
            </w:r>
          </w:p>
          <w:p w14:paraId="5DC1309E" w14:textId="29081F79" w:rsidR="00501441" w:rsidRPr="00501441" w:rsidRDefault="00501441" w:rsidP="00501441">
            <w:pPr>
              <w:pStyle w:val="ListParagraph"/>
              <w:numPr>
                <w:ilvl w:val="0"/>
                <w:numId w:val="19"/>
              </w:numPr>
              <w:jc w:val="both"/>
              <w:rPr>
                <w:rFonts w:ascii="Times New Roman" w:eastAsiaTheme="minorEastAsia" w:hAnsi="Times New Roman"/>
                <w:noProof/>
                <w:color w:val="000000" w:themeColor="text1"/>
                <w:sz w:val="24"/>
                <w:szCs w:val="24"/>
                <w:lang w:eastAsia="lv-LV"/>
              </w:rPr>
            </w:pPr>
            <w:r w:rsidRPr="00501441">
              <w:rPr>
                <w:rFonts w:ascii="Times New Roman" w:eastAsiaTheme="minorEastAsia" w:hAnsi="Times New Roman"/>
                <w:noProof/>
                <w:color w:val="000000" w:themeColor="text1"/>
                <w:sz w:val="24"/>
                <w:szCs w:val="24"/>
                <w:lang w:eastAsia="lv-LV"/>
              </w:rPr>
              <w:t>Nodrošināt ārvalstu uzņēmumu pārstāvju elektroniskās identitātes</w:t>
            </w:r>
            <w:r>
              <w:rPr>
                <w:rFonts w:ascii="Times New Roman" w:eastAsiaTheme="minorEastAsia" w:hAnsi="Times New Roman"/>
                <w:noProof/>
                <w:color w:val="000000" w:themeColor="text1"/>
                <w:sz w:val="24"/>
                <w:szCs w:val="24"/>
                <w:lang w:eastAsia="lv-LV"/>
              </w:rPr>
              <w:t xml:space="preserve"> sasaisti ar UR reģistru datiem (UR, PMLP, 30.06.2023.)</w:t>
            </w:r>
          </w:p>
          <w:p w14:paraId="6B567304" w14:textId="77777777" w:rsidR="00501441" w:rsidRPr="00501441" w:rsidRDefault="00501441" w:rsidP="00501441">
            <w:pPr>
              <w:jc w:val="both"/>
              <w:rPr>
                <w:rFonts w:eastAsiaTheme="minorEastAsia"/>
                <w:noProof/>
                <w:color w:val="000000" w:themeColor="text1"/>
              </w:rPr>
            </w:pPr>
            <w:r w:rsidRPr="00501441">
              <w:rPr>
                <w:rFonts w:eastAsiaTheme="minorEastAsia"/>
                <w:noProof/>
                <w:color w:val="000000" w:themeColor="text1"/>
              </w:rPr>
              <w:t>Papildus vēršam uzmanību, ka saskaņā ar 09.08.2016. MK rīkojumu:</w:t>
            </w:r>
          </w:p>
          <w:p w14:paraId="6E873E43" w14:textId="77777777" w:rsidR="00501441" w:rsidRPr="00501441" w:rsidRDefault="00F25431" w:rsidP="00501441">
            <w:pPr>
              <w:jc w:val="both"/>
              <w:rPr>
                <w:rFonts w:eastAsiaTheme="minorHAnsi"/>
                <w:color w:val="000000" w:themeColor="text1"/>
                <w:lang w:eastAsia="en-US"/>
              </w:rPr>
            </w:pPr>
            <w:hyperlink r:id="rId19" w:history="1">
              <w:r w:rsidR="00501441" w:rsidRPr="00501441">
                <w:rPr>
                  <w:rStyle w:val="Hyperlink"/>
                  <w:color w:val="000000" w:themeColor="text1"/>
                </w:rPr>
                <w:t>http://tap.mk.gov.lv/mk/tap/?page=439&amp;datefrom=2016-01-01&amp;dateto=2016-12-</w:t>
              </w:r>
            </w:hyperlink>
            <w:r w:rsidR="00501441" w:rsidRPr="00501441">
              <w:rPr>
                <w:color w:val="000000" w:themeColor="text1"/>
              </w:rPr>
              <w:t xml:space="preserve"> </w:t>
            </w:r>
          </w:p>
          <w:p w14:paraId="556C7A10" w14:textId="77777777" w:rsidR="00501441" w:rsidRPr="00501441" w:rsidRDefault="00F25431" w:rsidP="00501441">
            <w:pPr>
              <w:jc w:val="both"/>
              <w:rPr>
                <w:rFonts w:eastAsiaTheme="minorEastAsia"/>
                <w:noProof/>
                <w:color w:val="000000" w:themeColor="text1"/>
              </w:rPr>
            </w:pPr>
            <w:hyperlink r:id="rId20" w:history="1">
              <w:r w:rsidR="00501441" w:rsidRPr="00501441">
                <w:rPr>
                  <w:rStyle w:val="Hyperlink"/>
                  <w:b/>
                  <w:bCs/>
                  <w:color w:val="000000" w:themeColor="text1"/>
                </w:rPr>
                <w:t>Konceptuāls ziņojums "Fizisko personu reģistra konceptuāls ziņojums"</w:t>
              </w:r>
            </w:hyperlink>
            <w:r w:rsidR="00501441" w:rsidRPr="00501441">
              <w:rPr>
                <w:color w:val="000000" w:themeColor="text1"/>
              </w:rPr>
              <w:t xml:space="preserve">: </w:t>
            </w:r>
            <w:r w:rsidR="00501441" w:rsidRPr="00501441">
              <w:rPr>
                <w:rFonts w:eastAsiaTheme="minorEastAsia"/>
                <w:noProof/>
                <w:color w:val="000000" w:themeColor="text1"/>
              </w:rPr>
              <w:t>Iekšlietu ministrijai sadarbībā ar Tieslietu ministriju, Finanšu ministriju, Veselības ministriju, Labklājības ministriju, pašvaldībām un Latvijas Zvērinātu notāru padomi divu gadu laikā no finansējuma saņemšanas 2.2.1.1.pasākuma ietvaros nodrošināt Fizisko personu reģistra tehniskā risinājuma ieviešanu.</w:t>
            </w:r>
          </w:p>
          <w:p w14:paraId="3D939D0B" w14:textId="77777777" w:rsidR="00501441" w:rsidRPr="00501441" w:rsidRDefault="00501441" w:rsidP="00501441">
            <w:pPr>
              <w:jc w:val="both"/>
              <w:rPr>
                <w:rFonts w:eastAsiaTheme="minorEastAsia"/>
                <w:noProof/>
                <w:color w:val="000000" w:themeColor="text1"/>
              </w:rPr>
            </w:pPr>
            <w:r w:rsidRPr="00501441">
              <w:rPr>
                <w:rFonts w:eastAsiaTheme="minorEastAsia"/>
                <w:noProof/>
                <w:color w:val="000000" w:themeColor="text1"/>
              </w:rPr>
              <w:t>Atsauce uz augstāk minēto uzdevumu tiks ievietota arī informatīvajā ziņojumā “Par Vienotas digitālās vārtejas regulas prasību ieviešanu”.</w:t>
            </w:r>
          </w:p>
          <w:p w14:paraId="62FC71AE" w14:textId="77777777" w:rsidR="00A1380D" w:rsidRDefault="00A1380D" w:rsidP="00A1380D">
            <w:pPr>
              <w:pStyle w:val="tv2071"/>
              <w:spacing w:before="120" w:after="120" w:line="240" w:lineRule="auto"/>
              <w:jc w:val="both"/>
              <w:rPr>
                <w:rFonts w:ascii="Times New Roman" w:hAnsi="Times New Roman"/>
                <w:bCs w:val="0"/>
                <w:sz w:val="24"/>
                <w:szCs w:val="24"/>
              </w:rPr>
            </w:pPr>
          </w:p>
          <w:p w14:paraId="09A21361" w14:textId="77777777" w:rsidR="00501441" w:rsidRDefault="00501441" w:rsidP="00A1380D">
            <w:pPr>
              <w:pStyle w:val="tv2071"/>
              <w:spacing w:before="120" w:after="120" w:line="240" w:lineRule="auto"/>
              <w:jc w:val="both"/>
              <w:rPr>
                <w:rFonts w:ascii="Times New Roman" w:hAnsi="Times New Roman"/>
                <w:bCs w:val="0"/>
                <w:sz w:val="24"/>
                <w:szCs w:val="24"/>
              </w:rPr>
            </w:pPr>
          </w:p>
          <w:p w14:paraId="4AEDE375" w14:textId="0A1124BB" w:rsidR="00501441" w:rsidRPr="00A1380D" w:rsidRDefault="00501441" w:rsidP="00A1380D">
            <w:pPr>
              <w:pStyle w:val="tv2071"/>
              <w:spacing w:before="120" w:after="120" w:line="240" w:lineRule="auto"/>
              <w:jc w:val="both"/>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233BEC9A" w14:textId="2DA1EC65" w:rsidR="00A1380D" w:rsidRDefault="00071ED3" w:rsidP="001E1C54">
            <w:pPr>
              <w:pStyle w:val="ListParagraph"/>
              <w:spacing w:line="240" w:lineRule="auto"/>
              <w:ind w:left="0" w:right="91"/>
              <w:jc w:val="both"/>
              <w:rPr>
                <w:rFonts w:ascii="Times New Roman" w:hAnsi="Times New Roman"/>
                <w:bCs/>
                <w:color w:val="000000"/>
                <w:sz w:val="24"/>
                <w:szCs w:val="24"/>
              </w:rPr>
            </w:pPr>
            <w:r>
              <w:rPr>
                <w:rFonts w:ascii="Times New Roman" w:hAnsi="Times New Roman"/>
                <w:bCs/>
                <w:color w:val="000000"/>
                <w:sz w:val="24"/>
                <w:szCs w:val="24"/>
              </w:rPr>
              <w:lastRenderedPageBreak/>
              <w:t>Plāna 3.3. sadaļa.</w:t>
            </w:r>
          </w:p>
        </w:tc>
      </w:tr>
      <w:tr w:rsidR="00514538" w:rsidRPr="00262710" w14:paraId="5389575A" w14:textId="77777777" w:rsidTr="03635484">
        <w:tc>
          <w:tcPr>
            <w:tcW w:w="15485" w:type="dxa"/>
            <w:gridSpan w:val="5"/>
            <w:tcBorders>
              <w:top w:val="single" w:sz="6" w:space="0" w:color="000000" w:themeColor="text1"/>
              <w:left w:val="single" w:sz="6" w:space="0" w:color="000000" w:themeColor="text1"/>
              <w:bottom w:val="single" w:sz="6" w:space="0" w:color="000000" w:themeColor="text1"/>
            </w:tcBorders>
            <w:vAlign w:val="center"/>
          </w:tcPr>
          <w:p w14:paraId="5842471D" w14:textId="577310F0" w:rsidR="00514538" w:rsidRPr="00057E2B" w:rsidRDefault="00514538" w:rsidP="00514538">
            <w:pPr>
              <w:rPr>
                <w:b/>
              </w:rPr>
            </w:pPr>
            <w:r w:rsidRPr="00057E2B">
              <w:rPr>
                <w:b/>
              </w:rPr>
              <w:lastRenderedPageBreak/>
              <w:t>Priekšlikumi</w:t>
            </w:r>
          </w:p>
        </w:tc>
      </w:tr>
      <w:tr w:rsidR="00514538" w:rsidRPr="00262710" w14:paraId="75AEE4F6" w14:textId="77777777" w:rsidTr="03635484">
        <w:tc>
          <w:tcPr>
            <w:tcW w:w="74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5985A0" w14:textId="475869E3" w:rsidR="00514538" w:rsidRPr="00262710" w:rsidRDefault="00514538" w:rsidP="00514538">
            <w:pPr>
              <w:pStyle w:val="naisc"/>
              <w:spacing w:before="0" w:after="0"/>
            </w:pPr>
            <w:r w:rsidRPr="00262710">
              <w:t>Nr. p. k.</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1CABC6" w14:textId="77777777" w:rsidR="00514538" w:rsidRPr="00262710" w:rsidRDefault="00514538" w:rsidP="00514538">
            <w:pPr>
              <w:pStyle w:val="naisc"/>
              <w:spacing w:before="0" w:after="0"/>
              <w:ind w:firstLine="12"/>
            </w:pPr>
            <w:r w:rsidRPr="00262710">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A59610" w14:textId="77777777" w:rsidR="00514538" w:rsidRPr="00262710" w:rsidRDefault="00514538" w:rsidP="00514538">
            <w:pPr>
              <w:pStyle w:val="naisc"/>
              <w:spacing w:before="0" w:after="0"/>
              <w:ind w:right="3"/>
            </w:pPr>
            <w:r w:rsidRPr="00262710">
              <w:t>Atzinumā norādītais ministrijas (citas institūcijas) iebildums, kā arī saskaņošanā papildus izteiktais iebildums par projekta konkrēto punktu (pantu)</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4EA044" w14:textId="77777777" w:rsidR="00514538" w:rsidRPr="00262710" w:rsidRDefault="00514538" w:rsidP="00514538">
            <w:pPr>
              <w:pStyle w:val="naisc"/>
              <w:spacing w:before="0" w:after="0"/>
              <w:ind w:firstLine="21"/>
            </w:pPr>
            <w:r w:rsidRPr="00262710">
              <w:t>Atbildīgās ministrijas norāde par to, ka iebildums ir ņemts vērā, vai informācija par saskaņošanā panākto alternatīvo risinājumu</w:t>
            </w:r>
          </w:p>
        </w:tc>
        <w:tc>
          <w:tcPr>
            <w:tcW w:w="2911" w:type="dxa"/>
            <w:tcBorders>
              <w:top w:val="single" w:sz="4" w:space="0" w:color="auto"/>
              <w:left w:val="single" w:sz="4" w:space="0" w:color="auto"/>
              <w:bottom w:val="single" w:sz="4" w:space="0" w:color="auto"/>
            </w:tcBorders>
            <w:vAlign w:val="center"/>
          </w:tcPr>
          <w:p w14:paraId="169D5952" w14:textId="5D4F540D" w:rsidR="00514538" w:rsidRPr="00262710" w:rsidRDefault="00514538" w:rsidP="00514538">
            <w:pPr>
              <w:jc w:val="center"/>
            </w:pPr>
            <w:r w:rsidRPr="00262710">
              <w:t>Projekta attiecīgā punkta (panta) galīgā redakcija</w:t>
            </w:r>
          </w:p>
        </w:tc>
      </w:tr>
      <w:tr w:rsidR="00514538" w:rsidRPr="00262710" w14:paraId="32AACF50" w14:textId="77777777" w:rsidTr="03635484">
        <w:tc>
          <w:tcPr>
            <w:tcW w:w="7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1ED144F6" w:rsidR="00514538" w:rsidRPr="00262710" w:rsidRDefault="00514538" w:rsidP="00514538">
            <w:pPr>
              <w:pStyle w:val="naisc"/>
              <w:spacing w:before="0" w:after="0"/>
              <w:rPr>
                <w:sz w:val="20"/>
                <w:szCs w:val="20"/>
              </w:rPr>
            </w:pPr>
            <w:r w:rsidRPr="00262710">
              <w:rPr>
                <w:sz w:val="20"/>
                <w:szCs w:val="20"/>
              </w:rPr>
              <w:t>1</w:t>
            </w:r>
          </w:p>
        </w:tc>
        <w:tc>
          <w:tcPr>
            <w:tcW w:w="34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514538" w:rsidRPr="00262710" w:rsidRDefault="00514538" w:rsidP="00514538">
            <w:pPr>
              <w:pStyle w:val="naisc"/>
              <w:spacing w:before="0" w:after="0"/>
              <w:rPr>
                <w:sz w:val="20"/>
                <w:szCs w:val="20"/>
              </w:rPr>
            </w:pPr>
            <w:r w:rsidRPr="00262710">
              <w:rPr>
                <w:sz w:val="20"/>
                <w:szCs w:val="20"/>
              </w:rPr>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514538" w:rsidRPr="00262710" w:rsidRDefault="00514538" w:rsidP="00514538">
            <w:pPr>
              <w:pStyle w:val="naisc"/>
              <w:spacing w:before="0" w:after="0"/>
              <w:rPr>
                <w:sz w:val="20"/>
                <w:szCs w:val="20"/>
              </w:rPr>
            </w:pPr>
            <w:r w:rsidRPr="00262710">
              <w:rPr>
                <w:sz w:val="20"/>
                <w:szCs w:val="20"/>
              </w:rPr>
              <w:t>3</w:t>
            </w:r>
          </w:p>
        </w:tc>
        <w:tc>
          <w:tcPr>
            <w:tcW w:w="4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514538" w:rsidRPr="00262710" w:rsidRDefault="00514538" w:rsidP="00514538">
            <w:pPr>
              <w:pStyle w:val="naisc"/>
              <w:spacing w:before="0" w:after="0"/>
              <w:rPr>
                <w:sz w:val="20"/>
                <w:szCs w:val="20"/>
              </w:rPr>
            </w:pPr>
            <w:r w:rsidRPr="00262710">
              <w:rPr>
                <w:sz w:val="20"/>
                <w:szCs w:val="20"/>
              </w:rPr>
              <w:t>4</w:t>
            </w:r>
          </w:p>
        </w:tc>
        <w:tc>
          <w:tcPr>
            <w:tcW w:w="2911" w:type="dxa"/>
            <w:tcBorders>
              <w:top w:val="single" w:sz="4" w:space="0" w:color="auto"/>
              <w:left w:val="single" w:sz="4" w:space="0" w:color="auto"/>
              <w:bottom w:val="single" w:sz="4" w:space="0" w:color="auto"/>
            </w:tcBorders>
          </w:tcPr>
          <w:p w14:paraId="44240AAE" w14:textId="65EF0CF7" w:rsidR="00514538" w:rsidRPr="00262710" w:rsidRDefault="00514538" w:rsidP="00514538">
            <w:pPr>
              <w:jc w:val="center"/>
              <w:rPr>
                <w:sz w:val="20"/>
                <w:szCs w:val="20"/>
              </w:rPr>
            </w:pPr>
            <w:r w:rsidRPr="00262710">
              <w:rPr>
                <w:sz w:val="20"/>
                <w:szCs w:val="20"/>
              </w:rPr>
              <w:t>5</w:t>
            </w:r>
          </w:p>
        </w:tc>
      </w:tr>
      <w:tr w:rsidR="00514538" w:rsidRPr="00552579" w14:paraId="53EFD6B6" w14:textId="77777777" w:rsidTr="03635484">
        <w:tc>
          <w:tcPr>
            <w:tcW w:w="742" w:type="dxa"/>
            <w:tcBorders>
              <w:top w:val="single" w:sz="4" w:space="0" w:color="auto"/>
              <w:left w:val="single" w:sz="4" w:space="0" w:color="auto"/>
              <w:bottom w:val="single" w:sz="4" w:space="0" w:color="auto"/>
              <w:right w:val="single" w:sz="4" w:space="0" w:color="auto"/>
            </w:tcBorders>
          </w:tcPr>
          <w:p w14:paraId="21FA6016" w14:textId="19803146" w:rsidR="00514538" w:rsidRDefault="00514538" w:rsidP="002B3630">
            <w:pPr>
              <w:numPr>
                <w:ilvl w:val="0"/>
                <w:numId w:val="5"/>
              </w:numPr>
              <w:jc w:val="center"/>
            </w:pPr>
            <w:r>
              <w:t>1.</w:t>
            </w:r>
          </w:p>
        </w:tc>
        <w:tc>
          <w:tcPr>
            <w:tcW w:w="3403" w:type="dxa"/>
            <w:tcBorders>
              <w:top w:val="single" w:sz="4" w:space="0" w:color="auto"/>
              <w:left w:val="single" w:sz="4" w:space="0" w:color="auto"/>
              <w:bottom w:val="single" w:sz="4" w:space="0" w:color="auto"/>
              <w:right w:val="single" w:sz="4" w:space="0" w:color="auto"/>
            </w:tcBorders>
          </w:tcPr>
          <w:p w14:paraId="76C12F08" w14:textId="77777777" w:rsidR="00514538" w:rsidRPr="00FD54D5" w:rsidRDefault="00514538" w:rsidP="00514538">
            <w:pPr>
              <w:pStyle w:val="ListParagraph"/>
              <w:spacing w:before="400" w:after="0" w:line="240" w:lineRule="auto"/>
              <w:ind w:left="0"/>
              <w:contextualSpacing w:val="0"/>
              <w:jc w:val="both"/>
              <w:rPr>
                <w:rFonts w:ascii="Times New Roman" w:hAnsi="Times New Roman"/>
                <w:bCs/>
                <w:sz w:val="24"/>
                <w:szCs w:val="24"/>
                <w:highlight w:val="yellow"/>
              </w:rPr>
            </w:pPr>
            <w:r>
              <w:rPr>
                <w:rFonts w:ascii="Times New Roman" w:hAnsi="Times New Roman"/>
                <w:bCs/>
                <w:sz w:val="24"/>
                <w:szCs w:val="24"/>
              </w:rPr>
              <w:t>Plāna [16] punkta precizējums</w:t>
            </w:r>
          </w:p>
        </w:tc>
        <w:tc>
          <w:tcPr>
            <w:tcW w:w="4394" w:type="dxa"/>
            <w:tcBorders>
              <w:top w:val="single" w:sz="4" w:space="0" w:color="auto"/>
              <w:left w:val="single" w:sz="4" w:space="0" w:color="auto"/>
              <w:bottom w:val="single" w:sz="4" w:space="0" w:color="auto"/>
              <w:right w:val="single" w:sz="4" w:space="0" w:color="auto"/>
            </w:tcBorders>
          </w:tcPr>
          <w:p w14:paraId="4351B7E7" w14:textId="0C5835D9"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653AF1E8" w14:textId="77777777" w:rsidR="00514538" w:rsidRPr="00FE3795" w:rsidRDefault="00514538" w:rsidP="00514538">
            <w:pPr>
              <w:pStyle w:val="NormalWeb"/>
              <w:spacing w:before="0" w:beforeAutospacing="0" w:after="120"/>
              <w:ind w:right="11"/>
              <w:jc w:val="both"/>
              <w:rPr>
                <w:bCs/>
                <w:highlight w:val="yellow"/>
              </w:rPr>
            </w:pPr>
            <w:r w:rsidRPr="00CB29F0">
              <w:t xml:space="preserve">Plāna projekta [16] punktā (9.lpp.) minēts, ka tiek sniegts metodiskais atbalsts pakalpojumu turētājiem pakalpojumu elektronizācijas, e-pakalpojumu pieejamības nodrošināšanai, pakalpojumu parametru mērīšanai, kā arī atbalsts pakalpojumu definēšanā, aprakstīšanā un sniegšanā ar mērķi nodrošināt praktisku palīdzību pakalpojuma turētājiem. </w:t>
            </w:r>
            <w:r w:rsidRPr="0006616C">
              <w:t>Lūdzam izvērtēt, vai plāna projektā nav lietderīgi pievērst lielāku uzmanību sabiedrības izglītošanas jautājumam par e-pakalpojumu lietošanu, lai būtu līdzsvars ar metodiskā atbalsta sniegšanu pakalpojuma turētājiem ar e-pakalpojuma saņēmējiem (fiziskām personām).</w:t>
            </w:r>
          </w:p>
        </w:tc>
        <w:tc>
          <w:tcPr>
            <w:tcW w:w="4035" w:type="dxa"/>
            <w:tcBorders>
              <w:top w:val="single" w:sz="4" w:space="0" w:color="auto"/>
              <w:left w:val="single" w:sz="4" w:space="0" w:color="auto"/>
              <w:bottom w:val="single" w:sz="4" w:space="0" w:color="auto"/>
              <w:right w:val="single" w:sz="4" w:space="0" w:color="auto"/>
            </w:tcBorders>
          </w:tcPr>
          <w:p w14:paraId="5612CBF1" w14:textId="37F65F3F" w:rsidR="00514538" w:rsidRPr="0006616C" w:rsidRDefault="0006616C"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t>Ņemts vērā</w:t>
            </w:r>
          </w:p>
          <w:p w14:paraId="48A21919" w14:textId="77777777" w:rsidR="00514538" w:rsidRPr="0006616C" w:rsidRDefault="00514538" w:rsidP="00514538">
            <w:pPr>
              <w:pStyle w:val="naisc"/>
              <w:spacing w:before="0" w:after="0"/>
              <w:jc w:val="both"/>
              <w:rPr>
                <w:i/>
              </w:rPr>
            </w:pPr>
          </w:p>
          <w:p w14:paraId="6BD18F9B" w14:textId="7037E77D" w:rsidR="00514538" w:rsidRPr="0006616C" w:rsidRDefault="0006616C" w:rsidP="00063C2C">
            <w:pPr>
              <w:jc w:val="both"/>
              <w:rPr>
                <w:color w:val="000000"/>
              </w:rPr>
            </w:pPr>
            <w:r>
              <w:rPr>
                <w:color w:val="000000"/>
              </w:rPr>
              <w:t>Skaidrojam, ka sabiedrības izglītošana par e-pakalpojumiem un to lietošanu šobrīd tiek veikta i</w:t>
            </w:r>
            <w:r w:rsidRPr="00FB7199">
              <w:rPr>
                <w:rStyle w:val="normaltextrun1"/>
                <w:noProof/>
                <w:color w:val="000000"/>
              </w:rPr>
              <w:t>ntegrētās komunikācijas un mācību aktivitāšu programmas “Mana Latvija.lv. Dari digitāli!” ietvaros</w:t>
            </w:r>
            <w:r>
              <w:rPr>
                <w:rStyle w:val="normaltextrun1"/>
                <w:noProof/>
                <w:color w:val="000000"/>
              </w:rPr>
              <w:t>. Šo aktivitāti plānots turpināt. Tāpat Plānā iekļauts [15</w:t>
            </w:r>
            <w:r w:rsidR="00063C2C">
              <w:rPr>
                <w:rStyle w:val="normaltextrun1"/>
                <w:noProof/>
                <w:color w:val="000000"/>
              </w:rPr>
              <w:t>2</w:t>
            </w:r>
            <w:r>
              <w:rPr>
                <w:rStyle w:val="normaltextrun1"/>
                <w:noProof/>
                <w:color w:val="000000"/>
              </w:rPr>
              <w:t>] punkts, kas paredz sabiedrības informēšanas un izglītošanas pasākumus.</w:t>
            </w:r>
          </w:p>
        </w:tc>
        <w:tc>
          <w:tcPr>
            <w:tcW w:w="2911" w:type="dxa"/>
            <w:tcBorders>
              <w:top w:val="single" w:sz="4" w:space="0" w:color="auto"/>
              <w:left w:val="single" w:sz="4" w:space="0" w:color="auto"/>
              <w:bottom w:val="single" w:sz="4" w:space="0" w:color="auto"/>
            </w:tcBorders>
          </w:tcPr>
          <w:p w14:paraId="238601FE" w14:textId="77777777" w:rsidR="00514538" w:rsidRPr="0006616C" w:rsidRDefault="00514538" w:rsidP="00514538">
            <w:pPr>
              <w:pStyle w:val="ListParagraph"/>
              <w:spacing w:before="60" w:after="120" w:line="240" w:lineRule="auto"/>
              <w:ind w:left="0"/>
              <w:contextualSpacing w:val="0"/>
              <w:jc w:val="both"/>
              <w:rPr>
                <w:rFonts w:ascii="Times New Roman" w:hAnsi="Times New Roman"/>
                <w:color w:val="000000"/>
                <w:sz w:val="24"/>
                <w:szCs w:val="24"/>
              </w:rPr>
            </w:pPr>
          </w:p>
          <w:p w14:paraId="6405A2E9" w14:textId="01B0CA35" w:rsidR="00514538" w:rsidRPr="0006616C" w:rsidRDefault="00514538" w:rsidP="00514538">
            <w:pPr>
              <w:pStyle w:val="ListParagraph"/>
              <w:spacing w:before="60" w:after="120" w:line="240" w:lineRule="auto"/>
              <w:ind w:left="0"/>
              <w:contextualSpacing w:val="0"/>
              <w:jc w:val="both"/>
              <w:rPr>
                <w:rFonts w:ascii="Times New Roman" w:hAnsi="Times New Roman"/>
                <w:color w:val="000000"/>
                <w:sz w:val="24"/>
                <w:szCs w:val="24"/>
              </w:rPr>
            </w:pPr>
          </w:p>
        </w:tc>
      </w:tr>
      <w:tr w:rsidR="00514538" w:rsidRPr="00552579" w14:paraId="58356F0F" w14:textId="77777777" w:rsidTr="03635484">
        <w:tc>
          <w:tcPr>
            <w:tcW w:w="742" w:type="dxa"/>
            <w:tcBorders>
              <w:top w:val="single" w:sz="4" w:space="0" w:color="auto"/>
              <w:left w:val="single" w:sz="4" w:space="0" w:color="auto"/>
              <w:bottom w:val="single" w:sz="4" w:space="0" w:color="auto"/>
              <w:right w:val="single" w:sz="4" w:space="0" w:color="auto"/>
            </w:tcBorders>
          </w:tcPr>
          <w:p w14:paraId="0F3CABC7" w14:textId="57608829"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001AC05A"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[16] un [27] punktu precizējums</w:t>
            </w:r>
          </w:p>
        </w:tc>
        <w:tc>
          <w:tcPr>
            <w:tcW w:w="4394" w:type="dxa"/>
            <w:tcBorders>
              <w:top w:val="single" w:sz="4" w:space="0" w:color="auto"/>
              <w:left w:val="single" w:sz="4" w:space="0" w:color="auto"/>
              <w:bottom w:val="single" w:sz="4" w:space="0" w:color="auto"/>
              <w:right w:val="single" w:sz="4" w:space="0" w:color="auto"/>
            </w:tcBorders>
          </w:tcPr>
          <w:p w14:paraId="0714A711" w14:textId="0E0AB816"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75DC1560" w14:textId="77777777" w:rsidR="00514538" w:rsidRPr="006E1B72" w:rsidRDefault="00514538" w:rsidP="00514538">
            <w:pPr>
              <w:pStyle w:val="ListParagraph"/>
              <w:spacing w:after="160" w:line="240" w:lineRule="auto"/>
              <w:ind w:left="0"/>
              <w:jc w:val="both"/>
              <w:rPr>
                <w:rFonts w:ascii="Times New Roman" w:hAnsi="Times New Roman"/>
                <w:sz w:val="24"/>
                <w:szCs w:val="24"/>
              </w:rPr>
            </w:pPr>
            <w:r w:rsidRPr="006E1B72">
              <w:rPr>
                <w:rFonts w:ascii="Times New Roman" w:hAnsi="Times New Roman"/>
                <w:sz w:val="24"/>
                <w:szCs w:val="24"/>
              </w:rPr>
              <w:t>Lai nodrošinātu plāna projektā ietvertās informācijas uztveramību un saprotamību, ierosinām veikt šādus redakcionālus precizējumus:</w:t>
            </w:r>
          </w:p>
          <w:p w14:paraId="67795D96" w14:textId="77777777" w:rsidR="00514538" w:rsidRDefault="00514538" w:rsidP="002B3630">
            <w:pPr>
              <w:pStyle w:val="ListParagraph"/>
              <w:numPr>
                <w:ilvl w:val="0"/>
                <w:numId w:val="6"/>
              </w:numPr>
              <w:spacing w:after="160" w:line="240" w:lineRule="auto"/>
              <w:ind w:left="0" w:firstLine="360"/>
              <w:jc w:val="both"/>
              <w:rPr>
                <w:rFonts w:ascii="Times New Roman" w:hAnsi="Times New Roman"/>
                <w:sz w:val="24"/>
                <w:szCs w:val="24"/>
              </w:rPr>
            </w:pPr>
            <w:r w:rsidRPr="006E1B72">
              <w:rPr>
                <w:rFonts w:ascii="Times New Roman" w:hAnsi="Times New Roman"/>
                <w:sz w:val="24"/>
                <w:szCs w:val="24"/>
              </w:rPr>
              <w:t xml:space="preserve">plāna projekta [16] punktu izteikt šādā redakcijā: “Latvija ir sasniegusi vērā ņemamu attīstību publisko pakalpojumu digitalizācijā – iedzīvotājiem un </w:t>
            </w:r>
            <w:r w:rsidRPr="006E1B72">
              <w:rPr>
                <w:rFonts w:ascii="Times New Roman" w:hAnsi="Times New Roman"/>
                <w:sz w:val="24"/>
                <w:szCs w:val="24"/>
              </w:rPr>
              <w:lastRenderedPageBreak/>
              <w:t xml:space="preserve">uzņēmējiem pieejamie pamatpakalpojumi ir pieejami pilnībā elektroniski – vairāk kā 700 administratīvo procedūru iedzīvotāji var veikt attālināti, nedodoties uz </w:t>
            </w:r>
            <w:r w:rsidRPr="003B4113">
              <w:rPr>
                <w:rFonts w:ascii="Times New Roman" w:hAnsi="Times New Roman"/>
                <w:sz w:val="24"/>
                <w:szCs w:val="24"/>
              </w:rPr>
              <w:t xml:space="preserve">iestādēm.”; </w:t>
            </w:r>
          </w:p>
          <w:p w14:paraId="7A8D2366" w14:textId="77777777" w:rsidR="00514538" w:rsidRPr="003B4113" w:rsidRDefault="00514538" w:rsidP="002B3630">
            <w:pPr>
              <w:pStyle w:val="ListParagraph"/>
              <w:numPr>
                <w:ilvl w:val="0"/>
                <w:numId w:val="6"/>
              </w:numPr>
              <w:spacing w:after="160" w:line="240" w:lineRule="auto"/>
              <w:ind w:left="34" w:firstLine="326"/>
              <w:jc w:val="both"/>
              <w:rPr>
                <w:rFonts w:ascii="Times New Roman" w:hAnsi="Times New Roman"/>
                <w:sz w:val="24"/>
                <w:szCs w:val="24"/>
              </w:rPr>
            </w:pPr>
            <w:r w:rsidRPr="003B4113">
              <w:rPr>
                <w:rFonts w:ascii="Times New Roman" w:hAnsi="Times New Roman"/>
                <w:sz w:val="24"/>
                <w:szCs w:val="24"/>
              </w:rPr>
              <w:t>plāna projekta [27] punktu izteikt šādā redakcijā</w:t>
            </w:r>
            <w:r w:rsidRPr="006E1B72">
              <w:rPr>
                <w:rFonts w:ascii="Times New Roman" w:hAnsi="Times New Roman"/>
                <w:sz w:val="24"/>
                <w:szCs w:val="24"/>
              </w:rPr>
              <w:t>: “Lai veicinātu vienmērīgu klientu apkalpošanas līmeņa celšanu, pakalpojumu attīstību un mūsdienu tehnoloģiju ieviešanu un nodrošinātu sniegto rekomendāciju īstenošanu, nepieciešams noteikt un ieviest vienotu standartu klientu apmierinātības novērtējumam individuāla pakalpojumu sniegšanas gadījuma novērtēšanai uzreiz pēc pakalpojuma saņemšanas.”</w:t>
            </w:r>
          </w:p>
        </w:tc>
        <w:tc>
          <w:tcPr>
            <w:tcW w:w="4035" w:type="dxa"/>
            <w:tcBorders>
              <w:top w:val="single" w:sz="4" w:space="0" w:color="auto"/>
              <w:left w:val="single" w:sz="4" w:space="0" w:color="auto"/>
              <w:bottom w:val="single" w:sz="4" w:space="0" w:color="auto"/>
              <w:right w:val="single" w:sz="4" w:space="0" w:color="auto"/>
            </w:tcBorders>
          </w:tcPr>
          <w:p w14:paraId="018E7FB0"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lastRenderedPageBreak/>
              <w:t>Ņemts vērā</w:t>
            </w:r>
          </w:p>
          <w:p w14:paraId="5B08B5D1" w14:textId="77777777" w:rsidR="00514538" w:rsidRDefault="00514538" w:rsidP="00514538">
            <w:pPr>
              <w:pStyle w:val="tv2071"/>
              <w:spacing w:before="120" w:after="120" w:line="240" w:lineRule="auto"/>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02BA8F8A" w14:textId="77777777" w:rsidR="00514538" w:rsidRDefault="00514538" w:rsidP="00514538">
            <w:pPr>
              <w:pStyle w:val="ListParagraph"/>
              <w:spacing w:before="60" w:after="120" w:line="240" w:lineRule="auto"/>
              <w:ind w:left="0"/>
              <w:contextualSpacing w:val="0"/>
              <w:jc w:val="both"/>
              <w:rPr>
                <w:rFonts w:ascii="Times New Roman" w:hAnsi="Times New Roman"/>
                <w:bCs/>
                <w:color w:val="000000"/>
                <w:sz w:val="24"/>
                <w:szCs w:val="24"/>
              </w:rPr>
            </w:pPr>
            <w:r w:rsidRPr="003B4113">
              <w:rPr>
                <w:rFonts w:ascii="Times New Roman" w:hAnsi="Times New Roman"/>
                <w:bCs/>
                <w:color w:val="000000"/>
                <w:sz w:val="24"/>
                <w:szCs w:val="24"/>
              </w:rPr>
              <w:t>P</w:t>
            </w:r>
            <w:r>
              <w:rPr>
                <w:rFonts w:ascii="Times New Roman" w:hAnsi="Times New Roman"/>
                <w:bCs/>
                <w:color w:val="000000"/>
                <w:sz w:val="24"/>
                <w:szCs w:val="24"/>
              </w:rPr>
              <w:t>apildināts</w:t>
            </w:r>
            <w:r w:rsidRPr="003B4113">
              <w:rPr>
                <w:rFonts w:ascii="Times New Roman" w:hAnsi="Times New Roman"/>
                <w:bCs/>
                <w:color w:val="000000"/>
                <w:sz w:val="24"/>
                <w:szCs w:val="24"/>
              </w:rPr>
              <w:t xml:space="preserve"> [16] punkta 1. teikums ar vārdu “attīstību”.</w:t>
            </w:r>
          </w:p>
          <w:p w14:paraId="739A09F5" w14:textId="77777777" w:rsidR="00514538" w:rsidRDefault="00514538" w:rsidP="00514538">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[27] punktā vārds “implementēšanu” aizstāts ar “īstenošanu”.</w:t>
            </w:r>
          </w:p>
          <w:p w14:paraId="16DEB4AB" w14:textId="77777777" w:rsidR="00514538" w:rsidRDefault="00514538" w:rsidP="00514538">
            <w:pPr>
              <w:pStyle w:val="ListParagraph"/>
              <w:spacing w:before="60" w:after="120" w:line="240" w:lineRule="auto"/>
              <w:ind w:left="0"/>
              <w:contextualSpacing w:val="0"/>
              <w:jc w:val="both"/>
              <w:rPr>
                <w:rFonts w:ascii="Times New Roman" w:hAnsi="Times New Roman"/>
                <w:bCs/>
                <w:color w:val="000000"/>
                <w:sz w:val="24"/>
                <w:szCs w:val="24"/>
                <w:highlight w:val="yellow"/>
              </w:rPr>
            </w:pPr>
          </w:p>
          <w:p w14:paraId="0AD9C6F4" w14:textId="1CC89DF5" w:rsidR="00514538" w:rsidRPr="00057E2B" w:rsidRDefault="00514538" w:rsidP="00514538">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514538" w:rsidRPr="00552579" w14:paraId="1D56540E" w14:textId="77777777" w:rsidTr="03635484">
        <w:tc>
          <w:tcPr>
            <w:tcW w:w="742" w:type="dxa"/>
            <w:tcBorders>
              <w:top w:val="single" w:sz="4" w:space="0" w:color="auto"/>
              <w:left w:val="single" w:sz="4" w:space="0" w:color="auto"/>
              <w:bottom w:val="single" w:sz="4" w:space="0" w:color="auto"/>
              <w:right w:val="single" w:sz="4" w:space="0" w:color="auto"/>
            </w:tcBorders>
          </w:tcPr>
          <w:p w14:paraId="4B1F511A" w14:textId="67901027"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EBF94EE"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[33] punkta precizējums</w:t>
            </w:r>
          </w:p>
        </w:tc>
        <w:tc>
          <w:tcPr>
            <w:tcW w:w="4394" w:type="dxa"/>
            <w:tcBorders>
              <w:top w:val="single" w:sz="4" w:space="0" w:color="auto"/>
              <w:left w:val="single" w:sz="4" w:space="0" w:color="auto"/>
              <w:bottom w:val="single" w:sz="4" w:space="0" w:color="auto"/>
              <w:right w:val="single" w:sz="4" w:space="0" w:color="auto"/>
            </w:tcBorders>
          </w:tcPr>
          <w:p w14:paraId="20318A82" w14:textId="4C44EEC5" w:rsidR="00514538" w:rsidRPr="00FD54D5" w:rsidRDefault="00514538" w:rsidP="00514538">
            <w:pPr>
              <w:pStyle w:val="naisc"/>
              <w:spacing w:before="120" w:after="120"/>
              <w:rPr>
                <w:b/>
              </w:rPr>
            </w:pPr>
            <w:r>
              <w:rPr>
                <w:b/>
              </w:rPr>
              <w:t>Tieslietu</w:t>
            </w:r>
            <w:r w:rsidRPr="00FD54D5">
              <w:rPr>
                <w:b/>
              </w:rPr>
              <w:t xml:space="preserve"> ministrija</w:t>
            </w:r>
            <w:r w:rsidR="0033194B" w:rsidRPr="00072381">
              <w:rPr>
                <w:b/>
              </w:rPr>
              <w:t xml:space="preserve"> </w:t>
            </w:r>
            <w:r w:rsidR="0033194B" w:rsidRPr="00072381">
              <w:t>(08.11.2019.)</w:t>
            </w:r>
            <w:r w:rsidRPr="00FD54D5">
              <w:rPr>
                <w:b/>
              </w:rPr>
              <w:t>:</w:t>
            </w:r>
          </w:p>
          <w:p w14:paraId="0C94138B" w14:textId="77777777" w:rsidR="00514538" w:rsidRDefault="00514538" w:rsidP="00514538">
            <w:pPr>
              <w:pStyle w:val="naisc"/>
              <w:spacing w:before="120" w:after="120"/>
              <w:jc w:val="both"/>
              <w:rPr>
                <w:b/>
              </w:rPr>
            </w:pPr>
            <w:r>
              <w:t>Precizēt [33] punkta redakciju, minot korektu gada pārskatu nosaukumus.</w:t>
            </w:r>
          </w:p>
        </w:tc>
        <w:tc>
          <w:tcPr>
            <w:tcW w:w="4035" w:type="dxa"/>
            <w:tcBorders>
              <w:top w:val="single" w:sz="4" w:space="0" w:color="auto"/>
              <w:left w:val="single" w:sz="4" w:space="0" w:color="auto"/>
              <w:bottom w:val="single" w:sz="4" w:space="0" w:color="auto"/>
              <w:right w:val="single" w:sz="4" w:space="0" w:color="auto"/>
            </w:tcBorders>
          </w:tcPr>
          <w:p w14:paraId="61AA9D5A"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t>Ņemts vērā</w:t>
            </w:r>
          </w:p>
          <w:p w14:paraId="65F9C3DC" w14:textId="77777777" w:rsidR="00514538" w:rsidRPr="00FD54D5" w:rsidRDefault="00514538"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07F44C44" w14:textId="41FDED99" w:rsidR="006252FF" w:rsidRDefault="00514538" w:rsidP="006252FF">
            <w:pPr>
              <w:pStyle w:val="ListParagraph"/>
              <w:spacing w:after="0" w:line="240" w:lineRule="auto"/>
              <w:ind w:left="0"/>
              <w:contextualSpacing w:val="0"/>
              <w:jc w:val="both"/>
            </w:pPr>
            <w:r w:rsidRPr="00D24709">
              <w:rPr>
                <w:rFonts w:ascii="Times New Roman" w:hAnsi="Times New Roman"/>
                <w:bCs/>
                <w:color w:val="000000"/>
                <w:sz w:val="24"/>
                <w:szCs w:val="24"/>
              </w:rPr>
              <w:t>Precizēts Pl</w:t>
            </w:r>
            <w:r>
              <w:rPr>
                <w:rFonts w:ascii="Times New Roman" w:hAnsi="Times New Roman"/>
                <w:bCs/>
                <w:color w:val="000000"/>
                <w:sz w:val="24"/>
                <w:szCs w:val="24"/>
              </w:rPr>
              <w:t>āna [33] punkt</w:t>
            </w:r>
            <w:r w:rsidR="006252FF">
              <w:rPr>
                <w:rFonts w:ascii="Times New Roman" w:hAnsi="Times New Roman"/>
                <w:bCs/>
                <w:color w:val="000000"/>
                <w:sz w:val="24"/>
                <w:szCs w:val="24"/>
              </w:rPr>
              <w:t>s</w:t>
            </w:r>
            <w:r>
              <w:rPr>
                <w:rFonts w:ascii="Times New Roman" w:hAnsi="Times New Roman"/>
                <w:bCs/>
                <w:color w:val="000000"/>
                <w:sz w:val="24"/>
                <w:szCs w:val="24"/>
              </w:rPr>
              <w:t xml:space="preserve"> </w:t>
            </w:r>
          </w:p>
          <w:p w14:paraId="36AD56E4" w14:textId="5B3BCF8E" w:rsidR="00514538" w:rsidRPr="00620835" w:rsidRDefault="00514538" w:rsidP="00514538">
            <w:pPr>
              <w:pStyle w:val="ListParagraph"/>
              <w:spacing w:after="0" w:line="240" w:lineRule="auto"/>
              <w:ind w:left="0"/>
              <w:contextualSpacing w:val="0"/>
              <w:jc w:val="both"/>
              <w:rPr>
                <w:rFonts w:ascii="Times New Roman" w:hAnsi="Times New Roman"/>
                <w:bCs/>
                <w:color w:val="000000"/>
                <w:sz w:val="24"/>
                <w:szCs w:val="24"/>
                <w:highlight w:val="yellow"/>
              </w:rPr>
            </w:pPr>
          </w:p>
        </w:tc>
      </w:tr>
      <w:tr w:rsidR="00514538" w:rsidRPr="00552579" w14:paraId="6EF99769" w14:textId="77777777" w:rsidTr="03635484">
        <w:tc>
          <w:tcPr>
            <w:tcW w:w="742" w:type="dxa"/>
            <w:tcBorders>
              <w:top w:val="single" w:sz="4" w:space="0" w:color="auto"/>
              <w:left w:val="single" w:sz="4" w:space="0" w:color="auto"/>
              <w:bottom w:val="single" w:sz="4" w:space="0" w:color="auto"/>
              <w:right w:val="single" w:sz="4" w:space="0" w:color="auto"/>
            </w:tcBorders>
          </w:tcPr>
          <w:p w14:paraId="5023141B" w14:textId="1230446C"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48C8452A"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[45] punkta precizējums</w:t>
            </w:r>
          </w:p>
        </w:tc>
        <w:tc>
          <w:tcPr>
            <w:tcW w:w="4394" w:type="dxa"/>
            <w:tcBorders>
              <w:top w:val="single" w:sz="4" w:space="0" w:color="auto"/>
              <w:left w:val="single" w:sz="4" w:space="0" w:color="auto"/>
              <w:bottom w:val="single" w:sz="4" w:space="0" w:color="auto"/>
              <w:right w:val="single" w:sz="4" w:space="0" w:color="auto"/>
            </w:tcBorders>
          </w:tcPr>
          <w:p w14:paraId="569CB393" w14:textId="04B6B206"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4F460464" w14:textId="77777777" w:rsidR="00514538" w:rsidRPr="00C8729E" w:rsidRDefault="00514538" w:rsidP="00514538">
            <w:pPr>
              <w:pStyle w:val="ListParagraph"/>
              <w:spacing w:after="0" w:line="240" w:lineRule="auto"/>
              <w:ind w:left="0"/>
              <w:jc w:val="both"/>
              <w:rPr>
                <w:rFonts w:ascii="Times New Roman" w:hAnsi="Times New Roman"/>
                <w:sz w:val="24"/>
                <w:szCs w:val="24"/>
              </w:rPr>
            </w:pPr>
            <w:r w:rsidRPr="00C8729E">
              <w:rPr>
                <w:rFonts w:ascii="Times New Roman" w:hAnsi="Times New Roman"/>
                <w:sz w:val="24"/>
                <w:szCs w:val="24"/>
              </w:rPr>
              <w:t>Lūdzam papildināt plāna projekta [45] punktā trešo teikumu aiz vārdiem “izpildes automatizācija” ar vārdiem “ja sasniegtais rezultāts ir samērojams ar automatizētas izpildes ieviešanas izmaksām”.</w:t>
            </w:r>
          </w:p>
        </w:tc>
        <w:tc>
          <w:tcPr>
            <w:tcW w:w="4035" w:type="dxa"/>
            <w:tcBorders>
              <w:top w:val="single" w:sz="4" w:space="0" w:color="auto"/>
              <w:left w:val="single" w:sz="4" w:space="0" w:color="auto"/>
              <w:bottom w:val="single" w:sz="4" w:space="0" w:color="auto"/>
              <w:right w:val="single" w:sz="4" w:space="0" w:color="auto"/>
            </w:tcBorders>
          </w:tcPr>
          <w:p w14:paraId="711C18CD"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t>Ņemts vērā</w:t>
            </w:r>
          </w:p>
          <w:p w14:paraId="1F3B1409" w14:textId="77777777" w:rsidR="00514538" w:rsidRPr="00FD54D5" w:rsidRDefault="00514538"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259FC60D" w14:textId="1045541D" w:rsidR="00514538" w:rsidRPr="003B4113" w:rsidRDefault="00514538" w:rsidP="006252FF">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Precizēts [4</w:t>
            </w:r>
            <w:r w:rsidR="006252FF">
              <w:rPr>
                <w:rFonts w:ascii="Times New Roman" w:hAnsi="Times New Roman"/>
                <w:bCs/>
                <w:color w:val="000000"/>
                <w:sz w:val="24"/>
                <w:szCs w:val="24"/>
              </w:rPr>
              <w:t>4</w:t>
            </w:r>
            <w:r>
              <w:rPr>
                <w:rFonts w:ascii="Times New Roman" w:hAnsi="Times New Roman"/>
                <w:bCs/>
                <w:color w:val="000000"/>
                <w:sz w:val="24"/>
                <w:szCs w:val="24"/>
              </w:rPr>
              <w:t>]</w:t>
            </w:r>
            <w:r w:rsidR="006252FF">
              <w:rPr>
                <w:rFonts w:ascii="Times New Roman" w:hAnsi="Times New Roman"/>
                <w:bCs/>
                <w:color w:val="000000"/>
                <w:sz w:val="24"/>
                <w:szCs w:val="24"/>
              </w:rPr>
              <w:t>*</w:t>
            </w:r>
            <w:r>
              <w:rPr>
                <w:rFonts w:ascii="Times New Roman" w:hAnsi="Times New Roman"/>
                <w:bCs/>
                <w:color w:val="000000"/>
                <w:sz w:val="24"/>
                <w:szCs w:val="24"/>
              </w:rPr>
              <w:t xml:space="preserve"> punkts:</w:t>
            </w:r>
            <w:r w:rsidRPr="005A790F">
              <w:rPr>
                <w:rFonts w:ascii="Times New Roman" w:hAnsi="Times New Roman"/>
                <w:noProof/>
                <w:sz w:val="24"/>
                <w:szCs w:val="24"/>
              </w:rPr>
              <w:t xml:space="preserve"> Augstāku pievienoto vērtību iedzīvotājam un arī efektivitāti iestādēm var radīt pakalpojumu izpildes automatizācija, kur pakalpojums tiek automātiski (vai automātiski ar personas atļauju) izpildīts, ņemot vērā iestādes rīcībā vai citos reģistros esošus datus (atlaižu piemērošana, </w:t>
            </w:r>
            <w:r w:rsidRPr="005A790F">
              <w:rPr>
                <w:rFonts w:ascii="Times New Roman" w:hAnsi="Times New Roman"/>
                <w:noProof/>
                <w:sz w:val="24"/>
                <w:szCs w:val="24"/>
              </w:rPr>
              <w:lastRenderedPageBreak/>
              <w:t xml:space="preserve">pabalstu izmaksa, </w:t>
            </w:r>
            <w:r w:rsidRPr="005A790F">
              <w:rPr>
                <w:rFonts w:ascii="Times New Roman" w:hAnsi="Times New Roman"/>
                <w:bCs/>
                <w:noProof/>
                <w:sz w:val="24"/>
                <w:szCs w:val="24"/>
              </w:rPr>
              <w:t xml:space="preserve">piemēram, </w:t>
            </w:r>
            <w:r w:rsidRPr="005A790F">
              <w:rPr>
                <w:rFonts w:ascii="Times New Roman" w:hAnsi="Times New Roman"/>
                <w:noProof/>
                <w:sz w:val="24"/>
                <w:szCs w:val="24"/>
              </w:rPr>
              <w:t>nekustamā īpašuma atlaides piešķiršana daudzbērnu ģimenēm, elektroenerģijas atlaižu piešķiršana sociāli neaizsargātākajām grupām,</w:t>
            </w:r>
            <w:r w:rsidRPr="009A10F5">
              <w:rPr>
                <w:rFonts w:ascii="Times New Roman" w:hAnsi="Times New Roman"/>
                <w:noProof/>
                <w:sz w:val="24"/>
                <w:szCs w:val="24"/>
              </w:rPr>
              <w:t xml:space="preserve"> </w:t>
            </w:r>
            <w:r w:rsidRPr="000F6344">
              <w:rPr>
                <w:rFonts w:ascii="Times New Roman" w:hAnsi="Times New Roman"/>
                <w:noProof/>
                <w:sz w:val="24"/>
                <w:szCs w:val="24"/>
              </w:rPr>
              <w:t>pārmaksātā iedzīvoju ienākuma nodokļa automātiskā atmaksa atbilstoši normatīvajos aktos noteiktajai kārtībai</w:t>
            </w:r>
            <w:r w:rsidRPr="005A790F">
              <w:rPr>
                <w:rFonts w:ascii="Times New Roman" w:hAnsi="Times New Roman"/>
                <w:noProof/>
                <w:sz w:val="24"/>
                <w:szCs w:val="24"/>
              </w:rPr>
              <w:t>, u. c</w:t>
            </w:r>
            <w:r w:rsidRPr="0006616C">
              <w:rPr>
                <w:rFonts w:ascii="Times New Roman" w:hAnsi="Times New Roman"/>
                <w:sz w:val="24"/>
                <w:szCs w:val="24"/>
              </w:rPr>
              <w:t>.), ja sasniegtais rezultāts ir samērojams ar automatizētas izpildes ieviešanas izmaksām.</w:t>
            </w:r>
          </w:p>
        </w:tc>
      </w:tr>
      <w:tr w:rsidR="00514538" w:rsidRPr="00552579" w14:paraId="733E3DD0" w14:textId="77777777" w:rsidTr="03635484">
        <w:tc>
          <w:tcPr>
            <w:tcW w:w="742" w:type="dxa"/>
            <w:tcBorders>
              <w:top w:val="single" w:sz="4" w:space="0" w:color="auto"/>
              <w:left w:val="single" w:sz="4" w:space="0" w:color="auto"/>
              <w:bottom w:val="single" w:sz="4" w:space="0" w:color="auto"/>
              <w:right w:val="single" w:sz="4" w:space="0" w:color="auto"/>
            </w:tcBorders>
          </w:tcPr>
          <w:p w14:paraId="562C75D1" w14:textId="431C58B0"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7E34279" w14:textId="198D9FF2" w:rsidR="00514538" w:rsidRPr="0006616C" w:rsidRDefault="00514538" w:rsidP="00514538">
            <w:pPr>
              <w:pStyle w:val="ListParagraph"/>
              <w:spacing w:before="400" w:after="0" w:line="240" w:lineRule="auto"/>
              <w:ind w:left="0"/>
              <w:contextualSpacing w:val="0"/>
              <w:jc w:val="both"/>
              <w:rPr>
                <w:rFonts w:ascii="Times New Roman" w:hAnsi="Times New Roman"/>
                <w:sz w:val="24"/>
                <w:szCs w:val="24"/>
              </w:rPr>
            </w:pPr>
            <w:r w:rsidRPr="614F1258">
              <w:rPr>
                <w:rFonts w:ascii="Times New Roman" w:hAnsi="Times New Roman"/>
                <w:sz w:val="24"/>
                <w:szCs w:val="24"/>
              </w:rPr>
              <w:t>Plāna [50] un [61] punkta precizējums</w:t>
            </w:r>
          </w:p>
          <w:p w14:paraId="5A8B0419" w14:textId="45A5985C"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44A389CA" w14:textId="485DF5A6"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63271498" w14:textId="77777777" w:rsidR="00514538" w:rsidRPr="006034C7" w:rsidRDefault="00514538" w:rsidP="00514538">
            <w:pPr>
              <w:pStyle w:val="ListParagraph"/>
              <w:spacing w:after="160" w:line="240" w:lineRule="auto"/>
              <w:ind w:left="0"/>
              <w:rPr>
                <w:rFonts w:ascii="Times New Roman" w:hAnsi="Times New Roman"/>
                <w:sz w:val="24"/>
                <w:szCs w:val="24"/>
              </w:rPr>
            </w:pPr>
            <w:r w:rsidRPr="006034C7">
              <w:rPr>
                <w:rFonts w:ascii="Times New Roman" w:hAnsi="Times New Roman"/>
                <w:sz w:val="24"/>
                <w:szCs w:val="24"/>
              </w:rPr>
              <w:t>Lai nodrošinātu vienotu izpratni par plāna projektā ietverto informāciju, lūdzam precizēt un/vai papildināt:</w:t>
            </w:r>
          </w:p>
          <w:p w14:paraId="4B332482" w14:textId="77777777" w:rsidR="00514538" w:rsidRPr="006034C7" w:rsidRDefault="00514538" w:rsidP="00514538">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1) </w:t>
            </w:r>
            <w:r w:rsidRPr="006034C7">
              <w:rPr>
                <w:rFonts w:ascii="Times New Roman" w:hAnsi="Times New Roman"/>
                <w:sz w:val="24"/>
                <w:szCs w:val="24"/>
              </w:rPr>
              <w:t>[50] punktā … “Lai nodrošinātu ES finansējuma apgūšanas lietderības paaugstināšanu, deleģēt tiesības apstiprināt vai neapstiprināt ES finansējumu iestādes pieteiktiem projektiem, ………” sniegt paskaidrojošo informāciju par to, kam deleģēs tiesības;</w:t>
            </w:r>
          </w:p>
          <w:p w14:paraId="2C061EF1" w14:textId="77777777" w:rsidR="00514538" w:rsidRPr="006034C7" w:rsidRDefault="00514538" w:rsidP="00514538">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2) </w:t>
            </w:r>
            <w:r w:rsidRPr="006034C7">
              <w:rPr>
                <w:rFonts w:ascii="Times New Roman" w:hAnsi="Times New Roman"/>
                <w:sz w:val="24"/>
                <w:szCs w:val="24"/>
              </w:rPr>
              <w:t>[50] punktā ……… “Izveidotās sadarbības institūcijas…”, papildināt ar paskaidrojošo informāciju – kas ir šīs institūcijas, jo iepriekš nav atsauces par šādu sadarbības institūciju izveidošanu;</w:t>
            </w:r>
          </w:p>
          <w:p w14:paraId="28DC2297" w14:textId="77777777" w:rsidR="00514538" w:rsidRPr="006034C7" w:rsidRDefault="00514538" w:rsidP="00514538">
            <w:pPr>
              <w:pStyle w:val="ListParagraph"/>
              <w:spacing w:line="240" w:lineRule="auto"/>
              <w:ind w:left="0"/>
              <w:jc w:val="both"/>
            </w:pPr>
            <w:r>
              <w:rPr>
                <w:rFonts w:ascii="Times New Roman" w:hAnsi="Times New Roman"/>
                <w:sz w:val="24"/>
                <w:szCs w:val="24"/>
              </w:rPr>
              <w:lastRenderedPageBreak/>
              <w:t xml:space="preserve">3) </w:t>
            </w:r>
            <w:r w:rsidRPr="006034C7">
              <w:rPr>
                <w:rFonts w:ascii="Times New Roman" w:hAnsi="Times New Roman"/>
                <w:sz w:val="24"/>
                <w:szCs w:val="24"/>
              </w:rPr>
              <w:t>[61] punktā ……..“Tāpēc, lai nodrošinātu pakalpojumu sniegšanas lietderību, jāmaina esošo kontaktu centru un valsts pārvaldes un pašvaldību pakalpojumu sniegšanas centru funkcijas – komplicētu un sarežģītu problēmu risināšana, kas aptver vairākas dzīves situācijas un kuru risinājumus nav iespējams unificēt.”, jo nav saprotama informācija par pakalpojumu sniegšanas centru funkcijām.</w:t>
            </w:r>
          </w:p>
        </w:tc>
        <w:tc>
          <w:tcPr>
            <w:tcW w:w="4035" w:type="dxa"/>
            <w:tcBorders>
              <w:top w:val="single" w:sz="4" w:space="0" w:color="auto"/>
              <w:left w:val="single" w:sz="4" w:space="0" w:color="auto"/>
              <w:bottom w:val="single" w:sz="4" w:space="0" w:color="auto"/>
              <w:right w:val="single" w:sz="4" w:space="0" w:color="auto"/>
            </w:tcBorders>
          </w:tcPr>
          <w:p w14:paraId="4F707431" w14:textId="087DFEF0" w:rsidR="00514538" w:rsidRPr="0006616C" w:rsidRDefault="0006616C" w:rsidP="00514538">
            <w:pPr>
              <w:pStyle w:val="tv2071"/>
              <w:spacing w:before="120" w:after="120" w:line="240" w:lineRule="auto"/>
              <w:rPr>
                <w:rFonts w:ascii="Times New Roman" w:hAnsi="Times New Roman"/>
                <w:sz w:val="24"/>
                <w:szCs w:val="24"/>
              </w:rPr>
            </w:pPr>
            <w:r>
              <w:rPr>
                <w:rFonts w:ascii="Times New Roman" w:hAnsi="Times New Roman"/>
                <w:sz w:val="24"/>
                <w:szCs w:val="24"/>
              </w:rPr>
              <w:lastRenderedPageBreak/>
              <w:t>Ņemts vērā</w:t>
            </w:r>
          </w:p>
          <w:p w14:paraId="701DE961" w14:textId="2AFFBFF0" w:rsidR="00514538" w:rsidRPr="00060741" w:rsidRDefault="00514538" w:rsidP="00514538">
            <w:pPr>
              <w:spacing w:before="120" w:after="120"/>
            </w:pPr>
          </w:p>
          <w:p w14:paraId="350C18D6" w14:textId="5CB0F806" w:rsidR="00514538" w:rsidRPr="00060741" w:rsidRDefault="00514538" w:rsidP="00514538">
            <w:pPr>
              <w:spacing w:before="120" w:after="120"/>
            </w:pPr>
          </w:p>
        </w:tc>
        <w:tc>
          <w:tcPr>
            <w:tcW w:w="2911" w:type="dxa"/>
            <w:tcBorders>
              <w:top w:val="single" w:sz="4" w:space="0" w:color="auto"/>
              <w:left w:val="single" w:sz="4" w:space="0" w:color="auto"/>
              <w:bottom w:val="single" w:sz="4" w:space="0" w:color="auto"/>
            </w:tcBorders>
          </w:tcPr>
          <w:p w14:paraId="6142919F" w14:textId="2C01A0A2" w:rsidR="00514538" w:rsidRDefault="0006616C" w:rsidP="00514538">
            <w:pPr>
              <w:spacing w:before="60" w:after="120"/>
            </w:pPr>
            <w:r>
              <w:t>Precizēts Plāna [</w:t>
            </w:r>
            <w:r w:rsidR="006252FF">
              <w:t>49</w:t>
            </w:r>
            <w:r>
              <w:t>]</w:t>
            </w:r>
            <w:r w:rsidR="00956681">
              <w:t xml:space="preserve"> un [60] </w:t>
            </w:r>
            <w:r w:rsidR="00815A8C">
              <w:t>punkts.</w:t>
            </w:r>
          </w:p>
          <w:p w14:paraId="7BE3A0FB" w14:textId="0114120C" w:rsidR="00815A8C" w:rsidRDefault="00815A8C" w:rsidP="00514538">
            <w:pPr>
              <w:spacing w:before="60" w:after="120"/>
              <w:rPr>
                <w:noProof/>
                <w:color w:val="000000"/>
                <w:lang w:bidi="he-IL"/>
              </w:rPr>
            </w:pPr>
            <w:r>
              <w:t xml:space="preserve">[49] punkts: </w:t>
            </w:r>
            <w:r w:rsidRPr="005A790F">
              <w:rPr>
                <w:noProof/>
              </w:rPr>
              <w:t xml:space="preserve">Pakalpojumu pārveidē iesaistītās institūcijas mijiedarbojas koordinētā veidā, veidojot sadarbības modeli, kurā iesaistītās puses vienojas par sadarbību. </w:t>
            </w:r>
            <w:r w:rsidRPr="005A790F">
              <w:rPr>
                <w:noProof/>
                <w:color w:val="000000"/>
                <w:lang w:bidi="he-IL"/>
              </w:rPr>
              <w:t xml:space="preserve">Viens no iespējamajiem formātiem ir izveidot pakalpojumu pārveides sadarbības modeli, definēt pilnvaras, noteikt funkcijas un uzdevumus, kas paredz atbalsta sniegšanu iestādēm pakalpojumu pārveides </w:t>
            </w:r>
            <w:r w:rsidRPr="005A790F">
              <w:rPr>
                <w:noProof/>
                <w:color w:val="000000"/>
                <w:lang w:bidi="he-IL"/>
              </w:rPr>
              <w:lastRenderedPageBreak/>
              <w:t xml:space="preserve">procesā, savlaicīgu neefektīvu vai nelietderīgu pakalpojumu identificēšanu vai pakalpojumu trūkumu, pakalpojumu pārbaudes veikšanu pakalpojumu unifikācijas panākšanai, rekomendējamā modeļa izstrādi iestādēm to efektivitātes, administratīvā sloga un pakalpojumu pārveides izvērtēšanas jomā, nosakot normu par šo apgabalu pārskatīšanu 3-5 gadu </w:t>
            </w:r>
            <w:r w:rsidRPr="00D22D26">
              <w:rPr>
                <w:noProof/>
                <w:color w:val="000000"/>
                <w:lang w:bidi="he-IL"/>
              </w:rPr>
              <w:t>laikā. Lai nodrošinātu ES finansējuma apgūšanas lietderības paaugstināšanu, deleģēt tiesības apstiprināt vai neapstiprināt ES finansējumu iestādes pieteiktiem projektiem, ievērojot iestādes plānotos uzlabojumus pakalpojumu sniegšanas jomā un tās vēsturisko pieredzi rezultātu sasniegšanā</w:t>
            </w:r>
            <w:r w:rsidRPr="005A790F">
              <w:rPr>
                <w:noProof/>
                <w:color w:val="000000"/>
                <w:lang w:bidi="he-IL"/>
              </w:rPr>
              <w:t xml:space="preserve">, jo pastāv būtisks risks apropriēt lielas investīcijas institūcijām, kas vēsturiski ir pierādījušas, ka tām ir bijusi </w:t>
            </w:r>
            <w:r w:rsidRPr="00D22D26">
              <w:rPr>
                <w:noProof/>
                <w:color w:val="000000"/>
                <w:lang w:bidi="he-IL"/>
              </w:rPr>
              <w:t xml:space="preserve">ierobežota spēja īstenot sekmīgus valsts pārvaldes pakalpojumus vai projektus kopumā. </w:t>
            </w:r>
            <w:r w:rsidRPr="00D22D26">
              <w:rPr>
                <w:noProof/>
                <w:color w:val="000000"/>
                <w:lang w:bidi="he-IL"/>
              </w:rPr>
              <w:lastRenderedPageBreak/>
              <w:t>Izveidotās sadarbības institūcijas pakļautībā veidot darba grupu vai cita struktūrvienību, kas var veikt pakalpojumu pārveidi institūcijās, vai arī sniegt visa veida atbalstu un palīdzību iestāžu pakalpojumu pārveides</w:t>
            </w:r>
            <w:r w:rsidRPr="005A790F">
              <w:rPr>
                <w:noProof/>
                <w:color w:val="000000"/>
                <w:lang w:bidi="he-IL"/>
              </w:rPr>
              <w:t xml:space="preserve"> darba grupai. Tā var būt neliela, pārresoru līmeņa struktūra, kam ir pieredze un kapacitāte esošās situācijas novērtēšanā, pakalpojumu analīzē un metodoloģijas piemērošanā izmaiņu sasniegšanai.</w:t>
            </w:r>
          </w:p>
          <w:p w14:paraId="18BB9149" w14:textId="675A9FA7" w:rsidR="00514538" w:rsidRPr="0006616C" w:rsidRDefault="00815A8C" w:rsidP="00815A8C">
            <w:pPr>
              <w:spacing w:before="60" w:after="120"/>
              <w:rPr>
                <w:color w:val="000000" w:themeColor="text1"/>
              </w:rPr>
            </w:pPr>
            <w:r>
              <w:rPr>
                <w:noProof/>
                <w:color w:val="000000"/>
                <w:lang w:bidi="he-IL"/>
              </w:rPr>
              <w:t xml:space="preserve">[60] punkts: </w:t>
            </w:r>
            <w:r w:rsidRPr="005A790F">
              <w:rPr>
                <w:noProof/>
              </w:rPr>
              <w:t>2019. gadā VARAM izstrādāts informatīv</w:t>
            </w:r>
            <w:r>
              <w:rPr>
                <w:noProof/>
              </w:rPr>
              <w:t>ā</w:t>
            </w:r>
            <w:r w:rsidRPr="005A790F">
              <w:rPr>
                <w:noProof/>
              </w:rPr>
              <w:t xml:space="preserve"> ziņojum</w:t>
            </w:r>
            <w:r>
              <w:rPr>
                <w:noProof/>
              </w:rPr>
              <w:t>a</w:t>
            </w:r>
            <w:r w:rsidRPr="005A790F">
              <w:rPr>
                <w:noProof/>
              </w:rPr>
              <w:t xml:space="preserve"> “Par mākslīgā intelekta risinājumu attīstību”</w:t>
            </w:r>
            <w:r>
              <w:rPr>
                <w:noProof/>
              </w:rPr>
              <w:t xml:space="preserve"> projekts</w:t>
            </w:r>
            <w:r w:rsidRPr="005A790F">
              <w:rPr>
                <w:rStyle w:val="FootnoteReference"/>
                <w:noProof/>
              </w:rPr>
              <w:footnoteReference w:id="4"/>
            </w:r>
            <w:r w:rsidRPr="005A790F">
              <w:rPr>
                <w:noProof/>
              </w:rPr>
              <w:t xml:space="preserve">, kas paredz izpētīt mākslīgā intelekta esošo pielietošanas pieredzi un perspektīvas, ietekmi uz ekonomiku un sabiedrību, izvērtēt mākslīgā intelekta potenciālu uzlabot valsts pārvaldes pakalpojumus un sagatavot priekšlikumus </w:t>
            </w:r>
            <w:r w:rsidRPr="005A790F">
              <w:rPr>
                <w:noProof/>
              </w:rPr>
              <w:lastRenderedPageBreak/>
              <w:t>efektīvai un droša</w:t>
            </w:r>
            <w:r w:rsidRPr="007058FA">
              <w:rPr>
                <w:noProof/>
              </w:rPr>
              <w:t xml:space="preserve"> </w:t>
            </w:r>
            <w:r>
              <w:rPr>
                <w:noProof/>
              </w:rPr>
              <w:t>IKT</w:t>
            </w:r>
            <w:r w:rsidRPr="005A790F">
              <w:rPr>
                <w:noProof/>
              </w:rPr>
              <w:t xml:space="preserve"> tehnoloģiju izmantošanai valsts pārvaldē un privātajā sektorā, nepieciešamajiem ieguldījumiem izglītībā un zinātnē, kā arī izmai</w:t>
            </w:r>
            <w:r>
              <w:rPr>
                <w:noProof/>
              </w:rPr>
              <w:t>ņ</w:t>
            </w:r>
            <w:r w:rsidRPr="005A790F">
              <w:rPr>
                <w:noProof/>
              </w:rPr>
              <w:t>ām normatīvajā sektorā.</w:t>
            </w:r>
          </w:p>
        </w:tc>
      </w:tr>
      <w:tr w:rsidR="00514538" w:rsidRPr="00552579" w14:paraId="1F9A9D5A" w14:textId="77777777" w:rsidTr="03635484">
        <w:tc>
          <w:tcPr>
            <w:tcW w:w="742" w:type="dxa"/>
            <w:tcBorders>
              <w:top w:val="single" w:sz="4" w:space="0" w:color="auto"/>
              <w:left w:val="single" w:sz="4" w:space="0" w:color="auto"/>
              <w:bottom w:val="single" w:sz="4" w:space="0" w:color="auto"/>
              <w:right w:val="single" w:sz="4" w:space="0" w:color="auto"/>
            </w:tcBorders>
          </w:tcPr>
          <w:p w14:paraId="664355AD" w14:textId="3BF255B3"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65DF5ED3"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[51] punkta precizējums</w:t>
            </w:r>
          </w:p>
        </w:tc>
        <w:tc>
          <w:tcPr>
            <w:tcW w:w="4394" w:type="dxa"/>
            <w:tcBorders>
              <w:top w:val="single" w:sz="4" w:space="0" w:color="auto"/>
              <w:left w:val="single" w:sz="4" w:space="0" w:color="auto"/>
              <w:bottom w:val="single" w:sz="4" w:space="0" w:color="auto"/>
              <w:right w:val="single" w:sz="4" w:space="0" w:color="auto"/>
            </w:tcBorders>
          </w:tcPr>
          <w:p w14:paraId="707C830F" w14:textId="4C4379FA"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0D8E98EC" w14:textId="77777777" w:rsidR="00514538" w:rsidRPr="00DE4500" w:rsidRDefault="00514538" w:rsidP="00514538">
            <w:pPr>
              <w:pStyle w:val="ListParagraph"/>
              <w:spacing w:after="0" w:line="240" w:lineRule="auto"/>
              <w:ind w:left="0"/>
              <w:jc w:val="both"/>
              <w:rPr>
                <w:rFonts w:ascii="Times New Roman" w:hAnsi="Times New Roman"/>
                <w:sz w:val="24"/>
                <w:szCs w:val="24"/>
              </w:rPr>
            </w:pPr>
            <w:r w:rsidRPr="00DE4500">
              <w:rPr>
                <w:rFonts w:ascii="Times New Roman" w:hAnsi="Times New Roman"/>
                <w:sz w:val="24"/>
                <w:szCs w:val="24"/>
              </w:rPr>
              <w:t xml:space="preserve">Lūdzam precizēt plāna projekta 2.2. sadaļā “Pakalpojumu procesu lietotājcentrēta pilnveide” (turpmāk – 2.2. sadaļa) ietverto 24. zemsvītras atsauci, norādot, ka pakalpojumu sniegšanas procesu pārveides metodoloģija tiek izstrādāta Eiropas Savienības struktūrfondu un Kohēzijas fonda (turpmāk – ES fondu) 2014.–2020. gada plānošanas perioda darbības programmas “Izaugsme un nodarbinātība” (turpmāk – DP) 3.4.2. specifiskā atbalsta mērķa “Valsts pārvaldes profesionālā pilnveide, publisko pakalpojumu un sociālā dialoga attīstība mazo un vidējo komersantu atbalsta, korupcijas novēršanas un ēnu ekonomikas mazināšanas sekmēšanai” (turpmāk – 3.4.2. SAM) 3.4.2.3. pasākuma “Publisko pakalpojumu pārveides metodoloģijas izstrāde un aprobācija” (turpmāk – 3.4.2.3. pasākums) projekta Nr.3.4.2.3/18/I/001 “Publisko pakalpojumu pārveides metodoloģijas izstrāde un aprobācija” ietvaros, t.i. norādot pilnu </w:t>
            </w:r>
            <w:r w:rsidRPr="00DE4500">
              <w:rPr>
                <w:rFonts w:ascii="Times New Roman" w:hAnsi="Times New Roman"/>
                <w:sz w:val="24"/>
                <w:szCs w:val="24"/>
              </w:rPr>
              <w:lastRenderedPageBreak/>
              <w:t>Eiropas Sociālā fonda nosaukumu un projekta numuru.</w:t>
            </w:r>
          </w:p>
        </w:tc>
        <w:tc>
          <w:tcPr>
            <w:tcW w:w="4035" w:type="dxa"/>
            <w:tcBorders>
              <w:top w:val="single" w:sz="4" w:space="0" w:color="auto"/>
              <w:left w:val="single" w:sz="4" w:space="0" w:color="auto"/>
              <w:bottom w:val="single" w:sz="4" w:space="0" w:color="auto"/>
              <w:right w:val="single" w:sz="4" w:space="0" w:color="auto"/>
            </w:tcBorders>
          </w:tcPr>
          <w:p w14:paraId="1E3AF13A"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lastRenderedPageBreak/>
              <w:t>Ņemts vērā</w:t>
            </w:r>
          </w:p>
          <w:p w14:paraId="1A965116" w14:textId="77777777" w:rsidR="00514538" w:rsidRPr="00FD54D5" w:rsidRDefault="00514538"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33CDD8C8" w14:textId="77777777" w:rsidR="00815A8C" w:rsidRPr="00C66C2E" w:rsidRDefault="005D71F8" w:rsidP="00815A8C">
            <w:pPr>
              <w:pStyle w:val="FootnoteText"/>
            </w:pPr>
            <w:r>
              <w:rPr>
                <w:bCs/>
                <w:color w:val="000000"/>
                <w:sz w:val="24"/>
                <w:szCs w:val="24"/>
              </w:rPr>
              <w:t>Precizēta Plāna [50]* punkta</w:t>
            </w:r>
            <w:r w:rsidR="00815A8C">
              <w:rPr>
                <w:bCs/>
                <w:color w:val="000000"/>
                <w:sz w:val="24"/>
                <w:szCs w:val="24"/>
              </w:rPr>
              <w:t xml:space="preserve"> atsauce: </w:t>
            </w:r>
            <w:r w:rsidR="00815A8C" w:rsidRPr="00815A8C">
              <w:rPr>
                <w:sz w:val="24"/>
                <w:szCs w:val="24"/>
              </w:rPr>
              <w:t xml:space="preserve">ESF pakalpojumu sniegšanas procesu pārveides metodoloģija tiek izstrādāta Eiropas Savienības struktūrfondu un Kohēzijas fonda (turpmāk – ES fondu) 2014.–2020. gada plānošanas perioda darbības programmas “Izaugsme un nodarbinātība” (turpmāk – DP) 3.4.2. specifiskā atbalsta mērķa “Valsts pārvaldes profesionālā pilnveide, publisko pakalpojumu un sociālā dialoga attīstība mazo un vidējo komersantu atbalsta, korupcijas novēršanas un ēnu ekonomikas mazināšanas sekmēšanai” (turpmāk – 3.4.2. SAM) 3.4.2.3. pasākuma “Publisko pakalpojumu </w:t>
            </w:r>
            <w:r w:rsidR="00815A8C" w:rsidRPr="00815A8C">
              <w:rPr>
                <w:sz w:val="24"/>
                <w:szCs w:val="24"/>
              </w:rPr>
              <w:lastRenderedPageBreak/>
              <w:t xml:space="preserve">pārveides metodoloģijas izstrāde un aprobācija” (turpmāk – 3.4.2.3. pasākums) projekta Nr.3.4.2.3/18/I/001 “Publisko pakalpojumu pārveides metodoloģijas izstrāde un aprobācija” ietvaros. Informācija par projektu pieejama: </w:t>
            </w:r>
            <w:hyperlink r:id="rId21" w:history="1">
              <w:r w:rsidR="00815A8C" w:rsidRPr="00815A8C">
                <w:rPr>
                  <w:rStyle w:val="Hyperlink"/>
                  <w:sz w:val="24"/>
                  <w:szCs w:val="24"/>
                </w:rPr>
                <w:t>https://cfla.gov.lv/lv/es-fondi-2014-2020/projektu-istenosana/3-4-2-3-publisko-pakalpojumu-parveides-metodologijas-izstrade-un-aprobacija</w:t>
              </w:r>
            </w:hyperlink>
          </w:p>
          <w:p w14:paraId="6759109D" w14:textId="0D1E47C3" w:rsidR="00514538" w:rsidRPr="00815A8C" w:rsidRDefault="00514538" w:rsidP="005D71F8">
            <w:pPr>
              <w:pStyle w:val="ListParagraph"/>
              <w:spacing w:before="60" w:after="120" w:line="240" w:lineRule="auto"/>
              <w:ind w:left="0"/>
              <w:contextualSpacing w:val="0"/>
              <w:jc w:val="both"/>
              <w:rPr>
                <w:rFonts w:ascii="Times New Roman" w:hAnsi="Times New Roman"/>
                <w:bCs/>
                <w:color w:val="000000"/>
                <w:sz w:val="24"/>
                <w:szCs w:val="24"/>
                <w:lang w:val="x-none"/>
              </w:rPr>
            </w:pPr>
          </w:p>
        </w:tc>
      </w:tr>
      <w:tr w:rsidR="00514538" w:rsidRPr="00552579" w14:paraId="331CE891" w14:textId="77777777" w:rsidTr="03635484">
        <w:tc>
          <w:tcPr>
            <w:tcW w:w="742" w:type="dxa"/>
            <w:tcBorders>
              <w:top w:val="single" w:sz="4" w:space="0" w:color="auto"/>
              <w:left w:val="single" w:sz="4" w:space="0" w:color="auto"/>
              <w:bottom w:val="single" w:sz="4" w:space="0" w:color="auto"/>
              <w:right w:val="single" w:sz="4" w:space="0" w:color="auto"/>
            </w:tcBorders>
          </w:tcPr>
          <w:p w14:paraId="7DF4E37C" w14:textId="13F8CA26"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2091031D"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[58] punkta precizējums</w:t>
            </w:r>
          </w:p>
        </w:tc>
        <w:tc>
          <w:tcPr>
            <w:tcW w:w="4394" w:type="dxa"/>
            <w:tcBorders>
              <w:top w:val="single" w:sz="4" w:space="0" w:color="auto"/>
              <w:left w:val="single" w:sz="4" w:space="0" w:color="auto"/>
              <w:bottom w:val="single" w:sz="4" w:space="0" w:color="auto"/>
              <w:right w:val="single" w:sz="4" w:space="0" w:color="auto"/>
            </w:tcBorders>
          </w:tcPr>
          <w:p w14:paraId="0461F99A" w14:textId="0705E11B"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61CCD7A1" w14:textId="77777777" w:rsidR="00514538" w:rsidRDefault="00514538" w:rsidP="00514538">
            <w:pPr>
              <w:pStyle w:val="naisc"/>
              <w:spacing w:before="120" w:after="120"/>
              <w:jc w:val="both"/>
              <w:rPr>
                <w:b/>
              </w:rPr>
            </w:pPr>
            <w:r w:rsidRPr="00540BDF">
              <w:t xml:space="preserve">Lūdzam precizēt plāna projekta 2.2. sadaļā ietverto 29. zemsvītras atsauci, norādot, </w:t>
            </w:r>
            <w:r w:rsidRPr="00024DC1">
              <w:t>vai</w:t>
            </w:r>
            <w:r w:rsidRPr="00540BDF">
              <w:t xml:space="preserve"> minētie 150 milj. </w:t>
            </w:r>
            <w:r w:rsidRPr="00540BDF">
              <w:rPr>
                <w:i/>
              </w:rPr>
              <w:t>euro</w:t>
            </w:r>
            <w:r w:rsidRPr="00540BDF">
              <w:t xml:space="preserve"> gadā ir norādīti par visām valsts iestādēm, to informācijas un komunikācijas tehnoloģiju (turpmāk – IKT) vajadzībām (izstrādei un uzturēšanai), vai tikai attiecībā uz tām informācijas sistēmām, platformām, e-pakalpojumiem, kas tiek izveidoti ES fondu 2014.–2020. gada plānošanas perioda DP 2.2.1. specifiskā atbalsta mērķa (turpmāk – 2.2.1. SAM) “Nodrošināt publisko datu atkalizmantošanas pieaugumu un efektīvu publiskās pārvaldes un privātā sektora </w:t>
            </w:r>
            <w:r w:rsidRPr="00540BDF">
              <w:lastRenderedPageBreak/>
              <w:t>mijiedarbību” 2.2.1.1. pasākuma “Centralizētu publiskās pārvaldes IKT platformu izveide, publiskās pārvaldes procesu optimizēšana un attīstība” (turpmāk – 2.2.1.1. pasākums) IKT projektu ietvaros.</w:t>
            </w:r>
          </w:p>
        </w:tc>
        <w:tc>
          <w:tcPr>
            <w:tcW w:w="4035" w:type="dxa"/>
            <w:tcBorders>
              <w:top w:val="single" w:sz="4" w:space="0" w:color="auto"/>
              <w:left w:val="single" w:sz="4" w:space="0" w:color="auto"/>
              <w:bottom w:val="single" w:sz="4" w:space="0" w:color="auto"/>
              <w:right w:val="single" w:sz="4" w:space="0" w:color="auto"/>
            </w:tcBorders>
          </w:tcPr>
          <w:p w14:paraId="7E1A1869" w14:textId="179F8FC8" w:rsidR="00514538" w:rsidRPr="00FD54D5" w:rsidRDefault="00024DC1" w:rsidP="00514538">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57D3B0E4" w14:textId="4B39E140" w:rsidR="00514538" w:rsidRDefault="005D71F8" w:rsidP="005D71F8">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Precizēta Plāna [57]* punkta atsauce</w:t>
            </w:r>
            <w:r w:rsidR="00815A8C">
              <w:rPr>
                <w:rFonts w:ascii="Times New Roman" w:hAnsi="Times New Roman"/>
                <w:bCs/>
                <w:color w:val="000000"/>
                <w:sz w:val="24"/>
                <w:szCs w:val="24"/>
              </w:rPr>
              <w:t xml:space="preserve">: </w:t>
            </w:r>
            <w:r w:rsidR="00815A8C" w:rsidRPr="00815A8C">
              <w:rPr>
                <w:rFonts w:ascii="Times New Roman" w:hAnsi="Times New Roman"/>
                <w:sz w:val="24"/>
                <w:szCs w:val="24"/>
              </w:rPr>
              <w:t>Aptuveni 150 milj. EUR, ERAF IKT attīstības projektus (56) ar kopējo budžetu 151 milj. EUR īsteno 34 iestādes</w:t>
            </w:r>
          </w:p>
        </w:tc>
      </w:tr>
      <w:tr w:rsidR="00514538" w:rsidRPr="00552579" w14:paraId="03824448" w14:textId="77777777" w:rsidTr="03635484">
        <w:tc>
          <w:tcPr>
            <w:tcW w:w="742" w:type="dxa"/>
            <w:tcBorders>
              <w:top w:val="single" w:sz="4" w:space="0" w:color="auto"/>
              <w:left w:val="single" w:sz="4" w:space="0" w:color="auto"/>
              <w:bottom w:val="single" w:sz="4" w:space="0" w:color="auto"/>
              <w:right w:val="single" w:sz="4" w:space="0" w:color="auto"/>
            </w:tcBorders>
          </w:tcPr>
          <w:p w14:paraId="44FB30F8" w14:textId="708E07EB"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508E83A"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[74] punkta precizējums</w:t>
            </w:r>
          </w:p>
        </w:tc>
        <w:tc>
          <w:tcPr>
            <w:tcW w:w="4394" w:type="dxa"/>
            <w:tcBorders>
              <w:top w:val="single" w:sz="4" w:space="0" w:color="auto"/>
              <w:left w:val="single" w:sz="4" w:space="0" w:color="auto"/>
              <w:bottom w:val="single" w:sz="4" w:space="0" w:color="auto"/>
              <w:right w:val="single" w:sz="4" w:space="0" w:color="auto"/>
            </w:tcBorders>
          </w:tcPr>
          <w:p w14:paraId="7FBC78D3" w14:textId="475EEC1F"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21EB9D05" w14:textId="77777777" w:rsidR="00514538" w:rsidRDefault="00514538" w:rsidP="00514538">
            <w:pPr>
              <w:pStyle w:val="naisc"/>
              <w:spacing w:before="120" w:after="120"/>
              <w:jc w:val="both"/>
              <w:rPr>
                <w:b/>
              </w:rPr>
            </w:pPr>
            <w:r w:rsidRPr="00540BDF">
              <w:t>Lūdzam plāna projekta [74] punktā aizstāt saīsinājumu  “VK” ar saīsināju</w:t>
            </w:r>
            <w:r>
              <w:t xml:space="preserve">mu “Kase”  (29.lpp) atbilstoši </w:t>
            </w:r>
            <w:r w:rsidRPr="00540BDF">
              <w:t>plāna projektā definētajiem Izmantotajiem saīsinājumiem (3.lpp), ņemot vērā, ka Valsts kase kā sadarbības partneris piedalījās VARAM metodikas aprobācijas pilotprojektā un minētais uzdevums ir attiecināms uz piecām pilotprojektā iesaistītajām institūcijām.</w:t>
            </w:r>
          </w:p>
        </w:tc>
        <w:tc>
          <w:tcPr>
            <w:tcW w:w="4035" w:type="dxa"/>
            <w:tcBorders>
              <w:top w:val="single" w:sz="4" w:space="0" w:color="auto"/>
              <w:left w:val="single" w:sz="4" w:space="0" w:color="auto"/>
              <w:bottom w:val="single" w:sz="4" w:space="0" w:color="auto"/>
              <w:right w:val="single" w:sz="4" w:space="0" w:color="auto"/>
            </w:tcBorders>
          </w:tcPr>
          <w:p w14:paraId="6BB2C5BD"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t>Ņemts vērā</w:t>
            </w:r>
          </w:p>
          <w:p w14:paraId="1DA6542E" w14:textId="77777777" w:rsidR="00514538" w:rsidRDefault="00514538"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62F7421B" w14:textId="09B5B5E3" w:rsidR="00514538" w:rsidRDefault="00514538" w:rsidP="00514538">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Veikts la</w:t>
            </w:r>
            <w:r w:rsidR="004D7D67">
              <w:rPr>
                <w:rFonts w:ascii="Times New Roman" w:hAnsi="Times New Roman"/>
                <w:bCs/>
                <w:color w:val="000000"/>
                <w:sz w:val="24"/>
                <w:szCs w:val="24"/>
              </w:rPr>
              <w:t>bojums, “VK” nomainot uz “Kase”</w:t>
            </w:r>
            <w:r w:rsidR="00815A8C">
              <w:rPr>
                <w:rFonts w:ascii="Times New Roman" w:hAnsi="Times New Roman"/>
                <w:bCs/>
                <w:color w:val="000000"/>
                <w:sz w:val="24"/>
                <w:szCs w:val="24"/>
              </w:rPr>
              <w:t xml:space="preserve"> (visā dokumentā)</w:t>
            </w:r>
          </w:p>
        </w:tc>
      </w:tr>
      <w:tr w:rsidR="00514538" w:rsidRPr="00552579" w14:paraId="53C2A487" w14:textId="77777777" w:rsidTr="03635484">
        <w:tc>
          <w:tcPr>
            <w:tcW w:w="742" w:type="dxa"/>
            <w:tcBorders>
              <w:top w:val="single" w:sz="4" w:space="0" w:color="auto"/>
              <w:left w:val="single" w:sz="4" w:space="0" w:color="auto"/>
              <w:bottom w:val="single" w:sz="4" w:space="0" w:color="auto"/>
              <w:right w:val="single" w:sz="4" w:space="0" w:color="auto"/>
            </w:tcBorders>
          </w:tcPr>
          <w:p w14:paraId="3041E394" w14:textId="4C7D5C3C"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0E38D9C3" w14:textId="77777777" w:rsidR="00514538" w:rsidRPr="00FD54D5" w:rsidRDefault="00514538" w:rsidP="00514538">
            <w:pPr>
              <w:pStyle w:val="ListParagraph"/>
              <w:spacing w:before="400" w:after="0" w:line="240" w:lineRule="auto"/>
              <w:ind w:left="0"/>
              <w:contextualSpacing w:val="0"/>
              <w:jc w:val="both"/>
              <w:rPr>
                <w:rFonts w:ascii="Times New Roman" w:hAnsi="Times New Roman"/>
                <w:bCs/>
                <w:sz w:val="24"/>
                <w:szCs w:val="24"/>
                <w:highlight w:val="yellow"/>
              </w:rPr>
            </w:pPr>
            <w:r>
              <w:rPr>
                <w:rFonts w:ascii="Times New Roman" w:hAnsi="Times New Roman"/>
                <w:bCs/>
                <w:sz w:val="24"/>
                <w:szCs w:val="24"/>
              </w:rPr>
              <w:t>Plāna [80] punkta precizējums</w:t>
            </w:r>
          </w:p>
        </w:tc>
        <w:tc>
          <w:tcPr>
            <w:tcW w:w="4394" w:type="dxa"/>
            <w:tcBorders>
              <w:top w:val="single" w:sz="4" w:space="0" w:color="auto"/>
              <w:left w:val="single" w:sz="4" w:space="0" w:color="auto"/>
              <w:bottom w:val="single" w:sz="4" w:space="0" w:color="auto"/>
              <w:right w:val="single" w:sz="4" w:space="0" w:color="auto"/>
            </w:tcBorders>
          </w:tcPr>
          <w:p w14:paraId="4C3653DB" w14:textId="58E940C5" w:rsidR="00514538" w:rsidRPr="00FD54D5" w:rsidRDefault="00514538" w:rsidP="00514538">
            <w:pPr>
              <w:pStyle w:val="naisc"/>
              <w:spacing w:before="120" w:after="120"/>
              <w:rPr>
                <w:b/>
              </w:rPr>
            </w:pPr>
            <w:r w:rsidRPr="00FD54D5">
              <w:rPr>
                <w:b/>
              </w:rPr>
              <w:t>Tieslietu ministrija</w:t>
            </w:r>
            <w:r w:rsidR="0033194B" w:rsidRPr="00072381">
              <w:rPr>
                <w:b/>
              </w:rPr>
              <w:t xml:space="preserve"> </w:t>
            </w:r>
            <w:r w:rsidR="0033194B" w:rsidRPr="00072381">
              <w:t>(</w:t>
            </w:r>
            <w:r w:rsidR="0033194B">
              <w:t>08</w:t>
            </w:r>
            <w:r w:rsidR="0033194B" w:rsidRPr="00072381">
              <w:t>.11.2019.)</w:t>
            </w:r>
            <w:r w:rsidRPr="00FD54D5">
              <w:rPr>
                <w:b/>
              </w:rPr>
              <w:t>:</w:t>
            </w:r>
          </w:p>
          <w:p w14:paraId="64CF4138" w14:textId="77777777" w:rsidR="00514538" w:rsidRPr="00A75C7C" w:rsidRDefault="00514538" w:rsidP="00514538">
            <w:pPr>
              <w:pStyle w:val="NormalWeb"/>
              <w:spacing w:before="0" w:beforeAutospacing="0" w:after="120"/>
              <w:ind w:right="11"/>
              <w:jc w:val="both"/>
              <w:rPr>
                <w:bCs/>
                <w:highlight w:val="yellow"/>
              </w:rPr>
            </w:pPr>
            <w:r w:rsidRPr="00A75C7C">
              <w:t xml:space="preserve">Plāna projekta 80. punktā ir noteikts uzdevums līdz 2020. gada otrajam pusgadam veikt iestāžu tīmekļvietņu piekļūstamības personām ar invaliditāti un vecāka gadagājuma cilvēkiem izvērtējumu atbilstoši Ministru kabineta 2018. gada 25. septembra noteikumu Nr.611 “Kārtība, kādā iestādes ievieto informāciju internetā” (turpmāk – MK not. Nr.611) 21. punkta prasībām (ņemot vērā arī citas noteikumu prasības). Par uzdevuma izpildi atbildīgas tiešās pārvaldes iestādes un pašvaldības, tiešās pārvaldes iestāžu un pašvaldību padotībā esošās institūcijas, biedrības un </w:t>
            </w:r>
            <w:r w:rsidRPr="00A75C7C">
              <w:lastRenderedPageBreak/>
              <w:t xml:space="preserve">nodibinājumi, kas īsteno valsts pārvaldes funkcijas un uzdevumus, kā arī privāto tiesību juridiskas personas, kas atbilst MK not. Nr.611. 2. punktā noteiktajiem kritērijiem. Vēršam uzmanību, ka jau šobrīd Tieslietu ministrijas padotībā esošais Maksātnespējas kontroles dienests piedalās Valsts kancelejas īstenotajā Eiropas Reģionālās attīstības fonda projektā Nr. 2.2.1.1/17/I/016 “Valsts un pašvaldību iestāžu tīmekļvietņu vienotā platforma” (turpmāk – ERAF projekts), kura mērķis ir līdz 2020. gada beigām radīt vienotu, centralizētu valsts pārvaldes iestāžu tīmekļvietņu pārvaldības platformu, kas sniedz priekšnoteikumus publiski radītas informācijas vienkāršākai un saprotamākai pieejamībai sabiedrībai, tostarp uzlabojot iestāžu tīmekļvietņu piekļūstamību visām sabiedrības grupām, ieskaitot personas ar invaliditāti. Tiek plānots, ka jaunā Maksātnespējas kontroles dienesta tīmekļvietne tiks izstrādāta līdz 2021. gada 4. janvārim. Mūsu ieskatā nav lietderīgi veikt iestāžu tīmekļvietņu izvērtējumu tām valsts un pašvaldības iestādēm, kuru tīmekļvietņu pielāgošanu personām ar invaliditāti un vecāka gadagājuma cilvēkiem ir paredzēts veikt centralizēti ERAF projekta ietvaros. Ievērojot minēto, piedāvājam plāna projekta 80. punktā paredzēto uzdevumu papildināt, nosakot, ka tīmekļvietņu piekļūstamības personām ar invaliditāti un vecāka gadagājuma </w:t>
            </w:r>
            <w:r w:rsidRPr="00A75C7C">
              <w:lastRenderedPageBreak/>
              <w:t>cilvēkiem izvērtējums nav jāveic tām valsts un pašvaldības iestādēm, kuru tīmekļvietnes tiks izstrādātas ERAF projekta ietvaros.</w:t>
            </w:r>
          </w:p>
        </w:tc>
        <w:tc>
          <w:tcPr>
            <w:tcW w:w="4035" w:type="dxa"/>
            <w:tcBorders>
              <w:top w:val="single" w:sz="4" w:space="0" w:color="auto"/>
              <w:left w:val="single" w:sz="4" w:space="0" w:color="auto"/>
              <w:bottom w:val="single" w:sz="4" w:space="0" w:color="auto"/>
              <w:right w:val="single" w:sz="4" w:space="0" w:color="auto"/>
            </w:tcBorders>
          </w:tcPr>
          <w:p w14:paraId="4A7B6BFD" w14:textId="77777777" w:rsidR="00514538" w:rsidRPr="00122027" w:rsidRDefault="00514538" w:rsidP="00514538">
            <w:pPr>
              <w:pStyle w:val="tv2071"/>
              <w:spacing w:before="120" w:after="120" w:line="240" w:lineRule="auto"/>
              <w:rPr>
                <w:rFonts w:ascii="Times New Roman" w:hAnsi="Times New Roman"/>
                <w:bCs w:val="0"/>
                <w:sz w:val="24"/>
                <w:szCs w:val="24"/>
              </w:rPr>
            </w:pPr>
            <w:r w:rsidRPr="00122027">
              <w:rPr>
                <w:rFonts w:ascii="Times New Roman" w:hAnsi="Times New Roman"/>
                <w:bCs w:val="0"/>
                <w:sz w:val="24"/>
                <w:szCs w:val="24"/>
              </w:rPr>
              <w:lastRenderedPageBreak/>
              <w:t>Ņemts vērā</w:t>
            </w:r>
          </w:p>
          <w:p w14:paraId="55F2992D" w14:textId="10263113" w:rsidR="00514538" w:rsidRPr="00122027" w:rsidRDefault="00514538" w:rsidP="00514538">
            <w:pPr>
              <w:jc w:val="both"/>
              <w:rPr>
                <w:sz w:val="22"/>
                <w:szCs w:val="22"/>
              </w:rPr>
            </w:pPr>
            <w:r w:rsidRPr="00122027">
              <w:t>VARAM gatavo “Ministru kabineta noteikumu projektu “Grozījumi Ministru kabineta 2018.gada 25.</w:t>
            </w:r>
            <w:r w:rsidR="0027714C">
              <w:t xml:space="preserve"> </w:t>
            </w:r>
            <w:r w:rsidRPr="00122027">
              <w:t>septembra noteikumos Nr. 611 „Kārtība, kādā iestādes ievieto informāciju internetā””</w:t>
            </w:r>
            <w:r w:rsidR="00024DC1">
              <w:t xml:space="preserve"> </w:t>
            </w:r>
            <w:r w:rsidRPr="00122027">
              <w:t xml:space="preserve">(turpmāk- grozījumi), ko šajā gadā plānots izsludināt Valsts sekretāru sanāksmē. </w:t>
            </w:r>
          </w:p>
          <w:p w14:paraId="722B00AE" w14:textId="77777777" w:rsidR="00514538" w:rsidRPr="00122027" w:rsidRDefault="00514538" w:rsidP="00514538">
            <w:pPr>
              <w:jc w:val="both"/>
            </w:pPr>
          </w:p>
          <w:p w14:paraId="18D24DAE" w14:textId="77777777" w:rsidR="00514538" w:rsidRDefault="00514538" w:rsidP="00514538">
            <w:pPr>
              <w:jc w:val="both"/>
            </w:pPr>
            <w:r w:rsidRPr="00122027">
              <w:t xml:space="preserve">Grozījumos tiek iekļautas </w:t>
            </w:r>
            <w:r w:rsidRPr="00122027">
              <w:rPr>
                <w:i/>
                <w:iCs/>
              </w:rPr>
              <w:t xml:space="preserve">Komisijas 2018. gada 11.oktobra īstenošanas lēmuma (ES) 2018/1524, ar  ko  izveido  uzraudzības metodiku un  kārtību,  kādā  dalībvalstis  iesniedz </w:t>
            </w:r>
            <w:r w:rsidRPr="00122027">
              <w:rPr>
                <w:i/>
                <w:iCs/>
              </w:rPr>
              <w:lastRenderedPageBreak/>
              <w:t>ziņojumus saskaņā  ar Eiropas Parlamenta un  Padomes Direktīvu (ES)  2016/2102 par  publiskā sektora struktūru tīmekļvietņu un mobilo lietotņu piekļūstamību</w:t>
            </w:r>
            <w:r w:rsidRPr="00122027">
              <w:t xml:space="preserve"> un </w:t>
            </w:r>
            <w:r w:rsidRPr="00122027">
              <w:rPr>
                <w:i/>
                <w:iCs/>
              </w:rPr>
              <w:t xml:space="preserve">Komisijas 2018. gada 11.oktobra īstenošanas lēmums (ES) 2018/1523, ar ko izveido piekļūstamības paziņojuma paraugu saskaņā ar Eiropas Parlamenta un Padomes Direktīvu (ES) 2016/2102 par publiskā sektora struktūru tīmekļvietņu un mobilo lietotņu piekļūstamību </w:t>
            </w:r>
            <w:r w:rsidRPr="00122027">
              <w:t>prasības, tai skaitā ikgadēja tīmekļvietņu izvērtēšana. Tādējādi, pēc grozījumu stāšanās spēkā, izlases veidā ikgadēji iestādēm būs jāveic tīmekļvietņu izvērtējums un tīmekļvietnē jāpublicē piekļūstamības paziņojums.</w:t>
            </w:r>
          </w:p>
          <w:p w14:paraId="60DA3D0F" w14:textId="77777777" w:rsidR="0027714C" w:rsidRDefault="0027714C" w:rsidP="0027714C">
            <w:pPr>
              <w:pStyle w:val="tv213"/>
              <w:spacing w:before="0" w:beforeAutospacing="0" w:after="0" w:afterAutospacing="0"/>
              <w:jc w:val="both"/>
            </w:pPr>
          </w:p>
          <w:p w14:paraId="1712AE28" w14:textId="69B4BDF5" w:rsidR="0027714C" w:rsidRPr="00B40564" w:rsidRDefault="0027714C" w:rsidP="0027714C">
            <w:pPr>
              <w:pStyle w:val="tv213"/>
              <w:spacing w:before="0" w:beforeAutospacing="0" w:after="0" w:afterAutospacing="0"/>
              <w:jc w:val="both"/>
              <w:rPr>
                <w:color w:val="000000" w:themeColor="text1"/>
              </w:rPr>
            </w:pPr>
            <w:r>
              <w:t>Ministru kabineta 2018. gada 25. septembrī noteikumos Nr. 611 “Kārtība, kādā iestādes ievieto informāciju internetā” i</w:t>
            </w:r>
            <w:r w:rsidR="00B40564">
              <w:t xml:space="preserve">r noteikti arī atsevišķi izņēmumi, </w:t>
            </w:r>
            <w:r>
              <w:rPr>
                <w:color w:val="000000" w:themeColor="text1"/>
              </w:rPr>
              <w:t>i</w:t>
            </w:r>
            <w:r w:rsidRPr="00B40564">
              <w:rPr>
                <w:color w:val="000000" w:themeColor="text1"/>
              </w:rPr>
              <w:t xml:space="preserve">estāžu tīmekļvietnēm, kuras iestāde neplāno pievienot valsts un pašvaldību iestāžu tīmekļvietņu vienotajai platformai, </w:t>
            </w:r>
            <w:r>
              <w:rPr>
                <w:color w:val="000000" w:themeColor="text1"/>
              </w:rPr>
              <w:t>un</w:t>
            </w:r>
            <w:r w:rsidRPr="00B40564">
              <w:rPr>
                <w:color w:val="000000" w:themeColor="text1"/>
              </w:rPr>
              <w:t> </w:t>
            </w:r>
            <w:r>
              <w:rPr>
                <w:color w:val="000000" w:themeColor="text1"/>
              </w:rPr>
              <w:t>i</w:t>
            </w:r>
            <w:r w:rsidRPr="00B40564">
              <w:rPr>
                <w:color w:val="000000" w:themeColor="text1"/>
              </w:rPr>
              <w:t>estāžu tīmekļvietnēm, kuras iestāde plāno pievienot valsts un pašvaldību iestāžu tīmekļvietņu vienotajai platformai</w:t>
            </w:r>
            <w:r>
              <w:rPr>
                <w:color w:val="000000" w:themeColor="text1"/>
              </w:rPr>
              <w:t xml:space="preserve"> (53., 54. punkts).</w:t>
            </w:r>
          </w:p>
          <w:p w14:paraId="18E9F873" w14:textId="3220405A" w:rsidR="00B40564" w:rsidRDefault="00B40564" w:rsidP="00514538">
            <w:pPr>
              <w:jc w:val="both"/>
            </w:pPr>
          </w:p>
          <w:p w14:paraId="42C6D796" w14:textId="77777777" w:rsidR="00B40564" w:rsidRPr="00057E2B" w:rsidRDefault="00B40564" w:rsidP="0027714C">
            <w:pPr>
              <w:pStyle w:val="tv213"/>
              <w:spacing w:before="0" w:beforeAutospacing="0" w:after="0" w:afterAutospacing="0"/>
              <w:ind w:firstLine="300"/>
              <w:jc w:val="both"/>
              <w:rPr>
                <w:color w:val="000000"/>
                <w:highlight w:val="yellow"/>
              </w:rPr>
            </w:pPr>
          </w:p>
        </w:tc>
        <w:tc>
          <w:tcPr>
            <w:tcW w:w="2911" w:type="dxa"/>
            <w:tcBorders>
              <w:top w:val="single" w:sz="4" w:space="0" w:color="auto"/>
              <w:left w:val="single" w:sz="4" w:space="0" w:color="auto"/>
              <w:bottom w:val="single" w:sz="4" w:space="0" w:color="auto"/>
            </w:tcBorders>
          </w:tcPr>
          <w:p w14:paraId="6C6EEF96" w14:textId="3CB65A82" w:rsidR="00514538" w:rsidRPr="00122027" w:rsidRDefault="00024DC1" w:rsidP="00514538">
            <w:pPr>
              <w:pStyle w:val="ListParagraph"/>
              <w:spacing w:before="60" w:after="120" w:line="240"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lastRenderedPageBreak/>
              <w:t>Plānā konkrētais uzdevums dzēsts</w:t>
            </w:r>
          </w:p>
          <w:p w14:paraId="6E1831B3" w14:textId="1766FB83" w:rsidR="00514538" w:rsidRPr="00122027" w:rsidRDefault="00514538" w:rsidP="00024DC1"/>
        </w:tc>
      </w:tr>
      <w:tr w:rsidR="00514538" w:rsidRPr="00552579" w14:paraId="1DA3CC29" w14:textId="77777777" w:rsidTr="03635484">
        <w:tc>
          <w:tcPr>
            <w:tcW w:w="742" w:type="dxa"/>
            <w:tcBorders>
              <w:top w:val="single" w:sz="4" w:space="0" w:color="auto"/>
              <w:left w:val="single" w:sz="4" w:space="0" w:color="auto"/>
              <w:bottom w:val="single" w:sz="4" w:space="0" w:color="auto"/>
              <w:right w:val="single" w:sz="4" w:space="0" w:color="auto"/>
            </w:tcBorders>
          </w:tcPr>
          <w:p w14:paraId="54E11D2A" w14:textId="77D9B79F"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EF6A9F2"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[88] un [123] punkta precizēšana</w:t>
            </w:r>
          </w:p>
        </w:tc>
        <w:tc>
          <w:tcPr>
            <w:tcW w:w="4394" w:type="dxa"/>
            <w:tcBorders>
              <w:top w:val="single" w:sz="4" w:space="0" w:color="auto"/>
              <w:left w:val="single" w:sz="4" w:space="0" w:color="auto"/>
              <w:bottom w:val="single" w:sz="4" w:space="0" w:color="auto"/>
              <w:right w:val="single" w:sz="4" w:space="0" w:color="auto"/>
            </w:tcBorders>
          </w:tcPr>
          <w:p w14:paraId="13CBBB26" w14:textId="108F7040"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040E7DDB" w14:textId="77777777" w:rsidR="00514538" w:rsidRPr="00FD54D5" w:rsidRDefault="00514538" w:rsidP="00514538">
            <w:pPr>
              <w:pStyle w:val="naisc"/>
              <w:spacing w:before="120" w:after="120"/>
              <w:jc w:val="both"/>
              <w:rPr>
                <w:b/>
              </w:rPr>
            </w:pPr>
            <w:r>
              <w:t>Lūdzam papildināt plāna projekta 3.1. sadaļā “Vienots kanāls iedzīvotāju un uzņēmēju apkalpošanai elektroniskā vidē” ietverto informāciju par ES fondu 2014.–2020. gada plānošanas perioda DP 2.2.1. SAM 2.2.1.1. pasākuma ietvaros īstenoto projektu Nr.2.2.1.1/17/I/015 “Pakalpojumu sniegšanas un pārvaldības platforma”, norādot pilnu atsauci uz projektu (darbības programmu, pasākumu, tā numuru), attiecīgi lūdzam precizēt arī atsauci uz šo projektu plāna projekta 3.7. sadaļā “Vienotā pakalpojumu palīdzības dienesta izveide esošajā VPVKAC tīklā”.</w:t>
            </w:r>
          </w:p>
        </w:tc>
        <w:tc>
          <w:tcPr>
            <w:tcW w:w="4035" w:type="dxa"/>
            <w:tcBorders>
              <w:top w:val="single" w:sz="4" w:space="0" w:color="auto"/>
              <w:left w:val="single" w:sz="4" w:space="0" w:color="auto"/>
              <w:bottom w:val="single" w:sz="4" w:space="0" w:color="auto"/>
              <w:right w:val="single" w:sz="4" w:space="0" w:color="auto"/>
            </w:tcBorders>
          </w:tcPr>
          <w:p w14:paraId="2DF89591"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t>Ņemts vērā</w:t>
            </w:r>
          </w:p>
          <w:p w14:paraId="31126E5D" w14:textId="77777777" w:rsidR="00514538" w:rsidRPr="00057E2B" w:rsidRDefault="00514538" w:rsidP="00514538">
            <w:pPr>
              <w:pStyle w:val="tv2071"/>
              <w:spacing w:before="120" w:after="120" w:line="240" w:lineRule="auto"/>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3A8C7765" w14:textId="6EE54F38" w:rsidR="00514538" w:rsidRDefault="00514538" w:rsidP="00514538">
            <w:pPr>
              <w:pStyle w:val="ListParagraph"/>
              <w:spacing w:before="60" w:after="120" w:line="240" w:lineRule="auto"/>
              <w:ind w:left="0"/>
              <w:contextualSpacing w:val="0"/>
              <w:jc w:val="both"/>
              <w:rPr>
                <w:rFonts w:ascii="Times New Roman" w:hAnsi="Times New Roman"/>
                <w:sz w:val="24"/>
                <w:szCs w:val="24"/>
              </w:rPr>
            </w:pPr>
            <w:r w:rsidRPr="00A12EE9">
              <w:rPr>
                <w:rFonts w:ascii="Times New Roman" w:hAnsi="Times New Roman"/>
                <w:bCs/>
                <w:color w:val="000000"/>
                <w:sz w:val="24"/>
                <w:szCs w:val="24"/>
              </w:rPr>
              <w:t>Plāna [8</w:t>
            </w:r>
            <w:r w:rsidR="00A008A0">
              <w:rPr>
                <w:rFonts w:ascii="Times New Roman" w:hAnsi="Times New Roman"/>
                <w:bCs/>
                <w:color w:val="000000"/>
                <w:sz w:val="24"/>
                <w:szCs w:val="24"/>
              </w:rPr>
              <w:t>5</w:t>
            </w:r>
            <w:r w:rsidR="00A95A0E">
              <w:rPr>
                <w:rFonts w:ascii="Times New Roman" w:hAnsi="Times New Roman"/>
                <w:bCs/>
                <w:color w:val="000000"/>
                <w:sz w:val="24"/>
                <w:szCs w:val="24"/>
              </w:rPr>
              <w:t xml:space="preserve">]* </w:t>
            </w:r>
            <w:r w:rsidR="005D71F8">
              <w:rPr>
                <w:rFonts w:ascii="Times New Roman" w:hAnsi="Times New Roman"/>
                <w:bCs/>
                <w:color w:val="000000"/>
                <w:sz w:val="24"/>
                <w:szCs w:val="24"/>
              </w:rPr>
              <w:t xml:space="preserve">punkts </w:t>
            </w:r>
            <w:r w:rsidR="005D71F8" w:rsidRPr="00A95A0E">
              <w:rPr>
                <w:rFonts w:ascii="Times New Roman" w:hAnsi="Times New Roman"/>
                <w:bCs/>
                <w:color w:val="000000"/>
                <w:sz w:val="24"/>
                <w:szCs w:val="24"/>
              </w:rPr>
              <w:t>papildināts ar atsauci</w:t>
            </w:r>
            <w:r w:rsidR="00815A8C" w:rsidRPr="00A95A0E">
              <w:rPr>
                <w:rFonts w:ascii="Times New Roman" w:hAnsi="Times New Roman"/>
                <w:bCs/>
                <w:color w:val="000000"/>
                <w:sz w:val="24"/>
                <w:szCs w:val="24"/>
              </w:rPr>
              <w:t xml:space="preserve">: </w:t>
            </w:r>
            <w:r w:rsidR="00A95A0E" w:rsidRPr="00A95A0E">
              <w:rPr>
                <w:rFonts w:ascii="Times New Roman" w:hAnsi="Times New Roman"/>
                <w:sz w:val="24"/>
                <w:szCs w:val="24"/>
              </w:rPr>
              <w:t>Portāla pilnveide notiek 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īstenotā projekta Nr.2.2.1.1/17/I/015 “Pakalpojumu sniegšanas un pārvaldības platforma” ietvaros.</w:t>
            </w:r>
          </w:p>
          <w:p w14:paraId="08E2656A" w14:textId="39411E02" w:rsidR="00A95A0E" w:rsidRPr="00A12EE9" w:rsidRDefault="00A95A0E" w:rsidP="000E1792">
            <w:pPr>
              <w:pStyle w:val="ListParagraph"/>
              <w:spacing w:before="60" w:after="120" w:line="240" w:lineRule="auto"/>
              <w:ind w:left="0"/>
              <w:contextualSpacing w:val="0"/>
              <w:jc w:val="both"/>
              <w:rPr>
                <w:rFonts w:ascii="Times New Roman" w:hAnsi="Times New Roman"/>
                <w:bCs/>
                <w:color w:val="000000"/>
                <w:sz w:val="24"/>
                <w:szCs w:val="24"/>
              </w:rPr>
            </w:pPr>
            <w:r w:rsidRPr="00A95A0E">
              <w:rPr>
                <w:rFonts w:ascii="Times New Roman" w:hAnsi="Times New Roman"/>
                <w:sz w:val="24"/>
                <w:szCs w:val="24"/>
              </w:rPr>
              <w:t>Precizēts [12</w:t>
            </w:r>
            <w:r w:rsidR="000E1792">
              <w:rPr>
                <w:rFonts w:ascii="Times New Roman" w:hAnsi="Times New Roman"/>
                <w:sz w:val="24"/>
                <w:szCs w:val="24"/>
              </w:rPr>
              <w:t>5</w:t>
            </w:r>
            <w:r w:rsidRPr="00A95A0E">
              <w:rPr>
                <w:rFonts w:ascii="Times New Roman" w:hAnsi="Times New Roman"/>
                <w:sz w:val="24"/>
                <w:szCs w:val="24"/>
              </w:rPr>
              <w:t>]</w:t>
            </w:r>
            <w:r>
              <w:rPr>
                <w:rFonts w:ascii="Times New Roman" w:hAnsi="Times New Roman"/>
                <w:sz w:val="24"/>
                <w:szCs w:val="24"/>
              </w:rPr>
              <w:t>*</w:t>
            </w:r>
            <w:r w:rsidRPr="00A95A0E">
              <w:rPr>
                <w:rFonts w:ascii="Times New Roman" w:hAnsi="Times New Roman"/>
                <w:sz w:val="24"/>
                <w:szCs w:val="24"/>
              </w:rPr>
              <w:t xml:space="preserve"> punkta rezultāts: </w:t>
            </w:r>
            <w:r w:rsidRPr="00A95A0E">
              <w:rPr>
                <w:rFonts w:ascii="Times New Roman" w:hAnsi="Times New Roman"/>
                <w:noProof/>
                <w:color w:val="000000"/>
                <w:sz w:val="24"/>
                <w:szCs w:val="24"/>
              </w:rPr>
              <w:t>Īstenots Latvija.lv pilnveides projekts (</w:t>
            </w:r>
            <w:r w:rsidRPr="00A95A0E">
              <w:rPr>
                <w:rFonts w:ascii="Times New Roman" w:hAnsi="Times New Roman"/>
                <w:sz w:val="24"/>
                <w:szCs w:val="24"/>
              </w:rPr>
              <w:t xml:space="preserve">Eiropas </w:t>
            </w:r>
            <w:r w:rsidRPr="00A95A0E">
              <w:rPr>
                <w:rFonts w:ascii="Times New Roman" w:hAnsi="Times New Roman"/>
                <w:sz w:val="24"/>
                <w:szCs w:val="24"/>
              </w:rPr>
              <w:lastRenderedPageBreak/>
              <w:t>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īstenotā projekta Nr.2.2.1.1/17/I/015 “Pakalpojumu sniegšanas un pārvaldības platforma” ietvaros).</w:t>
            </w:r>
          </w:p>
        </w:tc>
      </w:tr>
      <w:tr w:rsidR="00514538" w:rsidRPr="00552579" w14:paraId="6C95BE27" w14:textId="77777777" w:rsidTr="03635484">
        <w:tc>
          <w:tcPr>
            <w:tcW w:w="742" w:type="dxa"/>
            <w:tcBorders>
              <w:top w:val="single" w:sz="4" w:space="0" w:color="auto"/>
              <w:left w:val="single" w:sz="4" w:space="0" w:color="auto"/>
              <w:bottom w:val="single" w:sz="4" w:space="0" w:color="auto"/>
              <w:right w:val="single" w:sz="4" w:space="0" w:color="auto"/>
            </w:tcBorders>
          </w:tcPr>
          <w:p w14:paraId="2DE403A5" w14:textId="697692C1"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632643C0"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[129] punkta precizējums</w:t>
            </w:r>
          </w:p>
        </w:tc>
        <w:tc>
          <w:tcPr>
            <w:tcW w:w="4394" w:type="dxa"/>
            <w:tcBorders>
              <w:top w:val="single" w:sz="4" w:space="0" w:color="auto"/>
              <w:left w:val="single" w:sz="4" w:space="0" w:color="auto"/>
              <w:bottom w:val="single" w:sz="4" w:space="0" w:color="auto"/>
              <w:right w:val="single" w:sz="4" w:space="0" w:color="auto"/>
            </w:tcBorders>
          </w:tcPr>
          <w:p w14:paraId="1B2A2DC2" w14:textId="619F2212" w:rsidR="00514538" w:rsidRPr="00FD54D5" w:rsidRDefault="00514538" w:rsidP="00514538">
            <w:pPr>
              <w:pStyle w:val="naisc"/>
              <w:spacing w:before="120" w:after="120"/>
              <w:rPr>
                <w:b/>
              </w:rPr>
            </w:pPr>
            <w:r>
              <w:rPr>
                <w:b/>
              </w:rPr>
              <w:t>Finanšu</w:t>
            </w:r>
            <w:r w:rsidRPr="00FD54D5">
              <w:rPr>
                <w:b/>
              </w:rPr>
              <w:t xml:space="preserve"> ministrija</w:t>
            </w:r>
            <w:r w:rsidR="0033194B" w:rsidRPr="00072381">
              <w:rPr>
                <w:b/>
              </w:rPr>
              <w:t xml:space="preserve"> </w:t>
            </w:r>
            <w:r w:rsidR="0033194B" w:rsidRPr="00072381">
              <w:t>(</w:t>
            </w:r>
            <w:r w:rsidR="0033194B">
              <w:t>11</w:t>
            </w:r>
            <w:r w:rsidR="0033194B" w:rsidRPr="00072381">
              <w:t>.11.2019.)</w:t>
            </w:r>
            <w:r w:rsidRPr="00FD54D5">
              <w:rPr>
                <w:b/>
              </w:rPr>
              <w:t>:</w:t>
            </w:r>
          </w:p>
          <w:p w14:paraId="563B5C83" w14:textId="77777777" w:rsidR="00514538" w:rsidRPr="00FF2477" w:rsidRDefault="00514538" w:rsidP="00514538">
            <w:pPr>
              <w:pStyle w:val="naisc"/>
              <w:spacing w:before="120" w:after="120"/>
              <w:jc w:val="both"/>
              <w:rPr>
                <w:b/>
              </w:rPr>
            </w:pPr>
            <w:r w:rsidRPr="00FF2477">
              <w:t>Lūdzam aizstāt plāna projekta [129] punktā vārdus “MK iesniegts konceptuālais ziņojums par "Nākotnes biroju”” ar vārdiem “MK iesniegts informatīvais ziņojums “Par turpmāko rīcību ar valsts iestāžu izmantoto biroju infrastruktūru”, ņemot vērā, ka Finanšu ministrija ir precizējusi iesniegtā dokumenta nosaukumu.</w:t>
            </w:r>
          </w:p>
        </w:tc>
        <w:tc>
          <w:tcPr>
            <w:tcW w:w="4035" w:type="dxa"/>
            <w:tcBorders>
              <w:top w:val="single" w:sz="4" w:space="0" w:color="auto"/>
              <w:left w:val="single" w:sz="4" w:space="0" w:color="auto"/>
              <w:bottom w:val="single" w:sz="4" w:space="0" w:color="auto"/>
              <w:right w:val="single" w:sz="4" w:space="0" w:color="auto"/>
            </w:tcBorders>
          </w:tcPr>
          <w:p w14:paraId="4EC60B19"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t>Ņemts vērā</w:t>
            </w:r>
          </w:p>
          <w:p w14:paraId="62431CDC" w14:textId="77777777" w:rsidR="00514538" w:rsidRPr="00FD54D5" w:rsidRDefault="00514538"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37CC4C03" w14:textId="1A0D80C5" w:rsidR="00514538" w:rsidRDefault="00514538" w:rsidP="00514538">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Plāna [13</w:t>
            </w:r>
            <w:r w:rsidR="000E1792">
              <w:rPr>
                <w:rFonts w:ascii="Times New Roman" w:hAnsi="Times New Roman"/>
                <w:bCs/>
                <w:color w:val="000000"/>
                <w:sz w:val="24"/>
                <w:szCs w:val="24"/>
              </w:rPr>
              <w:t>3</w:t>
            </w:r>
            <w:r>
              <w:rPr>
                <w:rFonts w:ascii="Times New Roman" w:hAnsi="Times New Roman"/>
                <w:bCs/>
                <w:color w:val="000000"/>
                <w:sz w:val="24"/>
                <w:szCs w:val="24"/>
              </w:rPr>
              <w:t>]</w:t>
            </w:r>
            <w:r w:rsidR="00893AEA">
              <w:rPr>
                <w:rFonts w:ascii="Times New Roman" w:hAnsi="Times New Roman"/>
                <w:bCs/>
                <w:color w:val="000000"/>
                <w:sz w:val="24"/>
                <w:szCs w:val="24"/>
              </w:rPr>
              <w:t>*</w:t>
            </w:r>
            <w:r>
              <w:rPr>
                <w:rFonts w:ascii="Times New Roman" w:hAnsi="Times New Roman"/>
                <w:bCs/>
                <w:color w:val="000000"/>
                <w:sz w:val="24"/>
                <w:szCs w:val="24"/>
              </w:rPr>
              <w:t xml:space="preserve"> punktā precizēts uzdevums: </w:t>
            </w:r>
            <w:r w:rsidR="00815A8C" w:rsidRPr="00815A8C">
              <w:rPr>
                <w:rFonts w:ascii="Times New Roman" w:hAnsi="Times New Roman"/>
                <w:noProof/>
                <w:color w:val="000000"/>
                <w:sz w:val="24"/>
                <w:szCs w:val="24"/>
              </w:rPr>
              <w:t>MK iesniegts informatīvais ziņojums “Par turpmāko rīcību ar valsts iestāžu izmantoto biroju infrastruktūru</w:t>
            </w:r>
          </w:p>
          <w:p w14:paraId="49E398E2" w14:textId="317B7CFC" w:rsidR="00514538" w:rsidRPr="00A12EE9" w:rsidRDefault="00514538" w:rsidP="00514538">
            <w:pPr>
              <w:pStyle w:val="ListParagraph"/>
              <w:spacing w:before="60" w:after="120" w:line="240" w:lineRule="auto"/>
              <w:ind w:left="0"/>
              <w:contextualSpacing w:val="0"/>
              <w:jc w:val="both"/>
              <w:rPr>
                <w:rFonts w:ascii="Times New Roman" w:hAnsi="Times New Roman"/>
                <w:bCs/>
                <w:color w:val="000000"/>
                <w:sz w:val="24"/>
                <w:szCs w:val="24"/>
              </w:rPr>
            </w:pPr>
          </w:p>
        </w:tc>
      </w:tr>
      <w:tr w:rsidR="00514538" w:rsidRPr="00552579" w14:paraId="3F273111" w14:textId="77777777" w:rsidTr="03635484">
        <w:tc>
          <w:tcPr>
            <w:tcW w:w="742" w:type="dxa"/>
            <w:tcBorders>
              <w:top w:val="single" w:sz="4" w:space="0" w:color="auto"/>
              <w:left w:val="single" w:sz="4" w:space="0" w:color="auto"/>
              <w:bottom w:val="single" w:sz="4" w:space="0" w:color="auto"/>
              <w:right w:val="single" w:sz="4" w:space="0" w:color="auto"/>
            </w:tcBorders>
          </w:tcPr>
          <w:p w14:paraId="16287F21" w14:textId="5A9F6F3E"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7865868"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[129] un [131] punktu precizējums</w:t>
            </w:r>
          </w:p>
        </w:tc>
        <w:tc>
          <w:tcPr>
            <w:tcW w:w="4394" w:type="dxa"/>
            <w:tcBorders>
              <w:top w:val="single" w:sz="4" w:space="0" w:color="auto"/>
              <w:left w:val="single" w:sz="4" w:space="0" w:color="auto"/>
              <w:bottom w:val="single" w:sz="4" w:space="0" w:color="auto"/>
              <w:right w:val="single" w:sz="4" w:space="0" w:color="auto"/>
            </w:tcBorders>
          </w:tcPr>
          <w:p w14:paraId="7544C9A8" w14:textId="03B4ACF4" w:rsidR="00514538" w:rsidRPr="00FD54D5" w:rsidRDefault="00514538" w:rsidP="00514538">
            <w:pPr>
              <w:pStyle w:val="naisc"/>
              <w:spacing w:before="120" w:after="120"/>
              <w:rPr>
                <w:b/>
              </w:rPr>
            </w:pPr>
            <w:r>
              <w:rPr>
                <w:b/>
              </w:rPr>
              <w:t>Finanšu</w:t>
            </w:r>
            <w:r w:rsidRPr="00FD54D5">
              <w:rPr>
                <w:b/>
              </w:rPr>
              <w:t xml:space="preserve"> ministrija</w:t>
            </w:r>
            <w:r w:rsidR="00881594" w:rsidRPr="00072381">
              <w:rPr>
                <w:b/>
              </w:rPr>
              <w:t xml:space="preserve"> </w:t>
            </w:r>
            <w:r w:rsidR="00881594" w:rsidRPr="00072381">
              <w:t>(</w:t>
            </w:r>
            <w:r w:rsidR="00881594">
              <w:t>11</w:t>
            </w:r>
            <w:r w:rsidR="00881594" w:rsidRPr="00072381">
              <w:t>.11.2019.)</w:t>
            </w:r>
            <w:r w:rsidRPr="00FD54D5">
              <w:rPr>
                <w:b/>
              </w:rPr>
              <w:t>:</w:t>
            </w:r>
          </w:p>
          <w:p w14:paraId="35988AC0" w14:textId="77777777" w:rsidR="00514538" w:rsidRPr="00F326BC" w:rsidRDefault="00514538" w:rsidP="00514538">
            <w:pPr>
              <w:pStyle w:val="ListParagraph"/>
              <w:spacing w:after="0" w:line="240" w:lineRule="auto"/>
              <w:ind w:left="0"/>
              <w:jc w:val="both"/>
              <w:rPr>
                <w:rFonts w:ascii="Times New Roman" w:hAnsi="Times New Roman"/>
                <w:sz w:val="24"/>
                <w:szCs w:val="24"/>
              </w:rPr>
            </w:pPr>
            <w:r w:rsidRPr="00F326BC">
              <w:rPr>
                <w:rFonts w:ascii="Times New Roman" w:hAnsi="Times New Roman"/>
                <w:sz w:val="24"/>
                <w:szCs w:val="24"/>
              </w:rPr>
              <w:t>Ņemot vērā, ka Finanšu ministrija ir vadošā valsts pārvaldes iestāde finanšu nozarē, kas izstrādā un īsteno politiku arī valsts nekustamo īpašumu pārvaldīšanas jomā, lūdzam plāna projekta [129] un [131] punktā kā atbildīgo institūciju norādīt Finanšu ministriju, iekavās norādot arī Valsts akciju sabiedrība „Valsts nekustamie īpašumi”.</w:t>
            </w:r>
          </w:p>
        </w:tc>
        <w:tc>
          <w:tcPr>
            <w:tcW w:w="4035" w:type="dxa"/>
            <w:tcBorders>
              <w:top w:val="single" w:sz="4" w:space="0" w:color="auto"/>
              <w:left w:val="single" w:sz="4" w:space="0" w:color="auto"/>
              <w:bottom w:val="single" w:sz="4" w:space="0" w:color="auto"/>
              <w:right w:val="single" w:sz="4" w:space="0" w:color="auto"/>
            </w:tcBorders>
          </w:tcPr>
          <w:p w14:paraId="62383C04" w14:textId="77777777" w:rsidR="00514538" w:rsidRDefault="00514538" w:rsidP="00514538">
            <w:pPr>
              <w:pStyle w:val="tv2071"/>
              <w:spacing w:before="120" w:after="120" w:line="240" w:lineRule="auto"/>
              <w:rPr>
                <w:rFonts w:ascii="Times New Roman" w:hAnsi="Times New Roman"/>
                <w:bCs w:val="0"/>
                <w:sz w:val="24"/>
                <w:szCs w:val="24"/>
              </w:rPr>
            </w:pPr>
            <w:r w:rsidRPr="00FD54D5">
              <w:rPr>
                <w:rFonts w:ascii="Times New Roman" w:hAnsi="Times New Roman"/>
                <w:bCs w:val="0"/>
                <w:sz w:val="24"/>
                <w:szCs w:val="24"/>
              </w:rPr>
              <w:t>Ņemts vērā</w:t>
            </w:r>
          </w:p>
          <w:p w14:paraId="5BE93A62" w14:textId="77777777" w:rsidR="00514538" w:rsidRPr="00FD54D5" w:rsidRDefault="00514538" w:rsidP="005145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284BD1AD" w14:textId="5E2DB1DE" w:rsidR="00514538" w:rsidRDefault="00514538" w:rsidP="000E1792">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Precizēti [13</w:t>
            </w:r>
            <w:r w:rsidR="000E1792">
              <w:rPr>
                <w:rFonts w:ascii="Times New Roman" w:hAnsi="Times New Roman"/>
                <w:bCs/>
                <w:color w:val="000000"/>
                <w:sz w:val="24"/>
                <w:szCs w:val="24"/>
              </w:rPr>
              <w:t>3</w:t>
            </w:r>
            <w:r>
              <w:rPr>
                <w:rFonts w:ascii="Times New Roman" w:hAnsi="Times New Roman"/>
                <w:bCs/>
                <w:color w:val="000000"/>
                <w:sz w:val="24"/>
                <w:szCs w:val="24"/>
              </w:rPr>
              <w:t>]</w:t>
            </w:r>
            <w:r w:rsidR="00893AEA">
              <w:rPr>
                <w:rFonts w:ascii="Times New Roman" w:hAnsi="Times New Roman"/>
                <w:bCs/>
                <w:color w:val="000000"/>
                <w:sz w:val="24"/>
                <w:szCs w:val="24"/>
              </w:rPr>
              <w:t>*</w:t>
            </w:r>
            <w:r>
              <w:rPr>
                <w:rFonts w:ascii="Times New Roman" w:hAnsi="Times New Roman"/>
                <w:bCs/>
                <w:color w:val="000000"/>
                <w:sz w:val="24"/>
                <w:szCs w:val="24"/>
              </w:rPr>
              <w:t xml:space="preserve"> un [13</w:t>
            </w:r>
            <w:r w:rsidR="000E1792">
              <w:rPr>
                <w:rFonts w:ascii="Times New Roman" w:hAnsi="Times New Roman"/>
                <w:bCs/>
                <w:color w:val="000000"/>
                <w:sz w:val="24"/>
                <w:szCs w:val="24"/>
              </w:rPr>
              <w:t>5</w:t>
            </w:r>
            <w:r>
              <w:rPr>
                <w:rFonts w:ascii="Times New Roman" w:hAnsi="Times New Roman"/>
                <w:bCs/>
                <w:color w:val="000000"/>
                <w:sz w:val="24"/>
                <w:szCs w:val="24"/>
              </w:rPr>
              <w:t>]</w:t>
            </w:r>
            <w:r w:rsidR="00893AEA">
              <w:rPr>
                <w:rFonts w:ascii="Times New Roman" w:hAnsi="Times New Roman"/>
                <w:bCs/>
                <w:color w:val="000000"/>
                <w:sz w:val="24"/>
                <w:szCs w:val="24"/>
              </w:rPr>
              <w:t>*</w:t>
            </w:r>
            <w:r>
              <w:rPr>
                <w:rFonts w:ascii="Times New Roman" w:hAnsi="Times New Roman"/>
                <w:bCs/>
                <w:color w:val="000000"/>
                <w:sz w:val="24"/>
                <w:szCs w:val="24"/>
              </w:rPr>
              <w:t xml:space="preserve"> uzdevumu atbildīgās institūcijas – FM (VNĪ).</w:t>
            </w:r>
          </w:p>
        </w:tc>
      </w:tr>
      <w:tr w:rsidR="00514538" w:rsidRPr="00552579" w14:paraId="77CC6C51" w14:textId="77777777" w:rsidTr="03635484">
        <w:tc>
          <w:tcPr>
            <w:tcW w:w="742" w:type="dxa"/>
            <w:tcBorders>
              <w:top w:val="single" w:sz="4" w:space="0" w:color="auto"/>
              <w:left w:val="single" w:sz="4" w:space="0" w:color="auto"/>
              <w:bottom w:val="single" w:sz="4" w:space="0" w:color="auto"/>
              <w:right w:val="single" w:sz="4" w:space="0" w:color="auto"/>
            </w:tcBorders>
          </w:tcPr>
          <w:p w14:paraId="384BA73E" w14:textId="7F3CDCC9"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1DD912A5"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11000BA6" w14:textId="0A2BFB54" w:rsidR="00514538" w:rsidRPr="00FD54D5" w:rsidRDefault="00514538" w:rsidP="00514538">
            <w:pPr>
              <w:pStyle w:val="naisc"/>
              <w:spacing w:before="120" w:after="120"/>
              <w:rPr>
                <w:b/>
              </w:rPr>
            </w:pPr>
            <w:r>
              <w:rPr>
                <w:b/>
              </w:rPr>
              <w:t>Finanšu</w:t>
            </w:r>
            <w:r w:rsidRPr="00FD54D5">
              <w:rPr>
                <w:b/>
              </w:rPr>
              <w:t xml:space="preserve"> ministrija</w:t>
            </w:r>
            <w:r w:rsidR="00881594" w:rsidRPr="00072381">
              <w:rPr>
                <w:b/>
              </w:rPr>
              <w:t xml:space="preserve"> </w:t>
            </w:r>
            <w:r w:rsidR="00881594" w:rsidRPr="00072381">
              <w:t>(</w:t>
            </w:r>
            <w:r w:rsidR="00881594">
              <w:t>11</w:t>
            </w:r>
            <w:r w:rsidR="00881594" w:rsidRPr="00072381">
              <w:t>.11.2019.)</w:t>
            </w:r>
            <w:r w:rsidRPr="00FD54D5">
              <w:rPr>
                <w:b/>
              </w:rPr>
              <w:t>:</w:t>
            </w:r>
          </w:p>
          <w:p w14:paraId="06CE4014" w14:textId="77777777" w:rsidR="00514538" w:rsidRPr="003206CD" w:rsidRDefault="00514538" w:rsidP="00514538">
            <w:pPr>
              <w:pStyle w:val="ListParagraph"/>
              <w:spacing w:after="160" w:line="252" w:lineRule="auto"/>
              <w:ind w:left="0"/>
              <w:jc w:val="both"/>
              <w:rPr>
                <w:rFonts w:ascii="Times New Roman" w:hAnsi="Times New Roman"/>
                <w:sz w:val="24"/>
                <w:szCs w:val="24"/>
              </w:rPr>
            </w:pPr>
            <w:r w:rsidRPr="003206CD">
              <w:rPr>
                <w:rFonts w:ascii="Times New Roman" w:hAnsi="Times New Roman"/>
                <w:sz w:val="24"/>
                <w:szCs w:val="24"/>
              </w:rPr>
              <w:t>Lūdzam precizēt informāciju plāna projekta 3.pielikumā “Valsts pārvaldes institūciju klientu klātienes apkalpošanas struktūru optimizācija” (turpmāk – pielikums):</w:t>
            </w:r>
          </w:p>
          <w:p w14:paraId="70B93B1A" w14:textId="77777777" w:rsidR="00514538" w:rsidRPr="003206CD" w:rsidRDefault="00514538" w:rsidP="002B3630">
            <w:pPr>
              <w:pStyle w:val="ListParagraph"/>
              <w:numPr>
                <w:ilvl w:val="1"/>
                <w:numId w:val="7"/>
              </w:numPr>
              <w:spacing w:after="160" w:line="252" w:lineRule="auto"/>
              <w:jc w:val="both"/>
              <w:rPr>
                <w:rFonts w:ascii="Times New Roman" w:hAnsi="Times New Roman"/>
                <w:sz w:val="24"/>
                <w:szCs w:val="24"/>
              </w:rPr>
            </w:pPr>
            <w:r w:rsidRPr="003206CD">
              <w:rPr>
                <w:rFonts w:ascii="Times New Roman" w:hAnsi="Times New Roman"/>
                <w:sz w:val="24"/>
                <w:szCs w:val="24"/>
              </w:rPr>
              <w:t>1.tabulas kolonā “Vienotā KAC adrese” adresi Bauskai uz adresi “Uzvaras ielā 1, Bauskā, Bauskas novads, LV-3901”;</w:t>
            </w:r>
          </w:p>
          <w:p w14:paraId="19075DF5" w14:textId="77777777" w:rsidR="00514538" w:rsidRPr="003206CD" w:rsidRDefault="00514538" w:rsidP="002B3630">
            <w:pPr>
              <w:pStyle w:val="ListParagraph"/>
              <w:numPr>
                <w:ilvl w:val="1"/>
                <w:numId w:val="7"/>
              </w:numPr>
              <w:spacing w:after="160" w:line="252" w:lineRule="auto"/>
              <w:jc w:val="both"/>
              <w:rPr>
                <w:rFonts w:ascii="Times New Roman" w:hAnsi="Times New Roman"/>
                <w:sz w:val="24"/>
                <w:szCs w:val="24"/>
              </w:rPr>
            </w:pPr>
            <w:r w:rsidRPr="003206CD">
              <w:rPr>
                <w:rFonts w:ascii="Times New Roman" w:hAnsi="Times New Roman"/>
                <w:sz w:val="24"/>
                <w:szCs w:val="24"/>
              </w:rPr>
              <w:t>1.tabulas kolonā “Statuss” Ludzai precizēt redakciju uz “Izstrādes stadijā, plānots uzsākt darbu 2020. gadā”;</w:t>
            </w:r>
          </w:p>
          <w:p w14:paraId="6D7B1660" w14:textId="77777777" w:rsidR="00514538" w:rsidRPr="003206CD" w:rsidRDefault="00514538" w:rsidP="002B3630">
            <w:pPr>
              <w:pStyle w:val="ListParagraph"/>
              <w:numPr>
                <w:ilvl w:val="1"/>
                <w:numId w:val="7"/>
              </w:numPr>
              <w:spacing w:after="160" w:line="252" w:lineRule="auto"/>
              <w:jc w:val="both"/>
              <w:rPr>
                <w:rFonts w:ascii="Times New Roman" w:hAnsi="Times New Roman"/>
                <w:sz w:val="24"/>
                <w:szCs w:val="24"/>
              </w:rPr>
            </w:pPr>
            <w:r w:rsidRPr="003206CD">
              <w:rPr>
                <w:rFonts w:ascii="Times New Roman" w:hAnsi="Times New Roman"/>
                <w:sz w:val="24"/>
                <w:szCs w:val="24"/>
              </w:rPr>
              <w:t>ņemot vērā, ka pielikums vērsts uz klientu apkalpošanu, ierosinām precizēt pašreizējās situācijas aprakstu par Liepāju (1.p.) analogi kā par  Daugavpili (2.p.), jo Valsts ieņēmumu dienests (turpmāk – VID) pašlaik Liepājā nomā telpas ar kopējo platību  2000 m2.;</w:t>
            </w:r>
          </w:p>
          <w:p w14:paraId="7CCC4B1B" w14:textId="77777777" w:rsidR="00514538" w:rsidRPr="003206CD" w:rsidRDefault="00514538" w:rsidP="002B3630">
            <w:pPr>
              <w:pStyle w:val="ListParagraph"/>
              <w:numPr>
                <w:ilvl w:val="1"/>
                <w:numId w:val="7"/>
              </w:numPr>
              <w:spacing w:after="160" w:line="252" w:lineRule="auto"/>
              <w:jc w:val="both"/>
            </w:pPr>
            <w:r w:rsidRPr="003206CD">
              <w:rPr>
                <w:rFonts w:ascii="Times New Roman" w:hAnsi="Times New Roman"/>
                <w:sz w:val="24"/>
                <w:szCs w:val="24"/>
              </w:rPr>
              <w:lastRenderedPageBreak/>
              <w:t>lūdzam nomainīt 3.1.attēlu, jo Jelgavas vietā pievienota Daugavpils karte.</w:t>
            </w:r>
            <w:r w:rsidRPr="006342E9">
              <w:t xml:space="preserve"> </w:t>
            </w:r>
          </w:p>
        </w:tc>
        <w:tc>
          <w:tcPr>
            <w:tcW w:w="4035" w:type="dxa"/>
            <w:tcBorders>
              <w:top w:val="single" w:sz="4" w:space="0" w:color="auto"/>
              <w:left w:val="single" w:sz="4" w:space="0" w:color="auto"/>
              <w:bottom w:val="single" w:sz="4" w:space="0" w:color="auto"/>
              <w:right w:val="single" w:sz="4" w:space="0" w:color="auto"/>
            </w:tcBorders>
          </w:tcPr>
          <w:p w14:paraId="5318EA39" w14:textId="4A115893" w:rsidR="00514538" w:rsidRPr="000A2EAD" w:rsidRDefault="000A2EAD" w:rsidP="00514538">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p w14:paraId="5251B950" w14:textId="0DA8182A" w:rsidR="00AF4887" w:rsidRPr="007711EF" w:rsidRDefault="007711EF" w:rsidP="000A2EAD">
            <w:pPr>
              <w:pStyle w:val="tv2071"/>
              <w:spacing w:before="120" w:after="120" w:line="240" w:lineRule="auto"/>
              <w:jc w:val="left"/>
              <w:rPr>
                <w:rFonts w:ascii="Times New Roman" w:hAnsi="Times New Roman"/>
                <w:b w:val="0"/>
                <w:sz w:val="24"/>
                <w:szCs w:val="24"/>
              </w:rPr>
            </w:pPr>
            <w:r w:rsidRPr="007711EF">
              <w:rPr>
                <w:rFonts w:ascii="Times New Roman" w:hAnsi="Times New Roman"/>
                <w:b w:val="0"/>
                <w:sz w:val="24"/>
                <w:szCs w:val="24"/>
              </w:rPr>
              <w:t>3. pielikums dzēsts</w:t>
            </w:r>
          </w:p>
        </w:tc>
        <w:tc>
          <w:tcPr>
            <w:tcW w:w="2911" w:type="dxa"/>
            <w:tcBorders>
              <w:top w:val="single" w:sz="4" w:space="0" w:color="auto"/>
              <w:left w:val="single" w:sz="4" w:space="0" w:color="auto"/>
              <w:bottom w:val="single" w:sz="4" w:space="0" w:color="auto"/>
            </w:tcBorders>
          </w:tcPr>
          <w:p w14:paraId="5D5698E4" w14:textId="1CF9A56B" w:rsidR="00514538" w:rsidRPr="000A2EAD" w:rsidRDefault="00514538" w:rsidP="00514538">
            <w:pPr>
              <w:pStyle w:val="ListParagraph"/>
              <w:spacing w:before="60" w:after="120" w:line="240" w:lineRule="auto"/>
              <w:ind w:left="0"/>
              <w:contextualSpacing w:val="0"/>
              <w:jc w:val="both"/>
              <w:rPr>
                <w:rFonts w:ascii="Times New Roman" w:hAnsi="Times New Roman"/>
                <w:color w:val="000000"/>
                <w:sz w:val="24"/>
                <w:szCs w:val="24"/>
              </w:rPr>
            </w:pPr>
          </w:p>
        </w:tc>
      </w:tr>
      <w:tr w:rsidR="00514538" w:rsidRPr="00552579" w14:paraId="19E5F11A" w14:textId="77777777" w:rsidTr="03635484">
        <w:tc>
          <w:tcPr>
            <w:tcW w:w="742" w:type="dxa"/>
            <w:tcBorders>
              <w:top w:val="single" w:sz="4" w:space="0" w:color="auto"/>
              <w:left w:val="single" w:sz="4" w:space="0" w:color="auto"/>
              <w:bottom w:val="single" w:sz="4" w:space="0" w:color="auto"/>
              <w:right w:val="single" w:sz="4" w:space="0" w:color="auto"/>
            </w:tcBorders>
          </w:tcPr>
          <w:p w14:paraId="34B3F2EB" w14:textId="10F5A312"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7105330"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69E0C988" w14:textId="54557EC3" w:rsidR="00514538" w:rsidRPr="00FD54D5" w:rsidRDefault="00514538" w:rsidP="00514538">
            <w:pPr>
              <w:pStyle w:val="naisc"/>
              <w:spacing w:before="120" w:after="120"/>
              <w:rPr>
                <w:b/>
              </w:rPr>
            </w:pPr>
            <w:r w:rsidRPr="00FD54D5">
              <w:rPr>
                <w:b/>
              </w:rPr>
              <w:t>Tieslietu ministrija</w:t>
            </w:r>
            <w:r w:rsidR="00881594" w:rsidRPr="00072381">
              <w:rPr>
                <w:b/>
              </w:rPr>
              <w:t xml:space="preserve"> </w:t>
            </w:r>
            <w:r w:rsidR="00881594" w:rsidRPr="00072381">
              <w:t>(08.11.2019.)</w:t>
            </w:r>
            <w:r w:rsidRPr="00FD54D5">
              <w:rPr>
                <w:b/>
              </w:rPr>
              <w:t>:</w:t>
            </w:r>
          </w:p>
          <w:p w14:paraId="3F323B70" w14:textId="77777777" w:rsidR="00514538" w:rsidRPr="00543536" w:rsidRDefault="00514538" w:rsidP="00514538">
            <w:pPr>
              <w:jc w:val="both"/>
              <w:rPr>
                <w:sz w:val="26"/>
                <w:szCs w:val="26"/>
              </w:rPr>
            </w:pPr>
            <w:r w:rsidRPr="00C87417">
              <w:rPr>
                <w:sz w:val="26"/>
                <w:szCs w:val="26"/>
              </w:rPr>
              <w:t>P</w:t>
            </w:r>
            <w:r>
              <w:rPr>
                <w:sz w:val="26"/>
                <w:szCs w:val="26"/>
              </w:rPr>
              <w:t>lāna p</w:t>
            </w:r>
            <w:r w:rsidRPr="00C87417">
              <w:rPr>
                <w:sz w:val="26"/>
                <w:szCs w:val="26"/>
              </w:rPr>
              <w:t>rojekt</w:t>
            </w:r>
            <w:r>
              <w:rPr>
                <w:sz w:val="26"/>
                <w:szCs w:val="26"/>
              </w:rPr>
              <w:t>a</w:t>
            </w:r>
            <w:r w:rsidRPr="00C87417">
              <w:rPr>
                <w:sz w:val="26"/>
                <w:szCs w:val="26"/>
              </w:rPr>
              <w:t xml:space="preserve"> 3</w:t>
            </w:r>
            <w:r>
              <w:rPr>
                <w:sz w:val="26"/>
                <w:szCs w:val="26"/>
              </w:rPr>
              <w:t>. </w:t>
            </w:r>
            <w:r w:rsidRPr="00C87417">
              <w:rPr>
                <w:sz w:val="26"/>
                <w:szCs w:val="26"/>
              </w:rPr>
              <w:t>pielikuma 29.</w:t>
            </w:r>
            <w:r>
              <w:rPr>
                <w:sz w:val="26"/>
                <w:szCs w:val="26"/>
              </w:rPr>
              <w:t> </w:t>
            </w:r>
            <w:r w:rsidRPr="00C87417">
              <w:rPr>
                <w:sz w:val="26"/>
                <w:szCs w:val="26"/>
              </w:rPr>
              <w:t xml:space="preserve">lapā tabulas </w:t>
            </w:r>
            <w:r>
              <w:rPr>
                <w:sz w:val="26"/>
                <w:szCs w:val="26"/>
              </w:rPr>
              <w:t>“</w:t>
            </w:r>
            <w:r w:rsidRPr="00D7007F">
              <w:rPr>
                <w:sz w:val="26"/>
                <w:szCs w:val="26"/>
              </w:rPr>
              <w:t>Rekomendējamais pasākumu plāns valsts pārvaldes institūciju klientu klātienes apkalpošanas struktūru optimizācijai</w:t>
            </w:r>
            <w:r>
              <w:rPr>
                <w:sz w:val="26"/>
                <w:szCs w:val="26"/>
              </w:rPr>
              <w:t xml:space="preserve">” </w:t>
            </w:r>
            <w:r w:rsidRPr="00C87417">
              <w:rPr>
                <w:sz w:val="26"/>
                <w:szCs w:val="26"/>
              </w:rPr>
              <w:t>1.</w:t>
            </w:r>
            <w:r>
              <w:rPr>
                <w:sz w:val="26"/>
                <w:szCs w:val="26"/>
              </w:rPr>
              <w:t> </w:t>
            </w:r>
            <w:r w:rsidRPr="00C87417">
              <w:rPr>
                <w:sz w:val="26"/>
                <w:szCs w:val="26"/>
              </w:rPr>
              <w:t>punkt</w:t>
            </w:r>
            <w:r>
              <w:rPr>
                <w:sz w:val="26"/>
                <w:szCs w:val="26"/>
              </w:rPr>
              <w:t>ā</w:t>
            </w:r>
            <w:r w:rsidRPr="00C87417">
              <w:rPr>
                <w:sz w:val="26"/>
                <w:szCs w:val="26"/>
              </w:rPr>
              <w:t xml:space="preserve"> teikum</w:t>
            </w:r>
            <w:r>
              <w:rPr>
                <w:sz w:val="26"/>
                <w:szCs w:val="26"/>
              </w:rPr>
              <w:t>s</w:t>
            </w:r>
            <w:r w:rsidRPr="00C87417">
              <w:rPr>
                <w:sz w:val="26"/>
                <w:szCs w:val="26"/>
              </w:rPr>
              <w:t xml:space="preserve"> “Uzlabojumi, t. sk. datu bāzes sasaiste ar BIS, VZD līdz 2022.”</w:t>
            </w:r>
            <w:r>
              <w:rPr>
                <w:sz w:val="26"/>
                <w:szCs w:val="26"/>
              </w:rPr>
              <w:t xml:space="preserve"> nav pietiekami saprotams</w:t>
            </w:r>
            <w:r w:rsidRPr="00C87417">
              <w:rPr>
                <w:sz w:val="26"/>
                <w:szCs w:val="26"/>
              </w:rPr>
              <w:t>. Vēršam uzmanību, ka Valsts zemes dienests jau šobrīd apmainās ar datiem (informāciju) ar valsts akciju sabiedrību “Valsts nekustamie īpašumi”, pamatojoties uz 2016.</w:t>
            </w:r>
            <w:r>
              <w:rPr>
                <w:sz w:val="26"/>
                <w:szCs w:val="26"/>
              </w:rPr>
              <w:t> </w:t>
            </w:r>
            <w:r w:rsidRPr="00C87417">
              <w:rPr>
                <w:sz w:val="26"/>
                <w:szCs w:val="26"/>
              </w:rPr>
              <w:t>gada 3.</w:t>
            </w:r>
            <w:r>
              <w:rPr>
                <w:sz w:val="26"/>
                <w:szCs w:val="26"/>
              </w:rPr>
              <w:t> </w:t>
            </w:r>
            <w:r w:rsidRPr="00C87417">
              <w:rPr>
                <w:sz w:val="26"/>
                <w:szCs w:val="26"/>
              </w:rPr>
              <w:t xml:space="preserve">augusta līgumu Nr.6-06/12 un šobrīd saskaņošanā ir divi Ministru kabineta noteikumu projekti </w:t>
            </w:r>
            <w:r>
              <w:rPr>
                <w:sz w:val="26"/>
                <w:szCs w:val="26"/>
              </w:rPr>
              <w:t>–</w:t>
            </w:r>
            <w:r w:rsidRPr="00C87417">
              <w:rPr>
                <w:sz w:val="26"/>
                <w:szCs w:val="26"/>
              </w:rPr>
              <w:t xml:space="preserve"> </w:t>
            </w:r>
            <w:r>
              <w:rPr>
                <w:sz w:val="26"/>
                <w:szCs w:val="26"/>
              </w:rPr>
              <w:t>“</w:t>
            </w:r>
            <w:r w:rsidRPr="00C87417">
              <w:rPr>
                <w:sz w:val="26"/>
                <w:szCs w:val="26"/>
              </w:rPr>
              <w:t>Grozījumi Ministru kabineta 2011.</w:t>
            </w:r>
            <w:r>
              <w:rPr>
                <w:sz w:val="26"/>
                <w:szCs w:val="26"/>
              </w:rPr>
              <w:t> </w:t>
            </w:r>
            <w:r w:rsidRPr="00C87417">
              <w:rPr>
                <w:sz w:val="26"/>
                <w:szCs w:val="26"/>
              </w:rPr>
              <w:t>gada 6.</w:t>
            </w:r>
            <w:r>
              <w:rPr>
                <w:sz w:val="26"/>
                <w:szCs w:val="26"/>
              </w:rPr>
              <w:t> </w:t>
            </w:r>
            <w:r w:rsidRPr="00C87417">
              <w:rPr>
                <w:sz w:val="26"/>
                <w:szCs w:val="26"/>
              </w:rPr>
              <w:t xml:space="preserve">decembra noteikumos Nr.934 </w:t>
            </w:r>
            <w:r>
              <w:rPr>
                <w:sz w:val="26"/>
                <w:szCs w:val="26"/>
              </w:rPr>
              <w:t>“</w:t>
            </w:r>
            <w:r w:rsidRPr="00C87417">
              <w:rPr>
                <w:sz w:val="26"/>
                <w:szCs w:val="26"/>
              </w:rPr>
              <w:t>Noteikumi par valsts nekustamā īpašuma pārvaldīšanas principiem un kārtību</w:t>
            </w:r>
            <w:r>
              <w:rPr>
                <w:sz w:val="26"/>
                <w:szCs w:val="26"/>
              </w:rPr>
              <w:t>””</w:t>
            </w:r>
            <w:r w:rsidRPr="00C87417">
              <w:rPr>
                <w:sz w:val="26"/>
                <w:szCs w:val="26"/>
              </w:rPr>
              <w:t xml:space="preserve"> (VSS-816) un </w:t>
            </w:r>
            <w:r>
              <w:rPr>
                <w:sz w:val="26"/>
                <w:szCs w:val="26"/>
              </w:rPr>
              <w:t>“</w:t>
            </w:r>
            <w:r w:rsidRPr="00C87417">
              <w:rPr>
                <w:sz w:val="26"/>
                <w:szCs w:val="26"/>
              </w:rPr>
              <w:t>Grozījumi Ministru kabineta 2013.</w:t>
            </w:r>
            <w:r>
              <w:rPr>
                <w:sz w:val="26"/>
                <w:szCs w:val="26"/>
              </w:rPr>
              <w:t> </w:t>
            </w:r>
            <w:r w:rsidRPr="00C87417">
              <w:rPr>
                <w:sz w:val="26"/>
                <w:szCs w:val="26"/>
              </w:rPr>
              <w:t>gada 29.</w:t>
            </w:r>
            <w:r>
              <w:rPr>
                <w:sz w:val="26"/>
                <w:szCs w:val="26"/>
              </w:rPr>
              <w:t> </w:t>
            </w:r>
            <w:r w:rsidRPr="00C87417">
              <w:rPr>
                <w:sz w:val="26"/>
                <w:szCs w:val="26"/>
              </w:rPr>
              <w:t xml:space="preserve">oktobra noteikumos Nr.1191 </w:t>
            </w:r>
            <w:r>
              <w:rPr>
                <w:sz w:val="26"/>
                <w:szCs w:val="26"/>
              </w:rPr>
              <w:t>“</w:t>
            </w:r>
            <w:r w:rsidRPr="00C87417">
              <w:rPr>
                <w:sz w:val="26"/>
                <w:szCs w:val="26"/>
              </w:rPr>
              <w:t xml:space="preserve">Kārtība, kādā publiska persona nomā nekustamo īpašumu no privātpersonas vai kapitālsabiedrības un publicē informāciju par nomātajiem un nomāt </w:t>
            </w:r>
            <w:r w:rsidRPr="00C87417">
              <w:rPr>
                <w:sz w:val="26"/>
                <w:szCs w:val="26"/>
              </w:rPr>
              <w:lastRenderedPageBreak/>
              <w:t>paredzētajiem nekustamajiem īpašumiem</w:t>
            </w:r>
            <w:r>
              <w:rPr>
                <w:sz w:val="26"/>
                <w:szCs w:val="26"/>
              </w:rPr>
              <w:t xml:space="preserve">”” </w:t>
            </w:r>
            <w:r w:rsidRPr="00C87417">
              <w:rPr>
                <w:sz w:val="26"/>
                <w:szCs w:val="26"/>
              </w:rPr>
              <w:t xml:space="preserve">(VSS-817), kas paredz paplašināt datu apmaiņu, tajā skaitā paredzētas izstrādes gan Valsts zemes dienesta, gan valsts akciju sabiedrības “Valsts nekustamie īpašumi” pusē. </w:t>
            </w:r>
            <w:r>
              <w:rPr>
                <w:sz w:val="26"/>
                <w:szCs w:val="26"/>
              </w:rPr>
              <w:t xml:space="preserve">Ievērojot minēto, šādam pasākumam nepieciešams </w:t>
            </w:r>
            <w:r w:rsidRPr="00C87417">
              <w:rPr>
                <w:sz w:val="26"/>
                <w:szCs w:val="26"/>
              </w:rPr>
              <w:t>detālāk</w:t>
            </w:r>
            <w:r>
              <w:rPr>
                <w:sz w:val="26"/>
                <w:szCs w:val="26"/>
              </w:rPr>
              <w:t>s</w:t>
            </w:r>
            <w:r w:rsidRPr="00C87417">
              <w:rPr>
                <w:sz w:val="26"/>
                <w:szCs w:val="26"/>
              </w:rPr>
              <w:t xml:space="preserve"> skaidrojum</w:t>
            </w:r>
            <w:r>
              <w:rPr>
                <w:sz w:val="26"/>
                <w:szCs w:val="26"/>
              </w:rPr>
              <w:t xml:space="preserve">s, lai varētu </w:t>
            </w:r>
            <w:r w:rsidRPr="00C87417">
              <w:rPr>
                <w:sz w:val="26"/>
                <w:szCs w:val="26"/>
              </w:rPr>
              <w:t xml:space="preserve">izvērtēt </w:t>
            </w:r>
            <w:r>
              <w:rPr>
                <w:sz w:val="26"/>
                <w:szCs w:val="26"/>
              </w:rPr>
              <w:t xml:space="preserve">šī pasākuma </w:t>
            </w:r>
            <w:r w:rsidRPr="00C87417">
              <w:rPr>
                <w:sz w:val="26"/>
                <w:szCs w:val="26"/>
              </w:rPr>
              <w:t>pamatotību.</w:t>
            </w:r>
          </w:p>
        </w:tc>
        <w:tc>
          <w:tcPr>
            <w:tcW w:w="4035" w:type="dxa"/>
            <w:tcBorders>
              <w:top w:val="single" w:sz="4" w:space="0" w:color="auto"/>
              <w:left w:val="single" w:sz="4" w:space="0" w:color="auto"/>
              <w:bottom w:val="single" w:sz="4" w:space="0" w:color="auto"/>
              <w:right w:val="single" w:sz="4" w:space="0" w:color="auto"/>
            </w:tcBorders>
          </w:tcPr>
          <w:p w14:paraId="7B71F0EA" w14:textId="13792E82" w:rsidR="00AF4887" w:rsidRPr="000A2EAD" w:rsidRDefault="000A2EAD" w:rsidP="00AF4887">
            <w:pPr>
              <w:pStyle w:val="tv2071"/>
              <w:spacing w:before="120" w:after="120" w:line="240" w:lineRule="auto"/>
              <w:rPr>
                <w:rFonts w:ascii="Times New Roman" w:hAnsi="Times New Roman"/>
                <w:b w:val="0"/>
                <w:sz w:val="24"/>
                <w:szCs w:val="24"/>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639DB161" w14:textId="087A7760" w:rsidR="00514538" w:rsidRPr="000A2EAD" w:rsidRDefault="00514538" w:rsidP="00514538">
            <w:pPr>
              <w:pStyle w:val="ListParagraph"/>
              <w:spacing w:before="60" w:after="120" w:line="240" w:lineRule="auto"/>
              <w:ind w:left="0"/>
              <w:contextualSpacing w:val="0"/>
              <w:jc w:val="both"/>
              <w:rPr>
                <w:rFonts w:ascii="Times New Roman" w:hAnsi="Times New Roman"/>
                <w:color w:val="000000"/>
                <w:sz w:val="24"/>
                <w:szCs w:val="24"/>
              </w:rPr>
            </w:pPr>
          </w:p>
        </w:tc>
      </w:tr>
      <w:tr w:rsidR="00514538" w:rsidRPr="00552579" w14:paraId="3538A7FD" w14:textId="77777777" w:rsidTr="03635484">
        <w:tc>
          <w:tcPr>
            <w:tcW w:w="742" w:type="dxa"/>
            <w:tcBorders>
              <w:top w:val="single" w:sz="4" w:space="0" w:color="auto"/>
              <w:left w:val="single" w:sz="4" w:space="0" w:color="auto"/>
              <w:bottom w:val="single" w:sz="4" w:space="0" w:color="auto"/>
              <w:right w:val="single" w:sz="4" w:space="0" w:color="auto"/>
            </w:tcBorders>
          </w:tcPr>
          <w:p w14:paraId="7D34F5C7" w14:textId="2D4B49CE" w:rsidR="00514538" w:rsidRDefault="00514538" w:rsidP="002B3630">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4A23761E" w14:textId="77777777" w:rsidR="00514538" w:rsidRDefault="00514538" w:rsidP="00514538">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56BB9190" w14:textId="4CEDD069" w:rsidR="00514538" w:rsidRPr="00FD54D5" w:rsidRDefault="00514538" w:rsidP="00514538">
            <w:pPr>
              <w:pStyle w:val="naisc"/>
              <w:spacing w:before="120" w:after="120"/>
              <w:rPr>
                <w:b/>
              </w:rPr>
            </w:pPr>
            <w:r>
              <w:rPr>
                <w:b/>
              </w:rPr>
              <w:t>Finanšu</w:t>
            </w:r>
            <w:r w:rsidRPr="00FD54D5">
              <w:rPr>
                <w:b/>
              </w:rPr>
              <w:t xml:space="preserve"> ministrija</w:t>
            </w:r>
            <w:r w:rsidR="00881594" w:rsidRPr="00072381">
              <w:rPr>
                <w:b/>
              </w:rPr>
              <w:t xml:space="preserve"> </w:t>
            </w:r>
            <w:r w:rsidR="00881594" w:rsidRPr="00072381">
              <w:t>(</w:t>
            </w:r>
            <w:r w:rsidR="00881594">
              <w:t>11</w:t>
            </w:r>
            <w:r w:rsidR="00881594" w:rsidRPr="00072381">
              <w:t>.11.2019.)</w:t>
            </w:r>
            <w:r w:rsidRPr="00FD54D5">
              <w:rPr>
                <w:b/>
              </w:rPr>
              <w:t>:</w:t>
            </w:r>
          </w:p>
          <w:p w14:paraId="3B387B93" w14:textId="77777777" w:rsidR="00514538" w:rsidRPr="00FB179F" w:rsidRDefault="00514538" w:rsidP="00514538">
            <w:pPr>
              <w:pStyle w:val="ListParagraph"/>
              <w:spacing w:after="160" w:line="240" w:lineRule="auto"/>
              <w:ind w:left="0"/>
              <w:jc w:val="both"/>
              <w:rPr>
                <w:rFonts w:ascii="Times New Roman" w:hAnsi="Times New Roman"/>
                <w:sz w:val="24"/>
                <w:szCs w:val="24"/>
              </w:rPr>
            </w:pPr>
            <w:r w:rsidRPr="00FB179F">
              <w:rPr>
                <w:rFonts w:ascii="Times New Roman" w:hAnsi="Times New Roman"/>
                <w:sz w:val="24"/>
                <w:szCs w:val="24"/>
              </w:rPr>
              <w:t>Vēršam uzmanību, ka plāna projekta pielikumā ietvertā informācija, kas balstīta uz VARAM veikto pētījumu 2018.gada nogalē, vairs objektīvi neraksturo pašreizējo situāciju VID klientu apkalpošanā, jo nav ņemta vērā uz VARAM 2018.gada 9.novembra pieprasījumu Nr.19-2/9503 sagatavotā VID informācija par VID klientu apkalpošanas funkciju vajadzībām izmantoto nekustamo īpašumu (VID 2018.gada 22.novembra vēstule Nr. 6.8-8/392).</w:t>
            </w:r>
          </w:p>
        </w:tc>
        <w:tc>
          <w:tcPr>
            <w:tcW w:w="4035" w:type="dxa"/>
            <w:tcBorders>
              <w:top w:val="single" w:sz="4" w:space="0" w:color="auto"/>
              <w:left w:val="single" w:sz="4" w:space="0" w:color="auto"/>
              <w:bottom w:val="single" w:sz="4" w:space="0" w:color="auto"/>
              <w:right w:val="single" w:sz="4" w:space="0" w:color="auto"/>
            </w:tcBorders>
          </w:tcPr>
          <w:p w14:paraId="424EAFE1" w14:textId="7B03CBF7" w:rsidR="00A40F21" w:rsidRDefault="000A2EAD" w:rsidP="00A40F21">
            <w:pPr>
              <w:pStyle w:val="tv2071"/>
              <w:spacing w:before="120" w:after="120"/>
              <w:rPr>
                <w:rFonts w:ascii="Times New Roman" w:hAnsi="Times New Roman"/>
                <w:bCs w:val="0"/>
                <w:sz w:val="24"/>
                <w:szCs w:val="24"/>
              </w:rPr>
            </w:pPr>
            <w:r>
              <w:rPr>
                <w:rFonts w:ascii="Times New Roman" w:hAnsi="Times New Roman"/>
                <w:bCs w:val="0"/>
                <w:sz w:val="24"/>
                <w:szCs w:val="24"/>
              </w:rPr>
              <w:t>Ņemts vērā</w:t>
            </w:r>
          </w:p>
          <w:p w14:paraId="04AE62A8" w14:textId="19CDD320" w:rsidR="00514538" w:rsidRPr="000A2EAD" w:rsidRDefault="00514538" w:rsidP="003133DB">
            <w:pPr>
              <w:pStyle w:val="tv2071"/>
              <w:spacing w:before="120" w:after="120" w:line="240" w:lineRule="auto"/>
              <w:jc w:val="both"/>
              <w:rPr>
                <w:rFonts w:ascii="Times New Roman" w:hAnsi="Times New Roman"/>
                <w:sz w:val="24"/>
                <w:szCs w:val="24"/>
              </w:rPr>
            </w:pPr>
          </w:p>
        </w:tc>
        <w:tc>
          <w:tcPr>
            <w:tcW w:w="2911" w:type="dxa"/>
            <w:tcBorders>
              <w:top w:val="single" w:sz="4" w:space="0" w:color="auto"/>
              <w:left w:val="single" w:sz="4" w:space="0" w:color="auto"/>
              <w:bottom w:val="single" w:sz="4" w:space="0" w:color="auto"/>
            </w:tcBorders>
          </w:tcPr>
          <w:p w14:paraId="3375DFBF" w14:textId="4FDB8092" w:rsidR="00514538" w:rsidRPr="000A2EAD" w:rsidRDefault="003133DB" w:rsidP="00514538">
            <w:pPr>
              <w:pStyle w:val="ListParagraph"/>
              <w:spacing w:before="60" w:after="120" w:line="240" w:lineRule="auto"/>
              <w:ind w:left="0"/>
              <w:contextualSpacing w:val="0"/>
              <w:jc w:val="both"/>
              <w:rPr>
                <w:rFonts w:ascii="Times New Roman" w:hAnsi="Times New Roman"/>
                <w:color w:val="000000"/>
                <w:sz w:val="24"/>
                <w:szCs w:val="24"/>
              </w:rPr>
            </w:pPr>
            <w:r w:rsidRPr="004D7D67">
              <w:rPr>
                <w:rFonts w:ascii="Times New Roman" w:hAnsi="Times New Roman"/>
                <w:sz w:val="24"/>
                <w:szCs w:val="24"/>
              </w:rPr>
              <w:t>Plāna 3. pielikums dzēsts</w:t>
            </w:r>
            <w:r w:rsidR="004D7D67" w:rsidRPr="004D7D67">
              <w:rPr>
                <w:rFonts w:ascii="Times New Roman" w:hAnsi="Times New Roman"/>
                <w:sz w:val="24"/>
                <w:szCs w:val="24"/>
              </w:rPr>
              <w:t>, papildināts Plāna teksta dokuments</w:t>
            </w:r>
          </w:p>
        </w:tc>
      </w:tr>
      <w:tr w:rsidR="003133DB" w:rsidRPr="00552579" w14:paraId="54AB6F61" w14:textId="77777777" w:rsidTr="03635484">
        <w:tc>
          <w:tcPr>
            <w:tcW w:w="742" w:type="dxa"/>
            <w:tcBorders>
              <w:top w:val="single" w:sz="4" w:space="0" w:color="auto"/>
              <w:left w:val="single" w:sz="4" w:space="0" w:color="auto"/>
              <w:bottom w:val="single" w:sz="4" w:space="0" w:color="auto"/>
              <w:right w:val="single" w:sz="4" w:space="0" w:color="auto"/>
            </w:tcBorders>
          </w:tcPr>
          <w:p w14:paraId="0B4020A7" w14:textId="78E8A7B3"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07590F90" w14:textId="77777777"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6A354A0F" w14:textId="57EE3A19" w:rsidR="003133DB" w:rsidRPr="00FD54D5" w:rsidRDefault="003133DB" w:rsidP="003133DB">
            <w:pPr>
              <w:pStyle w:val="naisc"/>
              <w:spacing w:before="120" w:after="120"/>
              <w:rPr>
                <w:b/>
              </w:rPr>
            </w:pPr>
            <w:r>
              <w:rPr>
                <w:b/>
              </w:rPr>
              <w:t>Finanšu</w:t>
            </w:r>
            <w:r w:rsidRPr="00FD54D5">
              <w:rPr>
                <w:b/>
              </w:rPr>
              <w:t xml:space="preserve"> ministrija</w:t>
            </w:r>
            <w:r w:rsidRPr="00072381">
              <w:rPr>
                <w:b/>
              </w:rPr>
              <w:t xml:space="preserve"> </w:t>
            </w:r>
            <w:r w:rsidRPr="00072381">
              <w:t>(</w:t>
            </w:r>
            <w:r>
              <w:t>11</w:t>
            </w:r>
            <w:r w:rsidRPr="00072381">
              <w:t>.11.2019.)</w:t>
            </w:r>
            <w:r w:rsidRPr="00FD54D5">
              <w:rPr>
                <w:b/>
              </w:rPr>
              <w:t>:</w:t>
            </w:r>
          </w:p>
          <w:p w14:paraId="635A4960" w14:textId="77777777" w:rsidR="003133DB" w:rsidRPr="006C3A18" w:rsidRDefault="003133DB" w:rsidP="003133DB">
            <w:pPr>
              <w:pStyle w:val="ListParagraph"/>
              <w:spacing w:after="160" w:line="252" w:lineRule="auto"/>
              <w:ind w:left="0"/>
              <w:jc w:val="both"/>
              <w:rPr>
                <w:rFonts w:ascii="Times New Roman" w:hAnsi="Times New Roman"/>
                <w:sz w:val="24"/>
                <w:szCs w:val="24"/>
              </w:rPr>
            </w:pPr>
            <w:r w:rsidRPr="006C3A18">
              <w:rPr>
                <w:rFonts w:ascii="Times New Roman" w:hAnsi="Times New Roman"/>
                <w:sz w:val="24"/>
                <w:szCs w:val="24"/>
              </w:rPr>
              <w:t xml:space="preserve">Izvērtējot pielikuma sadaļā par nacionālās nozīmes attīstības centriem VAS “Valsts nekustamie īpašumi” norādīto nomas maksas (bez kapitālieguldījumiem) piedāvājumu, kas publiskajam sektoram variē robežās no 2 līdz 3,5 EUR/m2, atzīmējam, ka piedāvātā nomas maksa ir </w:t>
            </w:r>
            <w:r w:rsidRPr="006C3A18">
              <w:rPr>
                <w:rFonts w:ascii="Times New Roman" w:hAnsi="Times New Roman"/>
                <w:sz w:val="24"/>
                <w:szCs w:val="24"/>
              </w:rPr>
              <w:lastRenderedPageBreak/>
              <w:t>neatbilstoša tirgus cenai, jo faktiski nomas līgumos, kas noslēgti starp VID un VAS “Valsts nekustamie īpašumi” nomas maksa par biroja telpām svārstās no 5,50 līdz 14,50 EUR/m2.</w:t>
            </w:r>
          </w:p>
        </w:tc>
        <w:tc>
          <w:tcPr>
            <w:tcW w:w="4035" w:type="dxa"/>
            <w:tcBorders>
              <w:top w:val="single" w:sz="4" w:space="0" w:color="auto"/>
              <w:left w:val="single" w:sz="4" w:space="0" w:color="auto"/>
              <w:bottom w:val="single" w:sz="4" w:space="0" w:color="auto"/>
              <w:right w:val="single" w:sz="4" w:space="0" w:color="auto"/>
            </w:tcBorders>
          </w:tcPr>
          <w:p w14:paraId="5FC56190" w14:textId="16001886" w:rsidR="003133DB" w:rsidRPr="000A2EAD" w:rsidRDefault="003133DB" w:rsidP="003133DB">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p w14:paraId="60059D3C" w14:textId="543516FF" w:rsidR="003133DB" w:rsidRPr="000A2EAD" w:rsidRDefault="003133DB" w:rsidP="003133DB">
            <w:pPr>
              <w:pStyle w:val="tv2071"/>
              <w:spacing w:before="120" w:after="120" w:line="240" w:lineRule="auto"/>
              <w:jc w:val="both"/>
              <w:rPr>
                <w:rFonts w:ascii="Times New Roman" w:hAnsi="Times New Roman"/>
                <w:b w:val="0"/>
                <w:sz w:val="24"/>
                <w:szCs w:val="24"/>
              </w:rPr>
            </w:pPr>
          </w:p>
        </w:tc>
        <w:tc>
          <w:tcPr>
            <w:tcW w:w="2911" w:type="dxa"/>
            <w:tcBorders>
              <w:top w:val="single" w:sz="4" w:space="0" w:color="auto"/>
              <w:left w:val="single" w:sz="4" w:space="0" w:color="auto"/>
              <w:bottom w:val="single" w:sz="4" w:space="0" w:color="auto"/>
            </w:tcBorders>
          </w:tcPr>
          <w:p w14:paraId="409A1F7A" w14:textId="415E4012" w:rsidR="003133DB" w:rsidRPr="000A2EAD" w:rsidRDefault="004D7D67" w:rsidP="003133DB">
            <w:pPr>
              <w:pStyle w:val="ListParagraph"/>
              <w:spacing w:before="60" w:after="120" w:line="240" w:lineRule="auto"/>
              <w:ind w:left="0"/>
              <w:contextualSpacing w:val="0"/>
              <w:jc w:val="both"/>
              <w:rPr>
                <w:rFonts w:ascii="Times New Roman" w:hAnsi="Times New Roman"/>
                <w:color w:val="000000"/>
                <w:sz w:val="24"/>
                <w:szCs w:val="24"/>
              </w:rPr>
            </w:pPr>
            <w:r w:rsidRPr="004D7D67">
              <w:rPr>
                <w:rFonts w:ascii="Times New Roman" w:hAnsi="Times New Roman"/>
                <w:sz w:val="24"/>
                <w:szCs w:val="24"/>
              </w:rPr>
              <w:t>Plāna 3. pielikums dzēsts, papildināts Plāna teksta dokuments</w:t>
            </w:r>
          </w:p>
        </w:tc>
      </w:tr>
      <w:tr w:rsidR="003133DB" w:rsidRPr="00552579" w14:paraId="437DA7B4" w14:textId="77777777" w:rsidTr="03635484">
        <w:tc>
          <w:tcPr>
            <w:tcW w:w="742" w:type="dxa"/>
            <w:tcBorders>
              <w:top w:val="single" w:sz="4" w:space="0" w:color="auto"/>
              <w:left w:val="single" w:sz="4" w:space="0" w:color="auto"/>
              <w:bottom w:val="single" w:sz="4" w:space="0" w:color="auto"/>
              <w:right w:val="single" w:sz="4" w:space="0" w:color="auto"/>
            </w:tcBorders>
          </w:tcPr>
          <w:p w14:paraId="1D7B270A" w14:textId="7B781514"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39CB7A0" w14:textId="77777777"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78315613" w14:textId="73AA4B71" w:rsidR="003133DB" w:rsidRPr="00FD54D5" w:rsidRDefault="003133DB" w:rsidP="003133DB">
            <w:pPr>
              <w:pStyle w:val="naisc"/>
              <w:spacing w:before="120" w:after="120"/>
              <w:rPr>
                <w:b/>
              </w:rPr>
            </w:pPr>
            <w:r>
              <w:rPr>
                <w:b/>
              </w:rPr>
              <w:t>Finanšu</w:t>
            </w:r>
            <w:r w:rsidRPr="00FD54D5">
              <w:rPr>
                <w:b/>
              </w:rPr>
              <w:t xml:space="preserve"> ministrija</w:t>
            </w:r>
            <w:r w:rsidRPr="00072381">
              <w:rPr>
                <w:b/>
              </w:rPr>
              <w:t xml:space="preserve"> </w:t>
            </w:r>
            <w:r w:rsidRPr="00072381">
              <w:t>(</w:t>
            </w:r>
            <w:r>
              <w:t>11</w:t>
            </w:r>
            <w:r w:rsidRPr="00072381">
              <w:t>.11.2019.)</w:t>
            </w:r>
            <w:r w:rsidRPr="00FD54D5">
              <w:rPr>
                <w:b/>
              </w:rPr>
              <w:t>:</w:t>
            </w:r>
          </w:p>
          <w:p w14:paraId="523C7B4D" w14:textId="77777777" w:rsidR="003133DB" w:rsidRPr="004C7610" w:rsidRDefault="003133DB" w:rsidP="003133DB">
            <w:pPr>
              <w:pStyle w:val="ListParagraph"/>
              <w:spacing w:after="160" w:line="252" w:lineRule="auto"/>
              <w:ind w:left="0"/>
              <w:jc w:val="both"/>
              <w:rPr>
                <w:rFonts w:ascii="Times New Roman" w:hAnsi="Times New Roman"/>
                <w:sz w:val="24"/>
                <w:szCs w:val="24"/>
              </w:rPr>
            </w:pPr>
            <w:r w:rsidRPr="004C7610">
              <w:rPr>
                <w:rFonts w:ascii="Times New Roman" w:hAnsi="Times New Roman"/>
                <w:sz w:val="24"/>
                <w:szCs w:val="24"/>
              </w:rPr>
              <w:t>Norādām, ka pielikumā izvērtētajās klientu apkalpošanas vietās/adresēs, kurās VID nodrošina klientu apkalpošanu, tiek nomātas telpas arī citu VID struktūrvienību vajadzībām un darbinieku skaits adresēs svārstās no 30 līdz 100 darbiniekiem. Tādējādi nodrošinot līdzdalību Valsts un pašvaldību vienotajos klientu apkalpošanas centros VID tikai palielinās nomāto platību, nomas un apsaimniekošanas izmaksas un administrējamo līgumu skaitu, kā rezultātā neīstenosies izmaksu ietaupījums valsts pārvaldes budžetā.</w:t>
            </w:r>
          </w:p>
        </w:tc>
        <w:tc>
          <w:tcPr>
            <w:tcW w:w="403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E9488" w14:textId="1016148F" w:rsidR="003133DB" w:rsidRPr="004D7D67" w:rsidRDefault="003133DB" w:rsidP="003133DB">
            <w:pPr>
              <w:pStyle w:val="tv2071"/>
              <w:spacing w:before="120" w:after="120" w:line="240" w:lineRule="auto"/>
              <w:rPr>
                <w:rFonts w:ascii="Times New Roman" w:hAnsi="Times New Roman"/>
                <w:bCs w:val="0"/>
                <w:sz w:val="24"/>
                <w:szCs w:val="24"/>
              </w:rPr>
            </w:pPr>
            <w:r w:rsidRPr="004D7D67">
              <w:rPr>
                <w:rFonts w:ascii="Times New Roman" w:hAnsi="Times New Roman"/>
                <w:bCs w:val="0"/>
                <w:sz w:val="24"/>
                <w:szCs w:val="24"/>
              </w:rPr>
              <w:t>Ņemts vērā</w:t>
            </w:r>
          </w:p>
          <w:p w14:paraId="2525C91D" w14:textId="56EAFDC3" w:rsidR="003133DB" w:rsidRPr="004D7D67" w:rsidRDefault="03635484" w:rsidP="03635484">
            <w:pPr>
              <w:pStyle w:val="tv2071"/>
              <w:spacing w:before="120" w:after="120" w:line="240" w:lineRule="auto"/>
              <w:rPr>
                <w:rFonts w:ascii="Times New Roman" w:hAnsi="Times New Roman"/>
                <w:bCs w:val="0"/>
                <w:sz w:val="24"/>
                <w:szCs w:val="24"/>
              </w:rPr>
            </w:pPr>
            <w:r w:rsidRPr="004D7D67">
              <w:rPr>
                <w:rFonts w:ascii="Times New Roman" w:hAnsi="Times New Roman"/>
                <w:bCs w:val="0"/>
                <w:sz w:val="24"/>
                <w:szCs w:val="24"/>
              </w:rPr>
              <w:t xml:space="preserve"> </w:t>
            </w:r>
          </w:p>
        </w:tc>
        <w:tc>
          <w:tcPr>
            <w:tcW w:w="2911" w:type="dxa"/>
            <w:tcBorders>
              <w:top w:val="single" w:sz="4" w:space="0" w:color="auto"/>
              <w:left w:val="single" w:sz="4" w:space="0" w:color="auto"/>
              <w:bottom w:val="single" w:sz="4" w:space="0" w:color="auto"/>
            </w:tcBorders>
          </w:tcPr>
          <w:p w14:paraId="30F599D5" w14:textId="60D6B7B4" w:rsidR="003133DB" w:rsidRDefault="004D7D67"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r w:rsidRPr="004D7D67">
              <w:rPr>
                <w:rFonts w:ascii="Times New Roman" w:hAnsi="Times New Roman"/>
                <w:sz w:val="24"/>
                <w:szCs w:val="24"/>
              </w:rPr>
              <w:t>Plāna 3. pielikums dzēsts, papildināts Plāna teksta dokuments</w:t>
            </w:r>
          </w:p>
        </w:tc>
      </w:tr>
      <w:tr w:rsidR="003133DB" w:rsidRPr="00552579" w14:paraId="705F79FE" w14:textId="77777777" w:rsidTr="03635484">
        <w:tc>
          <w:tcPr>
            <w:tcW w:w="742" w:type="dxa"/>
            <w:tcBorders>
              <w:top w:val="single" w:sz="4" w:space="0" w:color="auto"/>
              <w:left w:val="single" w:sz="4" w:space="0" w:color="auto"/>
              <w:bottom w:val="single" w:sz="4" w:space="0" w:color="auto"/>
              <w:right w:val="single" w:sz="4" w:space="0" w:color="auto"/>
            </w:tcBorders>
          </w:tcPr>
          <w:p w14:paraId="4F904CB7" w14:textId="713DA67F"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06971CD3" w14:textId="07C35D65"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projekta papildināšana</w:t>
            </w:r>
          </w:p>
        </w:tc>
        <w:tc>
          <w:tcPr>
            <w:tcW w:w="4394" w:type="dxa"/>
            <w:tcBorders>
              <w:top w:val="single" w:sz="4" w:space="0" w:color="auto"/>
              <w:left w:val="single" w:sz="4" w:space="0" w:color="auto"/>
              <w:bottom w:val="single" w:sz="4" w:space="0" w:color="auto"/>
              <w:right w:val="single" w:sz="4" w:space="0" w:color="auto"/>
            </w:tcBorders>
          </w:tcPr>
          <w:p w14:paraId="018B8BB7" w14:textId="090A67C0" w:rsidR="003133DB" w:rsidRDefault="003133DB" w:rsidP="003133DB">
            <w:pPr>
              <w:pStyle w:val="naisc"/>
              <w:spacing w:before="120" w:after="120"/>
              <w:rPr>
                <w:b/>
              </w:rPr>
            </w:pPr>
            <w:r>
              <w:rPr>
                <w:b/>
              </w:rPr>
              <w:t>Izglītības un zinātnes ministrija</w:t>
            </w:r>
            <w:r w:rsidRPr="00072381">
              <w:rPr>
                <w:b/>
              </w:rPr>
              <w:t xml:space="preserve"> </w:t>
            </w:r>
            <w:r w:rsidRPr="00072381">
              <w:t>(</w:t>
            </w:r>
            <w:r>
              <w:t>12</w:t>
            </w:r>
            <w:r w:rsidRPr="00072381">
              <w:t>.11.2019.)</w:t>
            </w:r>
            <w:r>
              <w:rPr>
                <w:b/>
              </w:rPr>
              <w:t>:</w:t>
            </w:r>
          </w:p>
          <w:p w14:paraId="4D1A334F" w14:textId="77777777" w:rsidR="003133DB" w:rsidRDefault="003133DB" w:rsidP="003133DB">
            <w:pPr>
              <w:pStyle w:val="ListParagraph"/>
              <w:spacing w:after="0" w:line="240" w:lineRule="auto"/>
              <w:ind w:left="0"/>
              <w:contextualSpacing w:val="0"/>
              <w:jc w:val="both"/>
              <w:rPr>
                <w:b/>
              </w:rPr>
            </w:pPr>
            <w:r w:rsidRPr="007A6F56">
              <w:rPr>
                <w:rStyle w:val="multiline"/>
                <w:rFonts w:ascii="Times New Roman" w:hAnsi="Times New Roman"/>
                <w:color w:val="212529"/>
                <w:sz w:val="24"/>
                <w:szCs w:val="24"/>
              </w:rPr>
              <w:t xml:space="preserve">Lai nodrošinātu labāku publisko pakalpojumu pieejamību latviešu valodā iedzīvotāju grupām ar dažādiem latviešu valodas prasmes līmeņiem (ārzemniekiem, kas nesen iebraukuši Latvijā un vēl mācās latviešu valodu, nedzirdīgajiem, cilvēkiem ar uztveres traucējumiem u.c.), publisko pakalpojumu uzlabošanā un vienkāršošanā paredzēt pasākumus informācijas </w:t>
            </w:r>
            <w:r w:rsidRPr="007A6F56">
              <w:rPr>
                <w:rStyle w:val="multiline"/>
                <w:rFonts w:ascii="Times New Roman" w:hAnsi="Times New Roman"/>
                <w:color w:val="212529"/>
                <w:sz w:val="24"/>
                <w:szCs w:val="24"/>
              </w:rPr>
              <w:lastRenderedPageBreak/>
              <w:t>pieejamībai vieglajā valodā, izstrādājot vieglās valodas vadlīnijas publisko pakalpojumu sniedzējiem.</w:t>
            </w:r>
          </w:p>
        </w:tc>
        <w:tc>
          <w:tcPr>
            <w:tcW w:w="4035" w:type="dxa"/>
            <w:tcBorders>
              <w:top w:val="single" w:sz="4" w:space="0" w:color="auto"/>
              <w:left w:val="single" w:sz="4" w:space="0" w:color="auto"/>
              <w:bottom w:val="single" w:sz="4" w:space="0" w:color="auto"/>
              <w:right w:val="single" w:sz="4" w:space="0" w:color="auto"/>
            </w:tcBorders>
          </w:tcPr>
          <w:p w14:paraId="7A195E82" w14:textId="6E0265B1" w:rsidR="003133DB" w:rsidRPr="00641419" w:rsidRDefault="00194DB0" w:rsidP="003133DB">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p w14:paraId="12CAF1ED" w14:textId="6A37769A" w:rsidR="00194DB0" w:rsidRPr="00A10551" w:rsidRDefault="003133DB" w:rsidP="00194DB0">
            <w:pPr>
              <w:pStyle w:val="tv2071"/>
              <w:spacing w:before="120" w:after="120" w:line="240" w:lineRule="auto"/>
              <w:jc w:val="both"/>
              <w:rPr>
                <w:rFonts w:ascii="Times New Roman" w:hAnsi="Times New Roman"/>
                <w:b w:val="0"/>
                <w:sz w:val="24"/>
                <w:szCs w:val="24"/>
              </w:rPr>
            </w:pPr>
            <w:r>
              <w:rPr>
                <w:rStyle w:val="multiline"/>
                <w:rFonts w:ascii="Times New Roman" w:hAnsi="Times New Roman"/>
                <w:b w:val="0"/>
                <w:color w:val="212529"/>
                <w:sz w:val="24"/>
                <w:szCs w:val="24"/>
              </w:rPr>
              <w:t>Atbalstām šāda uzdevuma iekļ</w:t>
            </w:r>
            <w:r w:rsidR="00130639">
              <w:rPr>
                <w:rStyle w:val="multiline"/>
                <w:rFonts w:ascii="Times New Roman" w:hAnsi="Times New Roman"/>
                <w:b w:val="0"/>
                <w:color w:val="212529"/>
                <w:sz w:val="24"/>
                <w:szCs w:val="24"/>
              </w:rPr>
              <w:t>aušanu Plānā, taču tāds jau ir iekļauts Ministru kabineta 2019. gada 12. marta rīkojumā Nr. 113 “Par Plānu pieejamas vides veidošanai Latvijā 2019.-2021. gadam (18.1. “Izstrādātas vadlīnijas par tīmekļvietnēs ievietojamās informācijas attēlošanu valsts un pašvaldību iestāžu tīmekļvietnēs, t.sk. informācijas vieglajā valodā apjomam).</w:t>
            </w:r>
          </w:p>
          <w:p w14:paraId="2A1F701D" w14:textId="5687C055" w:rsidR="007E3B17" w:rsidRPr="00A10551" w:rsidRDefault="007E3B17" w:rsidP="003133DB">
            <w:pPr>
              <w:pStyle w:val="tv2071"/>
              <w:spacing w:before="120" w:after="120" w:line="240" w:lineRule="auto"/>
              <w:jc w:val="both"/>
              <w:rPr>
                <w:rFonts w:ascii="Times New Roman" w:hAnsi="Times New Roman"/>
                <w:b w:val="0"/>
                <w:sz w:val="24"/>
                <w:szCs w:val="24"/>
                <w:highlight w:val="yellow"/>
              </w:rPr>
            </w:pPr>
          </w:p>
        </w:tc>
        <w:tc>
          <w:tcPr>
            <w:tcW w:w="2911" w:type="dxa"/>
            <w:tcBorders>
              <w:top w:val="single" w:sz="4" w:space="0" w:color="auto"/>
              <w:left w:val="single" w:sz="4" w:space="0" w:color="auto"/>
              <w:bottom w:val="single" w:sz="4" w:space="0" w:color="auto"/>
            </w:tcBorders>
          </w:tcPr>
          <w:p w14:paraId="03EFCA41" w14:textId="36F28667" w:rsidR="003133DB" w:rsidRDefault="00130639" w:rsidP="00130639">
            <w:pPr>
              <w:pStyle w:val="ListParagraph"/>
              <w:spacing w:before="60" w:after="120" w:line="240" w:lineRule="auto"/>
              <w:ind w:left="0"/>
              <w:contextualSpacing w:val="0"/>
              <w:jc w:val="both"/>
              <w:rPr>
                <w:rFonts w:ascii="Times New Roman" w:hAnsi="Times New Roman"/>
                <w:bCs/>
                <w:color w:val="000000"/>
                <w:sz w:val="24"/>
                <w:szCs w:val="24"/>
                <w:highlight w:val="yellow"/>
              </w:rPr>
            </w:pPr>
            <w:r>
              <w:rPr>
                <w:rFonts w:ascii="Times New Roman" w:hAnsi="Times New Roman"/>
                <w:bCs/>
                <w:color w:val="000000"/>
                <w:sz w:val="24"/>
                <w:szCs w:val="24"/>
              </w:rPr>
              <w:lastRenderedPageBreak/>
              <w:t>Plāns papildināts ar atsauci uz Ministru kabineta 2019. gada 12. marta rīkojumu Nr. 113 “Par Plānu pieejamas vides veidošanai Latvijā 2019.-2021. gadam”</w:t>
            </w:r>
          </w:p>
        </w:tc>
      </w:tr>
      <w:tr w:rsidR="003133DB" w:rsidRPr="00552579" w14:paraId="089D7CC0" w14:textId="77777777" w:rsidTr="03635484">
        <w:tc>
          <w:tcPr>
            <w:tcW w:w="742" w:type="dxa"/>
            <w:tcBorders>
              <w:top w:val="single" w:sz="4" w:space="0" w:color="auto"/>
              <w:left w:val="single" w:sz="4" w:space="0" w:color="auto"/>
              <w:bottom w:val="single" w:sz="4" w:space="0" w:color="auto"/>
              <w:right w:val="single" w:sz="4" w:space="0" w:color="auto"/>
            </w:tcBorders>
          </w:tcPr>
          <w:p w14:paraId="371057F7" w14:textId="6FEB8653" w:rsidR="003133DB" w:rsidRDefault="003133DB" w:rsidP="003133DB">
            <w:pPr>
              <w:numPr>
                <w:ilvl w:val="0"/>
                <w:numId w:val="5"/>
              </w:numPr>
              <w:jc w:val="center"/>
            </w:pPr>
            <w:r>
              <w:t>]</w:t>
            </w:r>
          </w:p>
        </w:tc>
        <w:tc>
          <w:tcPr>
            <w:tcW w:w="3403" w:type="dxa"/>
            <w:tcBorders>
              <w:top w:val="single" w:sz="4" w:space="0" w:color="auto"/>
              <w:left w:val="single" w:sz="4" w:space="0" w:color="auto"/>
              <w:bottom w:val="single" w:sz="4" w:space="0" w:color="auto"/>
              <w:right w:val="single" w:sz="4" w:space="0" w:color="auto"/>
            </w:tcBorders>
          </w:tcPr>
          <w:p w14:paraId="5F96A722" w14:textId="7213B4C9"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projekta papildināšana</w:t>
            </w:r>
          </w:p>
        </w:tc>
        <w:tc>
          <w:tcPr>
            <w:tcW w:w="4394" w:type="dxa"/>
            <w:tcBorders>
              <w:top w:val="single" w:sz="4" w:space="0" w:color="auto"/>
              <w:left w:val="single" w:sz="4" w:space="0" w:color="auto"/>
              <w:bottom w:val="single" w:sz="4" w:space="0" w:color="auto"/>
              <w:right w:val="single" w:sz="4" w:space="0" w:color="auto"/>
            </w:tcBorders>
          </w:tcPr>
          <w:p w14:paraId="1F17E65E" w14:textId="562BE37B" w:rsidR="003133DB" w:rsidRDefault="003133DB" w:rsidP="003133DB">
            <w:pPr>
              <w:pStyle w:val="naisc"/>
              <w:spacing w:before="120" w:after="120"/>
              <w:rPr>
                <w:b/>
              </w:rPr>
            </w:pPr>
            <w:r>
              <w:rPr>
                <w:b/>
              </w:rPr>
              <w:t>Izglītības un zinātnes ministrija</w:t>
            </w:r>
            <w:r w:rsidRPr="00072381">
              <w:rPr>
                <w:b/>
              </w:rPr>
              <w:t xml:space="preserve"> </w:t>
            </w:r>
            <w:r w:rsidRPr="00072381">
              <w:t>(</w:t>
            </w:r>
            <w:r>
              <w:t>12</w:t>
            </w:r>
            <w:r w:rsidRPr="00072381">
              <w:t>.11.2019.)</w:t>
            </w:r>
            <w:r>
              <w:rPr>
                <w:b/>
              </w:rPr>
              <w:t>:</w:t>
            </w:r>
          </w:p>
          <w:p w14:paraId="41A04597" w14:textId="77777777" w:rsidR="003133DB" w:rsidRPr="007A6F56" w:rsidRDefault="003133DB" w:rsidP="003133DB">
            <w:pPr>
              <w:pStyle w:val="naisc"/>
              <w:spacing w:before="120" w:after="120"/>
              <w:jc w:val="both"/>
              <w:rPr>
                <w:b/>
              </w:rPr>
            </w:pPr>
            <w:r w:rsidRPr="007A6F56">
              <w:t>Izvērtēt sinerģijas veidošanu ar 1.1.1. SAM "Palielināt Latvijas zinātnisko institūciju pētniecisko un inovatīvo kapacitāti un spēju piesaistīt ārējo finansējumu, ieguldot cilvēkresursos un infrastruktūrā" 1.1.1.3. pasākumu "Inovāciju granti studentiem”, lai veicinātu inovatīvu un racionāli organizētu valsts pārvaldes pakalpojumu izstrādi un vienlaicīgi uzlabotu studentu inovētspējas attīstību, piemēram, rosināt valsts pārvaldes iestādēm un citām iesaistītajām institūcijām, plānojot pieejas maiņu darba organizācijā un inovatīvu risinājumu izstrādi, iesaistīties augstskolu izstrādāto Studentu inovāciju programmu īstenošanā, piedāvājot ar valsts pārvaldes pakalpojumu attīstību saistīto problēmjautājumu iekļaušanu augstskolu ideju bankās,  kurus studējošie var risināt savu inovāciju pieteikumu ietvaros.</w:t>
            </w:r>
          </w:p>
        </w:tc>
        <w:tc>
          <w:tcPr>
            <w:tcW w:w="4035" w:type="dxa"/>
            <w:tcBorders>
              <w:top w:val="single" w:sz="4" w:space="0" w:color="auto"/>
              <w:left w:val="single" w:sz="4" w:space="0" w:color="auto"/>
              <w:bottom w:val="single" w:sz="4" w:space="0" w:color="auto"/>
              <w:right w:val="single" w:sz="4" w:space="0" w:color="auto"/>
            </w:tcBorders>
          </w:tcPr>
          <w:p w14:paraId="231520E7" w14:textId="78EE7D04" w:rsidR="003133DB" w:rsidRPr="00641419" w:rsidRDefault="003133DB" w:rsidP="003133DB">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p w14:paraId="48440322" w14:textId="0360245B" w:rsidR="008B66E2" w:rsidRDefault="003133DB" w:rsidP="008B66E2">
            <w:pPr>
              <w:pStyle w:val="tv2071"/>
              <w:spacing w:before="120" w:after="120" w:line="240" w:lineRule="auto"/>
              <w:jc w:val="both"/>
              <w:rPr>
                <w:rFonts w:ascii="Times New Roman" w:hAnsi="Times New Roman"/>
                <w:bCs w:val="0"/>
                <w:sz w:val="24"/>
                <w:szCs w:val="24"/>
              </w:rPr>
            </w:pPr>
            <w:r>
              <w:rPr>
                <w:rStyle w:val="multiline"/>
                <w:rFonts w:ascii="Times New Roman" w:hAnsi="Times New Roman"/>
                <w:b w:val="0"/>
                <w:color w:val="212529"/>
                <w:sz w:val="24"/>
                <w:szCs w:val="24"/>
              </w:rPr>
              <w:t xml:space="preserve">Atbalstām šāda uzdevuma iekļaušanu Plānā. </w:t>
            </w:r>
          </w:p>
          <w:p w14:paraId="5B95CD12" w14:textId="77E813DF" w:rsidR="007E3B17" w:rsidRDefault="007E3B17" w:rsidP="007E3B17">
            <w:pPr>
              <w:pStyle w:val="tv2071"/>
              <w:spacing w:before="120" w:after="120" w:line="240" w:lineRule="auto"/>
              <w:jc w:val="both"/>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5220BBB2" w14:textId="5647B280" w:rsidR="003133DB" w:rsidRDefault="008B66E2"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r w:rsidRPr="008B66E2">
              <w:rPr>
                <w:rFonts w:ascii="Times New Roman" w:hAnsi="Times New Roman"/>
                <w:bCs/>
                <w:color w:val="000000"/>
                <w:sz w:val="24"/>
                <w:szCs w:val="24"/>
              </w:rPr>
              <w:t xml:space="preserve">Papildināts </w:t>
            </w:r>
            <w:r>
              <w:rPr>
                <w:rFonts w:ascii="Times New Roman" w:hAnsi="Times New Roman"/>
                <w:bCs/>
                <w:color w:val="000000"/>
                <w:sz w:val="24"/>
                <w:szCs w:val="24"/>
              </w:rPr>
              <w:t xml:space="preserve">Plāna [69] punkts </w:t>
            </w:r>
          </w:p>
        </w:tc>
      </w:tr>
      <w:tr w:rsidR="003133DB" w:rsidRPr="00552579" w14:paraId="79FF9997" w14:textId="77777777" w:rsidTr="03635484">
        <w:tc>
          <w:tcPr>
            <w:tcW w:w="742" w:type="dxa"/>
            <w:tcBorders>
              <w:top w:val="single" w:sz="4" w:space="0" w:color="auto"/>
              <w:left w:val="single" w:sz="4" w:space="0" w:color="auto"/>
              <w:bottom w:val="single" w:sz="4" w:space="0" w:color="auto"/>
              <w:right w:val="single" w:sz="4" w:space="0" w:color="auto"/>
            </w:tcBorders>
          </w:tcPr>
          <w:p w14:paraId="3EDDF4EA" w14:textId="6A3809F9"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640980FC" w14:textId="198741F2"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Plāna 3. pielikums</w:t>
            </w:r>
          </w:p>
        </w:tc>
        <w:tc>
          <w:tcPr>
            <w:tcW w:w="4394" w:type="dxa"/>
            <w:tcBorders>
              <w:top w:val="single" w:sz="4" w:space="0" w:color="auto"/>
              <w:left w:val="single" w:sz="4" w:space="0" w:color="auto"/>
              <w:bottom w:val="single" w:sz="4" w:space="0" w:color="auto"/>
              <w:right w:val="single" w:sz="4" w:space="0" w:color="auto"/>
            </w:tcBorders>
          </w:tcPr>
          <w:p w14:paraId="4C9563A8" w14:textId="2B08489A" w:rsidR="003133DB" w:rsidRDefault="003133DB" w:rsidP="003133DB">
            <w:pPr>
              <w:pStyle w:val="naisc"/>
              <w:spacing w:before="120" w:after="120"/>
              <w:rPr>
                <w:b/>
              </w:rPr>
            </w:pPr>
            <w:r>
              <w:rPr>
                <w:b/>
              </w:rPr>
              <w:t>Labklājības ministrija</w:t>
            </w:r>
            <w:r w:rsidRPr="00072381">
              <w:rPr>
                <w:b/>
              </w:rPr>
              <w:t xml:space="preserve"> </w:t>
            </w:r>
            <w:r w:rsidRPr="00072381">
              <w:t>(</w:t>
            </w:r>
            <w:r>
              <w:t>13</w:t>
            </w:r>
            <w:r w:rsidRPr="00072381">
              <w:t>.11.2019.)</w:t>
            </w:r>
            <w:r>
              <w:rPr>
                <w:b/>
              </w:rPr>
              <w:t>:</w:t>
            </w:r>
          </w:p>
          <w:p w14:paraId="4D461968" w14:textId="77777777" w:rsidR="003133DB" w:rsidRDefault="003133DB" w:rsidP="003133DB">
            <w:pPr>
              <w:widowControl w:val="0"/>
              <w:jc w:val="both"/>
            </w:pPr>
            <w:r w:rsidRPr="004B76CD">
              <w:t xml:space="preserve">plāna projekta 3. pielikumā aprakstītā "Nākotnes birojs" kontekstā, vēršam uzmanību, ka darba vietas ir jāiekārto, ņemot vērā Darba aizsardzības likumu un tajā noteiktos vispārīgos darba aizsardzības principus, kā arī konkrēti Ministru kabineta </w:t>
            </w:r>
            <w:r w:rsidRPr="004B76CD">
              <w:lastRenderedPageBreak/>
              <w:t>2009. gada 28. aprīļa noteikumu Nr. 359 "Darba aizsardzības prasības darba vietās" prasības. Piemēram, darba vietas iekārtot ar atbilstošu apgaismojumu, nodrošinot atbilstošus mikroklimata (temperatūras, mitruma un gaisa kustības) rādītājus, kā arī ievērojot ergonomikas principus.</w:t>
            </w:r>
          </w:p>
          <w:p w14:paraId="6524785D" w14:textId="1BF97F3C" w:rsidR="003133DB" w:rsidRDefault="003133DB" w:rsidP="003133DB">
            <w:pPr>
              <w:widowControl w:val="0"/>
              <w:jc w:val="both"/>
            </w:pPr>
            <w:r w:rsidRPr="001708C5">
              <w:t xml:space="preserve">Veidojot </w:t>
            </w:r>
            <w:r w:rsidRPr="00261092">
              <w:t>"</w:t>
            </w:r>
            <w:r w:rsidRPr="001708C5">
              <w:t>Nākotnes birojus</w:t>
            </w:r>
            <w:r w:rsidRPr="00261092">
              <w:t>"</w:t>
            </w:r>
            <w:r w:rsidRPr="001708C5">
              <w:t xml:space="preserve">, kad tiktu samazināta darba vietu platība, veidoti atvērtā tipa biroji ar vairākām darba vietām vienā telpā un modernas darba vietas, svarīgi ir ņemt vērā </w:t>
            </w:r>
            <w:r>
              <w:t xml:space="preserve">arī </w:t>
            </w:r>
            <w:r w:rsidRPr="001708C5">
              <w:t>iespējamos psihoemocionālos riskus, tādējādi rūpējoties gan par nodarbināto drošību un veselību darba vietā, gan nodrošinot nodarbināto labsajūtu darbā, gan ievērojot privātum</w:t>
            </w:r>
            <w:r>
              <w:t>a iespējas.</w:t>
            </w:r>
          </w:p>
          <w:p w14:paraId="5BA6246E" w14:textId="089EBBC0" w:rsidR="003133DB" w:rsidRDefault="003133DB" w:rsidP="003133DB">
            <w:pPr>
              <w:pStyle w:val="naisc"/>
              <w:spacing w:before="120" w:after="120"/>
              <w:rPr>
                <w:b/>
              </w:rPr>
            </w:pPr>
          </w:p>
        </w:tc>
        <w:tc>
          <w:tcPr>
            <w:tcW w:w="4035" w:type="dxa"/>
            <w:tcBorders>
              <w:top w:val="single" w:sz="4" w:space="0" w:color="auto"/>
              <w:left w:val="single" w:sz="4" w:space="0" w:color="auto"/>
              <w:bottom w:val="single" w:sz="4" w:space="0" w:color="auto"/>
              <w:right w:val="single" w:sz="4" w:space="0" w:color="auto"/>
            </w:tcBorders>
          </w:tcPr>
          <w:p w14:paraId="0FD0647C" w14:textId="356F9F1C" w:rsidR="003133DB" w:rsidRDefault="003133DB" w:rsidP="003133DB">
            <w:pPr>
              <w:pStyle w:val="tv2071"/>
              <w:spacing w:before="120" w:after="120" w:line="240" w:lineRule="auto"/>
              <w:rPr>
                <w:rFonts w:ascii="Times New Roman" w:hAnsi="Times New Roman"/>
                <w:bCs w:val="0"/>
                <w:sz w:val="24"/>
                <w:szCs w:val="24"/>
                <w:highlight w:val="yellow"/>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48AB9854" w14:textId="672DFC61" w:rsidR="003133DB" w:rsidRDefault="003133DB"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3133DB" w:rsidRPr="00552579" w14:paraId="74139902" w14:textId="77777777" w:rsidTr="03635484">
        <w:tc>
          <w:tcPr>
            <w:tcW w:w="742" w:type="dxa"/>
            <w:tcBorders>
              <w:top w:val="single" w:sz="4" w:space="0" w:color="auto"/>
              <w:left w:val="single" w:sz="4" w:space="0" w:color="auto"/>
              <w:bottom w:val="single" w:sz="4" w:space="0" w:color="auto"/>
              <w:right w:val="single" w:sz="4" w:space="0" w:color="auto"/>
            </w:tcBorders>
          </w:tcPr>
          <w:p w14:paraId="0E91421B" w14:textId="587DA4F4"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5A1B6CF" w14:textId="4E734828"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rīkojuma projekta 7. punkta precizējumu</w:t>
            </w:r>
          </w:p>
        </w:tc>
        <w:tc>
          <w:tcPr>
            <w:tcW w:w="4394" w:type="dxa"/>
            <w:tcBorders>
              <w:top w:val="single" w:sz="4" w:space="0" w:color="auto"/>
              <w:left w:val="single" w:sz="4" w:space="0" w:color="auto"/>
              <w:bottom w:val="single" w:sz="4" w:space="0" w:color="auto"/>
              <w:right w:val="single" w:sz="4" w:space="0" w:color="auto"/>
            </w:tcBorders>
          </w:tcPr>
          <w:p w14:paraId="32AD2480" w14:textId="22E569C3" w:rsidR="003133DB" w:rsidRDefault="003133DB" w:rsidP="003133DB">
            <w:pPr>
              <w:pStyle w:val="naisc"/>
              <w:spacing w:before="120" w:after="120"/>
              <w:rPr>
                <w:b/>
              </w:rPr>
            </w:pPr>
            <w:r>
              <w:rPr>
                <w:b/>
              </w:rPr>
              <w:t>Labklājības ministrija</w:t>
            </w:r>
            <w:r w:rsidRPr="00072381">
              <w:rPr>
                <w:b/>
              </w:rPr>
              <w:t xml:space="preserve"> </w:t>
            </w:r>
            <w:r w:rsidRPr="00072381">
              <w:t>(</w:t>
            </w:r>
            <w:r>
              <w:t>13</w:t>
            </w:r>
            <w:r w:rsidRPr="00072381">
              <w:t>.11.2019.)</w:t>
            </w:r>
            <w:r>
              <w:rPr>
                <w:b/>
              </w:rPr>
              <w:t>:</w:t>
            </w:r>
          </w:p>
          <w:p w14:paraId="375E0962" w14:textId="77777777" w:rsidR="003133DB" w:rsidRDefault="003133DB" w:rsidP="003133DB">
            <w:pPr>
              <w:widowControl w:val="0"/>
              <w:jc w:val="both"/>
            </w:pPr>
            <w:r>
              <w:t>R</w:t>
            </w:r>
            <w:r w:rsidRPr="000C758A">
              <w:t>īkojuma projekta 7.</w:t>
            </w:r>
            <w:r>
              <w:t> </w:t>
            </w:r>
            <w:r w:rsidRPr="000C758A">
              <w:t xml:space="preserve">punktā noteikts pienākums plāna īstenošanā iesaistītajām institūcijām atbilstoši kompetencei iesniegt </w:t>
            </w:r>
            <w:r>
              <w:t>VARAM</w:t>
            </w:r>
            <w:r w:rsidRPr="000C758A">
              <w:t xml:space="preserve"> apkopošanai informāciju par plānā paredzēto pasākumu izpildi atbilstoši 7.</w:t>
            </w:r>
            <w:r>
              <w:t> </w:t>
            </w:r>
            <w:r w:rsidRPr="000C758A">
              <w:t>punkta apakšpunktos noteiktajiem termiņiem.</w:t>
            </w:r>
            <w:r>
              <w:t xml:space="preserve"> </w:t>
            </w:r>
          </w:p>
          <w:p w14:paraId="2D9AC800" w14:textId="77777777" w:rsidR="003133DB" w:rsidRPr="000C758A" w:rsidRDefault="003133DB" w:rsidP="003133DB">
            <w:pPr>
              <w:widowControl w:val="0"/>
              <w:jc w:val="both"/>
            </w:pPr>
            <w:r w:rsidRPr="000C758A">
              <w:t>Vēršam uzmanību, ka no pašreizējās rīkojuma projekta 7.</w:t>
            </w:r>
            <w:r>
              <w:t> </w:t>
            </w:r>
            <w:r w:rsidRPr="000C758A">
              <w:t>punkta redakcijas izriet, ka attiecīgā gada 1.</w:t>
            </w:r>
            <w:r>
              <w:t> </w:t>
            </w:r>
            <w:r w:rsidRPr="000C758A">
              <w:t>martā ir jāiesniedz informācija par laika periodu, kas beidzas iepriekšējā dienā (28.</w:t>
            </w:r>
            <w:r>
              <w:t> </w:t>
            </w:r>
            <w:r w:rsidRPr="000C758A">
              <w:t xml:space="preserve">februārī), izņemot </w:t>
            </w:r>
            <w:r>
              <w:t xml:space="preserve">7.4. apakšpunktā noteiktajā </w:t>
            </w:r>
            <w:r>
              <w:lastRenderedPageBreak/>
              <w:t xml:space="preserve">gadījumā. Uzskatām, ka jau </w:t>
            </w:r>
            <w:r w:rsidRPr="00DA12DF">
              <w:t xml:space="preserve">sākotnēji šāds uzdevums nav izpildāms, jo informācijas par plānā paredzēto pasākumu izpildi apkopošanai par noteiktu laika periodu (šajā gadījumā </w:t>
            </w:r>
            <w:r>
              <w:t>–</w:t>
            </w:r>
            <w:r w:rsidRPr="00DA12DF">
              <w:t xml:space="preserve"> gads)</w:t>
            </w:r>
            <w:r>
              <w:t xml:space="preserve"> </w:t>
            </w:r>
            <w:r w:rsidRPr="00DA12DF">
              <w:t>ir nepieciešams laiks un nav iespējams to iesniegt uzreiz nākamajā dienā</w:t>
            </w:r>
            <w:r>
              <w:t>.</w:t>
            </w:r>
          </w:p>
          <w:p w14:paraId="57EF1B75" w14:textId="25F761D9" w:rsidR="003133DB" w:rsidRDefault="003133DB" w:rsidP="00E46953">
            <w:pPr>
              <w:pStyle w:val="naisc"/>
              <w:spacing w:before="120" w:after="120"/>
              <w:jc w:val="both"/>
              <w:rPr>
                <w:b/>
              </w:rPr>
            </w:pPr>
            <w:r w:rsidRPr="000C758A">
              <w:t>Ņemot vērā minēto, ierosinām precizēt rīkojuma projekta 7.</w:t>
            </w:r>
            <w:r>
              <w:t> </w:t>
            </w:r>
            <w:r w:rsidRPr="000C758A">
              <w:t>punktu, nosakot informācijas sniegšanu saprātīgā termiņā</w:t>
            </w:r>
            <w:r>
              <w:t>.</w:t>
            </w:r>
          </w:p>
        </w:tc>
        <w:tc>
          <w:tcPr>
            <w:tcW w:w="4035" w:type="dxa"/>
            <w:tcBorders>
              <w:top w:val="single" w:sz="4" w:space="0" w:color="auto"/>
              <w:left w:val="single" w:sz="4" w:space="0" w:color="auto"/>
              <w:bottom w:val="single" w:sz="4" w:space="0" w:color="auto"/>
              <w:right w:val="single" w:sz="4" w:space="0" w:color="auto"/>
            </w:tcBorders>
          </w:tcPr>
          <w:p w14:paraId="0AFD45E0" w14:textId="48417541" w:rsidR="003133DB" w:rsidRPr="00EE40C6" w:rsidRDefault="003133DB" w:rsidP="003133DB">
            <w:pPr>
              <w:pStyle w:val="tv2071"/>
              <w:spacing w:before="120" w:after="120" w:line="240" w:lineRule="auto"/>
              <w:rPr>
                <w:rFonts w:ascii="Times New Roman" w:hAnsi="Times New Roman"/>
                <w:sz w:val="24"/>
                <w:szCs w:val="24"/>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316E6B35" w14:textId="71B8C580" w:rsidR="003133DB" w:rsidRPr="00EE40C6" w:rsidRDefault="003133DB" w:rsidP="003133DB">
            <w:pPr>
              <w:pStyle w:val="ListParagraph"/>
              <w:spacing w:before="60" w:after="120" w:line="240" w:lineRule="auto"/>
              <w:ind w:left="0"/>
              <w:contextualSpacing w:val="0"/>
              <w:jc w:val="both"/>
              <w:rPr>
                <w:rFonts w:ascii="Times New Roman" w:hAnsi="Times New Roman"/>
                <w:color w:val="000000"/>
                <w:sz w:val="24"/>
                <w:szCs w:val="24"/>
              </w:rPr>
            </w:pPr>
            <w:r>
              <w:rPr>
                <w:rFonts w:ascii="Times New Roman" w:hAnsi="Times New Roman"/>
                <w:bCs/>
                <w:color w:val="000000"/>
                <w:sz w:val="24"/>
                <w:szCs w:val="24"/>
              </w:rPr>
              <w:t>Precizēts Rīkojuma projekta 7. punkts</w:t>
            </w:r>
          </w:p>
        </w:tc>
      </w:tr>
      <w:tr w:rsidR="003133DB" w:rsidRPr="00552579" w14:paraId="19DEC66B" w14:textId="77777777" w:rsidTr="03635484">
        <w:tc>
          <w:tcPr>
            <w:tcW w:w="742" w:type="dxa"/>
            <w:tcBorders>
              <w:top w:val="single" w:sz="4" w:space="0" w:color="auto"/>
              <w:left w:val="single" w:sz="4" w:space="0" w:color="auto"/>
              <w:bottom w:val="single" w:sz="4" w:space="0" w:color="auto"/>
              <w:right w:val="single" w:sz="4" w:space="0" w:color="auto"/>
            </w:tcBorders>
          </w:tcPr>
          <w:p w14:paraId="1F11ED26" w14:textId="0AC2E430"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0DC3980F" w14:textId="762920D3"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termina “iestāde” lietojumu</w:t>
            </w:r>
          </w:p>
        </w:tc>
        <w:tc>
          <w:tcPr>
            <w:tcW w:w="4394" w:type="dxa"/>
            <w:tcBorders>
              <w:top w:val="single" w:sz="4" w:space="0" w:color="auto"/>
              <w:left w:val="single" w:sz="4" w:space="0" w:color="auto"/>
              <w:bottom w:val="single" w:sz="4" w:space="0" w:color="auto"/>
              <w:right w:val="single" w:sz="4" w:space="0" w:color="auto"/>
            </w:tcBorders>
          </w:tcPr>
          <w:p w14:paraId="22DD3F4E" w14:textId="102347DE" w:rsidR="003133DB" w:rsidRDefault="003133DB" w:rsidP="003133DB">
            <w:pPr>
              <w:pStyle w:val="naisc"/>
              <w:spacing w:before="120" w:after="120"/>
              <w:rPr>
                <w:b/>
              </w:rPr>
            </w:pPr>
            <w:r>
              <w:rPr>
                <w:b/>
              </w:rPr>
              <w:t>Labklājības ministrija</w:t>
            </w:r>
            <w:r w:rsidRPr="00072381">
              <w:rPr>
                <w:b/>
              </w:rPr>
              <w:t xml:space="preserve"> </w:t>
            </w:r>
            <w:r w:rsidRPr="00072381">
              <w:t>(</w:t>
            </w:r>
            <w:r>
              <w:t>13</w:t>
            </w:r>
            <w:r w:rsidRPr="00072381">
              <w:t>.11.2019.)</w:t>
            </w:r>
            <w:r>
              <w:rPr>
                <w:b/>
              </w:rPr>
              <w:t>:</w:t>
            </w:r>
          </w:p>
          <w:p w14:paraId="23AD3558" w14:textId="5BE75BD6" w:rsidR="003133DB" w:rsidRDefault="003133DB" w:rsidP="003133DB">
            <w:pPr>
              <w:pStyle w:val="naisc"/>
              <w:spacing w:before="120" w:after="120"/>
              <w:jc w:val="both"/>
              <w:rPr>
                <w:b/>
              </w:rPr>
            </w:pPr>
            <w:r w:rsidRPr="00387265">
              <w:t>lūdzam plāna projektā kopumā, bet jo īpaši rīcības virzienu uzdevumos pārskatīt</w:t>
            </w:r>
            <w:r>
              <w:t xml:space="preserve"> termina </w:t>
            </w:r>
            <w:bookmarkStart w:id="2" w:name="_Hlk24112344"/>
            <w:r w:rsidRPr="003D452F">
              <w:t>"</w:t>
            </w:r>
            <w:r>
              <w:t>iestāde</w:t>
            </w:r>
            <w:r w:rsidRPr="003D452F">
              <w:t>"</w:t>
            </w:r>
            <w:r>
              <w:t xml:space="preserve"> </w:t>
            </w:r>
            <w:bookmarkEnd w:id="2"/>
            <w:r>
              <w:t xml:space="preserve">lietošanu, kontekstā ar atbildīgajām un līdzatbildīgajām institūcijām, lai novērstu uzdevumu interpretācijas iespējas. Plāna projektā tiek lietots plašs līdzīgu terminu spektrs, piemēram, iestādes [126] [127], valsts un pašvaldību iestādes [69], tiešās pārvaldes iestādes [80]. Iespējams būtu noderīgi papildināt </w:t>
            </w:r>
            <w:r w:rsidRPr="002142E5">
              <w:t>dokumenta sadaļ</w:t>
            </w:r>
            <w:r>
              <w:t>u</w:t>
            </w:r>
            <w:r w:rsidRPr="002142E5">
              <w:t xml:space="preserve"> </w:t>
            </w:r>
            <w:bookmarkStart w:id="3" w:name="_Hlk24107299"/>
            <w:r w:rsidRPr="002142E5">
              <w:t>"</w:t>
            </w:r>
            <w:bookmarkEnd w:id="3"/>
            <w:r w:rsidRPr="002142E5">
              <w:t>Izmantotie saīsinājumi"</w:t>
            </w:r>
            <w:r>
              <w:t xml:space="preserve"> ar termina </w:t>
            </w:r>
            <w:r w:rsidRPr="00D816A5">
              <w:t xml:space="preserve">"iestāde" </w:t>
            </w:r>
            <w:r>
              <w:t>skaidrojumu, vai arī to atbilstoši papildināt tekstā</w:t>
            </w:r>
          </w:p>
        </w:tc>
        <w:tc>
          <w:tcPr>
            <w:tcW w:w="4035" w:type="dxa"/>
            <w:tcBorders>
              <w:top w:val="single" w:sz="4" w:space="0" w:color="auto"/>
              <w:left w:val="single" w:sz="4" w:space="0" w:color="auto"/>
              <w:bottom w:val="single" w:sz="4" w:space="0" w:color="auto"/>
              <w:right w:val="single" w:sz="4" w:space="0" w:color="auto"/>
            </w:tcBorders>
          </w:tcPr>
          <w:p w14:paraId="4D89EC4C" w14:textId="77777777" w:rsidR="003133DB" w:rsidRDefault="003133DB" w:rsidP="003133DB">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p w14:paraId="46E425CB" w14:textId="115387AB" w:rsidR="003133DB" w:rsidRDefault="003133DB" w:rsidP="003133DB">
            <w:pPr>
              <w:pStyle w:val="tv2071"/>
              <w:spacing w:before="120" w:after="120" w:line="240" w:lineRule="auto"/>
              <w:jc w:val="both"/>
              <w:rPr>
                <w:rFonts w:ascii="Times New Roman" w:hAnsi="Times New Roman"/>
                <w:bCs w:val="0"/>
                <w:sz w:val="24"/>
                <w:szCs w:val="24"/>
                <w:highlight w:val="yellow"/>
              </w:rPr>
            </w:pPr>
            <w:r>
              <w:rPr>
                <w:rFonts w:ascii="Times New Roman" w:hAnsi="Times New Roman"/>
                <w:b w:val="0"/>
                <w:bCs w:val="0"/>
                <w:sz w:val="24"/>
                <w:szCs w:val="24"/>
              </w:rPr>
              <w:t>Skaidrojam, ka termins “iestāde” tiek lietots valsts pārvaldes iestādes kontekstā. Atbilstoši papildināta sadaļa “Izmantotie saīsinājumi”.</w:t>
            </w:r>
          </w:p>
        </w:tc>
        <w:tc>
          <w:tcPr>
            <w:tcW w:w="2911" w:type="dxa"/>
            <w:tcBorders>
              <w:top w:val="single" w:sz="4" w:space="0" w:color="auto"/>
              <w:left w:val="single" w:sz="4" w:space="0" w:color="auto"/>
              <w:bottom w:val="single" w:sz="4" w:space="0" w:color="auto"/>
            </w:tcBorders>
          </w:tcPr>
          <w:p w14:paraId="398AB8C2" w14:textId="3BDF90CD" w:rsidR="003133DB" w:rsidRDefault="003133DB"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3133DB" w:rsidRPr="00552579" w14:paraId="6A41B7DC" w14:textId="77777777" w:rsidTr="03635484">
        <w:tc>
          <w:tcPr>
            <w:tcW w:w="742" w:type="dxa"/>
            <w:tcBorders>
              <w:top w:val="single" w:sz="4" w:space="0" w:color="auto"/>
              <w:left w:val="single" w:sz="4" w:space="0" w:color="auto"/>
              <w:bottom w:val="single" w:sz="4" w:space="0" w:color="auto"/>
              <w:right w:val="single" w:sz="4" w:space="0" w:color="auto"/>
            </w:tcBorders>
          </w:tcPr>
          <w:p w14:paraId="7B43A0B9" w14:textId="49C59485"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6C79E3AC" w14:textId="393115BE"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saīsinājumiem</w:t>
            </w:r>
          </w:p>
        </w:tc>
        <w:tc>
          <w:tcPr>
            <w:tcW w:w="4394" w:type="dxa"/>
            <w:tcBorders>
              <w:top w:val="single" w:sz="4" w:space="0" w:color="auto"/>
              <w:left w:val="single" w:sz="4" w:space="0" w:color="auto"/>
              <w:bottom w:val="single" w:sz="4" w:space="0" w:color="auto"/>
              <w:right w:val="single" w:sz="4" w:space="0" w:color="auto"/>
            </w:tcBorders>
          </w:tcPr>
          <w:p w14:paraId="15BB978B" w14:textId="5CE36D25" w:rsidR="003133DB" w:rsidRDefault="003133DB" w:rsidP="003133DB">
            <w:pPr>
              <w:pStyle w:val="naisc"/>
              <w:spacing w:before="120" w:after="120"/>
              <w:rPr>
                <w:b/>
              </w:rPr>
            </w:pPr>
            <w:r>
              <w:rPr>
                <w:b/>
              </w:rPr>
              <w:t>Labklājības ministrija</w:t>
            </w:r>
            <w:r w:rsidRPr="00072381">
              <w:rPr>
                <w:b/>
              </w:rPr>
              <w:t xml:space="preserve"> </w:t>
            </w:r>
            <w:r w:rsidRPr="00072381">
              <w:t>(</w:t>
            </w:r>
            <w:r>
              <w:t>13</w:t>
            </w:r>
            <w:r w:rsidRPr="00072381">
              <w:t>.11.2019.)</w:t>
            </w:r>
            <w:r>
              <w:rPr>
                <w:b/>
              </w:rPr>
              <w:t>:</w:t>
            </w:r>
          </w:p>
          <w:p w14:paraId="1B20311A" w14:textId="283FFB5B" w:rsidR="003133DB" w:rsidRDefault="003133DB" w:rsidP="003133DB">
            <w:pPr>
              <w:pStyle w:val="naisc"/>
              <w:spacing w:before="120" w:after="120"/>
              <w:jc w:val="both"/>
              <w:rPr>
                <w:b/>
              </w:rPr>
            </w:pPr>
            <w:r w:rsidRPr="004B76CD">
              <w:t xml:space="preserve">teksta uztveramības nolūkos aicinām plāna projektā ievērot vienotu stilu – vai nu visus saīsinājumus norādīt sākumā un turpmāk tekstā lietot saīsināti, vai neveidot atsevišķu sadaļu "Izmantotie saīsinājumi" un </w:t>
            </w:r>
            <w:r w:rsidRPr="004B76CD">
              <w:lastRenderedPageBreak/>
              <w:t>saīsinājumu norādīt, to minot pirmreizēji, piemēram, LLPA – Latvijas Lielo pilsētu asociācija 3. lapā un Latvijas Informācijas un komunikācijas tehnoloģijas asociāciju (turpmāk – LIKTA) 51. lapā</w:t>
            </w:r>
          </w:p>
        </w:tc>
        <w:tc>
          <w:tcPr>
            <w:tcW w:w="4035" w:type="dxa"/>
            <w:tcBorders>
              <w:top w:val="single" w:sz="4" w:space="0" w:color="auto"/>
              <w:left w:val="single" w:sz="4" w:space="0" w:color="auto"/>
              <w:bottom w:val="single" w:sz="4" w:space="0" w:color="auto"/>
              <w:right w:val="single" w:sz="4" w:space="0" w:color="auto"/>
            </w:tcBorders>
          </w:tcPr>
          <w:p w14:paraId="3D087069" w14:textId="3FA68DEE" w:rsidR="003133DB" w:rsidRDefault="003133DB" w:rsidP="003133DB">
            <w:pPr>
              <w:pStyle w:val="tv2071"/>
              <w:spacing w:before="120" w:after="120" w:line="240" w:lineRule="auto"/>
              <w:rPr>
                <w:rFonts w:ascii="Times New Roman" w:hAnsi="Times New Roman"/>
                <w:bCs w:val="0"/>
                <w:sz w:val="24"/>
                <w:szCs w:val="24"/>
                <w:highlight w:val="yellow"/>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07CD4E4E" w14:textId="29E4CE28" w:rsidR="003133DB" w:rsidRDefault="003133DB"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3133DB" w:rsidRPr="00552579" w14:paraId="6D4E4A58" w14:textId="77777777" w:rsidTr="03635484">
        <w:tc>
          <w:tcPr>
            <w:tcW w:w="742" w:type="dxa"/>
            <w:tcBorders>
              <w:top w:val="single" w:sz="4" w:space="0" w:color="auto"/>
              <w:left w:val="single" w:sz="4" w:space="0" w:color="auto"/>
              <w:bottom w:val="single" w:sz="4" w:space="0" w:color="auto"/>
              <w:right w:val="single" w:sz="4" w:space="0" w:color="auto"/>
            </w:tcBorders>
          </w:tcPr>
          <w:p w14:paraId="14C5FCE0" w14:textId="361DA236" w:rsidR="003133DB" w:rsidRDefault="003133DB"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0A82DCC5" w14:textId="1D10CC74" w:rsidR="003133DB" w:rsidRDefault="003133DB"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termiņu precizēšanu</w:t>
            </w:r>
          </w:p>
        </w:tc>
        <w:tc>
          <w:tcPr>
            <w:tcW w:w="4394" w:type="dxa"/>
            <w:tcBorders>
              <w:top w:val="single" w:sz="4" w:space="0" w:color="auto"/>
              <w:left w:val="single" w:sz="4" w:space="0" w:color="auto"/>
              <w:bottom w:val="single" w:sz="4" w:space="0" w:color="auto"/>
              <w:right w:val="single" w:sz="4" w:space="0" w:color="auto"/>
            </w:tcBorders>
          </w:tcPr>
          <w:p w14:paraId="5BCEDFAB" w14:textId="228064B1" w:rsidR="003133DB" w:rsidRDefault="003133DB" w:rsidP="003133DB">
            <w:pPr>
              <w:pStyle w:val="naisc"/>
              <w:spacing w:before="120" w:after="120"/>
              <w:rPr>
                <w:b/>
              </w:rPr>
            </w:pPr>
            <w:r>
              <w:rPr>
                <w:b/>
              </w:rPr>
              <w:t>Labklājības ministrija</w:t>
            </w:r>
            <w:r w:rsidRPr="00072381">
              <w:rPr>
                <w:b/>
              </w:rPr>
              <w:t xml:space="preserve"> </w:t>
            </w:r>
            <w:r w:rsidRPr="00072381">
              <w:t>(</w:t>
            </w:r>
            <w:r>
              <w:t>13</w:t>
            </w:r>
            <w:r w:rsidRPr="00072381">
              <w:t>.11.2019.)</w:t>
            </w:r>
            <w:r>
              <w:rPr>
                <w:b/>
              </w:rPr>
              <w:t>:</w:t>
            </w:r>
          </w:p>
          <w:p w14:paraId="595C184E" w14:textId="5EFDFD5E" w:rsidR="003133DB" w:rsidRDefault="003133DB" w:rsidP="003133DB">
            <w:pPr>
              <w:pStyle w:val="naisc"/>
              <w:spacing w:before="120" w:after="120"/>
              <w:jc w:val="both"/>
              <w:rPr>
                <w:b/>
              </w:rPr>
            </w:pPr>
            <w:r w:rsidRPr="00755807">
              <w:t xml:space="preserve">Valsts darba inspekcija (turpmāk – VDI) lūdz ņemt vērā, ka </w:t>
            </w:r>
            <w:r w:rsidRPr="007642F9">
              <w:t>Eiropas Reģionālās attīstības fonda</w:t>
            </w:r>
            <w:r w:rsidRPr="002C0518">
              <w:t xml:space="preserve"> projekta </w:t>
            </w:r>
            <w:r w:rsidRPr="00304900">
              <w:t>"</w:t>
            </w:r>
            <w:r w:rsidRPr="002C0518">
              <w:t>Labklājības nozares informācijas un komunikācijas tehnoloģiju centralizācija"</w:t>
            </w:r>
            <w:r>
              <w:t xml:space="preserve"> ietvaros VDI plānots izveidot jaunu informācijas sistēmu un uzlabot četrus </w:t>
            </w:r>
            <w:r w:rsidRPr="002C0518">
              <w:t>no esošajiem e-pakalpojumiem</w:t>
            </w:r>
            <w:r>
              <w:t xml:space="preserve">, </w:t>
            </w:r>
            <w:r w:rsidRPr="00755807">
              <w:t xml:space="preserve">lai tie darbotos jaunajā </w:t>
            </w:r>
            <w:r>
              <w:t xml:space="preserve">informācijas sistēmā, kam plānotais termiņš ir 2022. gada 4. ceturksnis. Attiecīgi plāna projektā ietverto uzdevumu, kas saistīti ar </w:t>
            </w:r>
            <w:r w:rsidRPr="00D90097">
              <w:t>e-pakalpojumu transformēšanu un ir realizē</w:t>
            </w:r>
            <w:r>
              <w:t>jami</w:t>
            </w:r>
            <w:r w:rsidRPr="00D90097">
              <w:t xml:space="preserve"> ātrākā termiņā </w:t>
            </w:r>
            <w:r>
              <w:t>kā</w:t>
            </w:r>
            <w:r w:rsidRPr="00D90097">
              <w:t xml:space="preserve"> 2022.</w:t>
            </w:r>
            <w:r>
              <w:t> </w:t>
            </w:r>
            <w:r w:rsidRPr="00D90097">
              <w:t>gada 4</w:t>
            </w:r>
            <w:r>
              <w:t>. </w:t>
            </w:r>
            <w:r w:rsidRPr="00D90097">
              <w:t>ceturksni</w:t>
            </w:r>
            <w:r>
              <w:t xml:space="preserve">s, īstenošana šajā brīdī VDI būtu apgrūtināta, kā arī būtu jāvērtē plāna projektā paredzēto pasākumu lietderība, ja tie veicami pašreizējā informācijas sistēmā, kuru plānots mainīt. VDI uzskata, ka plāna projektā paredzētie mērķi un attīstības virzieni VDI gadījumā būtu skatāmi un īstenojami jaunās informācijas sistēmas izveides un </w:t>
            </w:r>
            <w:r w:rsidRPr="007642F9">
              <w:t>četru esošo e-pakalpojumu pārveid</w:t>
            </w:r>
            <w:r>
              <w:t>es</w:t>
            </w:r>
            <w:r w:rsidRPr="007642F9">
              <w:t xml:space="preserve"> </w:t>
            </w:r>
            <w:r>
              <w:t xml:space="preserve">ietvaros, </w:t>
            </w:r>
            <w:r w:rsidRPr="007642F9">
              <w:t>pieņemot</w:t>
            </w:r>
            <w:r>
              <w:t>,</w:t>
            </w:r>
            <w:r w:rsidRPr="007642F9">
              <w:t xml:space="preserve"> ka pasākumu veikšanai būs pieejami atbilstoši finan</w:t>
            </w:r>
            <w:r>
              <w:t>šu</w:t>
            </w:r>
            <w:r w:rsidRPr="007642F9">
              <w:t xml:space="preserve"> līdzekļi</w:t>
            </w:r>
          </w:p>
        </w:tc>
        <w:tc>
          <w:tcPr>
            <w:tcW w:w="4035" w:type="dxa"/>
            <w:tcBorders>
              <w:top w:val="single" w:sz="4" w:space="0" w:color="auto"/>
              <w:left w:val="single" w:sz="4" w:space="0" w:color="auto"/>
              <w:bottom w:val="single" w:sz="4" w:space="0" w:color="auto"/>
              <w:right w:val="single" w:sz="4" w:space="0" w:color="auto"/>
            </w:tcBorders>
          </w:tcPr>
          <w:p w14:paraId="10B656CE" w14:textId="77777777" w:rsidR="003133DB" w:rsidRDefault="003133DB" w:rsidP="003133DB">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p w14:paraId="3D1D3EA7" w14:textId="456D070C" w:rsidR="003133DB" w:rsidRDefault="003133DB" w:rsidP="003133DB">
            <w:pPr>
              <w:pStyle w:val="tv2071"/>
              <w:spacing w:before="120" w:after="120" w:line="240" w:lineRule="auto"/>
              <w:jc w:val="both"/>
              <w:rPr>
                <w:rFonts w:ascii="Times New Roman" w:hAnsi="Times New Roman"/>
                <w:bCs w:val="0"/>
                <w:sz w:val="24"/>
                <w:szCs w:val="24"/>
                <w:highlight w:val="yellow"/>
              </w:rPr>
            </w:pPr>
          </w:p>
        </w:tc>
        <w:tc>
          <w:tcPr>
            <w:tcW w:w="2911" w:type="dxa"/>
            <w:tcBorders>
              <w:top w:val="single" w:sz="4" w:space="0" w:color="auto"/>
              <w:left w:val="single" w:sz="4" w:space="0" w:color="auto"/>
              <w:bottom w:val="single" w:sz="4" w:space="0" w:color="auto"/>
            </w:tcBorders>
          </w:tcPr>
          <w:p w14:paraId="25F9701A" w14:textId="70F65B68" w:rsidR="003133DB" w:rsidRDefault="003133DB"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105D10" w:rsidRPr="00552579" w14:paraId="3CABE43E" w14:textId="77777777" w:rsidTr="03635484">
        <w:tc>
          <w:tcPr>
            <w:tcW w:w="742" w:type="dxa"/>
            <w:tcBorders>
              <w:top w:val="single" w:sz="4" w:space="0" w:color="auto"/>
              <w:left w:val="single" w:sz="4" w:space="0" w:color="auto"/>
              <w:bottom w:val="single" w:sz="4" w:space="0" w:color="auto"/>
              <w:right w:val="single" w:sz="4" w:space="0" w:color="auto"/>
            </w:tcBorders>
          </w:tcPr>
          <w:p w14:paraId="1AEFE7AA" w14:textId="77777777" w:rsidR="00105D10" w:rsidRDefault="00105D10"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009729C5" w14:textId="763FC052" w:rsidR="00105D10" w:rsidRDefault="00180370"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koordinēšanu pakalpojumu unificēšanā</w:t>
            </w:r>
          </w:p>
        </w:tc>
        <w:tc>
          <w:tcPr>
            <w:tcW w:w="4394" w:type="dxa"/>
            <w:tcBorders>
              <w:top w:val="single" w:sz="4" w:space="0" w:color="auto"/>
              <w:left w:val="single" w:sz="4" w:space="0" w:color="auto"/>
              <w:bottom w:val="single" w:sz="4" w:space="0" w:color="auto"/>
              <w:right w:val="single" w:sz="4" w:space="0" w:color="auto"/>
            </w:tcBorders>
          </w:tcPr>
          <w:p w14:paraId="534475CA" w14:textId="37ED38AC" w:rsidR="00105D10" w:rsidRDefault="00105D10" w:rsidP="003133DB">
            <w:pPr>
              <w:pStyle w:val="naisc"/>
              <w:spacing w:before="120" w:after="120"/>
              <w:rPr>
                <w:b/>
              </w:rPr>
            </w:pPr>
            <w:r>
              <w:rPr>
                <w:b/>
              </w:rPr>
              <w:t xml:space="preserve">Ārlietu ministrija </w:t>
            </w:r>
            <w:r w:rsidRPr="00072381">
              <w:t>(</w:t>
            </w:r>
            <w:r>
              <w:t>21</w:t>
            </w:r>
            <w:r w:rsidRPr="00072381">
              <w:t>.11.2019.)</w:t>
            </w:r>
            <w:r>
              <w:rPr>
                <w:b/>
              </w:rPr>
              <w:t>:</w:t>
            </w:r>
          </w:p>
          <w:p w14:paraId="422A2935" w14:textId="0D40A228" w:rsidR="00105D10" w:rsidRDefault="00180370" w:rsidP="00180370">
            <w:pPr>
              <w:pStyle w:val="naisc"/>
              <w:spacing w:before="120" w:after="120"/>
              <w:jc w:val="both"/>
              <w:rPr>
                <w:b/>
              </w:rPr>
            </w:pPr>
            <w:r>
              <w:t>Veicot atbalsta pakalpojumu unificēšanu, būtu nepieciešams koordinēt sadarbību starp visiem vienādo pakalpojumu sniedzējiem labāka risinājuma izstrādei.</w:t>
            </w:r>
          </w:p>
        </w:tc>
        <w:tc>
          <w:tcPr>
            <w:tcW w:w="4035" w:type="dxa"/>
            <w:tcBorders>
              <w:top w:val="single" w:sz="4" w:space="0" w:color="auto"/>
              <w:left w:val="single" w:sz="4" w:space="0" w:color="auto"/>
              <w:bottom w:val="single" w:sz="4" w:space="0" w:color="auto"/>
              <w:right w:val="single" w:sz="4" w:space="0" w:color="auto"/>
            </w:tcBorders>
          </w:tcPr>
          <w:p w14:paraId="667BAA66" w14:textId="0E0BDAA7" w:rsidR="00105D10" w:rsidRPr="00180370" w:rsidRDefault="00180370" w:rsidP="00180370">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tc>
        <w:tc>
          <w:tcPr>
            <w:tcW w:w="2911" w:type="dxa"/>
            <w:tcBorders>
              <w:top w:val="single" w:sz="4" w:space="0" w:color="auto"/>
              <w:left w:val="single" w:sz="4" w:space="0" w:color="auto"/>
              <w:bottom w:val="single" w:sz="4" w:space="0" w:color="auto"/>
            </w:tcBorders>
          </w:tcPr>
          <w:p w14:paraId="3144EFAF" w14:textId="77777777" w:rsidR="00105D10" w:rsidRDefault="00105D10"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180370" w:rsidRPr="00552579" w14:paraId="336BCD04" w14:textId="77777777" w:rsidTr="03635484">
        <w:tc>
          <w:tcPr>
            <w:tcW w:w="742" w:type="dxa"/>
            <w:tcBorders>
              <w:top w:val="single" w:sz="4" w:space="0" w:color="auto"/>
              <w:left w:val="single" w:sz="4" w:space="0" w:color="auto"/>
              <w:bottom w:val="single" w:sz="4" w:space="0" w:color="auto"/>
              <w:right w:val="single" w:sz="4" w:space="0" w:color="auto"/>
            </w:tcBorders>
          </w:tcPr>
          <w:p w14:paraId="55E57504" w14:textId="77777777" w:rsidR="00180370" w:rsidRDefault="00180370"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5EC6FFAE" w14:textId="73850B6C" w:rsidR="00180370" w:rsidRDefault="00180370"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lietotājorientētas platformas izstrādi</w:t>
            </w:r>
          </w:p>
        </w:tc>
        <w:tc>
          <w:tcPr>
            <w:tcW w:w="4394" w:type="dxa"/>
            <w:tcBorders>
              <w:top w:val="single" w:sz="4" w:space="0" w:color="auto"/>
              <w:left w:val="single" w:sz="4" w:space="0" w:color="auto"/>
              <w:bottom w:val="single" w:sz="4" w:space="0" w:color="auto"/>
              <w:right w:val="single" w:sz="4" w:space="0" w:color="auto"/>
            </w:tcBorders>
          </w:tcPr>
          <w:p w14:paraId="5709CAEB" w14:textId="77777777" w:rsidR="00180370" w:rsidRDefault="00180370" w:rsidP="00180370">
            <w:pPr>
              <w:pStyle w:val="naisc"/>
              <w:spacing w:before="120" w:after="120"/>
              <w:rPr>
                <w:b/>
              </w:rPr>
            </w:pPr>
            <w:r>
              <w:rPr>
                <w:b/>
              </w:rPr>
              <w:t xml:space="preserve">Ārlietu ministrija </w:t>
            </w:r>
            <w:r w:rsidRPr="00072381">
              <w:t>(</w:t>
            </w:r>
            <w:r>
              <w:t>21</w:t>
            </w:r>
            <w:r w:rsidRPr="00072381">
              <w:t>.11.2019.)</w:t>
            </w:r>
            <w:r>
              <w:rPr>
                <w:b/>
              </w:rPr>
              <w:t>:</w:t>
            </w:r>
          </w:p>
          <w:p w14:paraId="134B9F43" w14:textId="2269C782" w:rsidR="00180370" w:rsidRPr="00180370" w:rsidRDefault="00180370" w:rsidP="00180370">
            <w:pPr>
              <w:pStyle w:val="naisc"/>
              <w:spacing w:before="120" w:after="120"/>
              <w:jc w:val="both"/>
            </w:pPr>
            <w:r>
              <w:t>Aicinām izvērtēt atbilstošu uzņēmumu, kas sniegtu profesionālus un pamatotus ieteikumus lietotājiem draudzīgas un intuitīvi lietojamas platformas izstrādei, piesaisti, jo lietotāju iesaistīšana pakalpojuma izstrādes testēšanā būtu sarežģīti īstenojama.</w:t>
            </w:r>
          </w:p>
        </w:tc>
        <w:tc>
          <w:tcPr>
            <w:tcW w:w="4035" w:type="dxa"/>
            <w:tcBorders>
              <w:top w:val="single" w:sz="4" w:space="0" w:color="auto"/>
              <w:left w:val="single" w:sz="4" w:space="0" w:color="auto"/>
              <w:bottom w:val="single" w:sz="4" w:space="0" w:color="auto"/>
              <w:right w:val="single" w:sz="4" w:space="0" w:color="auto"/>
            </w:tcBorders>
          </w:tcPr>
          <w:p w14:paraId="647BE041" w14:textId="77777777" w:rsidR="00180370" w:rsidRDefault="00180370" w:rsidP="00180370">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t>Ņemts vērā</w:t>
            </w:r>
          </w:p>
          <w:p w14:paraId="57299A24" w14:textId="6A100EE1" w:rsidR="00180370" w:rsidRPr="00180370" w:rsidRDefault="00D0238A" w:rsidP="00D0238A">
            <w:pPr>
              <w:jc w:val="both"/>
              <w:rPr>
                <w:b/>
                <w:bCs/>
              </w:rPr>
            </w:pPr>
            <w:r>
              <w:rPr>
                <w:rFonts w:eastAsiaTheme="minorHAnsi" w:cs="Calibri"/>
                <w:noProof/>
                <w:color w:val="000000"/>
              </w:rPr>
              <w:t xml:space="preserve">Šobrīd tiek plānots </w:t>
            </w:r>
            <w:r w:rsidRPr="00BD5CB7">
              <w:rPr>
                <w:rFonts w:eastAsiaTheme="minorHAnsi" w:cs="Calibri"/>
                <w:noProof/>
                <w:color w:val="000000"/>
              </w:rPr>
              <w:t>2022. gad</w:t>
            </w:r>
            <w:r>
              <w:rPr>
                <w:rFonts w:eastAsiaTheme="minorHAnsi" w:cs="Calibri"/>
                <w:noProof/>
                <w:color w:val="000000"/>
              </w:rPr>
              <w:t>ā</w:t>
            </w:r>
            <w:r w:rsidRPr="00BD5CB7">
              <w:rPr>
                <w:rFonts w:eastAsiaTheme="minorHAnsi" w:cs="Calibri"/>
                <w:noProof/>
                <w:color w:val="000000"/>
              </w:rPr>
              <w:t xml:space="preserve"> pabeigt darbu pie jaunas, arhitektūras un dizaina ziņā uzlabotas, vienotā kontaktpunkta portāla (</w:t>
            </w:r>
            <w:hyperlink r:id="rId22" w:history="1">
              <w:r w:rsidRPr="00BD5CB7">
                <w:rPr>
                  <w:rFonts w:eastAsiaTheme="minorHAnsi" w:cs="Calibri"/>
                  <w:noProof/>
                  <w:color w:val="000000"/>
                </w:rPr>
                <w:t>www.latvija.lv</w:t>
              </w:r>
            </w:hyperlink>
            <w:r w:rsidRPr="00BD5CB7">
              <w:rPr>
                <w:rFonts w:eastAsiaTheme="minorHAnsi" w:cs="Calibri"/>
                <w:noProof/>
                <w:color w:val="000000"/>
              </w:rPr>
              <w:t>) versijas izstrādes, pašlaik noris darbs pie prasību izstrādes.  Plānots, ka jaunā portāla versija būs lietotājiem draudzīgāka, tendēta uz pārrobežu lietotājiem kā arī no pakalpojumu turētāju puses, tā atvieglos pakalpojumu izvietošanu un uzturēšanu, tādējādi, veicinot valsts pārvaldes pakalpojumu portāla attīstību un pakalpojumu centralizāciju vienviet, kas atvieglos administrēšanas procesu un novērsīs nevajadzīgu informācijas dublēšanu.</w:t>
            </w:r>
          </w:p>
        </w:tc>
        <w:tc>
          <w:tcPr>
            <w:tcW w:w="2911" w:type="dxa"/>
            <w:tcBorders>
              <w:top w:val="single" w:sz="4" w:space="0" w:color="auto"/>
              <w:left w:val="single" w:sz="4" w:space="0" w:color="auto"/>
              <w:bottom w:val="single" w:sz="4" w:space="0" w:color="auto"/>
            </w:tcBorders>
          </w:tcPr>
          <w:p w14:paraId="720B37E2" w14:textId="77777777" w:rsidR="00180370" w:rsidRDefault="00180370"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D0238A" w:rsidRPr="00552579" w14:paraId="47FF0E98" w14:textId="77777777" w:rsidTr="03635484">
        <w:tc>
          <w:tcPr>
            <w:tcW w:w="742" w:type="dxa"/>
            <w:tcBorders>
              <w:top w:val="single" w:sz="4" w:space="0" w:color="auto"/>
              <w:left w:val="single" w:sz="4" w:space="0" w:color="auto"/>
              <w:bottom w:val="single" w:sz="4" w:space="0" w:color="auto"/>
              <w:right w:val="single" w:sz="4" w:space="0" w:color="auto"/>
            </w:tcBorders>
          </w:tcPr>
          <w:p w14:paraId="7E8900FD" w14:textId="77777777" w:rsidR="00D0238A" w:rsidRDefault="00D0238A"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68F7F340" w14:textId="68C92E13" w:rsidR="00D0238A" w:rsidRDefault="0049634C"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KAC izveidi ārvalstīs</w:t>
            </w:r>
          </w:p>
        </w:tc>
        <w:tc>
          <w:tcPr>
            <w:tcW w:w="4394" w:type="dxa"/>
            <w:tcBorders>
              <w:top w:val="single" w:sz="4" w:space="0" w:color="auto"/>
              <w:left w:val="single" w:sz="4" w:space="0" w:color="auto"/>
              <w:bottom w:val="single" w:sz="4" w:space="0" w:color="auto"/>
              <w:right w:val="single" w:sz="4" w:space="0" w:color="auto"/>
            </w:tcBorders>
          </w:tcPr>
          <w:p w14:paraId="184EB02A" w14:textId="77777777" w:rsidR="0049634C" w:rsidRDefault="0049634C" w:rsidP="0049634C">
            <w:pPr>
              <w:pStyle w:val="naisc"/>
              <w:spacing w:before="120" w:after="120"/>
              <w:rPr>
                <w:b/>
              </w:rPr>
            </w:pPr>
            <w:r>
              <w:rPr>
                <w:b/>
              </w:rPr>
              <w:t xml:space="preserve">Ārlietu ministrija </w:t>
            </w:r>
            <w:r w:rsidRPr="00072381">
              <w:t>(</w:t>
            </w:r>
            <w:r>
              <w:t>21</w:t>
            </w:r>
            <w:r w:rsidRPr="00072381">
              <w:t>.11.2019.)</w:t>
            </w:r>
            <w:r>
              <w:rPr>
                <w:b/>
              </w:rPr>
              <w:t>:</w:t>
            </w:r>
          </w:p>
          <w:p w14:paraId="0B3BDC82" w14:textId="6C8B229F" w:rsidR="00D0238A" w:rsidRDefault="0049634C" w:rsidP="0049634C">
            <w:pPr>
              <w:pStyle w:val="naisc"/>
              <w:spacing w:before="120" w:after="120"/>
              <w:jc w:val="both"/>
              <w:rPr>
                <w:b/>
              </w:rPr>
            </w:pPr>
            <w:r>
              <w:t xml:space="preserve">Projektā paredzēts, ka paralēli pakalpojumu digitalizācijai tiks nodrošināts arī atbalsts to saņemšanai klātienē, veidojot klientu apkalpošanas centrus ar e-asistentu. Ārlietu ministrija vērš uzmanību, ka personas, kam varētu rasties nepieciešamība pēc minētajiem klientu apkalpošanas centriem, ir ne tikai Latvijas iedzīvotāji, bet arī </w:t>
            </w:r>
            <w:r>
              <w:lastRenderedPageBreak/>
              <w:t>ārzemēs dzīvojošie Latvijas valstspiederīgie. Šobrīd, ņemot vērā Latvijas diplomātisko un konsulāro pārstāvniecību ārvalstīs pieejamos personālresursus un noslodzi, pagaidām nebūtu iespējama šādu klientu apkalpošanas centru izveide pārstāvniecībās, ja tādi tiktu plānoti.</w:t>
            </w:r>
          </w:p>
        </w:tc>
        <w:tc>
          <w:tcPr>
            <w:tcW w:w="4035" w:type="dxa"/>
            <w:tcBorders>
              <w:top w:val="single" w:sz="4" w:space="0" w:color="auto"/>
              <w:left w:val="single" w:sz="4" w:space="0" w:color="auto"/>
              <w:bottom w:val="single" w:sz="4" w:space="0" w:color="auto"/>
              <w:right w:val="single" w:sz="4" w:space="0" w:color="auto"/>
            </w:tcBorders>
          </w:tcPr>
          <w:p w14:paraId="12871D2E" w14:textId="1C4D6A5C" w:rsidR="00D0238A" w:rsidRDefault="0049634C" w:rsidP="00180370">
            <w:pPr>
              <w:pStyle w:val="tv2071"/>
              <w:spacing w:before="120" w:after="120" w:line="240" w:lineRule="auto"/>
              <w:rPr>
                <w:rFonts w:ascii="Times New Roman" w:hAnsi="Times New Roman"/>
                <w:bCs w:val="0"/>
                <w:sz w:val="24"/>
                <w:szCs w:val="24"/>
              </w:rPr>
            </w:pPr>
            <w:r>
              <w:rPr>
                <w:rFonts w:ascii="Times New Roman" w:hAnsi="Times New Roman"/>
                <w:bCs w:val="0"/>
                <w:sz w:val="24"/>
                <w:szCs w:val="24"/>
              </w:rPr>
              <w:lastRenderedPageBreak/>
              <w:t>Ņemts vērā</w:t>
            </w:r>
          </w:p>
        </w:tc>
        <w:tc>
          <w:tcPr>
            <w:tcW w:w="2911" w:type="dxa"/>
            <w:tcBorders>
              <w:top w:val="single" w:sz="4" w:space="0" w:color="auto"/>
              <w:left w:val="single" w:sz="4" w:space="0" w:color="auto"/>
              <w:bottom w:val="single" w:sz="4" w:space="0" w:color="auto"/>
            </w:tcBorders>
          </w:tcPr>
          <w:p w14:paraId="647718CB" w14:textId="77777777" w:rsidR="00D0238A" w:rsidRDefault="00D0238A"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49634C" w:rsidRPr="00552579" w14:paraId="7942D5DC" w14:textId="77777777" w:rsidTr="03635484">
        <w:tc>
          <w:tcPr>
            <w:tcW w:w="742" w:type="dxa"/>
            <w:tcBorders>
              <w:top w:val="single" w:sz="4" w:space="0" w:color="auto"/>
              <w:left w:val="single" w:sz="4" w:space="0" w:color="auto"/>
              <w:bottom w:val="single" w:sz="4" w:space="0" w:color="auto"/>
              <w:right w:val="single" w:sz="4" w:space="0" w:color="auto"/>
            </w:tcBorders>
          </w:tcPr>
          <w:p w14:paraId="4DA52DC0" w14:textId="77777777" w:rsidR="0049634C" w:rsidRDefault="0049634C"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54D8F0A5" w14:textId="105CEC16" w:rsidR="0049634C" w:rsidRDefault="00BE34BD"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Latvijas valstspiederīgo atbalstu pakalpojumu izmantošanai</w:t>
            </w:r>
          </w:p>
        </w:tc>
        <w:tc>
          <w:tcPr>
            <w:tcW w:w="4394" w:type="dxa"/>
            <w:tcBorders>
              <w:top w:val="single" w:sz="4" w:space="0" w:color="auto"/>
              <w:left w:val="single" w:sz="4" w:space="0" w:color="auto"/>
              <w:bottom w:val="single" w:sz="4" w:space="0" w:color="auto"/>
              <w:right w:val="single" w:sz="4" w:space="0" w:color="auto"/>
            </w:tcBorders>
          </w:tcPr>
          <w:p w14:paraId="7B465CD1" w14:textId="77777777" w:rsidR="0049634C" w:rsidRDefault="0049634C" w:rsidP="0049634C">
            <w:pPr>
              <w:pStyle w:val="naisc"/>
              <w:spacing w:before="120" w:after="120"/>
              <w:rPr>
                <w:b/>
              </w:rPr>
            </w:pPr>
            <w:r>
              <w:rPr>
                <w:b/>
              </w:rPr>
              <w:t xml:space="preserve">Ārlietu ministrija </w:t>
            </w:r>
            <w:r w:rsidRPr="00072381">
              <w:t>(</w:t>
            </w:r>
            <w:r>
              <w:t>21</w:t>
            </w:r>
            <w:r w:rsidRPr="00072381">
              <w:t>.11.2019.)</w:t>
            </w:r>
            <w:r>
              <w:rPr>
                <w:b/>
              </w:rPr>
              <w:t>:</w:t>
            </w:r>
          </w:p>
          <w:p w14:paraId="2194D83D" w14:textId="2ACE2258" w:rsidR="0049634C" w:rsidRDefault="0049634C" w:rsidP="0049634C">
            <w:pPr>
              <w:pStyle w:val="naisc"/>
              <w:spacing w:before="120" w:after="120"/>
              <w:jc w:val="both"/>
              <w:rPr>
                <w:b/>
              </w:rPr>
            </w:pPr>
            <w:r>
              <w:t>Projekta izstrādē lūdzam vērst uzmanību arī uz nepieciešamību veicināt ārvalstīs dzīvojošo Latvijas valstspiederīgo atbalstīšanu pakalpojumu izmantošanai, ņemot vērā šobrīd konstatēto problemātiku (piemēram, sarežģījumi ar autentifikācijas līdzekļiem u.c.).</w:t>
            </w:r>
          </w:p>
        </w:tc>
        <w:tc>
          <w:tcPr>
            <w:tcW w:w="4035" w:type="dxa"/>
            <w:tcBorders>
              <w:top w:val="single" w:sz="4" w:space="0" w:color="auto"/>
              <w:left w:val="single" w:sz="4" w:space="0" w:color="auto"/>
              <w:bottom w:val="single" w:sz="4" w:space="0" w:color="auto"/>
              <w:right w:val="single" w:sz="4" w:space="0" w:color="auto"/>
            </w:tcBorders>
          </w:tcPr>
          <w:p w14:paraId="0B29B26A" w14:textId="03C7CFE2" w:rsidR="00D95AC8" w:rsidRDefault="00D95AC8" w:rsidP="00D95AC8">
            <w:pPr>
              <w:pStyle w:val="tv2071"/>
              <w:spacing w:before="120" w:after="120" w:line="240" w:lineRule="auto"/>
              <w:rPr>
                <w:rFonts w:ascii="Times New Roman" w:hAnsi="Times New Roman"/>
                <w:b w:val="0"/>
                <w:bCs w:val="0"/>
                <w:sz w:val="24"/>
                <w:szCs w:val="24"/>
              </w:rPr>
            </w:pPr>
            <w:r>
              <w:rPr>
                <w:rFonts w:ascii="Times New Roman" w:hAnsi="Times New Roman"/>
                <w:bCs w:val="0"/>
                <w:sz w:val="24"/>
                <w:szCs w:val="24"/>
              </w:rPr>
              <w:t>Ņemts vērā</w:t>
            </w:r>
          </w:p>
          <w:p w14:paraId="4DA3A79E" w14:textId="77777777" w:rsidR="006B7C37" w:rsidRDefault="006B7C37" w:rsidP="00D95AC8">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Sabiedrības informēšanas un izglītošanas pasākumi iekļauti Plāna 4. rīcības virzienā.</w:t>
            </w:r>
          </w:p>
          <w:p w14:paraId="6FD9ED4C" w14:textId="10BF5492" w:rsidR="00D95AC8" w:rsidRDefault="006B7C37" w:rsidP="00D95AC8">
            <w:pPr>
              <w:pStyle w:val="tv2071"/>
              <w:spacing w:before="120" w:after="120" w:line="240" w:lineRule="auto"/>
              <w:jc w:val="both"/>
              <w:rPr>
                <w:rFonts w:ascii="Times New Roman" w:hAnsi="Times New Roman"/>
                <w:b w:val="0"/>
                <w:sz w:val="24"/>
                <w:szCs w:val="24"/>
              </w:rPr>
            </w:pPr>
            <w:r>
              <w:rPr>
                <w:rFonts w:ascii="Times New Roman" w:hAnsi="Times New Roman"/>
                <w:b w:val="0"/>
                <w:bCs w:val="0"/>
                <w:sz w:val="24"/>
                <w:szCs w:val="24"/>
              </w:rPr>
              <w:t>Papildus s</w:t>
            </w:r>
            <w:r w:rsidR="00D95AC8" w:rsidRPr="00DD43E1">
              <w:rPr>
                <w:rFonts w:ascii="Times New Roman" w:hAnsi="Times New Roman"/>
                <w:b w:val="0"/>
                <w:bCs w:val="0"/>
                <w:sz w:val="24"/>
                <w:szCs w:val="24"/>
              </w:rPr>
              <w:t xml:space="preserve">kaidrojam, ka </w:t>
            </w:r>
            <w:r w:rsidR="00D95AC8">
              <w:rPr>
                <w:rFonts w:ascii="Times New Roman" w:hAnsi="Times New Roman"/>
                <w:b w:val="0"/>
                <w:bCs w:val="0"/>
                <w:sz w:val="24"/>
                <w:szCs w:val="24"/>
              </w:rPr>
              <w:t>l</w:t>
            </w:r>
            <w:r w:rsidR="00D95AC8" w:rsidRPr="00DD43E1">
              <w:rPr>
                <w:rFonts w:ascii="Times New Roman" w:hAnsi="Times New Roman"/>
                <w:b w:val="0"/>
                <w:sz w:val="24"/>
                <w:szCs w:val="24"/>
              </w:rPr>
              <w:t>ai ieviestu eIDAS regulas</w:t>
            </w:r>
            <w:r w:rsidR="00D95AC8" w:rsidRPr="00DD43E1">
              <w:rPr>
                <w:rStyle w:val="FootnoteReference"/>
                <w:rFonts w:ascii="Times New Roman" w:hAnsi="Times New Roman"/>
                <w:b w:val="0"/>
                <w:sz w:val="24"/>
                <w:szCs w:val="24"/>
              </w:rPr>
              <w:footnoteReference w:customMarkFollows="1" w:id="5"/>
              <w:t>[1]</w:t>
            </w:r>
            <w:r w:rsidR="00D95AC8" w:rsidRPr="00DD43E1">
              <w:rPr>
                <w:rFonts w:ascii="Times New Roman" w:hAnsi="Times New Roman"/>
                <w:b w:val="0"/>
                <w:sz w:val="24"/>
                <w:szCs w:val="24"/>
              </w:rPr>
              <w:t xml:space="preserve"> prasības, Latvija ir izveidojusi risinājumu pārrobežu lietotāju identificēšanai, kā rezultātā pārrobežu lietotājiem (pašlaik – </w:t>
            </w:r>
            <w:r w:rsidR="00D95AC8" w:rsidRPr="00DD43E1">
              <w:rPr>
                <w:rFonts w:ascii="Times New Roman" w:hAnsi="Times New Roman"/>
                <w:b w:val="0"/>
                <w:color w:val="000000"/>
                <w:sz w:val="24"/>
                <w:szCs w:val="24"/>
              </w:rPr>
              <w:t>Igaunijas, Itālijas, Beļģijas, Spānijas, Portugāles un Vācijas kvalificēta elektroniskas identifikācijas līdzekļa lietotājiem</w:t>
            </w:r>
            <w:r w:rsidR="00D95AC8" w:rsidRPr="00DD43E1">
              <w:rPr>
                <w:rFonts w:ascii="Times New Roman" w:hAnsi="Times New Roman"/>
                <w:b w:val="0"/>
                <w:sz w:val="24"/>
                <w:szCs w:val="24"/>
              </w:rPr>
              <w:t xml:space="preserve">) nodrošināta piekļuve nelielam skaitam Latvijas e-pakalpojumu, kuriem ir pieslēgts eIDAS elektroniskās identifikācijas risinājums. </w:t>
            </w:r>
          </w:p>
          <w:p w14:paraId="66385E05" w14:textId="16716643" w:rsidR="0049634C" w:rsidRDefault="00D95AC8" w:rsidP="00D95AC8">
            <w:pPr>
              <w:pStyle w:val="tv2071"/>
              <w:spacing w:before="120" w:after="120" w:line="240" w:lineRule="auto"/>
              <w:jc w:val="both"/>
              <w:rPr>
                <w:rFonts w:ascii="Times New Roman" w:hAnsi="Times New Roman"/>
                <w:bCs w:val="0"/>
                <w:sz w:val="24"/>
                <w:szCs w:val="24"/>
              </w:rPr>
            </w:pPr>
            <w:r>
              <w:rPr>
                <w:rFonts w:ascii="Times New Roman" w:hAnsi="Times New Roman"/>
                <w:b w:val="0"/>
                <w:sz w:val="24"/>
                <w:szCs w:val="24"/>
              </w:rPr>
              <w:t xml:space="preserve">Padziļināti šis jautājums tiek skatīts VARAM informatīvajā ziņojumā </w:t>
            </w:r>
            <w:r w:rsidRPr="00B83140">
              <w:rPr>
                <w:rFonts w:ascii="Times New Roman" w:hAnsi="Times New Roman"/>
                <w:b w:val="0"/>
                <w:sz w:val="24"/>
                <w:szCs w:val="24"/>
              </w:rPr>
              <w:t xml:space="preserve">"Par </w:t>
            </w:r>
            <w:r w:rsidRPr="00B83140">
              <w:rPr>
                <w:rFonts w:ascii="Times New Roman" w:hAnsi="Times New Roman"/>
                <w:b w:val="0"/>
                <w:sz w:val="24"/>
                <w:szCs w:val="24"/>
              </w:rPr>
              <w:lastRenderedPageBreak/>
              <w:t>Vienotas digitālās vārtejas regulas prasību ieviešanu"</w:t>
            </w:r>
            <w:r>
              <w:rPr>
                <w:rFonts w:ascii="Times New Roman" w:hAnsi="Times New Roman"/>
                <w:b w:val="0"/>
                <w:sz w:val="24"/>
                <w:szCs w:val="24"/>
              </w:rPr>
              <w:t>.</w:t>
            </w:r>
            <w:r>
              <w:rPr>
                <w:rStyle w:val="FootnoteReference"/>
                <w:rFonts w:ascii="Times New Roman" w:hAnsi="Times New Roman"/>
                <w:b w:val="0"/>
                <w:sz w:val="24"/>
                <w:szCs w:val="24"/>
              </w:rPr>
              <w:footnoteReference w:id="6"/>
            </w:r>
          </w:p>
        </w:tc>
        <w:tc>
          <w:tcPr>
            <w:tcW w:w="2911" w:type="dxa"/>
            <w:tcBorders>
              <w:top w:val="single" w:sz="4" w:space="0" w:color="auto"/>
              <w:left w:val="single" w:sz="4" w:space="0" w:color="auto"/>
              <w:bottom w:val="single" w:sz="4" w:space="0" w:color="auto"/>
            </w:tcBorders>
          </w:tcPr>
          <w:p w14:paraId="1B7BD90F" w14:textId="77777777" w:rsidR="0049634C" w:rsidRDefault="0049634C"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BE34BD" w:rsidRPr="00552579" w14:paraId="5201A76B" w14:textId="77777777" w:rsidTr="03635484">
        <w:tc>
          <w:tcPr>
            <w:tcW w:w="742" w:type="dxa"/>
            <w:tcBorders>
              <w:top w:val="single" w:sz="4" w:space="0" w:color="auto"/>
              <w:left w:val="single" w:sz="4" w:space="0" w:color="auto"/>
              <w:bottom w:val="single" w:sz="4" w:space="0" w:color="auto"/>
              <w:right w:val="single" w:sz="4" w:space="0" w:color="auto"/>
            </w:tcBorders>
          </w:tcPr>
          <w:p w14:paraId="1553F1BD" w14:textId="77777777" w:rsidR="00BE34BD" w:rsidRDefault="00BE34BD"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506D8B0B" w14:textId="40F8D9EE" w:rsidR="00BE34BD" w:rsidRDefault="00711F38"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ierobežojumiem atsevišķu pakalpojumu nodrošināšanā</w:t>
            </w:r>
          </w:p>
        </w:tc>
        <w:tc>
          <w:tcPr>
            <w:tcW w:w="4394" w:type="dxa"/>
            <w:tcBorders>
              <w:top w:val="single" w:sz="4" w:space="0" w:color="auto"/>
              <w:left w:val="single" w:sz="4" w:space="0" w:color="auto"/>
              <w:bottom w:val="single" w:sz="4" w:space="0" w:color="auto"/>
              <w:right w:val="single" w:sz="4" w:space="0" w:color="auto"/>
            </w:tcBorders>
          </w:tcPr>
          <w:p w14:paraId="1413E346" w14:textId="77777777" w:rsidR="00BE34BD" w:rsidRDefault="00BE34BD" w:rsidP="00BE34BD">
            <w:pPr>
              <w:pStyle w:val="naisc"/>
              <w:spacing w:before="120" w:after="120"/>
              <w:rPr>
                <w:b/>
              </w:rPr>
            </w:pPr>
            <w:r>
              <w:rPr>
                <w:b/>
              </w:rPr>
              <w:t xml:space="preserve">Ārlietu ministrija </w:t>
            </w:r>
            <w:r w:rsidRPr="00072381">
              <w:t>(</w:t>
            </w:r>
            <w:r>
              <w:t>21</w:t>
            </w:r>
            <w:r w:rsidRPr="00072381">
              <w:t>.11.2019.)</w:t>
            </w:r>
            <w:r>
              <w:rPr>
                <w:b/>
              </w:rPr>
              <w:t>:</w:t>
            </w:r>
          </w:p>
          <w:p w14:paraId="157C055B" w14:textId="378A5997" w:rsidR="00BE34BD" w:rsidRDefault="00BE34BD" w:rsidP="00E168ED">
            <w:pPr>
              <w:pStyle w:val="naisc"/>
              <w:spacing w:before="120" w:after="120"/>
              <w:jc w:val="both"/>
              <w:rPr>
                <w:b/>
              </w:rPr>
            </w:pPr>
            <w:r>
              <w:t xml:space="preserve">Atsevišķu Ārlietu ministrijas sniegto pakalpojumu nodrošināšana paredz ciešu sasaisti </w:t>
            </w:r>
            <w:r w:rsidR="00E168ED">
              <w:t xml:space="preserve">ar Eiropas Komisijas izstrādātu un uzturētu integrēto elektronisko sistēmu eksporta un </w:t>
            </w:r>
            <w:r>
              <w:t>importa licenču pārvaldībai, tādējādi šo pakalpojumu sniegšanas turpmākai uzlabošanai Projektā iekļauto rīcības virzienu ietvaros var pastāvēt ierobežojumi.</w:t>
            </w:r>
          </w:p>
        </w:tc>
        <w:tc>
          <w:tcPr>
            <w:tcW w:w="4035" w:type="dxa"/>
            <w:tcBorders>
              <w:top w:val="single" w:sz="4" w:space="0" w:color="auto"/>
              <w:left w:val="single" w:sz="4" w:space="0" w:color="auto"/>
              <w:bottom w:val="single" w:sz="4" w:space="0" w:color="auto"/>
              <w:right w:val="single" w:sz="4" w:space="0" w:color="auto"/>
            </w:tcBorders>
          </w:tcPr>
          <w:p w14:paraId="5086208D" w14:textId="77777777" w:rsidR="00711F38" w:rsidRDefault="00711F38" w:rsidP="00711F38">
            <w:pPr>
              <w:pStyle w:val="tv2071"/>
              <w:spacing w:before="120" w:after="120" w:line="240" w:lineRule="auto"/>
              <w:rPr>
                <w:rFonts w:ascii="Times New Roman" w:hAnsi="Times New Roman"/>
                <w:b w:val="0"/>
                <w:bCs w:val="0"/>
                <w:sz w:val="24"/>
                <w:szCs w:val="24"/>
              </w:rPr>
            </w:pPr>
            <w:r>
              <w:rPr>
                <w:rFonts w:ascii="Times New Roman" w:hAnsi="Times New Roman"/>
                <w:bCs w:val="0"/>
                <w:sz w:val="24"/>
                <w:szCs w:val="24"/>
              </w:rPr>
              <w:t>Ņemts vērā</w:t>
            </w:r>
          </w:p>
          <w:p w14:paraId="51E63E29" w14:textId="6124D340" w:rsidR="00BE34BD" w:rsidRPr="00711F38" w:rsidRDefault="00711F38" w:rsidP="00711F38">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Pieņemts zināšanai Plāna praktiskās ieviešanas gaitā.</w:t>
            </w:r>
          </w:p>
        </w:tc>
        <w:tc>
          <w:tcPr>
            <w:tcW w:w="2911" w:type="dxa"/>
            <w:tcBorders>
              <w:top w:val="single" w:sz="4" w:space="0" w:color="auto"/>
              <w:left w:val="single" w:sz="4" w:space="0" w:color="auto"/>
              <w:bottom w:val="single" w:sz="4" w:space="0" w:color="auto"/>
            </w:tcBorders>
          </w:tcPr>
          <w:p w14:paraId="08EB9D63" w14:textId="77777777" w:rsidR="00BE34BD" w:rsidRDefault="00BE34BD"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p>
        </w:tc>
      </w:tr>
      <w:tr w:rsidR="00441D2A" w:rsidRPr="00552579" w14:paraId="546E0E66" w14:textId="77777777" w:rsidTr="03635484">
        <w:tc>
          <w:tcPr>
            <w:tcW w:w="742" w:type="dxa"/>
            <w:tcBorders>
              <w:top w:val="single" w:sz="4" w:space="0" w:color="auto"/>
              <w:left w:val="single" w:sz="4" w:space="0" w:color="auto"/>
              <w:bottom w:val="single" w:sz="4" w:space="0" w:color="auto"/>
              <w:right w:val="single" w:sz="4" w:space="0" w:color="auto"/>
            </w:tcBorders>
          </w:tcPr>
          <w:p w14:paraId="5012D663" w14:textId="77777777" w:rsidR="00441D2A" w:rsidRDefault="00441D2A"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7DB76ACE" w14:textId="19D45257" w:rsidR="00441D2A" w:rsidRDefault="00A142D4"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Plāna 3.1. sadaļas un 3.7. sadaļas papildināšanu</w:t>
            </w:r>
          </w:p>
        </w:tc>
        <w:tc>
          <w:tcPr>
            <w:tcW w:w="4394" w:type="dxa"/>
            <w:tcBorders>
              <w:top w:val="single" w:sz="4" w:space="0" w:color="auto"/>
              <w:left w:val="single" w:sz="4" w:space="0" w:color="auto"/>
              <w:bottom w:val="single" w:sz="4" w:space="0" w:color="auto"/>
              <w:right w:val="single" w:sz="4" w:space="0" w:color="auto"/>
            </w:tcBorders>
          </w:tcPr>
          <w:p w14:paraId="719D8E43" w14:textId="41F9E730" w:rsidR="00441D2A" w:rsidRDefault="00441D2A" w:rsidP="00441D2A">
            <w:pPr>
              <w:pStyle w:val="naisc"/>
              <w:spacing w:before="120" w:after="120"/>
              <w:rPr>
                <w:b/>
              </w:rPr>
            </w:pPr>
            <w:r>
              <w:rPr>
                <w:b/>
              </w:rPr>
              <w:t xml:space="preserve">Finanšu ministrija </w:t>
            </w:r>
            <w:r w:rsidRPr="00072381">
              <w:t>(</w:t>
            </w:r>
            <w:r>
              <w:t>0</w:t>
            </w:r>
            <w:r w:rsidR="005102E6">
              <w:t>4</w:t>
            </w:r>
            <w:r w:rsidRPr="00072381">
              <w:t>.1</w:t>
            </w:r>
            <w:r>
              <w:t>2</w:t>
            </w:r>
            <w:r w:rsidRPr="00072381">
              <w:t>.2019.)</w:t>
            </w:r>
            <w:r>
              <w:rPr>
                <w:b/>
              </w:rPr>
              <w:t>:</w:t>
            </w:r>
          </w:p>
          <w:p w14:paraId="00894EAF" w14:textId="7703571B" w:rsidR="00441D2A" w:rsidRDefault="00441D2A" w:rsidP="00441D2A">
            <w:pPr>
              <w:jc w:val="both"/>
              <w:rPr>
                <w:b/>
              </w:rPr>
            </w:pPr>
            <w:r w:rsidRPr="00441D2A">
              <w:t xml:space="preserve">Atkārtoti lūdzam papildināt plāna projekta 3.1.sadaļā “Vienots kanāls iedzīvotāju un uzņēmēju apkalpošanai elektroniskā vidē” ietverto informāciju par Eiropas Savienības struktūrfondu un Kohēzijas fonda (turpmāk – ES fondi) 2014.–2020.gada plānošanas perioda darbības programmas “Izaugsme un nodarbinātība” (turpmāk – DP) 2.2.1.specifisko atbalsta mērķa “Nodrošināt publisko datu atkalizmantošanas pieaugumu un efektīvu publiskās pārvaldes un privātā sektora mijiedarbību” (turpmāk – 2.2.1.SAM) 2.2.1.1.pasākuma “Centralizētu publiskās pārvaldes IKT platformu izveide, publiskās pārvaldes </w:t>
            </w:r>
            <w:r w:rsidRPr="00441D2A">
              <w:lastRenderedPageBreak/>
              <w:t>procesu optimizēšana un attīstība” (turpmāk – 2.2.1.1.pasākums) ietvaros īstenoto projektu Nr.2.2.1.1/17/I/015 “Pakalpojumu sniegšanas un pārvaldības platforma”, norādot pilnu 2.2.1.SAM un 2.2.1.1.pasākuma nosaukumu. Minēto informāciju lūdzam precizēt arī plāna projekta 3.7.sadaļas “Vienotā pakalpojumu palīdzības dienesta izveide esošajā VPKAC tīklā” tabulas “Rīcības virziena pasākumi” kolonnā “Rādītājs” pie pasākuma Nr.126 “Pilnveidot Latvija.lv funkcionalitāti un lietojamību, ieviešot lie</w:t>
            </w:r>
            <w:r>
              <w:t>t</w:t>
            </w:r>
            <w:r w:rsidRPr="00441D2A">
              <w:t xml:space="preserve">otājorientētu pieeju”. </w:t>
            </w:r>
          </w:p>
        </w:tc>
        <w:tc>
          <w:tcPr>
            <w:tcW w:w="4035" w:type="dxa"/>
            <w:tcBorders>
              <w:top w:val="single" w:sz="4" w:space="0" w:color="auto"/>
              <w:left w:val="single" w:sz="4" w:space="0" w:color="auto"/>
              <w:bottom w:val="single" w:sz="4" w:space="0" w:color="auto"/>
              <w:right w:val="single" w:sz="4" w:space="0" w:color="auto"/>
            </w:tcBorders>
          </w:tcPr>
          <w:p w14:paraId="47079121" w14:textId="77777777" w:rsidR="00A95A0E" w:rsidRDefault="00A95A0E" w:rsidP="00A95A0E">
            <w:pPr>
              <w:pStyle w:val="tv2071"/>
              <w:spacing w:before="120" w:after="120" w:line="240" w:lineRule="auto"/>
              <w:rPr>
                <w:rFonts w:ascii="Times New Roman" w:hAnsi="Times New Roman"/>
                <w:b w:val="0"/>
                <w:bCs w:val="0"/>
                <w:sz w:val="24"/>
                <w:szCs w:val="24"/>
              </w:rPr>
            </w:pPr>
            <w:r>
              <w:rPr>
                <w:rFonts w:ascii="Times New Roman" w:hAnsi="Times New Roman"/>
                <w:bCs w:val="0"/>
                <w:sz w:val="24"/>
                <w:szCs w:val="24"/>
              </w:rPr>
              <w:lastRenderedPageBreak/>
              <w:t>Ņemts vērā</w:t>
            </w:r>
          </w:p>
          <w:p w14:paraId="2E9C4E24" w14:textId="77777777" w:rsidR="00441D2A" w:rsidRDefault="00441D2A" w:rsidP="00711F38">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44770CEB" w14:textId="77777777" w:rsidR="00441D2A" w:rsidRDefault="00A95A0E" w:rsidP="003133DB">
            <w:pPr>
              <w:pStyle w:val="ListParagraph"/>
              <w:spacing w:before="60" w:after="120" w:line="240" w:lineRule="auto"/>
              <w:ind w:left="0"/>
              <w:contextualSpacing w:val="0"/>
              <w:jc w:val="both"/>
              <w:rPr>
                <w:rFonts w:ascii="Times New Roman" w:hAnsi="Times New Roman"/>
                <w:sz w:val="24"/>
                <w:szCs w:val="24"/>
              </w:rPr>
            </w:pPr>
            <w:r w:rsidRPr="00A95A0E">
              <w:rPr>
                <w:rFonts w:ascii="Times New Roman" w:hAnsi="Times New Roman"/>
                <w:bCs/>
                <w:color w:val="000000"/>
                <w:sz w:val="24"/>
                <w:szCs w:val="24"/>
              </w:rPr>
              <w:t xml:space="preserve">Papildināts Plāna [85] punkts ar atsauci: </w:t>
            </w:r>
            <w:r w:rsidRPr="00A95A0E">
              <w:rPr>
                <w:rFonts w:ascii="Times New Roman" w:hAnsi="Times New Roman"/>
                <w:sz w:val="24"/>
                <w:szCs w:val="24"/>
              </w:rPr>
              <w:t xml:space="preserve">Portāla pilnveide notiek 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w:t>
            </w:r>
            <w:r w:rsidRPr="00A95A0E">
              <w:rPr>
                <w:rFonts w:ascii="Times New Roman" w:hAnsi="Times New Roman"/>
                <w:sz w:val="24"/>
                <w:szCs w:val="24"/>
              </w:rPr>
              <w:lastRenderedPageBreak/>
              <w:t>publiskās pārvaldes IKT platformu izveide, publiskās pārvaldes procesu optimizēšana un attīstība" īstenotā projekta Nr.2.2.1.1/17/I/015 “Pakalpojumu sniegšanas un pārvaldības platforma” ietvaros.</w:t>
            </w:r>
          </w:p>
          <w:p w14:paraId="3D6E8842" w14:textId="2FE6F4DE" w:rsidR="00A95A0E" w:rsidRPr="00A95A0E" w:rsidRDefault="00A95A0E" w:rsidP="003133DB">
            <w:pPr>
              <w:pStyle w:val="ListParagraph"/>
              <w:spacing w:before="60" w:after="120" w:line="240" w:lineRule="auto"/>
              <w:ind w:left="0"/>
              <w:contextualSpacing w:val="0"/>
              <w:jc w:val="both"/>
              <w:rPr>
                <w:rFonts w:ascii="Times New Roman" w:hAnsi="Times New Roman"/>
                <w:bCs/>
                <w:color w:val="000000"/>
                <w:sz w:val="24"/>
                <w:szCs w:val="24"/>
                <w:highlight w:val="yellow"/>
              </w:rPr>
            </w:pPr>
            <w:r w:rsidRPr="00A95A0E">
              <w:rPr>
                <w:rFonts w:ascii="Times New Roman" w:hAnsi="Times New Roman"/>
                <w:sz w:val="24"/>
                <w:szCs w:val="24"/>
              </w:rPr>
              <w:t xml:space="preserve">Precizēts [126] punkta rezultāts: </w:t>
            </w:r>
            <w:r w:rsidRPr="00A95A0E">
              <w:rPr>
                <w:rFonts w:ascii="Times New Roman" w:hAnsi="Times New Roman"/>
                <w:noProof/>
                <w:color w:val="000000"/>
                <w:sz w:val="24"/>
                <w:szCs w:val="24"/>
              </w:rPr>
              <w:t>Īstenots Latvija.lv pilnveides projekts (</w:t>
            </w:r>
            <w:r w:rsidRPr="00A95A0E">
              <w:rPr>
                <w:rFonts w:ascii="Times New Roman" w:hAnsi="Times New Roman"/>
                <w:sz w:val="24"/>
                <w:szCs w:val="24"/>
              </w:rPr>
              <w:t xml:space="preserve">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īstenotā projekta Nr.2.2.1.1/17/I/015 “Pakalpojumu sniegšanas </w:t>
            </w:r>
            <w:r w:rsidRPr="00A95A0E">
              <w:rPr>
                <w:rFonts w:ascii="Times New Roman" w:hAnsi="Times New Roman"/>
                <w:sz w:val="24"/>
                <w:szCs w:val="24"/>
              </w:rPr>
              <w:lastRenderedPageBreak/>
              <w:t>un pārvaldības platforma” ietvaros).</w:t>
            </w:r>
          </w:p>
        </w:tc>
      </w:tr>
      <w:tr w:rsidR="00A142D4" w:rsidRPr="00552579" w14:paraId="5BFE4E0E" w14:textId="77777777" w:rsidTr="03635484">
        <w:tc>
          <w:tcPr>
            <w:tcW w:w="742" w:type="dxa"/>
            <w:tcBorders>
              <w:top w:val="single" w:sz="4" w:space="0" w:color="auto"/>
              <w:left w:val="single" w:sz="4" w:space="0" w:color="auto"/>
              <w:bottom w:val="single" w:sz="4" w:space="0" w:color="auto"/>
              <w:right w:val="single" w:sz="4" w:space="0" w:color="auto"/>
            </w:tcBorders>
          </w:tcPr>
          <w:p w14:paraId="4C334F9E" w14:textId="77777777" w:rsidR="00A142D4" w:rsidRDefault="00A142D4" w:rsidP="003133DB">
            <w:pPr>
              <w:numPr>
                <w:ilvl w:val="0"/>
                <w:numId w:val="5"/>
              </w:numPr>
              <w:jc w:val="center"/>
            </w:pPr>
          </w:p>
        </w:tc>
        <w:tc>
          <w:tcPr>
            <w:tcW w:w="3403" w:type="dxa"/>
            <w:tcBorders>
              <w:top w:val="single" w:sz="4" w:space="0" w:color="auto"/>
              <w:left w:val="single" w:sz="4" w:space="0" w:color="auto"/>
              <w:bottom w:val="single" w:sz="4" w:space="0" w:color="auto"/>
              <w:right w:val="single" w:sz="4" w:space="0" w:color="auto"/>
            </w:tcBorders>
          </w:tcPr>
          <w:p w14:paraId="67824C38" w14:textId="5C37D17C" w:rsidR="00A142D4" w:rsidRDefault="00A142D4"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 xml:space="preserve">Par Plāna </w:t>
            </w:r>
            <w:r w:rsidR="000461AF">
              <w:rPr>
                <w:rFonts w:ascii="Times New Roman" w:hAnsi="Times New Roman"/>
                <w:bCs/>
                <w:sz w:val="24"/>
                <w:szCs w:val="24"/>
              </w:rPr>
              <w:t>4.2. sadaļas precizēšanu</w:t>
            </w:r>
          </w:p>
        </w:tc>
        <w:tc>
          <w:tcPr>
            <w:tcW w:w="4394" w:type="dxa"/>
            <w:tcBorders>
              <w:top w:val="single" w:sz="4" w:space="0" w:color="auto"/>
              <w:left w:val="single" w:sz="4" w:space="0" w:color="auto"/>
              <w:bottom w:val="single" w:sz="4" w:space="0" w:color="auto"/>
              <w:right w:val="single" w:sz="4" w:space="0" w:color="auto"/>
            </w:tcBorders>
          </w:tcPr>
          <w:p w14:paraId="366F84A4" w14:textId="0F19669C" w:rsidR="00A142D4" w:rsidRDefault="00A142D4" w:rsidP="00A142D4">
            <w:pPr>
              <w:pStyle w:val="naisc"/>
              <w:spacing w:before="120" w:after="120"/>
              <w:rPr>
                <w:b/>
              </w:rPr>
            </w:pPr>
            <w:r>
              <w:rPr>
                <w:b/>
              </w:rPr>
              <w:t xml:space="preserve">Finanšu ministrija </w:t>
            </w:r>
            <w:r w:rsidRPr="00072381">
              <w:t>(</w:t>
            </w:r>
            <w:r>
              <w:t>0</w:t>
            </w:r>
            <w:r w:rsidR="005102E6">
              <w:t>4</w:t>
            </w:r>
            <w:r w:rsidRPr="00072381">
              <w:t>.1</w:t>
            </w:r>
            <w:r>
              <w:t>2</w:t>
            </w:r>
            <w:r w:rsidRPr="00072381">
              <w:t>.2019.)</w:t>
            </w:r>
            <w:r>
              <w:rPr>
                <w:b/>
              </w:rPr>
              <w:t>:</w:t>
            </w:r>
          </w:p>
          <w:p w14:paraId="6A0345E1" w14:textId="77777777" w:rsidR="00A142D4" w:rsidRPr="00A142D4" w:rsidRDefault="00A142D4" w:rsidP="00A142D4">
            <w:pPr>
              <w:jc w:val="both"/>
              <w:rPr>
                <w:color w:val="000000" w:themeColor="text1"/>
                <w:sz w:val="22"/>
                <w:szCs w:val="22"/>
              </w:rPr>
            </w:pPr>
            <w:r w:rsidRPr="00A142D4">
              <w:rPr>
                <w:color w:val="000000" w:themeColor="text1"/>
              </w:rPr>
              <w:t>Atkārtoti lūdzam precizēt plāna projekta 4.2.sadaļas “Pakalpojumu sniedzēju prasmju pilnveide digitalizācijas un pakalpojumu pilnveides jautājumos” 154.punktu, norādot, ka ES fondu 2014.–2020.gada plānošanas perioda DP 3.4.2.specifiskā atbalsta mērķa “Valsts pārvaldes profesionālā pilnveide, publisko pakalpojumu un sociālā dialoga attīstība mazo un vidējo komersantu atbalsta, korupcijas novēršanas un ēnu ekonomikas mazināšanas sekmēšanai” 3.4.2.3.pasākuma “Publisko pakalpojumu pārveides metodoloģijas izstrāde un aprobācija” projekta Nr.3.4.2.3/18/I/001 “Publisko pakalpojumu pārveides metodoloģijas izstrāde un aprobācija” laikā izstrādātā metodoloģija, vadlīnijas un rokasgrāmata nodrošinās iestādēm patstāvīgu pakalpojumu pārveidi iestādē.</w:t>
            </w:r>
          </w:p>
          <w:p w14:paraId="0CB2E8CC" w14:textId="77777777" w:rsidR="00A142D4" w:rsidRPr="00A142D4" w:rsidRDefault="00A142D4" w:rsidP="00A142D4">
            <w:pPr>
              <w:pStyle w:val="naisc"/>
              <w:spacing w:before="120" w:after="120"/>
              <w:jc w:val="both"/>
            </w:pPr>
          </w:p>
        </w:tc>
        <w:tc>
          <w:tcPr>
            <w:tcW w:w="4035" w:type="dxa"/>
            <w:tcBorders>
              <w:top w:val="single" w:sz="4" w:space="0" w:color="auto"/>
              <w:left w:val="single" w:sz="4" w:space="0" w:color="auto"/>
              <w:bottom w:val="single" w:sz="4" w:space="0" w:color="auto"/>
              <w:right w:val="single" w:sz="4" w:space="0" w:color="auto"/>
            </w:tcBorders>
          </w:tcPr>
          <w:p w14:paraId="4586B7E9" w14:textId="77777777" w:rsidR="00FC0BB9" w:rsidRDefault="00FC0BB9" w:rsidP="00FC0BB9">
            <w:pPr>
              <w:pStyle w:val="tv2071"/>
              <w:spacing w:before="120" w:after="120" w:line="240" w:lineRule="auto"/>
              <w:rPr>
                <w:rFonts w:ascii="Times New Roman" w:hAnsi="Times New Roman"/>
                <w:b w:val="0"/>
                <w:bCs w:val="0"/>
                <w:sz w:val="24"/>
                <w:szCs w:val="24"/>
              </w:rPr>
            </w:pPr>
            <w:r>
              <w:rPr>
                <w:rFonts w:ascii="Times New Roman" w:hAnsi="Times New Roman"/>
                <w:bCs w:val="0"/>
                <w:sz w:val="24"/>
                <w:szCs w:val="24"/>
              </w:rPr>
              <w:t>Ņemts vērā</w:t>
            </w:r>
          </w:p>
          <w:p w14:paraId="18D52F5D" w14:textId="77777777" w:rsidR="00A142D4" w:rsidRPr="00FC0BB9" w:rsidRDefault="00A142D4" w:rsidP="00FC0BB9">
            <w:pPr>
              <w:jc w:val="both"/>
            </w:pPr>
          </w:p>
        </w:tc>
        <w:tc>
          <w:tcPr>
            <w:tcW w:w="2911" w:type="dxa"/>
            <w:tcBorders>
              <w:top w:val="single" w:sz="4" w:space="0" w:color="auto"/>
              <w:left w:val="single" w:sz="4" w:space="0" w:color="auto"/>
              <w:bottom w:val="single" w:sz="4" w:space="0" w:color="auto"/>
            </w:tcBorders>
          </w:tcPr>
          <w:p w14:paraId="0D0A3775" w14:textId="7119F6A0" w:rsidR="00A142D4" w:rsidRPr="00A95A0E" w:rsidRDefault="00FC0BB9" w:rsidP="00893AEA">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Papildināts Plāna [15</w:t>
            </w:r>
            <w:r w:rsidR="00893AEA">
              <w:rPr>
                <w:rFonts w:ascii="Times New Roman" w:hAnsi="Times New Roman"/>
                <w:bCs/>
                <w:color w:val="000000"/>
                <w:sz w:val="24"/>
                <w:szCs w:val="24"/>
              </w:rPr>
              <w:t>3</w:t>
            </w:r>
            <w:r>
              <w:rPr>
                <w:rFonts w:ascii="Times New Roman" w:hAnsi="Times New Roman"/>
                <w:bCs/>
                <w:color w:val="000000"/>
                <w:sz w:val="24"/>
                <w:szCs w:val="24"/>
              </w:rPr>
              <w:t>]</w:t>
            </w:r>
            <w:r w:rsidR="00893AEA">
              <w:rPr>
                <w:rFonts w:ascii="Times New Roman" w:hAnsi="Times New Roman"/>
                <w:bCs/>
                <w:color w:val="000000"/>
                <w:sz w:val="24"/>
                <w:szCs w:val="24"/>
              </w:rPr>
              <w:t>*</w:t>
            </w:r>
            <w:r>
              <w:rPr>
                <w:rFonts w:ascii="Times New Roman" w:hAnsi="Times New Roman"/>
                <w:bCs/>
                <w:color w:val="000000"/>
                <w:sz w:val="24"/>
                <w:szCs w:val="24"/>
              </w:rPr>
              <w:t xml:space="preserve"> punkts: </w:t>
            </w:r>
            <w:r w:rsidRPr="00F64811">
              <w:rPr>
                <w:rFonts w:ascii="Times New Roman" w:hAnsi="Times New Roman"/>
                <w:noProof/>
                <w:sz w:val="24"/>
                <w:szCs w:val="24"/>
              </w:rPr>
              <w:t xml:space="preserve">Ir īstenoti vairāki valsts pārvaldes augstākās vadības apmācības pasākumi par IKT nozares attīstības tendencēm, t. sk. moduļu apmācības, semināri, lekcijas, pieredzes apmaiņas un tematiskās darbnīcas. </w:t>
            </w:r>
            <w:r w:rsidRPr="00F64811">
              <w:rPr>
                <w:rStyle w:val="eop"/>
                <w:rFonts w:ascii="Times New Roman" w:hAnsi="Times New Roman"/>
                <w:noProof/>
                <w:sz w:val="24"/>
                <w:szCs w:val="24"/>
              </w:rPr>
              <w:t> </w:t>
            </w:r>
            <w:r w:rsidRPr="00F64811">
              <w:rPr>
                <w:rStyle w:val="normaltextrun1"/>
                <w:rFonts w:ascii="Times New Roman" w:hAnsi="Times New Roman"/>
                <w:noProof/>
                <w:color w:val="000000"/>
                <w:sz w:val="24"/>
                <w:szCs w:val="24"/>
              </w:rPr>
              <w:t xml:space="preserve">Integrētās komunikācijas un mācību aktivitāšu programmas “Mana Latvija.lv. Dari digitāli!” ietvaros </w:t>
            </w:r>
            <w:r w:rsidRPr="00F64811">
              <w:rPr>
                <w:rFonts w:ascii="Times New Roman" w:hAnsi="Times New Roman"/>
                <w:noProof/>
                <w:sz w:val="24"/>
                <w:szCs w:val="24"/>
              </w:rPr>
              <w:t xml:space="preserve">visā valstī notiek digitālo aģentu (skolotāji, bibliotekāri) mācības, un </w:t>
            </w:r>
            <w:r w:rsidRPr="00F64811">
              <w:rPr>
                <w:rStyle w:val="normaltextrun1"/>
                <w:rFonts w:ascii="Times New Roman" w:hAnsi="Times New Roman"/>
                <w:noProof/>
                <w:color w:val="000000"/>
                <w:sz w:val="24"/>
                <w:szCs w:val="24"/>
              </w:rPr>
              <w:t>šobrīd ir</w:t>
            </w:r>
            <w:r w:rsidRPr="00F64811">
              <w:rPr>
                <w:rStyle w:val="normaltextrun1"/>
                <w:rFonts w:ascii="Times New Roman" w:hAnsi="Times New Roman"/>
                <w:noProof/>
                <w:sz w:val="24"/>
                <w:szCs w:val="24"/>
              </w:rPr>
              <w:t xml:space="preserve"> apmācīti vairāk nekā 2049 t.sk. bibliotekāri, skolotāji, </w:t>
            </w:r>
            <w:r w:rsidRPr="00F64811">
              <w:rPr>
                <w:rStyle w:val="spellingerror"/>
                <w:rFonts w:ascii="Times New Roman" w:hAnsi="Times New Roman"/>
                <w:noProof/>
                <w:sz w:val="24"/>
                <w:szCs w:val="24"/>
              </w:rPr>
              <w:t>reemigrācijas</w:t>
            </w:r>
            <w:r w:rsidRPr="00F64811">
              <w:rPr>
                <w:rStyle w:val="normaltextrun1"/>
                <w:rFonts w:ascii="Times New Roman" w:hAnsi="Times New Roman"/>
                <w:noProof/>
                <w:sz w:val="24"/>
                <w:szCs w:val="24"/>
              </w:rPr>
              <w:t xml:space="preserve"> koordinatori, valsts pārvaldes un pašvaldību darbinieki, </w:t>
            </w:r>
            <w:r w:rsidRPr="00F64811">
              <w:rPr>
                <w:rFonts w:ascii="Times New Roman" w:hAnsi="Times New Roman"/>
                <w:noProof/>
                <w:sz w:val="24"/>
                <w:szCs w:val="24"/>
              </w:rPr>
              <w:t xml:space="preserve">874 bibliotēkās un VPVKAC tīklā tiek nodrošināta brīva pieeja datoriem un internetam, kas veicina pakalpojumu saņemšanu elektroniskā veidā. </w:t>
            </w:r>
            <w:r w:rsidRPr="00F64811">
              <w:rPr>
                <w:rStyle w:val="normaltextrun1"/>
                <w:rFonts w:ascii="Times New Roman" w:hAnsi="Times New Roman"/>
                <w:noProof/>
                <w:color w:val="000000"/>
                <w:sz w:val="24"/>
                <w:szCs w:val="24"/>
              </w:rPr>
              <w:t xml:space="preserve">Iedzīvotāju un uzņēmēju zināšanu attīstībai. </w:t>
            </w:r>
            <w:r w:rsidRPr="00F64811">
              <w:rPr>
                <w:rFonts w:ascii="Times New Roman" w:hAnsi="Times New Roman"/>
                <w:color w:val="000000" w:themeColor="text1"/>
                <w:sz w:val="24"/>
                <w:szCs w:val="24"/>
              </w:rPr>
              <w:t xml:space="preserve">ES fondu 2014.–2020.gada </w:t>
            </w:r>
            <w:r w:rsidRPr="00F64811">
              <w:rPr>
                <w:rFonts w:ascii="Times New Roman" w:hAnsi="Times New Roman"/>
                <w:color w:val="000000" w:themeColor="text1"/>
                <w:sz w:val="24"/>
                <w:szCs w:val="24"/>
              </w:rPr>
              <w:lastRenderedPageBreak/>
              <w:t>plānošanas perioda DP 3.4.2.specifiskā atbalsta mērķa “Valsts pārvaldes profesionālā pilnveide, publisko pakalpojumu un sociālā dialoga attīstība mazo un vidējo komersantu atbalsta, korupcijas novēršanas un ēnu ekonomikas mazināšanas sekmēšanai” 3.4.2.3.pasākuma “Publisko pakalpojumu pārveides metodoloģijas izstrāde un aprobācija” projekta Nr.3.4.2.3/18/I/001 “Publisko pakalpojumu pārveides metodoloģijas izstrāde un aprobācija” laikā izstrādātā metodoloģija, vadlīnijas un rokasgrāmata nodrošinās iestādēm patstāvīgu pakalpojumu pārveidi iestādē.</w:t>
            </w:r>
          </w:p>
        </w:tc>
      </w:tr>
      <w:tr w:rsidR="000461AF" w:rsidRPr="00552579" w14:paraId="0A8A281D" w14:textId="77777777" w:rsidTr="03635484">
        <w:tc>
          <w:tcPr>
            <w:tcW w:w="742" w:type="dxa"/>
            <w:tcBorders>
              <w:top w:val="single" w:sz="4" w:space="0" w:color="auto"/>
              <w:left w:val="single" w:sz="4" w:space="0" w:color="auto"/>
              <w:bottom w:val="single" w:sz="4" w:space="0" w:color="auto"/>
              <w:right w:val="single" w:sz="4" w:space="0" w:color="auto"/>
            </w:tcBorders>
          </w:tcPr>
          <w:p w14:paraId="749DCDCD" w14:textId="77777777" w:rsidR="000461AF" w:rsidRDefault="000461AF" w:rsidP="000461AF">
            <w:pPr>
              <w:numPr>
                <w:ilvl w:val="0"/>
                <w:numId w:val="5"/>
              </w:numPr>
            </w:pPr>
          </w:p>
        </w:tc>
        <w:tc>
          <w:tcPr>
            <w:tcW w:w="3403" w:type="dxa"/>
            <w:tcBorders>
              <w:top w:val="single" w:sz="4" w:space="0" w:color="auto"/>
              <w:left w:val="single" w:sz="4" w:space="0" w:color="auto"/>
              <w:bottom w:val="single" w:sz="4" w:space="0" w:color="auto"/>
              <w:right w:val="single" w:sz="4" w:space="0" w:color="auto"/>
            </w:tcBorders>
          </w:tcPr>
          <w:p w14:paraId="64ED19EC" w14:textId="10198ABD" w:rsidR="000461AF" w:rsidRDefault="000461AF" w:rsidP="003133DB">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Rīkojuma projekta 6. punktu</w:t>
            </w:r>
          </w:p>
        </w:tc>
        <w:tc>
          <w:tcPr>
            <w:tcW w:w="4394" w:type="dxa"/>
            <w:tcBorders>
              <w:top w:val="single" w:sz="4" w:space="0" w:color="auto"/>
              <w:left w:val="single" w:sz="4" w:space="0" w:color="auto"/>
              <w:bottom w:val="single" w:sz="4" w:space="0" w:color="auto"/>
              <w:right w:val="single" w:sz="4" w:space="0" w:color="auto"/>
            </w:tcBorders>
          </w:tcPr>
          <w:p w14:paraId="5E22E9DE" w14:textId="18CFBB63" w:rsidR="000461AF" w:rsidRDefault="000461AF" w:rsidP="000461AF">
            <w:pPr>
              <w:pStyle w:val="naisc"/>
              <w:spacing w:before="120" w:after="120"/>
              <w:rPr>
                <w:b/>
              </w:rPr>
            </w:pPr>
            <w:r>
              <w:rPr>
                <w:b/>
              </w:rPr>
              <w:t xml:space="preserve">Pārresoru koordinācijas centrs </w:t>
            </w:r>
            <w:r w:rsidRPr="00072381">
              <w:t>(</w:t>
            </w:r>
            <w:r>
              <w:t>05</w:t>
            </w:r>
            <w:r w:rsidRPr="00072381">
              <w:t>.1</w:t>
            </w:r>
            <w:r>
              <w:t>2</w:t>
            </w:r>
            <w:r w:rsidRPr="00072381">
              <w:t>.2019.)</w:t>
            </w:r>
            <w:r>
              <w:rPr>
                <w:b/>
              </w:rPr>
              <w:t>:</w:t>
            </w:r>
          </w:p>
          <w:p w14:paraId="770854AA" w14:textId="3D656C1C" w:rsidR="000461AF" w:rsidRDefault="000461AF" w:rsidP="000461AF">
            <w:pPr>
              <w:pStyle w:val="naisc"/>
              <w:spacing w:before="120" w:after="120"/>
              <w:jc w:val="both"/>
              <w:rPr>
                <w:b/>
              </w:rPr>
            </w:pPr>
            <w:r w:rsidRPr="000461AF">
              <w:rPr>
                <w:color w:val="000000" w:themeColor="text1"/>
              </w:rPr>
              <w:t>MK rīkojuma projekta 6.punkts (</w:t>
            </w:r>
            <w:r w:rsidRPr="000461AF">
              <w:rPr>
                <w:i/>
                <w:iCs/>
                <w:color w:val="000000" w:themeColor="text1"/>
              </w:rPr>
              <w:t xml:space="preserve">6.Vides aizsardzības un reģionālās attīstības ministrijai, sagatavojot vidēja termiņa attīstības plānošanas dokumentu “Digitālās transformācijas pamatnostādnes 2021.-2027. gadam”, </w:t>
            </w:r>
            <w:r w:rsidRPr="000461AF">
              <w:rPr>
                <w:i/>
                <w:iCs/>
                <w:color w:val="000000" w:themeColor="text1"/>
              </w:rPr>
              <w:lastRenderedPageBreak/>
              <w:t xml:space="preserve">noteikt dzīves situācijās balstītu un proaktīvu procesu, kā arī </w:t>
            </w:r>
            <w:r w:rsidRPr="000461AF">
              <w:rPr>
                <w:i/>
                <w:iCs/>
                <w:color w:val="000000" w:themeColor="text1"/>
                <w:u w:val="single"/>
              </w:rPr>
              <w:t>pakalpojumu pārrobežu pieejamības nodrošināšanu</w:t>
            </w:r>
            <w:r w:rsidRPr="000461AF">
              <w:rPr>
                <w:i/>
                <w:iCs/>
                <w:color w:val="000000" w:themeColor="text1"/>
              </w:rPr>
              <w:t xml:space="preserve"> kā valsts pārvaldes prioritātes</w:t>
            </w:r>
            <w:r w:rsidRPr="000461AF">
              <w:rPr>
                <w:color w:val="000000" w:themeColor="text1"/>
              </w:rPr>
              <w:t xml:space="preserve">) </w:t>
            </w:r>
            <w:r w:rsidRPr="000461AF">
              <w:rPr>
                <w:b/>
                <w:bCs/>
                <w:color w:val="000000" w:themeColor="text1"/>
              </w:rPr>
              <w:t>daļēji dublē</w:t>
            </w:r>
            <w:r w:rsidRPr="000461AF">
              <w:rPr>
                <w:color w:val="000000" w:themeColor="text1"/>
              </w:rPr>
              <w:t xml:space="preserve"> informatīvajam ziņojumam “Par Vienotas digitālās vārtejas regulas prasību ieviešanu” pievienotā MK protokollēmuma 7.punktu (</w:t>
            </w:r>
            <w:r w:rsidRPr="000461AF">
              <w:rPr>
                <w:i/>
                <w:iCs/>
                <w:color w:val="000000" w:themeColor="text1"/>
              </w:rPr>
              <w:t xml:space="preserve">7.Vides aizsardzības un reģionālās attīstības ministrijai, izstrādājot “Digitālās transformācijas pamatnostādnes 2021.-2027. gadam”, kā vienu no publiskās pārvaldes prioritātēm noteikt </w:t>
            </w:r>
            <w:r w:rsidRPr="000461AF">
              <w:rPr>
                <w:i/>
                <w:iCs/>
                <w:color w:val="000000" w:themeColor="text1"/>
                <w:u w:val="single"/>
              </w:rPr>
              <w:t>pakalpojumu pārrobežu sniegšanas nodrošināšanu</w:t>
            </w:r>
            <w:r w:rsidRPr="000461AF">
              <w:rPr>
                <w:color w:val="000000" w:themeColor="text1"/>
              </w:rPr>
              <w:t>.) Nav nepieciešams vienādu uzdevumu uzdot gan MK rīkojumā, gan protokollēmumā</w:t>
            </w:r>
          </w:p>
        </w:tc>
        <w:tc>
          <w:tcPr>
            <w:tcW w:w="4035" w:type="dxa"/>
            <w:tcBorders>
              <w:top w:val="single" w:sz="4" w:space="0" w:color="auto"/>
              <w:left w:val="single" w:sz="4" w:space="0" w:color="auto"/>
              <w:bottom w:val="single" w:sz="4" w:space="0" w:color="auto"/>
              <w:right w:val="single" w:sz="4" w:space="0" w:color="auto"/>
            </w:tcBorders>
          </w:tcPr>
          <w:p w14:paraId="4B420A35" w14:textId="77777777" w:rsidR="000461AF" w:rsidRDefault="000461AF" w:rsidP="000461AF">
            <w:pPr>
              <w:pStyle w:val="tv2071"/>
              <w:spacing w:before="120" w:after="120" w:line="240" w:lineRule="auto"/>
              <w:rPr>
                <w:rFonts w:ascii="Times New Roman" w:hAnsi="Times New Roman"/>
                <w:b w:val="0"/>
                <w:bCs w:val="0"/>
                <w:sz w:val="24"/>
                <w:szCs w:val="24"/>
              </w:rPr>
            </w:pPr>
            <w:r>
              <w:rPr>
                <w:rFonts w:ascii="Times New Roman" w:hAnsi="Times New Roman"/>
                <w:bCs w:val="0"/>
                <w:sz w:val="24"/>
                <w:szCs w:val="24"/>
              </w:rPr>
              <w:lastRenderedPageBreak/>
              <w:t>Ņemts vērā</w:t>
            </w:r>
          </w:p>
          <w:p w14:paraId="15A4E71C" w14:textId="4B8B48E6" w:rsidR="000461AF" w:rsidRPr="009A381D" w:rsidRDefault="009A381D" w:rsidP="009A381D">
            <w:pPr>
              <w:pStyle w:val="tv2071"/>
              <w:spacing w:before="120" w:after="120" w:line="240" w:lineRule="auto"/>
              <w:jc w:val="both"/>
              <w:rPr>
                <w:rFonts w:ascii="Times New Roman" w:hAnsi="Times New Roman"/>
                <w:b w:val="0"/>
                <w:bCs w:val="0"/>
                <w:sz w:val="24"/>
                <w:szCs w:val="24"/>
              </w:rPr>
            </w:pPr>
            <w:r>
              <w:rPr>
                <w:rFonts w:ascii="Times New Roman" w:hAnsi="Times New Roman"/>
                <w:b w:val="0"/>
                <w:color w:val="000000" w:themeColor="text1"/>
                <w:sz w:val="24"/>
                <w:szCs w:val="24"/>
              </w:rPr>
              <w:t>Plānā saglabāta esošā redakcija, tiks atbilstoši precizēts VARAM informatīvais ziņojums “Par Vienotas digitālās vārtejas regulas prasību ieviešanu”.</w:t>
            </w:r>
          </w:p>
        </w:tc>
        <w:tc>
          <w:tcPr>
            <w:tcW w:w="2911" w:type="dxa"/>
            <w:tcBorders>
              <w:top w:val="single" w:sz="4" w:space="0" w:color="auto"/>
              <w:left w:val="single" w:sz="4" w:space="0" w:color="auto"/>
              <w:bottom w:val="single" w:sz="4" w:space="0" w:color="auto"/>
            </w:tcBorders>
          </w:tcPr>
          <w:p w14:paraId="7242DFA1" w14:textId="77777777" w:rsidR="000461AF" w:rsidRDefault="000461AF" w:rsidP="003133DB">
            <w:pPr>
              <w:pStyle w:val="ListParagraph"/>
              <w:spacing w:before="60" w:after="120" w:line="240" w:lineRule="auto"/>
              <w:ind w:left="0"/>
              <w:contextualSpacing w:val="0"/>
              <w:jc w:val="both"/>
              <w:rPr>
                <w:rFonts w:ascii="Times New Roman" w:hAnsi="Times New Roman"/>
                <w:bCs/>
                <w:color w:val="000000"/>
                <w:sz w:val="24"/>
                <w:szCs w:val="24"/>
              </w:rPr>
            </w:pPr>
          </w:p>
        </w:tc>
      </w:tr>
      <w:tr w:rsidR="000461AF" w:rsidRPr="00552579" w14:paraId="048D4D54" w14:textId="77777777" w:rsidTr="03635484">
        <w:tc>
          <w:tcPr>
            <w:tcW w:w="742" w:type="dxa"/>
            <w:tcBorders>
              <w:top w:val="single" w:sz="4" w:space="0" w:color="auto"/>
              <w:left w:val="single" w:sz="4" w:space="0" w:color="auto"/>
              <w:bottom w:val="single" w:sz="4" w:space="0" w:color="auto"/>
              <w:right w:val="single" w:sz="4" w:space="0" w:color="auto"/>
            </w:tcBorders>
          </w:tcPr>
          <w:p w14:paraId="570EFFEF" w14:textId="77777777" w:rsidR="000461AF" w:rsidRDefault="000461AF" w:rsidP="000461AF">
            <w:pPr>
              <w:numPr>
                <w:ilvl w:val="0"/>
                <w:numId w:val="5"/>
              </w:numPr>
            </w:pPr>
          </w:p>
        </w:tc>
        <w:tc>
          <w:tcPr>
            <w:tcW w:w="3403" w:type="dxa"/>
            <w:tcBorders>
              <w:top w:val="single" w:sz="4" w:space="0" w:color="auto"/>
              <w:left w:val="single" w:sz="4" w:space="0" w:color="auto"/>
              <w:bottom w:val="single" w:sz="4" w:space="0" w:color="auto"/>
              <w:right w:val="single" w:sz="4" w:space="0" w:color="auto"/>
            </w:tcBorders>
          </w:tcPr>
          <w:p w14:paraId="757D6B1C" w14:textId="058A8404" w:rsidR="000461AF" w:rsidRDefault="000461AF" w:rsidP="000461AF">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Rīkojuma projekta 2. punktu</w:t>
            </w:r>
          </w:p>
        </w:tc>
        <w:tc>
          <w:tcPr>
            <w:tcW w:w="4394" w:type="dxa"/>
            <w:tcBorders>
              <w:top w:val="single" w:sz="4" w:space="0" w:color="auto"/>
              <w:left w:val="single" w:sz="4" w:space="0" w:color="auto"/>
              <w:bottom w:val="single" w:sz="4" w:space="0" w:color="auto"/>
              <w:right w:val="single" w:sz="4" w:space="0" w:color="auto"/>
            </w:tcBorders>
          </w:tcPr>
          <w:p w14:paraId="0A35D9B2" w14:textId="77777777" w:rsidR="000461AF" w:rsidRDefault="000461AF" w:rsidP="000461AF">
            <w:pPr>
              <w:pStyle w:val="naisc"/>
              <w:spacing w:before="120" w:after="120"/>
              <w:rPr>
                <w:b/>
              </w:rPr>
            </w:pPr>
            <w:r>
              <w:rPr>
                <w:b/>
              </w:rPr>
              <w:t xml:space="preserve">Pārresoru koordinācijas centrs </w:t>
            </w:r>
            <w:r w:rsidRPr="00072381">
              <w:t>(</w:t>
            </w:r>
            <w:r>
              <w:t>05</w:t>
            </w:r>
            <w:r w:rsidRPr="00072381">
              <w:t>.1</w:t>
            </w:r>
            <w:r>
              <w:t>2</w:t>
            </w:r>
            <w:r w:rsidRPr="00072381">
              <w:t>.2019.)</w:t>
            </w:r>
            <w:r>
              <w:rPr>
                <w:b/>
              </w:rPr>
              <w:t>:</w:t>
            </w:r>
          </w:p>
          <w:p w14:paraId="6782FFFD" w14:textId="0D472623" w:rsidR="000461AF" w:rsidRDefault="000461AF" w:rsidP="000461AF">
            <w:pPr>
              <w:pStyle w:val="naisc"/>
              <w:spacing w:before="120" w:after="120"/>
              <w:jc w:val="both"/>
              <w:rPr>
                <w:b/>
              </w:rPr>
            </w:pPr>
            <w:r w:rsidRPr="000461AF">
              <w:rPr>
                <w:color w:val="000000" w:themeColor="text1"/>
              </w:rPr>
              <w:t xml:space="preserve">būtu nepieciešams izvērtēt </w:t>
            </w:r>
            <w:r w:rsidRPr="000461AF">
              <w:rPr>
                <w:b/>
                <w:bCs/>
                <w:color w:val="000000" w:themeColor="text1"/>
              </w:rPr>
              <w:t>vai neveidojas juridiska pretruna</w:t>
            </w:r>
            <w:r w:rsidRPr="000461AF">
              <w:rPr>
                <w:color w:val="000000" w:themeColor="text1"/>
              </w:rPr>
              <w:t xml:space="preserve"> tajā, ka MK rīkojuma projekta 2.punkts nosaka VARAM par atbildīgo institūciju plānā noteikto uzdevumu īstenošanā un kontrolē (t.sk. kontrolēt arī to uzdevumu īstenošanu, kuri saistās ar digitālās vārtejas ieviešanu), bet informatīvajam ziņojumam “Par Vienotas digitālās vārtejas regulas prasību ieviešanu” pievienotā MK protokollēmuma 2.punkts nosaka izveidot starpinstitūciju vadības komiteju, kura uzraudzīs un koordinēs Regulas prasību izpildi.</w:t>
            </w:r>
          </w:p>
        </w:tc>
        <w:tc>
          <w:tcPr>
            <w:tcW w:w="4035" w:type="dxa"/>
            <w:tcBorders>
              <w:top w:val="single" w:sz="4" w:space="0" w:color="auto"/>
              <w:left w:val="single" w:sz="4" w:space="0" w:color="auto"/>
              <w:bottom w:val="single" w:sz="4" w:space="0" w:color="auto"/>
              <w:right w:val="single" w:sz="4" w:space="0" w:color="auto"/>
            </w:tcBorders>
          </w:tcPr>
          <w:p w14:paraId="36D84F32" w14:textId="77777777" w:rsidR="000461AF" w:rsidRDefault="000461AF" w:rsidP="000461AF">
            <w:pPr>
              <w:pStyle w:val="tv2071"/>
              <w:spacing w:before="120" w:after="120" w:line="240" w:lineRule="auto"/>
              <w:rPr>
                <w:rFonts w:ascii="Times New Roman" w:hAnsi="Times New Roman"/>
                <w:b w:val="0"/>
                <w:bCs w:val="0"/>
                <w:sz w:val="24"/>
                <w:szCs w:val="24"/>
              </w:rPr>
            </w:pPr>
            <w:r>
              <w:rPr>
                <w:rFonts w:ascii="Times New Roman" w:hAnsi="Times New Roman"/>
                <w:bCs w:val="0"/>
                <w:sz w:val="24"/>
                <w:szCs w:val="24"/>
              </w:rPr>
              <w:t>Ņemts vērā</w:t>
            </w:r>
          </w:p>
          <w:p w14:paraId="27A37FA1" w14:textId="4A6EBC1A" w:rsidR="000461AF" w:rsidRPr="009A381D" w:rsidRDefault="009A381D" w:rsidP="009A381D">
            <w:pPr>
              <w:pStyle w:val="tv2071"/>
              <w:spacing w:before="120" w:after="120" w:line="240" w:lineRule="auto"/>
              <w:jc w:val="both"/>
              <w:rPr>
                <w:rFonts w:ascii="Times New Roman" w:hAnsi="Times New Roman"/>
                <w:b w:val="0"/>
                <w:bCs w:val="0"/>
                <w:sz w:val="24"/>
                <w:szCs w:val="24"/>
              </w:rPr>
            </w:pPr>
            <w:r>
              <w:rPr>
                <w:rFonts w:ascii="Times New Roman" w:hAnsi="Times New Roman"/>
                <w:b w:val="0"/>
                <w:bCs w:val="0"/>
                <w:sz w:val="24"/>
                <w:szCs w:val="24"/>
              </w:rPr>
              <w:t xml:space="preserve">Tiks atbilstoši precizēts </w:t>
            </w:r>
            <w:r>
              <w:rPr>
                <w:rFonts w:ascii="Times New Roman" w:hAnsi="Times New Roman"/>
                <w:b w:val="0"/>
                <w:color w:val="000000" w:themeColor="text1"/>
                <w:sz w:val="24"/>
                <w:szCs w:val="24"/>
              </w:rPr>
              <w:t>VARAM informatīvā ziņojuma “Par Vienotas digitālās vārtejas regulas prasību ieviešanu” protokollēmums.</w:t>
            </w:r>
          </w:p>
        </w:tc>
        <w:tc>
          <w:tcPr>
            <w:tcW w:w="2911" w:type="dxa"/>
            <w:tcBorders>
              <w:top w:val="single" w:sz="4" w:space="0" w:color="auto"/>
              <w:left w:val="single" w:sz="4" w:space="0" w:color="auto"/>
              <w:bottom w:val="single" w:sz="4" w:space="0" w:color="auto"/>
            </w:tcBorders>
          </w:tcPr>
          <w:p w14:paraId="4663FA7C" w14:textId="77777777" w:rsidR="000461AF" w:rsidRDefault="000461AF" w:rsidP="003133DB">
            <w:pPr>
              <w:pStyle w:val="ListParagraph"/>
              <w:spacing w:before="60" w:after="120" w:line="240" w:lineRule="auto"/>
              <w:ind w:left="0"/>
              <w:contextualSpacing w:val="0"/>
              <w:jc w:val="both"/>
              <w:rPr>
                <w:rFonts w:ascii="Times New Roman" w:hAnsi="Times New Roman"/>
                <w:bCs/>
                <w:color w:val="000000"/>
                <w:sz w:val="24"/>
                <w:szCs w:val="24"/>
              </w:rPr>
            </w:pPr>
          </w:p>
        </w:tc>
      </w:tr>
      <w:tr w:rsidR="000F485D" w:rsidRPr="00552579" w14:paraId="6A69D559" w14:textId="77777777" w:rsidTr="03635484">
        <w:tc>
          <w:tcPr>
            <w:tcW w:w="742" w:type="dxa"/>
            <w:tcBorders>
              <w:top w:val="single" w:sz="4" w:space="0" w:color="auto"/>
              <w:left w:val="single" w:sz="4" w:space="0" w:color="auto"/>
              <w:bottom w:val="single" w:sz="4" w:space="0" w:color="auto"/>
              <w:right w:val="single" w:sz="4" w:space="0" w:color="auto"/>
            </w:tcBorders>
          </w:tcPr>
          <w:p w14:paraId="3209A3C9" w14:textId="77777777" w:rsidR="000F485D" w:rsidRDefault="000F485D" w:rsidP="000461AF">
            <w:pPr>
              <w:numPr>
                <w:ilvl w:val="0"/>
                <w:numId w:val="5"/>
              </w:numPr>
            </w:pPr>
          </w:p>
        </w:tc>
        <w:tc>
          <w:tcPr>
            <w:tcW w:w="3403" w:type="dxa"/>
            <w:tcBorders>
              <w:top w:val="single" w:sz="4" w:space="0" w:color="auto"/>
              <w:left w:val="single" w:sz="4" w:space="0" w:color="auto"/>
              <w:bottom w:val="single" w:sz="4" w:space="0" w:color="auto"/>
              <w:right w:val="single" w:sz="4" w:space="0" w:color="auto"/>
            </w:tcBorders>
          </w:tcPr>
          <w:p w14:paraId="36DD358E" w14:textId="0A2CFF56" w:rsidR="000F485D" w:rsidRDefault="000F485D" w:rsidP="000F485D">
            <w:pPr>
              <w:pStyle w:val="ListParagraph"/>
              <w:spacing w:before="400" w:after="0" w:line="240" w:lineRule="auto"/>
              <w:ind w:left="0"/>
              <w:contextualSpacing w:val="0"/>
              <w:jc w:val="both"/>
              <w:rPr>
                <w:rFonts w:ascii="Times New Roman" w:hAnsi="Times New Roman"/>
                <w:bCs/>
                <w:sz w:val="24"/>
                <w:szCs w:val="24"/>
              </w:rPr>
            </w:pPr>
            <w:r>
              <w:rPr>
                <w:rFonts w:ascii="Times New Roman" w:hAnsi="Times New Roman"/>
                <w:bCs/>
                <w:sz w:val="24"/>
                <w:szCs w:val="24"/>
              </w:rPr>
              <w:t>Par Plāna [121] rindkopas precizēšanu</w:t>
            </w:r>
          </w:p>
        </w:tc>
        <w:tc>
          <w:tcPr>
            <w:tcW w:w="4394" w:type="dxa"/>
            <w:tcBorders>
              <w:top w:val="single" w:sz="4" w:space="0" w:color="auto"/>
              <w:left w:val="single" w:sz="4" w:space="0" w:color="auto"/>
              <w:bottom w:val="single" w:sz="4" w:space="0" w:color="auto"/>
              <w:right w:val="single" w:sz="4" w:space="0" w:color="auto"/>
            </w:tcBorders>
          </w:tcPr>
          <w:p w14:paraId="75C76056" w14:textId="4FAC0B1A" w:rsidR="000F485D" w:rsidRDefault="000F485D" w:rsidP="000F485D">
            <w:pPr>
              <w:pStyle w:val="naisc"/>
              <w:spacing w:before="120" w:after="120"/>
              <w:rPr>
                <w:b/>
              </w:rPr>
            </w:pPr>
            <w:r>
              <w:rPr>
                <w:b/>
              </w:rPr>
              <w:t xml:space="preserve">Iekšlietu ministrija </w:t>
            </w:r>
            <w:r w:rsidRPr="00072381">
              <w:t>(</w:t>
            </w:r>
            <w:r>
              <w:t>06</w:t>
            </w:r>
            <w:r w:rsidRPr="00072381">
              <w:t>.1</w:t>
            </w:r>
            <w:r>
              <w:t>2</w:t>
            </w:r>
            <w:r w:rsidRPr="00072381">
              <w:t>.2019.)</w:t>
            </w:r>
            <w:r>
              <w:rPr>
                <w:b/>
              </w:rPr>
              <w:t>:</w:t>
            </w:r>
          </w:p>
          <w:p w14:paraId="5F5C52C3" w14:textId="2BC5AB47" w:rsidR="000F485D" w:rsidRPr="000F485D" w:rsidRDefault="000F485D" w:rsidP="000F485D">
            <w:pPr>
              <w:pStyle w:val="naisc"/>
              <w:spacing w:before="120" w:after="120"/>
              <w:jc w:val="both"/>
            </w:pPr>
            <w:r>
              <w:t>precizēt Plāna [121.] rindkopas tekstā minēto Pils</w:t>
            </w:r>
            <w:r w:rsidR="003F4E0E">
              <w:t>onības un migrācijas lietu pārva</w:t>
            </w:r>
            <w:r>
              <w:t>ldes pakalpojumu “PMLP - personas dati klientu reģistrā”, izsakot to šādā redakcijā: “PMLP – “Mani dati Iedzīvotāju reģistrā””.</w:t>
            </w:r>
          </w:p>
        </w:tc>
        <w:tc>
          <w:tcPr>
            <w:tcW w:w="4035" w:type="dxa"/>
            <w:tcBorders>
              <w:top w:val="single" w:sz="4" w:space="0" w:color="auto"/>
              <w:left w:val="single" w:sz="4" w:space="0" w:color="auto"/>
              <w:bottom w:val="single" w:sz="4" w:space="0" w:color="auto"/>
              <w:right w:val="single" w:sz="4" w:space="0" w:color="auto"/>
            </w:tcBorders>
          </w:tcPr>
          <w:p w14:paraId="41F27202" w14:textId="77777777" w:rsidR="000F485D" w:rsidRDefault="000F485D" w:rsidP="000F485D">
            <w:pPr>
              <w:pStyle w:val="tv2071"/>
              <w:spacing w:before="120" w:after="120" w:line="240" w:lineRule="auto"/>
              <w:rPr>
                <w:rFonts w:ascii="Times New Roman" w:hAnsi="Times New Roman"/>
                <w:b w:val="0"/>
                <w:bCs w:val="0"/>
                <w:sz w:val="24"/>
                <w:szCs w:val="24"/>
              </w:rPr>
            </w:pPr>
            <w:r>
              <w:rPr>
                <w:rFonts w:ascii="Times New Roman" w:hAnsi="Times New Roman"/>
                <w:bCs w:val="0"/>
                <w:sz w:val="24"/>
                <w:szCs w:val="24"/>
              </w:rPr>
              <w:t>Ņemts vērā</w:t>
            </w:r>
          </w:p>
          <w:p w14:paraId="73DFFC4C" w14:textId="77777777" w:rsidR="000F485D" w:rsidRDefault="000F485D" w:rsidP="000461AF">
            <w:pPr>
              <w:pStyle w:val="tv2071"/>
              <w:spacing w:before="120" w:after="120" w:line="240" w:lineRule="auto"/>
              <w:rPr>
                <w:rFonts w:ascii="Times New Roman" w:hAnsi="Times New Roman"/>
                <w:bCs w:val="0"/>
                <w:sz w:val="24"/>
                <w:szCs w:val="24"/>
              </w:rPr>
            </w:pPr>
          </w:p>
        </w:tc>
        <w:tc>
          <w:tcPr>
            <w:tcW w:w="2911" w:type="dxa"/>
            <w:tcBorders>
              <w:top w:val="single" w:sz="4" w:space="0" w:color="auto"/>
              <w:left w:val="single" w:sz="4" w:space="0" w:color="auto"/>
              <w:bottom w:val="single" w:sz="4" w:space="0" w:color="auto"/>
            </w:tcBorders>
          </w:tcPr>
          <w:p w14:paraId="72DEDA4E" w14:textId="0C17478C" w:rsidR="000F485D" w:rsidRDefault="003F4E0E" w:rsidP="003133DB">
            <w:pPr>
              <w:pStyle w:val="ListParagraph"/>
              <w:spacing w:before="60" w:after="120" w:line="240" w:lineRule="auto"/>
              <w:ind w:left="0"/>
              <w:contextualSpacing w:val="0"/>
              <w:jc w:val="both"/>
              <w:rPr>
                <w:rFonts w:ascii="Times New Roman" w:hAnsi="Times New Roman"/>
                <w:bCs/>
                <w:color w:val="000000"/>
                <w:sz w:val="24"/>
                <w:szCs w:val="24"/>
              </w:rPr>
            </w:pPr>
            <w:r>
              <w:rPr>
                <w:rFonts w:ascii="Times New Roman" w:hAnsi="Times New Roman"/>
                <w:bCs/>
                <w:color w:val="000000"/>
                <w:sz w:val="24"/>
                <w:szCs w:val="24"/>
              </w:rPr>
              <w:t>Precizēts Plāna [121]</w:t>
            </w:r>
            <w:r w:rsidR="00893AEA">
              <w:rPr>
                <w:rFonts w:ascii="Times New Roman" w:hAnsi="Times New Roman"/>
                <w:bCs/>
                <w:color w:val="000000"/>
                <w:sz w:val="24"/>
                <w:szCs w:val="24"/>
              </w:rPr>
              <w:t>*</w:t>
            </w:r>
            <w:r>
              <w:rPr>
                <w:rFonts w:ascii="Times New Roman" w:hAnsi="Times New Roman"/>
                <w:bCs/>
                <w:color w:val="000000"/>
                <w:sz w:val="24"/>
                <w:szCs w:val="24"/>
              </w:rPr>
              <w:t xml:space="preserve"> punkts</w:t>
            </w:r>
          </w:p>
        </w:tc>
      </w:tr>
    </w:tbl>
    <w:p w14:paraId="729681EA" w14:textId="77777777" w:rsidR="00594D9E" w:rsidRDefault="00594D9E" w:rsidP="001D23D4">
      <w:pPr>
        <w:pStyle w:val="naisf"/>
        <w:tabs>
          <w:tab w:val="left" w:pos="-851"/>
        </w:tabs>
        <w:spacing w:before="0" w:after="0"/>
        <w:ind w:firstLine="0"/>
      </w:pPr>
    </w:p>
    <w:p w14:paraId="0A4F7224" w14:textId="0467AB8A" w:rsidR="008C6D94" w:rsidRDefault="00C6266A" w:rsidP="001D23D4">
      <w:pPr>
        <w:pStyle w:val="naisf"/>
        <w:tabs>
          <w:tab w:val="left" w:pos="-851"/>
        </w:tabs>
        <w:spacing w:before="0" w:after="0"/>
        <w:ind w:firstLine="0"/>
      </w:pPr>
      <w:r>
        <w:t>*</w:t>
      </w:r>
      <w:r w:rsidRPr="00C6266A">
        <w:rPr>
          <w:lang w:val="en-GB"/>
        </w:rPr>
        <w:t xml:space="preserve"> </w:t>
      </w:r>
      <w:r>
        <w:rPr>
          <w:lang w:val="en-GB"/>
        </w:rPr>
        <w:t>Plāna precizēšanas gaitā mainījās punktu numerācija.</w:t>
      </w:r>
    </w:p>
    <w:tbl>
      <w:tblPr>
        <w:tblW w:w="15884" w:type="dxa"/>
        <w:tblInd w:w="-1034" w:type="dxa"/>
        <w:tblLayout w:type="fixed"/>
        <w:tblLook w:val="00A0" w:firstRow="1" w:lastRow="0" w:firstColumn="1" w:lastColumn="0" w:noHBand="0" w:noVBand="0"/>
      </w:tblPr>
      <w:tblGrid>
        <w:gridCol w:w="3218"/>
        <w:gridCol w:w="12666"/>
      </w:tblGrid>
      <w:tr w:rsidR="00E26F8F" w:rsidRPr="00170A0B" w14:paraId="575E33ED" w14:textId="77777777" w:rsidTr="00DB126C">
        <w:trPr>
          <w:gridAfter w:val="1"/>
          <w:wAfter w:w="12666" w:type="dxa"/>
        </w:trPr>
        <w:tc>
          <w:tcPr>
            <w:tcW w:w="3218" w:type="dxa"/>
          </w:tcPr>
          <w:p w14:paraId="6527CB1A" w14:textId="77777777" w:rsidR="00E26F8F" w:rsidRPr="00170A0B" w:rsidRDefault="00E26F8F" w:rsidP="00DB126C">
            <w:pPr>
              <w:pStyle w:val="naiskr"/>
              <w:spacing w:before="0" w:after="0"/>
              <w:jc w:val="center"/>
            </w:pPr>
          </w:p>
          <w:p w14:paraId="2FCC9ADF" w14:textId="77777777" w:rsidR="00E26F8F" w:rsidRPr="00170A0B" w:rsidRDefault="00E26F8F" w:rsidP="00DB126C">
            <w:pPr>
              <w:pStyle w:val="naiskr"/>
              <w:spacing w:before="0" w:after="0"/>
              <w:jc w:val="center"/>
            </w:pPr>
            <w:r w:rsidRPr="00170A0B">
              <w:t>Atbildīgā amatpersona</w:t>
            </w:r>
          </w:p>
        </w:tc>
      </w:tr>
      <w:tr w:rsidR="00E26F8F" w:rsidRPr="00170A0B" w14:paraId="12EC65F4" w14:textId="77777777" w:rsidTr="00DB126C">
        <w:tc>
          <w:tcPr>
            <w:tcW w:w="3218" w:type="dxa"/>
          </w:tcPr>
          <w:p w14:paraId="53FAFFE9" w14:textId="77777777" w:rsidR="00E26F8F" w:rsidRPr="00170A0B" w:rsidRDefault="00E26F8F" w:rsidP="00DB126C">
            <w:pPr>
              <w:pStyle w:val="naiskr"/>
              <w:tabs>
                <w:tab w:val="left" w:pos="1230"/>
              </w:tabs>
              <w:spacing w:before="0" w:after="0"/>
              <w:jc w:val="center"/>
            </w:pPr>
          </w:p>
        </w:tc>
        <w:tc>
          <w:tcPr>
            <w:tcW w:w="12359" w:type="dxa"/>
            <w:tcBorders>
              <w:top w:val="single" w:sz="6" w:space="0" w:color="000000"/>
            </w:tcBorders>
          </w:tcPr>
          <w:p w14:paraId="5F386E4D" w14:textId="77777777" w:rsidR="00E26F8F" w:rsidRPr="00170A0B" w:rsidRDefault="00E26F8F" w:rsidP="00DB126C">
            <w:pPr>
              <w:pStyle w:val="naisc"/>
              <w:spacing w:before="0" w:after="0"/>
              <w:ind w:firstLine="720"/>
            </w:pPr>
            <w:r w:rsidRPr="00170A0B">
              <w:t>(paraksts)*</w:t>
            </w:r>
          </w:p>
        </w:tc>
      </w:tr>
    </w:tbl>
    <w:p w14:paraId="5AE48A43" w14:textId="77777777" w:rsidR="0065346A" w:rsidRDefault="0065346A" w:rsidP="007D3B89">
      <w:pPr>
        <w:pStyle w:val="naisf"/>
        <w:spacing w:before="0" w:after="0"/>
        <w:ind w:left="-851" w:firstLine="720"/>
      </w:pPr>
    </w:p>
    <w:p w14:paraId="6736615E" w14:textId="77777777" w:rsidR="007D3B89" w:rsidRPr="00712B66" w:rsidRDefault="007D3B89" w:rsidP="007D3B89">
      <w:pPr>
        <w:pStyle w:val="naisf"/>
        <w:spacing w:before="0" w:after="0"/>
        <w:ind w:left="-851"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0F40DEB" w14:textId="77777777" w:rsidR="007D3B89" w:rsidRDefault="007D3B89" w:rsidP="001D23D4">
      <w:pPr>
        <w:pStyle w:val="naisf"/>
        <w:tabs>
          <w:tab w:val="left" w:pos="-851"/>
        </w:tabs>
        <w:spacing w:before="0" w:after="0"/>
        <w:ind w:firstLine="0"/>
      </w:pPr>
    </w:p>
    <w:p w14:paraId="13679156" w14:textId="60E1D877" w:rsidR="004D2271" w:rsidRPr="0077437A" w:rsidRDefault="0077437A" w:rsidP="0077437A">
      <w:pPr>
        <w:pStyle w:val="naisf"/>
        <w:tabs>
          <w:tab w:val="left" w:pos="-851"/>
          <w:tab w:val="left" w:pos="3135"/>
          <w:tab w:val="left" w:pos="3525"/>
        </w:tabs>
        <w:spacing w:before="0" w:after="0"/>
        <w:ind w:left="-851" w:firstLine="0"/>
      </w:pPr>
      <w:r>
        <w:rPr>
          <w:sz w:val="20"/>
        </w:rPr>
        <w:tab/>
      </w:r>
      <w:r w:rsidR="00451A82">
        <w:t>Jānis Glazkovs</w:t>
      </w:r>
    </w:p>
    <w:tbl>
      <w:tblPr>
        <w:tblW w:w="0" w:type="auto"/>
        <w:tblLook w:val="00A0" w:firstRow="1" w:lastRow="0" w:firstColumn="1" w:lastColumn="0" w:noHBand="0" w:noVBand="0"/>
      </w:tblPr>
      <w:tblGrid>
        <w:gridCol w:w="8268"/>
      </w:tblGrid>
      <w:tr w:rsidR="007D3B89" w:rsidRPr="00712B66" w14:paraId="7731B0B6" w14:textId="77777777" w:rsidTr="00BF6783">
        <w:tc>
          <w:tcPr>
            <w:tcW w:w="8268" w:type="dxa"/>
            <w:tcBorders>
              <w:top w:val="single" w:sz="4" w:space="0" w:color="000000"/>
            </w:tcBorders>
          </w:tcPr>
          <w:p w14:paraId="67745254" w14:textId="77777777" w:rsidR="007D3B89" w:rsidRPr="0077437A" w:rsidRDefault="007D3B89" w:rsidP="00BF6783">
            <w:pPr>
              <w:ind w:left="-851"/>
              <w:jc w:val="center"/>
              <w:rPr>
                <w:sz w:val="20"/>
                <w:szCs w:val="20"/>
              </w:rPr>
            </w:pPr>
            <w:r w:rsidRPr="0077437A">
              <w:rPr>
                <w:sz w:val="20"/>
                <w:szCs w:val="20"/>
              </w:rPr>
              <w:t>(par projektu atbildīgās amatpersonas vārds un uzvārds)</w:t>
            </w:r>
          </w:p>
        </w:tc>
      </w:tr>
      <w:tr w:rsidR="007D3B89" w:rsidRPr="00712B66" w14:paraId="19B5F24A" w14:textId="77777777" w:rsidTr="00BF6783">
        <w:tc>
          <w:tcPr>
            <w:tcW w:w="8268" w:type="dxa"/>
            <w:tcBorders>
              <w:bottom w:val="single" w:sz="4" w:space="0" w:color="000000"/>
            </w:tcBorders>
          </w:tcPr>
          <w:p w14:paraId="038754EE" w14:textId="2C57B7DA" w:rsidR="007D3B89" w:rsidRPr="00712B66" w:rsidRDefault="00CC3DE1" w:rsidP="00451A82">
            <w:pPr>
              <w:spacing w:before="60"/>
              <w:jc w:val="center"/>
            </w:pPr>
            <w:r>
              <w:t xml:space="preserve">Vides aizsardzības un reģionālās attīstības ministrijas Publisko pakalpojumu departamenta </w:t>
            </w:r>
            <w:r w:rsidR="00451A82">
              <w:t>direktors</w:t>
            </w:r>
          </w:p>
        </w:tc>
      </w:tr>
      <w:tr w:rsidR="007D3B89" w:rsidRPr="00712B66" w14:paraId="6882289E" w14:textId="77777777" w:rsidTr="00BF6783">
        <w:tc>
          <w:tcPr>
            <w:tcW w:w="8268" w:type="dxa"/>
            <w:tcBorders>
              <w:top w:val="single" w:sz="4" w:space="0" w:color="000000"/>
            </w:tcBorders>
          </w:tcPr>
          <w:p w14:paraId="33E6876F" w14:textId="77777777" w:rsidR="007D3B89" w:rsidRPr="0077437A" w:rsidRDefault="007D3B89" w:rsidP="00BF6783">
            <w:pPr>
              <w:ind w:left="-851"/>
              <w:jc w:val="center"/>
              <w:rPr>
                <w:sz w:val="20"/>
                <w:szCs w:val="20"/>
              </w:rPr>
            </w:pPr>
            <w:r w:rsidRPr="0077437A">
              <w:rPr>
                <w:sz w:val="20"/>
                <w:szCs w:val="20"/>
              </w:rPr>
              <w:t>(amats)</w:t>
            </w:r>
          </w:p>
        </w:tc>
      </w:tr>
      <w:tr w:rsidR="007D3B89" w:rsidRPr="00712B66" w14:paraId="1FFFE032" w14:textId="77777777" w:rsidTr="00BF6783">
        <w:tc>
          <w:tcPr>
            <w:tcW w:w="8268" w:type="dxa"/>
            <w:tcBorders>
              <w:bottom w:val="single" w:sz="4" w:space="0" w:color="000000"/>
            </w:tcBorders>
          </w:tcPr>
          <w:p w14:paraId="5A91D005" w14:textId="137DF44F" w:rsidR="007D3B89" w:rsidRPr="00712B66" w:rsidRDefault="0077437A" w:rsidP="00451A82">
            <w:pPr>
              <w:spacing w:before="60"/>
              <w:ind w:left="-851"/>
              <w:jc w:val="center"/>
            </w:pPr>
            <w:r>
              <w:t>670</w:t>
            </w:r>
            <w:r w:rsidR="00451A82">
              <w:t>26939</w:t>
            </w:r>
          </w:p>
        </w:tc>
      </w:tr>
      <w:tr w:rsidR="007D3B89" w:rsidRPr="00712B66" w14:paraId="2122F961" w14:textId="77777777" w:rsidTr="00BF6783">
        <w:tc>
          <w:tcPr>
            <w:tcW w:w="8268" w:type="dxa"/>
            <w:tcBorders>
              <w:top w:val="single" w:sz="4" w:space="0" w:color="000000"/>
            </w:tcBorders>
          </w:tcPr>
          <w:p w14:paraId="12321BE2" w14:textId="77777777" w:rsidR="007D3B89" w:rsidRPr="00712B66" w:rsidRDefault="007D3B89" w:rsidP="00BF6783">
            <w:pPr>
              <w:ind w:left="-851"/>
              <w:jc w:val="center"/>
            </w:pPr>
            <w:r>
              <w:t>(</w:t>
            </w:r>
            <w:r w:rsidRPr="00712B66">
              <w:t>tālruņa un faksa numurs</w:t>
            </w:r>
            <w:r>
              <w:t>)</w:t>
            </w:r>
          </w:p>
        </w:tc>
      </w:tr>
      <w:tr w:rsidR="007D3B89" w:rsidRPr="00712B66" w14:paraId="0501E963" w14:textId="77777777" w:rsidTr="00BF6783">
        <w:tc>
          <w:tcPr>
            <w:tcW w:w="8268" w:type="dxa"/>
            <w:tcBorders>
              <w:bottom w:val="single" w:sz="4" w:space="0" w:color="000000"/>
            </w:tcBorders>
          </w:tcPr>
          <w:p w14:paraId="15265963" w14:textId="58477733" w:rsidR="007D3B89" w:rsidRPr="00712B66" w:rsidRDefault="00451A82" w:rsidP="0077437A">
            <w:pPr>
              <w:spacing w:before="60"/>
              <w:ind w:left="-851"/>
              <w:jc w:val="center"/>
            </w:pPr>
            <w:r>
              <w:t>Janis.Glazkovs</w:t>
            </w:r>
            <w:r w:rsidR="00CC3DE1">
              <w:t>@varam.gov.lv</w:t>
            </w:r>
          </w:p>
        </w:tc>
      </w:tr>
      <w:tr w:rsidR="007D3B89" w:rsidRPr="00712B66" w14:paraId="087042BF" w14:textId="77777777" w:rsidTr="00BF6783">
        <w:tc>
          <w:tcPr>
            <w:tcW w:w="8268" w:type="dxa"/>
            <w:tcBorders>
              <w:top w:val="single" w:sz="4" w:space="0" w:color="000000"/>
            </w:tcBorders>
          </w:tcPr>
          <w:p w14:paraId="06262EF4" w14:textId="77777777" w:rsidR="007D3B89" w:rsidRPr="00712B66" w:rsidRDefault="007D3B89" w:rsidP="00BF6783">
            <w:pPr>
              <w:ind w:left="-851"/>
              <w:jc w:val="center"/>
            </w:pPr>
            <w:r>
              <w:t>(</w:t>
            </w:r>
            <w:r w:rsidRPr="00712B66">
              <w:t>e-pasta adrese</w:t>
            </w:r>
            <w:r>
              <w:t>)</w:t>
            </w:r>
          </w:p>
        </w:tc>
      </w:tr>
    </w:tbl>
    <w:p w14:paraId="2908EB2C" w14:textId="77777777" w:rsidR="007D3B89" w:rsidRDefault="007D3B89" w:rsidP="000B11B2">
      <w:pPr>
        <w:pStyle w:val="naisf"/>
        <w:tabs>
          <w:tab w:val="left" w:pos="-851"/>
        </w:tabs>
        <w:spacing w:before="0" w:after="0"/>
        <w:ind w:left="-851" w:firstLine="0"/>
        <w:rPr>
          <w:sz w:val="20"/>
        </w:rPr>
      </w:pPr>
    </w:p>
    <w:p w14:paraId="121FD38A" w14:textId="77777777" w:rsidR="007D3B89" w:rsidRDefault="007D3B89" w:rsidP="000B11B2">
      <w:pPr>
        <w:pStyle w:val="naisf"/>
        <w:tabs>
          <w:tab w:val="left" w:pos="-851"/>
        </w:tabs>
        <w:spacing w:before="0" w:after="0"/>
        <w:ind w:left="-851" w:firstLine="0"/>
        <w:rPr>
          <w:sz w:val="20"/>
        </w:rPr>
      </w:pPr>
    </w:p>
    <w:p w14:paraId="1FE2DD96" w14:textId="77777777" w:rsidR="007D3B89" w:rsidRDefault="007D3B89" w:rsidP="000B11B2">
      <w:pPr>
        <w:pStyle w:val="naisf"/>
        <w:tabs>
          <w:tab w:val="left" w:pos="-851"/>
        </w:tabs>
        <w:spacing w:before="0" w:after="0"/>
        <w:ind w:left="-851" w:firstLine="0"/>
        <w:rPr>
          <w:sz w:val="20"/>
        </w:rPr>
      </w:pPr>
    </w:p>
    <w:p w14:paraId="3439D746" w14:textId="77777777" w:rsidR="00DC0DF5" w:rsidRPr="00262710" w:rsidRDefault="00CC3DE1" w:rsidP="000B11B2">
      <w:pPr>
        <w:pStyle w:val="naisf"/>
        <w:tabs>
          <w:tab w:val="left" w:pos="-851"/>
        </w:tabs>
        <w:spacing w:before="0" w:after="0"/>
        <w:ind w:left="-851" w:firstLine="0"/>
        <w:rPr>
          <w:sz w:val="20"/>
        </w:rPr>
      </w:pPr>
      <w:r>
        <w:rPr>
          <w:sz w:val="20"/>
        </w:rPr>
        <w:t>Eglīte-Miezīte, 66016736</w:t>
      </w:r>
    </w:p>
    <w:p w14:paraId="7041F4F7" w14:textId="77777777" w:rsidR="00B61788" w:rsidRDefault="00F25431" w:rsidP="000B11B2">
      <w:pPr>
        <w:pStyle w:val="naisf"/>
        <w:tabs>
          <w:tab w:val="left" w:pos="-851"/>
        </w:tabs>
        <w:spacing w:before="0" w:after="0"/>
        <w:ind w:left="-851" w:firstLine="0"/>
        <w:rPr>
          <w:sz w:val="20"/>
        </w:rPr>
      </w:pPr>
      <w:hyperlink r:id="rId23" w:history="1">
        <w:r w:rsidR="00CC3DE1" w:rsidRPr="00EF4263">
          <w:rPr>
            <w:rStyle w:val="Hyperlink"/>
            <w:sz w:val="20"/>
          </w:rPr>
          <w:t>Karina.Eglite-Miezite@varam.gov.lv</w:t>
        </w:r>
      </w:hyperlink>
    </w:p>
    <w:p w14:paraId="27357532" w14:textId="77777777" w:rsidR="00CC3DE1" w:rsidRPr="00262710" w:rsidRDefault="00CC3DE1" w:rsidP="000B11B2">
      <w:pPr>
        <w:pStyle w:val="naisf"/>
        <w:tabs>
          <w:tab w:val="left" w:pos="-851"/>
        </w:tabs>
        <w:spacing w:before="0" w:after="0"/>
        <w:ind w:left="-851" w:firstLine="0"/>
      </w:pPr>
    </w:p>
    <w:sectPr w:rsidR="00CC3DE1" w:rsidRPr="00262710" w:rsidSect="0096356B">
      <w:headerReference w:type="even" r:id="rId24"/>
      <w:headerReference w:type="default" r:id="rId25"/>
      <w:footerReference w:type="default" r:id="rId26"/>
      <w:footerReference w:type="first" r:id="rId27"/>
      <w:pgSz w:w="16838" w:h="11906" w:orient="landscape"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1A002" w14:textId="77777777" w:rsidR="00F25431" w:rsidRDefault="00F25431">
      <w:r>
        <w:separator/>
      </w:r>
    </w:p>
  </w:endnote>
  <w:endnote w:type="continuationSeparator" w:id="0">
    <w:p w14:paraId="13B23EBF" w14:textId="77777777" w:rsidR="00F25431" w:rsidRDefault="00F25431">
      <w:r>
        <w:continuationSeparator/>
      </w:r>
    </w:p>
  </w:endnote>
  <w:endnote w:type="continuationNotice" w:id="1">
    <w:p w14:paraId="6FC43D89" w14:textId="77777777" w:rsidR="00F25431" w:rsidRDefault="00F25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w:panose1 w:val="02020603050405020304"/>
    <w:charset w:val="BA"/>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9F94" w14:textId="1D1C5E4B" w:rsidR="003F39F7" w:rsidRPr="00260BA8" w:rsidRDefault="003F39F7" w:rsidP="00285387">
    <w:pPr>
      <w:pStyle w:val="Footer"/>
      <w:rPr>
        <w:sz w:val="22"/>
        <w:szCs w:val="22"/>
      </w:rPr>
    </w:pPr>
    <w:r w:rsidRPr="00260BA8">
      <w:rPr>
        <w:sz w:val="22"/>
        <w:szCs w:val="22"/>
        <w:lang w:val="lv-LV" w:eastAsia="lv-LV"/>
      </w:rPr>
      <w:t>VARAMIzz_</w:t>
    </w:r>
    <w:r w:rsidR="00260BA8">
      <w:rPr>
        <w:sz w:val="22"/>
        <w:szCs w:val="22"/>
        <w:lang w:val="lv-LV" w:eastAsia="lv-LV"/>
      </w:rPr>
      <w:t>17</w:t>
    </w:r>
    <w:r w:rsidRPr="00260BA8">
      <w:rPr>
        <w:sz w:val="22"/>
        <w:szCs w:val="22"/>
        <w:lang w:val="lv-LV" w:eastAsia="lv-LV"/>
      </w:rPr>
      <w:t>12</w:t>
    </w:r>
    <w:r w:rsidR="002F08C5">
      <w:rPr>
        <w:sz w:val="22"/>
        <w:szCs w:val="22"/>
        <w:lang w:val="lv-LV" w:eastAsia="lv-LV"/>
      </w:rPr>
      <w:t>20</w:t>
    </w:r>
    <w:r w:rsidRPr="00260BA8">
      <w:rPr>
        <w:sz w:val="22"/>
        <w:szCs w:val="22"/>
        <w:lang w:val="lv-LV" w:eastAsia="lv-LV"/>
      </w:rPr>
      <w:t>19_Pakalpojumu vides pilnveides plāns 2020.-2023. 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D2E5" w14:textId="653B78A3" w:rsidR="003F39F7" w:rsidRPr="00285387" w:rsidRDefault="003F39F7" w:rsidP="00C1419E">
    <w:pPr>
      <w:pStyle w:val="Footer"/>
    </w:pPr>
    <w:r>
      <w:rPr>
        <w:sz w:val="20"/>
        <w:szCs w:val="20"/>
        <w:lang w:val="lv-LV" w:eastAsia="lv-LV"/>
      </w:rPr>
      <w:t>VARAMIzz_0612</w:t>
    </w:r>
    <w:r w:rsidRPr="00285387">
      <w:rPr>
        <w:sz w:val="20"/>
        <w:szCs w:val="20"/>
        <w:lang w:val="lv-LV" w:eastAsia="lv-LV"/>
      </w:rPr>
      <w:t>1</w:t>
    </w:r>
    <w:r>
      <w:rPr>
        <w:sz w:val="20"/>
        <w:szCs w:val="20"/>
        <w:lang w:val="lv-LV" w:eastAsia="lv-LV"/>
      </w:rPr>
      <w:t>9</w:t>
    </w:r>
    <w:r w:rsidRPr="00285387">
      <w:rPr>
        <w:sz w:val="20"/>
        <w:szCs w:val="20"/>
        <w:lang w:val="lv-LV" w:eastAsia="lv-LV"/>
      </w:rPr>
      <w:t>_</w:t>
    </w:r>
    <w:r>
      <w:rPr>
        <w:sz w:val="20"/>
        <w:szCs w:val="20"/>
        <w:lang w:val="lv-LV" w:eastAsia="lv-LV"/>
      </w:rPr>
      <w:t>Pakalpojumu vides pilnveides plāns 2020.-2023. gadam</w:t>
    </w:r>
  </w:p>
  <w:p w14:paraId="2AE63932" w14:textId="0717532B" w:rsidR="003F39F7" w:rsidRPr="00285387" w:rsidRDefault="003F39F7" w:rsidP="00285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5B65C" w14:textId="77777777" w:rsidR="00F25431" w:rsidRDefault="00F25431">
      <w:r>
        <w:separator/>
      </w:r>
    </w:p>
  </w:footnote>
  <w:footnote w:type="continuationSeparator" w:id="0">
    <w:p w14:paraId="13C00992" w14:textId="77777777" w:rsidR="00F25431" w:rsidRDefault="00F25431">
      <w:r>
        <w:continuationSeparator/>
      </w:r>
    </w:p>
  </w:footnote>
  <w:footnote w:type="continuationNotice" w:id="1">
    <w:p w14:paraId="16933FF5" w14:textId="77777777" w:rsidR="00F25431" w:rsidRDefault="00F25431"/>
  </w:footnote>
  <w:footnote w:id="2">
    <w:p w14:paraId="639C93D2" w14:textId="77777777" w:rsidR="003F39F7" w:rsidRDefault="003F39F7" w:rsidP="00DD43E1">
      <w:pPr>
        <w:pStyle w:val="FootnoteText"/>
        <w:rPr>
          <w:lang w:eastAsia="en-US"/>
        </w:rPr>
      </w:pPr>
      <w:r>
        <w:rPr>
          <w:rStyle w:val="FootnoteReference"/>
        </w:rPr>
        <w:t>[1]</w:t>
      </w:r>
      <w:r>
        <w:t xml:space="preserve"> eIDAS regula – </w:t>
      </w:r>
      <w:hyperlink r:id="rId1" w:history="1">
        <w:r>
          <w:rPr>
            <w:rStyle w:val="Hyperlink"/>
          </w:rPr>
          <w:t>https://eur-lex.europa.eu/eli/reg/2014/910/oj/?locale=LV</w:t>
        </w:r>
      </w:hyperlink>
    </w:p>
  </w:footnote>
  <w:footnote w:id="3">
    <w:p w14:paraId="2FB71896" w14:textId="55AC7C47" w:rsidR="003F39F7" w:rsidRPr="00B83140" w:rsidRDefault="003F39F7">
      <w:pPr>
        <w:pStyle w:val="FootnoteText"/>
        <w:rPr>
          <w:lang w:val="en-GB"/>
        </w:rPr>
      </w:pPr>
      <w:r>
        <w:rPr>
          <w:rStyle w:val="FootnoteReference"/>
        </w:rPr>
        <w:footnoteRef/>
      </w:r>
      <w:r>
        <w:t xml:space="preserve"> </w:t>
      </w:r>
      <w:r>
        <w:rPr>
          <w:lang w:val="en-GB"/>
        </w:rPr>
        <w:t xml:space="preserve">Informatīvā ziņojuma projekts pieejams: </w:t>
      </w:r>
      <w:hyperlink r:id="rId2" w:history="1">
        <w:r>
          <w:rPr>
            <w:rStyle w:val="Hyperlink"/>
          </w:rPr>
          <w:t>http://tap.mk.gov.lv/lv/mk/tap/?dateFrom=2018-11-29&amp;dateTo=2019-11-29&amp;text=par+vienotas+digit%C4%81l%C4%81s+v%C4%81rtejas&amp;org=0&amp;area=0&amp;type=0</w:t>
        </w:r>
      </w:hyperlink>
    </w:p>
  </w:footnote>
  <w:footnote w:id="4">
    <w:p w14:paraId="5ECD3A66" w14:textId="77777777" w:rsidR="003F39F7" w:rsidRPr="00744242" w:rsidRDefault="003F39F7" w:rsidP="00815A8C">
      <w:pPr>
        <w:pStyle w:val="FootnoteText"/>
      </w:pPr>
      <w:r>
        <w:rPr>
          <w:rStyle w:val="FootnoteReference"/>
        </w:rPr>
        <w:footnoteRef/>
      </w:r>
      <w:r>
        <w:t xml:space="preserve"> Informatīvā ziņojuma projekts izsludināts Valsts sekretāru sanāksmē 2019. gada 11. jūlijā (VSS-680). Pieejams: </w:t>
      </w:r>
      <w:hyperlink r:id="rId3" w:history="1">
        <w:r>
          <w:rPr>
            <w:rStyle w:val="Hyperlink"/>
          </w:rPr>
          <w:t>http://tap.mk.gov.lv/lv/mk/tap/?dateFrom=2018-11-20&amp;dateTo=2019-11-20&amp;text=Par+m%C4%81ksl%C4%ABg%C4%81+intelekta+risin%C4%81jumu+att%C4%ABst%C4%ABbu&amp;org=0&amp;area=0&amp;type=0</w:t>
        </w:r>
      </w:hyperlink>
    </w:p>
  </w:footnote>
  <w:footnote w:id="5">
    <w:p w14:paraId="176CD050" w14:textId="77777777" w:rsidR="003F39F7" w:rsidRDefault="003F39F7" w:rsidP="00D95AC8">
      <w:pPr>
        <w:pStyle w:val="FootnoteText"/>
        <w:rPr>
          <w:lang w:eastAsia="en-US"/>
        </w:rPr>
      </w:pPr>
      <w:r>
        <w:rPr>
          <w:rStyle w:val="FootnoteReference"/>
        </w:rPr>
        <w:t>[1]</w:t>
      </w:r>
      <w:r>
        <w:t xml:space="preserve"> eIDAS regula – </w:t>
      </w:r>
      <w:hyperlink r:id="rId4" w:history="1">
        <w:r>
          <w:rPr>
            <w:rStyle w:val="Hyperlink"/>
          </w:rPr>
          <w:t>https://eur-lex.europa.eu/eli/reg/2014/910/oj/?locale=LV</w:t>
        </w:r>
      </w:hyperlink>
    </w:p>
  </w:footnote>
  <w:footnote w:id="6">
    <w:p w14:paraId="44805AD7" w14:textId="77777777" w:rsidR="003F39F7" w:rsidRPr="00B83140" w:rsidRDefault="003F39F7" w:rsidP="00D95AC8">
      <w:pPr>
        <w:pStyle w:val="FootnoteText"/>
        <w:rPr>
          <w:lang w:val="en-GB"/>
        </w:rPr>
      </w:pPr>
      <w:r>
        <w:rPr>
          <w:rStyle w:val="FootnoteReference"/>
        </w:rPr>
        <w:footnoteRef/>
      </w:r>
      <w:r>
        <w:t xml:space="preserve"> </w:t>
      </w:r>
      <w:r>
        <w:rPr>
          <w:lang w:val="en-GB"/>
        </w:rPr>
        <w:t xml:space="preserve">Informatīvā ziņojuma projekts pieejams: </w:t>
      </w:r>
      <w:hyperlink r:id="rId5" w:history="1">
        <w:r>
          <w:rPr>
            <w:rStyle w:val="Hyperlink"/>
          </w:rPr>
          <w:t>http://tap.mk.gov.lv/lv/mk/tap/?dateFrom=2018-11-29&amp;dateTo=2019-11-29&amp;text=par+vienotas+digit%C4%81l%C4%81s+v%C4%81rtejas&amp;org=0&amp;area=0&amp;type=0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3F39F7" w:rsidRDefault="003F39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69460" w14:textId="77777777" w:rsidR="003F39F7" w:rsidRDefault="003F3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3F39F7" w:rsidRDefault="003F39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2574">
      <w:rPr>
        <w:rStyle w:val="PageNumber"/>
        <w:noProof/>
      </w:rPr>
      <w:t>2</w:t>
    </w:r>
    <w:r>
      <w:rPr>
        <w:rStyle w:val="PageNumber"/>
      </w:rPr>
      <w:fldChar w:fldCharType="end"/>
    </w:r>
  </w:p>
  <w:p w14:paraId="2916C19D" w14:textId="77777777" w:rsidR="003F39F7" w:rsidRDefault="003F3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5354"/>
    <w:multiLevelType w:val="hybridMultilevel"/>
    <w:tmpl w:val="80001554"/>
    <w:lvl w:ilvl="0" w:tplc="3752C4C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633B65"/>
    <w:multiLevelType w:val="hybridMultilevel"/>
    <w:tmpl w:val="2D94D508"/>
    <w:lvl w:ilvl="0" w:tplc="CF3E3A70">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126F8"/>
    <w:multiLevelType w:val="hybridMultilevel"/>
    <w:tmpl w:val="7FCC4C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653008"/>
    <w:multiLevelType w:val="hybridMultilevel"/>
    <w:tmpl w:val="32809F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7834FF"/>
    <w:multiLevelType w:val="hybridMultilevel"/>
    <w:tmpl w:val="711A65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74D7C94"/>
    <w:multiLevelType w:val="hybridMultilevel"/>
    <w:tmpl w:val="ED264F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E53586"/>
    <w:multiLevelType w:val="hybridMultilevel"/>
    <w:tmpl w:val="0B761D1A"/>
    <w:lvl w:ilvl="0" w:tplc="B7DCF3C8">
      <w:start w:val="154"/>
      <w:numFmt w:val="decimal"/>
      <w:lvlText w:val="%1."/>
      <w:lvlJc w:val="left"/>
      <w:pPr>
        <w:ind w:left="720" w:hanging="360"/>
      </w:pPr>
    </w:lvl>
    <w:lvl w:ilvl="1" w:tplc="0730F5C4">
      <w:start w:val="1"/>
      <w:numFmt w:val="lowerLetter"/>
      <w:lvlText w:val="%2."/>
      <w:lvlJc w:val="left"/>
      <w:pPr>
        <w:ind w:left="1440" w:hanging="360"/>
      </w:pPr>
    </w:lvl>
    <w:lvl w:ilvl="2" w:tplc="0A54A1C4">
      <w:start w:val="1"/>
      <w:numFmt w:val="lowerRoman"/>
      <w:lvlText w:val="%3."/>
      <w:lvlJc w:val="right"/>
      <w:pPr>
        <w:ind w:left="2160" w:hanging="180"/>
      </w:pPr>
    </w:lvl>
    <w:lvl w:ilvl="3" w:tplc="521452BE">
      <w:start w:val="1"/>
      <w:numFmt w:val="decimal"/>
      <w:lvlText w:val="%4."/>
      <w:lvlJc w:val="left"/>
      <w:pPr>
        <w:ind w:left="2880" w:hanging="360"/>
      </w:pPr>
    </w:lvl>
    <w:lvl w:ilvl="4" w:tplc="CAA01536">
      <w:start w:val="1"/>
      <w:numFmt w:val="lowerLetter"/>
      <w:lvlText w:val="%5."/>
      <w:lvlJc w:val="left"/>
      <w:pPr>
        <w:ind w:left="3600" w:hanging="360"/>
      </w:pPr>
    </w:lvl>
    <w:lvl w:ilvl="5" w:tplc="11DEBD96">
      <w:start w:val="1"/>
      <w:numFmt w:val="lowerRoman"/>
      <w:lvlText w:val="%6."/>
      <w:lvlJc w:val="right"/>
      <w:pPr>
        <w:ind w:left="4320" w:hanging="180"/>
      </w:pPr>
    </w:lvl>
    <w:lvl w:ilvl="6" w:tplc="A5D2EB6C">
      <w:start w:val="1"/>
      <w:numFmt w:val="decimal"/>
      <w:lvlText w:val="%7."/>
      <w:lvlJc w:val="left"/>
      <w:pPr>
        <w:ind w:left="5040" w:hanging="360"/>
      </w:pPr>
    </w:lvl>
    <w:lvl w:ilvl="7" w:tplc="238C3B2A">
      <w:start w:val="1"/>
      <w:numFmt w:val="lowerLetter"/>
      <w:lvlText w:val="%8."/>
      <w:lvlJc w:val="left"/>
      <w:pPr>
        <w:ind w:left="5760" w:hanging="360"/>
      </w:pPr>
    </w:lvl>
    <w:lvl w:ilvl="8" w:tplc="23200EB4">
      <w:start w:val="1"/>
      <w:numFmt w:val="lowerRoman"/>
      <w:lvlText w:val="%9."/>
      <w:lvlJc w:val="right"/>
      <w:pPr>
        <w:ind w:left="6480" w:hanging="180"/>
      </w:pPr>
    </w:lvl>
  </w:abstractNum>
  <w:abstractNum w:abstractNumId="7" w15:restartNumberingAfterBreak="0">
    <w:nsid w:val="350368FF"/>
    <w:multiLevelType w:val="hybridMultilevel"/>
    <w:tmpl w:val="B3E4DF7C"/>
    <w:lvl w:ilvl="0" w:tplc="52C0F2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7817E2"/>
    <w:multiLevelType w:val="hybridMultilevel"/>
    <w:tmpl w:val="E7F2B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4901053"/>
    <w:multiLevelType w:val="multilevel"/>
    <w:tmpl w:val="626E9A54"/>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lowerLetter"/>
      <w:pStyle w:val="4thlevelheading"/>
      <w:lvlText w:val="(%4)"/>
      <w:lvlJc w:val="left"/>
      <w:pPr>
        <w:tabs>
          <w:tab w:val="num" w:pos="1928"/>
        </w:tabs>
        <w:ind w:left="1928" w:hanging="851"/>
      </w:p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1">
    <w:nsid w:val="483C7ACD"/>
    <w:multiLevelType w:val="hybridMultilevel"/>
    <w:tmpl w:val="117050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8F81F44"/>
    <w:multiLevelType w:val="hybridMultilevel"/>
    <w:tmpl w:val="A7B2DF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14F98"/>
    <w:multiLevelType w:val="hybridMultilevel"/>
    <w:tmpl w:val="6D444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52250B"/>
    <w:multiLevelType w:val="hybridMultilevel"/>
    <w:tmpl w:val="A7B2DF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8F1BDF"/>
    <w:multiLevelType w:val="multilevel"/>
    <w:tmpl w:val="35820482"/>
    <w:lvl w:ilvl="0">
      <w:start w:val="12"/>
      <w:numFmt w:val="decimal"/>
      <w:lvlText w:val="%1."/>
      <w:lvlJc w:val="left"/>
      <w:pPr>
        <w:ind w:left="480" w:hanging="480"/>
      </w:pPr>
      <w:rPr>
        <w:rFonts w:hint="default"/>
      </w:rPr>
    </w:lvl>
    <w:lvl w:ilvl="1">
      <w:start w:val="1"/>
      <w:numFmt w:val="decimal"/>
      <w:lvlText w:val="%2)"/>
      <w:lvlJc w:val="left"/>
      <w:pPr>
        <w:ind w:left="840" w:hanging="48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F5D123E"/>
    <w:multiLevelType w:val="hybridMultilevel"/>
    <w:tmpl w:val="1B9C7CC6"/>
    <w:lvl w:ilvl="0" w:tplc="43C65DC2">
      <w:start w:val="154"/>
      <w:numFmt w:val="decimal"/>
      <w:lvlText w:val="%1."/>
      <w:lvlJc w:val="left"/>
      <w:pPr>
        <w:ind w:left="720" w:hanging="360"/>
      </w:pPr>
    </w:lvl>
    <w:lvl w:ilvl="1" w:tplc="708E5000">
      <w:start w:val="1"/>
      <w:numFmt w:val="lowerLetter"/>
      <w:lvlText w:val="%2."/>
      <w:lvlJc w:val="left"/>
      <w:pPr>
        <w:ind w:left="1440" w:hanging="360"/>
      </w:pPr>
    </w:lvl>
    <w:lvl w:ilvl="2" w:tplc="8C5C2ED4">
      <w:start w:val="1"/>
      <w:numFmt w:val="lowerRoman"/>
      <w:lvlText w:val="%3."/>
      <w:lvlJc w:val="right"/>
      <w:pPr>
        <w:ind w:left="2160" w:hanging="180"/>
      </w:pPr>
    </w:lvl>
    <w:lvl w:ilvl="3" w:tplc="E0222C6E">
      <w:start w:val="1"/>
      <w:numFmt w:val="decimal"/>
      <w:lvlText w:val="%4."/>
      <w:lvlJc w:val="left"/>
      <w:pPr>
        <w:ind w:left="2880" w:hanging="360"/>
      </w:pPr>
    </w:lvl>
    <w:lvl w:ilvl="4" w:tplc="C066BDD8">
      <w:start w:val="1"/>
      <w:numFmt w:val="lowerLetter"/>
      <w:lvlText w:val="%5."/>
      <w:lvlJc w:val="left"/>
      <w:pPr>
        <w:ind w:left="3600" w:hanging="360"/>
      </w:pPr>
    </w:lvl>
    <w:lvl w:ilvl="5" w:tplc="7EECA8AA">
      <w:start w:val="1"/>
      <w:numFmt w:val="lowerRoman"/>
      <w:lvlText w:val="%6."/>
      <w:lvlJc w:val="right"/>
      <w:pPr>
        <w:ind w:left="4320" w:hanging="180"/>
      </w:pPr>
    </w:lvl>
    <w:lvl w:ilvl="6" w:tplc="35929AAA">
      <w:start w:val="1"/>
      <w:numFmt w:val="decimal"/>
      <w:lvlText w:val="%7."/>
      <w:lvlJc w:val="left"/>
      <w:pPr>
        <w:ind w:left="5040" w:hanging="360"/>
      </w:pPr>
    </w:lvl>
    <w:lvl w:ilvl="7" w:tplc="D1DA5900">
      <w:start w:val="1"/>
      <w:numFmt w:val="lowerLetter"/>
      <w:lvlText w:val="%8."/>
      <w:lvlJc w:val="left"/>
      <w:pPr>
        <w:ind w:left="5760" w:hanging="360"/>
      </w:pPr>
    </w:lvl>
    <w:lvl w:ilvl="8" w:tplc="D43CACA4">
      <w:start w:val="1"/>
      <w:numFmt w:val="lowerRoman"/>
      <w:lvlText w:val="%9."/>
      <w:lvlJc w:val="right"/>
      <w:pPr>
        <w:ind w:left="6480" w:hanging="180"/>
      </w:pPr>
    </w:lvl>
  </w:abstractNum>
  <w:abstractNum w:abstractNumId="16" w15:restartNumberingAfterBreak="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8216AB4"/>
    <w:multiLevelType w:val="hybridMultilevel"/>
    <w:tmpl w:val="A76A06D6"/>
    <w:lvl w:ilvl="0" w:tplc="C35ACE68">
      <w:start w:val="1"/>
      <w:numFmt w:val="decimal"/>
      <w:lvlText w:val="[%1]"/>
      <w:lvlJc w:val="left"/>
      <w:pPr>
        <w:ind w:left="865" w:hanging="360"/>
      </w:pPr>
      <w:rPr>
        <w:rFonts w:ascii="Times New Roman" w:hAnsi="Times New Roman" w:cs="Times New Roman" w:hint="default"/>
        <w:b w:val="0"/>
        <w:i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8"/>
  </w:num>
  <w:num w:numId="2">
    <w:abstractNumId w:val="16"/>
  </w:num>
  <w:num w:numId="3">
    <w:abstractNumId w:val="9"/>
  </w:num>
  <w:num w:numId="4">
    <w:abstractNumId w:val="13"/>
  </w:num>
  <w:num w:numId="5">
    <w:abstractNumId w:val="11"/>
  </w:num>
  <w:num w:numId="6">
    <w:abstractNumId w:val="3"/>
  </w:num>
  <w:num w:numId="7">
    <w:abstractNumId w:val="14"/>
  </w:num>
  <w:num w:numId="8">
    <w:abstractNumId w:val="7"/>
  </w:num>
  <w:num w:numId="9">
    <w:abstractNumId w:val="1"/>
  </w:num>
  <w:num w:numId="10">
    <w:abstractNumId w:val="10"/>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12"/>
  </w:num>
  <w:num w:numId="16">
    <w:abstractNumId w:val="17"/>
  </w:num>
  <w:num w:numId="17">
    <w:abstractNumId w:val="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88"/>
    <w:rsid w:val="00000466"/>
    <w:rsid w:val="00000E97"/>
    <w:rsid w:val="00001614"/>
    <w:rsid w:val="0000194F"/>
    <w:rsid w:val="00001EF3"/>
    <w:rsid w:val="00002DCA"/>
    <w:rsid w:val="0000333C"/>
    <w:rsid w:val="00003668"/>
    <w:rsid w:val="00003B22"/>
    <w:rsid w:val="00003C7B"/>
    <w:rsid w:val="000040E8"/>
    <w:rsid w:val="00004C6F"/>
    <w:rsid w:val="00004DE0"/>
    <w:rsid w:val="00005091"/>
    <w:rsid w:val="000055D4"/>
    <w:rsid w:val="0000594B"/>
    <w:rsid w:val="00005F03"/>
    <w:rsid w:val="000064A8"/>
    <w:rsid w:val="000079F1"/>
    <w:rsid w:val="00007F7B"/>
    <w:rsid w:val="0001051C"/>
    <w:rsid w:val="00010AF8"/>
    <w:rsid w:val="00010CB0"/>
    <w:rsid w:val="00011550"/>
    <w:rsid w:val="00011915"/>
    <w:rsid w:val="00011B30"/>
    <w:rsid w:val="000124CB"/>
    <w:rsid w:val="00012750"/>
    <w:rsid w:val="00012D3E"/>
    <w:rsid w:val="00015A2A"/>
    <w:rsid w:val="00016207"/>
    <w:rsid w:val="00016319"/>
    <w:rsid w:val="0001635A"/>
    <w:rsid w:val="00016E90"/>
    <w:rsid w:val="00016FD0"/>
    <w:rsid w:val="00017900"/>
    <w:rsid w:val="00017A7B"/>
    <w:rsid w:val="0002031A"/>
    <w:rsid w:val="000207EC"/>
    <w:rsid w:val="000207F2"/>
    <w:rsid w:val="00020896"/>
    <w:rsid w:val="00020A13"/>
    <w:rsid w:val="00021411"/>
    <w:rsid w:val="0002183D"/>
    <w:rsid w:val="00021D02"/>
    <w:rsid w:val="00021E9E"/>
    <w:rsid w:val="0002233C"/>
    <w:rsid w:val="00022D3A"/>
    <w:rsid w:val="0002314F"/>
    <w:rsid w:val="000238EB"/>
    <w:rsid w:val="000242B6"/>
    <w:rsid w:val="000245EF"/>
    <w:rsid w:val="00024A34"/>
    <w:rsid w:val="00024C6E"/>
    <w:rsid w:val="00024DC1"/>
    <w:rsid w:val="00025096"/>
    <w:rsid w:val="000250C7"/>
    <w:rsid w:val="000250F4"/>
    <w:rsid w:val="000253B2"/>
    <w:rsid w:val="00025522"/>
    <w:rsid w:val="00025530"/>
    <w:rsid w:val="00025882"/>
    <w:rsid w:val="00025ED9"/>
    <w:rsid w:val="00026289"/>
    <w:rsid w:val="00026C25"/>
    <w:rsid w:val="000272F3"/>
    <w:rsid w:val="000273CB"/>
    <w:rsid w:val="00027973"/>
    <w:rsid w:val="00027D3F"/>
    <w:rsid w:val="00027EB5"/>
    <w:rsid w:val="000307C1"/>
    <w:rsid w:val="00030D9A"/>
    <w:rsid w:val="000315CD"/>
    <w:rsid w:val="00032100"/>
    <w:rsid w:val="000324E9"/>
    <w:rsid w:val="00032886"/>
    <w:rsid w:val="00033435"/>
    <w:rsid w:val="000336C2"/>
    <w:rsid w:val="000344B5"/>
    <w:rsid w:val="00034782"/>
    <w:rsid w:val="000356A2"/>
    <w:rsid w:val="000357D5"/>
    <w:rsid w:val="00035913"/>
    <w:rsid w:val="000361D5"/>
    <w:rsid w:val="0003676C"/>
    <w:rsid w:val="00036AFB"/>
    <w:rsid w:val="00036B79"/>
    <w:rsid w:val="00036ECF"/>
    <w:rsid w:val="00037510"/>
    <w:rsid w:val="00037B6D"/>
    <w:rsid w:val="00037E35"/>
    <w:rsid w:val="000400C4"/>
    <w:rsid w:val="00040511"/>
    <w:rsid w:val="00040632"/>
    <w:rsid w:val="00040754"/>
    <w:rsid w:val="00041547"/>
    <w:rsid w:val="00041862"/>
    <w:rsid w:val="0004231C"/>
    <w:rsid w:val="00042366"/>
    <w:rsid w:val="00042C40"/>
    <w:rsid w:val="00043A54"/>
    <w:rsid w:val="00044CFB"/>
    <w:rsid w:val="00045000"/>
    <w:rsid w:val="000461AF"/>
    <w:rsid w:val="0004660C"/>
    <w:rsid w:val="0004669E"/>
    <w:rsid w:val="00046B68"/>
    <w:rsid w:val="00046D31"/>
    <w:rsid w:val="00047547"/>
    <w:rsid w:val="000502B9"/>
    <w:rsid w:val="000505AA"/>
    <w:rsid w:val="00050B2F"/>
    <w:rsid w:val="00050B5F"/>
    <w:rsid w:val="000510AC"/>
    <w:rsid w:val="00052170"/>
    <w:rsid w:val="000522C2"/>
    <w:rsid w:val="000528BC"/>
    <w:rsid w:val="00052B3D"/>
    <w:rsid w:val="000537FC"/>
    <w:rsid w:val="000543F1"/>
    <w:rsid w:val="00054A18"/>
    <w:rsid w:val="00054A93"/>
    <w:rsid w:val="00056566"/>
    <w:rsid w:val="000568BE"/>
    <w:rsid w:val="00056BD8"/>
    <w:rsid w:val="00057047"/>
    <w:rsid w:val="00057E2B"/>
    <w:rsid w:val="000602D5"/>
    <w:rsid w:val="00060392"/>
    <w:rsid w:val="00060596"/>
    <w:rsid w:val="00060710"/>
    <w:rsid w:val="00060741"/>
    <w:rsid w:val="00060816"/>
    <w:rsid w:val="0006258B"/>
    <w:rsid w:val="00062996"/>
    <w:rsid w:val="00062D18"/>
    <w:rsid w:val="00062DA9"/>
    <w:rsid w:val="00063B77"/>
    <w:rsid w:val="00063C2C"/>
    <w:rsid w:val="00063F77"/>
    <w:rsid w:val="000641C0"/>
    <w:rsid w:val="00064526"/>
    <w:rsid w:val="00064A1E"/>
    <w:rsid w:val="000656CA"/>
    <w:rsid w:val="000656F4"/>
    <w:rsid w:val="0006586E"/>
    <w:rsid w:val="00065B96"/>
    <w:rsid w:val="00065DF7"/>
    <w:rsid w:val="0006616C"/>
    <w:rsid w:val="00066C3A"/>
    <w:rsid w:val="00067426"/>
    <w:rsid w:val="000676BE"/>
    <w:rsid w:val="0006772B"/>
    <w:rsid w:val="000677D6"/>
    <w:rsid w:val="00070534"/>
    <w:rsid w:val="00070AB0"/>
    <w:rsid w:val="00070E63"/>
    <w:rsid w:val="00071C80"/>
    <w:rsid w:val="00071ED3"/>
    <w:rsid w:val="00072381"/>
    <w:rsid w:val="00072485"/>
    <w:rsid w:val="000724ED"/>
    <w:rsid w:val="00072600"/>
    <w:rsid w:val="00072B65"/>
    <w:rsid w:val="00072BF4"/>
    <w:rsid w:val="00072CEB"/>
    <w:rsid w:val="00072DC4"/>
    <w:rsid w:val="0007315A"/>
    <w:rsid w:val="00073452"/>
    <w:rsid w:val="0007439B"/>
    <w:rsid w:val="00074484"/>
    <w:rsid w:val="0007455A"/>
    <w:rsid w:val="000748D6"/>
    <w:rsid w:val="00074974"/>
    <w:rsid w:val="00075296"/>
    <w:rsid w:val="0007536A"/>
    <w:rsid w:val="000753E1"/>
    <w:rsid w:val="00075446"/>
    <w:rsid w:val="00075E92"/>
    <w:rsid w:val="00076489"/>
    <w:rsid w:val="000772DF"/>
    <w:rsid w:val="000776E8"/>
    <w:rsid w:val="00077B18"/>
    <w:rsid w:val="00077C4D"/>
    <w:rsid w:val="00077D48"/>
    <w:rsid w:val="00077E2B"/>
    <w:rsid w:val="000800ED"/>
    <w:rsid w:val="000805A2"/>
    <w:rsid w:val="0008123C"/>
    <w:rsid w:val="00081A98"/>
    <w:rsid w:val="00081C46"/>
    <w:rsid w:val="00082394"/>
    <w:rsid w:val="000823D0"/>
    <w:rsid w:val="000825A5"/>
    <w:rsid w:val="00082725"/>
    <w:rsid w:val="00082A34"/>
    <w:rsid w:val="00082EF9"/>
    <w:rsid w:val="00083722"/>
    <w:rsid w:val="00083D98"/>
    <w:rsid w:val="00084196"/>
    <w:rsid w:val="00084D8B"/>
    <w:rsid w:val="00085597"/>
    <w:rsid w:val="00085A92"/>
    <w:rsid w:val="00086149"/>
    <w:rsid w:val="00086164"/>
    <w:rsid w:val="000864BE"/>
    <w:rsid w:val="00086835"/>
    <w:rsid w:val="00087519"/>
    <w:rsid w:val="00087555"/>
    <w:rsid w:val="00087A81"/>
    <w:rsid w:val="000902E2"/>
    <w:rsid w:val="0009039A"/>
    <w:rsid w:val="00090679"/>
    <w:rsid w:val="000906F9"/>
    <w:rsid w:val="00090AAB"/>
    <w:rsid w:val="0009213B"/>
    <w:rsid w:val="000922AD"/>
    <w:rsid w:val="000930C0"/>
    <w:rsid w:val="000936AA"/>
    <w:rsid w:val="000937CD"/>
    <w:rsid w:val="00094424"/>
    <w:rsid w:val="00094FBF"/>
    <w:rsid w:val="000954F5"/>
    <w:rsid w:val="00095715"/>
    <w:rsid w:val="0009606C"/>
    <w:rsid w:val="000963E2"/>
    <w:rsid w:val="000969D1"/>
    <w:rsid w:val="00096DE0"/>
    <w:rsid w:val="00096DFA"/>
    <w:rsid w:val="0009777D"/>
    <w:rsid w:val="000979BC"/>
    <w:rsid w:val="000A012F"/>
    <w:rsid w:val="000A24A5"/>
    <w:rsid w:val="000A259C"/>
    <w:rsid w:val="000A2EAD"/>
    <w:rsid w:val="000A3714"/>
    <w:rsid w:val="000A480A"/>
    <w:rsid w:val="000A4BC0"/>
    <w:rsid w:val="000A6219"/>
    <w:rsid w:val="000A656D"/>
    <w:rsid w:val="000A6816"/>
    <w:rsid w:val="000A6917"/>
    <w:rsid w:val="000A71B9"/>
    <w:rsid w:val="000A766A"/>
    <w:rsid w:val="000A7A8F"/>
    <w:rsid w:val="000A7FAF"/>
    <w:rsid w:val="000B092C"/>
    <w:rsid w:val="000B0A19"/>
    <w:rsid w:val="000B0C1F"/>
    <w:rsid w:val="000B11B2"/>
    <w:rsid w:val="000B1841"/>
    <w:rsid w:val="000B19BD"/>
    <w:rsid w:val="000B1A0C"/>
    <w:rsid w:val="000B201C"/>
    <w:rsid w:val="000B20D5"/>
    <w:rsid w:val="000B2453"/>
    <w:rsid w:val="000B2D97"/>
    <w:rsid w:val="000B4457"/>
    <w:rsid w:val="000B631B"/>
    <w:rsid w:val="000B66B0"/>
    <w:rsid w:val="000B6757"/>
    <w:rsid w:val="000B6DB2"/>
    <w:rsid w:val="000B75AC"/>
    <w:rsid w:val="000B7688"/>
    <w:rsid w:val="000C0095"/>
    <w:rsid w:val="000C1CD6"/>
    <w:rsid w:val="000C295B"/>
    <w:rsid w:val="000C2DFD"/>
    <w:rsid w:val="000C3008"/>
    <w:rsid w:val="000C3816"/>
    <w:rsid w:val="000C3F76"/>
    <w:rsid w:val="000C49CC"/>
    <w:rsid w:val="000C4F87"/>
    <w:rsid w:val="000C5043"/>
    <w:rsid w:val="000C52C6"/>
    <w:rsid w:val="000C531C"/>
    <w:rsid w:val="000C59FE"/>
    <w:rsid w:val="000C6D69"/>
    <w:rsid w:val="000C6E0B"/>
    <w:rsid w:val="000C770B"/>
    <w:rsid w:val="000C7D15"/>
    <w:rsid w:val="000D0A11"/>
    <w:rsid w:val="000D0F65"/>
    <w:rsid w:val="000D1390"/>
    <w:rsid w:val="000D19A5"/>
    <w:rsid w:val="000D20E9"/>
    <w:rsid w:val="000D23A1"/>
    <w:rsid w:val="000D2B2C"/>
    <w:rsid w:val="000D2B49"/>
    <w:rsid w:val="000D2DD8"/>
    <w:rsid w:val="000D2E4D"/>
    <w:rsid w:val="000D3AD2"/>
    <w:rsid w:val="000D4182"/>
    <w:rsid w:val="000D43F3"/>
    <w:rsid w:val="000D4EFD"/>
    <w:rsid w:val="000D5122"/>
    <w:rsid w:val="000D61B5"/>
    <w:rsid w:val="000D7369"/>
    <w:rsid w:val="000D74F2"/>
    <w:rsid w:val="000D7503"/>
    <w:rsid w:val="000D7C52"/>
    <w:rsid w:val="000E0125"/>
    <w:rsid w:val="000E0215"/>
    <w:rsid w:val="000E024D"/>
    <w:rsid w:val="000E035B"/>
    <w:rsid w:val="000E063B"/>
    <w:rsid w:val="000E0852"/>
    <w:rsid w:val="000E09F8"/>
    <w:rsid w:val="000E0CAB"/>
    <w:rsid w:val="000E0D79"/>
    <w:rsid w:val="000E150D"/>
    <w:rsid w:val="000E1792"/>
    <w:rsid w:val="000E2681"/>
    <w:rsid w:val="000E2836"/>
    <w:rsid w:val="000E3398"/>
    <w:rsid w:val="000E3DCE"/>
    <w:rsid w:val="000E401A"/>
    <w:rsid w:val="000E40BF"/>
    <w:rsid w:val="000E4286"/>
    <w:rsid w:val="000E4501"/>
    <w:rsid w:val="000E4818"/>
    <w:rsid w:val="000E60EF"/>
    <w:rsid w:val="000E64DC"/>
    <w:rsid w:val="000E7426"/>
    <w:rsid w:val="000E7F89"/>
    <w:rsid w:val="000F0499"/>
    <w:rsid w:val="000F0CB9"/>
    <w:rsid w:val="000F0CC0"/>
    <w:rsid w:val="000F1060"/>
    <w:rsid w:val="000F1A3E"/>
    <w:rsid w:val="000F1DB8"/>
    <w:rsid w:val="000F2752"/>
    <w:rsid w:val="000F280A"/>
    <w:rsid w:val="000F2A29"/>
    <w:rsid w:val="000F2CA9"/>
    <w:rsid w:val="000F3142"/>
    <w:rsid w:val="000F3553"/>
    <w:rsid w:val="000F3B29"/>
    <w:rsid w:val="000F3DEE"/>
    <w:rsid w:val="000F40BB"/>
    <w:rsid w:val="000F4856"/>
    <w:rsid w:val="000F485D"/>
    <w:rsid w:val="000F4D64"/>
    <w:rsid w:val="000F4E4F"/>
    <w:rsid w:val="000F5011"/>
    <w:rsid w:val="000F5405"/>
    <w:rsid w:val="000F7117"/>
    <w:rsid w:val="000F72D4"/>
    <w:rsid w:val="000F738F"/>
    <w:rsid w:val="000F78EE"/>
    <w:rsid w:val="000F79DF"/>
    <w:rsid w:val="0010079A"/>
    <w:rsid w:val="00100FBE"/>
    <w:rsid w:val="00101032"/>
    <w:rsid w:val="001026E7"/>
    <w:rsid w:val="00102FC8"/>
    <w:rsid w:val="001034E6"/>
    <w:rsid w:val="00103739"/>
    <w:rsid w:val="00104138"/>
    <w:rsid w:val="0010424C"/>
    <w:rsid w:val="001045E0"/>
    <w:rsid w:val="00104613"/>
    <w:rsid w:val="0010498F"/>
    <w:rsid w:val="0010520E"/>
    <w:rsid w:val="00105AF4"/>
    <w:rsid w:val="00105D10"/>
    <w:rsid w:val="00105D19"/>
    <w:rsid w:val="00106207"/>
    <w:rsid w:val="00106544"/>
    <w:rsid w:val="00106850"/>
    <w:rsid w:val="00106CC3"/>
    <w:rsid w:val="00107853"/>
    <w:rsid w:val="001078D9"/>
    <w:rsid w:val="00110B87"/>
    <w:rsid w:val="001113F3"/>
    <w:rsid w:val="0011184C"/>
    <w:rsid w:val="00112FA6"/>
    <w:rsid w:val="001136FA"/>
    <w:rsid w:val="001139CD"/>
    <w:rsid w:val="001150CF"/>
    <w:rsid w:val="00115491"/>
    <w:rsid w:val="00116F6D"/>
    <w:rsid w:val="001170AA"/>
    <w:rsid w:val="0011750B"/>
    <w:rsid w:val="00117571"/>
    <w:rsid w:val="00117A1A"/>
    <w:rsid w:val="00117ED9"/>
    <w:rsid w:val="001202D2"/>
    <w:rsid w:val="00120335"/>
    <w:rsid w:val="0012055A"/>
    <w:rsid w:val="00120573"/>
    <w:rsid w:val="001207B1"/>
    <w:rsid w:val="00120FD6"/>
    <w:rsid w:val="00121130"/>
    <w:rsid w:val="0012133E"/>
    <w:rsid w:val="00121A1F"/>
    <w:rsid w:val="00122027"/>
    <w:rsid w:val="00122095"/>
    <w:rsid w:val="001229F0"/>
    <w:rsid w:val="00122E7D"/>
    <w:rsid w:val="00123A95"/>
    <w:rsid w:val="00124234"/>
    <w:rsid w:val="0012477D"/>
    <w:rsid w:val="0012534F"/>
    <w:rsid w:val="00125912"/>
    <w:rsid w:val="0012648B"/>
    <w:rsid w:val="00126542"/>
    <w:rsid w:val="0012667B"/>
    <w:rsid w:val="001278D7"/>
    <w:rsid w:val="00127AB7"/>
    <w:rsid w:val="00130639"/>
    <w:rsid w:val="00130B1E"/>
    <w:rsid w:val="00130C3E"/>
    <w:rsid w:val="00130C63"/>
    <w:rsid w:val="00130C66"/>
    <w:rsid w:val="00131427"/>
    <w:rsid w:val="001318A7"/>
    <w:rsid w:val="00131F4B"/>
    <w:rsid w:val="00132C66"/>
    <w:rsid w:val="00133742"/>
    <w:rsid w:val="00133B88"/>
    <w:rsid w:val="00133C30"/>
    <w:rsid w:val="00133CCC"/>
    <w:rsid w:val="00133EF8"/>
    <w:rsid w:val="001344A8"/>
    <w:rsid w:val="00135375"/>
    <w:rsid w:val="00135ADD"/>
    <w:rsid w:val="001360FE"/>
    <w:rsid w:val="00136B39"/>
    <w:rsid w:val="00136CB9"/>
    <w:rsid w:val="00136DAC"/>
    <w:rsid w:val="001373E9"/>
    <w:rsid w:val="00137751"/>
    <w:rsid w:val="00137ECD"/>
    <w:rsid w:val="00140309"/>
    <w:rsid w:val="0014037A"/>
    <w:rsid w:val="001403C0"/>
    <w:rsid w:val="00140D01"/>
    <w:rsid w:val="00140E11"/>
    <w:rsid w:val="00141457"/>
    <w:rsid w:val="001416CF"/>
    <w:rsid w:val="001419EB"/>
    <w:rsid w:val="00141E99"/>
    <w:rsid w:val="001421A3"/>
    <w:rsid w:val="00142EE0"/>
    <w:rsid w:val="00143665"/>
    <w:rsid w:val="001437C2"/>
    <w:rsid w:val="00143C53"/>
    <w:rsid w:val="00143D38"/>
    <w:rsid w:val="00143F1F"/>
    <w:rsid w:val="00144565"/>
    <w:rsid w:val="0014554C"/>
    <w:rsid w:val="001455EE"/>
    <w:rsid w:val="00145923"/>
    <w:rsid w:val="00146436"/>
    <w:rsid w:val="001466AB"/>
    <w:rsid w:val="00146F25"/>
    <w:rsid w:val="00147142"/>
    <w:rsid w:val="00147413"/>
    <w:rsid w:val="00147432"/>
    <w:rsid w:val="001474FF"/>
    <w:rsid w:val="001504E1"/>
    <w:rsid w:val="00150542"/>
    <w:rsid w:val="00151C3B"/>
    <w:rsid w:val="00152874"/>
    <w:rsid w:val="00152C79"/>
    <w:rsid w:val="00152E14"/>
    <w:rsid w:val="00153055"/>
    <w:rsid w:val="001531AC"/>
    <w:rsid w:val="00153D9B"/>
    <w:rsid w:val="00153EE1"/>
    <w:rsid w:val="00154978"/>
    <w:rsid w:val="00154A6F"/>
    <w:rsid w:val="00156249"/>
    <w:rsid w:val="00156F26"/>
    <w:rsid w:val="00157472"/>
    <w:rsid w:val="00157E9E"/>
    <w:rsid w:val="001601C2"/>
    <w:rsid w:val="001605AC"/>
    <w:rsid w:val="00160662"/>
    <w:rsid w:val="001606CD"/>
    <w:rsid w:val="00160FAD"/>
    <w:rsid w:val="00160FE7"/>
    <w:rsid w:val="001610F0"/>
    <w:rsid w:val="00161414"/>
    <w:rsid w:val="001614B3"/>
    <w:rsid w:val="00161662"/>
    <w:rsid w:val="00161691"/>
    <w:rsid w:val="00161800"/>
    <w:rsid w:val="001627E2"/>
    <w:rsid w:val="001628CF"/>
    <w:rsid w:val="00162DEB"/>
    <w:rsid w:val="001630E7"/>
    <w:rsid w:val="00163312"/>
    <w:rsid w:val="00163549"/>
    <w:rsid w:val="00163A9B"/>
    <w:rsid w:val="001647F2"/>
    <w:rsid w:val="00164D7D"/>
    <w:rsid w:val="00165274"/>
    <w:rsid w:val="0016565F"/>
    <w:rsid w:val="00166756"/>
    <w:rsid w:val="00166919"/>
    <w:rsid w:val="001669DB"/>
    <w:rsid w:val="00167476"/>
    <w:rsid w:val="00167700"/>
    <w:rsid w:val="00167998"/>
    <w:rsid w:val="00167BD4"/>
    <w:rsid w:val="001706A9"/>
    <w:rsid w:val="00171AB6"/>
    <w:rsid w:val="001724B6"/>
    <w:rsid w:val="001725A6"/>
    <w:rsid w:val="00172AF9"/>
    <w:rsid w:val="00172C92"/>
    <w:rsid w:val="00172D6D"/>
    <w:rsid w:val="00173031"/>
    <w:rsid w:val="001734E1"/>
    <w:rsid w:val="00173890"/>
    <w:rsid w:val="0017408F"/>
    <w:rsid w:val="001741FB"/>
    <w:rsid w:val="00174B15"/>
    <w:rsid w:val="00174E98"/>
    <w:rsid w:val="00174FA2"/>
    <w:rsid w:val="00175021"/>
    <w:rsid w:val="001751B0"/>
    <w:rsid w:val="001757A6"/>
    <w:rsid w:val="00175BCA"/>
    <w:rsid w:val="0017667A"/>
    <w:rsid w:val="0017687B"/>
    <w:rsid w:val="00176C5E"/>
    <w:rsid w:val="001774C1"/>
    <w:rsid w:val="00177BA8"/>
    <w:rsid w:val="001800B5"/>
    <w:rsid w:val="001800EB"/>
    <w:rsid w:val="001801A7"/>
    <w:rsid w:val="00180370"/>
    <w:rsid w:val="00180408"/>
    <w:rsid w:val="00180946"/>
    <w:rsid w:val="001809D1"/>
    <w:rsid w:val="00180EB2"/>
    <w:rsid w:val="00181774"/>
    <w:rsid w:val="001826AC"/>
    <w:rsid w:val="00183363"/>
    <w:rsid w:val="001838DE"/>
    <w:rsid w:val="00183CAD"/>
    <w:rsid w:val="0018417E"/>
    <w:rsid w:val="00184225"/>
    <w:rsid w:val="00184527"/>
    <w:rsid w:val="00184FF9"/>
    <w:rsid w:val="0018616A"/>
    <w:rsid w:val="0018636C"/>
    <w:rsid w:val="00186A88"/>
    <w:rsid w:val="00186BE0"/>
    <w:rsid w:val="0018752C"/>
    <w:rsid w:val="001875C9"/>
    <w:rsid w:val="001878ED"/>
    <w:rsid w:val="00187A3B"/>
    <w:rsid w:val="0019002E"/>
    <w:rsid w:val="001900A4"/>
    <w:rsid w:val="0019045D"/>
    <w:rsid w:val="0019094B"/>
    <w:rsid w:val="001919B2"/>
    <w:rsid w:val="00191BB4"/>
    <w:rsid w:val="00191E04"/>
    <w:rsid w:val="0019243E"/>
    <w:rsid w:val="00192C06"/>
    <w:rsid w:val="00193220"/>
    <w:rsid w:val="00193807"/>
    <w:rsid w:val="001938C4"/>
    <w:rsid w:val="001939F2"/>
    <w:rsid w:val="001946AF"/>
    <w:rsid w:val="00194715"/>
    <w:rsid w:val="001947A2"/>
    <w:rsid w:val="00194DB0"/>
    <w:rsid w:val="0019617B"/>
    <w:rsid w:val="00196519"/>
    <w:rsid w:val="00196955"/>
    <w:rsid w:val="0019708A"/>
    <w:rsid w:val="0019753D"/>
    <w:rsid w:val="00197F77"/>
    <w:rsid w:val="00197FE9"/>
    <w:rsid w:val="001A065F"/>
    <w:rsid w:val="001A0E0A"/>
    <w:rsid w:val="001A1A05"/>
    <w:rsid w:val="001A1D47"/>
    <w:rsid w:val="001A222E"/>
    <w:rsid w:val="001A299C"/>
    <w:rsid w:val="001A30B1"/>
    <w:rsid w:val="001A3F5A"/>
    <w:rsid w:val="001A4B2E"/>
    <w:rsid w:val="001A4BEF"/>
    <w:rsid w:val="001A5336"/>
    <w:rsid w:val="001A53B8"/>
    <w:rsid w:val="001A570C"/>
    <w:rsid w:val="001A5DE8"/>
    <w:rsid w:val="001A722B"/>
    <w:rsid w:val="001B02F0"/>
    <w:rsid w:val="001B0374"/>
    <w:rsid w:val="001B0726"/>
    <w:rsid w:val="001B082C"/>
    <w:rsid w:val="001B0E4A"/>
    <w:rsid w:val="001B122A"/>
    <w:rsid w:val="001B13AD"/>
    <w:rsid w:val="001B2D11"/>
    <w:rsid w:val="001B3165"/>
    <w:rsid w:val="001B3FD6"/>
    <w:rsid w:val="001B439A"/>
    <w:rsid w:val="001B4C54"/>
    <w:rsid w:val="001B5611"/>
    <w:rsid w:val="001B5D0A"/>
    <w:rsid w:val="001B65C0"/>
    <w:rsid w:val="001B6840"/>
    <w:rsid w:val="001B6954"/>
    <w:rsid w:val="001B6B19"/>
    <w:rsid w:val="001B7421"/>
    <w:rsid w:val="001B7665"/>
    <w:rsid w:val="001C02F8"/>
    <w:rsid w:val="001C0D87"/>
    <w:rsid w:val="001C132A"/>
    <w:rsid w:val="001C1442"/>
    <w:rsid w:val="001C1825"/>
    <w:rsid w:val="001C1870"/>
    <w:rsid w:val="001C1A82"/>
    <w:rsid w:val="001C2F32"/>
    <w:rsid w:val="001C2F9A"/>
    <w:rsid w:val="001C3F5A"/>
    <w:rsid w:val="001C4007"/>
    <w:rsid w:val="001C40CA"/>
    <w:rsid w:val="001C4487"/>
    <w:rsid w:val="001C51ED"/>
    <w:rsid w:val="001C7692"/>
    <w:rsid w:val="001C7B7F"/>
    <w:rsid w:val="001D0190"/>
    <w:rsid w:val="001D04F3"/>
    <w:rsid w:val="001D0A82"/>
    <w:rsid w:val="001D0C68"/>
    <w:rsid w:val="001D10CE"/>
    <w:rsid w:val="001D1BF1"/>
    <w:rsid w:val="001D1D64"/>
    <w:rsid w:val="001D2193"/>
    <w:rsid w:val="001D23D4"/>
    <w:rsid w:val="001D25A7"/>
    <w:rsid w:val="001D2609"/>
    <w:rsid w:val="001D267F"/>
    <w:rsid w:val="001D2945"/>
    <w:rsid w:val="001D3E0B"/>
    <w:rsid w:val="001D5833"/>
    <w:rsid w:val="001D5E9A"/>
    <w:rsid w:val="001D61AB"/>
    <w:rsid w:val="001D6481"/>
    <w:rsid w:val="001D728D"/>
    <w:rsid w:val="001D7734"/>
    <w:rsid w:val="001D7796"/>
    <w:rsid w:val="001D7EDC"/>
    <w:rsid w:val="001E0331"/>
    <w:rsid w:val="001E0A00"/>
    <w:rsid w:val="001E0B97"/>
    <w:rsid w:val="001E0D9F"/>
    <w:rsid w:val="001E103B"/>
    <w:rsid w:val="001E1AD4"/>
    <w:rsid w:val="001E1C54"/>
    <w:rsid w:val="001E36E4"/>
    <w:rsid w:val="001E3B44"/>
    <w:rsid w:val="001E3FE2"/>
    <w:rsid w:val="001E4561"/>
    <w:rsid w:val="001E4994"/>
    <w:rsid w:val="001E4BB1"/>
    <w:rsid w:val="001E5139"/>
    <w:rsid w:val="001E53E0"/>
    <w:rsid w:val="001E5B62"/>
    <w:rsid w:val="001E5BC4"/>
    <w:rsid w:val="001E5ED1"/>
    <w:rsid w:val="001E643F"/>
    <w:rsid w:val="001E6C72"/>
    <w:rsid w:val="001E6D4E"/>
    <w:rsid w:val="001E6E22"/>
    <w:rsid w:val="001E754A"/>
    <w:rsid w:val="001F0839"/>
    <w:rsid w:val="001F1780"/>
    <w:rsid w:val="001F1C32"/>
    <w:rsid w:val="001F1C9F"/>
    <w:rsid w:val="001F1D4D"/>
    <w:rsid w:val="001F252F"/>
    <w:rsid w:val="001F3382"/>
    <w:rsid w:val="001F3454"/>
    <w:rsid w:val="001F36F3"/>
    <w:rsid w:val="001F3BBB"/>
    <w:rsid w:val="001F4172"/>
    <w:rsid w:val="001F4676"/>
    <w:rsid w:val="001F517A"/>
    <w:rsid w:val="001F5C84"/>
    <w:rsid w:val="001F6CC6"/>
    <w:rsid w:val="001F78FB"/>
    <w:rsid w:val="001F7977"/>
    <w:rsid w:val="00201364"/>
    <w:rsid w:val="0020187B"/>
    <w:rsid w:val="002020F6"/>
    <w:rsid w:val="00202192"/>
    <w:rsid w:val="0020259B"/>
    <w:rsid w:val="00202AC1"/>
    <w:rsid w:val="00202BA8"/>
    <w:rsid w:val="002032F5"/>
    <w:rsid w:val="002040F0"/>
    <w:rsid w:val="002042FE"/>
    <w:rsid w:val="002043A7"/>
    <w:rsid w:val="00204CEB"/>
    <w:rsid w:val="00206617"/>
    <w:rsid w:val="002067DB"/>
    <w:rsid w:val="00207418"/>
    <w:rsid w:val="00207601"/>
    <w:rsid w:val="0021068E"/>
    <w:rsid w:val="00210ECF"/>
    <w:rsid w:val="002111D1"/>
    <w:rsid w:val="00211419"/>
    <w:rsid w:val="00211548"/>
    <w:rsid w:val="00211BAC"/>
    <w:rsid w:val="00211BDB"/>
    <w:rsid w:val="00211E0C"/>
    <w:rsid w:val="00211E15"/>
    <w:rsid w:val="00212088"/>
    <w:rsid w:val="002123D5"/>
    <w:rsid w:val="00212FE1"/>
    <w:rsid w:val="002131F7"/>
    <w:rsid w:val="00213409"/>
    <w:rsid w:val="002134CB"/>
    <w:rsid w:val="00213ECF"/>
    <w:rsid w:val="00214D2D"/>
    <w:rsid w:val="00215247"/>
    <w:rsid w:val="00215AE9"/>
    <w:rsid w:val="00215C2C"/>
    <w:rsid w:val="00215E74"/>
    <w:rsid w:val="00216231"/>
    <w:rsid w:val="00216B01"/>
    <w:rsid w:val="00217114"/>
    <w:rsid w:val="002171C5"/>
    <w:rsid w:val="002208B3"/>
    <w:rsid w:val="00220CE3"/>
    <w:rsid w:val="00220E21"/>
    <w:rsid w:val="00220FB7"/>
    <w:rsid w:val="00221051"/>
    <w:rsid w:val="00221309"/>
    <w:rsid w:val="00221E84"/>
    <w:rsid w:val="00221EFD"/>
    <w:rsid w:val="002232DF"/>
    <w:rsid w:val="00223B59"/>
    <w:rsid w:val="00223F02"/>
    <w:rsid w:val="00224CB9"/>
    <w:rsid w:val="00224DD0"/>
    <w:rsid w:val="00224DF7"/>
    <w:rsid w:val="002251A9"/>
    <w:rsid w:val="00225B2C"/>
    <w:rsid w:val="00225B92"/>
    <w:rsid w:val="002262F4"/>
    <w:rsid w:val="00226A26"/>
    <w:rsid w:val="00227AC6"/>
    <w:rsid w:val="002307C4"/>
    <w:rsid w:val="002307D2"/>
    <w:rsid w:val="0023083A"/>
    <w:rsid w:val="002308FE"/>
    <w:rsid w:val="002309F8"/>
    <w:rsid w:val="00230D09"/>
    <w:rsid w:val="00231499"/>
    <w:rsid w:val="0023155E"/>
    <w:rsid w:val="00231A30"/>
    <w:rsid w:val="00231C6A"/>
    <w:rsid w:val="00231F01"/>
    <w:rsid w:val="00231FE4"/>
    <w:rsid w:val="00232040"/>
    <w:rsid w:val="00232249"/>
    <w:rsid w:val="00232FBE"/>
    <w:rsid w:val="00233CF0"/>
    <w:rsid w:val="00234316"/>
    <w:rsid w:val="00234BC3"/>
    <w:rsid w:val="00234C14"/>
    <w:rsid w:val="00235677"/>
    <w:rsid w:val="00235BF0"/>
    <w:rsid w:val="00235C25"/>
    <w:rsid w:val="002361A1"/>
    <w:rsid w:val="00236794"/>
    <w:rsid w:val="002368C3"/>
    <w:rsid w:val="0023725B"/>
    <w:rsid w:val="0023732D"/>
    <w:rsid w:val="002377CA"/>
    <w:rsid w:val="00237887"/>
    <w:rsid w:val="00237B20"/>
    <w:rsid w:val="00237F86"/>
    <w:rsid w:val="00240063"/>
    <w:rsid w:val="002404E1"/>
    <w:rsid w:val="00240ADF"/>
    <w:rsid w:val="002412A5"/>
    <w:rsid w:val="00241577"/>
    <w:rsid w:val="00242332"/>
    <w:rsid w:val="002424DA"/>
    <w:rsid w:val="00242537"/>
    <w:rsid w:val="00242573"/>
    <w:rsid w:val="00242580"/>
    <w:rsid w:val="00242710"/>
    <w:rsid w:val="0024277F"/>
    <w:rsid w:val="00242BC2"/>
    <w:rsid w:val="00242FF8"/>
    <w:rsid w:val="00243043"/>
    <w:rsid w:val="00243290"/>
    <w:rsid w:val="002432C8"/>
    <w:rsid w:val="002435B0"/>
    <w:rsid w:val="00243D36"/>
    <w:rsid w:val="00243DD5"/>
    <w:rsid w:val="00244230"/>
    <w:rsid w:val="00245560"/>
    <w:rsid w:val="002457E8"/>
    <w:rsid w:val="00245B04"/>
    <w:rsid w:val="00245E8E"/>
    <w:rsid w:val="00245E9D"/>
    <w:rsid w:val="002461AD"/>
    <w:rsid w:val="00246699"/>
    <w:rsid w:val="002467B1"/>
    <w:rsid w:val="002474FA"/>
    <w:rsid w:val="00247895"/>
    <w:rsid w:val="0024792E"/>
    <w:rsid w:val="0025065A"/>
    <w:rsid w:val="00250912"/>
    <w:rsid w:val="00250A83"/>
    <w:rsid w:val="00250DED"/>
    <w:rsid w:val="00251F56"/>
    <w:rsid w:val="002520D3"/>
    <w:rsid w:val="00252AFC"/>
    <w:rsid w:val="00252EBB"/>
    <w:rsid w:val="002549D4"/>
    <w:rsid w:val="00254EE4"/>
    <w:rsid w:val="00255009"/>
    <w:rsid w:val="002555D8"/>
    <w:rsid w:val="00255887"/>
    <w:rsid w:val="002560EC"/>
    <w:rsid w:val="002567E8"/>
    <w:rsid w:val="00256C35"/>
    <w:rsid w:val="00256F57"/>
    <w:rsid w:val="00256F82"/>
    <w:rsid w:val="0025704F"/>
    <w:rsid w:val="00257162"/>
    <w:rsid w:val="00257381"/>
    <w:rsid w:val="002576DD"/>
    <w:rsid w:val="002576F2"/>
    <w:rsid w:val="00257D50"/>
    <w:rsid w:val="00257D72"/>
    <w:rsid w:val="00257EA2"/>
    <w:rsid w:val="002602D3"/>
    <w:rsid w:val="002604F7"/>
    <w:rsid w:val="0026065C"/>
    <w:rsid w:val="00260803"/>
    <w:rsid w:val="00260BA8"/>
    <w:rsid w:val="00260C4C"/>
    <w:rsid w:val="0026107F"/>
    <w:rsid w:val="00261D91"/>
    <w:rsid w:val="00262425"/>
    <w:rsid w:val="002624B6"/>
    <w:rsid w:val="00262710"/>
    <w:rsid w:val="002628D7"/>
    <w:rsid w:val="00262CFA"/>
    <w:rsid w:val="0026317F"/>
    <w:rsid w:val="0026329D"/>
    <w:rsid w:val="002637B1"/>
    <w:rsid w:val="00264946"/>
    <w:rsid w:val="00264F46"/>
    <w:rsid w:val="00265245"/>
    <w:rsid w:val="002657DF"/>
    <w:rsid w:val="00265DCE"/>
    <w:rsid w:val="0026655D"/>
    <w:rsid w:val="00266911"/>
    <w:rsid w:val="0026719E"/>
    <w:rsid w:val="00267236"/>
    <w:rsid w:val="00267582"/>
    <w:rsid w:val="00267893"/>
    <w:rsid w:val="00267F6C"/>
    <w:rsid w:val="00270182"/>
    <w:rsid w:val="00270A7F"/>
    <w:rsid w:val="0027144B"/>
    <w:rsid w:val="0027165D"/>
    <w:rsid w:val="0027264F"/>
    <w:rsid w:val="00272BBC"/>
    <w:rsid w:val="002736DA"/>
    <w:rsid w:val="00273810"/>
    <w:rsid w:val="0027391B"/>
    <w:rsid w:val="00273B90"/>
    <w:rsid w:val="00273DC3"/>
    <w:rsid w:val="00273F77"/>
    <w:rsid w:val="002743AD"/>
    <w:rsid w:val="00274735"/>
    <w:rsid w:val="0027495F"/>
    <w:rsid w:val="00275442"/>
    <w:rsid w:val="002754D8"/>
    <w:rsid w:val="00276282"/>
    <w:rsid w:val="00276802"/>
    <w:rsid w:val="00276946"/>
    <w:rsid w:val="00276C1B"/>
    <w:rsid w:val="00277138"/>
    <w:rsid w:val="0027714C"/>
    <w:rsid w:val="00277D41"/>
    <w:rsid w:val="00277DD3"/>
    <w:rsid w:val="00280793"/>
    <w:rsid w:val="00280B85"/>
    <w:rsid w:val="00280EEC"/>
    <w:rsid w:val="002810AB"/>
    <w:rsid w:val="002813D6"/>
    <w:rsid w:val="0028188C"/>
    <w:rsid w:val="00281D40"/>
    <w:rsid w:val="00281D56"/>
    <w:rsid w:val="00282AF5"/>
    <w:rsid w:val="0028329A"/>
    <w:rsid w:val="002836E0"/>
    <w:rsid w:val="00283910"/>
    <w:rsid w:val="00283A89"/>
    <w:rsid w:val="00284019"/>
    <w:rsid w:val="002847B4"/>
    <w:rsid w:val="00284801"/>
    <w:rsid w:val="00284933"/>
    <w:rsid w:val="00285387"/>
    <w:rsid w:val="002860E6"/>
    <w:rsid w:val="00286882"/>
    <w:rsid w:val="00286FF9"/>
    <w:rsid w:val="0029037B"/>
    <w:rsid w:val="0029099D"/>
    <w:rsid w:val="00291304"/>
    <w:rsid w:val="00291438"/>
    <w:rsid w:val="00291A42"/>
    <w:rsid w:val="00292025"/>
    <w:rsid w:val="00292CB8"/>
    <w:rsid w:val="00292CF5"/>
    <w:rsid w:val="00292D33"/>
    <w:rsid w:val="00292D81"/>
    <w:rsid w:val="00292E10"/>
    <w:rsid w:val="00292F3A"/>
    <w:rsid w:val="00293013"/>
    <w:rsid w:val="00293823"/>
    <w:rsid w:val="002938F5"/>
    <w:rsid w:val="00294551"/>
    <w:rsid w:val="00294755"/>
    <w:rsid w:val="00294949"/>
    <w:rsid w:val="00294A96"/>
    <w:rsid w:val="00294C3D"/>
    <w:rsid w:val="00295272"/>
    <w:rsid w:val="002957A0"/>
    <w:rsid w:val="00295953"/>
    <w:rsid w:val="00295BEE"/>
    <w:rsid w:val="00295DD6"/>
    <w:rsid w:val="00295F45"/>
    <w:rsid w:val="00296148"/>
    <w:rsid w:val="002965BD"/>
    <w:rsid w:val="00296ADE"/>
    <w:rsid w:val="00297C7E"/>
    <w:rsid w:val="002A0195"/>
    <w:rsid w:val="002A01D1"/>
    <w:rsid w:val="002A02FD"/>
    <w:rsid w:val="002A0420"/>
    <w:rsid w:val="002A1BEE"/>
    <w:rsid w:val="002A1E26"/>
    <w:rsid w:val="002A22E6"/>
    <w:rsid w:val="002A398C"/>
    <w:rsid w:val="002A3C7E"/>
    <w:rsid w:val="002A44C1"/>
    <w:rsid w:val="002A5042"/>
    <w:rsid w:val="002A5A7E"/>
    <w:rsid w:val="002A5D0D"/>
    <w:rsid w:val="002A67F1"/>
    <w:rsid w:val="002A6E26"/>
    <w:rsid w:val="002A755C"/>
    <w:rsid w:val="002A75E6"/>
    <w:rsid w:val="002A78D5"/>
    <w:rsid w:val="002A7FD3"/>
    <w:rsid w:val="002B0057"/>
    <w:rsid w:val="002B0113"/>
    <w:rsid w:val="002B0626"/>
    <w:rsid w:val="002B08E1"/>
    <w:rsid w:val="002B0A1A"/>
    <w:rsid w:val="002B1AFC"/>
    <w:rsid w:val="002B1F63"/>
    <w:rsid w:val="002B2246"/>
    <w:rsid w:val="002B2410"/>
    <w:rsid w:val="002B24FE"/>
    <w:rsid w:val="002B2512"/>
    <w:rsid w:val="002B271E"/>
    <w:rsid w:val="002B2B00"/>
    <w:rsid w:val="002B2CDF"/>
    <w:rsid w:val="002B3630"/>
    <w:rsid w:val="002B36B2"/>
    <w:rsid w:val="002B3DB5"/>
    <w:rsid w:val="002B4413"/>
    <w:rsid w:val="002B4EDD"/>
    <w:rsid w:val="002B562C"/>
    <w:rsid w:val="002B5E49"/>
    <w:rsid w:val="002B72A7"/>
    <w:rsid w:val="002B747A"/>
    <w:rsid w:val="002C0F9E"/>
    <w:rsid w:val="002C11C8"/>
    <w:rsid w:val="002C11FF"/>
    <w:rsid w:val="002C1241"/>
    <w:rsid w:val="002C2002"/>
    <w:rsid w:val="002C23EA"/>
    <w:rsid w:val="002C25A7"/>
    <w:rsid w:val="002C2F62"/>
    <w:rsid w:val="002C334B"/>
    <w:rsid w:val="002C3D5D"/>
    <w:rsid w:val="002C3D7B"/>
    <w:rsid w:val="002C41CD"/>
    <w:rsid w:val="002C4608"/>
    <w:rsid w:val="002C4B45"/>
    <w:rsid w:val="002C58BC"/>
    <w:rsid w:val="002C5C98"/>
    <w:rsid w:val="002C5EC3"/>
    <w:rsid w:val="002C60D8"/>
    <w:rsid w:val="002C6187"/>
    <w:rsid w:val="002C6428"/>
    <w:rsid w:val="002C656D"/>
    <w:rsid w:val="002C69D7"/>
    <w:rsid w:val="002C776E"/>
    <w:rsid w:val="002C7879"/>
    <w:rsid w:val="002C7C2E"/>
    <w:rsid w:val="002C7F08"/>
    <w:rsid w:val="002D0356"/>
    <w:rsid w:val="002D0960"/>
    <w:rsid w:val="002D0C79"/>
    <w:rsid w:val="002D0F5D"/>
    <w:rsid w:val="002D1D1E"/>
    <w:rsid w:val="002D2B18"/>
    <w:rsid w:val="002D2FA1"/>
    <w:rsid w:val="002D37C5"/>
    <w:rsid w:val="002D37F4"/>
    <w:rsid w:val="002D3CEA"/>
    <w:rsid w:val="002D3D28"/>
    <w:rsid w:val="002D534B"/>
    <w:rsid w:val="002D6183"/>
    <w:rsid w:val="002D648C"/>
    <w:rsid w:val="002D64D7"/>
    <w:rsid w:val="002D70E5"/>
    <w:rsid w:val="002D7254"/>
    <w:rsid w:val="002D734D"/>
    <w:rsid w:val="002D73A4"/>
    <w:rsid w:val="002D79C6"/>
    <w:rsid w:val="002D7E3E"/>
    <w:rsid w:val="002E005E"/>
    <w:rsid w:val="002E0089"/>
    <w:rsid w:val="002E01AA"/>
    <w:rsid w:val="002E165F"/>
    <w:rsid w:val="002E1674"/>
    <w:rsid w:val="002E1DA6"/>
    <w:rsid w:val="002E29B8"/>
    <w:rsid w:val="002E2AF2"/>
    <w:rsid w:val="002E2CE7"/>
    <w:rsid w:val="002E319C"/>
    <w:rsid w:val="002E46B1"/>
    <w:rsid w:val="002E47B3"/>
    <w:rsid w:val="002E4B03"/>
    <w:rsid w:val="002E4B1E"/>
    <w:rsid w:val="002E4B6B"/>
    <w:rsid w:val="002E4CAA"/>
    <w:rsid w:val="002E50CB"/>
    <w:rsid w:val="002E549B"/>
    <w:rsid w:val="002E5526"/>
    <w:rsid w:val="002E5A87"/>
    <w:rsid w:val="002E5D84"/>
    <w:rsid w:val="002E6B2D"/>
    <w:rsid w:val="002E6F7C"/>
    <w:rsid w:val="002E6FF4"/>
    <w:rsid w:val="002E738C"/>
    <w:rsid w:val="002E753E"/>
    <w:rsid w:val="002E79F1"/>
    <w:rsid w:val="002E7B42"/>
    <w:rsid w:val="002E7D8C"/>
    <w:rsid w:val="002F03EA"/>
    <w:rsid w:val="002F08C5"/>
    <w:rsid w:val="002F08E3"/>
    <w:rsid w:val="002F09D5"/>
    <w:rsid w:val="002F0BFF"/>
    <w:rsid w:val="002F1EF3"/>
    <w:rsid w:val="002F2125"/>
    <w:rsid w:val="002F2437"/>
    <w:rsid w:val="002F2445"/>
    <w:rsid w:val="002F2495"/>
    <w:rsid w:val="002F279B"/>
    <w:rsid w:val="002F3456"/>
    <w:rsid w:val="002F384C"/>
    <w:rsid w:val="002F3AE1"/>
    <w:rsid w:val="002F3E4E"/>
    <w:rsid w:val="002F4621"/>
    <w:rsid w:val="002F4D50"/>
    <w:rsid w:val="002F597E"/>
    <w:rsid w:val="002F6051"/>
    <w:rsid w:val="002F61B1"/>
    <w:rsid w:val="002F7803"/>
    <w:rsid w:val="002F7AD7"/>
    <w:rsid w:val="003003E6"/>
    <w:rsid w:val="003009E5"/>
    <w:rsid w:val="00302CFA"/>
    <w:rsid w:val="00303D63"/>
    <w:rsid w:val="003046F1"/>
    <w:rsid w:val="0030478F"/>
    <w:rsid w:val="00304C93"/>
    <w:rsid w:val="00305535"/>
    <w:rsid w:val="003061AF"/>
    <w:rsid w:val="003062AA"/>
    <w:rsid w:val="0030638D"/>
    <w:rsid w:val="0031067D"/>
    <w:rsid w:val="00310706"/>
    <w:rsid w:val="003107FE"/>
    <w:rsid w:val="0031110B"/>
    <w:rsid w:val="003113A7"/>
    <w:rsid w:val="003126BF"/>
    <w:rsid w:val="003128C1"/>
    <w:rsid w:val="00312DD3"/>
    <w:rsid w:val="003133DB"/>
    <w:rsid w:val="00313404"/>
    <w:rsid w:val="00313883"/>
    <w:rsid w:val="00313AAB"/>
    <w:rsid w:val="00313BE9"/>
    <w:rsid w:val="0031415D"/>
    <w:rsid w:val="003147E4"/>
    <w:rsid w:val="00314909"/>
    <w:rsid w:val="00314C47"/>
    <w:rsid w:val="00314D5E"/>
    <w:rsid w:val="003152AD"/>
    <w:rsid w:val="00315310"/>
    <w:rsid w:val="0031615E"/>
    <w:rsid w:val="00317130"/>
    <w:rsid w:val="003171F2"/>
    <w:rsid w:val="003175CC"/>
    <w:rsid w:val="00317BF5"/>
    <w:rsid w:val="0032003E"/>
    <w:rsid w:val="003201ED"/>
    <w:rsid w:val="0032041D"/>
    <w:rsid w:val="00320511"/>
    <w:rsid w:val="003206CD"/>
    <w:rsid w:val="00320D9C"/>
    <w:rsid w:val="003211E6"/>
    <w:rsid w:val="00321886"/>
    <w:rsid w:val="0032190F"/>
    <w:rsid w:val="003220F5"/>
    <w:rsid w:val="0032245B"/>
    <w:rsid w:val="003224EB"/>
    <w:rsid w:val="003228DC"/>
    <w:rsid w:val="003229E7"/>
    <w:rsid w:val="00322D4F"/>
    <w:rsid w:val="003234A3"/>
    <w:rsid w:val="00323D96"/>
    <w:rsid w:val="003240F7"/>
    <w:rsid w:val="003241EA"/>
    <w:rsid w:val="003245D0"/>
    <w:rsid w:val="00324846"/>
    <w:rsid w:val="00324AFC"/>
    <w:rsid w:val="00324BA6"/>
    <w:rsid w:val="00324F0D"/>
    <w:rsid w:val="00324FEC"/>
    <w:rsid w:val="003250E2"/>
    <w:rsid w:val="003251A1"/>
    <w:rsid w:val="0032586A"/>
    <w:rsid w:val="00325C65"/>
    <w:rsid w:val="00325D4F"/>
    <w:rsid w:val="00325E37"/>
    <w:rsid w:val="003264B5"/>
    <w:rsid w:val="00326ADF"/>
    <w:rsid w:val="00327098"/>
    <w:rsid w:val="00327152"/>
    <w:rsid w:val="00327422"/>
    <w:rsid w:val="00327751"/>
    <w:rsid w:val="00327EB9"/>
    <w:rsid w:val="00330AA3"/>
    <w:rsid w:val="00330E44"/>
    <w:rsid w:val="00330F37"/>
    <w:rsid w:val="003316E4"/>
    <w:rsid w:val="0033194B"/>
    <w:rsid w:val="00332C81"/>
    <w:rsid w:val="00332D70"/>
    <w:rsid w:val="0033330B"/>
    <w:rsid w:val="00333D99"/>
    <w:rsid w:val="003348FA"/>
    <w:rsid w:val="003348FD"/>
    <w:rsid w:val="00334DC3"/>
    <w:rsid w:val="00335AAA"/>
    <w:rsid w:val="00336074"/>
    <w:rsid w:val="00336673"/>
    <w:rsid w:val="003368F2"/>
    <w:rsid w:val="003372C7"/>
    <w:rsid w:val="003375B6"/>
    <w:rsid w:val="003375BD"/>
    <w:rsid w:val="00337B7E"/>
    <w:rsid w:val="003403B6"/>
    <w:rsid w:val="00340601"/>
    <w:rsid w:val="0034078D"/>
    <w:rsid w:val="00340B37"/>
    <w:rsid w:val="00340C5F"/>
    <w:rsid w:val="00341481"/>
    <w:rsid w:val="003417E7"/>
    <w:rsid w:val="0034187D"/>
    <w:rsid w:val="00342764"/>
    <w:rsid w:val="00343746"/>
    <w:rsid w:val="00343DBE"/>
    <w:rsid w:val="00343F85"/>
    <w:rsid w:val="00344972"/>
    <w:rsid w:val="00344D9E"/>
    <w:rsid w:val="00345033"/>
    <w:rsid w:val="0034552B"/>
    <w:rsid w:val="00346B24"/>
    <w:rsid w:val="00347FF5"/>
    <w:rsid w:val="003500ED"/>
    <w:rsid w:val="00350282"/>
    <w:rsid w:val="0035091B"/>
    <w:rsid w:val="00350A34"/>
    <w:rsid w:val="003511CF"/>
    <w:rsid w:val="00351D84"/>
    <w:rsid w:val="003522C9"/>
    <w:rsid w:val="003527A1"/>
    <w:rsid w:val="0035296D"/>
    <w:rsid w:val="00352C4E"/>
    <w:rsid w:val="00353AF3"/>
    <w:rsid w:val="00353FA1"/>
    <w:rsid w:val="00354298"/>
    <w:rsid w:val="00354E81"/>
    <w:rsid w:val="00354F18"/>
    <w:rsid w:val="003556E4"/>
    <w:rsid w:val="00355C15"/>
    <w:rsid w:val="00355F94"/>
    <w:rsid w:val="00356013"/>
    <w:rsid w:val="003561F8"/>
    <w:rsid w:val="00356484"/>
    <w:rsid w:val="00356DEC"/>
    <w:rsid w:val="00357265"/>
    <w:rsid w:val="00357B44"/>
    <w:rsid w:val="003605DD"/>
    <w:rsid w:val="00360ACD"/>
    <w:rsid w:val="003611CC"/>
    <w:rsid w:val="00361235"/>
    <w:rsid w:val="003616D7"/>
    <w:rsid w:val="0036175A"/>
    <w:rsid w:val="00361968"/>
    <w:rsid w:val="00361A90"/>
    <w:rsid w:val="00361AC9"/>
    <w:rsid w:val="0036204F"/>
    <w:rsid w:val="003625D5"/>
    <w:rsid w:val="003630F9"/>
    <w:rsid w:val="00363D99"/>
    <w:rsid w:val="00363F1A"/>
    <w:rsid w:val="00364199"/>
    <w:rsid w:val="0036440F"/>
    <w:rsid w:val="003646C4"/>
    <w:rsid w:val="003651CB"/>
    <w:rsid w:val="00365810"/>
    <w:rsid w:val="00365C08"/>
    <w:rsid w:val="00365FF0"/>
    <w:rsid w:val="0036616E"/>
    <w:rsid w:val="00366220"/>
    <w:rsid w:val="00366533"/>
    <w:rsid w:val="00366580"/>
    <w:rsid w:val="00367476"/>
    <w:rsid w:val="003674C9"/>
    <w:rsid w:val="00367727"/>
    <w:rsid w:val="00367D3C"/>
    <w:rsid w:val="003703D6"/>
    <w:rsid w:val="003709AD"/>
    <w:rsid w:val="00371C73"/>
    <w:rsid w:val="00372540"/>
    <w:rsid w:val="0037284C"/>
    <w:rsid w:val="00373204"/>
    <w:rsid w:val="003733A5"/>
    <w:rsid w:val="0037343A"/>
    <w:rsid w:val="00373ECE"/>
    <w:rsid w:val="00373F27"/>
    <w:rsid w:val="00374A83"/>
    <w:rsid w:val="00374B9E"/>
    <w:rsid w:val="00374D2C"/>
    <w:rsid w:val="00375B93"/>
    <w:rsid w:val="00375FC4"/>
    <w:rsid w:val="0037689F"/>
    <w:rsid w:val="00376B5E"/>
    <w:rsid w:val="00376FC7"/>
    <w:rsid w:val="0037715A"/>
    <w:rsid w:val="0038000F"/>
    <w:rsid w:val="0038073A"/>
    <w:rsid w:val="0038120E"/>
    <w:rsid w:val="0038153C"/>
    <w:rsid w:val="00381786"/>
    <w:rsid w:val="0038189E"/>
    <w:rsid w:val="00381A1D"/>
    <w:rsid w:val="00381E16"/>
    <w:rsid w:val="00382206"/>
    <w:rsid w:val="00382236"/>
    <w:rsid w:val="00382387"/>
    <w:rsid w:val="0038288F"/>
    <w:rsid w:val="00382E36"/>
    <w:rsid w:val="00383473"/>
    <w:rsid w:val="00383B2E"/>
    <w:rsid w:val="00384661"/>
    <w:rsid w:val="00384B08"/>
    <w:rsid w:val="00384CA2"/>
    <w:rsid w:val="003854E4"/>
    <w:rsid w:val="00385583"/>
    <w:rsid w:val="00386189"/>
    <w:rsid w:val="003864E2"/>
    <w:rsid w:val="003865A7"/>
    <w:rsid w:val="003866E1"/>
    <w:rsid w:val="003877EC"/>
    <w:rsid w:val="00387C6B"/>
    <w:rsid w:val="00387DF0"/>
    <w:rsid w:val="00387E58"/>
    <w:rsid w:val="00390EA9"/>
    <w:rsid w:val="00392BD8"/>
    <w:rsid w:val="00392D8B"/>
    <w:rsid w:val="003932B3"/>
    <w:rsid w:val="003939F6"/>
    <w:rsid w:val="003949D5"/>
    <w:rsid w:val="00394EED"/>
    <w:rsid w:val="00394F6A"/>
    <w:rsid w:val="003950C4"/>
    <w:rsid w:val="003951B2"/>
    <w:rsid w:val="0039539B"/>
    <w:rsid w:val="003953CD"/>
    <w:rsid w:val="0039553E"/>
    <w:rsid w:val="00396096"/>
    <w:rsid w:val="00396357"/>
    <w:rsid w:val="00397115"/>
    <w:rsid w:val="00397986"/>
    <w:rsid w:val="00397BB1"/>
    <w:rsid w:val="00397CE0"/>
    <w:rsid w:val="00397EAF"/>
    <w:rsid w:val="003A0031"/>
    <w:rsid w:val="003A1271"/>
    <w:rsid w:val="003A2008"/>
    <w:rsid w:val="003A2500"/>
    <w:rsid w:val="003A2A6F"/>
    <w:rsid w:val="003A2D21"/>
    <w:rsid w:val="003A40CB"/>
    <w:rsid w:val="003A42EF"/>
    <w:rsid w:val="003A4421"/>
    <w:rsid w:val="003A446B"/>
    <w:rsid w:val="003A4881"/>
    <w:rsid w:val="003A4EF3"/>
    <w:rsid w:val="003A521F"/>
    <w:rsid w:val="003A5FAF"/>
    <w:rsid w:val="003A62C7"/>
    <w:rsid w:val="003A715E"/>
    <w:rsid w:val="003A796A"/>
    <w:rsid w:val="003A7994"/>
    <w:rsid w:val="003A7BEB"/>
    <w:rsid w:val="003A7F16"/>
    <w:rsid w:val="003B07C1"/>
    <w:rsid w:val="003B0E9C"/>
    <w:rsid w:val="003B10AE"/>
    <w:rsid w:val="003B1A4B"/>
    <w:rsid w:val="003B1B33"/>
    <w:rsid w:val="003B20E2"/>
    <w:rsid w:val="003B2D99"/>
    <w:rsid w:val="003B2EE9"/>
    <w:rsid w:val="003B2FF6"/>
    <w:rsid w:val="003B38AC"/>
    <w:rsid w:val="003B3A8A"/>
    <w:rsid w:val="003B3C8F"/>
    <w:rsid w:val="003B3FB1"/>
    <w:rsid w:val="003B3FC4"/>
    <w:rsid w:val="003B4113"/>
    <w:rsid w:val="003B4138"/>
    <w:rsid w:val="003B5385"/>
    <w:rsid w:val="003B5690"/>
    <w:rsid w:val="003B628B"/>
    <w:rsid w:val="003B678A"/>
    <w:rsid w:val="003B6854"/>
    <w:rsid w:val="003B7139"/>
    <w:rsid w:val="003B791B"/>
    <w:rsid w:val="003B7962"/>
    <w:rsid w:val="003B7A47"/>
    <w:rsid w:val="003B7E55"/>
    <w:rsid w:val="003C053F"/>
    <w:rsid w:val="003C0A09"/>
    <w:rsid w:val="003C0A29"/>
    <w:rsid w:val="003C1224"/>
    <w:rsid w:val="003C1505"/>
    <w:rsid w:val="003C1699"/>
    <w:rsid w:val="003C17D2"/>
    <w:rsid w:val="003C1DFD"/>
    <w:rsid w:val="003C1E54"/>
    <w:rsid w:val="003C26DD"/>
    <w:rsid w:val="003C2964"/>
    <w:rsid w:val="003C29D9"/>
    <w:rsid w:val="003C2B5F"/>
    <w:rsid w:val="003C2C1A"/>
    <w:rsid w:val="003C33D9"/>
    <w:rsid w:val="003C3CC5"/>
    <w:rsid w:val="003C3FE1"/>
    <w:rsid w:val="003C3FF4"/>
    <w:rsid w:val="003C44B3"/>
    <w:rsid w:val="003C44EF"/>
    <w:rsid w:val="003C4DB5"/>
    <w:rsid w:val="003C5756"/>
    <w:rsid w:val="003C59C3"/>
    <w:rsid w:val="003C5B14"/>
    <w:rsid w:val="003C6F0E"/>
    <w:rsid w:val="003C72DF"/>
    <w:rsid w:val="003C74C4"/>
    <w:rsid w:val="003D02F4"/>
    <w:rsid w:val="003D078F"/>
    <w:rsid w:val="003D0BA5"/>
    <w:rsid w:val="003D13B1"/>
    <w:rsid w:val="003D16C8"/>
    <w:rsid w:val="003D16D8"/>
    <w:rsid w:val="003D1B81"/>
    <w:rsid w:val="003D1C4A"/>
    <w:rsid w:val="003D1E95"/>
    <w:rsid w:val="003D21BF"/>
    <w:rsid w:val="003D2679"/>
    <w:rsid w:val="003D2C39"/>
    <w:rsid w:val="003D2D8E"/>
    <w:rsid w:val="003D3382"/>
    <w:rsid w:val="003D3396"/>
    <w:rsid w:val="003D3397"/>
    <w:rsid w:val="003D33DF"/>
    <w:rsid w:val="003D37A8"/>
    <w:rsid w:val="003D39FA"/>
    <w:rsid w:val="003D3C60"/>
    <w:rsid w:val="003D3D36"/>
    <w:rsid w:val="003D451D"/>
    <w:rsid w:val="003D47FF"/>
    <w:rsid w:val="003D4F78"/>
    <w:rsid w:val="003D5DC0"/>
    <w:rsid w:val="003D6139"/>
    <w:rsid w:val="003E0164"/>
    <w:rsid w:val="003E107D"/>
    <w:rsid w:val="003E179B"/>
    <w:rsid w:val="003E1D18"/>
    <w:rsid w:val="003E26A7"/>
    <w:rsid w:val="003E2710"/>
    <w:rsid w:val="003E2A40"/>
    <w:rsid w:val="003E2B42"/>
    <w:rsid w:val="003E2C5F"/>
    <w:rsid w:val="003E3801"/>
    <w:rsid w:val="003E4356"/>
    <w:rsid w:val="003E4579"/>
    <w:rsid w:val="003E4649"/>
    <w:rsid w:val="003E4B55"/>
    <w:rsid w:val="003E4E7C"/>
    <w:rsid w:val="003E5036"/>
    <w:rsid w:val="003E5B6C"/>
    <w:rsid w:val="003E623A"/>
    <w:rsid w:val="003E6779"/>
    <w:rsid w:val="003E6B62"/>
    <w:rsid w:val="003E7296"/>
    <w:rsid w:val="003E7640"/>
    <w:rsid w:val="003E76CC"/>
    <w:rsid w:val="003E7BA7"/>
    <w:rsid w:val="003E7DAB"/>
    <w:rsid w:val="003F0492"/>
    <w:rsid w:val="003F0676"/>
    <w:rsid w:val="003F069C"/>
    <w:rsid w:val="003F079C"/>
    <w:rsid w:val="003F09DF"/>
    <w:rsid w:val="003F0A65"/>
    <w:rsid w:val="003F0D80"/>
    <w:rsid w:val="003F0FE5"/>
    <w:rsid w:val="003F15A7"/>
    <w:rsid w:val="003F1A12"/>
    <w:rsid w:val="003F2420"/>
    <w:rsid w:val="003F2ADD"/>
    <w:rsid w:val="003F2FF4"/>
    <w:rsid w:val="003F39F7"/>
    <w:rsid w:val="003F3C66"/>
    <w:rsid w:val="003F439E"/>
    <w:rsid w:val="003F4C00"/>
    <w:rsid w:val="003F4E0E"/>
    <w:rsid w:val="003F4F54"/>
    <w:rsid w:val="003F4FD2"/>
    <w:rsid w:val="003F50F5"/>
    <w:rsid w:val="003F5157"/>
    <w:rsid w:val="003F555C"/>
    <w:rsid w:val="003F57B6"/>
    <w:rsid w:val="003F5E9B"/>
    <w:rsid w:val="003F68D6"/>
    <w:rsid w:val="003F6E5C"/>
    <w:rsid w:val="003F72D7"/>
    <w:rsid w:val="003F7339"/>
    <w:rsid w:val="0040051D"/>
    <w:rsid w:val="00400740"/>
    <w:rsid w:val="004007DD"/>
    <w:rsid w:val="00400814"/>
    <w:rsid w:val="00400AB0"/>
    <w:rsid w:val="00400F04"/>
    <w:rsid w:val="004016D8"/>
    <w:rsid w:val="00401B12"/>
    <w:rsid w:val="00401EDE"/>
    <w:rsid w:val="004020BB"/>
    <w:rsid w:val="0040258C"/>
    <w:rsid w:val="004031D8"/>
    <w:rsid w:val="00403A90"/>
    <w:rsid w:val="00404CCA"/>
    <w:rsid w:val="00404D9D"/>
    <w:rsid w:val="00404EBF"/>
    <w:rsid w:val="00405350"/>
    <w:rsid w:val="00405792"/>
    <w:rsid w:val="00405A47"/>
    <w:rsid w:val="00405C22"/>
    <w:rsid w:val="00405F59"/>
    <w:rsid w:val="004065AD"/>
    <w:rsid w:val="00406C20"/>
    <w:rsid w:val="00406D9C"/>
    <w:rsid w:val="00406EEF"/>
    <w:rsid w:val="00410372"/>
    <w:rsid w:val="0041050D"/>
    <w:rsid w:val="0041097F"/>
    <w:rsid w:val="00411047"/>
    <w:rsid w:val="00411A8E"/>
    <w:rsid w:val="00411DF9"/>
    <w:rsid w:val="004120F3"/>
    <w:rsid w:val="00412589"/>
    <w:rsid w:val="004126DD"/>
    <w:rsid w:val="00412775"/>
    <w:rsid w:val="0041282E"/>
    <w:rsid w:val="00412D8B"/>
    <w:rsid w:val="004134F5"/>
    <w:rsid w:val="0041432A"/>
    <w:rsid w:val="004144FA"/>
    <w:rsid w:val="0041461F"/>
    <w:rsid w:val="004146D1"/>
    <w:rsid w:val="004148A0"/>
    <w:rsid w:val="00414AF4"/>
    <w:rsid w:val="00414B80"/>
    <w:rsid w:val="00415B43"/>
    <w:rsid w:val="00415C16"/>
    <w:rsid w:val="00415C9C"/>
    <w:rsid w:val="00415D4F"/>
    <w:rsid w:val="00415F3E"/>
    <w:rsid w:val="004164C6"/>
    <w:rsid w:val="004174AE"/>
    <w:rsid w:val="0041776D"/>
    <w:rsid w:val="00417E87"/>
    <w:rsid w:val="0042014F"/>
    <w:rsid w:val="00420156"/>
    <w:rsid w:val="00420EA1"/>
    <w:rsid w:val="0042101C"/>
    <w:rsid w:val="004212A1"/>
    <w:rsid w:val="00421540"/>
    <w:rsid w:val="00421661"/>
    <w:rsid w:val="00421665"/>
    <w:rsid w:val="00421A3E"/>
    <w:rsid w:val="00422277"/>
    <w:rsid w:val="00422D7F"/>
    <w:rsid w:val="00423092"/>
    <w:rsid w:val="0042309D"/>
    <w:rsid w:val="0042313E"/>
    <w:rsid w:val="00424398"/>
    <w:rsid w:val="004247A4"/>
    <w:rsid w:val="00424925"/>
    <w:rsid w:val="00424930"/>
    <w:rsid w:val="004252C1"/>
    <w:rsid w:val="004257CD"/>
    <w:rsid w:val="00425BD6"/>
    <w:rsid w:val="00426343"/>
    <w:rsid w:val="004267CF"/>
    <w:rsid w:val="00427051"/>
    <w:rsid w:val="00427690"/>
    <w:rsid w:val="0043008F"/>
    <w:rsid w:val="004304B8"/>
    <w:rsid w:val="00430962"/>
    <w:rsid w:val="00430C14"/>
    <w:rsid w:val="00430F99"/>
    <w:rsid w:val="004315F3"/>
    <w:rsid w:val="00431B4F"/>
    <w:rsid w:val="004322F1"/>
    <w:rsid w:val="00432FA3"/>
    <w:rsid w:val="004331C1"/>
    <w:rsid w:val="00433688"/>
    <w:rsid w:val="00433787"/>
    <w:rsid w:val="004339BF"/>
    <w:rsid w:val="00433BBF"/>
    <w:rsid w:val="00433F4A"/>
    <w:rsid w:val="004340C4"/>
    <w:rsid w:val="004344C0"/>
    <w:rsid w:val="004349F1"/>
    <w:rsid w:val="00434E3C"/>
    <w:rsid w:val="00434F61"/>
    <w:rsid w:val="0043500C"/>
    <w:rsid w:val="00435A83"/>
    <w:rsid w:val="00435EE0"/>
    <w:rsid w:val="0043641A"/>
    <w:rsid w:val="00436F8A"/>
    <w:rsid w:val="0043701A"/>
    <w:rsid w:val="00437266"/>
    <w:rsid w:val="004372F5"/>
    <w:rsid w:val="00437959"/>
    <w:rsid w:val="00437B86"/>
    <w:rsid w:val="00440339"/>
    <w:rsid w:val="00440779"/>
    <w:rsid w:val="00440A9E"/>
    <w:rsid w:val="00440C2F"/>
    <w:rsid w:val="004411B2"/>
    <w:rsid w:val="00441D2A"/>
    <w:rsid w:val="00441E5B"/>
    <w:rsid w:val="00441E92"/>
    <w:rsid w:val="00442019"/>
    <w:rsid w:val="004420A0"/>
    <w:rsid w:val="00442BA8"/>
    <w:rsid w:val="0044317A"/>
    <w:rsid w:val="004432CF"/>
    <w:rsid w:val="0044339E"/>
    <w:rsid w:val="004436DA"/>
    <w:rsid w:val="00444B93"/>
    <w:rsid w:val="00444E02"/>
    <w:rsid w:val="004459AF"/>
    <w:rsid w:val="00446077"/>
    <w:rsid w:val="00446325"/>
    <w:rsid w:val="00447310"/>
    <w:rsid w:val="0044741E"/>
    <w:rsid w:val="00447820"/>
    <w:rsid w:val="00447B9F"/>
    <w:rsid w:val="00447E82"/>
    <w:rsid w:val="00447F72"/>
    <w:rsid w:val="00450614"/>
    <w:rsid w:val="004514ED"/>
    <w:rsid w:val="004519DA"/>
    <w:rsid w:val="00451A82"/>
    <w:rsid w:val="00452853"/>
    <w:rsid w:val="00452BDD"/>
    <w:rsid w:val="00452CD5"/>
    <w:rsid w:val="00452DE1"/>
    <w:rsid w:val="00453203"/>
    <w:rsid w:val="00453D3C"/>
    <w:rsid w:val="004542F8"/>
    <w:rsid w:val="0045470D"/>
    <w:rsid w:val="00454BA6"/>
    <w:rsid w:val="004555CF"/>
    <w:rsid w:val="00455667"/>
    <w:rsid w:val="00455836"/>
    <w:rsid w:val="00455984"/>
    <w:rsid w:val="00455E80"/>
    <w:rsid w:val="004560FA"/>
    <w:rsid w:val="004563DD"/>
    <w:rsid w:val="00456C97"/>
    <w:rsid w:val="0045741D"/>
    <w:rsid w:val="00457432"/>
    <w:rsid w:val="0045766C"/>
    <w:rsid w:val="00457FB3"/>
    <w:rsid w:val="004601A0"/>
    <w:rsid w:val="0046082D"/>
    <w:rsid w:val="00462418"/>
    <w:rsid w:val="0046270D"/>
    <w:rsid w:val="00462C5A"/>
    <w:rsid w:val="00462CC4"/>
    <w:rsid w:val="00462D92"/>
    <w:rsid w:val="00462E31"/>
    <w:rsid w:val="004630C1"/>
    <w:rsid w:val="0046363C"/>
    <w:rsid w:val="00463AFB"/>
    <w:rsid w:val="00463F35"/>
    <w:rsid w:val="00464194"/>
    <w:rsid w:val="00464757"/>
    <w:rsid w:val="00465073"/>
    <w:rsid w:val="00465541"/>
    <w:rsid w:val="00465D68"/>
    <w:rsid w:val="00466313"/>
    <w:rsid w:val="00466461"/>
    <w:rsid w:val="00466544"/>
    <w:rsid w:val="00466D3E"/>
    <w:rsid w:val="00466D6E"/>
    <w:rsid w:val="004670C4"/>
    <w:rsid w:val="004671CD"/>
    <w:rsid w:val="004677D4"/>
    <w:rsid w:val="00467E92"/>
    <w:rsid w:val="00467EC9"/>
    <w:rsid w:val="004706F3"/>
    <w:rsid w:val="004708B2"/>
    <w:rsid w:val="00470919"/>
    <w:rsid w:val="004709FF"/>
    <w:rsid w:val="0047169C"/>
    <w:rsid w:val="00471A52"/>
    <w:rsid w:val="00471C9B"/>
    <w:rsid w:val="0047297B"/>
    <w:rsid w:val="00472CDE"/>
    <w:rsid w:val="004731E3"/>
    <w:rsid w:val="0047390C"/>
    <w:rsid w:val="004744D7"/>
    <w:rsid w:val="00474B47"/>
    <w:rsid w:val="00474E0A"/>
    <w:rsid w:val="00474FB6"/>
    <w:rsid w:val="004758CB"/>
    <w:rsid w:val="004759E6"/>
    <w:rsid w:val="00476195"/>
    <w:rsid w:val="00476E12"/>
    <w:rsid w:val="00476E77"/>
    <w:rsid w:val="00476F5C"/>
    <w:rsid w:val="00477014"/>
    <w:rsid w:val="004773F3"/>
    <w:rsid w:val="00477C98"/>
    <w:rsid w:val="004808D1"/>
    <w:rsid w:val="00480A47"/>
    <w:rsid w:val="00480FE4"/>
    <w:rsid w:val="00481451"/>
    <w:rsid w:val="00481455"/>
    <w:rsid w:val="00482054"/>
    <w:rsid w:val="00482121"/>
    <w:rsid w:val="0048225B"/>
    <w:rsid w:val="004822C4"/>
    <w:rsid w:val="00482CB7"/>
    <w:rsid w:val="00482F66"/>
    <w:rsid w:val="004832AE"/>
    <w:rsid w:val="0048353D"/>
    <w:rsid w:val="00483C26"/>
    <w:rsid w:val="00483CB4"/>
    <w:rsid w:val="00483FD6"/>
    <w:rsid w:val="004842F3"/>
    <w:rsid w:val="00484AA6"/>
    <w:rsid w:val="00484D53"/>
    <w:rsid w:val="00485255"/>
    <w:rsid w:val="0048575E"/>
    <w:rsid w:val="00485D5A"/>
    <w:rsid w:val="00485EF5"/>
    <w:rsid w:val="00486287"/>
    <w:rsid w:val="00486354"/>
    <w:rsid w:val="0048680A"/>
    <w:rsid w:val="004873DF"/>
    <w:rsid w:val="00490078"/>
    <w:rsid w:val="00490A5E"/>
    <w:rsid w:val="00490C29"/>
    <w:rsid w:val="00490C7E"/>
    <w:rsid w:val="00490CB4"/>
    <w:rsid w:val="00490F3B"/>
    <w:rsid w:val="004918F9"/>
    <w:rsid w:val="00492EBE"/>
    <w:rsid w:val="00493EBF"/>
    <w:rsid w:val="004942D8"/>
    <w:rsid w:val="004943D3"/>
    <w:rsid w:val="004944C9"/>
    <w:rsid w:val="004945D3"/>
    <w:rsid w:val="00494660"/>
    <w:rsid w:val="00494894"/>
    <w:rsid w:val="0049528C"/>
    <w:rsid w:val="00495655"/>
    <w:rsid w:val="00495663"/>
    <w:rsid w:val="00495F93"/>
    <w:rsid w:val="0049634C"/>
    <w:rsid w:val="00496526"/>
    <w:rsid w:val="00497020"/>
    <w:rsid w:val="00497064"/>
    <w:rsid w:val="004971EE"/>
    <w:rsid w:val="004974F6"/>
    <w:rsid w:val="00497C20"/>
    <w:rsid w:val="00497D8D"/>
    <w:rsid w:val="004A0790"/>
    <w:rsid w:val="004A0993"/>
    <w:rsid w:val="004A1422"/>
    <w:rsid w:val="004A1B27"/>
    <w:rsid w:val="004A1BA2"/>
    <w:rsid w:val="004A1E44"/>
    <w:rsid w:val="004A2449"/>
    <w:rsid w:val="004A254D"/>
    <w:rsid w:val="004A263E"/>
    <w:rsid w:val="004A2A74"/>
    <w:rsid w:val="004A2AD8"/>
    <w:rsid w:val="004A3040"/>
    <w:rsid w:val="004A3567"/>
    <w:rsid w:val="004A3FFC"/>
    <w:rsid w:val="004A40F4"/>
    <w:rsid w:val="004A44A2"/>
    <w:rsid w:val="004A46EC"/>
    <w:rsid w:val="004A4721"/>
    <w:rsid w:val="004A472B"/>
    <w:rsid w:val="004A4A5E"/>
    <w:rsid w:val="004A51F4"/>
    <w:rsid w:val="004A6397"/>
    <w:rsid w:val="004A662A"/>
    <w:rsid w:val="004A6DCB"/>
    <w:rsid w:val="004A71BB"/>
    <w:rsid w:val="004A71CC"/>
    <w:rsid w:val="004A76A8"/>
    <w:rsid w:val="004B02C1"/>
    <w:rsid w:val="004B032E"/>
    <w:rsid w:val="004B0CEF"/>
    <w:rsid w:val="004B18BE"/>
    <w:rsid w:val="004B1AD3"/>
    <w:rsid w:val="004B2118"/>
    <w:rsid w:val="004B2E9C"/>
    <w:rsid w:val="004B3FED"/>
    <w:rsid w:val="004B4163"/>
    <w:rsid w:val="004B4533"/>
    <w:rsid w:val="004B47EC"/>
    <w:rsid w:val="004B4B48"/>
    <w:rsid w:val="004B50DB"/>
    <w:rsid w:val="004B5270"/>
    <w:rsid w:val="004B5DBC"/>
    <w:rsid w:val="004B6029"/>
    <w:rsid w:val="004B61BC"/>
    <w:rsid w:val="004B6AE3"/>
    <w:rsid w:val="004B6CC2"/>
    <w:rsid w:val="004B7A27"/>
    <w:rsid w:val="004B7C1C"/>
    <w:rsid w:val="004C027D"/>
    <w:rsid w:val="004C037B"/>
    <w:rsid w:val="004C0D1B"/>
    <w:rsid w:val="004C0D47"/>
    <w:rsid w:val="004C0F01"/>
    <w:rsid w:val="004C103F"/>
    <w:rsid w:val="004C148B"/>
    <w:rsid w:val="004C1ACB"/>
    <w:rsid w:val="004C238B"/>
    <w:rsid w:val="004C265C"/>
    <w:rsid w:val="004C298F"/>
    <w:rsid w:val="004C2F97"/>
    <w:rsid w:val="004C371C"/>
    <w:rsid w:val="004C39B8"/>
    <w:rsid w:val="004C3F93"/>
    <w:rsid w:val="004C4CD1"/>
    <w:rsid w:val="004C4F9C"/>
    <w:rsid w:val="004C525F"/>
    <w:rsid w:val="004C52A6"/>
    <w:rsid w:val="004C5456"/>
    <w:rsid w:val="004C5EA3"/>
    <w:rsid w:val="004C5EF2"/>
    <w:rsid w:val="004C6D11"/>
    <w:rsid w:val="004C7073"/>
    <w:rsid w:val="004C733D"/>
    <w:rsid w:val="004C75A8"/>
    <w:rsid w:val="004C7610"/>
    <w:rsid w:val="004C797F"/>
    <w:rsid w:val="004C7BA6"/>
    <w:rsid w:val="004C7F32"/>
    <w:rsid w:val="004D0091"/>
    <w:rsid w:val="004D00E7"/>
    <w:rsid w:val="004D04E9"/>
    <w:rsid w:val="004D0BE6"/>
    <w:rsid w:val="004D0C69"/>
    <w:rsid w:val="004D0CAB"/>
    <w:rsid w:val="004D16AD"/>
    <w:rsid w:val="004D1933"/>
    <w:rsid w:val="004D2271"/>
    <w:rsid w:val="004D24B0"/>
    <w:rsid w:val="004D26EA"/>
    <w:rsid w:val="004D273F"/>
    <w:rsid w:val="004D279B"/>
    <w:rsid w:val="004D2910"/>
    <w:rsid w:val="004D3140"/>
    <w:rsid w:val="004D3778"/>
    <w:rsid w:val="004D3A97"/>
    <w:rsid w:val="004D4317"/>
    <w:rsid w:val="004D452E"/>
    <w:rsid w:val="004D466E"/>
    <w:rsid w:val="004D48B8"/>
    <w:rsid w:val="004D4E42"/>
    <w:rsid w:val="004D5822"/>
    <w:rsid w:val="004D5887"/>
    <w:rsid w:val="004D5BD5"/>
    <w:rsid w:val="004D67C5"/>
    <w:rsid w:val="004D76DE"/>
    <w:rsid w:val="004D78FC"/>
    <w:rsid w:val="004D7D67"/>
    <w:rsid w:val="004E072B"/>
    <w:rsid w:val="004E0F56"/>
    <w:rsid w:val="004E148D"/>
    <w:rsid w:val="004E1AAE"/>
    <w:rsid w:val="004E1FE1"/>
    <w:rsid w:val="004E33C5"/>
    <w:rsid w:val="004E395D"/>
    <w:rsid w:val="004E400A"/>
    <w:rsid w:val="004E4D80"/>
    <w:rsid w:val="004E5524"/>
    <w:rsid w:val="004E57AD"/>
    <w:rsid w:val="004E5B07"/>
    <w:rsid w:val="004E61A4"/>
    <w:rsid w:val="004E66A4"/>
    <w:rsid w:val="004E6E72"/>
    <w:rsid w:val="004E6FED"/>
    <w:rsid w:val="004E7185"/>
    <w:rsid w:val="004E71FC"/>
    <w:rsid w:val="004E75EE"/>
    <w:rsid w:val="004E76E1"/>
    <w:rsid w:val="004E7969"/>
    <w:rsid w:val="004E79B0"/>
    <w:rsid w:val="004F019F"/>
    <w:rsid w:val="004F0E10"/>
    <w:rsid w:val="004F17EA"/>
    <w:rsid w:val="004F1A18"/>
    <w:rsid w:val="004F34A4"/>
    <w:rsid w:val="004F356F"/>
    <w:rsid w:val="004F36B8"/>
    <w:rsid w:val="004F3763"/>
    <w:rsid w:val="004F3F98"/>
    <w:rsid w:val="004F49D3"/>
    <w:rsid w:val="004F4C53"/>
    <w:rsid w:val="004F4E04"/>
    <w:rsid w:val="004F4FC6"/>
    <w:rsid w:val="004F559C"/>
    <w:rsid w:val="004F5684"/>
    <w:rsid w:val="004F5DF6"/>
    <w:rsid w:val="004F5E54"/>
    <w:rsid w:val="004F6053"/>
    <w:rsid w:val="004F69F2"/>
    <w:rsid w:val="004F6A51"/>
    <w:rsid w:val="004F74CB"/>
    <w:rsid w:val="004F770F"/>
    <w:rsid w:val="0050031B"/>
    <w:rsid w:val="005013C9"/>
    <w:rsid w:val="00501441"/>
    <w:rsid w:val="0050166A"/>
    <w:rsid w:val="00502371"/>
    <w:rsid w:val="005030EB"/>
    <w:rsid w:val="00503DA5"/>
    <w:rsid w:val="00503E6D"/>
    <w:rsid w:val="005041B4"/>
    <w:rsid w:val="0050463C"/>
    <w:rsid w:val="005049F1"/>
    <w:rsid w:val="005052AC"/>
    <w:rsid w:val="00505E22"/>
    <w:rsid w:val="0050685E"/>
    <w:rsid w:val="00506C2F"/>
    <w:rsid w:val="00506ED0"/>
    <w:rsid w:val="00507651"/>
    <w:rsid w:val="0050794C"/>
    <w:rsid w:val="005079BB"/>
    <w:rsid w:val="005102E6"/>
    <w:rsid w:val="0051087C"/>
    <w:rsid w:val="005109A1"/>
    <w:rsid w:val="005112B7"/>
    <w:rsid w:val="005117C7"/>
    <w:rsid w:val="005119F5"/>
    <w:rsid w:val="00511A80"/>
    <w:rsid w:val="00512200"/>
    <w:rsid w:val="0051262D"/>
    <w:rsid w:val="005135A1"/>
    <w:rsid w:val="005138F1"/>
    <w:rsid w:val="00514538"/>
    <w:rsid w:val="00515020"/>
    <w:rsid w:val="005151CC"/>
    <w:rsid w:val="005157EB"/>
    <w:rsid w:val="0051612D"/>
    <w:rsid w:val="005164AE"/>
    <w:rsid w:val="00516997"/>
    <w:rsid w:val="00516A5D"/>
    <w:rsid w:val="00516AD3"/>
    <w:rsid w:val="00517108"/>
    <w:rsid w:val="005206FC"/>
    <w:rsid w:val="00520FA9"/>
    <w:rsid w:val="00521226"/>
    <w:rsid w:val="005215E1"/>
    <w:rsid w:val="00521AFE"/>
    <w:rsid w:val="00521CEE"/>
    <w:rsid w:val="00521D10"/>
    <w:rsid w:val="00521EDF"/>
    <w:rsid w:val="005227D3"/>
    <w:rsid w:val="00522DCC"/>
    <w:rsid w:val="005235E3"/>
    <w:rsid w:val="00524974"/>
    <w:rsid w:val="005254D1"/>
    <w:rsid w:val="00525703"/>
    <w:rsid w:val="00525C62"/>
    <w:rsid w:val="005268FB"/>
    <w:rsid w:val="005268FF"/>
    <w:rsid w:val="00526D3F"/>
    <w:rsid w:val="00527111"/>
    <w:rsid w:val="005271F3"/>
    <w:rsid w:val="005275DA"/>
    <w:rsid w:val="00527FEE"/>
    <w:rsid w:val="005302C5"/>
    <w:rsid w:val="005302FE"/>
    <w:rsid w:val="00530563"/>
    <w:rsid w:val="00530AA1"/>
    <w:rsid w:val="005313ED"/>
    <w:rsid w:val="00531433"/>
    <w:rsid w:val="005317D0"/>
    <w:rsid w:val="005318D7"/>
    <w:rsid w:val="00531BB3"/>
    <w:rsid w:val="00532B03"/>
    <w:rsid w:val="00532E35"/>
    <w:rsid w:val="00533E36"/>
    <w:rsid w:val="00534284"/>
    <w:rsid w:val="005342CC"/>
    <w:rsid w:val="005343DA"/>
    <w:rsid w:val="00534CA1"/>
    <w:rsid w:val="00535110"/>
    <w:rsid w:val="005354D1"/>
    <w:rsid w:val="00535B64"/>
    <w:rsid w:val="00535C6F"/>
    <w:rsid w:val="00536BF3"/>
    <w:rsid w:val="00537198"/>
    <w:rsid w:val="005377AB"/>
    <w:rsid w:val="00537848"/>
    <w:rsid w:val="00540221"/>
    <w:rsid w:val="005406F1"/>
    <w:rsid w:val="00540833"/>
    <w:rsid w:val="00540A64"/>
    <w:rsid w:val="005414F4"/>
    <w:rsid w:val="005414FD"/>
    <w:rsid w:val="00541627"/>
    <w:rsid w:val="0054193D"/>
    <w:rsid w:val="00541B66"/>
    <w:rsid w:val="00541EE5"/>
    <w:rsid w:val="00542700"/>
    <w:rsid w:val="00542C9C"/>
    <w:rsid w:val="0054315F"/>
    <w:rsid w:val="005431B8"/>
    <w:rsid w:val="00543536"/>
    <w:rsid w:val="00543BB0"/>
    <w:rsid w:val="00543F1A"/>
    <w:rsid w:val="005448F6"/>
    <w:rsid w:val="00544924"/>
    <w:rsid w:val="00544CDB"/>
    <w:rsid w:val="00544DEC"/>
    <w:rsid w:val="005450DF"/>
    <w:rsid w:val="00545192"/>
    <w:rsid w:val="00545690"/>
    <w:rsid w:val="005457C5"/>
    <w:rsid w:val="00545A27"/>
    <w:rsid w:val="00545DC2"/>
    <w:rsid w:val="00546140"/>
    <w:rsid w:val="00546841"/>
    <w:rsid w:val="00546A3C"/>
    <w:rsid w:val="00546B25"/>
    <w:rsid w:val="005476E5"/>
    <w:rsid w:val="005477FA"/>
    <w:rsid w:val="00547C1E"/>
    <w:rsid w:val="00550A9D"/>
    <w:rsid w:val="0055103A"/>
    <w:rsid w:val="0055157E"/>
    <w:rsid w:val="005522A9"/>
    <w:rsid w:val="00552579"/>
    <w:rsid w:val="00552679"/>
    <w:rsid w:val="005526AB"/>
    <w:rsid w:val="0055288A"/>
    <w:rsid w:val="0055366B"/>
    <w:rsid w:val="005538DE"/>
    <w:rsid w:val="0055437C"/>
    <w:rsid w:val="00554E75"/>
    <w:rsid w:val="00555207"/>
    <w:rsid w:val="005556AE"/>
    <w:rsid w:val="00555AFF"/>
    <w:rsid w:val="00555C08"/>
    <w:rsid w:val="00555CA2"/>
    <w:rsid w:val="005561C3"/>
    <w:rsid w:val="005563E4"/>
    <w:rsid w:val="00556401"/>
    <w:rsid w:val="00556512"/>
    <w:rsid w:val="00556C2B"/>
    <w:rsid w:val="00557A10"/>
    <w:rsid w:val="00557CC3"/>
    <w:rsid w:val="00557D0B"/>
    <w:rsid w:val="00557E25"/>
    <w:rsid w:val="0056028B"/>
    <w:rsid w:val="00560773"/>
    <w:rsid w:val="00560E90"/>
    <w:rsid w:val="00561071"/>
    <w:rsid w:val="0056203E"/>
    <w:rsid w:val="00562640"/>
    <w:rsid w:val="005626F2"/>
    <w:rsid w:val="00563200"/>
    <w:rsid w:val="005632D9"/>
    <w:rsid w:val="00563322"/>
    <w:rsid w:val="00563F81"/>
    <w:rsid w:val="005642DB"/>
    <w:rsid w:val="005651FF"/>
    <w:rsid w:val="00565620"/>
    <w:rsid w:val="00566047"/>
    <w:rsid w:val="0056767A"/>
    <w:rsid w:val="005676B5"/>
    <w:rsid w:val="00567AC1"/>
    <w:rsid w:val="005702A6"/>
    <w:rsid w:val="005705C4"/>
    <w:rsid w:val="005705FB"/>
    <w:rsid w:val="00570E86"/>
    <w:rsid w:val="005712E9"/>
    <w:rsid w:val="005717AD"/>
    <w:rsid w:val="005723CF"/>
    <w:rsid w:val="00572681"/>
    <w:rsid w:val="00573004"/>
    <w:rsid w:val="005730DD"/>
    <w:rsid w:val="00574184"/>
    <w:rsid w:val="00574219"/>
    <w:rsid w:val="00574425"/>
    <w:rsid w:val="005746ED"/>
    <w:rsid w:val="0057471B"/>
    <w:rsid w:val="00574B4A"/>
    <w:rsid w:val="00575233"/>
    <w:rsid w:val="005754C3"/>
    <w:rsid w:val="00576065"/>
    <w:rsid w:val="00576138"/>
    <w:rsid w:val="00576177"/>
    <w:rsid w:val="00576308"/>
    <w:rsid w:val="0057705A"/>
    <w:rsid w:val="0057754F"/>
    <w:rsid w:val="0058012A"/>
    <w:rsid w:val="0058030D"/>
    <w:rsid w:val="00580435"/>
    <w:rsid w:val="005804D1"/>
    <w:rsid w:val="0058088D"/>
    <w:rsid w:val="005808EA"/>
    <w:rsid w:val="00580CF8"/>
    <w:rsid w:val="00580D3B"/>
    <w:rsid w:val="00581523"/>
    <w:rsid w:val="00581EEC"/>
    <w:rsid w:val="005821BA"/>
    <w:rsid w:val="0058234F"/>
    <w:rsid w:val="005824EA"/>
    <w:rsid w:val="00583301"/>
    <w:rsid w:val="00583914"/>
    <w:rsid w:val="00583956"/>
    <w:rsid w:val="00583AA3"/>
    <w:rsid w:val="00583FAE"/>
    <w:rsid w:val="005847DC"/>
    <w:rsid w:val="005854C3"/>
    <w:rsid w:val="00585C4F"/>
    <w:rsid w:val="0058624A"/>
    <w:rsid w:val="005867B1"/>
    <w:rsid w:val="005868F6"/>
    <w:rsid w:val="0058737B"/>
    <w:rsid w:val="0058756A"/>
    <w:rsid w:val="005900D3"/>
    <w:rsid w:val="005903C9"/>
    <w:rsid w:val="00590A8F"/>
    <w:rsid w:val="00591029"/>
    <w:rsid w:val="00591589"/>
    <w:rsid w:val="00591C69"/>
    <w:rsid w:val="00592BAB"/>
    <w:rsid w:val="005930B5"/>
    <w:rsid w:val="00593742"/>
    <w:rsid w:val="00593880"/>
    <w:rsid w:val="00593FAE"/>
    <w:rsid w:val="00594D9E"/>
    <w:rsid w:val="00594ECE"/>
    <w:rsid w:val="00595458"/>
    <w:rsid w:val="0059656E"/>
    <w:rsid w:val="00596583"/>
    <w:rsid w:val="0059696C"/>
    <w:rsid w:val="00596AE3"/>
    <w:rsid w:val="00596F39"/>
    <w:rsid w:val="00597A59"/>
    <w:rsid w:val="005A15F1"/>
    <w:rsid w:val="005A173E"/>
    <w:rsid w:val="005A2528"/>
    <w:rsid w:val="005A2DE1"/>
    <w:rsid w:val="005A2E5F"/>
    <w:rsid w:val="005A2F50"/>
    <w:rsid w:val="005A3415"/>
    <w:rsid w:val="005A3F6B"/>
    <w:rsid w:val="005A425C"/>
    <w:rsid w:val="005A4437"/>
    <w:rsid w:val="005A456D"/>
    <w:rsid w:val="005A4B58"/>
    <w:rsid w:val="005A58EC"/>
    <w:rsid w:val="005A5CD3"/>
    <w:rsid w:val="005A5DBF"/>
    <w:rsid w:val="005A5F1E"/>
    <w:rsid w:val="005A609C"/>
    <w:rsid w:val="005A6E40"/>
    <w:rsid w:val="005A6F9E"/>
    <w:rsid w:val="005A779A"/>
    <w:rsid w:val="005A7A2F"/>
    <w:rsid w:val="005B0076"/>
    <w:rsid w:val="005B09A9"/>
    <w:rsid w:val="005B09EA"/>
    <w:rsid w:val="005B119E"/>
    <w:rsid w:val="005B1236"/>
    <w:rsid w:val="005B14C1"/>
    <w:rsid w:val="005B17CC"/>
    <w:rsid w:val="005B18F3"/>
    <w:rsid w:val="005B1F2D"/>
    <w:rsid w:val="005B29AD"/>
    <w:rsid w:val="005B2B5C"/>
    <w:rsid w:val="005B2BD1"/>
    <w:rsid w:val="005B33EC"/>
    <w:rsid w:val="005B36E6"/>
    <w:rsid w:val="005B3999"/>
    <w:rsid w:val="005B3B95"/>
    <w:rsid w:val="005B4402"/>
    <w:rsid w:val="005B446D"/>
    <w:rsid w:val="005B4596"/>
    <w:rsid w:val="005B4870"/>
    <w:rsid w:val="005B491B"/>
    <w:rsid w:val="005B5E68"/>
    <w:rsid w:val="005B5EDE"/>
    <w:rsid w:val="005B63B7"/>
    <w:rsid w:val="005B7150"/>
    <w:rsid w:val="005C011A"/>
    <w:rsid w:val="005C024C"/>
    <w:rsid w:val="005C0F06"/>
    <w:rsid w:val="005C1137"/>
    <w:rsid w:val="005C1AEE"/>
    <w:rsid w:val="005C2109"/>
    <w:rsid w:val="005C262B"/>
    <w:rsid w:val="005C28E0"/>
    <w:rsid w:val="005C2E65"/>
    <w:rsid w:val="005C3088"/>
    <w:rsid w:val="005C31D8"/>
    <w:rsid w:val="005C3216"/>
    <w:rsid w:val="005C34DB"/>
    <w:rsid w:val="005C3AA9"/>
    <w:rsid w:val="005C3EE8"/>
    <w:rsid w:val="005C3F21"/>
    <w:rsid w:val="005C4258"/>
    <w:rsid w:val="005C464C"/>
    <w:rsid w:val="005C46B4"/>
    <w:rsid w:val="005C5266"/>
    <w:rsid w:val="005C5794"/>
    <w:rsid w:val="005C5C60"/>
    <w:rsid w:val="005C5D04"/>
    <w:rsid w:val="005C60FC"/>
    <w:rsid w:val="005C70A5"/>
    <w:rsid w:val="005C7375"/>
    <w:rsid w:val="005C7824"/>
    <w:rsid w:val="005C78F2"/>
    <w:rsid w:val="005C7FCA"/>
    <w:rsid w:val="005D0050"/>
    <w:rsid w:val="005D05F9"/>
    <w:rsid w:val="005D073A"/>
    <w:rsid w:val="005D0A1E"/>
    <w:rsid w:val="005D0B2F"/>
    <w:rsid w:val="005D0D57"/>
    <w:rsid w:val="005D1084"/>
    <w:rsid w:val="005D161D"/>
    <w:rsid w:val="005D1898"/>
    <w:rsid w:val="005D1DB2"/>
    <w:rsid w:val="005D2521"/>
    <w:rsid w:val="005D281F"/>
    <w:rsid w:val="005D28A5"/>
    <w:rsid w:val="005D2ADD"/>
    <w:rsid w:val="005D2E9F"/>
    <w:rsid w:val="005D3072"/>
    <w:rsid w:val="005D31C4"/>
    <w:rsid w:val="005D3588"/>
    <w:rsid w:val="005D3731"/>
    <w:rsid w:val="005D4356"/>
    <w:rsid w:val="005D4D5F"/>
    <w:rsid w:val="005D51E7"/>
    <w:rsid w:val="005D6470"/>
    <w:rsid w:val="005D6698"/>
    <w:rsid w:val="005D67FE"/>
    <w:rsid w:val="005D6AFF"/>
    <w:rsid w:val="005D71F8"/>
    <w:rsid w:val="005D7ADD"/>
    <w:rsid w:val="005D7B82"/>
    <w:rsid w:val="005D7EC0"/>
    <w:rsid w:val="005E070E"/>
    <w:rsid w:val="005E0B42"/>
    <w:rsid w:val="005E0CBA"/>
    <w:rsid w:val="005E0EBF"/>
    <w:rsid w:val="005E1515"/>
    <w:rsid w:val="005E18C3"/>
    <w:rsid w:val="005E1DB7"/>
    <w:rsid w:val="005E2363"/>
    <w:rsid w:val="005E25FB"/>
    <w:rsid w:val="005E270C"/>
    <w:rsid w:val="005E2B1F"/>
    <w:rsid w:val="005E3147"/>
    <w:rsid w:val="005E3263"/>
    <w:rsid w:val="005E3A73"/>
    <w:rsid w:val="005E4C3E"/>
    <w:rsid w:val="005E59F0"/>
    <w:rsid w:val="005E5BEC"/>
    <w:rsid w:val="005E5E24"/>
    <w:rsid w:val="005E63BB"/>
    <w:rsid w:val="005E63C2"/>
    <w:rsid w:val="005E7230"/>
    <w:rsid w:val="005E726A"/>
    <w:rsid w:val="005E77D8"/>
    <w:rsid w:val="005E7A3D"/>
    <w:rsid w:val="005E7B60"/>
    <w:rsid w:val="005F0046"/>
    <w:rsid w:val="005F0D95"/>
    <w:rsid w:val="005F105E"/>
    <w:rsid w:val="005F11F6"/>
    <w:rsid w:val="005F19E0"/>
    <w:rsid w:val="005F2869"/>
    <w:rsid w:val="005F2B58"/>
    <w:rsid w:val="005F3041"/>
    <w:rsid w:val="005F3493"/>
    <w:rsid w:val="005F38F3"/>
    <w:rsid w:val="005F39D4"/>
    <w:rsid w:val="005F3B2F"/>
    <w:rsid w:val="005F3C66"/>
    <w:rsid w:val="005F3FDE"/>
    <w:rsid w:val="005F408F"/>
    <w:rsid w:val="005F423C"/>
    <w:rsid w:val="005F4485"/>
    <w:rsid w:val="005F461A"/>
    <w:rsid w:val="005F4714"/>
    <w:rsid w:val="005F4925"/>
    <w:rsid w:val="005F5C41"/>
    <w:rsid w:val="005F626B"/>
    <w:rsid w:val="005F6376"/>
    <w:rsid w:val="005F656E"/>
    <w:rsid w:val="005F68C0"/>
    <w:rsid w:val="005F702F"/>
    <w:rsid w:val="005F751F"/>
    <w:rsid w:val="005F75FD"/>
    <w:rsid w:val="00600163"/>
    <w:rsid w:val="00600432"/>
    <w:rsid w:val="00600583"/>
    <w:rsid w:val="006008D2"/>
    <w:rsid w:val="00600B45"/>
    <w:rsid w:val="00600CC3"/>
    <w:rsid w:val="00600DFA"/>
    <w:rsid w:val="00601963"/>
    <w:rsid w:val="00601A40"/>
    <w:rsid w:val="00601DD7"/>
    <w:rsid w:val="00602790"/>
    <w:rsid w:val="00602B4C"/>
    <w:rsid w:val="006034C7"/>
    <w:rsid w:val="0060361A"/>
    <w:rsid w:val="00603926"/>
    <w:rsid w:val="00603A32"/>
    <w:rsid w:val="00603AC5"/>
    <w:rsid w:val="0060413E"/>
    <w:rsid w:val="00604612"/>
    <w:rsid w:val="006048A2"/>
    <w:rsid w:val="00604D43"/>
    <w:rsid w:val="00604E97"/>
    <w:rsid w:val="006055E2"/>
    <w:rsid w:val="006062F1"/>
    <w:rsid w:val="0060682A"/>
    <w:rsid w:val="006071E2"/>
    <w:rsid w:val="00607221"/>
    <w:rsid w:val="006075D4"/>
    <w:rsid w:val="00607997"/>
    <w:rsid w:val="00607A51"/>
    <w:rsid w:val="00607DD8"/>
    <w:rsid w:val="00610238"/>
    <w:rsid w:val="00610E82"/>
    <w:rsid w:val="00611140"/>
    <w:rsid w:val="006112AA"/>
    <w:rsid w:val="006118B6"/>
    <w:rsid w:val="00611D7B"/>
    <w:rsid w:val="00612282"/>
    <w:rsid w:val="00612622"/>
    <w:rsid w:val="0061281B"/>
    <w:rsid w:val="00612EFA"/>
    <w:rsid w:val="0061324A"/>
    <w:rsid w:val="0061376B"/>
    <w:rsid w:val="00613925"/>
    <w:rsid w:val="00614A8B"/>
    <w:rsid w:val="00614B22"/>
    <w:rsid w:val="00614B6A"/>
    <w:rsid w:val="006154B9"/>
    <w:rsid w:val="00615C7F"/>
    <w:rsid w:val="00615CA7"/>
    <w:rsid w:val="00615E82"/>
    <w:rsid w:val="006161F3"/>
    <w:rsid w:val="00616369"/>
    <w:rsid w:val="00617042"/>
    <w:rsid w:val="00617A42"/>
    <w:rsid w:val="0062052D"/>
    <w:rsid w:val="00620835"/>
    <w:rsid w:val="006214B0"/>
    <w:rsid w:val="00621F12"/>
    <w:rsid w:val="00622404"/>
    <w:rsid w:val="0062290B"/>
    <w:rsid w:val="00622CF9"/>
    <w:rsid w:val="00622F4C"/>
    <w:rsid w:val="00623646"/>
    <w:rsid w:val="0062367A"/>
    <w:rsid w:val="00623683"/>
    <w:rsid w:val="00623709"/>
    <w:rsid w:val="00623B36"/>
    <w:rsid w:val="00623F7A"/>
    <w:rsid w:val="006245EA"/>
    <w:rsid w:val="00624B0C"/>
    <w:rsid w:val="00624DC0"/>
    <w:rsid w:val="006252FF"/>
    <w:rsid w:val="006257A7"/>
    <w:rsid w:val="00625995"/>
    <w:rsid w:val="00625DFC"/>
    <w:rsid w:val="00625EFB"/>
    <w:rsid w:val="00625F4B"/>
    <w:rsid w:val="00626312"/>
    <w:rsid w:val="006268F5"/>
    <w:rsid w:val="00626A3E"/>
    <w:rsid w:val="00626E98"/>
    <w:rsid w:val="006270DA"/>
    <w:rsid w:val="006273BD"/>
    <w:rsid w:val="006277E9"/>
    <w:rsid w:val="00627B23"/>
    <w:rsid w:val="006300B7"/>
    <w:rsid w:val="00630B0E"/>
    <w:rsid w:val="0063110D"/>
    <w:rsid w:val="006311E3"/>
    <w:rsid w:val="006314B1"/>
    <w:rsid w:val="006319DF"/>
    <w:rsid w:val="00632121"/>
    <w:rsid w:val="00632BAF"/>
    <w:rsid w:val="0063312A"/>
    <w:rsid w:val="00633645"/>
    <w:rsid w:val="00634547"/>
    <w:rsid w:val="00634BF7"/>
    <w:rsid w:val="0063501E"/>
    <w:rsid w:val="00636823"/>
    <w:rsid w:val="006369C4"/>
    <w:rsid w:val="00636DC9"/>
    <w:rsid w:val="0063747A"/>
    <w:rsid w:val="006377E5"/>
    <w:rsid w:val="00637983"/>
    <w:rsid w:val="00641199"/>
    <w:rsid w:val="00641419"/>
    <w:rsid w:val="006416C2"/>
    <w:rsid w:val="00641A01"/>
    <w:rsid w:val="00641B20"/>
    <w:rsid w:val="006420A8"/>
    <w:rsid w:val="006425DE"/>
    <w:rsid w:val="00642CF6"/>
    <w:rsid w:val="00643008"/>
    <w:rsid w:val="0064355A"/>
    <w:rsid w:val="006436F0"/>
    <w:rsid w:val="00643754"/>
    <w:rsid w:val="00643E3B"/>
    <w:rsid w:val="00643F99"/>
    <w:rsid w:val="006441E4"/>
    <w:rsid w:val="00644229"/>
    <w:rsid w:val="006445E6"/>
    <w:rsid w:val="00644745"/>
    <w:rsid w:val="00645004"/>
    <w:rsid w:val="00645324"/>
    <w:rsid w:val="0064577C"/>
    <w:rsid w:val="00646088"/>
    <w:rsid w:val="00646208"/>
    <w:rsid w:val="006473B4"/>
    <w:rsid w:val="006473F7"/>
    <w:rsid w:val="0065038A"/>
    <w:rsid w:val="006507C7"/>
    <w:rsid w:val="00650A19"/>
    <w:rsid w:val="00650D61"/>
    <w:rsid w:val="00650E61"/>
    <w:rsid w:val="00651383"/>
    <w:rsid w:val="00651589"/>
    <w:rsid w:val="006517E3"/>
    <w:rsid w:val="00651AEC"/>
    <w:rsid w:val="00653014"/>
    <w:rsid w:val="0065322E"/>
    <w:rsid w:val="0065346A"/>
    <w:rsid w:val="00653BA3"/>
    <w:rsid w:val="00653DC1"/>
    <w:rsid w:val="00654A42"/>
    <w:rsid w:val="0065571F"/>
    <w:rsid w:val="00655750"/>
    <w:rsid w:val="00655FA0"/>
    <w:rsid w:val="00656896"/>
    <w:rsid w:val="0065720B"/>
    <w:rsid w:val="0065764C"/>
    <w:rsid w:val="006602E5"/>
    <w:rsid w:val="00660775"/>
    <w:rsid w:val="00660801"/>
    <w:rsid w:val="00661312"/>
    <w:rsid w:val="00661398"/>
    <w:rsid w:val="006619EE"/>
    <w:rsid w:val="00661A47"/>
    <w:rsid w:val="00662A2F"/>
    <w:rsid w:val="00662F44"/>
    <w:rsid w:val="00663109"/>
    <w:rsid w:val="00663513"/>
    <w:rsid w:val="00663A0D"/>
    <w:rsid w:val="00663A1C"/>
    <w:rsid w:val="00663FE3"/>
    <w:rsid w:val="00664716"/>
    <w:rsid w:val="00664A48"/>
    <w:rsid w:val="00664B98"/>
    <w:rsid w:val="00665284"/>
    <w:rsid w:val="006656E8"/>
    <w:rsid w:val="00665CAA"/>
    <w:rsid w:val="00666C47"/>
    <w:rsid w:val="00666CB5"/>
    <w:rsid w:val="00666E46"/>
    <w:rsid w:val="00667AD7"/>
    <w:rsid w:val="00667CAE"/>
    <w:rsid w:val="00670287"/>
    <w:rsid w:val="006702E5"/>
    <w:rsid w:val="00670776"/>
    <w:rsid w:val="006708ED"/>
    <w:rsid w:val="00670D79"/>
    <w:rsid w:val="00671107"/>
    <w:rsid w:val="00671948"/>
    <w:rsid w:val="00671DB8"/>
    <w:rsid w:val="0067218F"/>
    <w:rsid w:val="00672978"/>
    <w:rsid w:val="00672A96"/>
    <w:rsid w:val="00672B89"/>
    <w:rsid w:val="00672BD7"/>
    <w:rsid w:val="00673C8B"/>
    <w:rsid w:val="00673D2A"/>
    <w:rsid w:val="00673DBF"/>
    <w:rsid w:val="0067421B"/>
    <w:rsid w:val="00674B1D"/>
    <w:rsid w:val="00675010"/>
    <w:rsid w:val="0067525B"/>
    <w:rsid w:val="00675A5E"/>
    <w:rsid w:val="00675A7B"/>
    <w:rsid w:val="00676D34"/>
    <w:rsid w:val="00676E92"/>
    <w:rsid w:val="00677239"/>
    <w:rsid w:val="006778C2"/>
    <w:rsid w:val="00677DA7"/>
    <w:rsid w:val="006810FB"/>
    <w:rsid w:val="006819FB"/>
    <w:rsid w:val="00682452"/>
    <w:rsid w:val="00682526"/>
    <w:rsid w:val="00682544"/>
    <w:rsid w:val="00682D69"/>
    <w:rsid w:val="00682E7F"/>
    <w:rsid w:val="0068302E"/>
    <w:rsid w:val="00683828"/>
    <w:rsid w:val="00684476"/>
    <w:rsid w:val="00684826"/>
    <w:rsid w:val="00684BAB"/>
    <w:rsid w:val="006850CD"/>
    <w:rsid w:val="006866D8"/>
    <w:rsid w:val="0068689F"/>
    <w:rsid w:val="006869ED"/>
    <w:rsid w:val="00686D72"/>
    <w:rsid w:val="0068722D"/>
    <w:rsid w:val="0068793E"/>
    <w:rsid w:val="006901CA"/>
    <w:rsid w:val="006911E5"/>
    <w:rsid w:val="00691E51"/>
    <w:rsid w:val="006922B7"/>
    <w:rsid w:val="00693543"/>
    <w:rsid w:val="00693FED"/>
    <w:rsid w:val="00694958"/>
    <w:rsid w:val="00694DD3"/>
    <w:rsid w:val="00695335"/>
    <w:rsid w:val="006954D1"/>
    <w:rsid w:val="006960A5"/>
    <w:rsid w:val="006962B1"/>
    <w:rsid w:val="00696958"/>
    <w:rsid w:val="00696AAF"/>
    <w:rsid w:val="00697472"/>
    <w:rsid w:val="00697E1F"/>
    <w:rsid w:val="006A0F9C"/>
    <w:rsid w:val="006A1DF2"/>
    <w:rsid w:val="006A2CDA"/>
    <w:rsid w:val="006A33F9"/>
    <w:rsid w:val="006A38A9"/>
    <w:rsid w:val="006A408B"/>
    <w:rsid w:val="006A4258"/>
    <w:rsid w:val="006A46F0"/>
    <w:rsid w:val="006A4D5E"/>
    <w:rsid w:val="006A4DB1"/>
    <w:rsid w:val="006A51AA"/>
    <w:rsid w:val="006A5212"/>
    <w:rsid w:val="006A5361"/>
    <w:rsid w:val="006A5636"/>
    <w:rsid w:val="006A6D18"/>
    <w:rsid w:val="006A792C"/>
    <w:rsid w:val="006B088B"/>
    <w:rsid w:val="006B0C50"/>
    <w:rsid w:val="006B1900"/>
    <w:rsid w:val="006B1AC9"/>
    <w:rsid w:val="006B1AF9"/>
    <w:rsid w:val="006B1C94"/>
    <w:rsid w:val="006B2154"/>
    <w:rsid w:val="006B2A15"/>
    <w:rsid w:val="006B2BF2"/>
    <w:rsid w:val="006B386F"/>
    <w:rsid w:val="006B39FF"/>
    <w:rsid w:val="006B4EEA"/>
    <w:rsid w:val="006B5034"/>
    <w:rsid w:val="006B5474"/>
    <w:rsid w:val="006B5486"/>
    <w:rsid w:val="006B57D5"/>
    <w:rsid w:val="006B59D1"/>
    <w:rsid w:val="006B5FBD"/>
    <w:rsid w:val="006B6619"/>
    <w:rsid w:val="006B6836"/>
    <w:rsid w:val="006B6C94"/>
    <w:rsid w:val="006B7113"/>
    <w:rsid w:val="006B75B0"/>
    <w:rsid w:val="006B7C37"/>
    <w:rsid w:val="006B7E0A"/>
    <w:rsid w:val="006C08AB"/>
    <w:rsid w:val="006C097F"/>
    <w:rsid w:val="006C2779"/>
    <w:rsid w:val="006C2C8A"/>
    <w:rsid w:val="006C2E78"/>
    <w:rsid w:val="006C2FD9"/>
    <w:rsid w:val="006C3A18"/>
    <w:rsid w:val="006C46A6"/>
    <w:rsid w:val="006C471C"/>
    <w:rsid w:val="006C50CC"/>
    <w:rsid w:val="006C538C"/>
    <w:rsid w:val="006C589B"/>
    <w:rsid w:val="006C5E36"/>
    <w:rsid w:val="006C63C7"/>
    <w:rsid w:val="006C63D5"/>
    <w:rsid w:val="006C663A"/>
    <w:rsid w:val="006C6978"/>
    <w:rsid w:val="006C6DC9"/>
    <w:rsid w:val="006C7895"/>
    <w:rsid w:val="006C79A6"/>
    <w:rsid w:val="006C7CDF"/>
    <w:rsid w:val="006D0007"/>
    <w:rsid w:val="006D028D"/>
    <w:rsid w:val="006D03C7"/>
    <w:rsid w:val="006D0DD4"/>
    <w:rsid w:val="006D1451"/>
    <w:rsid w:val="006D1A35"/>
    <w:rsid w:val="006D240C"/>
    <w:rsid w:val="006D246D"/>
    <w:rsid w:val="006D278D"/>
    <w:rsid w:val="006D2991"/>
    <w:rsid w:val="006D2AE3"/>
    <w:rsid w:val="006D36E0"/>
    <w:rsid w:val="006D3B25"/>
    <w:rsid w:val="006D414D"/>
    <w:rsid w:val="006D461D"/>
    <w:rsid w:val="006D558E"/>
    <w:rsid w:val="006D55B2"/>
    <w:rsid w:val="006D6A59"/>
    <w:rsid w:val="006D7758"/>
    <w:rsid w:val="006E0ACF"/>
    <w:rsid w:val="006E104B"/>
    <w:rsid w:val="006E13B9"/>
    <w:rsid w:val="006E14E5"/>
    <w:rsid w:val="006E182A"/>
    <w:rsid w:val="006E1B72"/>
    <w:rsid w:val="006E1BF3"/>
    <w:rsid w:val="006E1C8A"/>
    <w:rsid w:val="006E20D4"/>
    <w:rsid w:val="006E2177"/>
    <w:rsid w:val="006E295E"/>
    <w:rsid w:val="006E2F25"/>
    <w:rsid w:val="006E34EF"/>
    <w:rsid w:val="006E3755"/>
    <w:rsid w:val="006E3E4E"/>
    <w:rsid w:val="006E4B34"/>
    <w:rsid w:val="006E4D54"/>
    <w:rsid w:val="006E4DC1"/>
    <w:rsid w:val="006E5719"/>
    <w:rsid w:val="006E5A1F"/>
    <w:rsid w:val="006E63BC"/>
    <w:rsid w:val="006E686E"/>
    <w:rsid w:val="006E6982"/>
    <w:rsid w:val="006E6A48"/>
    <w:rsid w:val="006E6BCC"/>
    <w:rsid w:val="006E6EA4"/>
    <w:rsid w:val="006E742F"/>
    <w:rsid w:val="006F06A4"/>
    <w:rsid w:val="006F0EC9"/>
    <w:rsid w:val="006F0F01"/>
    <w:rsid w:val="006F11E4"/>
    <w:rsid w:val="006F1609"/>
    <w:rsid w:val="006F178C"/>
    <w:rsid w:val="006F1B3F"/>
    <w:rsid w:val="006F1D30"/>
    <w:rsid w:val="006F3121"/>
    <w:rsid w:val="006F3AE4"/>
    <w:rsid w:val="006F3F01"/>
    <w:rsid w:val="006F4258"/>
    <w:rsid w:val="006F4403"/>
    <w:rsid w:val="006F58AD"/>
    <w:rsid w:val="006F5A93"/>
    <w:rsid w:val="006F5C02"/>
    <w:rsid w:val="006F6578"/>
    <w:rsid w:val="006F69FE"/>
    <w:rsid w:val="006F6A03"/>
    <w:rsid w:val="006F6A6B"/>
    <w:rsid w:val="006F6DB4"/>
    <w:rsid w:val="006F716B"/>
    <w:rsid w:val="006F72C2"/>
    <w:rsid w:val="006F735C"/>
    <w:rsid w:val="006F7ACF"/>
    <w:rsid w:val="006F7B67"/>
    <w:rsid w:val="006F7C78"/>
    <w:rsid w:val="006F7C7D"/>
    <w:rsid w:val="006F7DD9"/>
    <w:rsid w:val="007005D5"/>
    <w:rsid w:val="00700D98"/>
    <w:rsid w:val="00701A62"/>
    <w:rsid w:val="00701AA3"/>
    <w:rsid w:val="00701F6D"/>
    <w:rsid w:val="007020A4"/>
    <w:rsid w:val="00703EFC"/>
    <w:rsid w:val="007044FD"/>
    <w:rsid w:val="0070469A"/>
    <w:rsid w:val="0070477B"/>
    <w:rsid w:val="00704835"/>
    <w:rsid w:val="007057DA"/>
    <w:rsid w:val="0070584B"/>
    <w:rsid w:val="00705D30"/>
    <w:rsid w:val="00705F22"/>
    <w:rsid w:val="007062C3"/>
    <w:rsid w:val="007064D7"/>
    <w:rsid w:val="0070665B"/>
    <w:rsid w:val="00706941"/>
    <w:rsid w:val="00706C01"/>
    <w:rsid w:val="00707546"/>
    <w:rsid w:val="0070786D"/>
    <w:rsid w:val="0070788B"/>
    <w:rsid w:val="00710394"/>
    <w:rsid w:val="007103BF"/>
    <w:rsid w:val="007107E0"/>
    <w:rsid w:val="00710AF0"/>
    <w:rsid w:val="00711507"/>
    <w:rsid w:val="00711F38"/>
    <w:rsid w:val="007123C9"/>
    <w:rsid w:val="00712485"/>
    <w:rsid w:val="00712935"/>
    <w:rsid w:val="00712C90"/>
    <w:rsid w:val="00712D27"/>
    <w:rsid w:val="00712FD1"/>
    <w:rsid w:val="0071345E"/>
    <w:rsid w:val="00713B87"/>
    <w:rsid w:val="00714009"/>
    <w:rsid w:val="00714E8F"/>
    <w:rsid w:val="00714F3B"/>
    <w:rsid w:val="007158EC"/>
    <w:rsid w:val="00715C89"/>
    <w:rsid w:val="00715D7C"/>
    <w:rsid w:val="00715E12"/>
    <w:rsid w:val="00716271"/>
    <w:rsid w:val="00716430"/>
    <w:rsid w:val="00717364"/>
    <w:rsid w:val="00717AD6"/>
    <w:rsid w:val="00720B91"/>
    <w:rsid w:val="007210D6"/>
    <w:rsid w:val="00721557"/>
    <w:rsid w:val="007217F5"/>
    <w:rsid w:val="00722259"/>
    <w:rsid w:val="007226AC"/>
    <w:rsid w:val="00722F46"/>
    <w:rsid w:val="0072371E"/>
    <w:rsid w:val="007240F5"/>
    <w:rsid w:val="00724210"/>
    <w:rsid w:val="00724A6A"/>
    <w:rsid w:val="00725200"/>
    <w:rsid w:val="007253B3"/>
    <w:rsid w:val="007256F6"/>
    <w:rsid w:val="007257B2"/>
    <w:rsid w:val="00725BB6"/>
    <w:rsid w:val="00725CB7"/>
    <w:rsid w:val="00725DEE"/>
    <w:rsid w:val="007268A6"/>
    <w:rsid w:val="007269AF"/>
    <w:rsid w:val="00726A55"/>
    <w:rsid w:val="00726D88"/>
    <w:rsid w:val="007273BF"/>
    <w:rsid w:val="00727839"/>
    <w:rsid w:val="007279EB"/>
    <w:rsid w:val="00730AF8"/>
    <w:rsid w:val="00731919"/>
    <w:rsid w:val="0073192C"/>
    <w:rsid w:val="00731F4D"/>
    <w:rsid w:val="00732395"/>
    <w:rsid w:val="00732609"/>
    <w:rsid w:val="007332BC"/>
    <w:rsid w:val="00733CBF"/>
    <w:rsid w:val="00733D85"/>
    <w:rsid w:val="00734039"/>
    <w:rsid w:val="00734754"/>
    <w:rsid w:val="00734E6B"/>
    <w:rsid w:val="007353DA"/>
    <w:rsid w:val="00735515"/>
    <w:rsid w:val="007358C6"/>
    <w:rsid w:val="00735A5C"/>
    <w:rsid w:val="00735FF8"/>
    <w:rsid w:val="007362E1"/>
    <w:rsid w:val="00736770"/>
    <w:rsid w:val="00736D3E"/>
    <w:rsid w:val="00736DEF"/>
    <w:rsid w:val="007378D9"/>
    <w:rsid w:val="00737D14"/>
    <w:rsid w:val="00737EAE"/>
    <w:rsid w:val="00740862"/>
    <w:rsid w:val="00741A3B"/>
    <w:rsid w:val="0074258D"/>
    <w:rsid w:val="007425A8"/>
    <w:rsid w:val="007430C4"/>
    <w:rsid w:val="007435BD"/>
    <w:rsid w:val="0074382B"/>
    <w:rsid w:val="00743D10"/>
    <w:rsid w:val="00743E48"/>
    <w:rsid w:val="00744437"/>
    <w:rsid w:val="007445EA"/>
    <w:rsid w:val="00744E83"/>
    <w:rsid w:val="00745601"/>
    <w:rsid w:val="00745BC4"/>
    <w:rsid w:val="00745F0A"/>
    <w:rsid w:val="007462F0"/>
    <w:rsid w:val="00746393"/>
    <w:rsid w:val="007464D1"/>
    <w:rsid w:val="00746A81"/>
    <w:rsid w:val="007478F3"/>
    <w:rsid w:val="007504D2"/>
    <w:rsid w:val="00750A3D"/>
    <w:rsid w:val="00751679"/>
    <w:rsid w:val="00751EAD"/>
    <w:rsid w:val="0075227F"/>
    <w:rsid w:val="00752D7D"/>
    <w:rsid w:val="0075399D"/>
    <w:rsid w:val="00755117"/>
    <w:rsid w:val="0075734B"/>
    <w:rsid w:val="00757692"/>
    <w:rsid w:val="0075794C"/>
    <w:rsid w:val="00757982"/>
    <w:rsid w:val="00757AF5"/>
    <w:rsid w:val="00757D95"/>
    <w:rsid w:val="00760699"/>
    <w:rsid w:val="007606CE"/>
    <w:rsid w:val="00762179"/>
    <w:rsid w:val="00763D96"/>
    <w:rsid w:val="00763FB5"/>
    <w:rsid w:val="0076401F"/>
    <w:rsid w:val="007646E1"/>
    <w:rsid w:val="00764B04"/>
    <w:rsid w:val="00764CB0"/>
    <w:rsid w:val="00764E8F"/>
    <w:rsid w:val="007658B9"/>
    <w:rsid w:val="007660E9"/>
    <w:rsid w:val="00766B73"/>
    <w:rsid w:val="00766CB2"/>
    <w:rsid w:val="00766F1F"/>
    <w:rsid w:val="00767418"/>
    <w:rsid w:val="007700C8"/>
    <w:rsid w:val="00770873"/>
    <w:rsid w:val="00770897"/>
    <w:rsid w:val="007709A4"/>
    <w:rsid w:val="00770AEC"/>
    <w:rsid w:val="00770B72"/>
    <w:rsid w:val="00771067"/>
    <w:rsid w:val="007711EF"/>
    <w:rsid w:val="007715E4"/>
    <w:rsid w:val="0077192D"/>
    <w:rsid w:val="00772039"/>
    <w:rsid w:val="0077267C"/>
    <w:rsid w:val="00772F30"/>
    <w:rsid w:val="00772FC5"/>
    <w:rsid w:val="0077437A"/>
    <w:rsid w:val="00774413"/>
    <w:rsid w:val="007745F2"/>
    <w:rsid w:val="007749B9"/>
    <w:rsid w:val="00774D74"/>
    <w:rsid w:val="00774DA3"/>
    <w:rsid w:val="007757F9"/>
    <w:rsid w:val="00775935"/>
    <w:rsid w:val="0077694E"/>
    <w:rsid w:val="00777034"/>
    <w:rsid w:val="00777779"/>
    <w:rsid w:val="00777F93"/>
    <w:rsid w:val="007802F8"/>
    <w:rsid w:val="0078064D"/>
    <w:rsid w:val="007808B1"/>
    <w:rsid w:val="00780C9B"/>
    <w:rsid w:val="0078216F"/>
    <w:rsid w:val="00782B99"/>
    <w:rsid w:val="00783176"/>
    <w:rsid w:val="007833AD"/>
    <w:rsid w:val="0078354D"/>
    <w:rsid w:val="007836FE"/>
    <w:rsid w:val="00783C5E"/>
    <w:rsid w:val="00784202"/>
    <w:rsid w:val="0078487B"/>
    <w:rsid w:val="00785B44"/>
    <w:rsid w:val="00785FE5"/>
    <w:rsid w:val="00786335"/>
    <w:rsid w:val="007863DA"/>
    <w:rsid w:val="007864DA"/>
    <w:rsid w:val="007866E7"/>
    <w:rsid w:val="00786A91"/>
    <w:rsid w:val="00786D30"/>
    <w:rsid w:val="00787309"/>
    <w:rsid w:val="007876C1"/>
    <w:rsid w:val="00787BB2"/>
    <w:rsid w:val="00787FBC"/>
    <w:rsid w:val="007901D6"/>
    <w:rsid w:val="00790A0C"/>
    <w:rsid w:val="00790AA1"/>
    <w:rsid w:val="00791172"/>
    <w:rsid w:val="00791B61"/>
    <w:rsid w:val="00791CD1"/>
    <w:rsid w:val="00791F5E"/>
    <w:rsid w:val="00792013"/>
    <w:rsid w:val="0079281D"/>
    <w:rsid w:val="00792ED8"/>
    <w:rsid w:val="00792F81"/>
    <w:rsid w:val="00794606"/>
    <w:rsid w:val="007958F7"/>
    <w:rsid w:val="00795E0C"/>
    <w:rsid w:val="00796152"/>
    <w:rsid w:val="00796284"/>
    <w:rsid w:val="00797B39"/>
    <w:rsid w:val="00797B54"/>
    <w:rsid w:val="00797C6D"/>
    <w:rsid w:val="00797CD9"/>
    <w:rsid w:val="007A059C"/>
    <w:rsid w:val="007A0611"/>
    <w:rsid w:val="007A0FE0"/>
    <w:rsid w:val="007A0FF1"/>
    <w:rsid w:val="007A14DB"/>
    <w:rsid w:val="007A1695"/>
    <w:rsid w:val="007A1BE8"/>
    <w:rsid w:val="007A1E87"/>
    <w:rsid w:val="007A2A36"/>
    <w:rsid w:val="007A2C50"/>
    <w:rsid w:val="007A2EFC"/>
    <w:rsid w:val="007A30B0"/>
    <w:rsid w:val="007A4162"/>
    <w:rsid w:val="007A41DD"/>
    <w:rsid w:val="007A4396"/>
    <w:rsid w:val="007A457A"/>
    <w:rsid w:val="007A47E0"/>
    <w:rsid w:val="007A49F9"/>
    <w:rsid w:val="007A54DA"/>
    <w:rsid w:val="007A6005"/>
    <w:rsid w:val="007A6F56"/>
    <w:rsid w:val="007A7366"/>
    <w:rsid w:val="007A7F43"/>
    <w:rsid w:val="007B0E0F"/>
    <w:rsid w:val="007B0F48"/>
    <w:rsid w:val="007B10D7"/>
    <w:rsid w:val="007B17CA"/>
    <w:rsid w:val="007B1D9B"/>
    <w:rsid w:val="007B1E66"/>
    <w:rsid w:val="007B23FF"/>
    <w:rsid w:val="007B35DB"/>
    <w:rsid w:val="007B367A"/>
    <w:rsid w:val="007B38D3"/>
    <w:rsid w:val="007B3DE1"/>
    <w:rsid w:val="007B4282"/>
    <w:rsid w:val="007B515B"/>
    <w:rsid w:val="007B57D6"/>
    <w:rsid w:val="007B5B37"/>
    <w:rsid w:val="007B5B50"/>
    <w:rsid w:val="007B5D15"/>
    <w:rsid w:val="007B5D94"/>
    <w:rsid w:val="007B6CA6"/>
    <w:rsid w:val="007B6CCB"/>
    <w:rsid w:val="007B71EB"/>
    <w:rsid w:val="007B75D1"/>
    <w:rsid w:val="007B7694"/>
    <w:rsid w:val="007C01A6"/>
    <w:rsid w:val="007C0DCF"/>
    <w:rsid w:val="007C10C0"/>
    <w:rsid w:val="007C11CE"/>
    <w:rsid w:val="007C134C"/>
    <w:rsid w:val="007C152E"/>
    <w:rsid w:val="007C1602"/>
    <w:rsid w:val="007C1972"/>
    <w:rsid w:val="007C19EB"/>
    <w:rsid w:val="007C1E3C"/>
    <w:rsid w:val="007C1ECA"/>
    <w:rsid w:val="007C221C"/>
    <w:rsid w:val="007C22AF"/>
    <w:rsid w:val="007C2434"/>
    <w:rsid w:val="007C2902"/>
    <w:rsid w:val="007C3B2D"/>
    <w:rsid w:val="007C3FE6"/>
    <w:rsid w:val="007C4388"/>
    <w:rsid w:val="007C4FC4"/>
    <w:rsid w:val="007C52DC"/>
    <w:rsid w:val="007C5BAA"/>
    <w:rsid w:val="007C64BF"/>
    <w:rsid w:val="007C6E36"/>
    <w:rsid w:val="007C7470"/>
    <w:rsid w:val="007C77D1"/>
    <w:rsid w:val="007D01FE"/>
    <w:rsid w:val="007D0227"/>
    <w:rsid w:val="007D0508"/>
    <w:rsid w:val="007D0612"/>
    <w:rsid w:val="007D0901"/>
    <w:rsid w:val="007D104C"/>
    <w:rsid w:val="007D143B"/>
    <w:rsid w:val="007D1560"/>
    <w:rsid w:val="007D2AE2"/>
    <w:rsid w:val="007D2ED0"/>
    <w:rsid w:val="007D34CE"/>
    <w:rsid w:val="007D3647"/>
    <w:rsid w:val="007D3729"/>
    <w:rsid w:val="007D38C6"/>
    <w:rsid w:val="007D3B89"/>
    <w:rsid w:val="007D3DA4"/>
    <w:rsid w:val="007D4DA4"/>
    <w:rsid w:val="007D5118"/>
    <w:rsid w:val="007D5899"/>
    <w:rsid w:val="007D5B7E"/>
    <w:rsid w:val="007D613E"/>
    <w:rsid w:val="007D67A2"/>
    <w:rsid w:val="007E004E"/>
    <w:rsid w:val="007E0289"/>
    <w:rsid w:val="007E1455"/>
    <w:rsid w:val="007E2AC6"/>
    <w:rsid w:val="007E3B17"/>
    <w:rsid w:val="007E45AA"/>
    <w:rsid w:val="007E4AFD"/>
    <w:rsid w:val="007E4C52"/>
    <w:rsid w:val="007E5EBF"/>
    <w:rsid w:val="007E6363"/>
    <w:rsid w:val="007E65F3"/>
    <w:rsid w:val="007E69E1"/>
    <w:rsid w:val="007E6AE1"/>
    <w:rsid w:val="007E6BEC"/>
    <w:rsid w:val="007E6FD7"/>
    <w:rsid w:val="007E72E6"/>
    <w:rsid w:val="007E7535"/>
    <w:rsid w:val="007E7728"/>
    <w:rsid w:val="007F0E74"/>
    <w:rsid w:val="007F1082"/>
    <w:rsid w:val="007F113F"/>
    <w:rsid w:val="007F1271"/>
    <w:rsid w:val="007F1639"/>
    <w:rsid w:val="007F163F"/>
    <w:rsid w:val="007F1D17"/>
    <w:rsid w:val="007F215C"/>
    <w:rsid w:val="007F21F8"/>
    <w:rsid w:val="007F242E"/>
    <w:rsid w:val="007F26CA"/>
    <w:rsid w:val="007F344B"/>
    <w:rsid w:val="007F351A"/>
    <w:rsid w:val="007F4767"/>
    <w:rsid w:val="007F4E64"/>
    <w:rsid w:val="007F65D8"/>
    <w:rsid w:val="007F679F"/>
    <w:rsid w:val="007F67F2"/>
    <w:rsid w:val="007F6957"/>
    <w:rsid w:val="007F711E"/>
    <w:rsid w:val="007F71BD"/>
    <w:rsid w:val="007F76A4"/>
    <w:rsid w:val="007F7A1E"/>
    <w:rsid w:val="00800904"/>
    <w:rsid w:val="00801C6D"/>
    <w:rsid w:val="00801DCA"/>
    <w:rsid w:val="00801F3D"/>
    <w:rsid w:val="00801F84"/>
    <w:rsid w:val="008020A1"/>
    <w:rsid w:val="00802604"/>
    <w:rsid w:val="00802DD4"/>
    <w:rsid w:val="00803154"/>
    <w:rsid w:val="0080353A"/>
    <w:rsid w:val="0080399E"/>
    <w:rsid w:val="00803BFA"/>
    <w:rsid w:val="00803C67"/>
    <w:rsid w:val="0080484B"/>
    <w:rsid w:val="00804DBD"/>
    <w:rsid w:val="00804E25"/>
    <w:rsid w:val="00804E5E"/>
    <w:rsid w:val="00804F22"/>
    <w:rsid w:val="0080592C"/>
    <w:rsid w:val="00805F65"/>
    <w:rsid w:val="00806987"/>
    <w:rsid w:val="00806C15"/>
    <w:rsid w:val="00807292"/>
    <w:rsid w:val="008073CB"/>
    <w:rsid w:val="00807783"/>
    <w:rsid w:val="00807A47"/>
    <w:rsid w:val="00807A92"/>
    <w:rsid w:val="008102CE"/>
    <w:rsid w:val="008105F5"/>
    <w:rsid w:val="00810712"/>
    <w:rsid w:val="008108E8"/>
    <w:rsid w:val="00811031"/>
    <w:rsid w:val="0081111B"/>
    <w:rsid w:val="0081179D"/>
    <w:rsid w:val="00811FFF"/>
    <w:rsid w:val="00812B93"/>
    <w:rsid w:val="00812BC6"/>
    <w:rsid w:val="00812F81"/>
    <w:rsid w:val="00813150"/>
    <w:rsid w:val="0081370B"/>
    <w:rsid w:val="00814D24"/>
    <w:rsid w:val="008155FA"/>
    <w:rsid w:val="00815610"/>
    <w:rsid w:val="008156A8"/>
    <w:rsid w:val="00815773"/>
    <w:rsid w:val="00815A8C"/>
    <w:rsid w:val="00816BEB"/>
    <w:rsid w:val="00816C79"/>
    <w:rsid w:val="00817273"/>
    <w:rsid w:val="008174B2"/>
    <w:rsid w:val="008177E0"/>
    <w:rsid w:val="00817896"/>
    <w:rsid w:val="0081797E"/>
    <w:rsid w:val="00817E39"/>
    <w:rsid w:val="00817FCB"/>
    <w:rsid w:val="0082056E"/>
    <w:rsid w:val="00820A72"/>
    <w:rsid w:val="00820B39"/>
    <w:rsid w:val="00820F82"/>
    <w:rsid w:val="00820F8B"/>
    <w:rsid w:val="0082110C"/>
    <w:rsid w:val="008212D7"/>
    <w:rsid w:val="00821757"/>
    <w:rsid w:val="00821966"/>
    <w:rsid w:val="00821C8C"/>
    <w:rsid w:val="00821F82"/>
    <w:rsid w:val="00822012"/>
    <w:rsid w:val="00822031"/>
    <w:rsid w:val="0082229A"/>
    <w:rsid w:val="008224DA"/>
    <w:rsid w:val="008225A4"/>
    <w:rsid w:val="00822BCA"/>
    <w:rsid w:val="00823685"/>
    <w:rsid w:val="008238E7"/>
    <w:rsid w:val="00824311"/>
    <w:rsid w:val="0082518C"/>
    <w:rsid w:val="0082533A"/>
    <w:rsid w:val="008253D3"/>
    <w:rsid w:val="0082600D"/>
    <w:rsid w:val="00826783"/>
    <w:rsid w:val="00827575"/>
    <w:rsid w:val="008277AD"/>
    <w:rsid w:val="0082793D"/>
    <w:rsid w:val="008307CB"/>
    <w:rsid w:val="008307F3"/>
    <w:rsid w:val="00830807"/>
    <w:rsid w:val="00831588"/>
    <w:rsid w:val="00831890"/>
    <w:rsid w:val="00832E06"/>
    <w:rsid w:val="00832ECC"/>
    <w:rsid w:val="0083364E"/>
    <w:rsid w:val="00833BDA"/>
    <w:rsid w:val="00833D69"/>
    <w:rsid w:val="008342C2"/>
    <w:rsid w:val="008345ED"/>
    <w:rsid w:val="0083504E"/>
    <w:rsid w:val="00835C17"/>
    <w:rsid w:val="008361AC"/>
    <w:rsid w:val="00836AB4"/>
    <w:rsid w:val="008371F7"/>
    <w:rsid w:val="00837A01"/>
    <w:rsid w:val="00837A60"/>
    <w:rsid w:val="00837B5B"/>
    <w:rsid w:val="00837EEB"/>
    <w:rsid w:val="00837FDD"/>
    <w:rsid w:val="008400F0"/>
    <w:rsid w:val="00840742"/>
    <w:rsid w:val="00840837"/>
    <w:rsid w:val="00840B57"/>
    <w:rsid w:val="00840CCD"/>
    <w:rsid w:val="00840FCB"/>
    <w:rsid w:val="0084117F"/>
    <w:rsid w:val="008411C1"/>
    <w:rsid w:val="00841D39"/>
    <w:rsid w:val="00841F66"/>
    <w:rsid w:val="00841FF9"/>
    <w:rsid w:val="00842535"/>
    <w:rsid w:val="00842B58"/>
    <w:rsid w:val="00843A94"/>
    <w:rsid w:val="00843B03"/>
    <w:rsid w:val="0084407A"/>
    <w:rsid w:val="00844472"/>
    <w:rsid w:val="00844AC5"/>
    <w:rsid w:val="00845223"/>
    <w:rsid w:val="00846638"/>
    <w:rsid w:val="0084669D"/>
    <w:rsid w:val="00846B84"/>
    <w:rsid w:val="00846DEC"/>
    <w:rsid w:val="00847A5A"/>
    <w:rsid w:val="0085096F"/>
    <w:rsid w:val="00850A04"/>
    <w:rsid w:val="00850D0B"/>
    <w:rsid w:val="00850F18"/>
    <w:rsid w:val="00850FF7"/>
    <w:rsid w:val="008512DA"/>
    <w:rsid w:val="00851301"/>
    <w:rsid w:val="008516E7"/>
    <w:rsid w:val="00851A48"/>
    <w:rsid w:val="00851A96"/>
    <w:rsid w:val="00851BA3"/>
    <w:rsid w:val="008521BE"/>
    <w:rsid w:val="0085283C"/>
    <w:rsid w:val="00853469"/>
    <w:rsid w:val="008548EB"/>
    <w:rsid w:val="008550D2"/>
    <w:rsid w:val="008554E2"/>
    <w:rsid w:val="0085582C"/>
    <w:rsid w:val="00855AE7"/>
    <w:rsid w:val="00856A6D"/>
    <w:rsid w:val="00860986"/>
    <w:rsid w:val="00860F30"/>
    <w:rsid w:val="00860FCB"/>
    <w:rsid w:val="00861406"/>
    <w:rsid w:val="0086146D"/>
    <w:rsid w:val="00862335"/>
    <w:rsid w:val="00862570"/>
    <w:rsid w:val="00862699"/>
    <w:rsid w:val="008629D2"/>
    <w:rsid w:val="00862B5B"/>
    <w:rsid w:val="00862FCD"/>
    <w:rsid w:val="0086311E"/>
    <w:rsid w:val="00863495"/>
    <w:rsid w:val="00863A59"/>
    <w:rsid w:val="00863CA1"/>
    <w:rsid w:val="0086434C"/>
    <w:rsid w:val="00864399"/>
    <w:rsid w:val="008644B0"/>
    <w:rsid w:val="008645E0"/>
    <w:rsid w:val="00864B4A"/>
    <w:rsid w:val="00864DEE"/>
    <w:rsid w:val="00865072"/>
    <w:rsid w:val="00865501"/>
    <w:rsid w:val="008655EE"/>
    <w:rsid w:val="008656D2"/>
    <w:rsid w:val="00865D87"/>
    <w:rsid w:val="0086648F"/>
    <w:rsid w:val="00866AF1"/>
    <w:rsid w:val="008676D1"/>
    <w:rsid w:val="00867794"/>
    <w:rsid w:val="00867DF1"/>
    <w:rsid w:val="00870249"/>
    <w:rsid w:val="00870B56"/>
    <w:rsid w:val="00870BA7"/>
    <w:rsid w:val="00870CE9"/>
    <w:rsid w:val="00871130"/>
    <w:rsid w:val="0087146E"/>
    <w:rsid w:val="00871D5C"/>
    <w:rsid w:val="008728D6"/>
    <w:rsid w:val="00872E3C"/>
    <w:rsid w:val="00872F90"/>
    <w:rsid w:val="00873592"/>
    <w:rsid w:val="00873774"/>
    <w:rsid w:val="00873E68"/>
    <w:rsid w:val="008740BD"/>
    <w:rsid w:val="008740EE"/>
    <w:rsid w:val="008743C3"/>
    <w:rsid w:val="00874816"/>
    <w:rsid w:val="00874D22"/>
    <w:rsid w:val="00874F7C"/>
    <w:rsid w:val="00875111"/>
    <w:rsid w:val="008752F2"/>
    <w:rsid w:val="00875454"/>
    <w:rsid w:val="0087567D"/>
    <w:rsid w:val="00875751"/>
    <w:rsid w:val="00875A4A"/>
    <w:rsid w:val="00875FA2"/>
    <w:rsid w:val="0087684B"/>
    <w:rsid w:val="008771A8"/>
    <w:rsid w:val="008773AF"/>
    <w:rsid w:val="00877D74"/>
    <w:rsid w:val="008802DB"/>
    <w:rsid w:val="00880B9F"/>
    <w:rsid w:val="00880D0E"/>
    <w:rsid w:val="00880D32"/>
    <w:rsid w:val="00880E91"/>
    <w:rsid w:val="00881023"/>
    <w:rsid w:val="00881593"/>
    <w:rsid w:val="00881594"/>
    <w:rsid w:val="0088162A"/>
    <w:rsid w:val="008819D4"/>
    <w:rsid w:val="0088255F"/>
    <w:rsid w:val="00883064"/>
    <w:rsid w:val="00883B53"/>
    <w:rsid w:val="00883F20"/>
    <w:rsid w:val="00884128"/>
    <w:rsid w:val="008843EA"/>
    <w:rsid w:val="00884ECE"/>
    <w:rsid w:val="0088545E"/>
    <w:rsid w:val="00885ABD"/>
    <w:rsid w:val="00885CF1"/>
    <w:rsid w:val="00885D1A"/>
    <w:rsid w:val="00886ACF"/>
    <w:rsid w:val="00886AE9"/>
    <w:rsid w:val="0088740F"/>
    <w:rsid w:val="00887576"/>
    <w:rsid w:val="00887D02"/>
    <w:rsid w:val="00887E3C"/>
    <w:rsid w:val="008906E6"/>
    <w:rsid w:val="00890811"/>
    <w:rsid w:val="00890C09"/>
    <w:rsid w:val="00890C8B"/>
    <w:rsid w:val="00890E2D"/>
    <w:rsid w:val="00890FE7"/>
    <w:rsid w:val="00891250"/>
    <w:rsid w:val="0089185D"/>
    <w:rsid w:val="00892AB3"/>
    <w:rsid w:val="00892C17"/>
    <w:rsid w:val="008936BA"/>
    <w:rsid w:val="00893AEA"/>
    <w:rsid w:val="00893BCC"/>
    <w:rsid w:val="00894019"/>
    <w:rsid w:val="0089481D"/>
    <w:rsid w:val="00894ADA"/>
    <w:rsid w:val="00894DB1"/>
    <w:rsid w:val="008955DB"/>
    <w:rsid w:val="00896032"/>
    <w:rsid w:val="008976A2"/>
    <w:rsid w:val="0089784C"/>
    <w:rsid w:val="00897CFB"/>
    <w:rsid w:val="00897FBA"/>
    <w:rsid w:val="008A03EE"/>
    <w:rsid w:val="008A0505"/>
    <w:rsid w:val="008A05CB"/>
    <w:rsid w:val="008A164B"/>
    <w:rsid w:val="008A1CFB"/>
    <w:rsid w:val="008A1DB5"/>
    <w:rsid w:val="008A201C"/>
    <w:rsid w:val="008A2085"/>
    <w:rsid w:val="008A208B"/>
    <w:rsid w:val="008A27ED"/>
    <w:rsid w:val="008A2F02"/>
    <w:rsid w:val="008A328C"/>
    <w:rsid w:val="008A3D14"/>
    <w:rsid w:val="008A4BF3"/>
    <w:rsid w:val="008A5477"/>
    <w:rsid w:val="008A54E2"/>
    <w:rsid w:val="008A5B86"/>
    <w:rsid w:val="008A66E4"/>
    <w:rsid w:val="008A686D"/>
    <w:rsid w:val="008A6D29"/>
    <w:rsid w:val="008A6F29"/>
    <w:rsid w:val="008B03DF"/>
    <w:rsid w:val="008B0A69"/>
    <w:rsid w:val="008B0D47"/>
    <w:rsid w:val="008B0F55"/>
    <w:rsid w:val="008B1021"/>
    <w:rsid w:val="008B11FD"/>
    <w:rsid w:val="008B1872"/>
    <w:rsid w:val="008B1AA3"/>
    <w:rsid w:val="008B1F45"/>
    <w:rsid w:val="008B228A"/>
    <w:rsid w:val="008B2387"/>
    <w:rsid w:val="008B286F"/>
    <w:rsid w:val="008B3647"/>
    <w:rsid w:val="008B3D47"/>
    <w:rsid w:val="008B49F8"/>
    <w:rsid w:val="008B503C"/>
    <w:rsid w:val="008B5CB5"/>
    <w:rsid w:val="008B61D9"/>
    <w:rsid w:val="008B6235"/>
    <w:rsid w:val="008B66E2"/>
    <w:rsid w:val="008B6D4C"/>
    <w:rsid w:val="008B745B"/>
    <w:rsid w:val="008B7A63"/>
    <w:rsid w:val="008B7F66"/>
    <w:rsid w:val="008C0494"/>
    <w:rsid w:val="008C0CE0"/>
    <w:rsid w:val="008C0D9C"/>
    <w:rsid w:val="008C10AF"/>
    <w:rsid w:val="008C1EC4"/>
    <w:rsid w:val="008C23CD"/>
    <w:rsid w:val="008C280B"/>
    <w:rsid w:val="008C2813"/>
    <w:rsid w:val="008C3026"/>
    <w:rsid w:val="008C3247"/>
    <w:rsid w:val="008C3BD1"/>
    <w:rsid w:val="008C3D8F"/>
    <w:rsid w:val="008C4019"/>
    <w:rsid w:val="008C4361"/>
    <w:rsid w:val="008C4B4C"/>
    <w:rsid w:val="008C5304"/>
    <w:rsid w:val="008C5D9E"/>
    <w:rsid w:val="008C6181"/>
    <w:rsid w:val="008C626F"/>
    <w:rsid w:val="008C6D94"/>
    <w:rsid w:val="008C6E9E"/>
    <w:rsid w:val="008C7D5D"/>
    <w:rsid w:val="008D0196"/>
    <w:rsid w:val="008D04AE"/>
    <w:rsid w:val="008D0759"/>
    <w:rsid w:val="008D08F9"/>
    <w:rsid w:val="008D18F9"/>
    <w:rsid w:val="008D2671"/>
    <w:rsid w:val="008D26C2"/>
    <w:rsid w:val="008D2C6E"/>
    <w:rsid w:val="008D2F24"/>
    <w:rsid w:val="008D32C0"/>
    <w:rsid w:val="008D3711"/>
    <w:rsid w:val="008D38D7"/>
    <w:rsid w:val="008D3B87"/>
    <w:rsid w:val="008D45F1"/>
    <w:rsid w:val="008D48CA"/>
    <w:rsid w:val="008D4BD3"/>
    <w:rsid w:val="008D519A"/>
    <w:rsid w:val="008D55E2"/>
    <w:rsid w:val="008D561E"/>
    <w:rsid w:val="008D5A4E"/>
    <w:rsid w:val="008D66D1"/>
    <w:rsid w:val="008D687E"/>
    <w:rsid w:val="008D6F15"/>
    <w:rsid w:val="008D7003"/>
    <w:rsid w:val="008D7369"/>
    <w:rsid w:val="008D78E1"/>
    <w:rsid w:val="008E00B2"/>
    <w:rsid w:val="008E01E0"/>
    <w:rsid w:val="008E029A"/>
    <w:rsid w:val="008E13C3"/>
    <w:rsid w:val="008E18A5"/>
    <w:rsid w:val="008E2238"/>
    <w:rsid w:val="008E23FE"/>
    <w:rsid w:val="008E297F"/>
    <w:rsid w:val="008E49E6"/>
    <w:rsid w:val="008E4B57"/>
    <w:rsid w:val="008E4C11"/>
    <w:rsid w:val="008E5905"/>
    <w:rsid w:val="008E5EDB"/>
    <w:rsid w:val="008E67E3"/>
    <w:rsid w:val="008E6BF9"/>
    <w:rsid w:val="008E7674"/>
    <w:rsid w:val="008E767E"/>
    <w:rsid w:val="008F052B"/>
    <w:rsid w:val="008F0AE3"/>
    <w:rsid w:val="008F0E6D"/>
    <w:rsid w:val="008F1663"/>
    <w:rsid w:val="008F19AE"/>
    <w:rsid w:val="008F2247"/>
    <w:rsid w:val="008F2512"/>
    <w:rsid w:val="008F252F"/>
    <w:rsid w:val="008F3656"/>
    <w:rsid w:val="008F3953"/>
    <w:rsid w:val="008F3ADC"/>
    <w:rsid w:val="008F49D9"/>
    <w:rsid w:val="008F4B8F"/>
    <w:rsid w:val="008F4CDB"/>
    <w:rsid w:val="008F5E32"/>
    <w:rsid w:val="008F5E84"/>
    <w:rsid w:val="008F60EC"/>
    <w:rsid w:val="008F6396"/>
    <w:rsid w:val="008F65AF"/>
    <w:rsid w:val="008F6779"/>
    <w:rsid w:val="008F6898"/>
    <w:rsid w:val="008F7BCD"/>
    <w:rsid w:val="008F7CDC"/>
    <w:rsid w:val="008F7F7A"/>
    <w:rsid w:val="00900705"/>
    <w:rsid w:val="00900C7F"/>
    <w:rsid w:val="00901A52"/>
    <w:rsid w:val="00901B8C"/>
    <w:rsid w:val="00902940"/>
    <w:rsid w:val="00902FA5"/>
    <w:rsid w:val="0090331B"/>
    <w:rsid w:val="009034F1"/>
    <w:rsid w:val="00903745"/>
    <w:rsid w:val="00903CF9"/>
    <w:rsid w:val="00903D42"/>
    <w:rsid w:val="0090404F"/>
    <w:rsid w:val="0090495C"/>
    <w:rsid w:val="00904B67"/>
    <w:rsid w:val="00905766"/>
    <w:rsid w:val="00905B29"/>
    <w:rsid w:val="00905EB3"/>
    <w:rsid w:val="00905EB5"/>
    <w:rsid w:val="009079DA"/>
    <w:rsid w:val="00907AAF"/>
    <w:rsid w:val="009109F0"/>
    <w:rsid w:val="00910EFB"/>
    <w:rsid w:val="0091180A"/>
    <w:rsid w:val="00912111"/>
    <w:rsid w:val="00912B08"/>
    <w:rsid w:val="00913325"/>
    <w:rsid w:val="00913328"/>
    <w:rsid w:val="0091359E"/>
    <w:rsid w:val="00913678"/>
    <w:rsid w:val="00913801"/>
    <w:rsid w:val="00913947"/>
    <w:rsid w:val="00913F3A"/>
    <w:rsid w:val="009143F6"/>
    <w:rsid w:val="009147BA"/>
    <w:rsid w:val="00914BB2"/>
    <w:rsid w:val="00915CEC"/>
    <w:rsid w:val="009161C6"/>
    <w:rsid w:val="009164EC"/>
    <w:rsid w:val="00917A74"/>
    <w:rsid w:val="0092003A"/>
    <w:rsid w:val="0092040D"/>
    <w:rsid w:val="00920562"/>
    <w:rsid w:val="00920615"/>
    <w:rsid w:val="00920BCE"/>
    <w:rsid w:val="00920CFE"/>
    <w:rsid w:val="00920E0E"/>
    <w:rsid w:val="00921278"/>
    <w:rsid w:val="0092138B"/>
    <w:rsid w:val="0092239C"/>
    <w:rsid w:val="00922612"/>
    <w:rsid w:val="009229E6"/>
    <w:rsid w:val="00922BD5"/>
    <w:rsid w:val="00922E21"/>
    <w:rsid w:val="009239B6"/>
    <w:rsid w:val="00923A78"/>
    <w:rsid w:val="00923E60"/>
    <w:rsid w:val="0092432D"/>
    <w:rsid w:val="00924786"/>
    <w:rsid w:val="009247DC"/>
    <w:rsid w:val="00925297"/>
    <w:rsid w:val="00925B7B"/>
    <w:rsid w:val="0092602A"/>
    <w:rsid w:val="00926E61"/>
    <w:rsid w:val="00927602"/>
    <w:rsid w:val="0092793C"/>
    <w:rsid w:val="00927ABF"/>
    <w:rsid w:val="00927F92"/>
    <w:rsid w:val="009306FD"/>
    <w:rsid w:val="00931F57"/>
    <w:rsid w:val="00932041"/>
    <w:rsid w:val="009324A6"/>
    <w:rsid w:val="009326BD"/>
    <w:rsid w:val="00932AE5"/>
    <w:rsid w:val="009334E3"/>
    <w:rsid w:val="00933B92"/>
    <w:rsid w:val="00935864"/>
    <w:rsid w:val="009369EB"/>
    <w:rsid w:val="009369F0"/>
    <w:rsid w:val="00936AD8"/>
    <w:rsid w:val="00937107"/>
    <w:rsid w:val="009372DA"/>
    <w:rsid w:val="00937589"/>
    <w:rsid w:val="00937A58"/>
    <w:rsid w:val="009403A1"/>
    <w:rsid w:val="00940E37"/>
    <w:rsid w:val="0094125D"/>
    <w:rsid w:val="009414DA"/>
    <w:rsid w:val="00941545"/>
    <w:rsid w:val="00941E5C"/>
    <w:rsid w:val="009420C7"/>
    <w:rsid w:val="0094220B"/>
    <w:rsid w:val="00942D75"/>
    <w:rsid w:val="00942EA4"/>
    <w:rsid w:val="00943652"/>
    <w:rsid w:val="00943964"/>
    <w:rsid w:val="00943A70"/>
    <w:rsid w:val="00943C72"/>
    <w:rsid w:val="009441B4"/>
    <w:rsid w:val="00944357"/>
    <w:rsid w:val="009445EC"/>
    <w:rsid w:val="009448C0"/>
    <w:rsid w:val="009450C7"/>
    <w:rsid w:val="0094529F"/>
    <w:rsid w:val="00945B0B"/>
    <w:rsid w:val="00945BB5"/>
    <w:rsid w:val="009462D8"/>
    <w:rsid w:val="0094692B"/>
    <w:rsid w:val="00946B40"/>
    <w:rsid w:val="00946F06"/>
    <w:rsid w:val="00947703"/>
    <w:rsid w:val="00950200"/>
    <w:rsid w:val="00950237"/>
    <w:rsid w:val="00950954"/>
    <w:rsid w:val="009511F3"/>
    <w:rsid w:val="009523EA"/>
    <w:rsid w:val="00952503"/>
    <w:rsid w:val="00952F51"/>
    <w:rsid w:val="0095300F"/>
    <w:rsid w:val="0095307A"/>
    <w:rsid w:val="00953196"/>
    <w:rsid w:val="0095346F"/>
    <w:rsid w:val="0095366C"/>
    <w:rsid w:val="009543FF"/>
    <w:rsid w:val="00954890"/>
    <w:rsid w:val="00954933"/>
    <w:rsid w:val="00954B7E"/>
    <w:rsid w:val="009551BF"/>
    <w:rsid w:val="009553FA"/>
    <w:rsid w:val="0095566C"/>
    <w:rsid w:val="00955970"/>
    <w:rsid w:val="00955AE2"/>
    <w:rsid w:val="00955B63"/>
    <w:rsid w:val="009560F3"/>
    <w:rsid w:val="00956207"/>
    <w:rsid w:val="00956305"/>
    <w:rsid w:val="00956681"/>
    <w:rsid w:val="009567D8"/>
    <w:rsid w:val="00957334"/>
    <w:rsid w:val="009574A0"/>
    <w:rsid w:val="009576F5"/>
    <w:rsid w:val="00957F54"/>
    <w:rsid w:val="009604D2"/>
    <w:rsid w:val="00960719"/>
    <w:rsid w:val="0096120A"/>
    <w:rsid w:val="009615DE"/>
    <w:rsid w:val="0096210B"/>
    <w:rsid w:val="0096271E"/>
    <w:rsid w:val="00962DBD"/>
    <w:rsid w:val="009634F3"/>
    <w:rsid w:val="0096356B"/>
    <w:rsid w:val="009635B4"/>
    <w:rsid w:val="009635D6"/>
    <w:rsid w:val="00964534"/>
    <w:rsid w:val="009645AE"/>
    <w:rsid w:val="0096462A"/>
    <w:rsid w:val="009647CA"/>
    <w:rsid w:val="00964C59"/>
    <w:rsid w:val="00964FED"/>
    <w:rsid w:val="009659AE"/>
    <w:rsid w:val="00965EB9"/>
    <w:rsid w:val="009667F9"/>
    <w:rsid w:val="00966C5C"/>
    <w:rsid w:val="00966CE2"/>
    <w:rsid w:val="0096797E"/>
    <w:rsid w:val="00967AF9"/>
    <w:rsid w:val="00967BA4"/>
    <w:rsid w:val="009700D2"/>
    <w:rsid w:val="00970A42"/>
    <w:rsid w:val="00971E2D"/>
    <w:rsid w:val="009725AE"/>
    <w:rsid w:val="009730A1"/>
    <w:rsid w:val="009731D9"/>
    <w:rsid w:val="00973442"/>
    <w:rsid w:val="00973A08"/>
    <w:rsid w:val="00973D46"/>
    <w:rsid w:val="00973E0C"/>
    <w:rsid w:val="00973E9D"/>
    <w:rsid w:val="00974449"/>
    <w:rsid w:val="00975BE4"/>
    <w:rsid w:val="009760AC"/>
    <w:rsid w:val="00976439"/>
    <w:rsid w:val="00976F35"/>
    <w:rsid w:val="00977653"/>
    <w:rsid w:val="00977E14"/>
    <w:rsid w:val="0098055C"/>
    <w:rsid w:val="00980886"/>
    <w:rsid w:val="00981474"/>
    <w:rsid w:val="009814B8"/>
    <w:rsid w:val="0098176C"/>
    <w:rsid w:val="00981DE7"/>
    <w:rsid w:val="00981FDF"/>
    <w:rsid w:val="00982789"/>
    <w:rsid w:val="009827E5"/>
    <w:rsid w:val="00982DCC"/>
    <w:rsid w:val="009838C7"/>
    <w:rsid w:val="009849F5"/>
    <w:rsid w:val="00984F0C"/>
    <w:rsid w:val="00984F5A"/>
    <w:rsid w:val="00985443"/>
    <w:rsid w:val="0098558A"/>
    <w:rsid w:val="009858B8"/>
    <w:rsid w:val="009858F7"/>
    <w:rsid w:val="00985CE2"/>
    <w:rsid w:val="00985D2B"/>
    <w:rsid w:val="00986075"/>
    <w:rsid w:val="009860E3"/>
    <w:rsid w:val="00986112"/>
    <w:rsid w:val="009861B2"/>
    <w:rsid w:val="00986696"/>
    <w:rsid w:val="00986936"/>
    <w:rsid w:val="00987C9B"/>
    <w:rsid w:val="00991325"/>
    <w:rsid w:val="00991493"/>
    <w:rsid w:val="00992813"/>
    <w:rsid w:val="00992941"/>
    <w:rsid w:val="0099312E"/>
    <w:rsid w:val="009943F3"/>
    <w:rsid w:val="00994E8C"/>
    <w:rsid w:val="009966DC"/>
    <w:rsid w:val="00997770"/>
    <w:rsid w:val="009A0159"/>
    <w:rsid w:val="009A1235"/>
    <w:rsid w:val="009A1353"/>
    <w:rsid w:val="009A142E"/>
    <w:rsid w:val="009A1F22"/>
    <w:rsid w:val="009A2013"/>
    <w:rsid w:val="009A2274"/>
    <w:rsid w:val="009A2667"/>
    <w:rsid w:val="009A2D08"/>
    <w:rsid w:val="009A371B"/>
    <w:rsid w:val="009A381D"/>
    <w:rsid w:val="009A3BAD"/>
    <w:rsid w:val="009A3D72"/>
    <w:rsid w:val="009A3FCB"/>
    <w:rsid w:val="009A4517"/>
    <w:rsid w:val="009A4AAC"/>
    <w:rsid w:val="009A5039"/>
    <w:rsid w:val="009A5BDE"/>
    <w:rsid w:val="009A6388"/>
    <w:rsid w:val="009A6727"/>
    <w:rsid w:val="009A699C"/>
    <w:rsid w:val="009A6B24"/>
    <w:rsid w:val="009A73F4"/>
    <w:rsid w:val="009A748C"/>
    <w:rsid w:val="009B00D3"/>
    <w:rsid w:val="009B020A"/>
    <w:rsid w:val="009B11BF"/>
    <w:rsid w:val="009B13CC"/>
    <w:rsid w:val="009B1579"/>
    <w:rsid w:val="009B1C52"/>
    <w:rsid w:val="009B1D2B"/>
    <w:rsid w:val="009B2773"/>
    <w:rsid w:val="009B2EA7"/>
    <w:rsid w:val="009B35D0"/>
    <w:rsid w:val="009B3CBC"/>
    <w:rsid w:val="009B3D23"/>
    <w:rsid w:val="009B3D95"/>
    <w:rsid w:val="009B430B"/>
    <w:rsid w:val="009B53D9"/>
    <w:rsid w:val="009B798F"/>
    <w:rsid w:val="009C055A"/>
    <w:rsid w:val="009C0768"/>
    <w:rsid w:val="009C105E"/>
    <w:rsid w:val="009C1A71"/>
    <w:rsid w:val="009C1AF9"/>
    <w:rsid w:val="009C22C8"/>
    <w:rsid w:val="009C2B44"/>
    <w:rsid w:val="009C2E77"/>
    <w:rsid w:val="009C2F14"/>
    <w:rsid w:val="009C33F5"/>
    <w:rsid w:val="009C3A36"/>
    <w:rsid w:val="009C3E32"/>
    <w:rsid w:val="009C416F"/>
    <w:rsid w:val="009C454D"/>
    <w:rsid w:val="009C5719"/>
    <w:rsid w:val="009C5BF4"/>
    <w:rsid w:val="009C6BDF"/>
    <w:rsid w:val="009C6E4A"/>
    <w:rsid w:val="009C7084"/>
    <w:rsid w:val="009D04FA"/>
    <w:rsid w:val="009D0B1F"/>
    <w:rsid w:val="009D0C88"/>
    <w:rsid w:val="009D0F50"/>
    <w:rsid w:val="009D102A"/>
    <w:rsid w:val="009D11D3"/>
    <w:rsid w:val="009D1314"/>
    <w:rsid w:val="009D1611"/>
    <w:rsid w:val="009D18C2"/>
    <w:rsid w:val="009D224F"/>
    <w:rsid w:val="009D22A0"/>
    <w:rsid w:val="009D233A"/>
    <w:rsid w:val="009D2A10"/>
    <w:rsid w:val="009D3371"/>
    <w:rsid w:val="009D33FC"/>
    <w:rsid w:val="009D3C5F"/>
    <w:rsid w:val="009D416E"/>
    <w:rsid w:val="009D424F"/>
    <w:rsid w:val="009D4F18"/>
    <w:rsid w:val="009D50D6"/>
    <w:rsid w:val="009D53B6"/>
    <w:rsid w:val="009D54A9"/>
    <w:rsid w:val="009D575F"/>
    <w:rsid w:val="009D5887"/>
    <w:rsid w:val="009D5D35"/>
    <w:rsid w:val="009D61EC"/>
    <w:rsid w:val="009D63FE"/>
    <w:rsid w:val="009D6B2B"/>
    <w:rsid w:val="009D6C05"/>
    <w:rsid w:val="009D70B7"/>
    <w:rsid w:val="009E0091"/>
    <w:rsid w:val="009E01D2"/>
    <w:rsid w:val="009E070B"/>
    <w:rsid w:val="009E12D4"/>
    <w:rsid w:val="009E1530"/>
    <w:rsid w:val="009E2D0F"/>
    <w:rsid w:val="009E2F1E"/>
    <w:rsid w:val="009E4805"/>
    <w:rsid w:val="009E4E0E"/>
    <w:rsid w:val="009E529E"/>
    <w:rsid w:val="009E582B"/>
    <w:rsid w:val="009E5C7B"/>
    <w:rsid w:val="009E63F7"/>
    <w:rsid w:val="009E6C4D"/>
    <w:rsid w:val="009E6FD4"/>
    <w:rsid w:val="009E6FDF"/>
    <w:rsid w:val="009E74D6"/>
    <w:rsid w:val="009E7513"/>
    <w:rsid w:val="009E7BAA"/>
    <w:rsid w:val="009F0465"/>
    <w:rsid w:val="009F0C23"/>
    <w:rsid w:val="009F0C44"/>
    <w:rsid w:val="009F0D1E"/>
    <w:rsid w:val="009F2481"/>
    <w:rsid w:val="009F255A"/>
    <w:rsid w:val="009F263C"/>
    <w:rsid w:val="009F2C69"/>
    <w:rsid w:val="009F2CF7"/>
    <w:rsid w:val="009F356D"/>
    <w:rsid w:val="009F40E9"/>
    <w:rsid w:val="009F416F"/>
    <w:rsid w:val="009F4319"/>
    <w:rsid w:val="009F43D6"/>
    <w:rsid w:val="009F43EE"/>
    <w:rsid w:val="009F48DB"/>
    <w:rsid w:val="009F4B19"/>
    <w:rsid w:val="009F5E68"/>
    <w:rsid w:val="009F60C0"/>
    <w:rsid w:val="009F6A0C"/>
    <w:rsid w:val="00A008A0"/>
    <w:rsid w:val="00A008A7"/>
    <w:rsid w:val="00A00E52"/>
    <w:rsid w:val="00A01A50"/>
    <w:rsid w:val="00A025B1"/>
    <w:rsid w:val="00A02A0F"/>
    <w:rsid w:val="00A03ECA"/>
    <w:rsid w:val="00A04BF9"/>
    <w:rsid w:val="00A05327"/>
    <w:rsid w:val="00A063BC"/>
    <w:rsid w:val="00A06A00"/>
    <w:rsid w:val="00A06EA4"/>
    <w:rsid w:val="00A075E6"/>
    <w:rsid w:val="00A07AB7"/>
    <w:rsid w:val="00A07D76"/>
    <w:rsid w:val="00A1040B"/>
    <w:rsid w:val="00A10551"/>
    <w:rsid w:val="00A10E98"/>
    <w:rsid w:val="00A11535"/>
    <w:rsid w:val="00A11C0E"/>
    <w:rsid w:val="00A11FD3"/>
    <w:rsid w:val="00A1252B"/>
    <w:rsid w:val="00A12E35"/>
    <w:rsid w:val="00A12EE9"/>
    <w:rsid w:val="00A1303E"/>
    <w:rsid w:val="00A13248"/>
    <w:rsid w:val="00A137EB"/>
    <w:rsid w:val="00A137F6"/>
    <w:rsid w:val="00A1380D"/>
    <w:rsid w:val="00A13F35"/>
    <w:rsid w:val="00A14000"/>
    <w:rsid w:val="00A1422F"/>
    <w:rsid w:val="00A142D4"/>
    <w:rsid w:val="00A14921"/>
    <w:rsid w:val="00A14CC0"/>
    <w:rsid w:val="00A1505A"/>
    <w:rsid w:val="00A1575E"/>
    <w:rsid w:val="00A15E73"/>
    <w:rsid w:val="00A1626C"/>
    <w:rsid w:val="00A163B7"/>
    <w:rsid w:val="00A16BB1"/>
    <w:rsid w:val="00A1717A"/>
    <w:rsid w:val="00A1795C"/>
    <w:rsid w:val="00A17E95"/>
    <w:rsid w:val="00A200F8"/>
    <w:rsid w:val="00A21B7E"/>
    <w:rsid w:val="00A21E9B"/>
    <w:rsid w:val="00A22EF9"/>
    <w:rsid w:val="00A24097"/>
    <w:rsid w:val="00A241E1"/>
    <w:rsid w:val="00A24500"/>
    <w:rsid w:val="00A25112"/>
    <w:rsid w:val="00A253BD"/>
    <w:rsid w:val="00A26271"/>
    <w:rsid w:val="00A263A4"/>
    <w:rsid w:val="00A26DB6"/>
    <w:rsid w:val="00A277B7"/>
    <w:rsid w:val="00A27AB6"/>
    <w:rsid w:val="00A300DF"/>
    <w:rsid w:val="00A30243"/>
    <w:rsid w:val="00A31060"/>
    <w:rsid w:val="00A314A2"/>
    <w:rsid w:val="00A314DB"/>
    <w:rsid w:val="00A3156F"/>
    <w:rsid w:val="00A32327"/>
    <w:rsid w:val="00A32403"/>
    <w:rsid w:val="00A32645"/>
    <w:rsid w:val="00A32EF1"/>
    <w:rsid w:val="00A34085"/>
    <w:rsid w:val="00A346B7"/>
    <w:rsid w:val="00A34981"/>
    <w:rsid w:val="00A34B3A"/>
    <w:rsid w:val="00A35B98"/>
    <w:rsid w:val="00A36229"/>
    <w:rsid w:val="00A364F7"/>
    <w:rsid w:val="00A36974"/>
    <w:rsid w:val="00A36B49"/>
    <w:rsid w:val="00A40F21"/>
    <w:rsid w:val="00A41238"/>
    <w:rsid w:val="00A412E9"/>
    <w:rsid w:val="00A4189D"/>
    <w:rsid w:val="00A4221C"/>
    <w:rsid w:val="00A42320"/>
    <w:rsid w:val="00A42B65"/>
    <w:rsid w:val="00A42D74"/>
    <w:rsid w:val="00A42E29"/>
    <w:rsid w:val="00A42F3E"/>
    <w:rsid w:val="00A42F5A"/>
    <w:rsid w:val="00A43428"/>
    <w:rsid w:val="00A437BF"/>
    <w:rsid w:val="00A43888"/>
    <w:rsid w:val="00A43979"/>
    <w:rsid w:val="00A439CE"/>
    <w:rsid w:val="00A43DF0"/>
    <w:rsid w:val="00A44D2E"/>
    <w:rsid w:val="00A45AF6"/>
    <w:rsid w:val="00A45B6B"/>
    <w:rsid w:val="00A46236"/>
    <w:rsid w:val="00A46EEF"/>
    <w:rsid w:val="00A47656"/>
    <w:rsid w:val="00A47BFD"/>
    <w:rsid w:val="00A47D57"/>
    <w:rsid w:val="00A47E18"/>
    <w:rsid w:val="00A50195"/>
    <w:rsid w:val="00A50BBA"/>
    <w:rsid w:val="00A50CE6"/>
    <w:rsid w:val="00A5107F"/>
    <w:rsid w:val="00A511FB"/>
    <w:rsid w:val="00A512D0"/>
    <w:rsid w:val="00A515C3"/>
    <w:rsid w:val="00A51996"/>
    <w:rsid w:val="00A51C9A"/>
    <w:rsid w:val="00A52B6F"/>
    <w:rsid w:val="00A52E86"/>
    <w:rsid w:val="00A534E7"/>
    <w:rsid w:val="00A53682"/>
    <w:rsid w:val="00A53FA2"/>
    <w:rsid w:val="00A5468F"/>
    <w:rsid w:val="00A5470D"/>
    <w:rsid w:val="00A54746"/>
    <w:rsid w:val="00A54D78"/>
    <w:rsid w:val="00A54DC5"/>
    <w:rsid w:val="00A55574"/>
    <w:rsid w:val="00A555D3"/>
    <w:rsid w:val="00A5577E"/>
    <w:rsid w:val="00A55788"/>
    <w:rsid w:val="00A56014"/>
    <w:rsid w:val="00A56144"/>
    <w:rsid w:val="00A56475"/>
    <w:rsid w:val="00A57375"/>
    <w:rsid w:val="00A57C8F"/>
    <w:rsid w:val="00A57DA4"/>
    <w:rsid w:val="00A60158"/>
    <w:rsid w:val="00A6041E"/>
    <w:rsid w:val="00A60698"/>
    <w:rsid w:val="00A607C4"/>
    <w:rsid w:val="00A60DB3"/>
    <w:rsid w:val="00A619ED"/>
    <w:rsid w:val="00A61EDE"/>
    <w:rsid w:val="00A62106"/>
    <w:rsid w:val="00A62517"/>
    <w:rsid w:val="00A62945"/>
    <w:rsid w:val="00A63E5B"/>
    <w:rsid w:val="00A64057"/>
    <w:rsid w:val="00A6446B"/>
    <w:rsid w:val="00A648A3"/>
    <w:rsid w:val="00A64B50"/>
    <w:rsid w:val="00A65384"/>
    <w:rsid w:val="00A65E7A"/>
    <w:rsid w:val="00A66A10"/>
    <w:rsid w:val="00A67A79"/>
    <w:rsid w:val="00A706EE"/>
    <w:rsid w:val="00A711F9"/>
    <w:rsid w:val="00A71F54"/>
    <w:rsid w:val="00A72167"/>
    <w:rsid w:val="00A72177"/>
    <w:rsid w:val="00A72815"/>
    <w:rsid w:val="00A72C67"/>
    <w:rsid w:val="00A73134"/>
    <w:rsid w:val="00A7323F"/>
    <w:rsid w:val="00A73600"/>
    <w:rsid w:val="00A737A0"/>
    <w:rsid w:val="00A73D7F"/>
    <w:rsid w:val="00A73E50"/>
    <w:rsid w:val="00A74140"/>
    <w:rsid w:val="00A743AD"/>
    <w:rsid w:val="00A743E6"/>
    <w:rsid w:val="00A755E9"/>
    <w:rsid w:val="00A75835"/>
    <w:rsid w:val="00A7587B"/>
    <w:rsid w:val="00A75C7C"/>
    <w:rsid w:val="00A763F3"/>
    <w:rsid w:val="00A76595"/>
    <w:rsid w:val="00A7698F"/>
    <w:rsid w:val="00A769A5"/>
    <w:rsid w:val="00A769E9"/>
    <w:rsid w:val="00A76CD0"/>
    <w:rsid w:val="00A76D9A"/>
    <w:rsid w:val="00A76F63"/>
    <w:rsid w:val="00A80364"/>
    <w:rsid w:val="00A809B6"/>
    <w:rsid w:val="00A809FD"/>
    <w:rsid w:val="00A80B3B"/>
    <w:rsid w:val="00A80BA3"/>
    <w:rsid w:val="00A80FFA"/>
    <w:rsid w:val="00A8104F"/>
    <w:rsid w:val="00A81244"/>
    <w:rsid w:val="00A81487"/>
    <w:rsid w:val="00A8170F"/>
    <w:rsid w:val="00A817CC"/>
    <w:rsid w:val="00A81923"/>
    <w:rsid w:val="00A81ACB"/>
    <w:rsid w:val="00A81DC8"/>
    <w:rsid w:val="00A81F39"/>
    <w:rsid w:val="00A82797"/>
    <w:rsid w:val="00A84B4B"/>
    <w:rsid w:val="00A85A57"/>
    <w:rsid w:val="00A85F1E"/>
    <w:rsid w:val="00A85F25"/>
    <w:rsid w:val="00A86239"/>
    <w:rsid w:val="00A870B5"/>
    <w:rsid w:val="00A873A5"/>
    <w:rsid w:val="00A90400"/>
    <w:rsid w:val="00A904DC"/>
    <w:rsid w:val="00A90C0D"/>
    <w:rsid w:val="00A911CE"/>
    <w:rsid w:val="00A91660"/>
    <w:rsid w:val="00A91D8E"/>
    <w:rsid w:val="00A9217B"/>
    <w:rsid w:val="00A92A98"/>
    <w:rsid w:val="00A92CE1"/>
    <w:rsid w:val="00A93797"/>
    <w:rsid w:val="00A94B93"/>
    <w:rsid w:val="00A94CB6"/>
    <w:rsid w:val="00A94DCC"/>
    <w:rsid w:val="00A94EC1"/>
    <w:rsid w:val="00A956AB"/>
    <w:rsid w:val="00A95824"/>
    <w:rsid w:val="00A958D4"/>
    <w:rsid w:val="00A95A0E"/>
    <w:rsid w:val="00A96695"/>
    <w:rsid w:val="00A969BA"/>
    <w:rsid w:val="00A96F4F"/>
    <w:rsid w:val="00A97630"/>
    <w:rsid w:val="00A9774A"/>
    <w:rsid w:val="00A97D9A"/>
    <w:rsid w:val="00AA0074"/>
    <w:rsid w:val="00AA04AD"/>
    <w:rsid w:val="00AA0B46"/>
    <w:rsid w:val="00AA0B81"/>
    <w:rsid w:val="00AA1ADA"/>
    <w:rsid w:val="00AA1DD7"/>
    <w:rsid w:val="00AA2C09"/>
    <w:rsid w:val="00AA2CD4"/>
    <w:rsid w:val="00AA3084"/>
    <w:rsid w:val="00AA317F"/>
    <w:rsid w:val="00AA3D88"/>
    <w:rsid w:val="00AA3E13"/>
    <w:rsid w:val="00AA4CB9"/>
    <w:rsid w:val="00AA502C"/>
    <w:rsid w:val="00AA5CBF"/>
    <w:rsid w:val="00AA611C"/>
    <w:rsid w:val="00AA61B3"/>
    <w:rsid w:val="00AA637D"/>
    <w:rsid w:val="00AA68D8"/>
    <w:rsid w:val="00AA71D5"/>
    <w:rsid w:val="00AB0334"/>
    <w:rsid w:val="00AB0533"/>
    <w:rsid w:val="00AB0538"/>
    <w:rsid w:val="00AB05F0"/>
    <w:rsid w:val="00AB0D34"/>
    <w:rsid w:val="00AB1B16"/>
    <w:rsid w:val="00AB22B9"/>
    <w:rsid w:val="00AB28EE"/>
    <w:rsid w:val="00AB29A3"/>
    <w:rsid w:val="00AB2F81"/>
    <w:rsid w:val="00AB2FE9"/>
    <w:rsid w:val="00AB31F0"/>
    <w:rsid w:val="00AB34D3"/>
    <w:rsid w:val="00AB34D8"/>
    <w:rsid w:val="00AB389A"/>
    <w:rsid w:val="00AB3FFC"/>
    <w:rsid w:val="00AB4560"/>
    <w:rsid w:val="00AB488D"/>
    <w:rsid w:val="00AB4B22"/>
    <w:rsid w:val="00AB674C"/>
    <w:rsid w:val="00AB6DBD"/>
    <w:rsid w:val="00AB7511"/>
    <w:rsid w:val="00AB77B9"/>
    <w:rsid w:val="00AB7AB7"/>
    <w:rsid w:val="00AC0831"/>
    <w:rsid w:val="00AC09B5"/>
    <w:rsid w:val="00AC0EF0"/>
    <w:rsid w:val="00AC110F"/>
    <w:rsid w:val="00AC1663"/>
    <w:rsid w:val="00AC1C18"/>
    <w:rsid w:val="00AC24D2"/>
    <w:rsid w:val="00AC27D3"/>
    <w:rsid w:val="00AC285D"/>
    <w:rsid w:val="00AC3129"/>
    <w:rsid w:val="00AC32C5"/>
    <w:rsid w:val="00AC37C6"/>
    <w:rsid w:val="00AC3D3C"/>
    <w:rsid w:val="00AC46EF"/>
    <w:rsid w:val="00AC48F4"/>
    <w:rsid w:val="00AC4CCA"/>
    <w:rsid w:val="00AC4DF7"/>
    <w:rsid w:val="00AC4EB7"/>
    <w:rsid w:val="00AC5264"/>
    <w:rsid w:val="00AC6101"/>
    <w:rsid w:val="00AC6EF5"/>
    <w:rsid w:val="00AC7024"/>
    <w:rsid w:val="00AC747A"/>
    <w:rsid w:val="00AC7746"/>
    <w:rsid w:val="00AC7942"/>
    <w:rsid w:val="00AC7B24"/>
    <w:rsid w:val="00AC7B41"/>
    <w:rsid w:val="00AD0684"/>
    <w:rsid w:val="00AD06CF"/>
    <w:rsid w:val="00AD0821"/>
    <w:rsid w:val="00AD0BDD"/>
    <w:rsid w:val="00AD1547"/>
    <w:rsid w:val="00AD22DD"/>
    <w:rsid w:val="00AD2857"/>
    <w:rsid w:val="00AD29BF"/>
    <w:rsid w:val="00AD314B"/>
    <w:rsid w:val="00AD41D4"/>
    <w:rsid w:val="00AD424D"/>
    <w:rsid w:val="00AD4339"/>
    <w:rsid w:val="00AD4385"/>
    <w:rsid w:val="00AD48B2"/>
    <w:rsid w:val="00AD4C48"/>
    <w:rsid w:val="00AD5775"/>
    <w:rsid w:val="00AD5937"/>
    <w:rsid w:val="00AD62C5"/>
    <w:rsid w:val="00AD678C"/>
    <w:rsid w:val="00AD6A70"/>
    <w:rsid w:val="00AD6B26"/>
    <w:rsid w:val="00AD6DD6"/>
    <w:rsid w:val="00AD6F39"/>
    <w:rsid w:val="00AD70FD"/>
    <w:rsid w:val="00AD77A2"/>
    <w:rsid w:val="00AD7EF0"/>
    <w:rsid w:val="00AE0029"/>
    <w:rsid w:val="00AE0145"/>
    <w:rsid w:val="00AE0C12"/>
    <w:rsid w:val="00AE1054"/>
    <w:rsid w:val="00AE133B"/>
    <w:rsid w:val="00AE151D"/>
    <w:rsid w:val="00AE18B5"/>
    <w:rsid w:val="00AE1DFF"/>
    <w:rsid w:val="00AE20FB"/>
    <w:rsid w:val="00AE2888"/>
    <w:rsid w:val="00AE2C89"/>
    <w:rsid w:val="00AE3968"/>
    <w:rsid w:val="00AE3997"/>
    <w:rsid w:val="00AE3B62"/>
    <w:rsid w:val="00AE3FA2"/>
    <w:rsid w:val="00AE491E"/>
    <w:rsid w:val="00AE4921"/>
    <w:rsid w:val="00AE4A44"/>
    <w:rsid w:val="00AE4BC7"/>
    <w:rsid w:val="00AE4CA4"/>
    <w:rsid w:val="00AE4D4A"/>
    <w:rsid w:val="00AE622D"/>
    <w:rsid w:val="00AE65B7"/>
    <w:rsid w:val="00AE691B"/>
    <w:rsid w:val="00AE6DA2"/>
    <w:rsid w:val="00AE7276"/>
    <w:rsid w:val="00AE74E9"/>
    <w:rsid w:val="00AE77E1"/>
    <w:rsid w:val="00AE7ACB"/>
    <w:rsid w:val="00AF059E"/>
    <w:rsid w:val="00AF0A15"/>
    <w:rsid w:val="00AF0BB6"/>
    <w:rsid w:val="00AF13D2"/>
    <w:rsid w:val="00AF18EF"/>
    <w:rsid w:val="00AF1E98"/>
    <w:rsid w:val="00AF22D2"/>
    <w:rsid w:val="00AF2889"/>
    <w:rsid w:val="00AF30A6"/>
    <w:rsid w:val="00AF4235"/>
    <w:rsid w:val="00AF45A4"/>
    <w:rsid w:val="00AF4732"/>
    <w:rsid w:val="00AF4887"/>
    <w:rsid w:val="00AF4959"/>
    <w:rsid w:val="00AF4A25"/>
    <w:rsid w:val="00AF5853"/>
    <w:rsid w:val="00AF5C64"/>
    <w:rsid w:val="00AF6489"/>
    <w:rsid w:val="00AF6567"/>
    <w:rsid w:val="00AF744A"/>
    <w:rsid w:val="00AF749A"/>
    <w:rsid w:val="00AF76B0"/>
    <w:rsid w:val="00AF7B2D"/>
    <w:rsid w:val="00B00315"/>
    <w:rsid w:val="00B005A6"/>
    <w:rsid w:val="00B00642"/>
    <w:rsid w:val="00B00C3B"/>
    <w:rsid w:val="00B00D00"/>
    <w:rsid w:val="00B014CB"/>
    <w:rsid w:val="00B019A2"/>
    <w:rsid w:val="00B01ACF"/>
    <w:rsid w:val="00B01E3B"/>
    <w:rsid w:val="00B01E94"/>
    <w:rsid w:val="00B0225C"/>
    <w:rsid w:val="00B0236D"/>
    <w:rsid w:val="00B0289D"/>
    <w:rsid w:val="00B028FD"/>
    <w:rsid w:val="00B02D52"/>
    <w:rsid w:val="00B04556"/>
    <w:rsid w:val="00B04F72"/>
    <w:rsid w:val="00B05624"/>
    <w:rsid w:val="00B06CDD"/>
    <w:rsid w:val="00B07BD4"/>
    <w:rsid w:val="00B10CA1"/>
    <w:rsid w:val="00B10D6B"/>
    <w:rsid w:val="00B110B0"/>
    <w:rsid w:val="00B12278"/>
    <w:rsid w:val="00B12F99"/>
    <w:rsid w:val="00B1370B"/>
    <w:rsid w:val="00B1371C"/>
    <w:rsid w:val="00B139EC"/>
    <w:rsid w:val="00B14618"/>
    <w:rsid w:val="00B148C3"/>
    <w:rsid w:val="00B149DD"/>
    <w:rsid w:val="00B14D59"/>
    <w:rsid w:val="00B15C4C"/>
    <w:rsid w:val="00B15C63"/>
    <w:rsid w:val="00B161DE"/>
    <w:rsid w:val="00B16A64"/>
    <w:rsid w:val="00B16BCD"/>
    <w:rsid w:val="00B16DCA"/>
    <w:rsid w:val="00B172D7"/>
    <w:rsid w:val="00B17627"/>
    <w:rsid w:val="00B17E00"/>
    <w:rsid w:val="00B20735"/>
    <w:rsid w:val="00B21624"/>
    <w:rsid w:val="00B2171B"/>
    <w:rsid w:val="00B21981"/>
    <w:rsid w:val="00B22366"/>
    <w:rsid w:val="00B224DB"/>
    <w:rsid w:val="00B22A2C"/>
    <w:rsid w:val="00B22A98"/>
    <w:rsid w:val="00B22D8E"/>
    <w:rsid w:val="00B22E4C"/>
    <w:rsid w:val="00B23146"/>
    <w:rsid w:val="00B23377"/>
    <w:rsid w:val="00B23B90"/>
    <w:rsid w:val="00B248FE"/>
    <w:rsid w:val="00B24936"/>
    <w:rsid w:val="00B2497B"/>
    <w:rsid w:val="00B256FE"/>
    <w:rsid w:val="00B2588D"/>
    <w:rsid w:val="00B259FA"/>
    <w:rsid w:val="00B26C1E"/>
    <w:rsid w:val="00B276E7"/>
    <w:rsid w:val="00B27AAB"/>
    <w:rsid w:val="00B27DC3"/>
    <w:rsid w:val="00B304FC"/>
    <w:rsid w:val="00B30964"/>
    <w:rsid w:val="00B30B64"/>
    <w:rsid w:val="00B31328"/>
    <w:rsid w:val="00B326A1"/>
    <w:rsid w:val="00B32D7A"/>
    <w:rsid w:val="00B33043"/>
    <w:rsid w:val="00B33149"/>
    <w:rsid w:val="00B33527"/>
    <w:rsid w:val="00B341C2"/>
    <w:rsid w:val="00B343DD"/>
    <w:rsid w:val="00B34CA9"/>
    <w:rsid w:val="00B34D12"/>
    <w:rsid w:val="00B34E11"/>
    <w:rsid w:val="00B34F22"/>
    <w:rsid w:val="00B35D93"/>
    <w:rsid w:val="00B360DE"/>
    <w:rsid w:val="00B36403"/>
    <w:rsid w:val="00B3647C"/>
    <w:rsid w:val="00B366C5"/>
    <w:rsid w:val="00B37912"/>
    <w:rsid w:val="00B4005F"/>
    <w:rsid w:val="00B404C8"/>
    <w:rsid w:val="00B40564"/>
    <w:rsid w:val="00B40CA6"/>
    <w:rsid w:val="00B41D57"/>
    <w:rsid w:val="00B41EDA"/>
    <w:rsid w:val="00B423BA"/>
    <w:rsid w:val="00B425AD"/>
    <w:rsid w:val="00B42BAF"/>
    <w:rsid w:val="00B42D4B"/>
    <w:rsid w:val="00B43332"/>
    <w:rsid w:val="00B4343D"/>
    <w:rsid w:val="00B43830"/>
    <w:rsid w:val="00B44597"/>
    <w:rsid w:val="00B44F81"/>
    <w:rsid w:val="00B45642"/>
    <w:rsid w:val="00B45BDA"/>
    <w:rsid w:val="00B462C5"/>
    <w:rsid w:val="00B46D9B"/>
    <w:rsid w:val="00B4744F"/>
    <w:rsid w:val="00B474CB"/>
    <w:rsid w:val="00B47B84"/>
    <w:rsid w:val="00B5051D"/>
    <w:rsid w:val="00B50837"/>
    <w:rsid w:val="00B51EB1"/>
    <w:rsid w:val="00B52016"/>
    <w:rsid w:val="00B52501"/>
    <w:rsid w:val="00B52593"/>
    <w:rsid w:val="00B52964"/>
    <w:rsid w:val="00B5310D"/>
    <w:rsid w:val="00B534C6"/>
    <w:rsid w:val="00B53640"/>
    <w:rsid w:val="00B53692"/>
    <w:rsid w:val="00B53982"/>
    <w:rsid w:val="00B53C91"/>
    <w:rsid w:val="00B540FD"/>
    <w:rsid w:val="00B54100"/>
    <w:rsid w:val="00B543CE"/>
    <w:rsid w:val="00B54FFA"/>
    <w:rsid w:val="00B55460"/>
    <w:rsid w:val="00B55CBA"/>
    <w:rsid w:val="00B5628F"/>
    <w:rsid w:val="00B563AE"/>
    <w:rsid w:val="00B5658C"/>
    <w:rsid w:val="00B56682"/>
    <w:rsid w:val="00B56E1A"/>
    <w:rsid w:val="00B57053"/>
    <w:rsid w:val="00B57066"/>
    <w:rsid w:val="00B57900"/>
    <w:rsid w:val="00B60415"/>
    <w:rsid w:val="00B6055A"/>
    <w:rsid w:val="00B60839"/>
    <w:rsid w:val="00B61736"/>
    <w:rsid w:val="00B61788"/>
    <w:rsid w:val="00B61B8B"/>
    <w:rsid w:val="00B61D75"/>
    <w:rsid w:val="00B627C5"/>
    <w:rsid w:val="00B62B64"/>
    <w:rsid w:val="00B63487"/>
    <w:rsid w:val="00B635C9"/>
    <w:rsid w:val="00B638D6"/>
    <w:rsid w:val="00B63FFA"/>
    <w:rsid w:val="00B6426A"/>
    <w:rsid w:val="00B65B82"/>
    <w:rsid w:val="00B65C52"/>
    <w:rsid w:val="00B65CFB"/>
    <w:rsid w:val="00B65DDE"/>
    <w:rsid w:val="00B660B9"/>
    <w:rsid w:val="00B66EA0"/>
    <w:rsid w:val="00B67D51"/>
    <w:rsid w:val="00B67E40"/>
    <w:rsid w:val="00B707E2"/>
    <w:rsid w:val="00B7154C"/>
    <w:rsid w:val="00B71B6C"/>
    <w:rsid w:val="00B71F0B"/>
    <w:rsid w:val="00B72503"/>
    <w:rsid w:val="00B72904"/>
    <w:rsid w:val="00B72B46"/>
    <w:rsid w:val="00B730F9"/>
    <w:rsid w:val="00B731A1"/>
    <w:rsid w:val="00B73252"/>
    <w:rsid w:val="00B73CAF"/>
    <w:rsid w:val="00B73F98"/>
    <w:rsid w:val="00B7458C"/>
    <w:rsid w:val="00B74CD3"/>
    <w:rsid w:val="00B750DA"/>
    <w:rsid w:val="00B76568"/>
    <w:rsid w:val="00B76E07"/>
    <w:rsid w:val="00B76F4E"/>
    <w:rsid w:val="00B7737C"/>
    <w:rsid w:val="00B77532"/>
    <w:rsid w:val="00B77D1C"/>
    <w:rsid w:val="00B802C5"/>
    <w:rsid w:val="00B807B8"/>
    <w:rsid w:val="00B80F98"/>
    <w:rsid w:val="00B81FFB"/>
    <w:rsid w:val="00B820DF"/>
    <w:rsid w:val="00B821E7"/>
    <w:rsid w:val="00B824CC"/>
    <w:rsid w:val="00B83140"/>
    <w:rsid w:val="00B83457"/>
    <w:rsid w:val="00B83C0A"/>
    <w:rsid w:val="00B83C0B"/>
    <w:rsid w:val="00B83D13"/>
    <w:rsid w:val="00B83FE2"/>
    <w:rsid w:val="00B840C6"/>
    <w:rsid w:val="00B841BF"/>
    <w:rsid w:val="00B85306"/>
    <w:rsid w:val="00B871BE"/>
    <w:rsid w:val="00B87613"/>
    <w:rsid w:val="00B905C2"/>
    <w:rsid w:val="00B908A1"/>
    <w:rsid w:val="00B90BAB"/>
    <w:rsid w:val="00B90CF8"/>
    <w:rsid w:val="00B90DA3"/>
    <w:rsid w:val="00B918D4"/>
    <w:rsid w:val="00B918E1"/>
    <w:rsid w:val="00B91F95"/>
    <w:rsid w:val="00B921AA"/>
    <w:rsid w:val="00B922F0"/>
    <w:rsid w:val="00B9241F"/>
    <w:rsid w:val="00B9296F"/>
    <w:rsid w:val="00B938B6"/>
    <w:rsid w:val="00B946A7"/>
    <w:rsid w:val="00B946D7"/>
    <w:rsid w:val="00B94BD2"/>
    <w:rsid w:val="00B95322"/>
    <w:rsid w:val="00B956F6"/>
    <w:rsid w:val="00B95D5E"/>
    <w:rsid w:val="00B95E4C"/>
    <w:rsid w:val="00B96091"/>
    <w:rsid w:val="00B97358"/>
    <w:rsid w:val="00B97C3C"/>
    <w:rsid w:val="00BA0EA6"/>
    <w:rsid w:val="00BA11DF"/>
    <w:rsid w:val="00BA14E2"/>
    <w:rsid w:val="00BA1C34"/>
    <w:rsid w:val="00BA286F"/>
    <w:rsid w:val="00BA2FDB"/>
    <w:rsid w:val="00BA3467"/>
    <w:rsid w:val="00BA3B9A"/>
    <w:rsid w:val="00BA3BE2"/>
    <w:rsid w:val="00BA5506"/>
    <w:rsid w:val="00BA5635"/>
    <w:rsid w:val="00BA5B62"/>
    <w:rsid w:val="00BA61D8"/>
    <w:rsid w:val="00BA65C5"/>
    <w:rsid w:val="00BA72AA"/>
    <w:rsid w:val="00BA76D5"/>
    <w:rsid w:val="00BA7A35"/>
    <w:rsid w:val="00BA7EB4"/>
    <w:rsid w:val="00BB0424"/>
    <w:rsid w:val="00BB0557"/>
    <w:rsid w:val="00BB0AF5"/>
    <w:rsid w:val="00BB0BCF"/>
    <w:rsid w:val="00BB0DBE"/>
    <w:rsid w:val="00BB20EC"/>
    <w:rsid w:val="00BB26AE"/>
    <w:rsid w:val="00BB2A4D"/>
    <w:rsid w:val="00BB41AE"/>
    <w:rsid w:val="00BB4293"/>
    <w:rsid w:val="00BB5071"/>
    <w:rsid w:val="00BB53F6"/>
    <w:rsid w:val="00BB5E0B"/>
    <w:rsid w:val="00BB5E12"/>
    <w:rsid w:val="00BB605B"/>
    <w:rsid w:val="00BB6198"/>
    <w:rsid w:val="00BB69A6"/>
    <w:rsid w:val="00BB6C32"/>
    <w:rsid w:val="00BB70E8"/>
    <w:rsid w:val="00BB7EB4"/>
    <w:rsid w:val="00BC01E3"/>
    <w:rsid w:val="00BC07AA"/>
    <w:rsid w:val="00BC0A21"/>
    <w:rsid w:val="00BC0AB3"/>
    <w:rsid w:val="00BC295C"/>
    <w:rsid w:val="00BC2C6A"/>
    <w:rsid w:val="00BC2CE4"/>
    <w:rsid w:val="00BC2F6B"/>
    <w:rsid w:val="00BC4E8D"/>
    <w:rsid w:val="00BC50CE"/>
    <w:rsid w:val="00BC5327"/>
    <w:rsid w:val="00BC5CB4"/>
    <w:rsid w:val="00BC6330"/>
    <w:rsid w:val="00BC7520"/>
    <w:rsid w:val="00BC7566"/>
    <w:rsid w:val="00BD063E"/>
    <w:rsid w:val="00BD0F31"/>
    <w:rsid w:val="00BD0FBC"/>
    <w:rsid w:val="00BD1491"/>
    <w:rsid w:val="00BD16F8"/>
    <w:rsid w:val="00BD17F4"/>
    <w:rsid w:val="00BD1FF6"/>
    <w:rsid w:val="00BD2C6E"/>
    <w:rsid w:val="00BD33E6"/>
    <w:rsid w:val="00BD3E2F"/>
    <w:rsid w:val="00BD429D"/>
    <w:rsid w:val="00BD4883"/>
    <w:rsid w:val="00BD4C44"/>
    <w:rsid w:val="00BD4D47"/>
    <w:rsid w:val="00BD511B"/>
    <w:rsid w:val="00BD5AFC"/>
    <w:rsid w:val="00BD6984"/>
    <w:rsid w:val="00BD7038"/>
    <w:rsid w:val="00BD71C6"/>
    <w:rsid w:val="00BE00CC"/>
    <w:rsid w:val="00BE0797"/>
    <w:rsid w:val="00BE0B78"/>
    <w:rsid w:val="00BE1865"/>
    <w:rsid w:val="00BE1EE5"/>
    <w:rsid w:val="00BE2771"/>
    <w:rsid w:val="00BE27EF"/>
    <w:rsid w:val="00BE2D9F"/>
    <w:rsid w:val="00BE34A3"/>
    <w:rsid w:val="00BE34BD"/>
    <w:rsid w:val="00BE3A4C"/>
    <w:rsid w:val="00BE3DED"/>
    <w:rsid w:val="00BE41DE"/>
    <w:rsid w:val="00BE5DAA"/>
    <w:rsid w:val="00BE6840"/>
    <w:rsid w:val="00BE6A8C"/>
    <w:rsid w:val="00BE7052"/>
    <w:rsid w:val="00BE796A"/>
    <w:rsid w:val="00BF01AD"/>
    <w:rsid w:val="00BF2345"/>
    <w:rsid w:val="00BF242C"/>
    <w:rsid w:val="00BF265D"/>
    <w:rsid w:val="00BF308D"/>
    <w:rsid w:val="00BF4A31"/>
    <w:rsid w:val="00BF59E5"/>
    <w:rsid w:val="00BF59F2"/>
    <w:rsid w:val="00BF5DC4"/>
    <w:rsid w:val="00BF65AB"/>
    <w:rsid w:val="00BF6783"/>
    <w:rsid w:val="00C000E6"/>
    <w:rsid w:val="00C001D0"/>
    <w:rsid w:val="00C00322"/>
    <w:rsid w:val="00C00836"/>
    <w:rsid w:val="00C00C80"/>
    <w:rsid w:val="00C00D88"/>
    <w:rsid w:val="00C01318"/>
    <w:rsid w:val="00C016C7"/>
    <w:rsid w:val="00C01F3F"/>
    <w:rsid w:val="00C02818"/>
    <w:rsid w:val="00C0394A"/>
    <w:rsid w:val="00C0394B"/>
    <w:rsid w:val="00C03CB8"/>
    <w:rsid w:val="00C03CCB"/>
    <w:rsid w:val="00C03E9B"/>
    <w:rsid w:val="00C05230"/>
    <w:rsid w:val="00C05674"/>
    <w:rsid w:val="00C05F0D"/>
    <w:rsid w:val="00C0638E"/>
    <w:rsid w:val="00C0682D"/>
    <w:rsid w:val="00C068CF"/>
    <w:rsid w:val="00C07352"/>
    <w:rsid w:val="00C073BC"/>
    <w:rsid w:val="00C077A1"/>
    <w:rsid w:val="00C07E38"/>
    <w:rsid w:val="00C10374"/>
    <w:rsid w:val="00C1045E"/>
    <w:rsid w:val="00C10463"/>
    <w:rsid w:val="00C104DC"/>
    <w:rsid w:val="00C108AF"/>
    <w:rsid w:val="00C10907"/>
    <w:rsid w:val="00C10C58"/>
    <w:rsid w:val="00C1178C"/>
    <w:rsid w:val="00C12123"/>
    <w:rsid w:val="00C131BE"/>
    <w:rsid w:val="00C1419E"/>
    <w:rsid w:val="00C14559"/>
    <w:rsid w:val="00C147E3"/>
    <w:rsid w:val="00C14852"/>
    <w:rsid w:val="00C152B5"/>
    <w:rsid w:val="00C1534F"/>
    <w:rsid w:val="00C15473"/>
    <w:rsid w:val="00C15559"/>
    <w:rsid w:val="00C155EC"/>
    <w:rsid w:val="00C15E4D"/>
    <w:rsid w:val="00C16143"/>
    <w:rsid w:val="00C1639A"/>
    <w:rsid w:val="00C163BE"/>
    <w:rsid w:val="00C16430"/>
    <w:rsid w:val="00C16702"/>
    <w:rsid w:val="00C16812"/>
    <w:rsid w:val="00C1696C"/>
    <w:rsid w:val="00C16D69"/>
    <w:rsid w:val="00C17175"/>
    <w:rsid w:val="00C17469"/>
    <w:rsid w:val="00C174C3"/>
    <w:rsid w:val="00C17DA3"/>
    <w:rsid w:val="00C20E93"/>
    <w:rsid w:val="00C20F4D"/>
    <w:rsid w:val="00C20F56"/>
    <w:rsid w:val="00C21269"/>
    <w:rsid w:val="00C21844"/>
    <w:rsid w:val="00C21936"/>
    <w:rsid w:val="00C21D5E"/>
    <w:rsid w:val="00C220E3"/>
    <w:rsid w:val="00C22317"/>
    <w:rsid w:val="00C22BB6"/>
    <w:rsid w:val="00C2356A"/>
    <w:rsid w:val="00C23715"/>
    <w:rsid w:val="00C239B7"/>
    <w:rsid w:val="00C23F57"/>
    <w:rsid w:val="00C23F5D"/>
    <w:rsid w:val="00C24889"/>
    <w:rsid w:val="00C24BA4"/>
    <w:rsid w:val="00C24F9E"/>
    <w:rsid w:val="00C2534F"/>
    <w:rsid w:val="00C25420"/>
    <w:rsid w:val="00C25479"/>
    <w:rsid w:val="00C255A1"/>
    <w:rsid w:val="00C2561F"/>
    <w:rsid w:val="00C25872"/>
    <w:rsid w:val="00C25EFF"/>
    <w:rsid w:val="00C2643B"/>
    <w:rsid w:val="00C27A7C"/>
    <w:rsid w:val="00C27C6D"/>
    <w:rsid w:val="00C3001F"/>
    <w:rsid w:val="00C3025E"/>
    <w:rsid w:val="00C305F1"/>
    <w:rsid w:val="00C3095F"/>
    <w:rsid w:val="00C30C85"/>
    <w:rsid w:val="00C3191A"/>
    <w:rsid w:val="00C31940"/>
    <w:rsid w:val="00C319A9"/>
    <w:rsid w:val="00C31B16"/>
    <w:rsid w:val="00C31C73"/>
    <w:rsid w:val="00C322CE"/>
    <w:rsid w:val="00C323A4"/>
    <w:rsid w:val="00C32894"/>
    <w:rsid w:val="00C32BFF"/>
    <w:rsid w:val="00C33265"/>
    <w:rsid w:val="00C33603"/>
    <w:rsid w:val="00C33F0F"/>
    <w:rsid w:val="00C342E9"/>
    <w:rsid w:val="00C346E5"/>
    <w:rsid w:val="00C34774"/>
    <w:rsid w:val="00C36969"/>
    <w:rsid w:val="00C369DD"/>
    <w:rsid w:val="00C36DB1"/>
    <w:rsid w:val="00C36F9E"/>
    <w:rsid w:val="00C371C5"/>
    <w:rsid w:val="00C37213"/>
    <w:rsid w:val="00C37248"/>
    <w:rsid w:val="00C37774"/>
    <w:rsid w:val="00C37DAF"/>
    <w:rsid w:val="00C37F68"/>
    <w:rsid w:val="00C401CA"/>
    <w:rsid w:val="00C4037E"/>
    <w:rsid w:val="00C40B09"/>
    <w:rsid w:val="00C413F9"/>
    <w:rsid w:val="00C41570"/>
    <w:rsid w:val="00C428E6"/>
    <w:rsid w:val="00C436C1"/>
    <w:rsid w:val="00C43925"/>
    <w:rsid w:val="00C439BC"/>
    <w:rsid w:val="00C43A5B"/>
    <w:rsid w:val="00C43D2C"/>
    <w:rsid w:val="00C44A02"/>
    <w:rsid w:val="00C44DD1"/>
    <w:rsid w:val="00C45338"/>
    <w:rsid w:val="00C45539"/>
    <w:rsid w:val="00C458E4"/>
    <w:rsid w:val="00C459BF"/>
    <w:rsid w:val="00C46557"/>
    <w:rsid w:val="00C46AA6"/>
    <w:rsid w:val="00C4744F"/>
    <w:rsid w:val="00C47954"/>
    <w:rsid w:val="00C505F4"/>
    <w:rsid w:val="00C51063"/>
    <w:rsid w:val="00C5175A"/>
    <w:rsid w:val="00C51B39"/>
    <w:rsid w:val="00C52201"/>
    <w:rsid w:val="00C52287"/>
    <w:rsid w:val="00C5335A"/>
    <w:rsid w:val="00C54173"/>
    <w:rsid w:val="00C542D3"/>
    <w:rsid w:val="00C545BB"/>
    <w:rsid w:val="00C55B43"/>
    <w:rsid w:val="00C5604E"/>
    <w:rsid w:val="00C56C48"/>
    <w:rsid w:val="00C576F8"/>
    <w:rsid w:val="00C5777B"/>
    <w:rsid w:val="00C60052"/>
    <w:rsid w:val="00C60B01"/>
    <w:rsid w:val="00C60DD1"/>
    <w:rsid w:val="00C60F80"/>
    <w:rsid w:val="00C61C78"/>
    <w:rsid w:val="00C6200F"/>
    <w:rsid w:val="00C621DF"/>
    <w:rsid w:val="00C62611"/>
    <w:rsid w:val="00C6266A"/>
    <w:rsid w:val="00C63447"/>
    <w:rsid w:val="00C637F6"/>
    <w:rsid w:val="00C63A47"/>
    <w:rsid w:val="00C63B0C"/>
    <w:rsid w:val="00C63BA5"/>
    <w:rsid w:val="00C63E36"/>
    <w:rsid w:val="00C643C3"/>
    <w:rsid w:val="00C643FB"/>
    <w:rsid w:val="00C64494"/>
    <w:rsid w:val="00C64841"/>
    <w:rsid w:val="00C649AF"/>
    <w:rsid w:val="00C64B60"/>
    <w:rsid w:val="00C64D97"/>
    <w:rsid w:val="00C652F0"/>
    <w:rsid w:val="00C65778"/>
    <w:rsid w:val="00C65863"/>
    <w:rsid w:val="00C65D8E"/>
    <w:rsid w:val="00C65F8F"/>
    <w:rsid w:val="00C660CB"/>
    <w:rsid w:val="00C66157"/>
    <w:rsid w:val="00C665D1"/>
    <w:rsid w:val="00C668D5"/>
    <w:rsid w:val="00C66AFF"/>
    <w:rsid w:val="00C66EA8"/>
    <w:rsid w:val="00C66F7D"/>
    <w:rsid w:val="00C700BB"/>
    <w:rsid w:val="00C70BDE"/>
    <w:rsid w:val="00C70F8F"/>
    <w:rsid w:val="00C7116E"/>
    <w:rsid w:val="00C72343"/>
    <w:rsid w:val="00C725CB"/>
    <w:rsid w:val="00C727D5"/>
    <w:rsid w:val="00C73DF5"/>
    <w:rsid w:val="00C74008"/>
    <w:rsid w:val="00C746EB"/>
    <w:rsid w:val="00C74AA2"/>
    <w:rsid w:val="00C74B17"/>
    <w:rsid w:val="00C74E5A"/>
    <w:rsid w:val="00C7555B"/>
    <w:rsid w:val="00C76A41"/>
    <w:rsid w:val="00C76F00"/>
    <w:rsid w:val="00C77445"/>
    <w:rsid w:val="00C80C0E"/>
    <w:rsid w:val="00C81565"/>
    <w:rsid w:val="00C81FB8"/>
    <w:rsid w:val="00C823EC"/>
    <w:rsid w:val="00C8263F"/>
    <w:rsid w:val="00C828EE"/>
    <w:rsid w:val="00C82C43"/>
    <w:rsid w:val="00C82E79"/>
    <w:rsid w:val="00C82FBD"/>
    <w:rsid w:val="00C842B0"/>
    <w:rsid w:val="00C8477D"/>
    <w:rsid w:val="00C84A59"/>
    <w:rsid w:val="00C84A8A"/>
    <w:rsid w:val="00C84B20"/>
    <w:rsid w:val="00C84BA8"/>
    <w:rsid w:val="00C854D9"/>
    <w:rsid w:val="00C856E0"/>
    <w:rsid w:val="00C862B8"/>
    <w:rsid w:val="00C8669E"/>
    <w:rsid w:val="00C8729E"/>
    <w:rsid w:val="00C87A8D"/>
    <w:rsid w:val="00C87C0B"/>
    <w:rsid w:val="00C90110"/>
    <w:rsid w:val="00C90CA0"/>
    <w:rsid w:val="00C90E9E"/>
    <w:rsid w:val="00C91647"/>
    <w:rsid w:val="00C918C9"/>
    <w:rsid w:val="00C91BF1"/>
    <w:rsid w:val="00C91FF2"/>
    <w:rsid w:val="00C92979"/>
    <w:rsid w:val="00C935B0"/>
    <w:rsid w:val="00C938B5"/>
    <w:rsid w:val="00C93B47"/>
    <w:rsid w:val="00C941E5"/>
    <w:rsid w:val="00C943B8"/>
    <w:rsid w:val="00C94A19"/>
    <w:rsid w:val="00C94B65"/>
    <w:rsid w:val="00C94F10"/>
    <w:rsid w:val="00C95713"/>
    <w:rsid w:val="00C95ABD"/>
    <w:rsid w:val="00C96D68"/>
    <w:rsid w:val="00C96FE9"/>
    <w:rsid w:val="00C97410"/>
    <w:rsid w:val="00C97E89"/>
    <w:rsid w:val="00CA071A"/>
    <w:rsid w:val="00CA0B90"/>
    <w:rsid w:val="00CA10E1"/>
    <w:rsid w:val="00CA1442"/>
    <w:rsid w:val="00CA15A2"/>
    <w:rsid w:val="00CA190E"/>
    <w:rsid w:val="00CA2223"/>
    <w:rsid w:val="00CA249E"/>
    <w:rsid w:val="00CA2EEC"/>
    <w:rsid w:val="00CA3158"/>
    <w:rsid w:val="00CA3395"/>
    <w:rsid w:val="00CA33FB"/>
    <w:rsid w:val="00CA40EA"/>
    <w:rsid w:val="00CA45C0"/>
    <w:rsid w:val="00CA46B6"/>
    <w:rsid w:val="00CA4A52"/>
    <w:rsid w:val="00CA520B"/>
    <w:rsid w:val="00CA56B6"/>
    <w:rsid w:val="00CA67B2"/>
    <w:rsid w:val="00CA787C"/>
    <w:rsid w:val="00CA7D58"/>
    <w:rsid w:val="00CA7F06"/>
    <w:rsid w:val="00CB01B2"/>
    <w:rsid w:val="00CB01F1"/>
    <w:rsid w:val="00CB07B5"/>
    <w:rsid w:val="00CB0A72"/>
    <w:rsid w:val="00CB1774"/>
    <w:rsid w:val="00CB1C04"/>
    <w:rsid w:val="00CB207B"/>
    <w:rsid w:val="00CB26C2"/>
    <w:rsid w:val="00CB27DE"/>
    <w:rsid w:val="00CB2C7E"/>
    <w:rsid w:val="00CB3A17"/>
    <w:rsid w:val="00CB3B75"/>
    <w:rsid w:val="00CB3F73"/>
    <w:rsid w:val="00CB4238"/>
    <w:rsid w:val="00CB42A0"/>
    <w:rsid w:val="00CB4D74"/>
    <w:rsid w:val="00CB5ACC"/>
    <w:rsid w:val="00CB5BE9"/>
    <w:rsid w:val="00CB6B1B"/>
    <w:rsid w:val="00CB75EA"/>
    <w:rsid w:val="00CB77BF"/>
    <w:rsid w:val="00CB7813"/>
    <w:rsid w:val="00CB7854"/>
    <w:rsid w:val="00CB7BA6"/>
    <w:rsid w:val="00CB7BF0"/>
    <w:rsid w:val="00CB7C76"/>
    <w:rsid w:val="00CB7CEA"/>
    <w:rsid w:val="00CC1811"/>
    <w:rsid w:val="00CC18FC"/>
    <w:rsid w:val="00CC1F01"/>
    <w:rsid w:val="00CC2676"/>
    <w:rsid w:val="00CC2ED9"/>
    <w:rsid w:val="00CC3265"/>
    <w:rsid w:val="00CC3420"/>
    <w:rsid w:val="00CC3AC1"/>
    <w:rsid w:val="00CC3DE1"/>
    <w:rsid w:val="00CC3EBC"/>
    <w:rsid w:val="00CC498A"/>
    <w:rsid w:val="00CC5193"/>
    <w:rsid w:val="00CC5561"/>
    <w:rsid w:val="00CC5582"/>
    <w:rsid w:val="00CC5A8D"/>
    <w:rsid w:val="00CC6B5D"/>
    <w:rsid w:val="00CC7358"/>
    <w:rsid w:val="00CC73A2"/>
    <w:rsid w:val="00CC7806"/>
    <w:rsid w:val="00CC793B"/>
    <w:rsid w:val="00CC7DF4"/>
    <w:rsid w:val="00CD0186"/>
    <w:rsid w:val="00CD0300"/>
    <w:rsid w:val="00CD0397"/>
    <w:rsid w:val="00CD083E"/>
    <w:rsid w:val="00CD0851"/>
    <w:rsid w:val="00CD0FE8"/>
    <w:rsid w:val="00CD103A"/>
    <w:rsid w:val="00CD10B5"/>
    <w:rsid w:val="00CD11BB"/>
    <w:rsid w:val="00CD136F"/>
    <w:rsid w:val="00CD1630"/>
    <w:rsid w:val="00CD1AAA"/>
    <w:rsid w:val="00CD2373"/>
    <w:rsid w:val="00CD27CF"/>
    <w:rsid w:val="00CD2A1E"/>
    <w:rsid w:val="00CD2D0E"/>
    <w:rsid w:val="00CD3344"/>
    <w:rsid w:val="00CD33AF"/>
    <w:rsid w:val="00CD3979"/>
    <w:rsid w:val="00CD3E79"/>
    <w:rsid w:val="00CD462B"/>
    <w:rsid w:val="00CD48A5"/>
    <w:rsid w:val="00CD4E79"/>
    <w:rsid w:val="00CD586D"/>
    <w:rsid w:val="00CD699E"/>
    <w:rsid w:val="00CD6F22"/>
    <w:rsid w:val="00CD74B6"/>
    <w:rsid w:val="00CD7563"/>
    <w:rsid w:val="00CD7D3A"/>
    <w:rsid w:val="00CD7DF9"/>
    <w:rsid w:val="00CD7ED8"/>
    <w:rsid w:val="00CD7EF7"/>
    <w:rsid w:val="00CE03DA"/>
    <w:rsid w:val="00CE0786"/>
    <w:rsid w:val="00CE0BC2"/>
    <w:rsid w:val="00CE0CC4"/>
    <w:rsid w:val="00CE1023"/>
    <w:rsid w:val="00CE1025"/>
    <w:rsid w:val="00CE1D26"/>
    <w:rsid w:val="00CE1DAC"/>
    <w:rsid w:val="00CE1E7F"/>
    <w:rsid w:val="00CE24FC"/>
    <w:rsid w:val="00CE2C55"/>
    <w:rsid w:val="00CE2D4C"/>
    <w:rsid w:val="00CE4269"/>
    <w:rsid w:val="00CE4535"/>
    <w:rsid w:val="00CE5C02"/>
    <w:rsid w:val="00CE60E2"/>
    <w:rsid w:val="00CE6208"/>
    <w:rsid w:val="00CE6629"/>
    <w:rsid w:val="00CE67AB"/>
    <w:rsid w:val="00CE6B30"/>
    <w:rsid w:val="00CE6D8C"/>
    <w:rsid w:val="00CE7A4C"/>
    <w:rsid w:val="00CF02EB"/>
    <w:rsid w:val="00CF0B54"/>
    <w:rsid w:val="00CF0D55"/>
    <w:rsid w:val="00CF1747"/>
    <w:rsid w:val="00CF180F"/>
    <w:rsid w:val="00CF1E54"/>
    <w:rsid w:val="00CF231F"/>
    <w:rsid w:val="00CF26C4"/>
    <w:rsid w:val="00CF3184"/>
    <w:rsid w:val="00CF33FA"/>
    <w:rsid w:val="00CF3495"/>
    <w:rsid w:val="00CF3744"/>
    <w:rsid w:val="00CF4052"/>
    <w:rsid w:val="00CF45CA"/>
    <w:rsid w:val="00CF47EE"/>
    <w:rsid w:val="00CF4E7C"/>
    <w:rsid w:val="00CF54D1"/>
    <w:rsid w:val="00CF56D2"/>
    <w:rsid w:val="00CF57C3"/>
    <w:rsid w:val="00CF5DB3"/>
    <w:rsid w:val="00CF5F24"/>
    <w:rsid w:val="00CF617C"/>
    <w:rsid w:val="00CF6310"/>
    <w:rsid w:val="00CF6412"/>
    <w:rsid w:val="00CF67B6"/>
    <w:rsid w:val="00CF701A"/>
    <w:rsid w:val="00CF78C1"/>
    <w:rsid w:val="00CF7FC0"/>
    <w:rsid w:val="00D002D9"/>
    <w:rsid w:val="00D00547"/>
    <w:rsid w:val="00D007BB"/>
    <w:rsid w:val="00D00BE2"/>
    <w:rsid w:val="00D00F84"/>
    <w:rsid w:val="00D01296"/>
    <w:rsid w:val="00D01BEC"/>
    <w:rsid w:val="00D0238A"/>
    <w:rsid w:val="00D02449"/>
    <w:rsid w:val="00D02D1E"/>
    <w:rsid w:val="00D04679"/>
    <w:rsid w:val="00D04B53"/>
    <w:rsid w:val="00D04DA9"/>
    <w:rsid w:val="00D050AC"/>
    <w:rsid w:val="00D05292"/>
    <w:rsid w:val="00D06041"/>
    <w:rsid w:val="00D06469"/>
    <w:rsid w:val="00D064C0"/>
    <w:rsid w:val="00D0696A"/>
    <w:rsid w:val="00D06A47"/>
    <w:rsid w:val="00D06A52"/>
    <w:rsid w:val="00D06C28"/>
    <w:rsid w:val="00D07114"/>
    <w:rsid w:val="00D11032"/>
    <w:rsid w:val="00D11AE7"/>
    <w:rsid w:val="00D11C2D"/>
    <w:rsid w:val="00D120F7"/>
    <w:rsid w:val="00D12E3C"/>
    <w:rsid w:val="00D1306A"/>
    <w:rsid w:val="00D130E3"/>
    <w:rsid w:val="00D13739"/>
    <w:rsid w:val="00D14313"/>
    <w:rsid w:val="00D14489"/>
    <w:rsid w:val="00D14A56"/>
    <w:rsid w:val="00D14C90"/>
    <w:rsid w:val="00D14D0B"/>
    <w:rsid w:val="00D155D0"/>
    <w:rsid w:val="00D15C97"/>
    <w:rsid w:val="00D16530"/>
    <w:rsid w:val="00D1691E"/>
    <w:rsid w:val="00D16E07"/>
    <w:rsid w:val="00D17207"/>
    <w:rsid w:val="00D172EF"/>
    <w:rsid w:val="00D17819"/>
    <w:rsid w:val="00D17CD4"/>
    <w:rsid w:val="00D2028E"/>
    <w:rsid w:val="00D204E8"/>
    <w:rsid w:val="00D210C8"/>
    <w:rsid w:val="00D210FF"/>
    <w:rsid w:val="00D21E4F"/>
    <w:rsid w:val="00D22418"/>
    <w:rsid w:val="00D224A0"/>
    <w:rsid w:val="00D228E3"/>
    <w:rsid w:val="00D241EC"/>
    <w:rsid w:val="00D24677"/>
    <w:rsid w:val="00D24709"/>
    <w:rsid w:val="00D24792"/>
    <w:rsid w:val="00D24CD7"/>
    <w:rsid w:val="00D24E1A"/>
    <w:rsid w:val="00D24E1F"/>
    <w:rsid w:val="00D25047"/>
    <w:rsid w:val="00D25694"/>
    <w:rsid w:val="00D26446"/>
    <w:rsid w:val="00D26597"/>
    <w:rsid w:val="00D26CBE"/>
    <w:rsid w:val="00D277EA"/>
    <w:rsid w:val="00D278A3"/>
    <w:rsid w:val="00D27A6A"/>
    <w:rsid w:val="00D311FB"/>
    <w:rsid w:val="00D31608"/>
    <w:rsid w:val="00D31745"/>
    <w:rsid w:val="00D319EE"/>
    <w:rsid w:val="00D32444"/>
    <w:rsid w:val="00D3259E"/>
    <w:rsid w:val="00D3296F"/>
    <w:rsid w:val="00D32C38"/>
    <w:rsid w:val="00D32F59"/>
    <w:rsid w:val="00D337F8"/>
    <w:rsid w:val="00D33D15"/>
    <w:rsid w:val="00D33DB5"/>
    <w:rsid w:val="00D33E42"/>
    <w:rsid w:val="00D33F12"/>
    <w:rsid w:val="00D3450D"/>
    <w:rsid w:val="00D34AD5"/>
    <w:rsid w:val="00D34F90"/>
    <w:rsid w:val="00D3557C"/>
    <w:rsid w:val="00D35958"/>
    <w:rsid w:val="00D359FC"/>
    <w:rsid w:val="00D35ED7"/>
    <w:rsid w:val="00D36637"/>
    <w:rsid w:val="00D36829"/>
    <w:rsid w:val="00D3733E"/>
    <w:rsid w:val="00D3753B"/>
    <w:rsid w:val="00D37BB8"/>
    <w:rsid w:val="00D37C59"/>
    <w:rsid w:val="00D4010C"/>
    <w:rsid w:val="00D4029B"/>
    <w:rsid w:val="00D4082E"/>
    <w:rsid w:val="00D40AB5"/>
    <w:rsid w:val="00D412BD"/>
    <w:rsid w:val="00D417FE"/>
    <w:rsid w:val="00D4191C"/>
    <w:rsid w:val="00D41FC9"/>
    <w:rsid w:val="00D42134"/>
    <w:rsid w:val="00D421D8"/>
    <w:rsid w:val="00D42632"/>
    <w:rsid w:val="00D43996"/>
    <w:rsid w:val="00D43A20"/>
    <w:rsid w:val="00D43DAB"/>
    <w:rsid w:val="00D44033"/>
    <w:rsid w:val="00D44808"/>
    <w:rsid w:val="00D44BFB"/>
    <w:rsid w:val="00D44D40"/>
    <w:rsid w:val="00D44DA2"/>
    <w:rsid w:val="00D4583F"/>
    <w:rsid w:val="00D45BD4"/>
    <w:rsid w:val="00D45CFB"/>
    <w:rsid w:val="00D45F0B"/>
    <w:rsid w:val="00D468A2"/>
    <w:rsid w:val="00D46EDD"/>
    <w:rsid w:val="00D470EC"/>
    <w:rsid w:val="00D476B5"/>
    <w:rsid w:val="00D47865"/>
    <w:rsid w:val="00D47DC9"/>
    <w:rsid w:val="00D5021F"/>
    <w:rsid w:val="00D5097A"/>
    <w:rsid w:val="00D50CDB"/>
    <w:rsid w:val="00D510ED"/>
    <w:rsid w:val="00D51609"/>
    <w:rsid w:val="00D51CD4"/>
    <w:rsid w:val="00D51FA0"/>
    <w:rsid w:val="00D52419"/>
    <w:rsid w:val="00D526B6"/>
    <w:rsid w:val="00D53165"/>
    <w:rsid w:val="00D5333D"/>
    <w:rsid w:val="00D53887"/>
    <w:rsid w:val="00D5448B"/>
    <w:rsid w:val="00D546CA"/>
    <w:rsid w:val="00D54822"/>
    <w:rsid w:val="00D54EB9"/>
    <w:rsid w:val="00D554D6"/>
    <w:rsid w:val="00D560E8"/>
    <w:rsid w:val="00D5678F"/>
    <w:rsid w:val="00D5692D"/>
    <w:rsid w:val="00D5701F"/>
    <w:rsid w:val="00D57FAF"/>
    <w:rsid w:val="00D60071"/>
    <w:rsid w:val="00D601E7"/>
    <w:rsid w:val="00D603FB"/>
    <w:rsid w:val="00D6045D"/>
    <w:rsid w:val="00D60FF0"/>
    <w:rsid w:val="00D615DB"/>
    <w:rsid w:val="00D61F43"/>
    <w:rsid w:val="00D62019"/>
    <w:rsid w:val="00D62122"/>
    <w:rsid w:val="00D62633"/>
    <w:rsid w:val="00D6336C"/>
    <w:rsid w:val="00D63F92"/>
    <w:rsid w:val="00D643F2"/>
    <w:rsid w:val="00D6469D"/>
    <w:rsid w:val="00D649A8"/>
    <w:rsid w:val="00D64B71"/>
    <w:rsid w:val="00D65205"/>
    <w:rsid w:val="00D6539F"/>
    <w:rsid w:val="00D653FC"/>
    <w:rsid w:val="00D65C33"/>
    <w:rsid w:val="00D65DB3"/>
    <w:rsid w:val="00D664C4"/>
    <w:rsid w:val="00D66CD3"/>
    <w:rsid w:val="00D67B95"/>
    <w:rsid w:val="00D70454"/>
    <w:rsid w:val="00D70F8D"/>
    <w:rsid w:val="00D7179D"/>
    <w:rsid w:val="00D7194C"/>
    <w:rsid w:val="00D71E10"/>
    <w:rsid w:val="00D71EEE"/>
    <w:rsid w:val="00D72858"/>
    <w:rsid w:val="00D72BA7"/>
    <w:rsid w:val="00D72CF0"/>
    <w:rsid w:val="00D72E54"/>
    <w:rsid w:val="00D7309C"/>
    <w:rsid w:val="00D73847"/>
    <w:rsid w:val="00D73862"/>
    <w:rsid w:val="00D73A76"/>
    <w:rsid w:val="00D73BB3"/>
    <w:rsid w:val="00D744BC"/>
    <w:rsid w:val="00D74772"/>
    <w:rsid w:val="00D74B57"/>
    <w:rsid w:val="00D74E22"/>
    <w:rsid w:val="00D74E5B"/>
    <w:rsid w:val="00D75369"/>
    <w:rsid w:val="00D7579D"/>
    <w:rsid w:val="00D75A66"/>
    <w:rsid w:val="00D760FB"/>
    <w:rsid w:val="00D76101"/>
    <w:rsid w:val="00D7669E"/>
    <w:rsid w:val="00D7702B"/>
    <w:rsid w:val="00D77236"/>
    <w:rsid w:val="00D772D8"/>
    <w:rsid w:val="00D776FD"/>
    <w:rsid w:val="00D80C69"/>
    <w:rsid w:val="00D80E6E"/>
    <w:rsid w:val="00D80FA5"/>
    <w:rsid w:val="00D813EB"/>
    <w:rsid w:val="00D81DDC"/>
    <w:rsid w:val="00D81E3B"/>
    <w:rsid w:val="00D81F43"/>
    <w:rsid w:val="00D820CF"/>
    <w:rsid w:val="00D82481"/>
    <w:rsid w:val="00D824FE"/>
    <w:rsid w:val="00D826CB"/>
    <w:rsid w:val="00D8299A"/>
    <w:rsid w:val="00D82B77"/>
    <w:rsid w:val="00D83B5B"/>
    <w:rsid w:val="00D83F79"/>
    <w:rsid w:val="00D84A93"/>
    <w:rsid w:val="00D85781"/>
    <w:rsid w:val="00D85AFE"/>
    <w:rsid w:val="00D85E37"/>
    <w:rsid w:val="00D8704A"/>
    <w:rsid w:val="00D871D9"/>
    <w:rsid w:val="00D87A37"/>
    <w:rsid w:val="00D87D05"/>
    <w:rsid w:val="00D87EA5"/>
    <w:rsid w:val="00D90259"/>
    <w:rsid w:val="00D9105B"/>
    <w:rsid w:val="00D912BF"/>
    <w:rsid w:val="00D914F2"/>
    <w:rsid w:val="00D91BD6"/>
    <w:rsid w:val="00D91BF3"/>
    <w:rsid w:val="00D91DEE"/>
    <w:rsid w:val="00D9217B"/>
    <w:rsid w:val="00D925B7"/>
    <w:rsid w:val="00D92D58"/>
    <w:rsid w:val="00D92DA3"/>
    <w:rsid w:val="00D92F29"/>
    <w:rsid w:val="00D94392"/>
    <w:rsid w:val="00D94B32"/>
    <w:rsid w:val="00D9526F"/>
    <w:rsid w:val="00D95887"/>
    <w:rsid w:val="00D95AC8"/>
    <w:rsid w:val="00D9670A"/>
    <w:rsid w:val="00D96ABF"/>
    <w:rsid w:val="00D96ADA"/>
    <w:rsid w:val="00D96EA2"/>
    <w:rsid w:val="00D97518"/>
    <w:rsid w:val="00D97825"/>
    <w:rsid w:val="00D97E5B"/>
    <w:rsid w:val="00DA01B1"/>
    <w:rsid w:val="00DA0B8E"/>
    <w:rsid w:val="00DA121A"/>
    <w:rsid w:val="00DA1AD8"/>
    <w:rsid w:val="00DA25E0"/>
    <w:rsid w:val="00DA271D"/>
    <w:rsid w:val="00DA279E"/>
    <w:rsid w:val="00DA292B"/>
    <w:rsid w:val="00DA3035"/>
    <w:rsid w:val="00DA37C6"/>
    <w:rsid w:val="00DA4FAE"/>
    <w:rsid w:val="00DA53F8"/>
    <w:rsid w:val="00DA5528"/>
    <w:rsid w:val="00DA55E9"/>
    <w:rsid w:val="00DA5726"/>
    <w:rsid w:val="00DA5B30"/>
    <w:rsid w:val="00DA705E"/>
    <w:rsid w:val="00DA72A8"/>
    <w:rsid w:val="00DA7807"/>
    <w:rsid w:val="00DA7AC8"/>
    <w:rsid w:val="00DA7BAE"/>
    <w:rsid w:val="00DA7CEF"/>
    <w:rsid w:val="00DA7DC0"/>
    <w:rsid w:val="00DA7F5E"/>
    <w:rsid w:val="00DB0CDD"/>
    <w:rsid w:val="00DB0E9A"/>
    <w:rsid w:val="00DB0F1E"/>
    <w:rsid w:val="00DB126C"/>
    <w:rsid w:val="00DB18B4"/>
    <w:rsid w:val="00DB1BE9"/>
    <w:rsid w:val="00DB1DE5"/>
    <w:rsid w:val="00DB202F"/>
    <w:rsid w:val="00DB21AD"/>
    <w:rsid w:val="00DB21EA"/>
    <w:rsid w:val="00DB2AA4"/>
    <w:rsid w:val="00DB2C5D"/>
    <w:rsid w:val="00DB33BA"/>
    <w:rsid w:val="00DB3B1A"/>
    <w:rsid w:val="00DB3D79"/>
    <w:rsid w:val="00DB50A9"/>
    <w:rsid w:val="00DB58EF"/>
    <w:rsid w:val="00DB5FC1"/>
    <w:rsid w:val="00DB6305"/>
    <w:rsid w:val="00DB6FCB"/>
    <w:rsid w:val="00DB7629"/>
    <w:rsid w:val="00DB7C15"/>
    <w:rsid w:val="00DC0A23"/>
    <w:rsid w:val="00DC0A33"/>
    <w:rsid w:val="00DC0DF5"/>
    <w:rsid w:val="00DC0E35"/>
    <w:rsid w:val="00DC2214"/>
    <w:rsid w:val="00DC261F"/>
    <w:rsid w:val="00DC36CD"/>
    <w:rsid w:val="00DC3B51"/>
    <w:rsid w:val="00DC4281"/>
    <w:rsid w:val="00DC42E4"/>
    <w:rsid w:val="00DC468B"/>
    <w:rsid w:val="00DC4BAD"/>
    <w:rsid w:val="00DC4CE6"/>
    <w:rsid w:val="00DC4FBE"/>
    <w:rsid w:val="00DC4FE4"/>
    <w:rsid w:val="00DC57D1"/>
    <w:rsid w:val="00DC594F"/>
    <w:rsid w:val="00DC5BE5"/>
    <w:rsid w:val="00DC6CFD"/>
    <w:rsid w:val="00DC7564"/>
    <w:rsid w:val="00DC757E"/>
    <w:rsid w:val="00DC793F"/>
    <w:rsid w:val="00DC7BC8"/>
    <w:rsid w:val="00DC7FFD"/>
    <w:rsid w:val="00DD013B"/>
    <w:rsid w:val="00DD0215"/>
    <w:rsid w:val="00DD0F8A"/>
    <w:rsid w:val="00DD0FA3"/>
    <w:rsid w:val="00DD2206"/>
    <w:rsid w:val="00DD232C"/>
    <w:rsid w:val="00DD2A9D"/>
    <w:rsid w:val="00DD36A1"/>
    <w:rsid w:val="00DD3898"/>
    <w:rsid w:val="00DD416B"/>
    <w:rsid w:val="00DD43E1"/>
    <w:rsid w:val="00DD4E61"/>
    <w:rsid w:val="00DD542D"/>
    <w:rsid w:val="00DD5820"/>
    <w:rsid w:val="00DD5D09"/>
    <w:rsid w:val="00DD650B"/>
    <w:rsid w:val="00DD6747"/>
    <w:rsid w:val="00DD6BC6"/>
    <w:rsid w:val="00DD6CC2"/>
    <w:rsid w:val="00DD6CE6"/>
    <w:rsid w:val="00DE036F"/>
    <w:rsid w:val="00DE04A9"/>
    <w:rsid w:val="00DE14AE"/>
    <w:rsid w:val="00DE1790"/>
    <w:rsid w:val="00DE191A"/>
    <w:rsid w:val="00DE1C0E"/>
    <w:rsid w:val="00DE1CAF"/>
    <w:rsid w:val="00DE277C"/>
    <w:rsid w:val="00DE27B7"/>
    <w:rsid w:val="00DE2A45"/>
    <w:rsid w:val="00DE2D05"/>
    <w:rsid w:val="00DE3DC5"/>
    <w:rsid w:val="00DE3E6B"/>
    <w:rsid w:val="00DE4500"/>
    <w:rsid w:val="00DE4985"/>
    <w:rsid w:val="00DE4A58"/>
    <w:rsid w:val="00DE4BBC"/>
    <w:rsid w:val="00DE4C4B"/>
    <w:rsid w:val="00DE5299"/>
    <w:rsid w:val="00DE54EF"/>
    <w:rsid w:val="00DE56F2"/>
    <w:rsid w:val="00DE57AB"/>
    <w:rsid w:val="00DE68EE"/>
    <w:rsid w:val="00DE6F70"/>
    <w:rsid w:val="00DE760E"/>
    <w:rsid w:val="00DE7C3E"/>
    <w:rsid w:val="00DF0513"/>
    <w:rsid w:val="00DF09A4"/>
    <w:rsid w:val="00DF0C74"/>
    <w:rsid w:val="00DF0D5B"/>
    <w:rsid w:val="00DF19E0"/>
    <w:rsid w:val="00DF1B3A"/>
    <w:rsid w:val="00DF1FA5"/>
    <w:rsid w:val="00DF208C"/>
    <w:rsid w:val="00DF2E93"/>
    <w:rsid w:val="00DF32C0"/>
    <w:rsid w:val="00DF492D"/>
    <w:rsid w:val="00DF4F5A"/>
    <w:rsid w:val="00DF579A"/>
    <w:rsid w:val="00DF5801"/>
    <w:rsid w:val="00DF62D1"/>
    <w:rsid w:val="00DF6706"/>
    <w:rsid w:val="00DF6785"/>
    <w:rsid w:val="00DF6A46"/>
    <w:rsid w:val="00DF6B22"/>
    <w:rsid w:val="00DF6B92"/>
    <w:rsid w:val="00DF6CBD"/>
    <w:rsid w:val="00DF765E"/>
    <w:rsid w:val="00DF776E"/>
    <w:rsid w:val="00DF7B32"/>
    <w:rsid w:val="00DF7B8E"/>
    <w:rsid w:val="00E00389"/>
    <w:rsid w:val="00E00675"/>
    <w:rsid w:val="00E00A09"/>
    <w:rsid w:val="00E01096"/>
    <w:rsid w:val="00E010F2"/>
    <w:rsid w:val="00E011AA"/>
    <w:rsid w:val="00E01D7F"/>
    <w:rsid w:val="00E026A8"/>
    <w:rsid w:val="00E028DC"/>
    <w:rsid w:val="00E02AF9"/>
    <w:rsid w:val="00E02C33"/>
    <w:rsid w:val="00E031E7"/>
    <w:rsid w:val="00E0378C"/>
    <w:rsid w:val="00E03898"/>
    <w:rsid w:val="00E03A2F"/>
    <w:rsid w:val="00E03F71"/>
    <w:rsid w:val="00E0562D"/>
    <w:rsid w:val="00E056FD"/>
    <w:rsid w:val="00E05719"/>
    <w:rsid w:val="00E0588A"/>
    <w:rsid w:val="00E05A66"/>
    <w:rsid w:val="00E0646B"/>
    <w:rsid w:val="00E069D5"/>
    <w:rsid w:val="00E06D64"/>
    <w:rsid w:val="00E07BFF"/>
    <w:rsid w:val="00E07D50"/>
    <w:rsid w:val="00E10197"/>
    <w:rsid w:val="00E101E5"/>
    <w:rsid w:val="00E10626"/>
    <w:rsid w:val="00E10B60"/>
    <w:rsid w:val="00E10C4D"/>
    <w:rsid w:val="00E1115D"/>
    <w:rsid w:val="00E11272"/>
    <w:rsid w:val="00E11C83"/>
    <w:rsid w:val="00E13472"/>
    <w:rsid w:val="00E1367F"/>
    <w:rsid w:val="00E136EE"/>
    <w:rsid w:val="00E13D31"/>
    <w:rsid w:val="00E13F30"/>
    <w:rsid w:val="00E141F1"/>
    <w:rsid w:val="00E144E4"/>
    <w:rsid w:val="00E14D00"/>
    <w:rsid w:val="00E15F6A"/>
    <w:rsid w:val="00E168ED"/>
    <w:rsid w:val="00E16918"/>
    <w:rsid w:val="00E16F4F"/>
    <w:rsid w:val="00E1735E"/>
    <w:rsid w:val="00E1773B"/>
    <w:rsid w:val="00E17DD9"/>
    <w:rsid w:val="00E17F71"/>
    <w:rsid w:val="00E204E1"/>
    <w:rsid w:val="00E2056C"/>
    <w:rsid w:val="00E2062F"/>
    <w:rsid w:val="00E209BD"/>
    <w:rsid w:val="00E20D9B"/>
    <w:rsid w:val="00E2132C"/>
    <w:rsid w:val="00E216D4"/>
    <w:rsid w:val="00E219C2"/>
    <w:rsid w:val="00E21EBD"/>
    <w:rsid w:val="00E2204F"/>
    <w:rsid w:val="00E22099"/>
    <w:rsid w:val="00E2247C"/>
    <w:rsid w:val="00E226DF"/>
    <w:rsid w:val="00E226F0"/>
    <w:rsid w:val="00E2281C"/>
    <w:rsid w:val="00E238ED"/>
    <w:rsid w:val="00E23B3A"/>
    <w:rsid w:val="00E23D16"/>
    <w:rsid w:val="00E24A79"/>
    <w:rsid w:val="00E24D10"/>
    <w:rsid w:val="00E254EE"/>
    <w:rsid w:val="00E25788"/>
    <w:rsid w:val="00E259F5"/>
    <w:rsid w:val="00E2651A"/>
    <w:rsid w:val="00E266E1"/>
    <w:rsid w:val="00E2695B"/>
    <w:rsid w:val="00E26E1C"/>
    <w:rsid w:val="00E26E3F"/>
    <w:rsid w:val="00E26F8F"/>
    <w:rsid w:val="00E274E8"/>
    <w:rsid w:val="00E27AA2"/>
    <w:rsid w:val="00E27DBC"/>
    <w:rsid w:val="00E30067"/>
    <w:rsid w:val="00E30574"/>
    <w:rsid w:val="00E30703"/>
    <w:rsid w:val="00E30B20"/>
    <w:rsid w:val="00E311EF"/>
    <w:rsid w:val="00E31661"/>
    <w:rsid w:val="00E3169B"/>
    <w:rsid w:val="00E3173A"/>
    <w:rsid w:val="00E318D3"/>
    <w:rsid w:val="00E3239A"/>
    <w:rsid w:val="00E3293D"/>
    <w:rsid w:val="00E3392F"/>
    <w:rsid w:val="00E347AD"/>
    <w:rsid w:val="00E348F1"/>
    <w:rsid w:val="00E34D47"/>
    <w:rsid w:val="00E35260"/>
    <w:rsid w:val="00E353EE"/>
    <w:rsid w:val="00E35524"/>
    <w:rsid w:val="00E3583B"/>
    <w:rsid w:val="00E35AFE"/>
    <w:rsid w:val="00E35BE3"/>
    <w:rsid w:val="00E36309"/>
    <w:rsid w:val="00E3671F"/>
    <w:rsid w:val="00E37206"/>
    <w:rsid w:val="00E37365"/>
    <w:rsid w:val="00E37410"/>
    <w:rsid w:val="00E37AF8"/>
    <w:rsid w:val="00E37B5A"/>
    <w:rsid w:val="00E37E13"/>
    <w:rsid w:val="00E40552"/>
    <w:rsid w:val="00E415AD"/>
    <w:rsid w:val="00E41CB6"/>
    <w:rsid w:val="00E41D22"/>
    <w:rsid w:val="00E42267"/>
    <w:rsid w:val="00E4229E"/>
    <w:rsid w:val="00E4266B"/>
    <w:rsid w:val="00E4279F"/>
    <w:rsid w:val="00E42DA3"/>
    <w:rsid w:val="00E4488D"/>
    <w:rsid w:val="00E462C1"/>
    <w:rsid w:val="00E46953"/>
    <w:rsid w:val="00E46A9C"/>
    <w:rsid w:val="00E474DC"/>
    <w:rsid w:val="00E474EA"/>
    <w:rsid w:val="00E47FEE"/>
    <w:rsid w:val="00E502F9"/>
    <w:rsid w:val="00E507E9"/>
    <w:rsid w:val="00E50C95"/>
    <w:rsid w:val="00E50DEC"/>
    <w:rsid w:val="00E50F92"/>
    <w:rsid w:val="00E51246"/>
    <w:rsid w:val="00E514CC"/>
    <w:rsid w:val="00E51C59"/>
    <w:rsid w:val="00E51F32"/>
    <w:rsid w:val="00E5314C"/>
    <w:rsid w:val="00E538F2"/>
    <w:rsid w:val="00E53969"/>
    <w:rsid w:val="00E54769"/>
    <w:rsid w:val="00E54D54"/>
    <w:rsid w:val="00E54D8D"/>
    <w:rsid w:val="00E55034"/>
    <w:rsid w:val="00E5520F"/>
    <w:rsid w:val="00E56015"/>
    <w:rsid w:val="00E56168"/>
    <w:rsid w:val="00E56311"/>
    <w:rsid w:val="00E5675A"/>
    <w:rsid w:val="00E572D2"/>
    <w:rsid w:val="00E5749A"/>
    <w:rsid w:val="00E60A76"/>
    <w:rsid w:val="00E60CD3"/>
    <w:rsid w:val="00E6120F"/>
    <w:rsid w:val="00E61490"/>
    <w:rsid w:val="00E617AF"/>
    <w:rsid w:val="00E61D10"/>
    <w:rsid w:val="00E61D72"/>
    <w:rsid w:val="00E620AD"/>
    <w:rsid w:val="00E627AC"/>
    <w:rsid w:val="00E62BC7"/>
    <w:rsid w:val="00E62CD8"/>
    <w:rsid w:val="00E631A9"/>
    <w:rsid w:val="00E63ADF"/>
    <w:rsid w:val="00E63D74"/>
    <w:rsid w:val="00E63DCD"/>
    <w:rsid w:val="00E640FF"/>
    <w:rsid w:val="00E6438A"/>
    <w:rsid w:val="00E658AA"/>
    <w:rsid w:val="00E659FA"/>
    <w:rsid w:val="00E65EF3"/>
    <w:rsid w:val="00E6657F"/>
    <w:rsid w:val="00E665CB"/>
    <w:rsid w:val="00E66C54"/>
    <w:rsid w:val="00E66D09"/>
    <w:rsid w:val="00E66D31"/>
    <w:rsid w:val="00E66F48"/>
    <w:rsid w:val="00E677C4"/>
    <w:rsid w:val="00E67DC4"/>
    <w:rsid w:val="00E713C3"/>
    <w:rsid w:val="00E716BE"/>
    <w:rsid w:val="00E72136"/>
    <w:rsid w:val="00E72404"/>
    <w:rsid w:val="00E72463"/>
    <w:rsid w:val="00E72D9F"/>
    <w:rsid w:val="00E74236"/>
    <w:rsid w:val="00E7448D"/>
    <w:rsid w:val="00E7492A"/>
    <w:rsid w:val="00E74D89"/>
    <w:rsid w:val="00E74E46"/>
    <w:rsid w:val="00E75614"/>
    <w:rsid w:val="00E75A97"/>
    <w:rsid w:val="00E75E50"/>
    <w:rsid w:val="00E768A6"/>
    <w:rsid w:val="00E76972"/>
    <w:rsid w:val="00E76A62"/>
    <w:rsid w:val="00E76CDA"/>
    <w:rsid w:val="00E76E4D"/>
    <w:rsid w:val="00E77020"/>
    <w:rsid w:val="00E801CA"/>
    <w:rsid w:val="00E80688"/>
    <w:rsid w:val="00E80822"/>
    <w:rsid w:val="00E80D66"/>
    <w:rsid w:val="00E81474"/>
    <w:rsid w:val="00E81A5A"/>
    <w:rsid w:val="00E81F0C"/>
    <w:rsid w:val="00E82239"/>
    <w:rsid w:val="00E82520"/>
    <w:rsid w:val="00E837A9"/>
    <w:rsid w:val="00E83D7B"/>
    <w:rsid w:val="00E841DA"/>
    <w:rsid w:val="00E84405"/>
    <w:rsid w:val="00E845A3"/>
    <w:rsid w:val="00E84848"/>
    <w:rsid w:val="00E84899"/>
    <w:rsid w:val="00E85044"/>
    <w:rsid w:val="00E853F5"/>
    <w:rsid w:val="00E857DC"/>
    <w:rsid w:val="00E860AF"/>
    <w:rsid w:val="00E868DF"/>
    <w:rsid w:val="00E878B7"/>
    <w:rsid w:val="00E87D9D"/>
    <w:rsid w:val="00E906D2"/>
    <w:rsid w:val="00E90718"/>
    <w:rsid w:val="00E90C35"/>
    <w:rsid w:val="00E91780"/>
    <w:rsid w:val="00E91C90"/>
    <w:rsid w:val="00E93713"/>
    <w:rsid w:val="00E93A5E"/>
    <w:rsid w:val="00E93CF7"/>
    <w:rsid w:val="00E94AAE"/>
    <w:rsid w:val="00E94EA8"/>
    <w:rsid w:val="00E95347"/>
    <w:rsid w:val="00E955ED"/>
    <w:rsid w:val="00E963D6"/>
    <w:rsid w:val="00E967CB"/>
    <w:rsid w:val="00E972FD"/>
    <w:rsid w:val="00E9765D"/>
    <w:rsid w:val="00E97F60"/>
    <w:rsid w:val="00EA0091"/>
    <w:rsid w:val="00EA0AB7"/>
    <w:rsid w:val="00EA0B21"/>
    <w:rsid w:val="00EA0BC7"/>
    <w:rsid w:val="00EA0C85"/>
    <w:rsid w:val="00EA0CC7"/>
    <w:rsid w:val="00EA117F"/>
    <w:rsid w:val="00EA11D7"/>
    <w:rsid w:val="00EA1250"/>
    <w:rsid w:val="00EA21E6"/>
    <w:rsid w:val="00EA30D7"/>
    <w:rsid w:val="00EA3566"/>
    <w:rsid w:val="00EA3792"/>
    <w:rsid w:val="00EA4444"/>
    <w:rsid w:val="00EA57FF"/>
    <w:rsid w:val="00EA5C51"/>
    <w:rsid w:val="00EA5D91"/>
    <w:rsid w:val="00EA7C77"/>
    <w:rsid w:val="00EA7E33"/>
    <w:rsid w:val="00EA7EAA"/>
    <w:rsid w:val="00EB01FC"/>
    <w:rsid w:val="00EB0271"/>
    <w:rsid w:val="00EB0491"/>
    <w:rsid w:val="00EB16C3"/>
    <w:rsid w:val="00EB1795"/>
    <w:rsid w:val="00EB18C5"/>
    <w:rsid w:val="00EB1933"/>
    <w:rsid w:val="00EB218C"/>
    <w:rsid w:val="00EB261A"/>
    <w:rsid w:val="00EB26EA"/>
    <w:rsid w:val="00EB29AF"/>
    <w:rsid w:val="00EB2A08"/>
    <w:rsid w:val="00EB2E43"/>
    <w:rsid w:val="00EB39BF"/>
    <w:rsid w:val="00EB3B69"/>
    <w:rsid w:val="00EB3D4C"/>
    <w:rsid w:val="00EB3EBC"/>
    <w:rsid w:val="00EB4E85"/>
    <w:rsid w:val="00EB546A"/>
    <w:rsid w:val="00EB5815"/>
    <w:rsid w:val="00EB5F00"/>
    <w:rsid w:val="00EB5FB0"/>
    <w:rsid w:val="00EB67D3"/>
    <w:rsid w:val="00EB6AEB"/>
    <w:rsid w:val="00EB6C40"/>
    <w:rsid w:val="00EB7290"/>
    <w:rsid w:val="00EB764F"/>
    <w:rsid w:val="00EB7D5A"/>
    <w:rsid w:val="00EB7F38"/>
    <w:rsid w:val="00EC0681"/>
    <w:rsid w:val="00EC1BD8"/>
    <w:rsid w:val="00EC1DA2"/>
    <w:rsid w:val="00EC221C"/>
    <w:rsid w:val="00EC22DC"/>
    <w:rsid w:val="00EC257D"/>
    <w:rsid w:val="00EC2826"/>
    <w:rsid w:val="00EC3CDB"/>
    <w:rsid w:val="00EC48E4"/>
    <w:rsid w:val="00EC4F16"/>
    <w:rsid w:val="00EC5574"/>
    <w:rsid w:val="00EC5578"/>
    <w:rsid w:val="00EC5E11"/>
    <w:rsid w:val="00EC620C"/>
    <w:rsid w:val="00EC6CC0"/>
    <w:rsid w:val="00EC6D9E"/>
    <w:rsid w:val="00EC74BA"/>
    <w:rsid w:val="00EC76E2"/>
    <w:rsid w:val="00EC7AC7"/>
    <w:rsid w:val="00EC7D66"/>
    <w:rsid w:val="00ED003C"/>
    <w:rsid w:val="00ED018E"/>
    <w:rsid w:val="00ED06BA"/>
    <w:rsid w:val="00ED083A"/>
    <w:rsid w:val="00ED0B11"/>
    <w:rsid w:val="00ED0C03"/>
    <w:rsid w:val="00ED11AF"/>
    <w:rsid w:val="00ED11C5"/>
    <w:rsid w:val="00ED13AD"/>
    <w:rsid w:val="00ED1415"/>
    <w:rsid w:val="00ED2125"/>
    <w:rsid w:val="00ED249F"/>
    <w:rsid w:val="00ED2638"/>
    <w:rsid w:val="00ED2664"/>
    <w:rsid w:val="00ED3166"/>
    <w:rsid w:val="00ED34D5"/>
    <w:rsid w:val="00ED3767"/>
    <w:rsid w:val="00ED3FEE"/>
    <w:rsid w:val="00ED416E"/>
    <w:rsid w:val="00ED4191"/>
    <w:rsid w:val="00ED4379"/>
    <w:rsid w:val="00ED473A"/>
    <w:rsid w:val="00ED51AF"/>
    <w:rsid w:val="00ED5E48"/>
    <w:rsid w:val="00ED5E74"/>
    <w:rsid w:val="00ED6205"/>
    <w:rsid w:val="00ED65FB"/>
    <w:rsid w:val="00ED6685"/>
    <w:rsid w:val="00ED66A2"/>
    <w:rsid w:val="00ED688E"/>
    <w:rsid w:val="00ED71DA"/>
    <w:rsid w:val="00ED7326"/>
    <w:rsid w:val="00EE02AF"/>
    <w:rsid w:val="00EE041D"/>
    <w:rsid w:val="00EE0F5B"/>
    <w:rsid w:val="00EE148A"/>
    <w:rsid w:val="00EE249A"/>
    <w:rsid w:val="00EE2752"/>
    <w:rsid w:val="00EE2B88"/>
    <w:rsid w:val="00EE2B89"/>
    <w:rsid w:val="00EE30F0"/>
    <w:rsid w:val="00EE314F"/>
    <w:rsid w:val="00EE3C6C"/>
    <w:rsid w:val="00EE40C6"/>
    <w:rsid w:val="00EE4D46"/>
    <w:rsid w:val="00EE4F65"/>
    <w:rsid w:val="00EE4FBB"/>
    <w:rsid w:val="00EE560A"/>
    <w:rsid w:val="00EE56F4"/>
    <w:rsid w:val="00EE610F"/>
    <w:rsid w:val="00EE783E"/>
    <w:rsid w:val="00EF0356"/>
    <w:rsid w:val="00EF0474"/>
    <w:rsid w:val="00EF0989"/>
    <w:rsid w:val="00EF13FA"/>
    <w:rsid w:val="00EF18B3"/>
    <w:rsid w:val="00EF2574"/>
    <w:rsid w:val="00EF2764"/>
    <w:rsid w:val="00EF28B5"/>
    <w:rsid w:val="00EF28DB"/>
    <w:rsid w:val="00EF2BCA"/>
    <w:rsid w:val="00EF2BE7"/>
    <w:rsid w:val="00EF302F"/>
    <w:rsid w:val="00EF30D4"/>
    <w:rsid w:val="00EF3F6A"/>
    <w:rsid w:val="00EF4779"/>
    <w:rsid w:val="00EF4BA2"/>
    <w:rsid w:val="00EF4F53"/>
    <w:rsid w:val="00EF4FD5"/>
    <w:rsid w:val="00EF5376"/>
    <w:rsid w:val="00EF53DE"/>
    <w:rsid w:val="00EF5D01"/>
    <w:rsid w:val="00EF5FDF"/>
    <w:rsid w:val="00EF78A2"/>
    <w:rsid w:val="00F000A8"/>
    <w:rsid w:val="00F005A5"/>
    <w:rsid w:val="00F00937"/>
    <w:rsid w:val="00F00EFB"/>
    <w:rsid w:val="00F014CD"/>
    <w:rsid w:val="00F017FB"/>
    <w:rsid w:val="00F01A61"/>
    <w:rsid w:val="00F01A83"/>
    <w:rsid w:val="00F01E24"/>
    <w:rsid w:val="00F02529"/>
    <w:rsid w:val="00F02C40"/>
    <w:rsid w:val="00F02D11"/>
    <w:rsid w:val="00F03577"/>
    <w:rsid w:val="00F035A2"/>
    <w:rsid w:val="00F040B1"/>
    <w:rsid w:val="00F04114"/>
    <w:rsid w:val="00F04549"/>
    <w:rsid w:val="00F04CAC"/>
    <w:rsid w:val="00F050CB"/>
    <w:rsid w:val="00F0525F"/>
    <w:rsid w:val="00F053A4"/>
    <w:rsid w:val="00F054C8"/>
    <w:rsid w:val="00F05FD6"/>
    <w:rsid w:val="00F0616E"/>
    <w:rsid w:val="00F068E5"/>
    <w:rsid w:val="00F06988"/>
    <w:rsid w:val="00F06BEA"/>
    <w:rsid w:val="00F07256"/>
    <w:rsid w:val="00F074C3"/>
    <w:rsid w:val="00F10539"/>
    <w:rsid w:val="00F10CEE"/>
    <w:rsid w:val="00F113B1"/>
    <w:rsid w:val="00F115DE"/>
    <w:rsid w:val="00F11811"/>
    <w:rsid w:val="00F11962"/>
    <w:rsid w:val="00F11C57"/>
    <w:rsid w:val="00F121F5"/>
    <w:rsid w:val="00F12552"/>
    <w:rsid w:val="00F1260B"/>
    <w:rsid w:val="00F12E6E"/>
    <w:rsid w:val="00F135BE"/>
    <w:rsid w:val="00F1431D"/>
    <w:rsid w:val="00F14891"/>
    <w:rsid w:val="00F151F3"/>
    <w:rsid w:val="00F1550C"/>
    <w:rsid w:val="00F15BBE"/>
    <w:rsid w:val="00F15BF5"/>
    <w:rsid w:val="00F15FB2"/>
    <w:rsid w:val="00F174E5"/>
    <w:rsid w:val="00F17AEA"/>
    <w:rsid w:val="00F21BE3"/>
    <w:rsid w:val="00F222A2"/>
    <w:rsid w:val="00F2247B"/>
    <w:rsid w:val="00F22D71"/>
    <w:rsid w:val="00F23A82"/>
    <w:rsid w:val="00F23B89"/>
    <w:rsid w:val="00F23DFD"/>
    <w:rsid w:val="00F24134"/>
    <w:rsid w:val="00F246DC"/>
    <w:rsid w:val="00F24C1A"/>
    <w:rsid w:val="00F24D7E"/>
    <w:rsid w:val="00F25431"/>
    <w:rsid w:val="00F260A9"/>
    <w:rsid w:val="00F26AD1"/>
    <w:rsid w:val="00F27497"/>
    <w:rsid w:val="00F27754"/>
    <w:rsid w:val="00F300FE"/>
    <w:rsid w:val="00F3018C"/>
    <w:rsid w:val="00F320C6"/>
    <w:rsid w:val="00F326BC"/>
    <w:rsid w:val="00F32AA9"/>
    <w:rsid w:val="00F33696"/>
    <w:rsid w:val="00F336D1"/>
    <w:rsid w:val="00F33A8E"/>
    <w:rsid w:val="00F3569F"/>
    <w:rsid w:val="00F35DDE"/>
    <w:rsid w:val="00F362F4"/>
    <w:rsid w:val="00F36C8D"/>
    <w:rsid w:val="00F373A5"/>
    <w:rsid w:val="00F37518"/>
    <w:rsid w:val="00F3758C"/>
    <w:rsid w:val="00F37590"/>
    <w:rsid w:val="00F37E62"/>
    <w:rsid w:val="00F40A99"/>
    <w:rsid w:val="00F40C29"/>
    <w:rsid w:val="00F413AE"/>
    <w:rsid w:val="00F413C5"/>
    <w:rsid w:val="00F4169C"/>
    <w:rsid w:val="00F4182F"/>
    <w:rsid w:val="00F42198"/>
    <w:rsid w:val="00F421BE"/>
    <w:rsid w:val="00F42310"/>
    <w:rsid w:val="00F42607"/>
    <w:rsid w:val="00F427C5"/>
    <w:rsid w:val="00F4290E"/>
    <w:rsid w:val="00F42D53"/>
    <w:rsid w:val="00F432F3"/>
    <w:rsid w:val="00F433CD"/>
    <w:rsid w:val="00F441A8"/>
    <w:rsid w:val="00F4434D"/>
    <w:rsid w:val="00F4438C"/>
    <w:rsid w:val="00F448DD"/>
    <w:rsid w:val="00F44A3A"/>
    <w:rsid w:val="00F44AEA"/>
    <w:rsid w:val="00F44ECD"/>
    <w:rsid w:val="00F4506A"/>
    <w:rsid w:val="00F456C5"/>
    <w:rsid w:val="00F45C35"/>
    <w:rsid w:val="00F45D9C"/>
    <w:rsid w:val="00F465D5"/>
    <w:rsid w:val="00F46CA6"/>
    <w:rsid w:val="00F46D2C"/>
    <w:rsid w:val="00F46ED1"/>
    <w:rsid w:val="00F4767A"/>
    <w:rsid w:val="00F47B5E"/>
    <w:rsid w:val="00F50625"/>
    <w:rsid w:val="00F5106B"/>
    <w:rsid w:val="00F51231"/>
    <w:rsid w:val="00F517CC"/>
    <w:rsid w:val="00F519A2"/>
    <w:rsid w:val="00F51D0E"/>
    <w:rsid w:val="00F52960"/>
    <w:rsid w:val="00F53402"/>
    <w:rsid w:val="00F5370C"/>
    <w:rsid w:val="00F5397F"/>
    <w:rsid w:val="00F53D6E"/>
    <w:rsid w:val="00F54750"/>
    <w:rsid w:val="00F54926"/>
    <w:rsid w:val="00F54E18"/>
    <w:rsid w:val="00F55578"/>
    <w:rsid w:val="00F55920"/>
    <w:rsid w:val="00F55BC7"/>
    <w:rsid w:val="00F56105"/>
    <w:rsid w:val="00F5613D"/>
    <w:rsid w:val="00F56577"/>
    <w:rsid w:val="00F5680B"/>
    <w:rsid w:val="00F56D1A"/>
    <w:rsid w:val="00F56E68"/>
    <w:rsid w:val="00F57B4E"/>
    <w:rsid w:val="00F57E60"/>
    <w:rsid w:val="00F60159"/>
    <w:rsid w:val="00F61376"/>
    <w:rsid w:val="00F614CC"/>
    <w:rsid w:val="00F61B79"/>
    <w:rsid w:val="00F621E3"/>
    <w:rsid w:val="00F622BB"/>
    <w:rsid w:val="00F62CA3"/>
    <w:rsid w:val="00F62E43"/>
    <w:rsid w:val="00F6332D"/>
    <w:rsid w:val="00F63771"/>
    <w:rsid w:val="00F638E4"/>
    <w:rsid w:val="00F640AB"/>
    <w:rsid w:val="00F64564"/>
    <w:rsid w:val="00F65A32"/>
    <w:rsid w:val="00F65B37"/>
    <w:rsid w:val="00F6624C"/>
    <w:rsid w:val="00F6626B"/>
    <w:rsid w:val="00F66671"/>
    <w:rsid w:val="00F6677A"/>
    <w:rsid w:val="00F66D3B"/>
    <w:rsid w:val="00F671DB"/>
    <w:rsid w:val="00F67AB2"/>
    <w:rsid w:val="00F67C4D"/>
    <w:rsid w:val="00F703A5"/>
    <w:rsid w:val="00F706D4"/>
    <w:rsid w:val="00F708CF"/>
    <w:rsid w:val="00F70D38"/>
    <w:rsid w:val="00F71043"/>
    <w:rsid w:val="00F71157"/>
    <w:rsid w:val="00F713B4"/>
    <w:rsid w:val="00F71970"/>
    <w:rsid w:val="00F71D87"/>
    <w:rsid w:val="00F71F57"/>
    <w:rsid w:val="00F73982"/>
    <w:rsid w:val="00F73F49"/>
    <w:rsid w:val="00F74AE9"/>
    <w:rsid w:val="00F75032"/>
    <w:rsid w:val="00F75121"/>
    <w:rsid w:val="00F764BB"/>
    <w:rsid w:val="00F7652C"/>
    <w:rsid w:val="00F768C3"/>
    <w:rsid w:val="00F76B17"/>
    <w:rsid w:val="00F76BB9"/>
    <w:rsid w:val="00F76C09"/>
    <w:rsid w:val="00F7700C"/>
    <w:rsid w:val="00F770D0"/>
    <w:rsid w:val="00F77159"/>
    <w:rsid w:val="00F77855"/>
    <w:rsid w:val="00F813BC"/>
    <w:rsid w:val="00F817F9"/>
    <w:rsid w:val="00F82A7F"/>
    <w:rsid w:val="00F82E2A"/>
    <w:rsid w:val="00F834C7"/>
    <w:rsid w:val="00F841B0"/>
    <w:rsid w:val="00F86328"/>
    <w:rsid w:val="00F86EC4"/>
    <w:rsid w:val="00F87801"/>
    <w:rsid w:val="00F87BAC"/>
    <w:rsid w:val="00F90381"/>
    <w:rsid w:val="00F903AF"/>
    <w:rsid w:val="00F909B0"/>
    <w:rsid w:val="00F911DB"/>
    <w:rsid w:val="00F91691"/>
    <w:rsid w:val="00F91D17"/>
    <w:rsid w:val="00F91EC9"/>
    <w:rsid w:val="00F92020"/>
    <w:rsid w:val="00F92022"/>
    <w:rsid w:val="00F93776"/>
    <w:rsid w:val="00F93B72"/>
    <w:rsid w:val="00F94098"/>
    <w:rsid w:val="00F946A7"/>
    <w:rsid w:val="00F94873"/>
    <w:rsid w:val="00F94F32"/>
    <w:rsid w:val="00F95C6B"/>
    <w:rsid w:val="00F9613B"/>
    <w:rsid w:val="00F96247"/>
    <w:rsid w:val="00F969BD"/>
    <w:rsid w:val="00F96E9F"/>
    <w:rsid w:val="00F96F90"/>
    <w:rsid w:val="00F9756F"/>
    <w:rsid w:val="00F97AF5"/>
    <w:rsid w:val="00FA00D2"/>
    <w:rsid w:val="00FA0958"/>
    <w:rsid w:val="00FA1256"/>
    <w:rsid w:val="00FA15FB"/>
    <w:rsid w:val="00FA1803"/>
    <w:rsid w:val="00FA1B04"/>
    <w:rsid w:val="00FA2363"/>
    <w:rsid w:val="00FA2658"/>
    <w:rsid w:val="00FA2833"/>
    <w:rsid w:val="00FA2888"/>
    <w:rsid w:val="00FA2916"/>
    <w:rsid w:val="00FA2B07"/>
    <w:rsid w:val="00FA2CF9"/>
    <w:rsid w:val="00FA38F9"/>
    <w:rsid w:val="00FA3F7D"/>
    <w:rsid w:val="00FA439F"/>
    <w:rsid w:val="00FA4817"/>
    <w:rsid w:val="00FA487D"/>
    <w:rsid w:val="00FA4976"/>
    <w:rsid w:val="00FA4D6F"/>
    <w:rsid w:val="00FA4D7C"/>
    <w:rsid w:val="00FA51ED"/>
    <w:rsid w:val="00FA59C2"/>
    <w:rsid w:val="00FA66D4"/>
    <w:rsid w:val="00FA6725"/>
    <w:rsid w:val="00FA6D5D"/>
    <w:rsid w:val="00FA6E91"/>
    <w:rsid w:val="00FA7528"/>
    <w:rsid w:val="00FA75E9"/>
    <w:rsid w:val="00FA776F"/>
    <w:rsid w:val="00FA7FE1"/>
    <w:rsid w:val="00FB052F"/>
    <w:rsid w:val="00FB0CCE"/>
    <w:rsid w:val="00FB10A1"/>
    <w:rsid w:val="00FB10E4"/>
    <w:rsid w:val="00FB12C9"/>
    <w:rsid w:val="00FB143B"/>
    <w:rsid w:val="00FB179F"/>
    <w:rsid w:val="00FB1A67"/>
    <w:rsid w:val="00FB200B"/>
    <w:rsid w:val="00FB2634"/>
    <w:rsid w:val="00FB265B"/>
    <w:rsid w:val="00FB2AA0"/>
    <w:rsid w:val="00FB3643"/>
    <w:rsid w:val="00FB365E"/>
    <w:rsid w:val="00FB38D5"/>
    <w:rsid w:val="00FB3967"/>
    <w:rsid w:val="00FB3AD7"/>
    <w:rsid w:val="00FB3F49"/>
    <w:rsid w:val="00FB3F78"/>
    <w:rsid w:val="00FB4622"/>
    <w:rsid w:val="00FB480B"/>
    <w:rsid w:val="00FB490C"/>
    <w:rsid w:val="00FB4C47"/>
    <w:rsid w:val="00FB6047"/>
    <w:rsid w:val="00FB612A"/>
    <w:rsid w:val="00FB6628"/>
    <w:rsid w:val="00FB67AE"/>
    <w:rsid w:val="00FB7A5F"/>
    <w:rsid w:val="00FB7AA0"/>
    <w:rsid w:val="00FC0849"/>
    <w:rsid w:val="00FC0BB9"/>
    <w:rsid w:val="00FC0E6D"/>
    <w:rsid w:val="00FC19C1"/>
    <w:rsid w:val="00FC22E8"/>
    <w:rsid w:val="00FC25D7"/>
    <w:rsid w:val="00FC2F15"/>
    <w:rsid w:val="00FC330F"/>
    <w:rsid w:val="00FC3CAD"/>
    <w:rsid w:val="00FC45A9"/>
    <w:rsid w:val="00FC47F0"/>
    <w:rsid w:val="00FC4E91"/>
    <w:rsid w:val="00FC58D5"/>
    <w:rsid w:val="00FC5D2C"/>
    <w:rsid w:val="00FC637B"/>
    <w:rsid w:val="00FC63A0"/>
    <w:rsid w:val="00FC6485"/>
    <w:rsid w:val="00FC6580"/>
    <w:rsid w:val="00FC6BD9"/>
    <w:rsid w:val="00FC6E86"/>
    <w:rsid w:val="00FD0573"/>
    <w:rsid w:val="00FD0CD7"/>
    <w:rsid w:val="00FD0FE7"/>
    <w:rsid w:val="00FD1298"/>
    <w:rsid w:val="00FD1653"/>
    <w:rsid w:val="00FD1A48"/>
    <w:rsid w:val="00FD1E5B"/>
    <w:rsid w:val="00FD20D2"/>
    <w:rsid w:val="00FD3628"/>
    <w:rsid w:val="00FD54D5"/>
    <w:rsid w:val="00FD551E"/>
    <w:rsid w:val="00FD58EC"/>
    <w:rsid w:val="00FD71A4"/>
    <w:rsid w:val="00FD777D"/>
    <w:rsid w:val="00FD77FF"/>
    <w:rsid w:val="00FE0CB7"/>
    <w:rsid w:val="00FE0F58"/>
    <w:rsid w:val="00FE1262"/>
    <w:rsid w:val="00FE1337"/>
    <w:rsid w:val="00FE13B9"/>
    <w:rsid w:val="00FE215A"/>
    <w:rsid w:val="00FE3066"/>
    <w:rsid w:val="00FE3498"/>
    <w:rsid w:val="00FE3713"/>
    <w:rsid w:val="00FE3795"/>
    <w:rsid w:val="00FE37ED"/>
    <w:rsid w:val="00FE3B57"/>
    <w:rsid w:val="00FE433C"/>
    <w:rsid w:val="00FE4D0B"/>
    <w:rsid w:val="00FE5735"/>
    <w:rsid w:val="00FE5E4C"/>
    <w:rsid w:val="00FE6703"/>
    <w:rsid w:val="00FE72F1"/>
    <w:rsid w:val="00FE7791"/>
    <w:rsid w:val="00FF005D"/>
    <w:rsid w:val="00FF0420"/>
    <w:rsid w:val="00FF0AB6"/>
    <w:rsid w:val="00FF0BEB"/>
    <w:rsid w:val="00FF0FC1"/>
    <w:rsid w:val="00FF1369"/>
    <w:rsid w:val="00FF19A7"/>
    <w:rsid w:val="00FF1A26"/>
    <w:rsid w:val="00FF1CB6"/>
    <w:rsid w:val="00FF2251"/>
    <w:rsid w:val="00FF2477"/>
    <w:rsid w:val="00FF29F9"/>
    <w:rsid w:val="00FF3DD9"/>
    <w:rsid w:val="00FF3EE8"/>
    <w:rsid w:val="00FF489A"/>
    <w:rsid w:val="00FF4995"/>
    <w:rsid w:val="00FF4D1B"/>
    <w:rsid w:val="00FF5262"/>
    <w:rsid w:val="00FF535E"/>
    <w:rsid w:val="00FF5920"/>
    <w:rsid w:val="00FF69E6"/>
    <w:rsid w:val="00FF7345"/>
    <w:rsid w:val="00FF7B6B"/>
    <w:rsid w:val="00FF7E25"/>
    <w:rsid w:val="01B2547E"/>
    <w:rsid w:val="03635484"/>
    <w:rsid w:val="1255A164"/>
    <w:rsid w:val="16D4FC20"/>
    <w:rsid w:val="277C8347"/>
    <w:rsid w:val="32669C63"/>
    <w:rsid w:val="41BCFE02"/>
    <w:rsid w:val="614F1258"/>
    <w:rsid w:val="7560764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E0090CD"/>
  <w15:chartTrackingRefBased/>
  <w15:docId w15:val="{622531F7-E820-4C5B-99C7-DAFDD173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qFormat="1"/>
    <w:lsdException w:name="Title" w:qFormat="1"/>
    <w:lsdException w:name="Default Paragraph Font" w:uiPriority="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788"/>
    <w:rPr>
      <w:sz w:val="24"/>
      <w:szCs w:val="24"/>
      <w:lang w:eastAsia="lv-LV"/>
    </w:rPr>
  </w:style>
  <w:style w:type="paragraph" w:styleId="Heading1">
    <w:name w:val="heading 1"/>
    <w:basedOn w:val="Normal"/>
    <w:next w:val="Normal"/>
    <w:link w:val="Heading1Char"/>
    <w:uiPriority w:val="99"/>
    <w:qFormat/>
    <w:rsid w:val="009E6FD4"/>
    <w:pPr>
      <w:keepNext/>
      <w:keepLines/>
      <w:spacing w:before="48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nhideWhenUsed/>
    <w:qFormat/>
    <w:rsid w:val="00077E2B"/>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90DA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D71EEE"/>
    <w:pPr>
      <w:keepNext/>
      <w:spacing w:before="240" w:after="60"/>
      <w:outlineLvl w:val="3"/>
    </w:pPr>
    <w:rPr>
      <w:b/>
      <w:bCs/>
      <w:sz w:val="28"/>
      <w:szCs w:val="28"/>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788"/>
    <w:pPr>
      <w:spacing w:before="100" w:beforeAutospacing="1" w:after="100" w:afterAutospacing="1"/>
    </w:pPr>
  </w:style>
  <w:style w:type="paragraph" w:customStyle="1" w:styleId="naisf">
    <w:name w:val="naisf"/>
    <w:basedOn w:val="Normal"/>
    <w:rsid w:val="00B61788"/>
    <w:pPr>
      <w:spacing w:before="75" w:after="75"/>
      <w:ind w:firstLine="375"/>
      <w:jc w:val="both"/>
    </w:pPr>
  </w:style>
  <w:style w:type="paragraph" w:customStyle="1" w:styleId="naisnod">
    <w:name w:val="naisnod"/>
    <w:basedOn w:val="Normal"/>
    <w:rsid w:val="00B61788"/>
    <w:pPr>
      <w:spacing w:before="150" w:after="150"/>
      <w:jc w:val="center"/>
    </w:pPr>
    <w:rPr>
      <w:b/>
      <w:bCs/>
    </w:rPr>
  </w:style>
  <w:style w:type="paragraph" w:customStyle="1" w:styleId="naiskr">
    <w:name w:val="naiskr"/>
    <w:basedOn w:val="Normal"/>
    <w:rsid w:val="00B61788"/>
    <w:pPr>
      <w:spacing w:before="75" w:after="75"/>
    </w:pPr>
  </w:style>
  <w:style w:type="paragraph" w:customStyle="1" w:styleId="naisc">
    <w:name w:val="naisc"/>
    <w:basedOn w:val="Normal"/>
    <w:rsid w:val="00B61788"/>
    <w:pPr>
      <w:spacing w:before="75" w:after="75"/>
      <w:jc w:val="center"/>
    </w:pPr>
  </w:style>
  <w:style w:type="paragraph" w:styleId="Header">
    <w:name w:val="header"/>
    <w:basedOn w:val="Normal"/>
    <w:link w:val="HeaderChar"/>
    <w:uiPriority w:val="99"/>
    <w:rsid w:val="00B61788"/>
    <w:pPr>
      <w:tabs>
        <w:tab w:val="center" w:pos="4153"/>
        <w:tab w:val="right" w:pos="8306"/>
      </w:tabs>
    </w:pPr>
    <w:rPr>
      <w:lang w:val="x-none" w:eastAsia="x-none"/>
    </w:rPr>
  </w:style>
  <w:style w:type="character" w:styleId="PageNumber">
    <w:name w:val="page number"/>
    <w:rsid w:val="00B61788"/>
    <w:rPr>
      <w:rFonts w:cs="Times New Roman"/>
    </w:rPr>
  </w:style>
  <w:style w:type="paragraph" w:styleId="Footer">
    <w:name w:val="footer"/>
    <w:basedOn w:val="Normal"/>
    <w:link w:val="FooterChar"/>
    <w:uiPriority w:val="99"/>
    <w:rsid w:val="00B61788"/>
    <w:pPr>
      <w:tabs>
        <w:tab w:val="center" w:pos="4153"/>
        <w:tab w:val="right" w:pos="8306"/>
      </w:tabs>
    </w:pPr>
    <w:rPr>
      <w:lang w:val="x-none" w:eastAsia="x-none"/>
    </w:rPr>
  </w:style>
  <w:style w:type="paragraph" w:styleId="ListParagraph">
    <w:name w:val="List Paragraph"/>
    <w:aliases w:val="2,H&amp;P List Paragraph,Bull,Bullet 1,Bullet Points,Dot pt,F5 List Paragraph,IFCL - List Paragraph,Indicator Text,List Paragraph Char Char Char,List Paragraph1,List Paragraph12,MAIN CONTENT,No Spacing1,Strip"/>
    <w:basedOn w:val="Normal"/>
    <w:link w:val="ListParagraphChar"/>
    <w:uiPriority w:val="99"/>
    <w:qFormat/>
    <w:rsid w:val="00B61788"/>
    <w:pPr>
      <w:spacing w:after="200" w:line="276" w:lineRule="auto"/>
      <w:ind w:left="720"/>
      <w:contextualSpacing/>
    </w:pPr>
    <w:rPr>
      <w:rFonts w:ascii="Calibri" w:hAnsi="Calibri"/>
      <w:sz w:val="22"/>
      <w:szCs w:val="22"/>
      <w:lang w:eastAsia="en-US"/>
    </w:rPr>
  </w:style>
  <w:style w:type="character" w:styleId="Strong">
    <w:name w:val="Strong"/>
    <w:uiPriority w:val="22"/>
    <w:qFormat/>
    <w:rsid w:val="00B61788"/>
    <w:rPr>
      <w:b/>
      <w:bCs/>
    </w:rPr>
  </w:style>
  <w:style w:type="paragraph" w:styleId="BodyText">
    <w:name w:val="Body Text"/>
    <w:basedOn w:val="Normal"/>
    <w:link w:val="BodyTextChar"/>
    <w:rsid w:val="00B61788"/>
    <w:rPr>
      <w:i/>
      <w:iCs/>
      <w:sz w:val="28"/>
      <w:lang w:eastAsia="en-US"/>
    </w:rPr>
  </w:style>
  <w:style w:type="character" w:customStyle="1" w:styleId="BodyTextChar">
    <w:name w:val="Body Text Char"/>
    <w:link w:val="BodyText"/>
    <w:rsid w:val="00B61788"/>
    <w:rPr>
      <w:i/>
      <w:iCs/>
      <w:sz w:val="28"/>
      <w:szCs w:val="24"/>
      <w:lang w:val="lv-LV" w:eastAsia="en-US" w:bidi="ar-SA"/>
    </w:rPr>
  </w:style>
  <w:style w:type="character" w:styleId="CommentReference">
    <w:name w:val="annotation reference"/>
    <w:semiHidden/>
    <w:rsid w:val="00982DCC"/>
    <w:rPr>
      <w:sz w:val="16"/>
      <w:szCs w:val="16"/>
    </w:rPr>
  </w:style>
  <w:style w:type="paragraph" w:styleId="CommentText">
    <w:name w:val="annotation text"/>
    <w:basedOn w:val="Normal"/>
    <w:link w:val="CommentTextChar"/>
    <w:uiPriority w:val="99"/>
    <w:rsid w:val="00982DCC"/>
    <w:rPr>
      <w:sz w:val="20"/>
      <w:szCs w:val="20"/>
      <w:lang w:val="x-none" w:eastAsia="en-US"/>
    </w:rPr>
  </w:style>
  <w:style w:type="paragraph" w:customStyle="1" w:styleId="ParastaisWeb1">
    <w:name w:val="Parastais (Web)1"/>
    <w:basedOn w:val="Normal"/>
    <w:rsid w:val="00982DCC"/>
    <w:pPr>
      <w:suppressAutoHyphens/>
      <w:spacing w:before="280" w:after="280"/>
    </w:pPr>
    <w:rPr>
      <w:rFonts w:eastAsia="Arial Unicode MS"/>
      <w:lang w:eastAsia="ar-SA"/>
    </w:rPr>
  </w:style>
  <w:style w:type="paragraph" w:styleId="BalloonText">
    <w:name w:val="Balloon Text"/>
    <w:basedOn w:val="Normal"/>
    <w:link w:val="BalloonTextChar"/>
    <w:rsid w:val="00294755"/>
    <w:rPr>
      <w:rFonts w:ascii="Tahoma" w:hAnsi="Tahoma"/>
      <w:sz w:val="16"/>
      <w:szCs w:val="16"/>
      <w:lang w:val="x-none" w:eastAsia="en-US"/>
    </w:rPr>
  </w:style>
  <w:style w:type="character" w:customStyle="1" w:styleId="BalloonTextChar">
    <w:name w:val="Balloon Text Char"/>
    <w:link w:val="BalloonText"/>
    <w:rsid w:val="00294755"/>
    <w:rPr>
      <w:rFonts w:ascii="Tahoma" w:hAnsi="Tahoma" w:cs="Tahoma"/>
      <w:sz w:val="16"/>
      <w:szCs w:val="16"/>
      <w:lang w:eastAsia="en-US"/>
    </w:rPr>
  </w:style>
  <w:style w:type="paragraph" w:styleId="BlockText">
    <w:name w:val="Block Text"/>
    <w:basedOn w:val="Normal"/>
    <w:rsid w:val="003616D7"/>
    <w:pPr>
      <w:ind w:left="-57" w:right="-170" w:firstLine="720"/>
      <w:jc w:val="both"/>
    </w:pPr>
    <w:rPr>
      <w:sz w:val="28"/>
      <w:szCs w:val="20"/>
      <w:lang w:eastAsia="en-US"/>
    </w:rPr>
  </w:style>
  <w:style w:type="paragraph" w:styleId="BodyTextIndent">
    <w:name w:val="Body Text Indent"/>
    <w:basedOn w:val="Normal"/>
    <w:link w:val="BodyTextIndentChar"/>
    <w:uiPriority w:val="99"/>
    <w:rsid w:val="00ED11C5"/>
    <w:pPr>
      <w:spacing w:after="120"/>
      <w:ind w:left="283"/>
    </w:pPr>
    <w:rPr>
      <w:lang w:val="x-none" w:eastAsia="x-none"/>
    </w:rPr>
  </w:style>
  <w:style w:type="character" w:customStyle="1" w:styleId="BodyTextIndentChar">
    <w:name w:val="Body Text Indent Char"/>
    <w:link w:val="BodyTextIndent"/>
    <w:uiPriority w:val="99"/>
    <w:rsid w:val="00ED11C5"/>
    <w:rPr>
      <w:sz w:val="24"/>
      <w:szCs w:val="24"/>
    </w:rPr>
  </w:style>
  <w:style w:type="character" w:customStyle="1" w:styleId="FooterChar">
    <w:name w:val="Footer Char"/>
    <w:link w:val="Footer"/>
    <w:uiPriority w:val="99"/>
    <w:rsid w:val="00ED11C5"/>
    <w:rPr>
      <w:sz w:val="24"/>
      <w:szCs w:val="24"/>
    </w:rPr>
  </w:style>
  <w:style w:type="paragraph" w:styleId="Signature">
    <w:name w:val="Signature"/>
    <w:basedOn w:val="Normal"/>
    <w:next w:val="EnvelopeReturn"/>
    <w:link w:val="SignatureChar"/>
    <w:rsid w:val="0084407A"/>
    <w:pPr>
      <w:keepNext/>
      <w:keepLines/>
      <w:widowControl w:val="0"/>
      <w:tabs>
        <w:tab w:val="right" w:pos="9072"/>
      </w:tabs>
      <w:suppressAutoHyphens/>
      <w:spacing w:before="600"/>
      <w:ind w:firstLine="720"/>
    </w:pPr>
    <w:rPr>
      <w:szCs w:val="20"/>
      <w:lang w:val="en-AU" w:eastAsia="en-US"/>
    </w:rPr>
  </w:style>
  <w:style w:type="character" w:customStyle="1" w:styleId="SignatureChar">
    <w:name w:val="Signature Char"/>
    <w:link w:val="Signature"/>
    <w:rsid w:val="0084407A"/>
    <w:rPr>
      <w:sz w:val="24"/>
      <w:lang w:val="en-AU" w:eastAsia="en-US"/>
    </w:rPr>
  </w:style>
  <w:style w:type="paragraph" w:styleId="EnvelopeReturn">
    <w:name w:val="envelope return"/>
    <w:basedOn w:val="Normal"/>
    <w:rsid w:val="0084407A"/>
    <w:rPr>
      <w:rFonts w:ascii="Cambria" w:hAnsi="Cambria"/>
      <w:sz w:val="20"/>
      <w:szCs w:val="20"/>
    </w:rPr>
  </w:style>
  <w:style w:type="character" w:customStyle="1" w:styleId="CommentTextChar">
    <w:name w:val="Comment Text Char"/>
    <w:link w:val="CommentText"/>
    <w:uiPriority w:val="99"/>
    <w:rsid w:val="00154A6F"/>
    <w:rPr>
      <w:lang w:eastAsia="en-US"/>
    </w:rPr>
  </w:style>
  <w:style w:type="table" w:styleId="TableGrid">
    <w:name w:val="Table Grid"/>
    <w:basedOn w:val="TableNormal"/>
    <w:rsid w:val="007057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sStrukturtsnumurts">
    <w:name w:val="Stils Strukturēts numurēts"/>
    <w:basedOn w:val="NoList"/>
    <w:rsid w:val="00375B93"/>
    <w:pPr>
      <w:numPr>
        <w:numId w:val="1"/>
      </w:numPr>
    </w:pPr>
  </w:style>
  <w:style w:type="character" w:styleId="Emphasis">
    <w:name w:val="Emphasis"/>
    <w:uiPriority w:val="20"/>
    <w:qFormat/>
    <w:rsid w:val="0032003E"/>
    <w:rPr>
      <w:b/>
      <w:bCs/>
      <w:i w:val="0"/>
      <w:iCs w:val="0"/>
    </w:rPr>
  </w:style>
  <w:style w:type="paragraph" w:styleId="Title">
    <w:name w:val="Title"/>
    <w:basedOn w:val="Normal"/>
    <w:qFormat/>
    <w:rsid w:val="0070665B"/>
    <w:pPr>
      <w:jc w:val="center"/>
    </w:pPr>
    <w:rPr>
      <w:b/>
      <w:sz w:val="32"/>
      <w:szCs w:val="20"/>
    </w:rPr>
  </w:style>
  <w:style w:type="character" w:styleId="Hyperlink">
    <w:name w:val="Hyperlink"/>
    <w:uiPriority w:val="99"/>
    <w:rsid w:val="00B46D9B"/>
    <w:rPr>
      <w:color w:val="0000FF"/>
      <w:u w:val="single"/>
    </w:rPr>
  </w:style>
  <w:style w:type="paragraph" w:styleId="BodyTextIndent2">
    <w:name w:val="Body Text Indent 2"/>
    <w:basedOn w:val="Normal"/>
    <w:link w:val="BodyTextIndent2Char"/>
    <w:rsid w:val="001139CD"/>
    <w:pPr>
      <w:spacing w:after="120" w:line="480" w:lineRule="auto"/>
      <w:ind w:left="283"/>
    </w:pPr>
    <w:rPr>
      <w:lang w:val="x-none" w:eastAsia="x-none"/>
    </w:rPr>
  </w:style>
  <w:style w:type="character" w:customStyle="1" w:styleId="BodyTextIndent2Char">
    <w:name w:val="Body Text Indent 2 Char"/>
    <w:link w:val="BodyTextIndent2"/>
    <w:rsid w:val="001139CD"/>
    <w:rPr>
      <w:sz w:val="24"/>
      <w:szCs w:val="24"/>
    </w:rPr>
  </w:style>
  <w:style w:type="paragraph" w:styleId="Subtitle">
    <w:name w:val="Subtitle"/>
    <w:basedOn w:val="Normal"/>
    <w:link w:val="SubtitleChar"/>
    <w:qFormat/>
    <w:rsid w:val="00FF7345"/>
    <w:pPr>
      <w:ind w:left="851"/>
      <w:jc w:val="both"/>
    </w:pPr>
    <w:rPr>
      <w:sz w:val="28"/>
      <w:szCs w:val="20"/>
      <w:lang w:val="x-none" w:eastAsia="x-none"/>
    </w:rPr>
  </w:style>
  <w:style w:type="character" w:customStyle="1" w:styleId="SubtitleChar">
    <w:name w:val="Subtitle Char"/>
    <w:link w:val="Subtitle"/>
    <w:rsid w:val="00FF7345"/>
    <w:rPr>
      <w:sz w:val="28"/>
    </w:rPr>
  </w:style>
  <w:style w:type="character" w:customStyle="1" w:styleId="apple-converted-space">
    <w:name w:val="apple-converted-space"/>
    <w:basedOn w:val="DefaultParagraphFont"/>
    <w:rsid w:val="00CA3395"/>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qFormat/>
    <w:rsid w:val="00A17E95"/>
    <w:rPr>
      <w:rFonts w:eastAsia="Calibri"/>
      <w:sz w:val="20"/>
      <w:szCs w:val="20"/>
      <w:lang w:val="x-none" w:eastAsia="x-none"/>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qFormat/>
    <w:rsid w:val="00A17E95"/>
    <w:rPr>
      <w:vertAlign w:val="superscript"/>
    </w:rPr>
  </w:style>
  <w:style w:type="paragraph" w:styleId="NoSpacing">
    <w:name w:val="No Spacing"/>
    <w:link w:val="NoSpacingChar"/>
    <w:uiPriority w:val="1"/>
    <w:qFormat/>
    <w:rsid w:val="00A17E95"/>
    <w:rPr>
      <w:rFonts w:eastAsia="Calibri"/>
      <w:sz w:val="24"/>
      <w:szCs w:val="24"/>
      <w:lang w:eastAsia="lv-LV"/>
    </w:rPr>
  </w:style>
  <w:style w:type="paragraph" w:customStyle="1" w:styleId="Stlis1">
    <w:name w:val="Stlis 1"/>
    <w:basedOn w:val="Normal"/>
    <w:rsid w:val="00C31940"/>
    <w:pPr>
      <w:numPr>
        <w:numId w:val="2"/>
      </w:numPr>
      <w:jc w:val="both"/>
    </w:pPr>
    <w:rPr>
      <w:szCs w:val="20"/>
      <w:lang w:eastAsia="en-US"/>
    </w:rPr>
  </w:style>
  <w:style w:type="paragraph" w:customStyle="1" w:styleId="Stils11">
    <w:name w:val="Stils 1.1"/>
    <w:basedOn w:val="Normal"/>
    <w:rsid w:val="00C31940"/>
    <w:pPr>
      <w:numPr>
        <w:ilvl w:val="1"/>
        <w:numId w:val="2"/>
      </w:numPr>
      <w:jc w:val="both"/>
    </w:pPr>
    <w:rPr>
      <w:szCs w:val="20"/>
      <w:lang w:eastAsia="en-US"/>
    </w:rPr>
  </w:style>
  <w:style w:type="paragraph" w:customStyle="1" w:styleId="Stils111">
    <w:name w:val="Stils 1.1.1"/>
    <w:basedOn w:val="Normal"/>
    <w:rsid w:val="00C31940"/>
    <w:pPr>
      <w:numPr>
        <w:ilvl w:val="2"/>
        <w:numId w:val="2"/>
      </w:numPr>
      <w:jc w:val="both"/>
    </w:pPr>
    <w:rPr>
      <w:szCs w:val="20"/>
      <w:lang w:eastAsia="en-US"/>
    </w:rPr>
  </w:style>
  <w:style w:type="paragraph" w:customStyle="1" w:styleId="Stlis1111">
    <w:name w:val="Stlis 1.1.1.1"/>
    <w:basedOn w:val="Normal"/>
    <w:rsid w:val="00C31940"/>
    <w:pPr>
      <w:numPr>
        <w:ilvl w:val="3"/>
        <w:numId w:val="2"/>
      </w:numPr>
      <w:tabs>
        <w:tab w:val="left" w:pos="2835"/>
      </w:tabs>
      <w:jc w:val="both"/>
    </w:pPr>
    <w:rPr>
      <w:szCs w:val="20"/>
      <w:lang w:eastAsia="en-US"/>
    </w:rPr>
  </w:style>
  <w:style w:type="paragraph" w:customStyle="1" w:styleId="Stils11111">
    <w:name w:val="Stils 1.1.1.1.1"/>
    <w:basedOn w:val="Normal"/>
    <w:rsid w:val="00C31940"/>
    <w:pPr>
      <w:numPr>
        <w:ilvl w:val="4"/>
        <w:numId w:val="2"/>
      </w:numPr>
      <w:jc w:val="both"/>
    </w:pPr>
    <w:rPr>
      <w:szCs w:val="20"/>
      <w:lang w:eastAsia="en-US"/>
    </w:rPr>
  </w:style>
  <w:style w:type="paragraph" w:customStyle="1" w:styleId="1stlevelheading">
    <w:name w:val="1st level (heading)"/>
    <w:next w:val="Normal"/>
    <w:uiPriority w:val="1"/>
    <w:qFormat/>
    <w:rsid w:val="007C22AF"/>
    <w:pPr>
      <w:keepNext/>
      <w:numPr>
        <w:numId w:val="3"/>
      </w:numPr>
      <w:spacing w:before="360" w:after="240"/>
      <w:jc w:val="both"/>
      <w:outlineLvl w:val="0"/>
    </w:pPr>
    <w:rPr>
      <w:b/>
      <w:bCs/>
      <w:caps/>
      <w:spacing w:val="25"/>
      <w:kern w:val="24"/>
      <w:sz w:val="22"/>
      <w:szCs w:val="22"/>
      <w:lang w:val="en-GB" w:eastAsia="en-US"/>
    </w:rPr>
  </w:style>
  <w:style w:type="paragraph" w:customStyle="1" w:styleId="2ndlevelheading">
    <w:name w:val="2nd level (heading)"/>
    <w:basedOn w:val="1stlevelheading"/>
    <w:next w:val="Normal"/>
    <w:uiPriority w:val="1"/>
    <w:qFormat/>
    <w:rsid w:val="007C22AF"/>
    <w:pPr>
      <w:numPr>
        <w:ilvl w:val="1"/>
      </w:numPr>
      <w:spacing w:before="240"/>
      <w:outlineLvl w:val="1"/>
    </w:pPr>
    <w:rPr>
      <w:rFonts w:ascii="Calibri" w:eastAsia="Calibri" w:hAnsi="Calibri"/>
      <w:caps w:val="0"/>
      <w:spacing w:val="0"/>
      <w:sz w:val="24"/>
      <w:szCs w:val="24"/>
    </w:rPr>
  </w:style>
  <w:style w:type="paragraph" w:customStyle="1" w:styleId="3rdlevelheading">
    <w:name w:val="3rd level (heading)"/>
    <w:basedOn w:val="2ndlevelheading"/>
    <w:next w:val="Normal"/>
    <w:uiPriority w:val="1"/>
    <w:qFormat/>
    <w:rsid w:val="007C22AF"/>
    <w:pPr>
      <w:numPr>
        <w:ilvl w:val="2"/>
      </w:numPr>
      <w:outlineLvl w:val="2"/>
    </w:pPr>
    <w:rPr>
      <w:i/>
      <w:iCs/>
    </w:rPr>
  </w:style>
  <w:style w:type="paragraph" w:customStyle="1" w:styleId="4thlevelheading">
    <w:name w:val="4th level (heading)"/>
    <w:basedOn w:val="3rdlevelheading"/>
    <w:next w:val="Normal"/>
    <w:uiPriority w:val="1"/>
    <w:qFormat/>
    <w:rsid w:val="007C22AF"/>
    <w:pPr>
      <w:numPr>
        <w:ilvl w:val="3"/>
      </w:numPr>
      <w:spacing w:after="120"/>
      <w:outlineLvl w:val="3"/>
    </w:pPr>
    <w:rPr>
      <w:b w:val="0"/>
      <w:bCs w:val="0"/>
    </w:rPr>
  </w:style>
  <w:style w:type="paragraph" w:customStyle="1" w:styleId="5thlevelheading">
    <w:name w:val="5th level (heading)"/>
    <w:basedOn w:val="4thlevelheading"/>
    <w:next w:val="Normal"/>
    <w:uiPriority w:val="1"/>
    <w:qFormat/>
    <w:rsid w:val="007C22AF"/>
    <w:pPr>
      <w:numPr>
        <w:ilvl w:val="4"/>
      </w:numPr>
      <w:outlineLvl w:val="4"/>
    </w:pPr>
    <w:rPr>
      <w:i w:val="0"/>
      <w:iCs w:val="0"/>
      <w:u w:val="single"/>
    </w:rPr>
  </w:style>
  <w:style w:type="paragraph" w:customStyle="1" w:styleId="4thlevellist">
    <w:name w:val="4th level (list)"/>
    <w:basedOn w:val="4thlevelheading"/>
    <w:rsid w:val="007C22AF"/>
    <w:pPr>
      <w:keepNext w:val="0"/>
      <w:spacing w:before="120"/>
    </w:pPr>
    <w:rPr>
      <w:i w:val="0"/>
      <w:iCs w:val="0"/>
    </w:rPr>
  </w:style>
  <w:style w:type="paragraph" w:styleId="PlainText">
    <w:name w:val="Plain Text"/>
    <w:basedOn w:val="Normal"/>
    <w:link w:val="PlainTextChar"/>
    <w:uiPriority w:val="99"/>
    <w:rsid w:val="008C3247"/>
    <w:rPr>
      <w:rFonts w:ascii="Calibri" w:eastAsia="Calibri" w:hAnsi="Calibri"/>
      <w:sz w:val="22"/>
      <w:szCs w:val="22"/>
      <w:lang w:val="x-none" w:eastAsia="x-none"/>
    </w:rPr>
  </w:style>
  <w:style w:type="character" w:customStyle="1" w:styleId="PlainTextChar">
    <w:name w:val="Plain Text Char"/>
    <w:link w:val="PlainText"/>
    <w:uiPriority w:val="99"/>
    <w:rsid w:val="008C3247"/>
    <w:rPr>
      <w:rFonts w:ascii="Calibri" w:eastAsia="Calibri" w:hAnsi="Calibri" w:cs="Calibri"/>
      <w:sz w:val="22"/>
      <w:szCs w:val="22"/>
    </w:rPr>
  </w:style>
  <w:style w:type="character" w:customStyle="1" w:styleId="flexinput">
    <w:name w:val="flexinput"/>
    <w:basedOn w:val="DefaultParagraphFont"/>
    <w:rsid w:val="0059656E"/>
  </w:style>
  <w:style w:type="paragraph" w:customStyle="1" w:styleId="SLONormal">
    <w:name w:val="SLO Normal"/>
    <w:link w:val="SLONormalChar"/>
    <w:qFormat/>
    <w:rsid w:val="00BD0F31"/>
    <w:pPr>
      <w:spacing w:before="120" w:after="120"/>
      <w:jc w:val="both"/>
    </w:pPr>
    <w:rPr>
      <w:kern w:val="24"/>
      <w:sz w:val="22"/>
      <w:szCs w:val="24"/>
      <w:lang w:val="en-GB" w:eastAsia="en-US"/>
    </w:rPr>
  </w:style>
  <w:style w:type="character" w:customStyle="1" w:styleId="SLONormalChar">
    <w:name w:val="SLO Normal Char"/>
    <w:link w:val="SLONormal"/>
    <w:uiPriority w:val="99"/>
    <w:rsid w:val="00BD0F31"/>
    <w:rPr>
      <w:kern w:val="24"/>
      <w:sz w:val="22"/>
      <w:szCs w:val="24"/>
      <w:lang w:val="en-GB" w:eastAsia="en-US" w:bidi="ar-SA"/>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link w:val="FootnoteText"/>
    <w:uiPriority w:val="99"/>
    <w:locked/>
    <w:rsid w:val="00745601"/>
    <w:rPr>
      <w:rFonts w:eastAsia="Calibri"/>
    </w:rPr>
  </w:style>
  <w:style w:type="character" w:customStyle="1" w:styleId="Heading1Char">
    <w:name w:val="Heading 1 Char"/>
    <w:link w:val="Heading1"/>
    <w:uiPriority w:val="99"/>
    <w:rsid w:val="009E6FD4"/>
    <w:rPr>
      <w:rFonts w:ascii="Cambria" w:hAnsi="Cambria" w:cs="Cambria"/>
      <w:b/>
      <w:bCs/>
      <w:color w:val="365F91"/>
      <w:sz w:val="28"/>
      <w:szCs w:val="28"/>
    </w:rPr>
  </w:style>
  <w:style w:type="character" w:customStyle="1" w:styleId="Heading4Char">
    <w:name w:val="Heading 4 Char"/>
    <w:link w:val="Heading4"/>
    <w:rsid w:val="00D71EEE"/>
    <w:rPr>
      <w:b/>
      <w:bCs/>
      <w:sz w:val="28"/>
      <w:szCs w:val="28"/>
      <w:lang w:val="en-US" w:eastAsia="x-none"/>
    </w:rPr>
  </w:style>
  <w:style w:type="character" w:customStyle="1" w:styleId="HeaderChar">
    <w:name w:val="Header Char"/>
    <w:link w:val="Header"/>
    <w:uiPriority w:val="99"/>
    <w:rsid w:val="001207B1"/>
    <w:rPr>
      <w:sz w:val="24"/>
      <w:szCs w:val="24"/>
    </w:rPr>
  </w:style>
  <w:style w:type="paragraph" w:customStyle="1" w:styleId="Default">
    <w:name w:val="Default"/>
    <w:rsid w:val="00E72463"/>
    <w:pPr>
      <w:autoSpaceDE w:val="0"/>
      <w:autoSpaceDN w:val="0"/>
      <w:adjustRightInd w:val="0"/>
    </w:pPr>
    <w:rPr>
      <w:rFonts w:ascii="Arial" w:eastAsia="Calibri" w:hAnsi="Arial" w:cs="Arial"/>
      <w:color w:val="000000"/>
      <w:sz w:val="24"/>
      <w:szCs w:val="24"/>
      <w:lang w:eastAsia="en-US"/>
    </w:rPr>
  </w:style>
  <w:style w:type="paragraph" w:styleId="CommentSubject">
    <w:name w:val="annotation subject"/>
    <w:basedOn w:val="CommentText"/>
    <w:next w:val="CommentText"/>
    <w:link w:val="CommentSubjectChar"/>
    <w:rsid w:val="00112FA6"/>
    <w:rPr>
      <w:b/>
      <w:bCs/>
    </w:rPr>
  </w:style>
  <w:style w:type="character" w:customStyle="1" w:styleId="CommentSubjectChar">
    <w:name w:val="Comment Subject Char"/>
    <w:link w:val="CommentSubject"/>
    <w:rsid w:val="00112FA6"/>
    <w:rPr>
      <w:b/>
      <w:bCs/>
      <w:lang w:eastAsia="en-US"/>
    </w:rPr>
  </w:style>
  <w:style w:type="character" w:customStyle="1" w:styleId="CommentTextChar1">
    <w:name w:val="Comment Text Char1"/>
    <w:uiPriority w:val="99"/>
    <w:rsid w:val="002C3D7B"/>
    <w:rPr>
      <w:rFonts w:ascii="Times New Roman" w:eastAsia="Times New Roman" w:hAnsi="Times New Roman"/>
      <w:lang w:val="x-none" w:eastAsia="x-none"/>
    </w:rPr>
  </w:style>
  <w:style w:type="paragraph" w:customStyle="1" w:styleId="ColorfulList-Accent11">
    <w:name w:val="Colorful List - Accent 11"/>
    <w:basedOn w:val="Normal"/>
    <w:uiPriority w:val="34"/>
    <w:qFormat/>
    <w:rsid w:val="004A254D"/>
    <w:pPr>
      <w:ind w:left="720"/>
    </w:pPr>
    <w:rPr>
      <w:rFonts w:ascii="Calibri" w:eastAsia="Calibri" w:hAnsi="Calibri"/>
      <w:color w:val="000000"/>
      <w:sz w:val="22"/>
      <w:szCs w:val="22"/>
    </w:rPr>
  </w:style>
  <w:style w:type="paragraph" w:styleId="Revision">
    <w:name w:val="Revision"/>
    <w:hidden/>
    <w:uiPriority w:val="99"/>
    <w:semiHidden/>
    <w:rsid w:val="00816C79"/>
    <w:rPr>
      <w:sz w:val="24"/>
      <w:szCs w:val="24"/>
      <w:lang w:eastAsia="lv-LV"/>
    </w:rPr>
  </w:style>
  <w:style w:type="paragraph" w:customStyle="1" w:styleId="tv20787921">
    <w:name w:val="tv207_87_921"/>
    <w:basedOn w:val="Normal"/>
    <w:rsid w:val="00431B4F"/>
    <w:pPr>
      <w:spacing w:after="567" w:line="360" w:lineRule="auto"/>
      <w:jc w:val="center"/>
    </w:pPr>
    <w:rPr>
      <w:rFonts w:ascii="Verdana" w:hAnsi="Verdana"/>
      <w:b/>
      <w:bCs/>
      <w:sz w:val="28"/>
      <w:szCs w:val="28"/>
    </w:rPr>
  </w:style>
  <w:style w:type="character" w:customStyle="1" w:styleId="Veresatsauce">
    <w:name w:val="Veres atsauce"/>
    <w:uiPriority w:val="99"/>
    <w:rsid w:val="00B2171B"/>
    <w:rPr>
      <w:color w:val="000000"/>
    </w:rPr>
  </w:style>
  <w:style w:type="paragraph" w:customStyle="1" w:styleId="2ndlevelprovision">
    <w:name w:val="2nd level (provision)"/>
    <w:basedOn w:val="2ndlevelheading"/>
    <w:link w:val="2ndlevelprovisionChar"/>
    <w:uiPriority w:val="2"/>
    <w:qFormat/>
    <w:rsid w:val="002B2B00"/>
    <w:pPr>
      <w:keepNext w:val="0"/>
      <w:spacing w:before="120" w:after="120"/>
    </w:pPr>
    <w:rPr>
      <w:rFonts w:ascii="Times New Roman" w:eastAsia="Times New Roman" w:hAnsi="Times New Roman"/>
      <w:b w:val="0"/>
      <w:bCs w:val="0"/>
      <w:sz w:val="22"/>
    </w:rPr>
  </w:style>
  <w:style w:type="character" w:customStyle="1" w:styleId="2ndlevelprovisionChar">
    <w:name w:val="2nd level (provision) Char"/>
    <w:link w:val="2ndlevelprovision"/>
    <w:uiPriority w:val="2"/>
    <w:locked/>
    <w:rsid w:val="002B2B00"/>
    <w:rPr>
      <w:kern w:val="24"/>
      <w:sz w:val="22"/>
      <w:szCs w:val="24"/>
      <w:lang w:val="en-GB" w:eastAsia="en-US"/>
    </w:rPr>
  </w:style>
  <w:style w:type="character" w:customStyle="1" w:styleId="spelle">
    <w:name w:val="spelle"/>
    <w:basedOn w:val="DefaultParagraphFont"/>
    <w:rsid w:val="00DA7CEF"/>
  </w:style>
  <w:style w:type="paragraph" w:customStyle="1" w:styleId="tv2131">
    <w:name w:val="tv2131"/>
    <w:basedOn w:val="Normal"/>
    <w:rsid w:val="00E95347"/>
    <w:pPr>
      <w:spacing w:before="240" w:line="360" w:lineRule="auto"/>
      <w:ind w:firstLine="300"/>
      <w:jc w:val="both"/>
    </w:pPr>
    <w:rPr>
      <w:rFonts w:ascii="Verdana" w:hAnsi="Verdana"/>
      <w:sz w:val="18"/>
      <w:szCs w:val="18"/>
    </w:rPr>
  </w:style>
  <w:style w:type="paragraph" w:customStyle="1" w:styleId="tv2071">
    <w:name w:val="tv2071"/>
    <w:basedOn w:val="Normal"/>
    <w:rsid w:val="00E95347"/>
    <w:pPr>
      <w:spacing w:after="567" w:line="360" w:lineRule="auto"/>
      <w:jc w:val="center"/>
    </w:pPr>
    <w:rPr>
      <w:rFonts w:ascii="Verdana" w:hAnsi="Verdana"/>
      <w:b/>
      <w:bCs/>
      <w:sz w:val="27"/>
      <w:szCs w:val="27"/>
    </w:rPr>
  </w:style>
  <w:style w:type="character" w:customStyle="1" w:styleId="apple-style-span">
    <w:name w:val="apple-style-span"/>
    <w:basedOn w:val="DefaultParagraphFont"/>
    <w:rsid w:val="00F035A2"/>
  </w:style>
  <w:style w:type="character" w:customStyle="1" w:styleId="st1">
    <w:name w:val="st1"/>
    <w:basedOn w:val="DefaultParagraphFont"/>
    <w:rsid w:val="00C05230"/>
  </w:style>
  <w:style w:type="paragraph" w:customStyle="1" w:styleId="3rdlevelsubprovision">
    <w:name w:val="3rd level (subprovision)"/>
    <w:basedOn w:val="3rdlevelheading"/>
    <w:link w:val="3rdlevelsubprovisionChar"/>
    <w:uiPriority w:val="2"/>
    <w:qFormat/>
    <w:rsid w:val="00DA53F8"/>
    <w:pPr>
      <w:keepNext w:val="0"/>
      <w:tabs>
        <w:tab w:val="clear" w:pos="964"/>
      </w:tabs>
      <w:spacing w:before="120" w:after="120"/>
    </w:pPr>
    <w:rPr>
      <w:rFonts w:ascii="Times New Roman" w:eastAsia="Times New Roman" w:hAnsi="Times New Roman"/>
      <w:b w:val="0"/>
      <w:bCs w:val="0"/>
      <w:i w:val="0"/>
      <w:iCs w:val="0"/>
      <w:sz w:val="22"/>
    </w:rPr>
  </w:style>
  <w:style w:type="character" w:customStyle="1" w:styleId="3rdlevelsubprovisionChar">
    <w:name w:val="3rd level (subprovision) Char"/>
    <w:link w:val="3rdlevelsubprovision"/>
    <w:uiPriority w:val="2"/>
    <w:locked/>
    <w:rsid w:val="00DA53F8"/>
    <w:rPr>
      <w:kern w:val="24"/>
      <w:sz w:val="22"/>
      <w:szCs w:val="24"/>
      <w:lang w:val="en-GB" w:eastAsia="en-US"/>
    </w:rPr>
  </w:style>
  <w:style w:type="character" w:styleId="HTMLCite">
    <w:name w:val="HTML Cite"/>
    <w:unhideWhenUsed/>
    <w:rsid w:val="00AC09B5"/>
    <w:rPr>
      <w:i/>
      <w:iCs/>
    </w:rPr>
  </w:style>
  <w:style w:type="character" w:customStyle="1" w:styleId="Heading2Char">
    <w:name w:val="Heading 2 Char"/>
    <w:link w:val="Heading2"/>
    <w:rsid w:val="00077E2B"/>
    <w:rPr>
      <w:rFonts w:ascii="Calibri Light" w:eastAsia="Times New Roman" w:hAnsi="Calibri Light" w:cs="Times New Roman"/>
      <w:b/>
      <w:bCs/>
      <w:i/>
      <w:iCs/>
      <w:sz w:val="28"/>
      <w:szCs w:val="28"/>
    </w:rPr>
  </w:style>
  <w:style w:type="character" w:customStyle="1" w:styleId="Heading3Char">
    <w:name w:val="Heading 3 Char"/>
    <w:link w:val="Heading3"/>
    <w:semiHidden/>
    <w:rsid w:val="00B90DA3"/>
    <w:rPr>
      <w:rFonts w:ascii="Calibri Light" w:eastAsia="Times New Roman" w:hAnsi="Calibri Light" w:cs="Times New Roman"/>
      <w:b/>
      <w:bCs/>
      <w:sz w:val="26"/>
      <w:szCs w:val="26"/>
    </w:rPr>
  </w:style>
  <w:style w:type="character" w:customStyle="1" w:styleId="NoSpacingChar">
    <w:name w:val="No Spacing Char"/>
    <w:link w:val="NoSpacing"/>
    <w:uiPriority w:val="1"/>
    <w:locked/>
    <w:rsid w:val="00F42D53"/>
    <w:rPr>
      <w:rFonts w:eastAsia="Calibri"/>
      <w:sz w:val="24"/>
      <w:szCs w:val="24"/>
    </w:rPr>
  </w:style>
  <w:style w:type="paragraph" w:customStyle="1" w:styleId="Parastais">
    <w:name w:val="Parastais"/>
    <w:qFormat/>
    <w:rsid w:val="00CB7C76"/>
    <w:rPr>
      <w:lang w:eastAsia="lv-LV"/>
    </w:rPr>
  </w:style>
  <w:style w:type="character" w:customStyle="1" w:styleId="UnresolvedMention1">
    <w:name w:val="Unresolved Mention1"/>
    <w:uiPriority w:val="99"/>
    <w:semiHidden/>
    <w:unhideWhenUsed/>
    <w:rsid w:val="002A1BEE"/>
    <w:rPr>
      <w:color w:val="605E5C"/>
      <w:shd w:val="clear" w:color="auto" w:fill="E1DFDD"/>
    </w:rPr>
  </w:style>
  <w:style w:type="character" w:customStyle="1" w:styleId="multiline">
    <w:name w:val="multiline"/>
    <w:rsid w:val="004E395D"/>
  </w:style>
  <w:style w:type="character" w:customStyle="1" w:styleId="ListParagraphChar">
    <w:name w:val="List Paragraph Char"/>
    <w:aliases w:val="2 Char,H&amp;P List Paragraph Char,Bull Char,Bullet 1 Char,Bullet Points Char,Dot pt Char,F5 List Paragraph Char,IFCL - List Paragraph Char,Indicator Text Char,List Paragraph Char Char Char Char,List Paragraph1 Char,List Paragraph12 Char"/>
    <w:link w:val="ListParagraph"/>
    <w:uiPriority w:val="99"/>
    <w:qFormat/>
    <w:locked/>
    <w:rsid w:val="00FF3EE8"/>
    <w:rPr>
      <w:rFonts w:ascii="Calibri" w:hAnsi="Calibri"/>
      <w:sz w:val="22"/>
      <w:szCs w:val="22"/>
      <w:lang w:eastAsia="en-US"/>
    </w:rPr>
  </w:style>
  <w:style w:type="character" w:customStyle="1" w:styleId="normaltextrun1">
    <w:name w:val="normaltextrun1"/>
    <w:basedOn w:val="DefaultParagraphFont"/>
    <w:rsid w:val="000A71B9"/>
  </w:style>
  <w:style w:type="paragraph" w:styleId="HTMLPreformatted">
    <w:name w:val="HTML Preformatted"/>
    <w:basedOn w:val="Normal"/>
    <w:link w:val="HTMLPreformattedChar"/>
    <w:uiPriority w:val="99"/>
    <w:unhideWhenUsed/>
    <w:rsid w:val="000A7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0A71B9"/>
    <w:rPr>
      <w:rFonts w:ascii="Courier New" w:eastAsiaTheme="minorHAnsi" w:hAnsi="Courier New" w:cs="Courier New"/>
      <w:lang w:eastAsia="lv-LV"/>
    </w:rPr>
  </w:style>
  <w:style w:type="paragraph" w:customStyle="1" w:styleId="tv213">
    <w:name w:val="tv213"/>
    <w:basedOn w:val="Normal"/>
    <w:rsid w:val="00B40564"/>
    <w:pPr>
      <w:spacing w:before="100" w:beforeAutospacing="1" w:after="100" w:afterAutospacing="1"/>
    </w:p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15A8C"/>
    <w:pPr>
      <w:spacing w:after="160" w:line="240" w:lineRule="exact"/>
      <w:jc w:val="both"/>
    </w:pPr>
    <w:rPr>
      <w:sz w:val="20"/>
      <w:szCs w:val="20"/>
      <w:vertAlign w:val="superscript"/>
      <w:lang w:eastAsia="ja-JP"/>
    </w:rPr>
  </w:style>
  <w:style w:type="character" w:customStyle="1" w:styleId="spellingerror">
    <w:name w:val="spellingerror"/>
    <w:basedOn w:val="DefaultParagraphFont"/>
    <w:rsid w:val="00FC0BB9"/>
  </w:style>
  <w:style w:type="character" w:customStyle="1" w:styleId="eop">
    <w:name w:val="eop"/>
    <w:basedOn w:val="DefaultParagraphFont"/>
    <w:rsid w:val="00FC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4464">
      <w:bodyDiv w:val="1"/>
      <w:marLeft w:val="0"/>
      <w:marRight w:val="0"/>
      <w:marTop w:val="0"/>
      <w:marBottom w:val="0"/>
      <w:divBdr>
        <w:top w:val="none" w:sz="0" w:space="0" w:color="auto"/>
        <w:left w:val="none" w:sz="0" w:space="0" w:color="auto"/>
        <w:bottom w:val="none" w:sz="0" w:space="0" w:color="auto"/>
        <w:right w:val="none" w:sz="0" w:space="0" w:color="auto"/>
      </w:divBdr>
    </w:div>
    <w:div w:id="86198177">
      <w:bodyDiv w:val="1"/>
      <w:marLeft w:val="0"/>
      <w:marRight w:val="0"/>
      <w:marTop w:val="0"/>
      <w:marBottom w:val="0"/>
      <w:divBdr>
        <w:top w:val="none" w:sz="0" w:space="0" w:color="auto"/>
        <w:left w:val="none" w:sz="0" w:space="0" w:color="auto"/>
        <w:bottom w:val="none" w:sz="0" w:space="0" w:color="auto"/>
        <w:right w:val="none" w:sz="0" w:space="0" w:color="auto"/>
      </w:divBdr>
    </w:div>
    <w:div w:id="96221755">
      <w:bodyDiv w:val="1"/>
      <w:marLeft w:val="0"/>
      <w:marRight w:val="0"/>
      <w:marTop w:val="0"/>
      <w:marBottom w:val="0"/>
      <w:divBdr>
        <w:top w:val="none" w:sz="0" w:space="0" w:color="auto"/>
        <w:left w:val="none" w:sz="0" w:space="0" w:color="auto"/>
        <w:bottom w:val="none" w:sz="0" w:space="0" w:color="auto"/>
        <w:right w:val="none" w:sz="0" w:space="0" w:color="auto"/>
      </w:divBdr>
    </w:div>
    <w:div w:id="106318494">
      <w:bodyDiv w:val="1"/>
      <w:marLeft w:val="0"/>
      <w:marRight w:val="0"/>
      <w:marTop w:val="0"/>
      <w:marBottom w:val="0"/>
      <w:divBdr>
        <w:top w:val="none" w:sz="0" w:space="0" w:color="auto"/>
        <w:left w:val="none" w:sz="0" w:space="0" w:color="auto"/>
        <w:bottom w:val="none" w:sz="0" w:space="0" w:color="auto"/>
        <w:right w:val="none" w:sz="0" w:space="0" w:color="auto"/>
      </w:divBdr>
    </w:div>
    <w:div w:id="131336968">
      <w:bodyDiv w:val="1"/>
      <w:marLeft w:val="0"/>
      <w:marRight w:val="0"/>
      <w:marTop w:val="0"/>
      <w:marBottom w:val="0"/>
      <w:divBdr>
        <w:top w:val="none" w:sz="0" w:space="0" w:color="auto"/>
        <w:left w:val="none" w:sz="0" w:space="0" w:color="auto"/>
        <w:bottom w:val="none" w:sz="0" w:space="0" w:color="auto"/>
        <w:right w:val="none" w:sz="0" w:space="0" w:color="auto"/>
      </w:divBdr>
    </w:div>
    <w:div w:id="191261062">
      <w:bodyDiv w:val="1"/>
      <w:marLeft w:val="0"/>
      <w:marRight w:val="0"/>
      <w:marTop w:val="0"/>
      <w:marBottom w:val="0"/>
      <w:divBdr>
        <w:top w:val="none" w:sz="0" w:space="0" w:color="auto"/>
        <w:left w:val="none" w:sz="0" w:space="0" w:color="auto"/>
        <w:bottom w:val="none" w:sz="0" w:space="0" w:color="auto"/>
        <w:right w:val="none" w:sz="0" w:space="0" w:color="auto"/>
      </w:divBdr>
    </w:div>
    <w:div w:id="214004591">
      <w:bodyDiv w:val="1"/>
      <w:marLeft w:val="0"/>
      <w:marRight w:val="0"/>
      <w:marTop w:val="0"/>
      <w:marBottom w:val="0"/>
      <w:divBdr>
        <w:top w:val="none" w:sz="0" w:space="0" w:color="auto"/>
        <w:left w:val="none" w:sz="0" w:space="0" w:color="auto"/>
        <w:bottom w:val="none" w:sz="0" w:space="0" w:color="auto"/>
        <w:right w:val="none" w:sz="0" w:space="0" w:color="auto"/>
      </w:divBdr>
    </w:div>
    <w:div w:id="227107388">
      <w:bodyDiv w:val="1"/>
      <w:marLeft w:val="0"/>
      <w:marRight w:val="0"/>
      <w:marTop w:val="0"/>
      <w:marBottom w:val="0"/>
      <w:divBdr>
        <w:top w:val="none" w:sz="0" w:space="0" w:color="auto"/>
        <w:left w:val="none" w:sz="0" w:space="0" w:color="auto"/>
        <w:bottom w:val="none" w:sz="0" w:space="0" w:color="auto"/>
        <w:right w:val="none" w:sz="0" w:space="0" w:color="auto"/>
      </w:divBdr>
    </w:div>
    <w:div w:id="231552623">
      <w:bodyDiv w:val="1"/>
      <w:marLeft w:val="0"/>
      <w:marRight w:val="0"/>
      <w:marTop w:val="0"/>
      <w:marBottom w:val="0"/>
      <w:divBdr>
        <w:top w:val="none" w:sz="0" w:space="0" w:color="auto"/>
        <w:left w:val="none" w:sz="0" w:space="0" w:color="auto"/>
        <w:bottom w:val="none" w:sz="0" w:space="0" w:color="auto"/>
        <w:right w:val="none" w:sz="0" w:space="0" w:color="auto"/>
      </w:divBdr>
    </w:div>
    <w:div w:id="231741126">
      <w:bodyDiv w:val="1"/>
      <w:marLeft w:val="0"/>
      <w:marRight w:val="0"/>
      <w:marTop w:val="0"/>
      <w:marBottom w:val="0"/>
      <w:divBdr>
        <w:top w:val="none" w:sz="0" w:space="0" w:color="auto"/>
        <w:left w:val="none" w:sz="0" w:space="0" w:color="auto"/>
        <w:bottom w:val="none" w:sz="0" w:space="0" w:color="auto"/>
        <w:right w:val="none" w:sz="0" w:space="0" w:color="auto"/>
      </w:divBdr>
    </w:div>
    <w:div w:id="285353097">
      <w:bodyDiv w:val="1"/>
      <w:marLeft w:val="0"/>
      <w:marRight w:val="0"/>
      <w:marTop w:val="0"/>
      <w:marBottom w:val="0"/>
      <w:divBdr>
        <w:top w:val="none" w:sz="0" w:space="0" w:color="auto"/>
        <w:left w:val="none" w:sz="0" w:space="0" w:color="auto"/>
        <w:bottom w:val="none" w:sz="0" w:space="0" w:color="auto"/>
        <w:right w:val="none" w:sz="0" w:space="0" w:color="auto"/>
      </w:divBdr>
    </w:div>
    <w:div w:id="303388701">
      <w:bodyDiv w:val="1"/>
      <w:marLeft w:val="0"/>
      <w:marRight w:val="0"/>
      <w:marTop w:val="0"/>
      <w:marBottom w:val="0"/>
      <w:divBdr>
        <w:top w:val="none" w:sz="0" w:space="0" w:color="auto"/>
        <w:left w:val="none" w:sz="0" w:space="0" w:color="auto"/>
        <w:bottom w:val="none" w:sz="0" w:space="0" w:color="auto"/>
        <w:right w:val="none" w:sz="0" w:space="0" w:color="auto"/>
      </w:divBdr>
    </w:div>
    <w:div w:id="327025404">
      <w:bodyDiv w:val="1"/>
      <w:marLeft w:val="0"/>
      <w:marRight w:val="0"/>
      <w:marTop w:val="0"/>
      <w:marBottom w:val="0"/>
      <w:divBdr>
        <w:top w:val="none" w:sz="0" w:space="0" w:color="auto"/>
        <w:left w:val="none" w:sz="0" w:space="0" w:color="auto"/>
        <w:bottom w:val="none" w:sz="0" w:space="0" w:color="auto"/>
        <w:right w:val="none" w:sz="0" w:space="0" w:color="auto"/>
      </w:divBdr>
    </w:div>
    <w:div w:id="379015691">
      <w:bodyDiv w:val="1"/>
      <w:marLeft w:val="0"/>
      <w:marRight w:val="0"/>
      <w:marTop w:val="0"/>
      <w:marBottom w:val="0"/>
      <w:divBdr>
        <w:top w:val="none" w:sz="0" w:space="0" w:color="auto"/>
        <w:left w:val="none" w:sz="0" w:space="0" w:color="auto"/>
        <w:bottom w:val="none" w:sz="0" w:space="0" w:color="auto"/>
        <w:right w:val="none" w:sz="0" w:space="0" w:color="auto"/>
      </w:divBdr>
    </w:div>
    <w:div w:id="381901704">
      <w:bodyDiv w:val="1"/>
      <w:marLeft w:val="0"/>
      <w:marRight w:val="0"/>
      <w:marTop w:val="0"/>
      <w:marBottom w:val="0"/>
      <w:divBdr>
        <w:top w:val="none" w:sz="0" w:space="0" w:color="auto"/>
        <w:left w:val="none" w:sz="0" w:space="0" w:color="auto"/>
        <w:bottom w:val="none" w:sz="0" w:space="0" w:color="auto"/>
        <w:right w:val="none" w:sz="0" w:space="0" w:color="auto"/>
      </w:divBdr>
    </w:div>
    <w:div w:id="384060336">
      <w:bodyDiv w:val="1"/>
      <w:marLeft w:val="0"/>
      <w:marRight w:val="0"/>
      <w:marTop w:val="0"/>
      <w:marBottom w:val="0"/>
      <w:divBdr>
        <w:top w:val="none" w:sz="0" w:space="0" w:color="auto"/>
        <w:left w:val="none" w:sz="0" w:space="0" w:color="auto"/>
        <w:bottom w:val="none" w:sz="0" w:space="0" w:color="auto"/>
        <w:right w:val="none" w:sz="0" w:space="0" w:color="auto"/>
      </w:divBdr>
    </w:div>
    <w:div w:id="407121916">
      <w:bodyDiv w:val="1"/>
      <w:marLeft w:val="0"/>
      <w:marRight w:val="0"/>
      <w:marTop w:val="0"/>
      <w:marBottom w:val="0"/>
      <w:divBdr>
        <w:top w:val="none" w:sz="0" w:space="0" w:color="auto"/>
        <w:left w:val="none" w:sz="0" w:space="0" w:color="auto"/>
        <w:bottom w:val="none" w:sz="0" w:space="0" w:color="auto"/>
        <w:right w:val="none" w:sz="0" w:space="0" w:color="auto"/>
      </w:divBdr>
    </w:div>
    <w:div w:id="515576104">
      <w:bodyDiv w:val="1"/>
      <w:marLeft w:val="0"/>
      <w:marRight w:val="0"/>
      <w:marTop w:val="0"/>
      <w:marBottom w:val="0"/>
      <w:divBdr>
        <w:top w:val="none" w:sz="0" w:space="0" w:color="auto"/>
        <w:left w:val="none" w:sz="0" w:space="0" w:color="auto"/>
        <w:bottom w:val="none" w:sz="0" w:space="0" w:color="auto"/>
        <w:right w:val="none" w:sz="0" w:space="0" w:color="auto"/>
      </w:divBdr>
    </w:div>
    <w:div w:id="552619141">
      <w:bodyDiv w:val="1"/>
      <w:marLeft w:val="0"/>
      <w:marRight w:val="0"/>
      <w:marTop w:val="0"/>
      <w:marBottom w:val="0"/>
      <w:divBdr>
        <w:top w:val="none" w:sz="0" w:space="0" w:color="auto"/>
        <w:left w:val="none" w:sz="0" w:space="0" w:color="auto"/>
        <w:bottom w:val="none" w:sz="0" w:space="0" w:color="auto"/>
        <w:right w:val="none" w:sz="0" w:space="0" w:color="auto"/>
      </w:divBdr>
    </w:div>
    <w:div w:id="581109412">
      <w:bodyDiv w:val="1"/>
      <w:marLeft w:val="0"/>
      <w:marRight w:val="0"/>
      <w:marTop w:val="0"/>
      <w:marBottom w:val="0"/>
      <w:divBdr>
        <w:top w:val="none" w:sz="0" w:space="0" w:color="auto"/>
        <w:left w:val="none" w:sz="0" w:space="0" w:color="auto"/>
        <w:bottom w:val="none" w:sz="0" w:space="0" w:color="auto"/>
        <w:right w:val="none" w:sz="0" w:space="0" w:color="auto"/>
      </w:divBdr>
    </w:div>
    <w:div w:id="581984319">
      <w:bodyDiv w:val="1"/>
      <w:marLeft w:val="0"/>
      <w:marRight w:val="0"/>
      <w:marTop w:val="0"/>
      <w:marBottom w:val="0"/>
      <w:divBdr>
        <w:top w:val="none" w:sz="0" w:space="0" w:color="auto"/>
        <w:left w:val="none" w:sz="0" w:space="0" w:color="auto"/>
        <w:bottom w:val="none" w:sz="0" w:space="0" w:color="auto"/>
        <w:right w:val="none" w:sz="0" w:space="0" w:color="auto"/>
      </w:divBdr>
    </w:div>
    <w:div w:id="595870288">
      <w:bodyDiv w:val="1"/>
      <w:marLeft w:val="0"/>
      <w:marRight w:val="0"/>
      <w:marTop w:val="0"/>
      <w:marBottom w:val="0"/>
      <w:divBdr>
        <w:top w:val="none" w:sz="0" w:space="0" w:color="auto"/>
        <w:left w:val="none" w:sz="0" w:space="0" w:color="auto"/>
        <w:bottom w:val="none" w:sz="0" w:space="0" w:color="auto"/>
        <w:right w:val="none" w:sz="0" w:space="0" w:color="auto"/>
      </w:divBdr>
    </w:div>
    <w:div w:id="626090055">
      <w:bodyDiv w:val="1"/>
      <w:marLeft w:val="0"/>
      <w:marRight w:val="0"/>
      <w:marTop w:val="0"/>
      <w:marBottom w:val="0"/>
      <w:divBdr>
        <w:top w:val="none" w:sz="0" w:space="0" w:color="auto"/>
        <w:left w:val="none" w:sz="0" w:space="0" w:color="auto"/>
        <w:bottom w:val="none" w:sz="0" w:space="0" w:color="auto"/>
        <w:right w:val="none" w:sz="0" w:space="0" w:color="auto"/>
      </w:divBdr>
    </w:div>
    <w:div w:id="637611307">
      <w:bodyDiv w:val="1"/>
      <w:marLeft w:val="0"/>
      <w:marRight w:val="0"/>
      <w:marTop w:val="0"/>
      <w:marBottom w:val="0"/>
      <w:divBdr>
        <w:top w:val="none" w:sz="0" w:space="0" w:color="auto"/>
        <w:left w:val="none" w:sz="0" w:space="0" w:color="auto"/>
        <w:bottom w:val="none" w:sz="0" w:space="0" w:color="auto"/>
        <w:right w:val="none" w:sz="0" w:space="0" w:color="auto"/>
      </w:divBdr>
    </w:div>
    <w:div w:id="701370119">
      <w:bodyDiv w:val="1"/>
      <w:marLeft w:val="0"/>
      <w:marRight w:val="0"/>
      <w:marTop w:val="0"/>
      <w:marBottom w:val="0"/>
      <w:divBdr>
        <w:top w:val="none" w:sz="0" w:space="0" w:color="auto"/>
        <w:left w:val="none" w:sz="0" w:space="0" w:color="auto"/>
        <w:bottom w:val="none" w:sz="0" w:space="0" w:color="auto"/>
        <w:right w:val="none" w:sz="0" w:space="0" w:color="auto"/>
      </w:divBdr>
    </w:div>
    <w:div w:id="778767478">
      <w:bodyDiv w:val="1"/>
      <w:marLeft w:val="0"/>
      <w:marRight w:val="0"/>
      <w:marTop w:val="0"/>
      <w:marBottom w:val="0"/>
      <w:divBdr>
        <w:top w:val="none" w:sz="0" w:space="0" w:color="auto"/>
        <w:left w:val="none" w:sz="0" w:space="0" w:color="auto"/>
        <w:bottom w:val="none" w:sz="0" w:space="0" w:color="auto"/>
        <w:right w:val="none" w:sz="0" w:space="0" w:color="auto"/>
      </w:divBdr>
    </w:div>
    <w:div w:id="791553252">
      <w:bodyDiv w:val="1"/>
      <w:marLeft w:val="0"/>
      <w:marRight w:val="0"/>
      <w:marTop w:val="0"/>
      <w:marBottom w:val="0"/>
      <w:divBdr>
        <w:top w:val="none" w:sz="0" w:space="0" w:color="auto"/>
        <w:left w:val="none" w:sz="0" w:space="0" w:color="auto"/>
        <w:bottom w:val="none" w:sz="0" w:space="0" w:color="auto"/>
        <w:right w:val="none" w:sz="0" w:space="0" w:color="auto"/>
      </w:divBdr>
    </w:div>
    <w:div w:id="798184657">
      <w:bodyDiv w:val="1"/>
      <w:marLeft w:val="0"/>
      <w:marRight w:val="0"/>
      <w:marTop w:val="0"/>
      <w:marBottom w:val="0"/>
      <w:divBdr>
        <w:top w:val="none" w:sz="0" w:space="0" w:color="auto"/>
        <w:left w:val="none" w:sz="0" w:space="0" w:color="auto"/>
        <w:bottom w:val="none" w:sz="0" w:space="0" w:color="auto"/>
        <w:right w:val="none" w:sz="0" w:space="0" w:color="auto"/>
      </w:divBdr>
    </w:div>
    <w:div w:id="807405207">
      <w:bodyDiv w:val="1"/>
      <w:marLeft w:val="0"/>
      <w:marRight w:val="0"/>
      <w:marTop w:val="0"/>
      <w:marBottom w:val="0"/>
      <w:divBdr>
        <w:top w:val="none" w:sz="0" w:space="0" w:color="auto"/>
        <w:left w:val="none" w:sz="0" w:space="0" w:color="auto"/>
        <w:bottom w:val="none" w:sz="0" w:space="0" w:color="auto"/>
        <w:right w:val="none" w:sz="0" w:space="0" w:color="auto"/>
      </w:divBdr>
    </w:div>
    <w:div w:id="830482011">
      <w:bodyDiv w:val="1"/>
      <w:marLeft w:val="0"/>
      <w:marRight w:val="0"/>
      <w:marTop w:val="0"/>
      <w:marBottom w:val="0"/>
      <w:divBdr>
        <w:top w:val="none" w:sz="0" w:space="0" w:color="auto"/>
        <w:left w:val="none" w:sz="0" w:space="0" w:color="auto"/>
        <w:bottom w:val="none" w:sz="0" w:space="0" w:color="auto"/>
        <w:right w:val="none" w:sz="0" w:space="0" w:color="auto"/>
      </w:divBdr>
    </w:div>
    <w:div w:id="887230411">
      <w:bodyDiv w:val="1"/>
      <w:marLeft w:val="0"/>
      <w:marRight w:val="0"/>
      <w:marTop w:val="0"/>
      <w:marBottom w:val="0"/>
      <w:divBdr>
        <w:top w:val="none" w:sz="0" w:space="0" w:color="auto"/>
        <w:left w:val="none" w:sz="0" w:space="0" w:color="auto"/>
        <w:bottom w:val="none" w:sz="0" w:space="0" w:color="auto"/>
        <w:right w:val="none" w:sz="0" w:space="0" w:color="auto"/>
      </w:divBdr>
    </w:div>
    <w:div w:id="887884235">
      <w:bodyDiv w:val="1"/>
      <w:marLeft w:val="0"/>
      <w:marRight w:val="0"/>
      <w:marTop w:val="0"/>
      <w:marBottom w:val="0"/>
      <w:divBdr>
        <w:top w:val="none" w:sz="0" w:space="0" w:color="auto"/>
        <w:left w:val="none" w:sz="0" w:space="0" w:color="auto"/>
        <w:bottom w:val="none" w:sz="0" w:space="0" w:color="auto"/>
        <w:right w:val="none" w:sz="0" w:space="0" w:color="auto"/>
      </w:divBdr>
    </w:div>
    <w:div w:id="888615703">
      <w:bodyDiv w:val="1"/>
      <w:marLeft w:val="0"/>
      <w:marRight w:val="0"/>
      <w:marTop w:val="0"/>
      <w:marBottom w:val="0"/>
      <w:divBdr>
        <w:top w:val="none" w:sz="0" w:space="0" w:color="auto"/>
        <w:left w:val="none" w:sz="0" w:space="0" w:color="auto"/>
        <w:bottom w:val="none" w:sz="0" w:space="0" w:color="auto"/>
        <w:right w:val="none" w:sz="0" w:space="0" w:color="auto"/>
      </w:divBdr>
    </w:div>
    <w:div w:id="935098460">
      <w:bodyDiv w:val="1"/>
      <w:marLeft w:val="0"/>
      <w:marRight w:val="0"/>
      <w:marTop w:val="0"/>
      <w:marBottom w:val="0"/>
      <w:divBdr>
        <w:top w:val="none" w:sz="0" w:space="0" w:color="auto"/>
        <w:left w:val="none" w:sz="0" w:space="0" w:color="auto"/>
        <w:bottom w:val="none" w:sz="0" w:space="0" w:color="auto"/>
        <w:right w:val="none" w:sz="0" w:space="0" w:color="auto"/>
      </w:divBdr>
    </w:div>
    <w:div w:id="1048803250">
      <w:bodyDiv w:val="1"/>
      <w:marLeft w:val="0"/>
      <w:marRight w:val="0"/>
      <w:marTop w:val="0"/>
      <w:marBottom w:val="0"/>
      <w:divBdr>
        <w:top w:val="none" w:sz="0" w:space="0" w:color="auto"/>
        <w:left w:val="none" w:sz="0" w:space="0" w:color="auto"/>
        <w:bottom w:val="none" w:sz="0" w:space="0" w:color="auto"/>
        <w:right w:val="none" w:sz="0" w:space="0" w:color="auto"/>
      </w:divBdr>
    </w:div>
    <w:div w:id="1053508091">
      <w:bodyDiv w:val="1"/>
      <w:marLeft w:val="0"/>
      <w:marRight w:val="0"/>
      <w:marTop w:val="0"/>
      <w:marBottom w:val="0"/>
      <w:divBdr>
        <w:top w:val="none" w:sz="0" w:space="0" w:color="auto"/>
        <w:left w:val="none" w:sz="0" w:space="0" w:color="auto"/>
        <w:bottom w:val="none" w:sz="0" w:space="0" w:color="auto"/>
        <w:right w:val="none" w:sz="0" w:space="0" w:color="auto"/>
      </w:divBdr>
      <w:divsChild>
        <w:div w:id="92479939">
          <w:marLeft w:val="0"/>
          <w:marRight w:val="0"/>
          <w:marTop w:val="0"/>
          <w:marBottom w:val="0"/>
          <w:divBdr>
            <w:top w:val="none" w:sz="0" w:space="0" w:color="auto"/>
            <w:left w:val="none" w:sz="0" w:space="0" w:color="auto"/>
            <w:bottom w:val="none" w:sz="0" w:space="0" w:color="auto"/>
            <w:right w:val="none" w:sz="0" w:space="0" w:color="auto"/>
          </w:divBdr>
        </w:div>
        <w:div w:id="138423348">
          <w:marLeft w:val="0"/>
          <w:marRight w:val="0"/>
          <w:marTop w:val="0"/>
          <w:marBottom w:val="0"/>
          <w:divBdr>
            <w:top w:val="none" w:sz="0" w:space="0" w:color="auto"/>
            <w:left w:val="none" w:sz="0" w:space="0" w:color="auto"/>
            <w:bottom w:val="none" w:sz="0" w:space="0" w:color="auto"/>
            <w:right w:val="none" w:sz="0" w:space="0" w:color="auto"/>
          </w:divBdr>
        </w:div>
        <w:div w:id="324020737">
          <w:marLeft w:val="0"/>
          <w:marRight w:val="0"/>
          <w:marTop w:val="0"/>
          <w:marBottom w:val="0"/>
          <w:divBdr>
            <w:top w:val="none" w:sz="0" w:space="0" w:color="auto"/>
            <w:left w:val="none" w:sz="0" w:space="0" w:color="auto"/>
            <w:bottom w:val="none" w:sz="0" w:space="0" w:color="auto"/>
            <w:right w:val="none" w:sz="0" w:space="0" w:color="auto"/>
          </w:divBdr>
        </w:div>
        <w:div w:id="448596344">
          <w:marLeft w:val="0"/>
          <w:marRight w:val="0"/>
          <w:marTop w:val="0"/>
          <w:marBottom w:val="0"/>
          <w:divBdr>
            <w:top w:val="none" w:sz="0" w:space="0" w:color="auto"/>
            <w:left w:val="none" w:sz="0" w:space="0" w:color="auto"/>
            <w:bottom w:val="none" w:sz="0" w:space="0" w:color="auto"/>
            <w:right w:val="none" w:sz="0" w:space="0" w:color="auto"/>
          </w:divBdr>
        </w:div>
        <w:div w:id="1036471022">
          <w:marLeft w:val="0"/>
          <w:marRight w:val="0"/>
          <w:marTop w:val="0"/>
          <w:marBottom w:val="0"/>
          <w:divBdr>
            <w:top w:val="none" w:sz="0" w:space="0" w:color="auto"/>
            <w:left w:val="none" w:sz="0" w:space="0" w:color="auto"/>
            <w:bottom w:val="none" w:sz="0" w:space="0" w:color="auto"/>
            <w:right w:val="none" w:sz="0" w:space="0" w:color="auto"/>
          </w:divBdr>
        </w:div>
        <w:div w:id="1254322223">
          <w:marLeft w:val="0"/>
          <w:marRight w:val="0"/>
          <w:marTop w:val="0"/>
          <w:marBottom w:val="0"/>
          <w:divBdr>
            <w:top w:val="none" w:sz="0" w:space="0" w:color="auto"/>
            <w:left w:val="none" w:sz="0" w:space="0" w:color="auto"/>
            <w:bottom w:val="none" w:sz="0" w:space="0" w:color="auto"/>
            <w:right w:val="none" w:sz="0" w:space="0" w:color="auto"/>
          </w:divBdr>
        </w:div>
        <w:div w:id="1288974686">
          <w:marLeft w:val="0"/>
          <w:marRight w:val="0"/>
          <w:marTop w:val="0"/>
          <w:marBottom w:val="0"/>
          <w:divBdr>
            <w:top w:val="none" w:sz="0" w:space="0" w:color="auto"/>
            <w:left w:val="none" w:sz="0" w:space="0" w:color="auto"/>
            <w:bottom w:val="none" w:sz="0" w:space="0" w:color="auto"/>
            <w:right w:val="none" w:sz="0" w:space="0" w:color="auto"/>
          </w:divBdr>
        </w:div>
        <w:div w:id="1624926453">
          <w:marLeft w:val="0"/>
          <w:marRight w:val="0"/>
          <w:marTop w:val="0"/>
          <w:marBottom w:val="0"/>
          <w:divBdr>
            <w:top w:val="none" w:sz="0" w:space="0" w:color="auto"/>
            <w:left w:val="none" w:sz="0" w:space="0" w:color="auto"/>
            <w:bottom w:val="none" w:sz="0" w:space="0" w:color="auto"/>
            <w:right w:val="none" w:sz="0" w:space="0" w:color="auto"/>
          </w:divBdr>
        </w:div>
        <w:div w:id="1739787654">
          <w:marLeft w:val="0"/>
          <w:marRight w:val="0"/>
          <w:marTop w:val="0"/>
          <w:marBottom w:val="0"/>
          <w:divBdr>
            <w:top w:val="none" w:sz="0" w:space="0" w:color="auto"/>
            <w:left w:val="none" w:sz="0" w:space="0" w:color="auto"/>
            <w:bottom w:val="none" w:sz="0" w:space="0" w:color="auto"/>
            <w:right w:val="none" w:sz="0" w:space="0" w:color="auto"/>
          </w:divBdr>
        </w:div>
        <w:div w:id="1764258697">
          <w:marLeft w:val="0"/>
          <w:marRight w:val="0"/>
          <w:marTop w:val="0"/>
          <w:marBottom w:val="0"/>
          <w:divBdr>
            <w:top w:val="none" w:sz="0" w:space="0" w:color="auto"/>
            <w:left w:val="none" w:sz="0" w:space="0" w:color="auto"/>
            <w:bottom w:val="none" w:sz="0" w:space="0" w:color="auto"/>
            <w:right w:val="none" w:sz="0" w:space="0" w:color="auto"/>
          </w:divBdr>
        </w:div>
        <w:div w:id="1821262618">
          <w:marLeft w:val="0"/>
          <w:marRight w:val="0"/>
          <w:marTop w:val="0"/>
          <w:marBottom w:val="0"/>
          <w:divBdr>
            <w:top w:val="none" w:sz="0" w:space="0" w:color="auto"/>
            <w:left w:val="none" w:sz="0" w:space="0" w:color="auto"/>
            <w:bottom w:val="none" w:sz="0" w:space="0" w:color="auto"/>
            <w:right w:val="none" w:sz="0" w:space="0" w:color="auto"/>
          </w:divBdr>
        </w:div>
        <w:div w:id="1917855291">
          <w:marLeft w:val="0"/>
          <w:marRight w:val="0"/>
          <w:marTop w:val="0"/>
          <w:marBottom w:val="0"/>
          <w:divBdr>
            <w:top w:val="none" w:sz="0" w:space="0" w:color="auto"/>
            <w:left w:val="none" w:sz="0" w:space="0" w:color="auto"/>
            <w:bottom w:val="none" w:sz="0" w:space="0" w:color="auto"/>
            <w:right w:val="none" w:sz="0" w:space="0" w:color="auto"/>
          </w:divBdr>
        </w:div>
      </w:divsChild>
    </w:div>
    <w:div w:id="1114206628">
      <w:bodyDiv w:val="1"/>
      <w:marLeft w:val="0"/>
      <w:marRight w:val="0"/>
      <w:marTop w:val="0"/>
      <w:marBottom w:val="0"/>
      <w:divBdr>
        <w:top w:val="none" w:sz="0" w:space="0" w:color="auto"/>
        <w:left w:val="none" w:sz="0" w:space="0" w:color="auto"/>
        <w:bottom w:val="none" w:sz="0" w:space="0" w:color="auto"/>
        <w:right w:val="none" w:sz="0" w:space="0" w:color="auto"/>
      </w:divBdr>
    </w:div>
    <w:div w:id="1117144250">
      <w:bodyDiv w:val="1"/>
      <w:marLeft w:val="0"/>
      <w:marRight w:val="0"/>
      <w:marTop w:val="0"/>
      <w:marBottom w:val="0"/>
      <w:divBdr>
        <w:top w:val="none" w:sz="0" w:space="0" w:color="auto"/>
        <w:left w:val="none" w:sz="0" w:space="0" w:color="auto"/>
        <w:bottom w:val="none" w:sz="0" w:space="0" w:color="auto"/>
        <w:right w:val="none" w:sz="0" w:space="0" w:color="auto"/>
      </w:divBdr>
    </w:div>
    <w:div w:id="1164666381">
      <w:bodyDiv w:val="1"/>
      <w:marLeft w:val="0"/>
      <w:marRight w:val="0"/>
      <w:marTop w:val="0"/>
      <w:marBottom w:val="0"/>
      <w:divBdr>
        <w:top w:val="none" w:sz="0" w:space="0" w:color="auto"/>
        <w:left w:val="none" w:sz="0" w:space="0" w:color="auto"/>
        <w:bottom w:val="none" w:sz="0" w:space="0" w:color="auto"/>
        <w:right w:val="none" w:sz="0" w:space="0" w:color="auto"/>
      </w:divBdr>
    </w:div>
    <w:div w:id="1186364731">
      <w:bodyDiv w:val="1"/>
      <w:marLeft w:val="0"/>
      <w:marRight w:val="0"/>
      <w:marTop w:val="0"/>
      <w:marBottom w:val="0"/>
      <w:divBdr>
        <w:top w:val="none" w:sz="0" w:space="0" w:color="auto"/>
        <w:left w:val="none" w:sz="0" w:space="0" w:color="auto"/>
        <w:bottom w:val="none" w:sz="0" w:space="0" w:color="auto"/>
        <w:right w:val="none" w:sz="0" w:space="0" w:color="auto"/>
      </w:divBdr>
    </w:div>
    <w:div w:id="1215238692">
      <w:bodyDiv w:val="1"/>
      <w:marLeft w:val="0"/>
      <w:marRight w:val="0"/>
      <w:marTop w:val="0"/>
      <w:marBottom w:val="0"/>
      <w:divBdr>
        <w:top w:val="none" w:sz="0" w:space="0" w:color="auto"/>
        <w:left w:val="none" w:sz="0" w:space="0" w:color="auto"/>
        <w:bottom w:val="none" w:sz="0" w:space="0" w:color="auto"/>
        <w:right w:val="none" w:sz="0" w:space="0" w:color="auto"/>
      </w:divBdr>
    </w:div>
    <w:div w:id="1341279291">
      <w:bodyDiv w:val="1"/>
      <w:marLeft w:val="0"/>
      <w:marRight w:val="0"/>
      <w:marTop w:val="0"/>
      <w:marBottom w:val="0"/>
      <w:divBdr>
        <w:top w:val="none" w:sz="0" w:space="0" w:color="auto"/>
        <w:left w:val="none" w:sz="0" w:space="0" w:color="auto"/>
        <w:bottom w:val="none" w:sz="0" w:space="0" w:color="auto"/>
        <w:right w:val="none" w:sz="0" w:space="0" w:color="auto"/>
      </w:divBdr>
    </w:div>
    <w:div w:id="1344741842">
      <w:bodyDiv w:val="1"/>
      <w:marLeft w:val="0"/>
      <w:marRight w:val="0"/>
      <w:marTop w:val="0"/>
      <w:marBottom w:val="0"/>
      <w:divBdr>
        <w:top w:val="none" w:sz="0" w:space="0" w:color="auto"/>
        <w:left w:val="none" w:sz="0" w:space="0" w:color="auto"/>
        <w:bottom w:val="none" w:sz="0" w:space="0" w:color="auto"/>
        <w:right w:val="none" w:sz="0" w:space="0" w:color="auto"/>
      </w:divBdr>
    </w:div>
    <w:div w:id="1373919762">
      <w:bodyDiv w:val="1"/>
      <w:marLeft w:val="0"/>
      <w:marRight w:val="0"/>
      <w:marTop w:val="0"/>
      <w:marBottom w:val="0"/>
      <w:divBdr>
        <w:top w:val="none" w:sz="0" w:space="0" w:color="auto"/>
        <w:left w:val="none" w:sz="0" w:space="0" w:color="auto"/>
        <w:bottom w:val="none" w:sz="0" w:space="0" w:color="auto"/>
        <w:right w:val="none" w:sz="0" w:space="0" w:color="auto"/>
      </w:divBdr>
    </w:div>
    <w:div w:id="1374770754">
      <w:bodyDiv w:val="1"/>
      <w:marLeft w:val="0"/>
      <w:marRight w:val="0"/>
      <w:marTop w:val="0"/>
      <w:marBottom w:val="0"/>
      <w:divBdr>
        <w:top w:val="none" w:sz="0" w:space="0" w:color="auto"/>
        <w:left w:val="none" w:sz="0" w:space="0" w:color="auto"/>
        <w:bottom w:val="none" w:sz="0" w:space="0" w:color="auto"/>
        <w:right w:val="none" w:sz="0" w:space="0" w:color="auto"/>
      </w:divBdr>
    </w:div>
    <w:div w:id="1404138077">
      <w:bodyDiv w:val="1"/>
      <w:marLeft w:val="0"/>
      <w:marRight w:val="0"/>
      <w:marTop w:val="0"/>
      <w:marBottom w:val="0"/>
      <w:divBdr>
        <w:top w:val="none" w:sz="0" w:space="0" w:color="auto"/>
        <w:left w:val="none" w:sz="0" w:space="0" w:color="auto"/>
        <w:bottom w:val="none" w:sz="0" w:space="0" w:color="auto"/>
        <w:right w:val="none" w:sz="0" w:space="0" w:color="auto"/>
      </w:divBdr>
    </w:div>
    <w:div w:id="1440248939">
      <w:bodyDiv w:val="1"/>
      <w:marLeft w:val="0"/>
      <w:marRight w:val="0"/>
      <w:marTop w:val="0"/>
      <w:marBottom w:val="0"/>
      <w:divBdr>
        <w:top w:val="none" w:sz="0" w:space="0" w:color="auto"/>
        <w:left w:val="none" w:sz="0" w:space="0" w:color="auto"/>
        <w:bottom w:val="none" w:sz="0" w:space="0" w:color="auto"/>
        <w:right w:val="none" w:sz="0" w:space="0" w:color="auto"/>
      </w:divBdr>
    </w:div>
    <w:div w:id="1440637497">
      <w:bodyDiv w:val="1"/>
      <w:marLeft w:val="0"/>
      <w:marRight w:val="0"/>
      <w:marTop w:val="0"/>
      <w:marBottom w:val="0"/>
      <w:divBdr>
        <w:top w:val="none" w:sz="0" w:space="0" w:color="auto"/>
        <w:left w:val="none" w:sz="0" w:space="0" w:color="auto"/>
        <w:bottom w:val="none" w:sz="0" w:space="0" w:color="auto"/>
        <w:right w:val="none" w:sz="0" w:space="0" w:color="auto"/>
      </w:divBdr>
    </w:div>
    <w:div w:id="1485507389">
      <w:bodyDiv w:val="1"/>
      <w:marLeft w:val="0"/>
      <w:marRight w:val="0"/>
      <w:marTop w:val="0"/>
      <w:marBottom w:val="0"/>
      <w:divBdr>
        <w:top w:val="none" w:sz="0" w:space="0" w:color="auto"/>
        <w:left w:val="none" w:sz="0" w:space="0" w:color="auto"/>
        <w:bottom w:val="none" w:sz="0" w:space="0" w:color="auto"/>
        <w:right w:val="none" w:sz="0" w:space="0" w:color="auto"/>
      </w:divBdr>
    </w:div>
    <w:div w:id="1503080205">
      <w:bodyDiv w:val="1"/>
      <w:marLeft w:val="0"/>
      <w:marRight w:val="0"/>
      <w:marTop w:val="0"/>
      <w:marBottom w:val="0"/>
      <w:divBdr>
        <w:top w:val="none" w:sz="0" w:space="0" w:color="auto"/>
        <w:left w:val="none" w:sz="0" w:space="0" w:color="auto"/>
        <w:bottom w:val="none" w:sz="0" w:space="0" w:color="auto"/>
        <w:right w:val="none" w:sz="0" w:space="0" w:color="auto"/>
      </w:divBdr>
      <w:divsChild>
        <w:div w:id="146170239">
          <w:marLeft w:val="0"/>
          <w:marRight w:val="0"/>
          <w:marTop w:val="0"/>
          <w:marBottom w:val="0"/>
          <w:divBdr>
            <w:top w:val="none" w:sz="0" w:space="0" w:color="auto"/>
            <w:left w:val="single" w:sz="18" w:space="5" w:color="FFFFFF"/>
            <w:bottom w:val="none" w:sz="0" w:space="0" w:color="auto"/>
            <w:right w:val="single" w:sz="18" w:space="5" w:color="FFFFFF"/>
          </w:divBdr>
          <w:divsChild>
            <w:div w:id="420417344">
              <w:marLeft w:val="300"/>
              <w:marRight w:val="225"/>
              <w:marTop w:val="0"/>
              <w:marBottom w:val="0"/>
              <w:divBdr>
                <w:top w:val="none" w:sz="0" w:space="0" w:color="auto"/>
                <w:left w:val="none" w:sz="0" w:space="0" w:color="auto"/>
                <w:bottom w:val="none" w:sz="0" w:space="0" w:color="auto"/>
                <w:right w:val="none" w:sz="0" w:space="0" w:color="auto"/>
              </w:divBdr>
              <w:divsChild>
                <w:div w:id="18092012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07135173">
      <w:bodyDiv w:val="1"/>
      <w:marLeft w:val="0"/>
      <w:marRight w:val="0"/>
      <w:marTop w:val="0"/>
      <w:marBottom w:val="0"/>
      <w:divBdr>
        <w:top w:val="none" w:sz="0" w:space="0" w:color="auto"/>
        <w:left w:val="none" w:sz="0" w:space="0" w:color="auto"/>
        <w:bottom w:val="none" w:sz="0" w:space="0" w:color="auto"/>
        <w:right w:val="none" w:sz="0" w:space="0" w:color="auto"/>
      </w:divBdr>
    </w:div>
    <w:div w:id="1548104097">
      <w:bodyDiv w:val="1"/>
      <w:marLeft w:val="0"/>
      <w:marRight w:val="0"/>
      <w:marTop w:val="0"/>
      <w:marBottom w:val="0"/>
      <w:divBdr>
        <w:top w:val="none" w:sz="0" w:space="0" w:color="auto"/>
        <w:left w:val="none" w:sz="0" w:space="0" w:color="auto"/>
        <w:bottom w:val="none" w:sz="0" w:space="0" w:color="auto"/>
        <w:right w:val="none" w:sz="0" w:space="0" w:color="auto"/>
      </w:divBdr>
    </w:div>
    <w:div w:id="1581476140">
      <w:bodyDiv w:val="1"/>
      <w:marLeft w:val="0"/>
      <w:marRight w:val="0"/>
      <w:marTop w:val="0"/>
      <w:marBottom w:val="0"/>
      <w:divBdr>
        <w:top w:val="none" w:sz="0" w:space="0" w:color="auto"/>
        <w:left w:val="none" w:sz="0" w:space="0" w:color="auto"/>
        <w:bottom w:val="none" w:sz="0" w:space="0" w:color="auto"/>
        <w:right w:val="none" w:sz="0" w:space="0" w:color="auto"/>
      </w:divBdr>
    </w:div>
    <w:div w:id="1597447535">
      <w:bodyDiv w:val="1"/>
      <w:marLeft w:val="0"/>
      <w:marRight w:val="0"/>
      <w:marTop w:val="0"/>
      <w:marBottom w:val="0"/>
      <w:divBdr>
        <w:top w:val="none" w:sz="0" w:space="0" w:color="auto"/>
        <w:left w:val="none" w:sz="0" w:space="0" w:color="auto"/>
        <w:bottom w:val="none" w:sz="0" w:space="0" w:color="auto"/>
        <w:right w:val="none" w:sz="0" w:space="0" w:color="auto"/>
      </w:divBdr>
    </w:div>
    <w:div w:id="1613705258">
      <w:bodyDiv w:val="1"/>
      <w:marLeft w:val="0"/>
      <w:marRight w:val="0"/>
      <w:marTop w:val="0"/>
      <w:marBottom w:val="0"/>
      <w:divBdr>
        <w:top w:val="none" w:sz="0" w:space="0" w:color="auto"/>
        <w:left w:val="none" w:sz="0" w:space="0" w:color="auto"/>
        <w:bottom w:val="none" w:sz="0" w:space="0" w:color="auto"/>
        <w:right w:val="none" w:sz="0" w:space="0" w:color="auto"/>
      </w:divBdr>
    </w:div>
    <w:div w:id="1617326799">
      <w:bodyDiv w:val="1"/>
      <w:marLeft w:val="0"/>
      <w:marRight w:val="0"/>
      <w:marTop w:val="0"/>
      <w:marBottom w:val="0"/>
      <w:divBdr>
        <w:top w:val="none" w:sz="0" w:space="0" w:color="auto"/>
        <w:left w:val="none" w:sz="0" w:space="0" w:color="auto"/>
        <w:bottom w:val="none" w:sz="0" w:space="0" w:color="auto"/>
        <w:right w:val="none" w:sz="0" w:space="0" w:color="auto"/>
      </w:divBdr>
    </w:div>
    <w:div w:id="1624581527">
      <w:bodyDiv w:val="1"/>
      <w:marLeft w:val="0"/>
      <w:marRight w:val="0"/>
      <w:marTop w:val="0"/>
      <w:marBottom w:val="0"/>
      <w:divBdr>
        <w:top w:val="none" w:sz="0" w:space="0" w:color="auto"/>
        <w:left w:val="none" w:sz="0" w:space="0" w:color="auto"/>
        <w:bottom w:val="none" w:sz="0" w:space="0" w:color="auto"/>
        <w:right w:val="none" w:sz="0" w:space="0" w:color="auto"/>
      </w:divBdr>
    </w:div>
    <w:div w:id="1654289639">
      <w:bodyDiv w:val="1"/>
      <w:marLeft w:val="0"/>
      <w:marRight w:val="0"/>
      <w:marTop w:val="0"/>
      <w:marBottom w:val="0"/>
      <w:divBdr>
        <w:top w:val="none" w:sz="0" w:space="0" w:color="auto"/>
        <w:left w:val="none" w:sz="0" w:space="0" w:color="auto"/>
        <w:bottom w:val="none" w:sz="0" w:space="0" w:color="auto"/>
        <w:right w:val="none" w:sz="0" w:space="0" w:color="auto"/>
      </w:divBdr>
    </w:div>
    <w:div w:id="1659458551">
      <w:bodyDiv w:val="1"/>
      <w:marLeft w:val="0"/>
      <w:marRight w:val="0"/>
      <w:marTop w:val="0"/>
      <w:marBottom w:val="0"/>
      <w:divBdr>
        <w:top w:val="none" w:sz="0" w:space="0" w:color="auto"/>
        <w:left w:val="none" w:sz="0" w:space="0" w:color="auto"/>
        <w:bottom w:val="none" w:sz="0" w:space="0" w:color="auto"/>
        <w:right w:val="none" w:sz="0" w:space="0" w:color="auto"/>
      </w:divBdr>
    </w:div>
    <w:div w:id="1681928118">
      <w:bodyDiv w:val="1"/>
      <w:marLeft w:val="0"/>
      <w:marRight w:val="0"/>
      <w:marTop w:val="0"/>
      <w:marBottom w:val="0"/>
      <w:divBdr>
        <w:top w:val="none" w:sz="0" w:space="0" w:color="auto"/>
        <w:left w:val="none" w:sz="0" w:space="0" w:color="auto"/>
        <w:bottom w:val="none" w:sz="0" w:space="0" w:color="auto"/>
        <w:right w:val="none" w:sz="0" w:space="0" w:color="auto"/>
      </w:divBdr>
    </w:div>
    <w:div w:id="1684933718">
      <w:bodyDiv w:val="1"/>
      <w:marLeft w:val="0"/>
      <w:marRight w:val="0"/>
      <w:marTop w:val="0"/>
      <w:marBottom w:val="0"/>
      <w:divBdr>
        <w:top w:val="none" w:sz="0" w:space="0" w:color="auto"/>
        <w:left w:val="none" w:sz="0" w:space="0" w:color="auto"/>
        <w:bottom w:val="none" w:sz="0" w:space="0" w:color="auto"/>
        <w:right w:val="none" w:sz="0" w:space="0" w:color="auto"/>
      </w:divBdr>
    </w:div>
    <w:div w:id="1711149061">
      <w:bodyDiv w:val="1"/>
      <w:marLeft w:val="0"/>
      <w:marRight w:val="0"/>
      <w:marTop w:val="0"/>
      <w:marBottom w:val="0"/>
      <w:divBdr>
        <w:top w:val="none" w:sz="0" w:space="0" w:color="auto"/>
        <w:left w:val="none" w:sz="0" w:space="0" w:color="auto"/>
        <w:bottom w:val="none" w:sz="0" w:space="0" w:color="auto"/>
        <w:right w:val="none" w:sz="0" w:space="0" w:color="auto"/>
      </w:divBdr>
    </w:div>
    <w:div w:id="1752315884">
      <w:bodyDiv w:val="1"/>
      <w:marLeft w:val="0"/>
      <w:marRight w:val="0"/>
      <w:marTop w:val="0"/>
      <w:marBottom w:val="0"/>
      <w:divBdr>
        <w:top w:val="none" w:sz="0" w:space="0" w:color="auto"/>
        <w:left w:val="none" w:sz="0" w:space="0" w:color="auto"/>
        <w:bottom w:val="none" w:sz="0" w:space="0" w:color="auto"/>
        <w:right w:val="none" w:sz="0" w:space="0" w:color="auto"/>
      </w:divBdr>
    </w:div>
    <w:div w:id="1795322712">
      <w:bodyDiv w:val="1"/>
      <w:marLeft w:val="0"/>
      <w:marRight w:val="0"/>
      <w:marTop w:val="0"/>
      <w:marBottom w:val="0"/>
      <w:divBdr>
        <w:top w:val="none" w:sz="0" w:space="0" w:color="auto"/>
        <w:left w:val="none" w:sz="0" w:space="0" w:color="auto"/>
        <w:bottom w:val="none" w:sz="0" w:space="0" w:color="auto"/>
        <w:right w:val="none" w:sz="0" w:space="0" w:color="auto"/>
      </w:divBdr>
    </w:div>
    <w:div w:id="1813329067">
      <w:bodyDiv w:val="1"/>
      <w:marLeft w:val="0"/>
      <w:marRight w:val="0"/>
      <w:marTop w:val="0"/>
      <w:marBottom w:val="0"/>
      <w:divBdr>
        <w:top w:val="none" w:sz="0" w:space="0" w:color="auto"/>
        <w:left w:val="none" w:sz="0" w:space="0" w:color="auto"/>
        <w:bottom w:val="none" w:sz="0" w:space="0" w:color="auto"/>
        <w:right w:val="none" w:sz="0" w:space="0" w:color="auto"/>
      </w:divBdr>
    </w:div>
    <w:div w:id="1840730595">
      <w:bodyDiv w:val="1"/>
      <w:marLeft w:val="0"/>
      <w:marRight w:val="0"/>
      <w:marTop w:val="0"/>
      <w:marBottom w:val="0"/>
      <w:divBdr>
        <w:top w:val="none" w:sz="0" w:space="0" w:color="auto"/>
        <w:left w:val="none" w:sz="0" w:space="0" w:color="auto"/>
        <w:bottom w:val="none" w:sz="0" w:space="0" w:color="auto"/>
        <w:right w:val="none" w:sz="0" w:space="0" w:color="auto"/>
      </w:divBdr>
    </w:div>
    <w:div w:id="1874533890">
      <w:bodyDiv w:val="1"/>
      <w:marLeft w:val="0"/>
      <w:marRight w:val="0"/>
      <w:marTop w:val="0"/>
      <w:marBottom w:val="0"/>
      <w:divBdr>
        <w:top w:val="none" w:sz="0" w:space="0" w:color="auto"/>
        <w:left w:val="none" w:sz="0" w:space="0" w:color="auto"/>
        <w:bottom w:val="none" w:sz="0" w:space="0" w:color="auto"/>
        <w:right w:val="none" w:sz="0" w:space="0" w:color="auto"/>
      </w:divBdr>
      <w:divsChild>
        <w:div w:id="64227225">
          <w:marLeft w:val="0"/>
          <w:marRight w:val="0"/>
          <w:marTop w:val="0"/>
          <w:marBottom w:val="0"/>
          <w:divBdr>
            <w:top w:val="none" w:sz="0" w:space="0" w:color="auto"/>
            <w:left w:val="none" w:sz="0" w:space="0" w:color="auto"/>
            <w:bottom w:val="none" w:sz="0" w:space="0" w:color="auto"/>
            <w:right w:val="none" w:sz="0" w:space="0" w:color="auto"/>
          </w:divBdr>
        </w:div>
        <w:div w:id="108821590">
          <w:marLeft w:val="0"/>
          <w:marRight w:val="0"/>
          <w:marTop w:val="0"/>
          <w:marBottom w:val="0"/>
          <w:divBdr>
            <w:top w:val="none" w:sz="0" w:space="0" w:color="auto"/>
            <w:left w:val="none" w:sz="0" w:space="0" w:color="auto"/>
            <w:bottom w:val="none" w:sz="0" w:space="0" w:color="auto"/>
            <w:right w:val="none" w:sz="0" w:space="0" w:color="auto"/>
          </w:divBdr>
        </w:div>
        <w:div w:id="196358964">
          <w:marLeft w:val="0"/>
          <w:marRight w:val="0"/>
          <w:marTop w:val="0"/>
          <w:marBottom w:val="0"/>
          <w:divBdr>
            <w:top w:val="none" w:sz="0" w:space="0" w:color="auto"/>
            <w:left w:val="none" w:sz="0" w:space="0" w:color="auto"/>
            <w:bottom w:val="none" w:sz="0" w:space="0" w:color="auto"/>
            <w:right w:val="none" w:sz="0" w:space="0" w:color="auto"/>
          </w:divBdr>
        </w:div>
        <w:div w:id="206650972">
          <w:marLeft w:val="0"/>
          <w:marRight w:val="0"/>
          <w:marTop w:val="0"/>
          <w:marBottom w:val="0"/>
          <w:divBdr>
            <w:top w:val="none" w:sz="0" w:space="0" w:color="auto"/>
            <w:left w:val="none" w:sz="0" w:space="0" w:color="auto"/>
            <w:bottom w:val="none" w:sz="0" w:space="0" w:color="auto"/>
            <w:right w:val="none" w:sz="0" w:space="0" w:color="auto"/>
          </w:divBdr>
        </w:div>
        <w:div w:id="219898971">
          <w:marLeft w:val="0"/>
          <w:marRight w:val="0"/>
          <w:marTop w:val="0"/>
          <w:marBottom w:val="0"/>
          <w:divBdr>
            <w:top w:val="none" w:sz="0" w:space="0" w:color="auto"/>
            <w:left w:val="none" w:sz="0" w:space="0" w:color="auto"/>
            <w:bottom w:val="none" w:sz="0" w:space="0" w:color="auto"/>
            <w:right w:val="none" w:sz="0" w:space="0" w:color="auto"/>
          </w:divBdr>
        </w:div>
        <w:div w:id="275453017">
          <w:marLeft w:val="0"/>
          <w:marRight w:val="0"/>
          <w:marTop w:val="0"/>
          <w:marBottom w:val="0"/>
          <w:divBdr>
            <w:top w:val="none" w:sz="0" w:space="0" w:color="auto"/>
            <w:left w:val="none" w:sz="0" w:space="0" w:color="auto"/>
            <w:bottom w:val="none" w:sz="0" w:space="0" w:color="auto"/>
            <w:right w:val="none" w:sz="0" w:space="0" w:color="auto"/>
          </w:divBdr>
        </w:div>
        <w:div w:id="359278915">
          <w:marLeft w:val="0"/>
          <w:marRight w:val="0"/>
          <w:marTop w:val="0"/>
          <w:marBottom w:val="0"/>
          <w:divBdr>
            <w:top w:val="none" w:sz="0" w:space="0" w:color="auto"/>
            <w:left w:val="none" w:sz="0" w:space="0" w:color="auto"/>
            <w:bottom w:val="none" w:sz="0" w:space="0" w:color="auto"/>
            <w:right w:val="none" w:sz="0" w:space="0" w:color="auto"/>
          </w:divBdr>
        </w:div>
        <w:div w:id="445999901">
          <w:marLeft w:val="0"/>
          <w:marRight w:val="0"/>
          <w:marTop w:val="0"/>
          <w:marBottom w:val="0"/>
          <w:divBdr>
            <w:top w:val="none" w:sz="0" w:space="0" w:color="auto"/>
            <w:left w:val="none" w:sz="0" w:space="0" w:color="auto"/>
            <w:bottom w:val="none" w:sz="0" w:space="0" w:color="auto"/>
            <w:right w:val="none" w:sz="0" w:space="0" w:color="auto"/>
          </w:divBdr>
        </w:div>
        <w:div w:id="492140156">
          <w:marLeft w:val="0"/>
          <w:marRight w:val="0"/>
          <w:marTop w:val="0"/>
          <w:marBottom w:val="0"/>
          <w:divBdr>
            <w:top w:val="none" w:sz="0" w:space="0" w:color="auto"/>
            <w:left w:val="none" w:sz="0" w:space="0" w:color="auto"/>
            <w:bottom w:val="none" w:sz="0" w:space="0" w:color="auto"/>
            <w:right w:val="none" w:sz="0" w:space="0" w:color="auto"/>
          </w:divBdr>
        </w:div>
        <w:div w:id="498273456">
          <w:marLeft w:val="0"/>
          <w:marRight w:val="0"/>
          <w:marTop w:val="0"/>
          <w:marBottom w:val="0"/>
          <w:divBdr>
            <w:top w:val="none" w:sz="0" w:space="0" w:color="auto"/>
            <w:left w:val="none" w:sz="0" w:space="0" w:color="auto"/>
            <w:bottom w:val="none" w:sz="0" w:space="0" w:color="auto"/>
            <w:right w:val="none" w:sz="0" w:space="0" w:color="auto"/>
          </w:divBdr>
        </w:div>
        <w:div w:id="542835866">
          <w:marLeft w:val="0"/>
          <w:marRight w:val="0"/>
          <w:marTop w:val="0"/>
          <w:marBottom w:val="0"/>
          <w:divBdr>
            <w:top w:val="none" w:sz="0" w:space="0" w:color="auto"/>
            <w:left w:val="none" w:sz="0" w:space="0" w:color="auto"/>
            <w:bottom w:val="none" w:sz="0" w:space="0" w:color="auto"/>
            <w:right w:val="none" w:sz="0" w:space="0" w:color="auto"/>
          </w:divBdr>
        </w:div>
        <w:div w:id="662395973">
          <w:marLeft w:val="0"/>
          <w:marRight w:val="0"/>
          <w:marTop w:val="0"/>
          <w:marBottom w:val="0"/>
          <w:divBdr>
            <w:top w:val="none" w:sz="0" w:space="0" w:color="auto"/>
            <w:left w:val="none" w:sz="0" w:space="0" w:color="auto"/>
            <w:bottom w:val="none" w:sz="0" w:space="0" w:color="auto"/>
            <w:right w:val="none" w:sz="0" w:space="0" w:color="auto"/>
          </w:divBdr>
        </w:div>
        <w:div w:id="749619122">
          <w:marLeft w:val="0"/>
          <w:marRight w:val="0"/>
          <w:marTop w:val="0"/>
          <w:marBottom w:val="0"/>
          <w:divBdr>
            <w:top w:val="none" w:sz="0" w:space="0" w:color="auto"/>
            <w:left w:val="none" w:sz="0" w:space="0" w:color="auto"/>
            <w:bottom w:val="none" w:sz="0" w:space="0" w:color="auto"/>
            <w:right w:val="none" w:sz="0" w:space="0" w:color="auto"/>
          </w:divBdr>
        </w:div>
        <w:div w:id="796067593">
          <w:marLeft w:val="0"/>
          <w:marRight w:val="0"/>
          <w:marTop w:val="0"/>
          <w:marBottom w:val="0"/>
          <w:divBdr>
            <w:top w:val="none" w:sz="0" w:space="0" w:color="auto"/>
            <w:left w:val="none" w:sz="0" w:space="0" w:color="auto"/>
            <w:bottom w:val="none" w:sz="0" w:space="0" w:color="auto"/>
            <w:right w:val="none" w:sz="0" w:space="0" w:color="auto"/>
          </w:divBdr>
        </w:div>
        <w:div w:id="1106268158">
          <w:marLeft w:val="0"/>
          <w:marRight w:val="0"/>
          <w:marTop w:val="0"/>
          <w:marBottom w:val="0"/>
          <w:divBdr>
            <w:top w:val="none" w:sz="0" w:space="0" w:color="auto"/>
            <w:left w:val="none" w:sz="0" w:space="0" w:color="auto"/>
            <w:bottom w:val="none" w:sz="0" w:space="0" w:color="auto"/>
            <w:right w:val="none" w:sz="0" w:space="0" w:color="auto"/>
          </w:divBdr>
        </w:div>
        <w:div w:id="1230844580">
          <w:marLeft w:val="0"/>
          <w:marRight w:val="0"/>
          <w:marTop w:val="0"/>
          <w:marBottom w:val="0"/>
          <w:divBdr>
            <w:top w:val="none" w:sz="0" w:space="0" w:color="auto"/>
            <w:left w:val="none" w:sz="0" w:space="0" w:color="auto"/>
            <w:bottom w:val="none" w:sz="0" w:space="0" w:color="auto"/>
            <w:right w:val="none" w:sz="0" w:space="0" w:color="auto"/>
          </w:divBdr>
        </w:div>
        <w:div w:id="1306423312">
          <w:marLeft w:val="0"/>
          <w:marRight w:val="0"/>
          <w:marTop w:val="0"/>
          <w:marBottom w:val="0"/>
          <w:divBdr>
            <w:top w:val="none" w:sz="0" w:space="0" w:color="auto"/>
            <w:left w:val="none" w:sz="0" w:space="0" w:color="auto"/>
            <w:bottom w:val="none" w:sz="0" w:space="0" w:color="auto"/>
            <w:right w:val="none" w:sz="0" w:space="0" w:color="auto"/>
          </w:divBdr>
        </w:div>
        <w:div w:id="1315374359">
          <w:marLeft w:val="0"/>
          <w:marRight w:val="0"/>
          <w:marTop w:val="0"/>
          <w:marBottom w:val="0"/>
          <w:divBdr>
            <w:top w:val="none" w:sz="0" w:space="0" w:color="auto"/>
            <w:left w:val="none" w:sz="0" w:space="0" w:color="auto"/>
            <w:bottom w:val="none" w:sz="0" w:space="0" w:color="auto"/>
            <w:right w:val="none" w:sz="0" w:space="0" w:color="auto"/>
          </w:divBdr>
        </w:div>
        <w:div w:id="1345354300">
          <w:marLeft w:val="0"/>
          <w:marRight w:val="0"/>
          <w:marTop w:val="0"/>
          <w:marBottom w:val="0"/>
          <w:divBdr>
            <w:top w:val="none" w:sz="0" w:space="0" w:color="auto"/>
            <w:left w:val="none" w:sz="0" w:space="0" w:color="auto"/>
            <w:bottom w:val="none" w:sz="0" w:space="0" w:color="auto"/>
            <w:right w:val="none" w:sz="0" w:space="0" w:color="auto"/>
          </w:divBdr>
        </w:div>
        <w:div w:id="1359159592">
          <w:marLeft w:val="0"/>
          <w:marRight w:val="0"/>
          <w:marTop w:val="0"/>
          <w:marBottom w:val="0"/>
          <w:divBdr>
            <w:top w:val="none" w:sz="0" w:space="0" w:color="auto"/>
            <w:left w:val="none" w:sz="0" w:space="0" w:color="auto"/>
            <w:bottom w:val="none" w:sz="0" w:space="0" w:color="auto"/>
            <w:right w:val="none" w:sz="0" w:space="0" w:color="auto"/>
          </w:divBdr>
        </w:div>
        <w:div w:id="1420369013">
          <w:marLeft w:val="0"/>
          <w:marRight w:val="0"/>
          <w:marTop w:val="0"/>
          <w:marBottom w:val="0"/>
          <w:divBdr>
            <w:top w:val="none" w:sz="0" w:space="0" w:color="auto"/>
            <w:left w:val="none" w:sz="0" w:space="0" w:color="auto"/>
            <w:bottom w:val="none" w:sz="0" w:space="0" w:color="auto"/>
            <w:right w:val="none" w:sz="0" w:space="0" w:color="auto"/>
          </w:divBdr>
        </w:div>
        <w:div w:id="1445883150">
          <w:marLeft w:val="0"/>
          <w:marRight w:val="0"/>
          <w:marTop w:val="0"/>
          <w:marBottom w:val="0"/>
          <w:divBdr>
            <w:top w:val="none" w:sz="0" w:space="0" w:color="auto"/>
            <w:left w:val="none" w:sz="0" w:space="0" w:color="auto"/>
            <w:bottom w:val="none" w:sz="0" w:space="0" w:color="auto"/>
            <w:right w:val="none" w:sz="0" w:space="0" w:color="auto"/>
          </w:divBdr>
        </w:div>
        <w:div w:id="1534225860">
          <w:marLeft w:val="0"/>
          <w:marRight w:val="0"/>
          <w:marTop w:val="0"/>
          <w:marBottom w:val="0"/>
          <w:divBdr>
            <w:top w:val="none" w:sz="0" w:space="0" w:color="auto"/>
            <w:left w:val="none" w:sz="0" w:space="0" w:color="auto"/>
            <w:bottom w:val="none" w:sz="0" w:space="0" w:color="auto"/>
            <w:right w:val="none" w:sz="0" w:space="0" w:color="auto"/>
          </w:divBdr>
        </w:div>
        <w:div w:id="1761751212">
          <w:marLeft w:val="0"/>
          <w:marRight w:val="0"/>
          <w:marTop w:val="0"/>
          <w:marBottom w:val="0"/>
          <w:divBdr>
            <w:top w:val="none" w:sz="0" w:space="0" w:color="auto"/>
            <w:left w:val="none" w:sz="0" w:space="0" w:color="auto"/>
            <w:bottom w:val="none" w:sz="0" w:space="0" w:color="auto"/>
            <w:right w:val="none" w:sz="0" w:space="0" w:color="auto"/>
          </w:divBdr>
        </w:div>
        <w:div w:id="1925649933">
          <w:marLeft w:val="0"/>
          <w:marRight w:val="0"/>
          <w:marTop w:val="0"/>
          <w:marBottom w:val="0"/>
          <w:divBdr>
            <w:top w:val="none" w:sz="0" w:space="0" w:color="auto"/>
            <w:left w:val="none" w:sz="0" w:space="0" w:color="auto"/>
            <w:bottom w:val="none" w:sz="0" w:space="0" w:color="auto"/>
            <w:right w:val="none" w:sz="0" w:space="0" w:color="auto"/>
          </w:divBdr>
        </w:div>
        <w:div w:id="1944267516">
          <w:marLeft w:val="0"/>
          <w:marRight w:val="0"/>
          <w:marTop w:val="0"/>
          <w:marBottom w:val="0"/>
          <w:divBdr>
            <w:top w:val="none" w:sz="0" w:space="0" w:color="auto"/>
            <w:left w:val="none" w:sz="0" w:space="0" w:color="auto"/>
            <w:bottom w:val="none" w:sz="0" w:space="0" w:color="auto"/>
            <w:right w:val="none" w:sz="0" w:space="0" w:color="auto"/>
          </w:divBdr>
        </w:div>
        <w:div w:id="2140107364">
          <w:marLeft w:val="0"/>
          <w:marRight w:val="0"/>
          <w:marTop w:val="0"/>
          <w:marBottom w:val="0"/>
          <w:divBdr>
            <w:top w:val="none" w:sz="0" w:space="0" w:color="auto"/>
            <w:left w:val="none" w:sz="0" w:space="0" w:color="auto"/>
            <w:bottom w:val="none" w:sz="0" w:space="0" w:color="auto"/>
            <w:right w:val="none" w:sz="0" w:space="0" w:color="auto"/>
          </w:divBdr>
        </w:div>
      </w:divsChild>
    </w:div>
    <w:div w:id="1876690822">
      <w:bodyDiv w:val="1"/>
      <w:marLeft w:val="0"/>
      <w:marRight w:val="0"/>
      <w:marTop w:val="0"/>
      <w:marBottom w:val="0"/>
      <w:divBdr>
        <w:top w:val="none" w:sz="0" w:space="0" w:color="auto"/>
        <w:left w:val="none" w:sz="0" w:space="0" w:color="auto"/>
        <w:bottom w:val="none" w:sz="0" w:space="0" w:color="auto"/>
        <w:right w:val="none" w:sz="0" w:space="0" w:color="auto"/>
      </w:divBdr>
    </w:div>
    <w:div w:id="1887833639">
      <w:bodyDiv w:val="1"/>
      <w:marLeft w:val="0"/>
      <w:marRight w:val="0"/>
      <w:marTop w:val="0"/>
      <w:marBottom w:val="0"/>
      <w:divBdr>
        <w:top w:val="none" w:sz="0" w:space="0" w:color="auto"/>
        <w:left w:val="none" w:sz="0" w:space="0" w:color="auto"/>
        <w:bottom w:val="none" w:sz="0" w:space="0" w:color="auto"/>
        <w:right w:val="none" w:sz="0" w:space="0" w:color="auto"/>
      </w:divBdr>
    </w:div>
    <w:div w:id="1908300969">
      <w:bodyDiv w:val="1"/>
      <w:marLeft w:val="0"/>
      <w:marRight w:val="0"/>
      <w:marTop w:val="0"/>
      <w:marBottom w:val="0"/>
      <w:divBdr>
        <w:top w:val="none" w:sz="0" w:space="0" w:color="auto"/>
        <w:left w:val="none" w:sz="0" w:space="0" w:color="auto"/>
        <w:bottom w:val="none" w:sz="0" w:space="0" w:color="auto"/>
        <w:right w:val="none" w:sz="0" w:space="0" w:color="auto"/>
      </w:divBdr>
    </w:div>
    <w:div w:id="1919291460">
      <w:bodyDiv w:val="1"/>
      <w:marLeft w:val="0"/>
      <w:marRight w:val="0"/>
      <w:marTop w:val="0"/>
      <w:marBottom w:val="0"/>
      <w:divBdr>
        <w:top w:val="none" w:sz="0" w:space="0" w:color="auto"/>
        <w:left w:val="none" w:sz="0" w:space="0" w:color="auto"/>
        <w:bottom w:val="none" w:sz="0" w:space="0" w:color="auto"/>
        <w:right w:val="none" w:sz="0" w:space="0" w:color="auto"/>
      </w:divBdr>
      <w:divsChild>
        <w:div w:id="145586678">
          <w:marLeft w:val="0"/>
          <w:marRight w:val="0"/>
          <w:marTop w:val="0"/>
          <w:marBottom w:val="0"/>
          <w:divBdr>
            <w:top w:val="none" w:sz="0" w:space="0" w:color="auto"/>
            <w:left w:val="none" w:sz="0" w:space="0" w:color="auto"/>
            <w:bottom w:val="none" w:sz="0" w:space="0" w:color="auto"/>
            <w:right w:val="none" w:sz="0" w:space="0" w:color="auto"/>
          </w:divBdr>
          <w:divsChild>
            <w:div w:id="653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943">
      <w:bodyDiv w:val="1"/>
      <w:marLeft w:val="0"/>
      <w:marRight w:val="0"/>
      <w:marTop w:val="0"/>
      <w:marBottom w:val="0"/>
      <w:divBdr>
        <w:top w:val="none" w:sz="0" w:space="0" w:color="auto"/>
        <w:left w:val="none" w:sz="0" w:space="0" w:color="auto"/>
        <w:bottom w:val="none" w:sz="0" w:space="0" w:color="auto"/>
        <w:right w:val="none" w:sz="0" w:space="0" w:color="auto"/>
      </w:divBdr>
    </w:div>
    <w:div w:id="1996957787">
      <w:bodyDiv w:val="1"/>
      <w:marLeft w:val="0"/>
      <w:marRight w:val="0"/>
      <w:marTop w:val="0"/>
      <w:marBottom w:val="0"/>
      <w:divBdr>
        <w:top w:val="none" w:sz="0" w:space="0" w:color="auto"/>
        <w:left w:val="none" w:sz="0" w:space="0" w:color="auto"/>
        <w:bottom w:val="none" w:sz="0" w:space="0" w:color="auto"/>
        <w:right w:val="none" w:sz="0" w:space="0" w:color="auto"/>
      </w:divBdr>
    </w:div>
    <w:div w:id="2035031260">
      <w:bodyDiv w:val="1"/>
      <w:marLeft w:val="0"/>
      <w:marRight w:val="0"/>
      <w:marTop w:val="0"/>
      <w:marBottom w:val="0"/>
      <w:divBdr>
        <w:top w:val="none" w:sz="0" w:space="0" w:color="auto"/>
        <w:left w:val="none" w:sz="0" w:space="0" w:color="auto"/>
        <w:bottom w:val="none" w:sz="0" w:space="0" w:color="auto"/>
        <w:right w:val="none" w:sz="0" w:space="0" w:color="auto"/>
      </w:divBdr>
    </w:div>
    <w:div w:id="2048869975">
      <w:bodyDiv w:val="1"/>
      <w:marLeft w:val="0"/>
      <w:marRight w:val="0"/>
      <w:marTop w:val="0"/>
      <w:marBottom w:val="0"/>
      <w:divBdr>
        <w:top w:val="none" w:sz="0" w:space="0" w:color="auto"/>
        <w:left w:val="none" w:sz="0" w:space="0" w:color="auto"/>
        <w:bottom w:val="none" w:sz="0" w:space="0" w:color="auto"/>
        <w:right w:val="none" w:sz="0" w:space="0" w:color="auto"/>
      </w:divBdr>
    </w:div>
    <w:div w:id="2063286637">
      <w:bodyDiv w:val="1"/>
      <w:marLeft w:val="0"/>
      <w:marRight w:val="0"/>
      <w:marTop w:val="0"/>
      <w:marBottom w:val="0"/>
      <w:divBdr>
        <w:top w:val="none" w:sz="0" w:space="0" w:color="auto"/>
        <w:left w:val="none" w:sz="0" w:space="0" w:color="auto"/>
        <w:bottom w:val="none" w:sz="0" w:space="0" w:color="auto"/>
        <w:right w:val="none" w:sz="0" w:space="0" w:color="auto"/>
      </w:divBdr>
    </w:div>
    <w:div w:id="2071297815">
      <w:bodyDiv w:val="1"/>
      <w:marLeft w:val="0"/>
      <w:marRight w:val="0"/>
      <w:marTop w:val="0"/>
      <w:marBottom w:val="0"/>
      <w:divBdr>
        <w:top w:val="none" w:sz="0" w:space="0" w:color="auto"/>
        <w:left w:val="none" w:sz="0" w:space="0" w:color="auto"/>
        <w:bottom w:val="none" w:sz="0" w:space="0" w:color="auto"/>
        <w:right w:val="none" w:sz="0" w:space="0" w:color="auto"/>
      </w:divBdr>
    </w:div>
    <w:div w:id="2078474597">
      <w:bodyDiv w:val="1"/>
      <w:marLeft w:val="0"/>
      <w:marRight w:val="0"/>
      <w:marTop w:val="0"/>
      <w:marBottom w:val="0"/>
      <w:divBdr>
        <w:top w:val="none" w:sz="0" w:space="0" w:color="auto"/>
        <w:left w:val="none" w:sz="0" w:space="0" w:color="auto"/>
        <w:bottom w:val="none" w:sz="0" w:space="0" w:color="auto"/>
        <w:right w:val="none" w:sz="0" w:space="0" w:color="auto"/>
      </w:divBdr>
    </w:div>
    <w:div w:id="2125540568">
      <w:bodyDiv w:val="1"/>
      <w:marLeft w:val="0"/>
      <w:marRight w:val="0"/>
      <w:marTop w:val="0"/>
      <w:marBottom w:val="0"/>
      <w:divBdr>
        <w:top w:val="none" w:sz="0" w:space="0" w:color="auto"/>
        <w:left w:val="none" w:sz="0" w:space="0" w:color="auto"/>
        <w:bottom w:val="none" w:sz="0" w:space="0" w:color="auto"/>
        <w:right w:val="none" w:sz="0" w:space="0" w:color="auto"/>
      </w:divBdr>
    </w:div>
    <w:div w:id="214323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etijumi.mk.gov.lv/" TargetMode="External"/><Relationship Id="rId18" Type="http://schemas.openxmlformats.org/officeDocument/2006/relationships/hyperlink" Target="http://www.latvija.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fla.gov.lv/lv/es-fondi-2014-2020/projektu-istenosana/3-4-2-3-publisko-pakalpojumu-parveides-metodologijas-izstrade-un-aprobacija" TargetMode="External"/><Relationship Id="rId7" Type="http://schemas.openxmlformats.org/officeDocument/2006/relationships/settings" Target="setting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atvija.lv" TargetMode="External"/><Relationship Id="rId20" Type="http://schemas.openxmlformats.org/officeDocument/2006/relationships/hyperlink" Target="http://tap.mk.gov.lv/mk/tap/?pid=403915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lat/lidzd/attistibas_planosanas_dokumentu_projekti/"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na.latvija.lv/e-indeksa-rezultati/" TargetMode="External"/><Relationship Id="rId23" Type="http://schemas.openxmlformats.org/officeDocument/2006/relationships/hyperlink" Target="mailto:Karina.Eglite-Miezite@varam.gov.l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ap.mk.gov.lv/mk/tap/?page=439&amp;datefrom=2016-01-01&amp;dateto=2016-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na.latvija.lv/e-indeksa-rezultati/" TargetMode="External"/><Relationship Id="rId22" Type="http://schemas.openxmlformats.org/officeDocument/2006/relationships/hyperlink" Target="http://www.latvija.lv"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dateFrom=2018-11-20&amp;dateTo=2019-11-20&amp;text=Par+m%C4%81ksl%C4%ABg%C4%81+intelekta+risin%C4%81jumu+att%C4%ABst%C4%ABbu&amp;org=0&amp;area=0&amp;type=0" TargetMode="External"/><Relationship Id="rId2" Type="http://schemas.openxmlformats.org/officeDocument/2006/relationships/hyperlink" Target="http://tap.mk.gov.lv/lv/mk/tap/?dateFrom=2018-11-29&amp;dateTo=2019-11-29&amp;text=par+vienotas+digit%C4%81l%C4%81s+v%C4%81rtejas&amp;org=0&amp;area=0&amp;type=0" TargetMode="External"/><Relationship Id="rId1" Type="http://schemas.openxmlformats.org/officeDocument/2006/relationships/hyperlink" Target="https://eur-lex.europa.eu/eli/reg/2014/910/oj/?locale=LV" TargetMode="External"/><Relationship Id="rId5" Type="http://schemas.openxmlformats.org/officeDocument/2006/relationships/hyperlink" Target="http://tap.mk.gov.lv/lv/mk/tap/?dateFrom=2018-11-29&amp;dateTo=2019-11-29&amp;text=par+vienotas+digit%C4%81l%C4%81s+v%C4%81rtejas&amp;org=0&amp;area=0&amp;type=0" TargetMode="External"/><Relationship Id="rId4" Type="http://schemas.openxmlformats.org/officeDocument/2006/relationships/hyperlink" Target="https://eur-lex.europa.eu/eli/reg/2014/91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99D667A3704F4799E0F64C468E88AE" ma:contentTypeVersion="4" ma:contentTypeDescription="Create a new document." ma:contentTypeScope="" ma:versionID="eb958e22db37c8dab65e6f214d237cdb">
  <xsd:schema xmlns:xsd="http://www.w3.org/2001/XMLSchema" xmlns:xs="http://www.w3.org/2001/XMLSchema" xmlns:p="http://schemas.microsoft.com/office/2006/metadata/properties" xmlns:ns2="782cd643-e44b-4e8b-a27e-625fda4f944c" xmlns:ns3="65580401-320d-42df-98e5-cf8350f02498" targetNamespace="http://schemas.microsoft.com/office/2006/metadata/properties" ma:root="true" ma:fieldsID="52c18d08186aa610bf8fae0154619ac8" ns2:_="" ns3:_="">
    <xsd:import namespace="782cd643-e44b-4e8b-a27e-625fda4f944c"/>
    <xsd:import namespace="65580401-320d-42df-98e5-cf8350f024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d643-e44b-4e8b-a27e-625fda4f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580401-320d-42df-98e5-cf8350f024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1595-60B3-4318-A9D6-DECB6F660D08}">
  <ds:schemaRefs>
    <ds:schemaRef ds:uri="http://schemas.microsoft.com/sharepoint/v3/contenttype/forms"/>
  </ds:schemaRefs>
</ds:datastoreItem>
</file>

<file path=customXml/itemProps2.xml><?xml version="1.0" encoding="utf-8"?>
<ds:datastoreItem xmlns:ds="http://schemas.openxmlformats.org/officeDocument/2006/customXml" ds:itemID="{B9D67381-C241-436C-BAD3-1DDDF0C13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29902-C35E-4892-B606-D9300F8FF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d643-e44b-4e8b-a27e-625fda4f944c"/>
    <ds:schemaRef ds:uri="65580401-320d-42df-98e5-cf8350f02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F2FFC-17D8-43BC-8087-8BD7DAE3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73559</Words>
  <Characters>41930</Characters>
  <Application>Microsoft Office Word</Application>
  <DocSecurity>0</DocSecurity>
  <Lines>349</Lines>
  <Paragraphs>230</Paragraphs>
  <ScaleCrop>false</ScaleCrop>
  <HeadingPairs>
    <vt:vector size="2" baseType="variant">
      <vt:variant>
        <vt:lpstr>Title</vt:lpstr>
      </vt:variant>
      <vt:variant>
        <vt:i4>1</vt:i4>
      </vt:variant>
    </vt:vector>
  </HeadingPairs>
  <TitlesOfParts>
    <vt:vector size="1" baseType="lpstr">
      <vt:lpstr>Izziņa par atzinumos sniegtajiem iebildumiem par VARAM izstrādāto Pakalpojumu vides pilnveides plānu 2020.-2023. gadam (VSS-1071)</vt:lpstr>
    </vt:vector>
  </TitlesOfParts>
  <Company>ZM</Company>
  <LinksUpToDate>false</LinksUpToDate>
  <CharactersWithSpaces>115259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VARAM izstrādāto Pakalpojumu vides pilnveides plānu 2020.-2023. gadam (VSS-1071)</dc:title>
  <dc:subject>Izziņa</dc:subject>
  <dc:creator>VARAM</dc:creator>
  <cp:keywords>Izziņa</cp:keywords>
  <cp:lastModifiedBy>Karīna Eglīte-Miezīte</cp:lastModifiedBy>
  <cp:revision>3</cp:revision>
  <cp:lastPrinted>2019-11-29T07:59:00Z</cp:lastPrinted>
  <dcterms:created xsi:type="dcterms:W3CDTF">2019-12-19T15:24:00Z</dcterms:created>
  <dcterms:modified xsi:type="dcterms:W3CDTF">2019-12-19T15:25:00Z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0x0101008999D667A3704F4799E0F64C468E88AE</vt:lpwstr>
  </property>
</Properties>
</file>