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2E35" w14:textId="7C9EE880" w:rsidR="00194C65" w:rsidRPr="00D7029C" w:rsidRDefault="00AD5227" w:rsidP="00AD5227">
      <w:pPr>
        <w:pStyle w:val="ListParagraph"/>
        <w:spacing w:line="240" w:lineRule="auto"/>
        <w:jc w:val="center"/>
        <w:rPr>
          <w:rStyle w:val="FontStyle60"/>
          <w:rFonts w:eastAsiaTheme="minorEastAsia"/>
          <w:b/>
          <w:sz w:val="24"/>
          <w:szCs w:val="24"/>
          <w:lang w:eastAsia="lv-LV" w:bidi="lo-LA"/>
        </w:rPr>
      </w:pPr>
      <w:r w:rsidRPr="00D7029C">
        <w:rPr>
          <w:rStyle w:val="FontStyle60"/>
          <w:rFonts w:eastAsiaTheme="minorEastAsia"/>
          <w:b/>
          <w:sz w:val="24"/>
          <w:szCs w:val="24"/>
          <w:lang w:eastAsia="lv-LV" w:bidi="lo-LA"/>
        </w:rPr>
        <w:t xml:space="preserve">Informatīvais ziņojums </w:t>
      </w:r>
      <w:r w:rsidR="00097174" w:rsidRPr="00D7029C">
        <w:rPr>
          <w:rStyle w:val="FontStyle60"/>
          <w:rFonts w:eastAsiaTheme="minorEastAsia"/>
          <w:b/>
          <w:sz w:val="24"/>
          <w:szCs w:val="24"/>
          <w:lang w:eastAsia="lv-LV" w:bidi="lo-LA"/>
        </w:rPr>
        <w:t>“P</w:t>
      </w:r>
      <w:r w:rsidRPr="00D7029C">
        <w:rPr>
          <w:rStyle w:val="FontStyle60"/>
          <w:rFonts w:eastAsiaTheme="minorEastAsia"/>
          <w:b/>
          <w:sz w:val="24"/>
          <w:szCs w:val="24"/>
          <w:lang w:eastAsia="lv-LV" w:bidi="lo-LA"/>
        </w:rPr>
        <w:t xml:space="preserve">ar plānošanas reģionu </w:t>
      </w:r>
      <w:r w:rsidR="005C3E95" w:rsidRPr="00D7029C">
        <w:rPr>
          <w:rStyle w:val="FontStyle60"/>
          <w:rFonts w:eastAsiaTheme="minorEastAsia"/>
          <w:b/>
          <w:sz w:val="24"/>
          <w:szCs w:val="24"/>
          <w:lang w:eastAsia="lv-LV" w:bidi="lo-LA"/>
        </w:rPr>
        <w:t>darbība</w:t>
      </w:r>
      <w:r w:rsidRPr="00D7029C">
        <w:rPr>
          <w:rStyle w:val="FontStyle60"/>
          <w:rFonts w:eastAsiaTheme="minorEastAsia"/>
          <w:b/>
          <w:sz w:val="24"/>
          <w:szCs w:val="24"/>
          <w:lang w:eastAsia="lv-LV" w:bidi="lo-LA"/>
        </w:rPr>
        <w:t>s pilnveidošanu</w:t>
      </w:r>
      <w:r w:rsidR="00097174" w:rsidRPr="00D7029C">
        <w:rPr>
          <w:rStyle w:val="FontStyle60"/>
          <w:rFonts w:eastAsiaTheme="minorEastAsia"/>
          <w:b/>
          <w:sz w:val="24"/>
          <w:szCs w:val="24"/>
          <w:lang w:eastAsia="lv-LV" w:bidi="lo-LA"/>
        </w:rPr>
        <w:t>”</w:t>
      </w:r>
    </w:p>
    <w:p w14:paraId="4A3FE156" w14:textId="78E13DBC" w:rsidR="00B37EBE" w:rsidRPr="00D7029C" w:rsidRDefault="00992F39" w:rsidP="001862A9">
      <w:pPr>
        <w:pStyle w:val="NoSpacing"/>
        <w:spacing w:before="120" w:after="120"/>
        <w:jc w:val="both"/>
        <w:rPr>
          <w:rFonts w:ascii="Times New Roman" w:eastAsia="Times New Roman" w:hAnsi="Times New Roman" w:cs="Times New Roman"/>
          <w:sz w:val="24"/>
          <w:szCs w:val="24"/>
          <w:lang w:eastAsia="lv-LV"/>
        </w:rPr>
      </w:pPr>
      <w:r w:rsidRPr="00D7029C">
        <w:rPr>
          <w:rFonts w:ascii="Times New Roman" w:hAnsi="Times New Roman" w:cs="Times New Roman"/>
          <w:sz w:val="24"/>
          <w:szCs w:val="24"/>
        </w:rPr>
        <w:t>Deklarācijas par Artura Krišjāņa Kariņa vadītā Ministru kabineta</w:t>
      </w:r>
      <w:r w:rsidR="00AD2152" w:rsidRPr="00D7029C">
        <w:rPr>
          <w:rFonts w:ascii="Times New Roman" w:hAnsi="Times New Roman" w:cs="Times New Roman"/>
          <w:sz w:val="24"/>
          <w:szCs w:val="24"/>
        </w:rPr>
        <w:t xml:space="preserve"> (turpmāk – MK)</w:t>
      </w:r>
      <w:r w:rsidRPr="00D7029C">
        <w:rPr>
          <w:rFonts w:ascii="Times New Roman" w:hAnsi="Times New Roman" w:cs="Times New Roman"/>
          <w:sz w:val="24"/>
          <w:szCs w:val="24"/>
        </w:rPr>
        <w:t xml:space="preserve"> iecerēto darbību Valdības rīcības plāna (turpmāk –</w:t>
      </w:r>
      <w:r w:rsidR="00241319" w:rsidRPr="00D7029C">
        <w:rPr>
          <w:rFonts w:ascii="Times New Roman" w:hAnsi="Times New Roman" w:cs="Times New Roman"/>
          <w:sz w:val="24"/>
          <w:szCs w:val="24"/>
        </w:rPr>
        <w:t xml:space="preserve"> Valdības rīcības plāns) 225.1.</w:t>
      </w:r>
      <w:r w:rsidRPr="00D7029C">
        <w:rPr>
          <w:rFonts w:ascii="Times New Roman" w:hAnsi="Times New Roman" w:cs="Times New Roman"/>
          <w:sz w:val="24"/>
          <w:szCs w:val="24"/>
        </w:rPr>
        <w:t>pasākums nosaka</w:t>
      </w:r>
      <w:r w:rsidRPr="00D7029C">
        <w:rPr>
          <w:rStyle w:val="FootnoteReference"/>
          <w:rFonts w:ascii="Times New Roman" w:hAnsi="Times New Roman" w:cs="Times New Roman"/>
          <w:sz w:val="24"/>
          <w:szCs w:val="24"/>
        </w:rPr>
        <w:footnoteReference w:id="1"/>
      </w:r>
      <w:r w:rsidRPr="00D7029C">
        <w:rPr>
          <w:rFonts w:ascii="Times New Roman" w:hAnsi="Times New Roman" w:cs="Times New Roman"/>
          <w:sz w:val="24"/>
          <w:szCs w:val="24"/>
        </w:rPr>
        <w:t xml:space="preserve"> </w:t>
      </w:r>
      <w:r w:rsidRPr="00D7029C">
        <w:rPr>
          <w:rFonts w:ascii="Times New Roman" w:eastAsia="Times New Roman" w:hAnsi="Times New Roman" w:cs="Times New Roman"/>
          <w:sz w:val="24"/>
          <w:szCs w:val="24"/>
          <w:lang w:eastAsia="lv-LV"/>
        </w:rPr>
        <w:t xml:space="preserve">izvērtēt otrā līmeņa pašvaldību ieviešanas nepieciešamību. Šī pasākuma </w:t>
      </w:r>
      <w:r w:rsidR="00F63BD6" w:rsidRPr="00D7029C">
        <w:rPr>
          <w:rFonts w:ascii="Times New Roman" w:eastAsia="Times New Roman" w:hAnsi="Times New Roman" w:cs="Times New Roman"/>
          <w:sz w:val="24"/>
          <w:szCs w:val="24"/>
          <w:lang w:eastAsia="lv-LV"/>
        </w:rPr>
        <w:t>izpildei</w:t>
      </w:r>
      <w:r w:rsidRPr="00D7029C">
        <w:rPr>
          <w:rFonts w:ascii="Times New Roman" w:eastAsia="Times New Roman" w:hAnsi="Times New Roman" w:cs="Times New Roman"/>
          <w:sz w:val="24"/>
          <w:szCs w:val="24"/>
          <w:lang w:eastAsia="lv-LV"/>
        </w:rPr>
        <w:t xml:space="preserve"> Vides aizsardzības un reģionālās a</w:t>
      </w:r>
      <w:r w:rsidR="0056021C" w:rsidRPr="00D7029C">
        <w:rPr>
          <w:rFonts w:ascii="Times New Roman" w:eastAsia="Times New Roman" w:hAnsi="Times New Roman" w:cs="Times New Roman"/>
          <w:sz w:val="24"/>
          <w:szCs w:val="24"/>
          <w:lang w:eastAsia="lv-LV"/>
        </w:rPr>
        <w:t xml:space="preserve">ttīstības ministrijai (turpmāk </w:t>
      </w:r>
      <w:r w:rsidR="0056021C" w:rsidRPr="00D7029C">
        <w:rPr>
          <w:rFonts w:ascii="Times New Roman" w:hAnsi="Times New Roman" w:cs="Times New Roman"/>
          <w:sz w:val="24"/>
          <w:szCs w:val="24"/>
        </w:rPr>
        <w:t>–</w:t>
      </w:r>
      <w:r w:rsidRPr="00D7029C">
        <w:rPr>
          <w:rFonts w:ascii="Times New Roman" w:eastAsia="Times New Roman" w:hAnsi="Times New Roman" w:cs="Times New Roman"/>
          <w:sz w:val="24"/>
          <w:szCs w:val="24"/>
          <w:lang w:eastAsia="lv-LV"/>
        </w:rPr>
        <w:t xml:space="preserve"> VARAM) līdz 2020.</w:t>
      </w:r>
      <w:r w:rsidR="0056021C" w:rsidRPr="00D7029C">
        <w:rPr>
          <w:rFonts w:ascii="Times New Roman" w:eastAsia="Times New Roman" w:hAnsi="Times New Roman" w:cs="Times New Roman"/>
          <w:sz w:val="24"/>
          <w:szCs w:val="24"/>
          <w:lang w:eastAsia="lv-LV"/>
        </w:rPr>
        <w:t> </w:t>
      </w:r>
      <w:r w:rsidRPr="00D7029C">
        <w:rPr>
          <w:rFonts w:ascii="Times New Roman" w:eastAsia="Times New Roman" w:hAnsi="Times New Roman" w:cs="Times New Roman"/>
          <w:sz w:val="24"/>
          <w:szCs w:val="24"/>
          <w:lang w:eastAsia="lv-LV"/>
        </w:rPr>
        <w:t>gada 31.</w:t>
      </w:r>
      <w:r w:rsidR="00DD1ABE" w:rsidRPr="00D7029C">
        <w:rPr>
          <w:rFonts w:ascii="Times New Roman" w:eastAsia="Times New Roman" w:hAnsi="Times New Roman" w:cs="Times New Roman"/>
          <w:sz w:val="24"/>
          <w:szCs w:val="24"/>
          <w:lang w:eastAsia="lv-LV"/>
        </w:rPr>
        <w:t> </w:t>
      </w:r>
      <w:r w:rsidRPr="00D7029C">
        <w:rPr>
          <w:rFonts w:ascii="Times New Roman" w:eastAsia="Times New Roman" w:hAnsi="Times New Roman" w:cs="Times New Roman"/>
          <w:sz w:val="24"/>
          <w:szCs w:val="24"/>
          <w:lang w:eastAsia="lv-LV"/>
        </w:rPr>
        <w:t xml:space="preserve">oktobrim jāsagatavo konceptuālā ziņojuma projekts par otrā līmeņa pašvaldību </w:t>
      </w:r>
      <w:r w:rsidRPr="00D7029C">
        <w:rPr>
          <w:rFonts w:ascii="Times New Roman" w:hAnsi="Times New Roman" w:cs="Times New Roman"/>
          <w:sz w:val="24"/>
          <w:szCs w:val="24"/>
        </w:rPr>
        <w:t>ieviešanas nepieciešamību, ņemot vērā konkurētspēju un lomu reģionālās attīstības atšķirību mazināšanā, iespējamiem pārvaldes modeļiem, piedāvājot variantus turpmākai rīcībai.</w:t>
      </w:r>
      <w:r w:rsidRPr="00D7029C">
        <w:rPr>
          <w:rFonts w:ascii="Times New Roman" w:eastAsia="Times New Roman" w:hAnsi="Times New Roman" w:cs="Times New Roman"/>
          <w:sz w:val="24"/>
          <w:szCs w:val="24"/>
          <w:lang w:eastAsia="lv-LV"/>
        </w:rPr>
        <w:t xml:space="preserve">  </w:t>
      </w:r>
    </w:p>
    <w:p w14:paraId="5F1BDE9C" w14:textId="114CCBED" w:rsidR="00992F39" w:rsidRPr="00D7029C" w:rsidRDefault="00992F39" w:rsidP="001862A9">
      <w:pPr>
        <w:pStyle w:val="NoSpacing"/>
        <w:spacing w:before="120" w:after="120"/>
        <w:jc w:val="both"/>
        <w:rPr>
          <w:rFonts w:ascii="Times New Roman" w:eastAsia="Times New Roman" w:hAnsi="Times New Roman" w:cs="Times New Roman"/>
          <w:sz w:val="24"/>
          <w:szCs w:val="24"/>
          <w:shd w:val="clear" w:color="auto" w:fill="FFFFFF"/>
          <w:lang w:eastAsia="lv-LV"/>
        </w:rPr>
      </w:pPr>
      <w:r w:rsidRPr="00D7029C">
        <w:rPr>
          <w:rFonts w:ascii="Times New Roman" w:eastAsia="Times New Roman" w:hAnsi="Times New Roman" w:cs="Times New Roman"/>
          <w:sz w:val="24"/>
          <w:szCs w:val="24"/>
          <w:lang w:eastAsia="lv-LV"/>
        </w:rPr>
        <w:t xml:space="preserve">Tāpat </w:t>
      </w:r>
      <w:r w:rsidRPr="00D7029C">
        <w:rPr>
          <w:rFonts w:ascii="Times New Roman" w:hAnsi="Times New Roman" w:cs="Times New Roman"/>
          <w:sz w:val="24"/>
          <w:szCs w:val="24"/>
        </w:rPr>
        <w:t>Latvijas Republikas S</w:t>
      </w:r>
      <w:r w:rsidR="00B01294" w:rsidRPr="00D7029C">
        <w:rPr>
          <w:rFonts w:ascii="Times New Roman" w:hAnsi="Times New Roman" w:cs="Times New Roman"/>
          <w:sz w:val="24"/>
          <w:szCs w:val="24"/>
        </w:rPr>
        <w:t xml:space="preserve">aeima (turpmāk – Saeima) </w:t>
      </w:r>
      <w:r w:rsidR="009C2FE4" w:rsidRPr="00D7029C">
        <w:rPr>
          <w:rFonts w:ascii="Times New Roman" w:hAnsi="Times New Roman" w:cs="Times New Roman"/>
          <w:sz w:val="24"/>
          <w:szCs w:val="24"/>
        </w:rPr>
        <w:t>2019.</w:t>
      </w:r>
      <w:r w:rsidR="00B01294" w:rsidRPr="00D7029C">
        <w:rPr>
          <w:rFonts w:ascii="Times New Roman" w:hAnsi="Times New Roman" w:cs="Times New Roman"/>
          <w:sz w:val="24"/>
          <w:szCs w:val="24"/>
        </w:rPr>
        <w:t> </w:t>
      </w:r>
      <w:r w:rsidR="009C2FE4" w:rsidRPr="00D7029C">
        <w:rPr>
          <w:rFonts w:ascii="Times New Roman" w:hAnsi="Times New Roman" w:cs="Times New Roman"/>
          <w:sz w:val="24"/>
          <w:szCs w:val="24"/>
        </w:rPr>
        <w:t>gada 21.</w:t>
      </w:r>
      <w:r w:rsidR="00B01294" w:rsidRPr="00D7029C">
        <w:rPr>
          <w:rFonts w:ascii="Times New Roman" w:hAnsi="Times New Roman" w:cs="Times New Roman"/>
          <w:sz w:val="24"/>
          <w:szCs w:val="24"/>
        </w:rPr>
        <w:t> </w:t>
      </w:r>
      <w:r w:rsidRPr="00D7029C">
        <w:rPr>
          <w:rFonts w:ascii="Times New Roman" w:hAnsi="Times New Roman" w:cs="Times New Roman"/>
          <w:sz w:val="24"/>
          <w:szCs w:val="24"/>
        </w:rPr>
        <w:t>martā pieņēma lēmumu “Par administratīvi teritoriālās reformas turpināšanu”</w:t>
      </w:r>
      <w:r w:rsidRPr="00D7029C">
        <w:rPr>
          <w:rStyle w:val="FootnoteReference"/>
          <w:rFonts w:ascii="Times New Roman" w:hAnsi="Times New Roman" w:cs="Times New Roman"/>
          <w:sz w:val="24"/>
          <w:szCs w:val="24"/>
        </w:rPr>
        <w:footnoteReference w:id="2"/>
      </w:r>
      <w:r w:rsidRPr="00D7029C">
        <w:rPr>
          <w:rFonts w:ascii="Times New Roman" w:hAnsi="Times New Roman" w:cs="Times New Roman"/>
          <w:sz w:val="24"/>
          <w:szCs w:val="24"/>
        </w:rPr>
        <w:t>, k</w:t>
      </w:r>
      <w:r w:rsidR="00B01294" w:rsidRPr="00D7029C">
        <w:rPr>
          <w:rFonts w:ascii="Times New Roman" w:hAnsi="Times New Roman" w:cs="Times New Roman"/>
          <w:sz w:val="24"/>
          <w:szCs w:val="24"/>
        </w:rPr>
        <w:t xml:space="preserve">as </w:t>
      </w:r>
      <w:r w:rsidRPr="00D7029C">
        <w:rPr>
          <w:rFonts w:ascii="Times New Roman" w:hAnsi="Times New Roman" w:cs="Times New Roman"/>
          <w:sz w:val="24"/>
          <w:szCs w:val="24"/>
        </w:rPr>
        <w:t xml:space="preserve">paredz </w:t>
      </w:r>
      <w:r w:rsidR="00AD2152" w:rsidRPr="00D7029C">
        <w:rPr>
          <w:rFonts w:ascii="Times New Roman" w:eastAsia="Times New Roman" w:hAnsi="Times New Roman" w:cs="Times New Roman"/>
          <w:sz w:val="24"/>
          <w:szCs w:val="24"/>
          <w:shd w:val="clear" w:color="auto" w:fill="FFFFFF"/>
          <w:lang w:eastAsia="lv-LV"/>
        </w:rPr>
        <w:t>MK</w:t>
      </w:r>
      <w:r w:rsidRPr="00D7029C">
        <w:rPr>
          <w:rFonts w:ascii="Times New Roman" w:eastAsia="Times New Roman" w:hAnsi="Times New Roman" w:cs="Times New Roman"/>
          <w:sz w:val="24"/>
          <w:szCs w:val="24"/>
          <w:shd w:val="clear" w:color="auto" w:fill="FFFFFF"/>
          <w:lang w:eastAsia="lv-LV"/>
        </w:rPr>
        <w:t xml:space="preserve"> iesniegt Saeimai ziņojumu, kurā izvērtēts valsts reģionālā administratīvi teritoriālā iedalījuma (</w:t>
      </w:r>
      <w:proofErr w:type="spellStart"/>
      <w:r w:rsidRPr="00D7029C">
        <w:rPr>
          <w:rFonts w:ascii="Times New Roman" w:eastAsia="Times New Roman" w:hAnsi="Times New Roman" w:cs="Times New Roman"/>
          <w:sz w:val="24"/>
          <w:szCs w:val="24"/>
          <w:shd w:val="clear" w:color="auto" w:fill="FFFFFF"/>
          <w:lang w:eastAsia="lv-LV"/>
        </w:rPr>
        <w:t>apriņķu</w:t>
      </w:r>
      <w:proofErr w:type="spellEnd"/>
      <w:r w:rsidRPr="00D7029C">
        <w:rPr>
          <w:rFonts w:ascii="Times New Roman" w:eastAsia="Times New Roman" w:hAnsi="Times New Roman" w:cs="Times New Roman"/>
          <w:sz w:val="24"/>
          <w:szCs w:val="24"/>
          <w:shd w:val="clear" w:color="auto" w:fill="FFFFFF"/>
          <w:lang w:eastAsia="lv-LV"/>
        </w:rPr>
        <w:t>) izveidošanas pamatojums.</w:t>
      </w:r>
      <w:r w:rsidR="00E17844">
        <w:rPr>
          <w:rFonts w:ascii="Times New Roman" w:eastAsia="Times New Roman" w:hAnsi="Times New Roman" w:cs="Times New Roman"/>
          <w:sz w:val="24"/>
          <w:szCs w:val="24"/>
          <w:shd w:val="clear" w:color="auto" w:fill="FFFFFF"/>
          <w:lang w:eastAsia="lv-LV"/>
        </w:rPr>
        <w:t xml:space="preserve"> </w:t>
      </w:r>
      <w:r w:rsidR="008E2D06">
        <w:rPr>
          <w:rFonts w:ascii="Times New Roman" w:eastAsia="Times New Roman" w:hAnsi="Times New Roman" w:cs="Times New Roman"/>
          <w:sz w:val="24"/>
          <w:szCs w:val="24"/>
          <w:shd w:val="clear" w:color="auto" w:fill="FFFFFF"/>
          <w:lang w:eastAsia="lv-LV"/>
        </w:rPr>
        <w:t>Vienlaikus</w:t>
      </w:r>
      <w:r w:rsidR="008E2D06" w:rsidRPr="008E2D06">
        <w:rPr>
          <w:rFonts w:ascii="Times New Roman" w:eastAsia="Times New Roman" w:hAnsi="Times New Roman" w:cs="Times New Roman"/>
          <w:sz w:val="24"/>
          <w:szCs w:val="24"/>
          <w:shd w:val="clear" w:color="auto" w:fill="FFFFFF"/>
          <w:lang w:eastAsia="lv-LV"/>
        </w:rPr>
        <w:t xml:space="preserve"> 13.Saeimas Valsts pārvaldes un pašvaldības komisijas 2019. gada 5. februāra sēdē notika tikšanās ar plānošanas reģionu </w:t>
      </w:r>
      <w:r w:rsidR="00695A5F" w:rsidRPr="00D7029C">
        <w:rPr>
          <w:rFonts w:ascii="Times New Roman" w:eastAsia="Times New Roman" w:hAnsi="Times New Roman" w:cs="Times New Roman"/>
          <w:sz w:val="24"/>
          <w:szCs w:val="24"/>
          <w:shd w:val="clear" w:color="auto" w:fill="FFFFFF"/>
          <w:lang w:eastAsia="lv-LV"/>
        </w:rPr>
        <w:t xml:space="preserve">(turpmāk – PR) </w:t>
      </w:r>
      <w:r w:rsidR="008E2D06" w:rsidRPr="008E2D06">
        <w:rPr>
          <w:rFonts w:ascii="Times New Roman" w:eastAsia="Times New Roman" w:hAnsi="Times New Roman" w:cs="Times New Roman"/>
          <w:sz w:val="24"/>
          <w:szCs w:val="24"/>
          <w:shd w:val="clear" w:color="auto" w:fill="FFFFFF"/>
          <w:lang w:eastAsia="lv-LV"/>
        </w:rPr>
        <w:t xml:space="preserve">pārstāvjiem par </w:t>
      </w:r>
      <w:r w:rsidR="00695A5F">
        <w:rPr>
          <w:rFonts w:ascii="Times New Roman" w:eastAsia="Times New Roman" w:hAnsi="Times New Roman" w:cs="Times New Roman"/>
          <w:sz w:val="24"/>
          <w:szCs w:val="24"/>
          <w:shd w:val="clear" w:color="auto" w:fill="FFFFFF"/>
          <w:lang w:eastAsia="lv-LV"/>
        </w:rPr>
        <w:t>PR</w:t>
      </w:r>
      <w:r w:rsidR="008E2D06" w:rsidRPr="008E2D06">
        <w:rPr>
          <w:rFonts w:ascii="Times New Roman" w:eastAsia="Times New Roman" w:hAnsi="Times New Roman" w:cs="Times New Roman"/>
          <w:sz w:val="24"/>
          <w:szCs w:val="24"/>
          <w:shd w:val="clear" w:color="auto" w:fill="FFFFFF"/>
          <w:lang w:eastAsia="lv-LV"/>
        </w:rPr>
        <w:t xml:space="preserve"> funkcijām un aktualitātēm reģionālajā politikā. Minētajā </w:t>
      </w:r>
      <w:r w:rsidR="008E2D06">
        <w:rPr>
          <w:rFonts w:ascii="Times New Roman" w:eastAsia="Times New Roman" w:hAnsi="Times New Roman" w:cs="Times New Roman"/>
          <w:sz w:val="24"/>
          <w:szCs w:val="24"/>
          <w:shd w:val="clear" w:color="auto" w:fill="FFFFFF"/>
          <w:lang w:eastAsia="lv-LV"/>
        </w:rPr>
        <w:t>sēdē tika norādīts, ka k</w:t>
      </w:r>
      <w:r w:rsidR="008E2D06" w:rsidRPr="008E2D06">
        <w:rPr>
          <w:rFonts w:ascii="Times New Roman" w:eastAsia="Times New Roman" w:hAnsi="Times New Roman" w:cs="Times New Roman"/>
          <w:sz w:val="24"/>
          <w:szCs w:val="24"/>
          <w:shd w:val="clear" w:color="auto" w:fill="FFFFFF"/>
          <w:lang w:eastAsia="lv-LV"/>
        </w:rPr>
        <w:t xml:space="preserve">omisija turpinās atbalstīt </w:t>
      </w:r>
      <w:r w:rsidR="00695A5F">
        <w:rPr>
          <w:rFonts w:ascii="Times New Roman" w:eastAsia="Times New Roman" w:hAnsi="Times New Roman" w:cs="Times New Roman"/>
          <w:sz w:val="24"/>
          <w:szCs w:val="24"/>
          <w:shd w:val="clear" w:color="auto" w:fill="FFFFFF"/>
          <w:lang w:eastAsia="lv-LV"/>
        </w:rPr>
        <w:t>PR</w:t>
      </w:r>
      <w:r w:rsidR="008E2D06" w:rsidRPr="008E2D06">
        <w:rPr>
          <w:rFonts w:ascii="Times New Roman" w:eastAsia="Times New Roman" w:hAnsi="Times New Roman" w:cs="Times New Roman"/>
          <w:sz w:val="24"/>
          <w:szCs w:val="24"/>
          <w:shd w:val="clear" w:color="auto" w:fill="FFFFFF"/>
          <w:lang w:eastAsia="lv-LV"/>
        </w:rPr>
        <w:t xml:space="preserve">, un tie ir labs pamats, lai turpinātu diskusijas par administratīvi teritoriālās reformas turpmāko virzību. </w:t>
      </w:r>
    </w:p>
    <w:p w14:paraId="384F5DDA" w14:textId="75E7823A" w:rsidR="00AD5A54" w:rsidRPr="0002084C" w:rsidRDefault="00AD5A54" w:rsidP="001862A9">
      <w:pPr>
        <w:pStyle w:val="NoSpacing"/>
        <w:spacing w:before="120" w:after="120"/>
        <w:jc w:val="both"/>
        <w:rPr>
          <w:rFonts w:ascii="Times New Roman" w:eastAsia="Times New Roman" w:hAnsi="Times New Roman" w:cs="Times New Roman"/>
          <w:sz w:val="24"/>
          <w:szCs w:val="24"/>
          <w:shd w:val="clear" w:color="auto" w:fill="FFFFFF"/>
          <w:lang w:eastAsia="lv-LV"/>
        </w:rPr>
      </w:pPr>
      <w:r w:rsidRPr="00D7029C">
        <w:rPr>
          <w:rFonts w:ascii="Times New Roman" w:eastAsia="Times New Roman" w:hAnsi="Times New Roman" w:cs="Times New Roman"/>
          <w:sz w:val="24"/>
          <w:szCs w:val="24"/>
          <w:shd w:val="clear" w:color="auto" w:fill="FFFFFF"/>
          <w:lang w:eastAsia="lv-LV"/>
        </w:rPr>
        <w:t xml:space="preserve">Ievērojot minēto, </w:t>
      </w:r>
      <w:r w:rsidR="00C065FB" w:rsidRPr="00D7029C">
        <w:rPr>
          <w:rFonts w:ascii="Times New Roman" w:eastAsia="Times New Roman" w:hAnsi="Times New Roman" w:cs="Times New Roman"/>
          <w:sz w:val="24"/>
          <w:szCs w:val="24"/>
          <w:shd w:val="clear" w:color="auto" w:fill="FFFFFF"/>
          <w:lang w:eastAsia="lv-LV"/>
        </w:rPr>
        <w:t>VARAM</w:t>
      </w:r>
      <w:r w:rsidR="00744556" w:rsidRPr="00D7029C">
        <w:rPr>
          <w:rFonts w:ascii="Times New Roman" w:eastAsia="Times New Roman" w:hAnsi="Times New Roman" w:cs="Times New Roman"/>
          <w:sz w:val="24"/>
          <w:szCs w:val="24"/>
          <w:shd w:val="clear" w:color="auto" w:fill="FFFFFF"/>
          <w:lang w:eastAsia="lv-LV"/>
        </w:rPr>
        <w:t xml:space="preserve"> sagatavoja informatīvo</w:t>
      </w:r>
      <w:r w:rsidRPr="00D7029C">
        <w:rPr>
          <w:rFonts w:ascii="Times New Roman" w:eastAsia="Times New Roman" w:hAnsi="Times New Roman" w:cs="Times New Roman"/>
          <w:sz w:val="24"/>
          <w:szCs w:val="24"/>
          <w:shd w:val="clear" w:color="auto" w:fill="FFFFFF"/>
          <w:lang w:eastAsia="lv-LV"/>
        </w:rPr>
        <w:t xml:space="preserve"> ziņojumu “Par plānošanas reģionu darbības pilnveidošanu”, lai sniegtu pārskatu par pašreizējo tiesisko regulējumu un </w:t>
      </w:r>
      <w:r w:rsidR="00695A5F">
        <w:rPr>
          <w:rFonts w:ascii="Times New Roman" w:eastAsia="Times New Roman" w:hAnsi="Times New Roman" w:cs="Times New Roman"/>
          <w:sz w:val="24"/>
          <w:szCs w:val="24"/>
          <w:shd w:val="clear" w:color="auto" w:fill="FFFFFF"/>
          <w:lang w:eastAsia="lv-LV"/>
        </w:rPr>
        <w:t>PR</w:t>
      </w:r>
      <w:r w:rsidRPr="00D7029C">
        <w:rPr>
          <w:rFonts w:ascii="Times New Roman" w:eastAsia="Times New Roman" w:hAnsi="Times New Roman" w:cs="Times New Roman"/>
          <w:sz w:val="24"/>
          <w:szCs w:val="24"/>
          <w:shd w:val="clear" w:color="auto" w:fill="FFFFFF"/>
          <w:lang w:eastAsia="lv-LV"/>
        </w:rPr>
        <w:t xml:space="preserve"> nozīmi reģ</w:t>
      </w:r>
      <w:r w:rsidR="007A7FF6" w:rsidRPr="00D7029C">
        <w:rPr>
          <w:rFonts w:ascii="Times New Roman" w:eastAsia="Times New Roman" w:hAnsi="Times New Roman" w:cs="Times New Roman"/>
          <w:sz w:val="24"/>
          <w:szCs w:val="24"/>
          <w:shd w:val="clear" w:color="auto" w:fill="FFFFFF"/>
          <w:lang w:eastAsia="lv-LV"/>
        </w:rPr>
        <w:t>ionālās attīstības veicināšanā, kā arī noteiktu uzdevumu</w:t>
      </w:r>
      <w:r w:rsidR="00E17844">
        <w:rPr>
          <w:rFonts w:ascii="Times New Roman" w:eastAsia="Times New Roman" w:hAnsi="Times New Roman" w:cs="Times New Roman"/>
          <w:sz w:val="24"/>
          <w:szCs w:val="24"/>
          <w:shd w:val="clear" w:color="auto" w:fill="FFFFFF"/>
          <w:lang w:eastAsia="lv-LV"/>
        </w:rPr>
        <w:t xml:space="preserve"> nozaru ministrijām sniegt sākotnējos priekšlikumus </w:t>
      </w:r>
      <w:r w:rsidR="00E17844" w:rsidRPr="00E17844">
        <w:rPr>
          <w:rFonts w:ascii="Times New Roman" w:eastAsia="Times New Roman" w:hAnsi="Times New Roman" w:cs="Times New Roman"/>
          <w:sz w:val="24"/>
          <w:szCs w:val="24"/>
          <w:shd w:val="clear" w:color="auto" w:fill="FFFFFF"/>
          <w:lang w:eastAsia="lv-LV"/>
        </w:rPr>
        <w:t xml:space="preserve">par to, kādu kompetenci vai uzdevumus ministrija būtu gatava nodot </w:t>
      </w:r>
      <w:r w:rsidR="00695A5F">
        <w:rPr>
          <w:rFonts w:ascii="Times New Roman" w:eastAsia="Times New Roman" w:hAnsi="Times New Roman" w:cs="Times New Roman"/>
          <w:sz w:val="24"/>
          <w:szCs w:val="24"/>
          <w:shd w:val="clear" w:color="auto" w:fill="FFFFFF"/>
          <w:lang w:eastAsia="lv-LV"/>
        </w:rPr>
        <w:t>reģionālajam pārvaldes līmenim (PR)</w:t>
      </w:r>
      <w:r w:rsidR="00E17844" w:rsidRPr="00E17844">
        <w:rPr>
          <w:rFonts w:ascii="Times New Roman" w:eastAsia="Times New Roman" w:hAnsi="Times New Roman" w:cs="Times New Roman"/>
          <w:sz w:val="24"/>
          <w:szCs w:val="24"/>
          <w:shd w:val="clear" w:color="auto" w:fill="FFFFFF"/>
          <w:lang w:eastAsia="lv-LV"/>
        </w:rPr>
        <w:t>, norādot finansējuma avotus</w:t>
      </w:r>
      <w:r w:rsidR="007A7FF6" w:rsidRPr="00D7029C">
        <w:rPr>
          <w:rFonts w:ascii="Times New Roman" w:eastAsia="Times New Roman" w:hAnsi="Times New Roman" w:cs="Times New Roman"/>
          <w:sz w:val="24"/>
          <w:szCs w:val="24"/>
          <w:shd w:val="clear" w:color="auto" w:fill="FFFFFF"/>
          <w:lang w:eastAsia="lv-LV"/>
        </w:rPr>
        <w:t xml:space="preserve">. </w:t>
      </w:r>
      <w:r w:rsidR="00E17844" w:rsidRPr="00E17844">
        <w:rPr>
          <w:rFonts w:ascii="Times New Roman" w:eastAsia="Times New Roman" w:hAnsi="Times New Roman" w:cs="Times New Roman"/>
          <w:sz w:val="24"/>
          <w:szCs w:val="24"/>
          <w:shd w:val="clear" w:color="auto" w:fill="FFFFFF"/>
          <w:lang w:eastAsia="lv-LV"/>
        </w:rPr>
        <w:t xml:space="preserve">Pamatojoties uz iesniegtajiem sākotnējiem priekšlikumiem, kas var tikt precizēti nozaru politiku plānošanas dokumentu izstrādes procesā, </w:t>
      </w:r>
      <w:r w:rsidR="00E17844">
        <w:rPr>
          <w:rFonts w:ascii="Times New Roman" w:eastAsia="Times New Roman" w:hAnsi="Times New Roman" w:cs="Times New Roman"/>
          <w:sz w:val="24"/>
          <w:szCs w:val="24"/>
          <w:shd w:val="clear" w:color="auto" w:fill="FFFFFF"/>
          <w:lang w:eastAsia="lv-LV"/>
        </w:rPr>
        <w:t>VARAM uzsāks</w:t>
      </w:r>
      <w:r w:rsidR="00E17844" w:rsidRPr="00E17844">
        <w:rPr>
          <w:rFonts w:ascii="Times New Roman" w:eastAsia="Times New Roman" w:hAnsi="Times New Roman" w:cs="Times New Roman"/>
          <w:sz w:val="24"/>
          <w:szCs w:val="24"/>
          <w:shd w:val="clear" w:color="auto" w:fill="FFFFFF"/>
          <w:lang w:eastAsia="lv-LV"/>
        </w:rPr>
        <w:t xml:space="preserve"> </w:t>
      </w:r>
      <w:r w:rsidR="00E17844">
        <w:rPr>
          <w:rFonts w:ascii="Times New Roman" w:eastAsia="Times New Roman" w:hAnsi="Times New Roman" w:cs="Times New Roman"/>
          <w:sz w:val="24"/>
          <w:szCs w:val="24"/>
          <w:shd w:val="clear" w:color="auto" w:fill="FFFFFF"/>
          <w:lang w:eastAsia="lv-LV"/>
        </w:rPr>
        <w:t xml:space="preserve">izstrādāt </w:t>
      </w:r>
      <w:r w:rsidR="00E17844" w:rsidRPr="00E17844">
        <w:rPr>
          <w:rFonts w:ascii="Times New Roman" w:eastAsia="Times New Roman" w:hAnsi="Times New Roman" w:cs="Times New Roman"/>
          <w:sz w:val="24"/>
          <w:szCs w:val="24"/>
          <w:shd w:val="clear" w:color="auto" w:fill="FFFFFF"/>
          <w:lang w:eastAsia="lv-LV"/>
        </w:rPr>
        <w:t>konceptuāl</w:t>
      </w:r>
      <w:r w:rsidR="00E17844">
        <w:rPr>
          <w:rFonts w:ascii="Times New Roman" w:eastAsia="Times New Roman" w:hAnsi="Times New Roman" w:cs="Times New Roman"/>
          <w:sz w:val="24"/>
          <w:szCs w:val="24"/>
          <w:shd w:val="clear" w:color="auto" w:fill="FFFFFF"/>
          <w:lang w:eastAsia="lv-LV"/>
        </w:rPr>
        <w:t>ā</w:t>
      </w:r>
      <w:r w:rsidR="00E17844" w:rsidRPr="00E17844">
        <w:rPr>
          <w:rFonts w:ascii="Times New Roman" w:eastAsia="Times New Roman" w:hAnsi="Times New Roman" w:cs="Times New Roman"/>
          <w:sz w:val="24"/>
          <w:szCs w:val="24"/>
          <w:shd w:val="clear" w:color="auto" w:fill="FFFFFF"/>
          <w:lang w:eastAsia="lv-LV"/>
        </w:rPr>
        <w:t xml:space="preserve">  ziņojum</w:t>
      </w:r>
      <w:r w:rsidR="00E17844">
        <w:rPr>
          <w:rFonts w:ascii="Times New Roman" w:eastAsia="Times New Roman" w:hAnsi="Times New Roman" w:cs="Times New Roman"/>
          <w:sz w:val="24"/>
          <w:szCs w:val="24"/>
          <w:shd w:val="clear" w:color="auto" w:fill="FFFFFF"/>
          <w:lang w:eastAsia="lv-LV"/>
        </w:rPr>
        <w:t>a projektu</w:t>
      </w:r>
      <w:r w:rsidR="00E17844" w:rsidRPr="00E17844">
        <w:rPr>
          <w:rFonts w:ascii="Times New Roman" w:eastAsia="Times New Roman" w:hAnsi="Times New Roman" w:cs="Times New Roman"/>
          <w:sz w:val="24"/>
          <w:szCs w:val="24"/>
          <w:shd w:val="clear" w:color="auto" w:fill="FFFFFF"/>
          <w:lang w:eastAsia="lv-LV"/>
        </w:rPr>
        <w:t xml:space="preserve">  par  </w:t>
      </w:r>
      <w:r w:rsidR="00695A5F" w:rsidRPr="00E17844">
        <w:rPr>
          <w:rFonts w:ascii="Times New Roman" w:eastAsia="Times New Roman" w:hAnsi="Times New Roman" w:cs="Times New Roman"/>
          <w:sz w:val="24"/>
          <w:szCs w:val="24"/>
          <w:shd w:val="clear" w:color="auto" w:fill="FFFFFF"/>
          <w:lang w:eastAsia="lv-LV"/>
        </w:rPr>
        <w:t xml:space="preserve">reģionālā pārvaldes līmeņa </w:t>
      </w:r>
      <w:r w:rsidR="00695A5F">
        <w:rPr>
          <w:rFonts w:ascii="Times New Roman" w:eastAsia="Times New Roman" w:hAnsi="Times New Roman" w:cs="Times New Roman"/>
          <w:sz w:val="24"/>
          <w:szCs w:val="24"/>
          <w:shd w:val="clear" w:color="auto" w:fill="FFFFFF"/>
          <w:lang w:eastAsia="lv-LV"/>
        </w:rPr>
        <w:t xml:space="preserve">(PR) </w:t>
      </w:r>
      <w:r w:rsidR="00E17844" w:rsidRPr="00E17844">
        <w:rPr>
          <w:rFonts w:ascii="Times New Roman" w:eastAsia="Times New Roman" w:hAnsi="Times New Roman" w:cs="Times New Roman"/>
          <w:sz w:val="24"/>
          <w:szCs w:val="24"/>
          <w:shd w:val="clear" w:color="auto" w:fill="FFFFFF"/>
          <w:lang w:eastAsia="lv-LV"/>
        </w:rPr>
        <w:t>darbī</w:t>
      </w:r>
      <w:r w:rsidR="00695A5F">
        <w:rPr>
          <w:rFonts w:ascii="Times New Roman" w:eastAsia="Times New Roman" w:hAnsi="Times New Roman" w:cs="Times New Roman"/>
          <w:sz w:val="24"/>
          <w:szCs w:val="24"/>
          <w:shd w:val="clear" w:color="auto" w:fill="FFFFFF"/>
          <w:lang w:eastAsia="lv-LV"/>
        </w:rPr>
        <w:t xml:space="preserve">bas </w:t>
      </w:r>
      <w:r w:rsidR="00E17844" w:rsidRPr="00E17844">
        <w:rPr>
          <w:rFonts w:ascii="Times New Roman" w:eastAsia="Times New Roman" w:hAnsi="Times New Roman" w:cs="Times New Roman"/>
          <w:sz w:val="24"/>
          <w:szCs w:val="24"/>
          <w:shd w:val="clear" w:color="auto" w:fill="FFFFFF"/>
          <w:lang w:eastAsia="lv-LV"/>
        </w:rPr>
        <w:t xml:space="preserve">uzlabošanu, </w:t>
      </w:r>
      <w:r w:rsidR="0049724E" w:rsidRPr="00E17844">
        <w:rPr>
          <w:rFonts w:ascii="Times New Roman" w:eastAsia="Times New Roman" w:hAnsi="Times New Roman" w:cs="Times New Roman"/>
          <w:sz w:val="24"/>
          <w:szCs w:val="24"/>
          <w:shd w:val="clear" w:color="auto" w:fill="FFFFFF"/>
          <w:lang w:eastAsia="lv-LV"/>
        </w:rPr>
        <w:t xml:space="preserve">izvērtējot </w:t>
      </w:r>
      <w:r w:rsidR="0049724E">
        <w:rPr>
          <w:rFonts w:ascii="Times New Roman" w:eastAsia="Times New Roman" w:hAnsi="Times New Roman" w:cs="Times New Roman"/>
          <w:sz w:val="24"/>
          <w:szCs w:val="24"/>
          <w:shd w:val="clear" w:color="auto" w:fill="FFFFFF"/>
          <w:lang w:eastAsia="lv-LV"/>
        </w:rPr>
        <w:t>reģionālā līmeņa pārvaldes modeļus, tai skaitā</w:t>
      </w:r>
      <w:r w:rsidR="0049724E" w:rsidRPr="00E17844">
        <w:rPr>
          <w:rFonts w:ascii="Times New Roman" w:eastAsia="Times New Roman" w:hAnsi="Times New Roman" w:cs="Times New Roman"/>
          <w:sz w:val="24"/>
          <w:szCs w:val="24"/>
          <w:shd w:val="clear" w:color="auto" w:fill="FFFFFF"/>
          <w:lang w:eastAsia="lv-LV"/>
        </w:rPr>
        <w:t xml:space="preserve"> </w:t>
      </w:r>
      <w:r w:rsidR="00E17844" w:rsidRPr="00E17844">
        <w:rPr>
          <w:rFonts w:ascii="Times New Roman" w:eastAsia="Times New Roman" w:hAnsi="Times New Roman" w:cs="Times New Roman"/>
          <w:sz w:val="24"/>
          <w:szCs w:val="24"/>
          <w:shd w:val="clear" w:color="auto" w:fill="FFFFFF"/>
          <w:lang w:eastAsia="lv-LV"/>
        </w:rPr>
        <w:t>otrā līmeņa pašval</w:t>
      </w:r>
      <w:r w:rsidR="0049724E">
        <w:rPr>
          <w:rFonts w:ascii="Times New Roman" w:eastAsia="Times New Roman" w:hAnsi="Times New Roman" w:cs="Times New Roman"/>
          <w:sz w:val="24"/>
          <w:szCs w:val="24"/>
          <w:shd w:val="clear" w:color="auto" w:fill="FFFFFF"/>
          <w:lang w:eastAsia="lv-LV"/>
        </w:rPr>
        <w:t xml:space="preserve">dību ieviešanas nepieciešamību, reģionālajā līmenī veicamās funkcijas, </w:t>
      </w:r>
      <w:r w:rsidR="00E17844" w:rsidRPr="00E17844">
        <w:rPr>
          <w:rFonts w:ascii="Times New Roman" w:eastAsia="Times New Roman" w:hAnsi="Times New Roman" w:cs="Times New Roman"/>
          <w:sz w:val="24"/>
          <w:szCs w:val="24"/>
          <w:shd w:val="clear" w:color="auto" w:fill="FFFFFF"/>
          <w:lang w:eastAsia="lv-LV"/>
        </w:rPr>
        <w:t>un kopējas statistiski teritoriālo vienību klasifikācijas (NUTS) izmaiņām.</w:t>
      </w:r>
      <w:r w:rsidR="00E17844">
        <w:rPr>
          <w:rFonts w:ascii="Times New Roman" w:eastAsia="Times New Roman" w:hAnsi="Times New Roman" w:cs="Times New Roman"/>
          <w:sz w:val="24"/>
          <w:szCs w:val="24"/>
          <w:shd w:val="clear" w:color="auto" w:fill="FFFFFF"/>
          <w:lang w:eastAsia="lv-LV"/>
        </w:rPr>
        <w:t xml:space="preserve"> Konceptuālā ziņojuma projekta izstrādes </w:t>
      </w:r>
      <w:r w:rsidR="00695A5F">
        <w:rPr>
          <w:rFonts w:ascii="Times New Roman" w:eastAsia="Times New Roman" w:hAnsi="Times New Roman" w:cs="Times New Roman"/>
          <w:sz w:val="24"/>
          <w:szCs w:val="24"/>
          <w:shd w:val="clear" w:color="auto" w:fill="FFFFFF"/>
          <w:lang w:eastAsia="lv-LV"/>
        </w:rPr>
        <w:t xml:space="preserve">gaitā VARAM </w:t>
      </w:r>
      <w:r w:rsidR="001E3D4D">
        <w:rPr>
          <w:rFonts w:ascii="Times New Roman" w:eastAsia="Times New Roman" w:hAnsi="Times New Roman" w:cs="Times New Roman"/>
          <w:sz w:val="24"/>
          <w:szCs w:val="24"/>
          <w:shd w:val="clear" w:color="auto" w:fill="FFFFFF"/>
          <w:lang w:eastAsia="lv-LV"/>
        </w:rPr>
        <w:t xml:space="preserve"> </w:t>
      </w:r>
      <w:r w:rsidR="00E17844">
        <w:rPr>
          <w:rFonts w:ascii="Times New Roman" w:eastAsia="Times New Roman" w:hAnsi="Times New Roman" w:cs="Times New Roman"/>
          <w:sz w:val="24"/>
          <w:szCs w:val="24"/>
          <w:shd w:val="clear" w:color="auto" w:fill="FFFFFF"/>
          <w:lang w:eastAsia="lv-LV"/>
        </w:rPr>
        <w:t xml:space="preserve">organizēs pārrunas ar nozaru ministrijām, plānošanas reģioniem, Latvijas </w:t>
      </w:r>
      <w:r w:rsidR="0049724E">
        <w:rPr>
          <w:rFonts w:ascii="Times New Roman" w:eastAsia="Times New Roman" w:hAnsi="Times New Roman" w:cs="Times New Roman"/>
          <w:sz w:val="24"/>
          <w:szCs w:val="24"/>
          <w:shd w:val="clear" w:color="auto" w:fill="FFFFFF"/>
          <w:lang w:eastAsia="lv-LV"/>
        </w:rPr>
        <w:t>P</w:t>
      </w:r>
      <w:r w:rsidR="00E17844">
        <w:rPr>
          <w:rFonts w:ascii="Times New Roman" w:eastAsia="Times New Roman" w:hAnsi="Times New Roman" w:cs="Times New Roman"/>
          <w:sz w:val="24"/>
          <w:szCs w:val="24"/>
          <w:shd w:val="clear" w:color="auto" w:fill="FFFFFF"/>
          <w:lang w:eastAsia="lv-LV"/>
        </w:rPr>
        <w:t>ašvaldību savienību, Latvijas Lielo pilsētu asociāciju un citām institūcijām</w:t>
      </w:r>
      <w:r w:rsidR="0049724E">
        <w:rPr>
          <w:rFonts w:ascii="Times New Roman" w:eastAsia="Times New Roman" w:hAnsi="Times New Roman" w:cs="Times New Roman"/>
          <w:sz w:val="24"/>
          <w:szCs w:val="24"/>
          <w:shd w:val="clear" w:color="auto" w:fill="FFFFFF"/>
          <w:lang w:eastAsia="lv-LV"/>
        </w:rPr>
        <w:t xml:space="preserve">, </w:t>
      </w:r>
      <w:r w:rsidR="00695A5F">
        <w:rPr>
          <w:rFonts w:ascii="Times New Roman" w:eastAsia="Times New Roman" w:hAnsi="Times New Roman" w:cs="Times New Roman"/>
          <w:sz w:val="24"/>
          <w:szCs w:val="24"/>
          <w:shd w:val="clear" w:color="auto" w:fill="FFFFFF"/>
          <w:lang w:eastAsia="lv-LV"/>
        </w:rPr>
        <w:t>pusēm iepriekš vienojoties par sanāksmju laika grafiku, kā arī</w:t>
      </w:r>
      <w:r w:rsidR="0049724E">
        <w:rPr>
          <w:rFonts w:ascii="Times New Roman" w:eastAsia="Times New Roman" w:hAnsi="Times New Roman" w:cs="Times New Roman"/>
          <w:sz w:val="24"/>
          <w:szCs w:val="24"/>
          <w:shd w:val="clear" w:color="auto" w:fill="FFFFFF"/>
          <w:lang w:eastAsia="lv-LV"/>
        </w:rPr>
        <w:t xml:space="preserve"> inform</w:t>
      </w:r>
      <w:r w:rsidR="00695A5F">
        <w:rPr>
          <w:rFonts w:ascii="Times New Roman" w:eastAsia="Times New Roman" w:hAnsi="Times New Roman" w:cs="Times New Roman"/>
          <w:sz w:val="24"/>
          <w:szCs w:val="24"/>
          <w:shd w:val="clear" w:color="auto" w:fill="FFFFFF"/>
          <w:lang w:eastAsia="lv-LV"/>
        </w:rPr>
        <w:t xml:space="preserve">ēs </w:t>
      </w:r>
      <w:r w:rsidR="0049724E">
        <w:rPr>
          <w:rFonts w:ascii="Times New Roman" w:eastAsia="Times New Roman" w:hAnsi="Times New Roman" w:cs="Times New Roman"/>
          <w:sz w:val="24"/>
          <w:szCs w:val="24"/>
          <w:shd w:val="clear" w:color="auto" w:fill="FFFFFF"/>
          <w:lang w:eastAsia="lv-LV"/>
        </w:rPr>
        <w:t>Saeimas Valsts pārvaldes un pašvaldības komisiju par pārrunu rezultātiem</w:t>
      </w:r>
      <w:r w:rsidR="00E17844">
        <w:rPr>
          <w:rFonts w:ascii="Times New Roman" w:eastAsia="Times New Roman" w:hAnsi="Times New Roman" w:cs="Times New Roman"/>
          <w:sz w:val="24"/>
          <w:szCs w:val="24"/>
          <w:shd w:val="clear" w:color="auto" w:fill="FFFFFF"/>
          <w:lang w:eastAsia="lv-LV"/>
        </w:rPr>
        <w:t xml:space="preserve">. </w:t>
      </w:r>
      <w:r w:rsidR="006957DC" w:rsidRPr="006957DC">
        <w:rPr>
          <w:rFonts w:ascii="Times New Roman" w:eastAsia="Times New Roman" w:hAnsi="Times New Roman" w:cs="Times New Roman"/>
          <w:sz w:val="24"/>
          <w:szCs w:val="24"/>
          <w:shd w:val="clear" w:color="auto" w:fill="FFFFFF"/>
          <w:lang w:eastAsia="lv-LV"/>
        </w:rPr>
        <w:t xml:space="preserve">Konceptuālā ziņojuma projekta izstrādes </w:t>
      </w:r>
      <w:r w:rsidR="00695A5F">
        <w:rPr>
          <w:rFonts w:ascii="Times New Roman" w:eastAsia="Times New Roman" w:hAnsi="Times New Roman" w:cs="Times New Roman"/>
          <w:sz w:val="24"/>
          <w:szCs w:val="24"/>
          <w:shd w:val="clear" w:color="auto" w:fill="FFFFFF"/>
          <w:lang w:eastAsia="lv-LV"/>
        </w:rPr>
        <w:t>gaitā</w:t>
      </w:r>
      <w:r w:rsidR="006957DC" w:rsidRPr="006957DC">
        <w:rPr>
          <w:rFonts w:ascii="Times New Roman" w:eastAsia="Times New Roman" w:hAnsi="Times New Roman" w:cs="Times New Roman"/>
          <w:sz w:val="24"/>
          <w:szCs w:val="24"/>
          <w:shd w:val="clear" w:color="auto" w:fill="FFFFFF"/>
          <w:lang w:eastAsia="lv-LV"/>
        </w:rPr>
        <w:t xml:space="preserve"> </w:t>
      </w:r>
      <w:r w:rsidR="006957DC">
        <w:rPr>
          <w:rFonts w:ascii="Times New Roman" w:eastAsia="Times New Roman" w:hAnsi="Times New Roman" w:cs="Times New Roman"/>
          <w:sz w:val="24"/>
          <w:szCs w:val="24"/>
          <w:shd w:val="clear" w:color="auto" w:fill="FFFFFF"/>
          <w:lang w:eastAsia="lv-LV"/>
        </w:rPr>
        <w:t xml:space="preserve">tiks ņemta vērā administratīvi teritoriālās reformas procesa un Vietējo pašvaldību likuma virzība kontekstā ar administratīvo teritoriju izveidi un vietējo pašvaldību noteikto funkciju apjomu.  </w:t>
      </w:r>
    </w:p>
    <w:p w14:paraId="618E65B4" w14:textId="77777777" w:rsidR="003A7F55" w:rsidRDefault="003A7F55" w:rsidP="001862A9">
      <w:pPr>
        <w:tabs>
          <w:tab w:val="left" w:pos="993"/>
        </w:tabs>
        <w:spacing w:before="120" w:after="120" w:line="240" w:lineRule="auto"/>
        <w:jc w:val="both"/>
        <w:rPr>
          <w:rFonts w:ascii="Times New Roman" w:eastAsia="Times New Roman" w:hAnsi="Times New Roman" w:cs="Times New Roman"/>
          <w:sz w:val="24"/>
          <w:szCs w:val="24"/>
          <w:lang w:eastAsia="lv-LV"/>
        </w:rPr>
      </w:pPr>
    </w:p>
    <w:p w14:paraId="12F376DB" w14:textId="4B83068F" w:rsidR="003900A5" w:rsidRPr="00D7029C" w:rsidRDefault="003900A5" w:rsidP="001862A9">
      <w:pPr>
        <w:tabs>
          <w:tab w:val="left" w:pos="993"/>
        </w:tabs>
        <w:spacing w:before="120" w:after="120" w:line="240" w:lineRule="auto"/>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t xml:space="preserve">Sākotnēji </w:t>
      </w:r>
      <w:proofErr w:type="spellStart"/>
      <w:r w:rsidRPr="00D7029C">
        <w:rPr>
          <w:rFonts w:ascii="Times New Roman" w:eastAsia="Times New Roman" w:hAnsi="Times New Roman" w:cs="Times New Roman"/>
          <w:sz w:val="24"/>
          <w:szCs w:val="24"/>
          <w:lang w:eastAsia="lv-LV"/>
        </w:rPr>
        <w:t>apriņķu</w:t>
      </w:r>
      <w:proofErr w:type="spellEnd"/>
      <w:r w:rsidRPr="00D7029C">
        <w:rPr>
          <w:rFonts w:ascii="Times New Roman" w:eastAsia="Times New Roman" w:hAnsi="Times New Roman" w:cs="Times New Roman"/>
          <w:sz w:val="24"/>
          <w:szCs w:val="24"/>
          <w:lang w:eastAsia="lv-LV"/>
        </w:rPr>
        <w:t xml:space="preserve"> izveidošanas jautājumu regulēja Administratīvi teritoriālās r</w:t>
      </w:r>
      <w:r w:rsidR="006B6555" w:rsidRPr="00D7029C">
        <w:rPr>
          <w:rFonts w:ascii="Times New Roman" w:eastAsia="Times New Roman" w:hAnsi="Times New Roman" w:cs="Times New Roman"/>
          <w:sz w:val="24"/>
          <w:szCs w:val="24"/>
          <w:lang w:eastAsia="lv-LV"/>
        </w:rPr>
        <w:t xml:space="preserve">eformas likums (zaudējis spēku </w:t>
      </w:r>
      <w:r w:rsidRPr="00D7029C">
        <w:rPr>
          <w:rFonts w:ascii="Times New Roman" w:eastAsia="Times New Roman" w:hAnsi="Times New Roman" w:cs="Times New Roman"/>
          <w:sz w:val="24"/>
          <w:szCs w:val="24"/>
          <w:lang w:eastAsia="lv-LV"/>
        </w:rPr>
        <w:t>2008.</w:t>
      </w:r>
      <w:r w:rsidR="00DD1ABE" w:rsidRPr="00D7029C">
        <w:rPr>
          <w:rFonts w:ascii="Times New Roman" w:eastAsia="Times New Roman" w:hAnsi="Times New Roman" w:cs="Times New Roman"/>
          <w:sz w:val="24"/>
          <w:szCs w:val="24"/>
          <w:lang w:eastAsia="lv-LV"/>
        </w:rPr>
        <w:t xml:space="preserve"> gada 31. decembrī</w:t>
      </w:r>
      <w:r w:rsidRPr="00D7029C">
        <w:rPr>
          <w:rFonts w:ascii="Times New Roman" w:eastAsia="Times New Roman" w:hAnsi="Times New Roman" w:cs="Times New Roman"/>
          <w:sz w:val="24"/>
          <w:szCs w:val="24"/>
          <w:lang w:eastAsia="lv-LV"/>
        </w:rPr>
        <w:t>)</w:t>
      </w:r>
      <w:r w:rsidR="00B01294" w:rsidRPr="00D7029C">
        <w:rPr>
          <w:rFonts w:ascii="Times New Roman" w:eastAsia="Times New Roman" w:hAnsi="Times New Roman" w:cs="Times New Roman"/>
          <w:sz w:val="24"/>
          <w:szCs w:val="24"/>
          <w:lang w:eastAsia="lv-LV"/>
        </w:rPr>
        <w:t>, kurā</w:t>
      </w:r>
      <w:r w:rsidRPr="00D7029C">
        <w:rPr>
          <w:rFonts w:ascii="Times New Roman" w:eastAsia="Times New Roman" w:hAnsi="Times New Roman" w:cs="Times New Roman"/>
          <w:sz w:val="24"/>
          <w:szCs w:val="24"/>
          <w:lang w:eastAsia="lv-LV"/>
        </w:rPr>
        <w:t xml:space="preserve"> bija noteikts</w:t>
      </w:r>
      <w:r w:rsidR="00B37EBE" w:rsidRPr="00D7029C">
        <w:rPr>
          <w:rFonts w:ascii="Times New Roman" w:eastAsia="Times New Roman" w:hAnsi="Times New Roman" w:cs="Times New Roman"/>
          <w:sz w:val="24"/>
          <w:szCs w:val="24"/>
          <w:lang w:eastAsia="lv-LV"/>
        </w:rPr>
        <w:t>, ka v</w:t>
      </w:r>
      <w:r w:rsidRPr="00D7029C">
        <w:rPr>
          <w:rFonts w:ascii="Times New Roman" w:eastAsia="Times New Roman" w:hAnsi="Times New Roman" w:cs="Times New Roman"/>
          <w:sz w:val="24"/>
          <w:szCs w:val="24"/>
          <w:lang w:eastAsia="lv-LV"/>
        </w:rPr>
        <w:t>alsts iedalījums apriņķos tiek veidots, lai nodrošinātu:</w:t>
      </w:r>
    </w:p>
    <w:p w14:paraId="2123735F" w14:textId="77777777" w:rsidR="003900A5" w:rsidRPr="00D7029C" w:rsidRDefault="003900A5" w:rsidP="001862A9">
      <w:pPr>
        <w:numPr>
          <w:ilvl w:val="0"/>
          <w:numId w:val="37"/>
        </w:numPr>
        <w:tabs>
          <w:tab w:val="left" w:pos="432"/>
          <w:tab w:val="left" w:pos="715"/>
          <w:tab w:val="left" w:pos="993"/>
        </w:tabs>
        <w:spacing w:before="120" w:after="120" w:line="240" w:lineRule="auto"/>
        <w:ind w:left="0" w:firstLine="720"/>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t>reģionālo pašvaldību funkciju izpildi;</w:t>
      </w:r>
    </w:p>
    <w:p w14:paraId="680DC5BF" w14:textId="77777777" w:rsidR="003900A5" w:rsidRPr="00D7029C" w:rsidRDefault="003900A5" w:rsidP="001862A9">
      <w:pPr>
        <w:numPr>
          <w:ilvl w:val="0"/>
          <w:numId w:val="37"/>
        </w:numPr>
        <w:tabs>
          <w:tab w:val="left" w:pos="432"/>
          <w:tab w:val="left" w:pos="715"/>
          <w:tab w:val="left" w:pos="993"/>
        </w:tabs>
        <w:spacing w:before="120" w:after="120" w:line="240" w:lineRule="auto"/>
        <w:ind w:left="0" w:firstLine="720"/>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t>valsts pārvaldes reģionālo funkciju izpildi;</w:t>
      </w:r>
    </w:p>
    <w:p w14:paraId="7368201A" w14:textId="77777777" w:rsidR="003900A5" w:rsidRPr="00D7029C" w:rsidRDefault="003900A5" w:rsidP="001862A9">
      <w:pPr>
        <w:numPr>
          <w:ilvl w:val="0"/>
          <w:numId w:val="37"/>
        </w:numPr>
        <w:tabs>
          <w:tab w:val="left" w:pos="432"/>
          <w:tab w:val="left" w:pos="715"/>
          <w:tab w:val="left" w:pos="993"/>
        </w:tabs>
        <w:spacing w:before="120" w:after="120" w:line="240" w:lineRule="auto"/>
        <w:ind w:left="0" w:firstLine="720"/>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t>reģionālo plānošanu un attīstību;</w:t>
      </w:r>
    </w:p>
    <w:p w14:paraId="7CA47EFA" w14:textId="77777777" w:rsidR="003900A5" w:rsidRPr="00D7029C" w:rsidRDefault="003900A5" w:rsidP="001862A9">
      <w:pPr>
        <w:numPr>
          <w:ilvl w:val="0"/>
          <w:numId w:val="37"/>
        </w:numPr>
        <w:tabs>
          <w:tab w:val="left" w:pos="432"/>
          <w:tab w:val="left" w:pos="715"/>
          <w:tab w:val="left" w:pos="993"/>
        </w:tabs>
        <w:spacing w:before="120" w:after="120" w:line="240" w:lineRule="auto"/>
        <w:ind w:left="993" w:hanging="273"/>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t>reģionālo pašvaldību un valsts pārvaldes institūciju sadarbību un darbības koordināciju.</w:t>
      </w:r>
    </w:p>
    <w:p w14:paraId="3066BBCC" w14:textId="62DCA936" w:rsidR="008E61A3" w:rsidRPr="00D7029C" w:rsidRDefault="008E61A3" w:rsidP="001862A9">
      <w:pPr>
        <w:tabs>
          <w:tab w:val="left" w:pos="993"/>
        </w:tabs>
        <w:spacing w:before="120" w:after="120" w:line="240" w:lineRule="auto"/>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lastRenderedPageBreak/>
        <w:t>Administratīvo teritoriju un apdzīvoto vietu likums</w:t>
      </w:r>
      <w:r w:rsidRPr="00D7029C">
        <w:rPr>
          <w:rStyle w:val="FootnoteReference"/>
          <w:rFonts w:ascii="Times New Roman" w:eastAsia="Times New Roman" w:hAnsi="Times New Roman" w:cs="Times New Roman"/>
          <w:sz w:val="24"/>
          <w:szCs w:val="24"/>
          <w:lang w:eastAsia="lv-LV"/>
        </w:rPr>
        <w:footnoteReference w:id="3"/>
      </w:r>
      <w:r w:rsidR="00EE3104" w:rsidRPr="00D7029C">
        <w:rPr>
          <w:rFonts w:ascii="Times New Roman" w:eastAsia="Times New Roman" w:hAnsi="Times New Roman" w:cs="Times New Roman"/>
          <w:sz w:val="24"/>
          <w:szCs w:val="24"/>
          <w:lang w:eastAsia="lv-LV"/>
        </w:rPr>
        <w:t xml:space="preserve"> noteic</w:t>
      </w:r>
      <w:r w:rsidRPr="00D7029C">
        <w:rPr>
          <w:rFonts w:ascii="Times New Roman" w:eastAsia="Times New Roman" w:hAnsi="Times New Roman" w:cs="Times New Roman"/>
          <w:sz w:val="24"/>
          <w:szCs w:val="24"/>
          <w:lang w:eastAsia="lv-LV"/>
        </w:rPr>
        <w:t xml:space="preserve">, ka Latvijas Republiku iedala šādās administratīvajās teritorijās: apriņķos, republikas pilsētās un novados. </w:t>
      </w:r>
      <w:proofErr w:type="spellStart"/>
      <w:r w:rsidRPr="00D7029C">
        <w:rPr>
          <w:rFonts w:ascii="Times New Roman" w:eastAsia="Times New Roman" w:hAnsi="Times New Roman" w:cs="Times New Roman"/>
          <w:sz w:val="24"/>
          <w:szCs w:val="24"/>
          <w:lang w:eastAsia="lv-LV"/>
        </w:rPr>
        <w:t>Apriņķī</w:t>
      </w:r>
      <w:proofErr w:type="spellEnd"/>
      <w:r w:rsidRPr="00D7029C">
        <w:rPr>
          <w:rFonts w:ascii="Times New Roman" w:eastAsia="Times New Roman" w:hAnsi="Times New Roman" w:cs="Times New Roman"/>
          <w:sz w:val="24"/>
          <w:szCs w:val="24"/>
          <w:lang w:eastAsia="lv-LV"/>
        </w:rPr>
        <w:t xml:space="preserve"> ietilpstošos novadus un republikas pilsētas, kā arī </w:t>
      </w:r>
      <w:proofErr w:type="spellStart"/>
      <w:r w:rsidRPr="00D7029C">
        <w:rPr>
          <w:rFonts w:ascii="Times New Roman" w:eastAsia="Times New Roman" w:hAnsi="Times New Roman" w:cs="Times New Roman"/>
          <w:sz w:val="24"/>
          <w:szCs w:val="24"/>
          <w:lang w:eastAsia="lv-LV"/>
        </w:rPr>
        <w:t>apriņķa</w:t>
      </w:r>
      <w:proofErr w:type="spellEnd"/>
      <w:r w:rsidRPr="00D7029C">
        <w:rPr>
          <w:rFonts w:ascii="Times New Roman" w:eastAsia="Times New Roman" w:hAnsi="Times New Roman" w:cs="Times New Roman"/>
          <w:sz w:val="24"/>
          <w:szCs w:val="24"/>
          <w:lang w:eastAsia="lv-LV"/>
        </w:rPr>
        <w:t xml:space="preserve"> administratīvo centru nosaka Saeima. </w:t>
      </w:r>
    </w:p>
    <w:p w14:paraId="423B642C" w14:textId="0F22F87B" w:rsidR="00F8433C" w:rsidRPr="00D7029C" w:rsidRDefault="00AD2152" w:rsidP="001862A9">
      <w:pPr>
        <w:spacing w:before="120" w:after="120" w:line="240" w:lineRule="auto"/>
        <w:jc w:val="both"/>
        <w:rPr>
          <w:rFonts w:ascii="Times New Roman" w:hAnsi="Times New Roman" w:cs="Times New Roman"/>
          <w:sz w:val="24"/>
          <w:szCs w:val="24"/>
          <w:shd w:val="clear" w:color="auto" w:fill="FFFFFF"/>
        </w:rPr>
      </w:pPr>
      <w:r w:rsidRPr="00D7029C">
        <w:rPr>
          <w:rFonts w:ascii="Times New Roman" w:eastAsia="Times New Roman" w:hAnsi="Times New Roman" w:cs="Times New Roman"/>
          <w:sz w:val="24"/>
          <w:szCs w:val="24"/>
          <w:lang w:eastAsia="lv-LV"/>
        </w:rPr>
        <w:t>MK</w:t>
      </w:r>
      <w:r w:rsidR="00F8433C" w:rsidRPr="00D7029C">
        <w:rPr>
          <w:rFonts w:ascii="Times New Roman" w:eastAsia="Times New Roman" w:hAnsi="Times New Roman" w:cs="Times New Roman"/>
          <w:sz w:val="24"/>
          <w:szCs w:val="24"/>
          <w:lang w:eastAsia="lv-LV"/>
        </w:rPr>
        <w:t xml:space="preserve"> </w:t>
      </w:r>
      <w:r w:rsidR="00F63BD6" w:rsidRPr="00D7029C">
        <w:rPr>
          <w:rFonts w:ascii="Times New Roman" w:eastAsia="Times New Roman" w:hAnsi="Times New Roman" w:cs="Times New Roman"/>
          <w:sz w:val="24"/>
          <w:szCs w:val="24"/>
          <w:lang w:eastAsia="lv-LV"/>
        </w:rPr>
        <w:t>2013.</w:t>
      </w:r>
      <w:r w:rsidR="00DD1ABE" w:rsidRPr="00D7029C">
        <w:rPr>
          <w:rFonts w:ascii="Times New Roman" w:eastAsia="Times New Roman" w:hAnsi="Times New Roman" w:cs="Times New Roman"/>
          <w:sz w:val="24"/>
          <w:szCs w:val="24"/>
          <w:lang w:eastAsia="lv-LV"/>
        </w:rPr>
        <w:t> </w:t>
      </w:r>
      <w:r w:rsidR="00F63BD6" w:rsidRPr="00D7029C">
        <w:rPr>
          <w:rFonts w:ascii="Times New Roman" w:eastAsia="Times New Roman" w:hAnsi="Times New Roman" w:cs="Times New Roman"/>
          <w:sz w:val="24"/>
          <w:szCs w:val="24"/>
          <w:lang w:eastAsia="lv-LV"/>
        </w:rPr>
        <w:t>gada 15.</w:t>
      </w:r>
      <w:r w:rsidR="00DD1ABE" w:rsidRPr="00D7029C">
        <w:rPr>
          <w:rFonts w:ascii="Times New Roman" w:eastAsia="Times New Roman" w:hAnsi="Times New Roman" w:cs="Times New Roman"/>
          <w:sz w:val="24"/>
          <w:szCs w:val="24"/>
          <w:lang w:eastAsia="lv-LV"/>
        </w:rPr>
        <w:t> </w:t>
      </w:r>
      <w:r w:rsidR="00F63BD6" w:rsidRPr="00D7029C">
        <w:rPr>
          <w:rFonts w:ascii="Times New Roman" w:eastAsia="Times New Roman" w:hAnsi="Times New Roman" w:cs="Times New Roman"/>
          <w:sz w:val="24"/>
          <w:szCs w:val="24"/>
          <w:lang w:eastAsia="lv-LV"/>
        </w:rPr>
        <w:t xml:space="preserve">oktobrī </w:t>
      </w:r>
      <w:r w:rsidR="00F8433C" w:rsidRPr="00D7029C">
        <w:rPr>
          <w:rFonts w:ascii="Times New Roman" w:eastAsia="Times New Roman" w:hAnsi="Times New Roman" w:cs="Times New Roman"/>
          <w:sz w:val="24"/>
          <w:szCs w:val="24"/>
          <w:lang w:eastAsia="lv-LV"/>
        </w:rPr>
        <w:t>izskatīja likumprojektu “Grozījumi Administratīvo teritoriju un apdzīvoto vietu likumā”</w:t>
      </w:r>
      <w:r w:rsidR="00F8433C" w:rsidRPr="00D7029C">
        <w:rPr>
          <w:rStyle w:val="FootnoteReference"/>
          <w:rFonts w:ascii="Times New Roman" w:eastAsia="Times New Roman" w:hAnsi="Times New Roman" w:cs="Times New Roman"/>
          <w:sz w:val="24"/>
          <w:szCs w:val="24"/>
          <w:lang w:eastAsia="lv-LV"/>
        </w:rPr>
        <w:footnoteReference w:id="4"/>
      </w:r>
      <w:r w:rsidR="00F8433C" w:rsidRPr="00D7029C">
        <w:rPr>
          <w:rFonts w:ascii="Times New Roman" w:eastAsia="Times New Roman" w:hAnsi="Times New Roman" w:cs="Times New Roman"/>
          <w:sz w:val="24"/>
          <w:szCs w:val="24"/>
          <w:lang w:eastAsia="lv-LV"/>
        </w:rPr>
        <w:t xml:space="preserve"> (turpmāk – Likumprojekts) un nosūtīja to tālākai virzībai Saeimai. Likumprojekta mērķis primāri bija saistīts no likuma izslēgt jautājumu par </w:t>
      </w:r>
      <w:proofErr w:type="spellStart"/>
      <w:r w:rsidR="00F8433C" w:rsidRPr="00D7029C">
        <w:rPr>
          <w:rFonts w:ascii="Times New Roman" w:eastAsia="Times New Roman" w:hAnsi="Times New Roman" w:cs="Times New Roman"/>
          <w:sz w:val="24"/>
          <w:szCs w:val="24"/>
          <w:lang w:eastAsia="lv-LV"/>
        </w:rPr>
        <w:t>apriņķa</w:t>
      </w:r>
      <w:proofErr w:type="spellEnd"/>
      <w:r w:rsidR="00F8433C" w:rsidRPr="00D7029C">
        <w:rPr>
          <w:rFonts w:ascii="Times New Roman" w:eastAsia="Times New Roman" w:hAnsi="Times New Roman" w:cs="Times New Roman"/>
          <w:sz w:val="24"/>
          <w:szCs w:val="24"/>
          <w:lang w:eastAsia="lv-LV"/>
        </w:rPr>
        <w:t xml:space="preserve"> pašvaldību izveidošanu, kas tika pamatots ar rajonu pašvaldību funkciju un īpašumu nodošanu vietējām pašvaldībām, tādejādi </w:t>
      </w:r>
      <w:proofErr w:type="spellStart"/>
      <w:r w:rsidR="00F8433C" w:rsidRPr="00D7029C">
        <w:rPr>
          <w:rFonts w:ascii="Times New Roman" w:eastAsia="Times New Roman" w:hAnsi="Times New Roman" w:cs="Times New Roman"/>
          <w:sz w:val="24"/>
          <w:szCs w:val="24"/>
          <w:lang w:eastAsia="lv-LV"/>
        </w:rPr>
        <w:t>apriņķu</w:t>
      </w:r>
      <w:proofErr w:type="spellEnd"/>
      <w:r w:rsidR="00F8433C" w:rsidRPr="00D7029C">
        <w:rPr>
          <w:rFonts w:ascii="Times New Roman" w:eastAsia="Times New Roman" w:hAnsi="Times New Roman" w:cs="Times New Roman"/>
          <w:sz w:val="24"/>
          <w:szCs w:val="24"/>
          <w:lang w:eastAsia="lv-LV"/>
        </w:rPr>
        <w:t xml:space="preserve"> pašvaldību izveidei būtiski zaudējot ekonomisko pamatojumu. Likumprojektu</w:t>
      </w:r>
      <w:r w:rsidR="006B6555" w:rsidRPr="00D7029C">
        <w:rPr>
          <w:rFonts w:ascii="Times New Roman" w:eastAsia="Times New Roman" w:hAnsi="Times New Roman" w:cs="Times New Roman"/>
          <w:sz w:val="24"/>
          <w:szCs w:val="24"/>
          <w:lang w:eastAsia="lv-LV"/>
        </w:rPr>
        <w:t xml:space="preserve"> (Saeimas reģistrācijas numurs </w:t>
      </w:r>
      <w:r w:rsidR="00F8433C" w:rsidRPr="00D7029C">
        <w:rPr>
          <w:rFonts w:ascii="Times New Roman" w:eastAsia="Times New Roman" w:hAnsi="Times New Roman" w:cs="Times New Roman"/>
          <w:sz w:val="24"/>
          <w:szCs w:val="24"/>
          <w:lang w:eastAsia="lv-LV"/>
        </w:rPr>
        <w:t xml:space="preserve">Nr.967/Lp11) 11.Saeima paspēja izskatīt divos </w:t>
      </w:r>
      <w:r w:rsidR="00DD1ABE" w:rsidRPr="00D7029C">
        <w:rPr>
          <w:rFonts w:ascii="Times New Roman" w:eastAsia="Times New Roman" w:hAnsi="Times New Roman" w:cs="Times New Roman"/>
          <w:sz w:val="24"/>
          <w:szCs w:val="24"/>
          <w:lang w:eastAsia="lv-LV"/>
        </w:rPr>
        <w:t xml:space="preserve">lasījumos, un to tālāk </w:t>
      </w:r>
      <w:r w:rsidR="00F8433C" w:rsidRPr="00D7029C">
        <w:rPr>
          <w:rFonts w:ascii="Times New Roman" w:eastAsia="Times New Roman" w:hAnsi="Times New Roman" w:cs="Times New Roman"/>
          <w:sz w:val="24"/>
          <w:szCs w:val="24"/>
          <w:lang w:eastAsia="lv-LV"/>
        </w:rPr>
        <w:t>pārņēma 12.Saeima,</w:t>
      </w:r>
      <w:r w:rsidR="00DD1ABE" w:rsidRPr="00D7029C">
        <w:rPr>
          <w:rFonts w:ascii="Times New Roman" w:eastAsia="Times New Roman" w:hAnsi="Times New Roman" w:cs="Times New Roman"/>
          <w:sz w:val="24"/>
          <w:szCs w:val="24"/>
          <w:lang w:eastAsia="lv-LV"/>
        </w:rPr>
        <w:t xml:space="preserve"> </w:t>
      </w:r>
      <w:r w:rsidR="00F8433C" w:rsidRPr="00D7029C">
        <w:rPr>
          <w:rFonts w:ascii="Times New Roman" w:eastAsia="Times New Roman" w:hAnsi="Times New Roman" w:cs="Times New Roman"/>
          <w:sz w:val="24"/>
          <w:szCs w:val="24"/>
          <w:lang w:eastAsia="lv-LV"/>
        </w:rPr>
        <w:t>pirmajā lasījumā izskatot 2014.</w:t>
      </w:r>
      <w:r w:rsidR="00DD1ABE" w:rsidRPr="00D7029C">
        <w:rPr>
          <w:rFonts w:ascii="Times New Roman" w:eastAsia="Times New Roman" w:hAnsi="Times New Roman" w:cs="Times New Roman"/>
          <w:sz w:val="24"/>
          <w:szCs w:val="24"/>
          <w:lang w:eastAsia="lv-LV"/>
        </w:rPr>
        <w:t> </w:t>
      </w:r>
      <w:r w:rsidR="00F8433C" w:rsidRPr="00D7029C">
        <w:rPr>
          <w:rFonts w:ascii="Times New Roman" w:eastAsia="Times New Roman" w:hAnsi="Times New Roman" w:cs="Times New Roman"/>
          <w:sz w:val="24"/>
          <w:szCs w:val="24"/>
          <w:lang w:eastAsia="lv-LV"/>
        </w:rPr>
        <w:t>gada 27.</w:t>
      </w:r>
      <w:r w:rsidR="00DD1ABE" w:rsidRPr="00D7029C">
        <w:rPr>
          <w:rFonts w:ascii="Times New Roman" w:eastAsia="Times New Roman" w:hAnsi="Times New Roman" w:cs="Times New Roman"/>
          <w:sz w:val="24"/>
          <w:szCs w:val="24"/>
          <w:lang w:eastAsia="lv-LV"/>
        </w:rPr>
        <w:t> </w:t>
      </w:r>
      <w:r w:rsidR="00F8433C" w:rsidRPr="00D7029C">
        <w:rPr>
          <w:rFonts w:ascii="Times New Roman" w:eastAsia="Times New Roman" w:hAnsi="Times New Roman" w:cs="Times New Roman"/>
          <w:sz w:val="24"/>
          <w:szCs w:val="24"/>
          <w:lang w:eastAsia="lv-LV"/>
        </w:rPr>
        <w:t>novembr</w:t>
      </w:r>
      <w:r w:rsidR="006B6555" w:rsidRPr="00D7029C">
        <w:rPr>
          <w:rFonts w:ascii="Times New Roman" w:eastAsia="Times New Roman" w:hAnsi="Times New Roman" w:cs="Times New Roman"/>
          <w:sz w:val="24"/>
          <w:szCs w:val="24"/>
          <w:lang w:eastAsia="lv-LV"/>
        </w:rPr>
        <w:t>ī (Saeimas reģistrācijas numurs</w:t>
      </w:r>
      <w:r w:rsidR="00F8433C" w:rsidRPr="00D7029C">
        <w:rPr>
          <w:rFonts w:ascii="Times New Roman" w:eastAsia="Times New Roman" w:hAnsi="Times New Roman" w:cs="Times New Roman"/>
          <w:sz w:val="24"/>
          <w:szCs w:val="24"/>
          <w:lang w:eastAsia="lv-LV"/>
        </w:rPr>
        <w:t xml:space="preserve"> Nr.42/Lp12). Neskatoties uz to, ka 12.Saeimā tālākā Likumprojekta virzība nenotika, tomēr tā aktualitāte tika saglabāta, to pārņemot 13.Saeimai. Likumprojektu</w:t>
      </w:r>
      <w:r w:rsidR="00F8433C" w:rsidRPr="00D7029C">
        <w:rPr>
          <w:rFonts w:ascii="Times New Roman" w:hAnsi="Times New Roman" w:cs="Times New Roman"/>
          <w:sz w:val="24"/>
          <w:szCs w:val="24"/>
          <w:shd w:val="clear" w:color="auto" w:fill="FFFFFF"/>
        </w:rPr>
        <w:t xml:space="preserve"> 13.Saeima </w:t>
      </w:r>
      <w:r w:rsidR="00F8433C" w:rsidRPr="00D7029C">
        <w:rPr>
          <w:rFonts w:ascii="Times New Roman" w:eastAsia="Times New Roman" w:hAnsi="Times New Roman" w:cs="Times New Roman"/>
          <w:sz w:val="24"/>
          <w:szCs w:val="24"/>
          <w:lang w:eastAsia="lv-LV"/>
        </w:rPr>
        <w:t xml:space="preserve">pirmajā lasījumā izskatīja </w:t>
      </w:r>
      <w:r w:rsidR="00F63BD6" w:rsidRPr="00D7029C">
        <w:rPr>
          <w:rFonts w:ascii="Times New Roman" w:hAnsi="Times New Roman" w:cs="Times New Roman"/>
          <w:sz w:val="24"/>
          <w:szCs w:val="24"/>
          <w:shd w:val="clear" w:color="auto" w:fill="FFFFFF"/>
        </w:rPr>
        <w:t>2018.</w:t>
      </w:r>
      <w:r w:rsidR="00DD1ABE" w:rsidRPr="00D7029C">
        <w:rPr>
          <w:rFonts w:ascii="Times New Roman" w:hAnsi="Times New Roman" w:cs="Times New Roman"/>
          <w:sz w:val="24"/>
          <w:szCs w:val="24"/>
          <w:shd w:val="clear" w:color="auto" w:fill="FFFFFF"/>
        </w:rPr>
        <w:t> </w:t>
      </w:r>
      <w:r w:rsidR="00F63BD6" w:rsidRPr="00D7029C">
        <w:rPr>
          <w:rFonts w:ascii="Times New Roman" w:hAnsi="Times New Roman" w:cs="Times New Roman"/>
          <w:sz w:val="24"/>
          <w:szCs w:val="24"/>
          <w:shd w:val="clear" w:color="auto" w:fill="FFFFFF"/>
        </w:rPr>
        <w:t>gada 20.</w:t>
      </w:r>
      <w:r w:rsidR="00DD1ABE" w:rsidRPr="00D7029C">
        <w:rPr>
          <w:rFonts w:ascii="Times New Roman" w:hAnsi="Times New Roman" w:cs="Times New Roman"/>
          <w:sz w:val="24"/>
          <w:szCs w:val="24"/>
          <w:shd w:val="clear" w:color="auto" w:fill="FFFFFF"/>
        </w:rPr>
        <w:t> </w:t>
      </w:r>
      <w:r w:rsidR="00F8433C" w:rsidRPr="00D7029C">
        <w:rPr>
          <w:rFonts w:ascii="Times New Roman" w:hAnsi="Times New Roman" w:cs="Times New Roman"/>
          <w:sz w:val="24"/>
          <w:szCs w:val="24"/>
          <w:shd w:val="clear" w:color="auto" w:fill="FFFFFF"/>
        </w:rPr>
        <w:t xml:space="preserve">decembrī </w:t>
      </w:r>
      <w:r w:rsidR="00F63BD6" w:rsidRPr="00D7029C">
        <w:rPr>
          <w:rFonts w:ascii="Times New Roman" w:eastAsia="Times New Roman" w:hAnsi="Times New Roman" w:cs="Times New Roman"/>
          <w:sz w:val="24"/>
          <w:szCs w:val="24"/>
          <w:lang w:eastAsia="lv-LV"/>
        </w:rPr>
        <w:t xml:space="preserve">(Saeimas reģistrācijas numurs </w:t>
      </w:r>
      <w:r w:rsidR="00F63BD6" w:rsidRPr="00D7029C">
        <w:rPr>
          <w:rFonts w:ascii="Times New Roman" w:hAnsi="Times New Roman" w:cs="Times New Roman"/>
          <w:sz w:val="24"/>
          <w:szCs w:val="24"/>
          <w:shd w:val="clear" w:color="auto" w:fill="FFFFFF"/>
        </w:rPr>
        <w:t>Nr.161/Lp130)</w:t>
      </w:r>
      <w:r w:rsidR="00DD1ABE" w:rsidRPr="00D7029C">
        <w:rPr>
          <w:rFonts w:ascii="Times New Roman" w:hAnsi="Times New Roman" w:cs="Times New Roman"/>
          <w:sz w:val="24"/>
          <w:szCs w:val="24"/>
          <w:shd w:val="clear" w:color="auto" w:fill="FFFFFF"/>
        </w:rPr>
        <w:t>, t</w:t>
      </w:r>
      <w:r w:rsidR="004A6332" w:rsidRPr="00D7029C">
        <w:rPr>
          <w:rFonts w:ascii="Times New Roman" w:hAnsi="Times New Roman" w:cs="Times New Roman"/>
          <w:sz w:val="24"/>
          <w:szCs w:val="24"/>
          <w:shd w:val="clear" w:color="auto" w:fill="FFFFFF"/>
        </w:rPr>
        <w:t xml:space="preserve">ālākā </w:t>
      </w:r>
      <w:r w:rsidR="00DD1ABE" w:rsidRPr="00D7029C">
        <w:rPr>
          <w:rFonts w:ascii="Times New Roman" w:hAnsi="Times New Roman" w:cs="Times New Roman"/>
          <w:sz w:val="24"/>
          <w:szCs w:val="24"/>
          <w:shd w:val="clear" w:color="auto" w:fill="FFFFFF"/>
        </w:rPr>
        <w:t>L</w:t>
      </w:r>
      <w:r w:rsidR="004A6332" w:rsidRPr="00D7029C">
        <w:rPr>
          <w:rFonts w:ascii="Times New Roman" w:hAnsi="Times New Roman" w:cs="Times New Roman"/>
          <w:sz w:val="24"/>
          <w:szCs w:val="24"/>
          <w:shd w:val="clear" w:color="auto" w:fill="FFFFFF"/>
        </w:rPr>
        <w:t>ikumprojekta virzība nav notikusi.</w:t>
      </w:r>
    </w:p>
    <w:p w14:paraId="44A94D40" w14:textId="3C3C94D3" w:rsidR="005136A8" w:rsidRPr="00D7029C" w:rsidRDefault="006B6555" w:rsidP="001862A9">
      <w:pPr>
        <w:tabs>
          <w:tab w:val="left" w:pos="993"/>
        </w:tabs>
        <w:spacing w:before="120" w:after="120" w:line="240" w:lineRule="auto"/>
        <w:jc w:val="both"/>
        <w:rPr>
          <w:rFonts w:ascii="Times New Roman" w:eastAsia="Times New Roman" w:hAnsi="Times New Roman" w:cs="Times New Roman"/>
          <w:sz w:val="24"/>
          <w:szCs w:val="24"/>
          <w:lang w:eastAsia="lv-LV"/>
        </w:rPr>
      </w:pPr>
      <w:r w:rsidRPr="00D7029C">
        <w:rPr>
          <w:rFonts w:ascii="Times New Roman" w:eastAsia="Times New Roman" w:hAnsi="Times New Roman" w:cs="Times New Roman"/>
          <w:sz w:val="24"/>
          <w:szCs w:val="24"/>
          <w:lang w:eastAsia="lv-LV"/>
        </w:rPr>
        <w:t xml:space="preserve">Vienlaikus </w:t>
      </w:r>
      <w:r w:rsidR="00E44DBA" w:rsidRPr="00D7029C">
        <w:rPr>
          <w:rFonts w:ascii="Times New Roman" w:eastAsia="Times New Roman" w:hAnsi="Times New Roman" w:cs="Times New Roman"/>
          <w:sz w:val="24"/>
          <w:szCs w:val="24"/>
          <w:lang w:eastAsia="lv-LV"/>
        </w:rPr>
        <w:t>Saeimas 2019.</w:t>
      </w:r>
      <w:r w:rsidR="00A253E7" w:rsidRPr="00D7029C">
        <w:rPr>
          <w:rFonts w:ascii="Times New Roman" w:eastAsia="Times New Roman" w:hAnsi="Times New Roman" w:cs="Times New Roman"/>
          <w:sz w:val="24"/>
          <w:szCs w:val="24"/>
          <w:lang w:eastAsia="lv-LV"/>
        </w:rPr>
        <w:t> </w:t>
      </w:r>
      <w:r w:rsidR="00E44DBA" w:rsidRPr="00D7029C">
        <w:rPr>
          <w:rFonts w:ascii="Times New Roman" w:eastAsia="Times New Roman" w:hAnsi="Times New Roman" w:cs="Times New Roman"/>
          <w:sz w:val="24"/>
          <w:szCs w:val="24"/>
          <w:lang w:eastAsia="lv-LV"/>
        </w:rPr>
        <w:t>gada 21.</w:t>
      </w:r>
      <w:r w:rsidR="00A253E7" w:rsidRPr="00D7029C">
        <w:rPr>
          <w:rFonts w:ascii="Times New Roman" w:eastAsia="Times New Roman" w:hAnsi="Times New Roman" w:cs="Times New Roman"/>
          <w:sz w:val="24"/>
          <w:szCs w:val="24"/>
          <w:lang w:eastAsia="lv-LV"/>
        </w:rPr>
        <w:t> </w:t>
      </w:r>
      <w:r w:rsidR="00E44DBA" w:rsidRPr="00D7029C">
        <w:rPr>
          <w:rFonts w:ascii="Times New Roman" w:eastAsia="Times New Roman" w:hAnsi="Times New Roman" w:cs="Times New Roman"/>
          <w:sz w:val="24"/>
          <w:szCs w:val="24"/>
          <w:lang w:eastAsia="lv-LV"/>
        </w:rPr>
        <w:t xml:space="preserve">marta </w:t>
      </w:r>
      <w:r w:rsidR="005136A8" w:rsidRPr="00D7029C">
        <w:rPr>
          <w:rFonts w:ascii="Times New Roman" w:eastAsia="Times New Roman" w:hAnsi="Times New Roman" w:cs="Times New Roman"/>
          <w:sz w:val="24"/>
          <w:szCs w:val="24"/>
          <w:lang w:eastAsia="lv-LV"/>
        </w:rPr>
        <w:t>l</w:t>
      </w:r>
      <w:r w:rsidR="00F8433C" w:rsidRPr="00D7029C">
        <w:rPr>
          <w:rFonts w:ascii="Times New Roman" w:eastAsia="Times New Roman" w:hAnsi="Times New Roman" w:cs="Times New Roman"/>
          <w:sz w:val="24"/>
          <w:szCs w:val="24"/>
          <w:lang w:eastAsia="lv-LV"/>
        </w:rPr>
        <w:t>ēmumā</w:t>
      </w:r>
      <w:r w:rsidR="005136A8" w:rsidRPr="00D7029C">
        <w:rPr>
          <w:rFonts w:ascii="Times New Roman" w:eastAsia="Times New Roman" w:hAnsi="Times New Roman" w:cs="Times New Roman"/>
          <w:sz w:val="24"/>
          <w:szCs w:val="24"/>
          <w:lang w:eastAsia="lv-LV"/>
        </w:rPr>
        <w:t xml:space="preserve"> </w:t>
      </w:r>
      <w:r w:rsidR="005136A8" w:rsidRPr="00D7029C">
        <w:rPr>
          <w:rFonts w:ascii="Times New Roman" w:hAnsi="Times New Roman" w:cs="Times New Roman"/>
          <w:sz w:val="24"/>
          <w:szCs w:val="24"/>
          <w:shd w:val="clear" w:color="auto" w:fill="FFFFFF"/>
        </w:rPr>
        <w:t>(turpmāk – Saeimas lēmums)</w:t>
      </w:r>
      <w:r w:rsidR="005136A8" w:rsidRPr="00D7029C">
        <w:rPr>
          <w:rStyle w:val="FootnoteReference"/>
          <w:rFonts w:ascii="Times New Roman" w:hAnsi="Times New Roman" w:cs="Times New Roman"/>
          <w:sz w:val="24"/>
          <w:szCs w:val="24"/>
          <w:shd w:val="clear" w:color="auto" w:fill="FFFFFF"/>
        </w:rPr>
        <w:footnoteReference w:id="5"/>
      </w:r>
      <w:r w:rsidR="00F8433C" w:rsidRPr="00D7029C">
        <w:rPr>
          <w:rFonts w:ascii="Times New Roman" w:eastAsia="Times New Roman" w:hAnsi="Times New Roman" w:cs="Times New Roman"/>
          <w:sz w:val="24"/>
          <w:szCs w:val="24"/>
          <w:lang w:eastAsia="lv-LV"/>
        </w:rPr>
        <w:t xml:space="preserve"> </w:t>
      </w:r>
      <w:r w:rsidRPr="00D7029C">
        <w:rPr>
          <w:rFonts w:ascii="Times New Roman" w:eastAsia="Times New Roman" w:hAnsi="Times New Roman" w:cs="Times New Roman"/>
          <w:sz w:val="24"/>
          <w:szCs w:val="24"/>
          <w:lang w:eastAsia="lv-LV"/>
        </w:rPr>
        <w:t>MK doti</w:t>
      </w:r>
      <w:r w:rsidR="00F8433C" w:rsidRPr="00D7029C">
        <w:rPr>
          <w:rFonts w:ascii="Times New Roman" w:eastAsia="Times New Roman" w:hAnsi="Times New Roman" w:cs="Times New Roman"/>
          <w:sz w:val="24"/>
          <w:szCs w:val="24"/>
          <w:lang w:eastAsia="lv-LV"/>
        </w:rPr>
        <w:t xml:space="preserve"> </w:t>
      </w:r>
      <w:r w:rsidR="005136A8" w:rsidRPr="00D7029C">
        <w:rPr>
          <w:rFonts w:ascii="Times New Roman" w:eastAsia="Times New Roman" w:hAnsi="Times New Roman" w:cs="Times New Roman"/>
          <w:sz w:val="24"/>
          <w:szCs w:val="24"/>
          <w:lang w:eastAsia="lv-LV"/>
        </w:rPr>
        <w:t xml:space="preserve">šādi uzdevumi attiecībā par </w:t>
      </w:r>
      <w:r w:rsidR="003242EF" w:rsidRPr="00D7029C">
        <w:rPr>
          <w:rFonts w:ascii="Times New Roman" w:eastAsia="Times New Roman" w:hAnsi="Times New Roman" w:cs="Times New Roman"/>
          <w:sz w:val="24"/>
          <w:szCs w:val="24"/>
          <w:lang w:eastAsia="lv-LV"/>
        </w:rPr>
        <w:t>administratīvo teritoriju izveidi un to veidiem</w:t>
      </w:r>
      <w:r w:rsidR="005136A8" w:rsidRPr="00D7029C">
        <w:rPr>
          <w:rFonts w:ascii="Times New Roman" w:eastAsia="Times New Roman" w:hAnsi="Times New Roman" w:cs="Times New Roman"/>
          <w:sz w:val="24"/>
          <w:szCs w:val="24"/>
          <w:lang w:eastAsia="lv-LV"/>
        </w:rPr>
        <w:t>:</w:t>
      </w:r>
    </w:p>
    <w:p w14:paraId="0CD3A64A" w14:textId="53F43E34" w:rsidR="005136A8" w:rsidRPr="00D7029C" w:rsidRDefault="005136A8" w:rsidP="001862A9">
      <w:pPr>
        <w:pStyle w:val="ListParagraph"/>
        <w:numPr>
          <w:ilvl w:val="0"/>
          <w:numId w:val="42"/>
        </w:numPr>
        <w:spacing w:before="120" w:after="120" w:line="240" w:lineRule="auto"/>
        <w:contextualSpacing w:val="0"/>
        <w:jc w:val="both"/>
        <w:rPr>
          <w:rFonts w:ascii="Times New Roman" w:hAnsi="Times New Roman" w:cs="Times New Roman"/>
          <w:sz w:val="24"/>
          <w:szCs w:val="24"/>
          <w:shd w:val="clear" w:color="auto" w:fill="FFFFFF"/>
        </w:rPr>
      </w:pPr>
      <w:r w:rsidRPr="00D7029C">
        <w:rPr>
          <w:rFonts w:ascii="Times New Roman" w:hAnsi="Times New Roman" w:cs="Times New Roman"/>
          <w:sz w:val="24"/>
          <w:szCs w:val="24"/>
          <w:shd w:val="clear" w:color="auto" w:fill="FFFFFF"/>
        </w:rPr>
        <w:t xml:space="preserve">pēc </w:t>
      </w:r>
      <w:r w:rsidR="00424D56" w:rsidRPr="00D7029C">
        <w:rPr>
          <w:rFonts w:ascii="Times New Roman" w:hAnsi="Times New Roman" w:cs="Times New Roman"/>
          <w:sz w:val="24"/>
          <w:szCs w:val="24"/>
          <w:shd w:val="clear" w:color="auto" w:fill="FFFFFF"/>
        </w:rPr>
        <w:t>k</w:t>
      </w:r>
      <w:r w:rsidRPr="00D7029C">
        <w:rPr>
          <w:rFonts w:ascii="Times New Roman" w:hAnsi="Times New Roman" w:cs="Times New Roman"/>
          <w:sz w:val="24"/>
          <w:szCs w:val="24"/>
          <w:shd w:val="clear" w:color="auto" w:fill="FFFFFF"/>
        </w:rPr>
        <w:t>onceptuālā ziņojuma</w:t>
      </w:r>
      <w:r w:rsidR="00424D56" w:rsidRPr="00D7029C">
        <w:rPr>
          <w:rFonts w:ascii="Times New Roman" w:hAnsi="Times New Roman" w:cs="Times New Roman"/>
          <w:sz w:val="24"/>
          <w:szCs w:val="24"/>
          <w:shd w:val="clear" w:color="auto" w:fill="FFFFFF"/>
        </w:rPr>
        <w:t xml:space="preserve"> </w:t>
      </w:r>
      <w:r w:rsidR="00424D56" w:rsidRPr="00D7029C">
        <w:rPr>
          <w:rFonts w:ascii="Times New Roman" w:hAnsi="Times New Roman" w:cs="Times New Roman"/>
          <w:sz w:val="24"/>
          <w:szCs w:val="24"/>
        </w:rPr>
        <w:t>par administratīvi teritoriālo iedalījumu</w:t>
      </w:r>
      <w:r w:rsidRPr="00D7029C">
        <w:rPr>
          <w:rFonts w:ascii="Times New Roman" w:hAnsi="Times New Roman" w:cs="Times New Roman"/>
          <w:sz w:val="24"/>
          <w:szCs w:val="24"/>
          <w:shd w:val="clear" w:color="auto" w:fill="FFFFFF"/>
        </w:rPr>
        <w:t xml:space="preserve"> sagatavošanas un konsultācijām ar p</w:t>
      </w:r>
      <w:r w:rsidR="006B6555" w:rsidRPr="00D7029C">
        <w:rPr>
          <w:rFonts w:ascii="Times New Roman" w:hAnsi="Times New Roman" w:cs="Times New Roman"/>
          <w:sz w:val="24"/>
          <w:szCs w:val="24"/>
          <w:shd w:val="clear" w:color="auto" w:fill="FFFFFF"/>
        </w:rPr>
        <w:t xml:space="preserve">ašvaldībām saskaņā ar </w:t>
      </w:r>
      <w:r w:rsidR="00DD1ABE" w:rsidRPr="00D7029C">
        <w:rPr>
          <w:rFonts w:ascii="Times New Roman" w:hAnsi="Times New Roman" w:cs="Times New Roman"/>
          <w:sz w:val="24"/>
          <w:szCs w:val="24"/>
          <w:shd w:val="clear" w:color="auto" w:fill="FFFFFF"/>
        </w:rPr>
        <w:t xml:space="preserve"> Eiropas vietējo pašvaldību hartas </w:t>
      </w:r>
      <w:r w:rsidR="006B6555" w:rsidRPr="00D7029C">
        <w:rPr>
          <w:rFonts w:ascii="Times New Roman" w:hAnsi="Times New Roman" w:cs="Times New Roman"/>
          <w:sz w:val="24"/>
          <w:szCs w:val="24"/>
          <w:shd w:val="clear" w:color="auto" w:fill="FFFFFF"/>
        </w:rPr>
        <w:t>5.pantu izstrādāt un līdz 2019.</w:t>
      </w:r>
      <w:r w:rsidR="00A253E7" w:rsidRPr="00D7029C">
        <w:rPr>
          <w:rFonts w:ascii="Times New Roman" w:hAnsi="Times New Roman" w:cs="Times New Roman"/>
          <w:sz w:val="24"/>
          <w:szCs w:val="24"/>
          <w:shd w:val="clear" w:color="auto" w:fill="FFFFFF"/>
        </w:rPr>
        <w:t> </w:t>
      </w:r>
      <w:r w:rsidR="006B6555" w:rsidRPr="00D7029C">
        <w:rPr>
          <w:rFonts w:ascii="Times New Roman" w:hAnsi="Times New Roman" w:cs="Times New Roman"/>
          <w:sz w:val="24"/>
          <w:szCs w:val="24"/>
          <w:shd w:val="clear" w:color="auto" w:fill="FFFFFF"/>
        </w:rPr>
        <w:t>gada 1.</w:t>
      </w:r>
      <w:r w:rsidR="00A253E7" w:rsidRPr="00D7029C">
        <w:rPr>
          <w:rFonts w:ascii="Times New Roman" w:hAnsi="Times New Roman" w:cs="Times New Roman"/>
          <w:sz w:val="24"/>
          <w:szCs w:val="24"/>
          <w:shd w:val="clear" w:color="auto" w:fill="FFFFFF"/>
        </w:rPr>
        <w:t> </w:t>
      </w:r>
      <w:r w:rsidRPr="00D7029C">
        <w:rPr>
          <w:rFonts w:ascii="Times New Roman" w:hAnsi="Times New Roman" w:cs="Times New Roman"/>
          <w:sz w:val="24"/>
          <w:szCs w:val="24"/>
          <w:shd w:val="clear" w:color="auto" w:fill="FFFFFF"/>
        </w:rPr>
        <w:t xml:space="preserve">decembrim iesniegt Saeimai </w:t>
      </w:r>
      <w:r w:rsidR="00DD1ABE" w:rsidRPr="00D7029C">
        <w:rPr>
          <w:rFonts w:ascii="Times New Roman" w:hAnsi="Times New Roman" w:cs="Times New Roman"/>
          <w:sz w:val="24"/>
          <w:szCs w:val="24"/>
          <w:shd w:val="clear" w:color="auto" w:fill="FFFFFF"/>
        </w:rPr>
        <w:t>l</w:t>
      </w:r>
      <w:r w:rsidRPr="00D7029C">
        <w:rPr>
          <w:rFonts w:ascii="Times New Roman" w:hAnsi="Times New Roman" w:cs="Times New Roman"/>
          <w:sz w:val="24"/>
          <w:szCs w:val="24"/>
          <w:shd w:val="clear" w:color="auto" w:fill="FFFFFF"/>
        </w:rPr>
        <w:t xml:space="preserve">ikumprojektu, kurā </w:t>
      </w:r>
      <w:r w:rsidR="003242EF" w:rsidRPr="00D7029C">
        <w:rPr>
          <w:rFonts w:ascii="Times New Roman" w:hAnsi="Times New Roman" w:cs="Times New Roman"/>
          <w:sz w:val="24"/>
          <w:szCs w:val="24"/>
          <w:shd w:val="clear" w:color="auto" w:fill="FFFFFF"/>
        </w:rPr>
        <w:t xml:space="preserve">noteikt </w:t>
      </w:r>
      <w:r w:rsidRPr="00D7029C">
        <w:rPr>
          <w:rFonts w:ascii="Times New Roman" w:hAnsi="Times New Roman" w:cs="Times New Roman"/>
          <w:sz w:val="24"/>
          <w:szCs w:val="24"/>
          <w:shd w:val="clear" w:color="auto" w:fill="FFFFFF"/>
        </w:rPr>
        <w:t>valsts administratīvo teritoriju izveidošanas kritērijus, administratīvi teritoriālo iedalījumu un tā veidus;</w:t>
      </w:r>
    </w:p>
    <w:p w14:paraId="5345067F" w14:textId="4FAB6C0A" w:rsidR="005136A8" w:rsidRPr="00D7029C" w:rsidRDefault="00AD2152" w:rsidP="001862A9">
      <w:pPr>
        <w:pStyle w:val="ListParagraph"/>
        <w:numPr>
          <w:ilvl w:val="0"/>
          <w:numId w:val="42"/>
        </w:numPr>
        <w:spacing w:before="120" w:after="120" w:line="240" w:lineRule="auto"/>
        <w:contextualSpacing w:val="0"/>
        <w:jc w:val="both"/>
        <w:rPr>
          <w:rFonts w:ascii="Times New Roman" w:hAnsi="Times New Roman" w:cs="Times New Roman"/>
          <w:sz w:val="24"/>
          <w:szCs w:val="24"/>
          <w:shd w:val="clear" w:color="auto" w:fill="FFFFFF"/>
        </w:rPr>
      </w:pPr>
      <w:r w:rsidRPr="00D7029C">
        <w:rPr>
          <w:rFonts w:ascii="Times New Roman" w:hAnsi="Times New Roman" w:cs="Times New Roman"/>
          <w:sz w:val="24"/>
          <w:szCs w:val="24"/>
          <w:shd w:val="clear" w:color="auto" w:fill="FFFFFF"/>
        </w:rPr>
        <w:t>MK</w:t>
      </w:r>
      <w:r w:rsidR="005136A8" w:rsidRPr="00D7029C">
        <w:rPr>
          <w:rFonts w:ascii="Times New Roman" w:hAnsi="Times New Roman" w:cs="Times New Roman"/>
          <w:sz w:val="24"/>
          <w:szCs w:val="24"/>
          <w:shd w:val="clear" w:color="auto" w:fill="FFFFFF"/>
        </w:rPr>
        <w:t xml:space="preserve"> </w:t>
      </w:r>
      <w:r w:rsidR="003242EF" w:rsidRPr="00D7029C">
        <w:rPr>
          <w:rFonts w:ascii="Times New Roman" w:hAnsi="Times New Roman" w:cs="Times New Roman"/>
          <w:sz w:val="24"/>
          <w:szCs w:val="24"/>
          <w:shd w:val="clear" w:color="auto" w:fill="FFFFFF"/>
        </w:rPr>
        <w:t>iesniegt</w:t>
      </w:r>
      <w:r w:rsidR="005136A8" w:rsidRPr="00D7029C">
        <w:rPr>
          <w:rFonts w:ascii="Times New Roman" w:hAnsi="Times New Roman" w:cs="Times New Roman"/>
          <w:sz w:val="24"/>
          <w:szCs w:val="24"/>
          <w:shd w:val="clear" w:color="auto" w:fill="FFFFFF"/>
        </w:rPr>
        <w:t xml:space="preserve"> Saeimai ziņojumu, kurā izvērtēts valsts reģionālā administratīvi teritoriālā iedalījuma (</w:t>
      </w:r>
      <w:proofErr w:type="spellStart"/>
      <w:r w:rsidR="005136A8" w:rsidRPr="00D7029C">
        <w:rPr>
          <w:rFonts w:ascii="Times New Roman" w:hAnsi="Times New Roman" w:cs="Times New Roman"/>
          <w:sz w:val="24"/>
          <w:szCs w:val="24"/>
          <w:shd w:val="clear" w:color="auto" w:fill="FFFFFF"/>
        </w:rPr>
        <w:t>apriņķu</w:t>
      </w:r>
      <w:proofErr w:type="spellEnd"/>
      <w:r w:rsidR="005136A8" w:rsidRPr="00D7029C">
        <w:rPr>
          <w:rFonts w:ascii="Times New Roman" w:hAnsi="Times New Roman" w:cs="Times New Roman"/>
          <w:sz w:val="24"/>
          <w:szCs w:val="24"/>
          <w:shd w:val="clear" w:color="auto" w:fill="FFFFFF"/>
        </w:rPr>
        <w:t>) izveidošanas pamatojums.</w:t>
      </w:r>
    </w:p>
    <w:p w14:paraId="08E00B5F" w14:textId="41349369" w:rsidR="00301AA1" w:rsidRPr="00D7029C" w:rsidRDefault="003D3092" w:rsidP="00301AA1">
      <w:pPr>
        <w:spacing w:before="120" w:after="120" w:line="240" w:lineRule="auto"/>
        <w:jc w:val="both"/>
        <w:rPr>
          <w:rFonts w:ascii="Times New Roman" w:eastAsia="Times New Roman" w:hAnsi="Times New Roman" w:cs="Times New Roman"/>
          <w:sz w:val="24"/>
          <w:szCs w:val="24"/>
        </w:rPr>
      </w:pPr>
      <w:r w:rsidRPr="00D7029C">
        <w:rPr>
          <w:rFonts w:ascii="Times New Roman" w:eastAsia="Times New Roman" w:hAnsi="Times New Roman" w:cs="Times New Roman"/>
          <w:sz w:val="24"/>
          <w:szCs w:val="24"/>
          <w:lang w:eastAsia="lv-LV"/>
        </w:rPr>
        <w:t>VARAM, pamatojotie</w:t>
      </w:r>
      <w:r w:rsidR="00B37EBE" w:rsidRPr="00D7029C">
        <w:rPr>
          <w:rFonts w:ascii="Times New Roman" w:eastAsia="Times New Roman" w:hAnsi="Times New Roman" w:cs="Times New Roman"/>
          <w:sz w:val="24"/>
          <w:szCs w:val="24"/>
          <w:lang w:eastAsia="lv-LV"/>
        </w:rPr>
        <w:t>s uz Saeimas lēmumu un MK 2019.</w:t>
      </w:r>
      <w:r w:rsidR="00A253E7" w:rsidRPr="00D7029C">
        <w:rPr>
          <w:rFonts w:ascii="Times New Roman" w:eastAsia="Times New Roman" w:hAnsi="Times New Roman" w:cs="Times New Roman"/>
          <w:sz w:val="24"/>
          <w:szCs w:val="24"/>
          <w:lang w:eastAsia="lv-LV"/>
        </w:rPr>
        <w:t> </w:t>
      </w:r>
      <w:r w:rsidR="00B37EBE" w:rsidRPr="00D7029C">
        <w:rPr>
          <w:rFonts w:ascii="Times New Roman" w:eastAsia="Times New Roman" w:hAnsi="Times New Roman" w:cs="Times New Roman"/>
          <w:sz w:val="24"/>
          <w:szCs w:val="24"/>
          <w:lang w:eastAsia="lv-LV"/>
        </w:rPr>
        <w:t>gada 14.</w:t>
      </w:r>
      <w:r w:rsidR="00A253E7" w:rsidRPr="00D7029C">
        <w:rPr>
          <w:rFonts w:ascii="Times New Roman" w:eastAsia="Times New Roman" w:hAnsi="Times New Roman" w:cs="Times New Roman"/>
          <w:sz w:val="24"/>
          <w:szCs w:val="24"/>
          <w:lang w:eastAsia="lv-LV"/>
        </w:rPr>
        <w:t> </w:t>
      </w:r>
      <w:r w:rsidR="00B37EBE" w:rsidRPr="00D7029C">
        <w:rPr>
          <w:rFonts w:ascii="Times New Roman" w:eastAsia="Times New Roman" w:hAnsi="Times New Roman" w:cs="Times New Roman"/>
          <w:sz w:val="24"/>
          <w:szCs w:val="24"/>
          <w:lang w:eastAsia="lv-LV"/>
        </w:rPr>
        <w:t xml:space="preserve">maija </w:t>
      </w:r>
      <w:proofErr w:type="spellStart"/>
      <w:r w:rsidR="00B37EBE" w:rsidRPr="00D7029C">
        <w:rPr>
          <w:rFonts w:ascii="Times New Roman" w:eastAsia="Times New Roman" w:hAnsi="Times New Roman" w:cs="Times New Roman"/>
          <w:sz w:val="24"/>
          <w:szCs w:val="24"/>
          <w:lang w:eastAsia="lv-LV"/>
        </w:rPr>
        <w:t>protokollēmumā</w:t>
      </w:r>
      <w:proofErr w:type="spellEnd"/>
      <w:r w:rsidR="00B37EBE" w:rsidRPr="00D7029C">
        <w:rPr>
          <w:rFonts w:ascii="Times New Roman" w:eastAsia="Times New Roman" w:hAnsi="Times New Roman" w:cs="Times New Roman"/>
          <w:sz w:val="24"/>
          <w:szCs w:val="24"/>
          <w:lang w:eastAsia="lv-LV"/>
        </w:rPr>
        <w:t xml:space="preserve"> </w:t>
      </w:r>
      <w:r w:rsidR="00DD1ABE" w:rsidRPr="00D7029C">
        <w:rPr>
          <w:rFonts w:ascii="Times New Roman" w:eastAsia="Times New Roman" w:hAnsi="Times New Roman" w:cs="Times New Roman"/>
          <w:sz w:val="24"/>
          <w:szCs w:val="24"/>
          <w:lang w:eastAsia="lv-LV"/>
        </w:rPr>
        <w:t xml:space="preserve">(protokols </w:t>
      </w:r>
      <w:r w:rsidR="00B37EBE" w:rsidRPr="00D7029C">
        <w:rPr>
          <w:rFonts w:ascii="Times New Roman" w:eastAsia="Times New Roman" w:hAnsi="Times New Roman" w:cs="Times New Roman"/>
          <w:sz w:val="24"/>
          <w:szCs w:val="24"/>
          <w:lang w:eastAsia="lv-LV"/>
        </w:rPr>
        <w:t>Nr.</w:t>
      </w:r>
      <w:r w:rsidRPr="00D7029C">
        <w:rPr>
          <w:rFonts w:ascii="Times New Roman" w:eastAsia="Times New Roman" w:hAnsi="Times New Roman" w:cs="Times New Roman"/>
          <w:sz w:val="24"/>
          <w:szCs w:val="24"/>
          <w:lang w:eastAsia="lv-LV"/>
        </w:rPr>
        <w:t>24., 23.§</w:t>
      </w:r>
      <w:r w:rsidR="00DD1ABE" w:rsidRPr="00D7029C">
        <w:rPr>
          <w:rFonts w:ascii="Times New Roman" w:eastAsia="Times New Roman" w:hAnsi="Times New Roman" w:cs="Times New Roman"/>
          <w:sz w:val="24"/>
          <w:szCs w:val="24"/>
          <w:lang w:eastAsia="lv-LV"/>
        </w:rPr>
        <w:t>)</w:t>
      </w:r>
      <w:r w:rsidRPr="00D7029C">
        <w:rPr>
          <w:rFonts w:ascii="Times New Roman" w:eastAsia="Times New Roman" w:hAnsi="Times New Roman" w:cs="Times New Roman"/>
          <w:sz w:val="24"/>
          <w:szCs w:val="24"/>
          <w:lang w:eastAsia="lv-LV"/>
        </w:rPr>
        <w:t xml:space="preserve"> “Par sabiedriskai apspriešanai izvirzāmo administratīvi teritoriālā iedalījuma modeli” (tu</w:t>
      </w:r>
      <w:r w:rsidR="00B37EBE" w:rsidRPr="00D7029C">
        <w:rPr>
          <w:rFonts w:ascii="Times New Roman" w:eastAsia="Times New Roman" w:hAnsi="Times New Roman" w:cs="Times New Roman"/>
          <w:sz w:val="24"/>
          <w:szCs w:val="24"/>
          <w:lang w:eastAsia="lv-LV"/>
        </w:rPr>
        <w:t xml:space="preserve">rpmāk – MK </w:t>
      </w:r>
      <w:proofErr w:type="spellStart"/>
      <w:r w:rsidR="00B37EBE" w:rsidRPr="00D7029C">
        <w:rPr>
          <w:rFonts w:ascii="Times New Roman" w:eastAsia="Times New Roman" w:hAnsi="Times New Roman" w:cs="Times New Roman"/>
          <w:sz w:val="24"/>
          <w:szCs w:val="24"/>
          <w:lang w:eastAsia="lv-LV"/>
        </w:rPr>
        <w:t>protokollēmums</w:t>
      </w:r>
      <w:proofErr w:type="spellEnd"/>
      <w:r w:rsidR="00B37EBE" w:rsidRPr="00D7029C">
        <w:rPr>
          <w:rFonts w:ascii="Times New Roman" w:eastAsia="Times New Roman" w:hAnsi="Times New Roman" w:cs="Times New Roman"/>
          <w:sz w:val="24"/>
          <w:szCs w:val="24"/>
          <w:lang w:eastAsia="lv-LV"/>
        </w:rPr>
        <w:t>) 2.2.</w:t>
      </w:r>
      <w:r w:rsidR="00DD1ABE" w:rsidRPr="00D7029C">
        <w:rPr>
          <w:rFonts w:ascii="Times New Roman" w:eastAsia="Times New Roman" w:hAnsi="Times New Roman" w:cs="Times New Roman"/>
          <w:sz w:val="24"/>
          <w:szCs w:val="24"/>
          <w:lang w:eastAsia="lv-LV"/>
        </w:rPr>
        <w:t>apakš</w:t>
      </w:r>
      <w:r w:rsidRPr="00D7029C">
        <w:rPr>
          <w:rFonts w:ascii="Times New Roman" w:eastAsia="Times New Roman" w:hAnsi="Times New Roman" w:cs="Times New Roman"/>
          <w:sz w:val="24"/>
          <w:szCs w:val="24"/>
          <w:lang w:eastAsia="lv-LV"/>
        </w:rPr>
        <w:t>p</w:t>
      </w:r>
      <w:r w:rsidR="00B37EBE" w:rsidRPr="00D7029C">
        <w:rPr>
          <w:rFonts w:ascii="Times New Roman" w:eastAsia="Times New Roman" w:hAnsi="Times New Roman" w:cs="Times New Roman"/>
          <w:sz w:val="24"/>
          <w:szCs w:val="24"/>
          <w:lang w:eastAsia="lv-LV"/>
        </w:rPr>
        <w:t xml:space="preserve">unktā noteikto uzdevumu </w:t>
      </w:r>
      <w:r w:rsidR="00A253E7" w:rsidRPr="00D7029C">
        <w:rPr>
          <w:rFonts w:ascii="Times New Roman" w:eastAsia="Times New Roman" w:hAnsi="Times New Roman" w:cs="Times New Roman"/>
          <w:sz w:val="24"/>
          <w:szCs w:val="24"/>
          <w:lang w:eastAsia="lv-LV"/>
        </w:rPr>
        <w:t>-</w:t>
      </w:r>
      <w:r w:rsidR="00B37EBE" w:rsidRPr="00D7029C">
        <w:rPr>
          <w:rFonts w:ascii="Times New Roman" w:eastAsia="Times New Roman" w:hAnsi="Times New Roman" w:cs="Times New Roman"/>
          <w:sz w:val="24"/>
          <w:szCs w:val="24"/>
          <w:lang w:eastAsia="lv-LV"/>
        </w:rPr>
        <w:t xml:space="preserve"> līdz </w:t>
      </w:r>
      <w:r w:rsidRPr="00D7029C">
        <w:rPr>
          <w:rFonts w:ascii="Times New Roman" w:eastAsia="Times New Roman" w:hAnsi="Times New Roman" w:cs="Times New Roman"/>
          <w:sz w:val="24"/>
          <w:szCs w:val="24"/>
          <w:lang w:eastAsia="lv-LV"/>
        </w:rPr>
        <w:t xml:space="preserve">2019. gada 2. septembrim izstrādāt un iesniegt izskatīšanai </w:t>
      </w:r>
      <w:r w:rsidR="00AD2152" w:rsidRPr="00D7029C">
        <w:rPr>
          <w:rFonts w:ascii="Times New Roman" w:eastAsia="Times New Roman" w:hAnsi="Times New Roman" w:cs="Times New Roman"/>
          <w:sz w:val="24"/>
          <w:szCs w:val="24"/>
          <w:lang w:eastAsia="lv-LV"/>
        </w:rPr>
        <w:t>MK</w:t>
      </w:r>
      <w:r w:rsidRPr="00D7029C">
        <w:rPr>
          <w:rFonts w:ascii="Times New Roman" w:eastAsia="Times New Roman" w:hAnsi="Times New Roman" w:cs="Times New Roman"/>
          <w:sz w:val="24"/>
          <w:szCs w:val="24"/>
          <w:lang w:eastAsia="lv-LV"/>
        </w:rPr>
        <w:t xml:space="preserve"> konceptuālo ziņojumu par administratīvi teritoriālo iedalījumu, </w:t>
      </w:r>
      <w:r w:rsidR="00C728F5" w:rsidRPr="00D7029C">
        <w:rPr>
          <w:rFonts w:ascii="Times New Roman" w:eastAsia="Times New Roman" w:hAnsi="Times New Roman" w:cs="Times New Roman"/>
          <w:sz w:val="24"/>
          <w:szCs w:val="24"/>
          <w:lang w:eastAsia="lv-LV"/>
        </w:rPr>
        <w:t>sagatavoja</w:t>
      </w:r>
      <w:r w:rsidR="00140109" w:rsidRPr="00D7029C">
        <w:rPr>
          <w:rFonts w:ascii="Times New Roman" w:eastAsia="Times New Roman" w:hAnsi="Times New Roman" w:cs="Times New Roman"/>
          <w:sz w:val="24"/>
          <w:szCs w:val="24"/>
          <w:lang w:eastAsia="lv-LV"/>
        </w:rPr>
        <w:t xml:space="preserve"> minēto </w:t>
      </w:r>
      <w:r w:rsidRPr="00D7029C">
        <w:rPr>
          <w:rFonts w:ascii="Times New Roman" w:eastAsia="Times New Roman" w:hAnsi="Times New Roman" w:cs="Times New Roman"/>
          <w:sz w:val="24"/>
          <w:szCs w:val="24"/>
          <w:lang w:eastAsia="lv-LV"/>
        </w:rPr>
        <w:t xml:space="preserve"> </w:t>
      </w:r>
      <w:r w:rsidR="00140109" w:rsidRPr="00D7029C">
        <w:rPr>
          <w:rFonts w:ascii="Times New Roman" w:eastAsia="Times New Roman" w:hAnsi="Times New Roman" w:cs="Times New Roman"/>
          <w:sz w:val="24"/>
          <w:szCs w:val="24"/>
          <w:lang w:eastAsia="lv-LV"/>
        </w:rPr>
        <w:t>k</w:t>
      </w:r>
      <w:r w:rsidRPr="00D7029C">
        <w:rPr>
          <w:rFonts w:ascii="Times New Roman" w:eastAsia="Times New Roman" w:hAnsi="Times New Roman" w:cs="Times New Roman"/>
          <w:sz w:val="24"/>
          <w:szCs w:val="24"/>
          <w:lang w:eastAsia="lv-LV"/>
        </w:rPr>
        <w:t>onceptuālo ziņojumu</w:t>
      </w:r>
      <w:r w:rsidR="00A253E7" w:rsidRPr="00D7029C">
        <w:rPr>
          <w:rFonts w:ascii="Times New Roman" w:eastAsia="Times New Roman" w:hAnsi="Times New Roman" w:cs="Times New Roman"/>
          <w:sz w:val="24"/>
          <w:szCs w:val="24"/>
          <w:lang w:eastAsia="lv-LV"/>
        </w:rPr>
        <w:t>,</w:t>
      </w:r>
      <w:r w:rsidR="00AC0836" w:rsidRPr="00D7029C">
        <w:rPr>
          <w:rFonts w:ascii="Times New Roman" w:eastAsia="Times New Roman" w:hAnsi="Times New Roman" w:cs="Times New Roman"/>
          <w:sz w:val="24"/>
          <w:szCs w:val="24"/>
          <w:lang w:eastAsia="lv-LV"/>
        </w:rPr>
        <w:t xml:space="preserve"> </w:t>
      </w:r>
      <w:r w:rsidR="00A253E7" w:rsidRPr="00D7029C">
        <w:rPr>
          <w:rFonts w:ascii="Times New Roman" w:eastAsia="Times New Roman" w:hAnsi="Times New Roman" w:cs="Times New Roman"/>
          <w:sz w:val="24"/>
          <w:szCs w:val="24"/>
          <w:lang w:eastAsia="lv-LV"/>
        </w:rPr>
        <w:t xml:space="preserve">kas </w:t>
      </w:r>
      <w:r w:rsidR="00DF6BD9" w:rsidRPr="00D7029C">
        <w:rPr>
          <w:rFonts w:ascii="Times New Roman" w:eastAsia="Times New Roman" w:hAnsi="Times New Roman" w:cs="Times New Roman"/>
          <w:sz w:val="24"/>
          <w:szCs w:val="24"/>
          <w:lang w:eastAsia="lv-LV"/>
        </w:rPr>
        <w:t xml:space="preserve">tika atbalstīts </w:t>
      </w:r>
      <w:r w:rsidR="00A253E7" w:rsidRPr="00D7029C">
        <w:rPr>
          <w:rFonts w:ascii="Times New Roman" w:eastAsia="Times New Roman" w:hAnsi="Times New Roman" w:cs="Times New Roman"/>
          <w:sz w:val="24"/>
          <w:szCs w:val="24"/>
          <w:lang w:eastAsia="lv-LV"/>
        </w:rPr>
        <w:t xml:space="preserve">MK </w:t>
      </w:r>
      <w:r w:rsidRPr="00D7029C">
        <w:rPr>
          <w:rFonts w:ascii="Times New Roman" w:eastAsia="Times New Roman" w:hAnsi="Times New Roman" w:cs="Times New Roman"/>
          <w:sz w:val="24"/>
          <w:szCs w:val="24"/>
          <w:lang w:eastAsia="lv-LV"/>
        </w:rPr>
        <w:t>2019.</w:t>
      </w:r>
      <w:r w:rsidR="00A253E7" w:rsidRPr="00D7029C">
        <w:rPr>
          <w:rFonts w:ascii="Times New Roman" w:eastAsia="Times New Roman" w:hAnsi="Times New Roman" w:cs="Times New Roman"/>
          <w:sz w:val="24"/>
          <w:szCs w:val="24"/>
          <w:lang w:eastAsia="lv-LV"/>
        </w:rPr>
        <w:t> </w:t>
      </w:r>
      <w:r w:rsidRPr="00D7029C">
        <w:rPr>
          <w:rFonts w:ascii="Times New Roman" w:eastAsia="Times New Roman" w:hAnsi="Times New Roman" w:cs="Times New Roman"/>
          <w:sz w:val="24"/>
          <w:szCs w:val="24"/>
          <w:lang w:eastAsia="lv-LV"/>
        </w:rPr>
        <w:t>gada 1</w:t>
      </w:r>
      <w:r w:rsidR="00D12950" w:rsidRPr="00D7029C">
        <w:rPr>
          <w:rFonts w:ascii="Times New Roman" w:eastAsia="Times New Roman" w:hAnsi="Times New Roman" w:cs="Times New Roman"/>
          <w:sz w:val="24"/>
          <w:szCs w:val="24"/>
          <w:lang w:eastAsia="lv-LV"/>
        </w:rPr>
        <w:t>7</w:t>
      </w:r>
      <w:r w:rsidRPr="00D7029C">
        <w:rPr>
          <w:rFonts w:ascii="Times New Roman" w:eastAsia="Times New Roman" w:hAnsi="Times New Roman" w:cs="Times New Roman"/>
          <w:sz w:val="24"/>
          <w:szCs w:val="24"/>
          <w:lang w:eastAsia="lv-LV"/>
        </w:rPr>
        <w:t>.</w:t>
      </w:r>
      <w:r w:rsidR="00A253E7" w:rsidRPr="00D7029C">
        <w:rPr>
          <w:rFonts w:ascii="Times New Roman" w:eastAsia="Times New Roman" w:hAnsi="Times New Roman" w:cs="Times New Roman"/>
          <w:sz w:val="24"/>
          <w:szCs w:val="24"/>
          <w:lang w:eastAsia="lv-LV"/>
        </w:rPr>
        <w:t> </w:t>
      </w:r>
      <w:r w:rsidR="00DF6BD9" w:rsidRPr="00D7029C">
        <w:rPr>
          <w:rFonts w:ascii="Times New Roman" w:eastAsia="Times New Roman" w:hAnsi="Times New Roman" w:cs="Times New Roman"/>
          <w:sz w:val="24"/>
          <w:szCs w:val="24"/>
          <w:lang w:eastAsia="lv-LV"/>
        </w:rPr>
        <w:t>septembra  sēdē</w:t>
      </w:r>
      <w:r w:rsidR="00C728F5" w:rsidRPr="00D7029C">
        <w:rPr>
          <w:rFonts w:ascii="Times New Roman" w:eastAsia="Times New Roman" w:hAnsi="Times New Roman" w:cs="Times New Roman"/>
          <w:sz w:val="24"/>
          <w:szCs w:val="24"/>
          <w:lang w:eastAsia="lv-LV"/>
        </w:rPr>
        <w:t>.</w:t>
      </w:r>
      <w:r w:rsidR="00D12950" w:rsidRPr="00D7029C">
        <w:rPr>
          <w:rFonts w:ascii="Times New Roman" w:eastAsia="Times New Roman" w:hAnsi="Times New Roman" w:cs="Times New Roman"/>
          <w:sz w:val="24"/>
          <w:szCs w:val="24"/>
          <w:lang w:eastAsia="lv-LV"/>
        </w:rPr>
        <w:t xml:space="preserve"> </w:t>
      </w:r>
      <w:r w:rsidR="00DF6BD9" w:rsidRPr="00D7029C">
        <w:rPr>
          <w:rFonts w:ascii="Times New Roman" w:eastAsia="Times New Roman" w:hAnsi="Times New Roman" w:cs="Times New Roman"/>
          <w:sz w:val="24"/>
          <w:szCs w:val="24"/>
          <w:lang w:eastAsia="lv-LV"/>
        </w:rPr>
        <w:t>Vienlaicīgi, lai nodrošinātu Saeimas lēmuma izpildi, MK uzdeva</w:t>
      </w:r>
      <w:r w:rsidR="00DF6BD9" w:rsidRPr="00D7029C">
        <w:rPr>
          <w:rFonts w:ascii="Times New Roman" w:hAnsi="Times New Roman" w:cs="Times New Roman"/>
          <w:sz w:val="24"/>
          <w:szCs w:val="24"/>
        </w:rPr>
        <w:t xml:space="preserve"> </w:t>
      </w:r>
      <w:r w:rsidR="00DF6BD9" w:rsidRPr="00D7029C">
        <w:rPr>
          <w:rFonts w:ascii="Times New Roman" w:eastAsia="Times New Roman" w:hAnsi="Times New Roman" w:cs="Times New Roman"/>
          <w:sz w:val="24"/>
          <w:szCs w:val="24"/>
          <w:lang w:eastAsia="lv-LV"/>
        </w:rPr>
        <w:t>VARAM līdz 2019. gada 21. novembrim iesniegt noteiktā kārtībā Ministru kabinetā likumprojektu par administratīvi teritoriālo iedalījumu</w:t>
      </w:r>
      <w:r w:rsidR="001D3A92" w:rsidRPr="00D7029C">
        <w:rPr>
          <w:rFonts w:ascii="Times New Roman" w:eastAsia="Times New Roman" w:hAnsi="Times New Roman" w:cs="Times New Roman"/>
          <w:sz w:val="24"/>
          <w:szCs w:val="24"/>
          <w:lang w:eastAsia="lv-LV"/>
        </w:rPr>
        <w:t xml:space="preserve"> (turpmāk – </w:t>
      </w:r>
      <w:r w:rsidR="005C35D3" w:rsidRPr="00D7029C">
        <w:rPr>
          <w:rFonts w:ascii="Times New Roman" w:eastAsia="Times New Roman" w:hAnsi="Times New Roman" w:cs="Times New Roman"/>
          <w:sz w:val="24"/>
          <w:szCs w:val="24"/>
          <w:lang w:eastAsia="lv-LV"/>
        </w:rPr>
        <w:t>ATR l</w:t>
      </w:r>
      <w:r w:rsidR="001D3A92" w:rsidRPr="00D7029C">
        <w:rPr>
          <w:rFonts w:ascii="Times New Roman" w:eastAsia="Times New Roman" w:hAnsi="Times New Roman" w:cs="Times New Roman"/>
          <w:sz w:val="24"/>
          <w:szCs w:val="24"/>
          <w:lang w:eastAsia="lv-LV"/>
        </w:rPr>
        <w:t>ikumprojekts)</w:t>
      </w:r>
      <w:r w:rsidR="005C35D3" w:rsidRPr="00D7029C">
        <w:rPr>
          <w:rFonts w:ascii="Times New Roman" w:eastAsia="Times New Roman" w:hAnsi="Times New Roman" w:cs="Times New Roman"/>
          <w:sz w:val="24"/>
          <w:szCs w:val="24"/>
          <w:lang w:eastAsia="lv-LV"/>
        </w:rPr>
        <w:t xml:space="preserve">, kas </w:t>
      </w:r>
      <w:r w:rsidR="00384DA6" w:rsidRPr="00D7029C">
        <w:rPr>
          <w:rFonts w:ascii="Times New Roman" w:eastAsia="Times New Roman" w:hAnsi="Times New Roman" w:cs="Times New Roman"/>
          <w:sz w:val="24"/>
          <w:szCs w:val="24"/>
          <w:lang w:eastAsia="lv-LV"/>
        </w:rPr>
        <w:t xml:space="preserve">2019. gada </w:t>
      </w:r>
      <w:r w:rsidR="00E21B0D" w:rsidRPr="00D7029C">
        <w:rPr>
          <w:rFonts w:ascii="Times New Roman" w:eastAsia="Times New Roman" w:hAnsi="Times New Roman" w:cs="Times New Roman"/>
          <w:sz w:val="24"/>
          <w:szCs w:val="24"/>
          <w:lang w:eastAsia="lv-LV"/>
        </w:rPr>
        <w:t xml:space="preserve"> 29.</w:t>
      </w:r>
      <w:r w:rsidR="00384DA6" w:rsidRPr="00D7029C">
        <w:rPr>
          <w:rFonts w:ascii="Times New Roman" w:eastAsia="Times New Roman" w:hAnsi="Times New Roman" w:cs="Times New Roman"/>
          <w:sz w:val="24"/>
          <w:szCs w:val="24"/>
          <w:lang w:eastAsia="lv-LV"/>
        </w:rPr>
        <w:t> </w:t>
      </w:r>
      <w:r w:rsidR="00E21B0D" w:rsidRPr="00D7029C">
        <w:rPr>
          <w:rFonts w:ascii="Times New Roman" w:eastAsia="Times New Roman" w:hAnsi="Times New Roman" w:cs="Times New Roman"/>
          <w:sz w:val="24"/>
          <w:szCs w:val="24"/>
          <w:lang w:eastAsia="lv-LV"/>
        </w:rPr>
        <w:t xml:space="preserve">augustā </w:t>
      </w:r>
      <w:r w:rsidR="00301AA1" w:rsidRPr="00D7029C">
        <w:rPr>
          <w:rFonts w:ascii="Times New Roman" w:eastAsia="Times New Roman" w:hAnsi="Times New Roman" w:cs="Times New Roman"/>
          <w:sz w:val="24"/>
          <w:szCs w:val="24"/>
          <w:lang w:eastAsia="lv-LV"/>
        </w:rPr>
        <w:t xml:space="preserve">tika </w:t>
      </w:r>
      <w:r w:rsidR="00E21B0D" w:rsidRPr="00D7029C">
        <w:rPr>
          <w:rFonts w:ascii="Times New Roman" w:eastAsia="Times New Roman" w:hAnsi="Times New Roman" w:cs="Times New Roman"/>
          <w:sz w:val="24"/>
          <w:szCs w:val="24"/>
          <w:lang w:eastAsia="lv-LV"/>
        </w:rPr>
        <w:t>izslud</w:t>
      </w:r>
      <w:r w:rsidR="00885ADE" w:rsidRPr="00D7029C">
        <w:rPr>
          <w:rFonts w:ascii="Times New Roman" w:eastAsia="Times New Roman" w:hAnsi="Times New Roman" w:cs="Times New Roman"/>
          <w:sz w:val="24"/>
          <w:szCs w:val="24"/>
          <w:lang w:eastAsia="lv-LV"/>
        </w:rPr>
        <w:t>ināts Valsts sekretāru sanāksmē</w:t>
      </w:r>
      <w:r w:rsidR="00605060" w:rsidRPr="00D7029C">
        <w:rPr>
          <w:rFonts w:ascii="Times New Roman" w:eastAsia="Times New Roman" w:hAnsi="Times New Roman" w:cs="Times New Roman"/>
          <w:sz w:val="24"/>
          <w:szCs w:val="24"/>
          <w:lang w:eastAsia="lv-LV"/>
        </w:rPr>
        <w:t xml:space="preserve"> un</w:t>
      </w:r>
      <w:r w:rsidR="00301AA1" w:rsidRPr="00D7029C">
        <w:rPr>
          <w:rFonts w:ascii="Times New Roman" w:eastAsia="Times New Roman" w:hAnsi="Times New Roman" w:cs="Times New Roman"/>
          <w:sz w:val="24"/>
          <w:szCs w:val="24"/>
        </w:rPr>
        <w:t xml:space="preserve"> tika apstiprināts Ministru kabinetā 2019.gada 15.oktobrī</w:t>
      </w:r>
      <w:r w:rsidR="00605060" w:rsidRPr="00D7029C">
        <w:rPr>
          <w:rFonts w:ascii="Times New Roman" w:eastAsia="Times New Roman" w:hAnsi="Times New Roman" w:cs="Times New Roman"/>
          <w:sz w:val="24"/>
          <w:szCs w:val="24"/>
        </w:rPr>
        <w:t xml:space="preserve">. </w:t>
      </w:r>
      <w:r w:rsidR="00301AA1" w:rsidRPr="00D7029C">
        <w:rPr>
          <w:rFonts w:ascii="Times New Roman" w:eastAsia="Times New Roman" w:hAnsi="Times New Roman" w:cs="Times New Roman"/>
          <w:sz w:val="24"/>
          <w:szCs w:val="24"/>
        </w:rPr>
        <w:t xml:space="preserve"> </w:t>
      </w:r>
    </w:p>
    <w:p w14:paraId="394B31DF" w14:textId="5C5CFB8E" w:rsidR="00140109" w:rsidRPr="00D7029C" w:rsidRDefault="005C35D3" w:rsidP="001862A9">
      <w:pPr>
        <w:tabs>
          <w:tab w:val="left" w:pos="993"/>
        </w:tabs>
        <w:spacing w:before="120" w:after="120" w:line="240" w:lineRule="auto"/>
        <w:jc w:val="both"/>
        <w:rPr>
          <w:rFonts w:ascii="Times New Roman" w:hAnsi="Times New Roman" w:cs="Times New Roman"/>
          <w:sz w:val="24"/>
          <w:szCs w:val="24"/>
          <w:shd w:val="clear" w:color="auto" w:fill="FFFFFF"/>
        </w:rPr>
      </w:pPr>
      <w:r w:rsidRPr="00D7029C">
        <w:rPr>
          <w:rFonts w:ascii="Times New Roman" w:eastAsia="Times New Roman" w:hAnsi="Times New Roman" w:cs="Times New Roman"/>
          <w:sz w:val="24"/>
          <w:szCs w:val="24"/>
          <w:lang w:eastAsia="lv-LV"/>
        </w:rPr>
        <w:t>ATR likumprojektā</w:t>
      </w:r>
      <w:r w:rsidR="00D6091D" w:rsidRPr="00D7029C">
        <w:rPr>
          <w:rFonts w:ascii="Times New Roman" w:eastAsia="Times New Roman" w:hAnsi="Times New Roman" w:cs="Times New Roman"/>
          <w:sz w:val="24"/>
          <w:szCs w:val="24"/>
          <w:lang w:eastAsia="lv-LV"/>
        </w:rPr>
        <w:t xml:space="preserve"> ir noteikti sekojoši teritoriju veidi: republikas pilsētas un novadi, kurus iedala teritoriālajās vienībās:</w:t>
      </w:r>
      <w:r w:rsidR="00885ADE" w:rsidRPr="00D7029C">
        <w:rPr>
          <w:rFonts w:ascii="Times New Roman" w:eastAsia="Times New Roman" w:hAnsi="Times New Roman" w:cs="Times New Roman"/>
          <w:sz w:val="24"/>
          <w:szCs w:val="24"/>
          <w:lang w:eastAsia="lv-LV"/>
        </w:rPr>
        <w:t xml:space="preserve"> republikas pilsētas – </w:t>
      </w:r>
      <w:r w:rsidR="00DD1D4F" w:rsidRPr="00D7029C">
        <w:rPr>
          <w:rFonts w:ascii="Times New Roman" w:eastAsia="Times New Roman" w:hAnsi="Times New Roman" w:cs="Times New Roman"/>
          <w:sz w:val="24"/>
          <w:szCs w:val="24"/>
          <w:lang w:eastAsia="lv-LV"/>
        </w:rPr>
        <w:t>Daugavpils, Jūrmala, Liepāja, Rēzekne un Rīga</w:t>
      </w:r>
      <w:r w:rsidR="00885ADE" w:rsidRPr="00D7029C">
        <w:rPr>
          <w:rFonts w:ascii="Times New Roman" w:eastAsia="Times New Roman" w:hAnsi="Times New Roman" w:cs="Times New Roman"/>
          <w:sz w:val="24"/>
          <w:szCs w:val="24"/>
          <w:lang w:eastAsia="lv-LV"/>
        </w:rPr>
        <w:t>; novadi, kurus iedala teritoriālajās vienībās:</w:t>
      </w:r>
      <w:r w:rsidR="00885ADE" w:rsidRPr="00D7029C">
        <w:rPr>
          <w:rFonts w:ascii="Times New Roman" w:hAnsi="Times New Roman" w:cs="Times New Roman"/>
          <w:sz w:val="24"/>
          <w:szCs w:val="24"/>
          <w:shd w:val="clear" w:color="auto" w:fill="FFFFFF"/>
        </w:rPr>
        <w:t xml:space="preserve"> novada pilsētās un novada pagastos.</w:t>
      </w:r>
      <w:r w:rsidR="000A03CD" w:rsidRPr="00D7029C">
        <w:rPr>
          <w:rFonts w:ascii="Times New Roman" w:hAnsi="Times New Roman" w:cs="Times New Roman"/>
          <w:sz w:val="24"/>
          <w:szCs w:val="24"/>
          <w:shd w:val="clear" w:color="auto" w:fill="FFFFFF"/>
        </w:rPr>
        <w:t xml:space="preserve"> </w:t>
      </w:r>
      <w:r w:rsidR="00140109" w:rsidRPr="00D7029C">
        <w:rPr>
          <w:rFonts w:ascii="Times New Roman" w:hAnsi="Times New Roman" w:cs="Times New Roman"/>
          <w:sz w:val="24"/>
          <w:szCs w:val="24"/>
          <w:shd w:val="clear" w:color="auto" w:fill="FFFFFF"/>
        </w:rPr>
        <w:t>MK ATR likumprojektā nav noteicis administratīvi teritoriālo iedalījumu reģionālā līmenī</w:t>
      </w:r>
      <w:r w:rsidR="00A3446F" w:rsidRPr="00D7029C">
        <w:rPr>
          <w:rFonts w:ascii="Times New Roman" w:hAnsi="Times New Roman" w:cs="Times New Roman"/>
          <w:sz w:val="24"/>
          <w:szCs w:val="24"/>
          <w:shd w:val="clear" w:color="auto" w:fill="FFFFFF"/>
        </w:rPr>
        <w:t xml:space="preserve">, līdz ar to šis informatīvais ziņojums paredz sagatavot konceptuālo  ziņojumu  par  </w:t>
      </w:r>
      <w:r w:rsidR="003A7F55" w:rsidRPr="00D7029C">
        <w:rPr>
          <w:rFonts w:ascii="Times New Roman" w:hAnsi="Times New Roman" w:cs="Times New Roman"/>
          <w:sz w:val="24"/>
          <w:szCs w:val="24"/>
          <w:shd w:val="clear" w:color="auto" w:fill="FFFFFF"/>
        </w:rPr>
        <w:t xml:space="preserve">reģionālā pārvaldes līmeņa </w:t>
      </w:r>
      <w:r w:rsidR="003A7F55">
        <w:rPr>
          <w:rFonts w:ascii="Times New Roman" w:hAnsi="Times New Roman" w:cs="Times New Roman"/>
          <w:sz w:val="24"/>
          <w:szCs w:val="24"/>
          <w:shd w:val="clear" w:color="auto" w:fill="FFFFFF"/>
        </w:rPr>
        <w:t>(PR)</w:t>
      </w:r>
      <w:r w:rsidR="00A3446F" w:rsidRPr="00D7029C">
        <w:rPr>
          <w:rFonts w:ascii="Times New Roman" w:hAnsi="Times New Roman" w:cs="Times New Roman"/>
          <w:sz w:val="24"/>
          <w:szCs w:val="24"/>
          <w:shd w:val="clear" w:color="auto" w:fill="FFFFFF"/>
        </w:rPr>
        <w:t xml:space="preserve"> darbības  uzlabošanu un kopējas statistiski teritoriālo vienību klasifikācijas (NUTS) izmaiņām.</w:t>
      </w:r>
    </w:p>
    <w:p w14:paraId="7F920F26" w14:textId="63A576EA" w:rsidR="00140109" w:rsidRPr="00D7029C" w:rsidRDefault="00241319" w:rsidP="001862A9">
      <w:pPr>
        <w:tabs>
          <w:tab w:val="left" w:pos="993"/>
        </w:tabs>
        <w:spacing w:before="120" w:after="120" w:line="240" w:lineRule="auto"/>
        <w:jc w:val="both"/>
        <w:rPr>
          <w:rStyle w:val="FontStyle60"/>
          <w:rFonts w:eastAsiaTheme="minorEastAsia"/>
          <w:sz w:val="24"/>
          <w:szCs w:val="24"/>
          <w:lang w:eastAsia="lv-LV" w:bidi="lo-LA"/>
        </w:rPr>
      </w:pPr>
      <w:r w:rsidRPr="00D7029C">
        <w:rPr>
          <w:rStyle w:val="Strong"/>
          <w:rFonts w:ascii="Times New Roman" w:hAnsi="Times New Roman" w:cs="Times New Roman"/>
          <w:b w:val="0"/>
          <w:sz w:val="24"/>
          <w:szCs w:val="24"/>
        </w:rPr>
        <w:lastRenderedPageBreak/>
        <w:t xml:space="preserve">Kaut gan jautājums par </w:t>
      </w:r>
      <w:proofErr w:type="spellStart"/>
      <w:r w:rsidRPr="00D7029C">
        <w:rPr>
          <w:rStyle w:val="Strong"/>
          <w:rFonts w:ascii="Times New Roman" w:hAnsi="Times New Roman" w:cs="Times New Roman"/>
          <w:b w:val="0"/>
          <w:sz w:val="24"/>
          <w:szCs w:val="24"/>
        </w:rPr>
        <w:t>apriņķu</w:t>
      </w:r>
      <w:proofErr w:type="spellEnd"/>
      <w:r w:rsidRPr="00D7029C">
        <w:rPr>
          <w:rStyle w:val="Strong"/>
          <w:rFonts w:ascii="Times New Roman" w:hAnsi="Times New Roman" w:cs="Times New Roman"/>
          <w:b w:val="0"/>
          <w:sz w:val="24"/>
          <w:szCs w:val="24"/>
        </w:rPr>
        <w:t xml:space="preserve"> izveidošanu ir vairākkārtīgi vērtēts vietējās administratīvi teritoriālās reformas virzības kontekstā, tomēr </w:t>
      </w:r>
      <w:r w:rsidRPr="00D7029C">
        <w:rPr>
          <w:rFonts w:ascii="Times New Roman" w:eastAsia="Times New Roman" w:hAnsi="Times New Roman" w:cs="Times New Roman"/>
          <w:sz w:val="24"/>
          <w:szCs w:val="24"/>
          <w:lang w:eastAsia="lv-LV"/>
        </w:rPr>
        <w:t xml:space="preserve">ilgtermiņā valstī nav izveidots valsts reģionālais administratīvais iedalījums apriņķos, kuros darbotos reģionālās pašvaldības. </w:t>
      </w:r>
    </w:p>
    <w:p w14:paraId="300794B8" w14:textId="762B6F4B" w:rsidR="0086074D" w:rsidRPr="00D7029C" w:rsidRDefault="00140109" w:rsidP="001862A9">
      <w:pPr>
        <w:tabs>
          <w:tab w:val="left" w:pos="993"/>
        </w:tabs>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VARAM ir iepazinusies</w:t>
      </w:r>
      <w:r w:rsidR="00390D97" w:rsidRPr="00D7029C">
        <w:rPr>
          <w:rFonts w:ascii="Times New Roman" w:hAnsi="Times New Roman" w:cs="Times New Roman"/>
          <w:sz w:val="24"/>
          <w:szCs w:val="24"/>
        </w:rPr>
        <w:t xml:space="preserve"> arī</w:t>
      </w:r>
      <w:r w:rsidRPr="00D7029C">
        <w:rPr>
          <w:rFonts w:ascii="Times New Roman" w:hAnsi="Times New Roman" w:cs="Times New Roman"/>
          <w:sz w:val="24"/>
          <w:szCs w:val="24"/>
        </w:rPr>
        <w:t xml:space="preserve"> ar Latvijas Pašvaldību savienības</w:t>
      </w:r>
      <w:r w:rsidR="00390D97" w:rsidRPr="00D7029C">
        <w:rPr>
          <w:rFonts w:ascii="Times New Roman" w:hAnsi="Times New Roman" w:cs="Times New Roman"/>
          <w:sz w:val="24"/>
          <w:szCs w:val="24"/>
        </w:rPr>
        <w:t xml:space="preserve"> (turpmāk – LPS)</w:t>
      </w:r>
      <w:r w:rsidRPr="00D7029C">
        <w:rPr>
          <w:rFonts w:ascii="Times New Roman" w:hAnsi="Times New Roman" w:cs="Times New Roman"/>
          <w:sz w:val="24"/>
          <w:szCs w:val="24"/>
        </w:rPr>
        <w:t xml:space="preserve"> </w:t>
      </w:r>
      <w:r w:rsidR="0067663D" w:rsidRPr="00D7029C">
        <w:rPr>
          <w:rFonts w:ascii="Times New Roman" w:hAnsi="Times New Roman" w:cs="Times New Roman"/>
          <w:sz w:val="24"/>
          <w:szCs w:val="24"/>
        </w:rPr>
        <w:t xml:space="preserve">priekšlikumu </w:t>
      </w:r>
      <w:r w:rsidRPr="00D7029C">
        <w:rPr>
          <w:rFonts w:ascii="Times New Roman" w:hAnsi="Times New Roman" w:cs="Times New Roman"/>
          <w:sz w:val="24"/>
          <w:szCs w:val="24"/>
        </w:rPr>
        <w:t>teritoriālai reformai</w:t>
      </w:r>
      <w:r w:rsidR="0067663D" w:rsidRPr="00D7029C">
        <w:rPr>
          <w:rFonts w:ascii="Times New Roman" w:hAnsi="Times New Roman" w:cs="Times New Roman"/>
          <w:sz w:val="24"/>
          <w:szCs w:val="24"/>
        </w:rPr>
        <w:t>,</w:t>
      </w:r>
      <w:r w:rsidR="00390D97" w:rsidRPr="00D7029C">
        <w:rPr>
          <w:rFonts w:ascii="Times New Roman" w:hAnsi="Times New Roman" w:cs="Times New Roman"/>
          <w:sz w:val="24"/>
          <w:szCs w:val="24"/>
        </w:rPr>
        <w:t xml:space="preserve"> </w:t>
      </w:r>
      <w:r w:rsidR="0067663D" w:rsidRPr="00D7029C">
        <w:rPr>
          <w:rFonts w:ascii="Times New Roman" w:hAnsi="Times New Roman" w:cs="Times New Roman"/>
          <w:sz w:val="24"/>
          <w:szCs w:val="24"/>
        </w:rPr>
        <w:t>izmantojot</w:t>
      </w:r>
      <w:r w:rsidR="00390D97" w:rsidRPr="00D7029C">
        <w:rPr>
          <w:rFonts w:ascii="Times New Roman" w:hAnsi="Times New Roman" w:cs="Times New Roman"/>
          <w:sz w:val="24"/>
          <w:szCs w:val="24"/>
        </w:rPr>
        <w:t xml:space="preserve"> zin</w:t>
      </w:r>
      <w:r w:rsidR="00390D97" w:rsidRPr="00D7029C">
        <w:rPr>
          <w:rFonts w:ascii="Times New Roman" w:hAnsi="Times New Roman" w:cs="Times New Roman" w:hint="eastAsia"/>
          <w:sz w:val="24"/>
          <w:szCs w:val="24"/>
        </w:rPr>
        <w:t>ā</w:t>
      </w:r>
      <w:r w:rsidR="00390D97" w:rsidRPr="00D7029C">
        <w:rPr>
          <w:rFonts w:ascii="Times New Roman" w:hAnsi="Times New Roman" w:cs="Times New Roman"/>
          <w:sz w:val="24"/>
          <w:szCs w:val="24"/>
        </w:rPr>
        <w:t>tnieku izstr</w:t>
      </w:r>
      <w:r w:rsidR="00390D97" w:rsidRPr="00D7029C">
        <w:rPr>
          <w:rFonts w:ascii="Times New Roman" w:hAnsi="Times New Roman" w:cs="Times New Roman" w:hint="eastAsia"/>
          <w:sz w:val="24"/>
          <w:szCs w:val="24"/>
        </w:rPr>
        <w:t>ā</w:t>
      </w:r>
      <w:r w:rsidR="00390D97" w:rsidRPr="00D7029C">
        <w:rPr>
          <w:rFonts w:ascii="Times New Roman" w:hAnsi="Times New Roman" w:cs="Times New Roman"/>
          <w:sz w:val="24"/>
          <w:szCs w:val="24"/>
        </w:rPr>
        <w:t>d</w:t>
      </w:r>
      <w:r w:rsidR="00390D97" w:rsidRPr="00D7029C">
        <w:rPr>
          <w:rFonts w:ascii="Times New Roman" w:hAnsi="Times New Roman" w:cs="Times New Roman" w:hint="eastAsia"/>
          <w:sz w:val="24"/>
          <w:szCs w:val="24"/>
        </w:rPr>
        <w:t>ā</w:t>
      </w:r>
      <w:r w:rsidR="00390D97" w:rsidRPr="00D7029C">
        <w:rPr>
          <w:rFonts w:ascii="Times New Roman" w:hAnsi="Times New Roman" w:cs="Times New Roman"/>
          <w:sz w:val="24"/>
          <w:szCs w:val="24"/>
        </w:rPr>
        <w:t>to pied</w:t>
      </w:r>
      <w:r w:rsidR="00390D97" w:rsidRPr="00D7029C">
        <w:rPr>
          <w:rFonts w:ascii="Times New Roman" w:hAnsi="Times New Roman" w:cs="Times New Roman" w:hint="eastAsia"/>
          <w:sz w:val="24"/>
          <w:szCs w:val="24"/>
        </w:rPr>
        <w:t>ā</w:t>
      </w:r>
      <w:r w:rsidR="00390D97" w:rsidRPr="00D7029C">
        <w:rPr>
          <w:rFonts w:ascii="Times New Roman" w:hAnsi="Times New Roman" w:cs="Times New Roman"/>
          <w:sz w:val="24"/>
          <w:szCs w:val="24"/>
        </w:rPr>
        <w:t>v</w:t>
      </w:r>
      <w:r w:rsidR="00390D97" w:rsidRPr="00D7029C">
        <w:rPr>
          <w:rFonts w:ascii="Times New Roman" w:hAnsi="Times New Roman" w:cs="Times New Roman" w:hint="eastAsia"/>
          <w:sz w:val="24"/>
          <w:szCs w:val="24"/>
        </w:rPr>
        <w:t>ā</w:t>
      </w:r>
      <w:r w:rsidR="00390D97" w:rsidRPr="00D7029C">
        <w:rPr>
          <w:rFonts w:ascii="Times New Roman" w:hAnsi="Times New Roman" w:cs="Times New Roman"/>
          <w:sz w:val="24"/>
          <w:szCs w:val="24"/>
        </w:rPr>
        <w:t>jumu “Latvijas teritoriju att</w:t>
      </w:r>
      <w:r w:rsidR="00390D97" w:rsidRPr="00D7029C">
        <w:rPr>
          <w:rFonts w:ascii="Times New Roman" w:hAnsi="Times New Roman" w:cs="Times New Roman" w:hint="eastAsia"/>
          <w:sz w:val="24"/>
          <w:szCs w:val="24"/>
        </w:rPr>
        <w:t>ī</w:t>
      </w:r>
      <w:r w:rsidR="00390D97" w:rsidRPr="00D7029C">
        <w:rPr>
          <w:rFonts w:ascii="Times New Roman" w:hAnsi="Times New Roman" w:cs="Times New Roman"/>
          <w:sz w:val="24"/>
          <w:szCs w:val="24"/>
        </w:rPr>
        <w:t>st</w:t>
      </w:r>
      <w:r w:rsidR="00390D97" w:rsidRPr="00D7029C">
        <w:rPr>
          <w:rFonts w:ascii="Times New Roman" w:hAnsi="Times New Roman" w:cs="Times New Roman" w:hint="eastAsia"/>
          <w:sz w:val="24"/>
          <w:szCs w:val="24"/>
        </w:rPr>
        <w:t>ī</w:t>
      </w:r>
      <w:r w:rsidR="00390D97" w:rsidRPr="00D7029C">
        <w:rPr>
          <w:rFonts w:ascii="Times New Roman" w:hAnsi="Times New Roman" w:cs="Times New Roman"/>
          <w:sz w:val="24"/>
          <w:szCs w:val="24"/>
        </w:rPr>
        <w:t>bas p</w:t>
      </w:r>
      <w:r w:rsidR="00390D97" w:rsidRPr="00D7029C">
        <w:rPr>
          <w:rFonts w:ascii="Times New Roman" w:hAnsi="Times New Roman" w:cs="Times New Roman" w:hint="eastAsia"/>
          <w:sz w:val="24"/>
          <w:szCs w:val="24"/>
        </w:rPr>
        <w:t>ā</w:t>
      </w:r>
      <w:r w:rsidR="00390D97" w:rsidRPr="00D7029C">
        <w:rPr>
          <w:rFonts w:ascii="Times New Roman" w:hAnsi="Times New Roman" w:cs="Times New Roman"/>
          <w:sz w:val="24"/>
          <w:szCs w:val="24"/>
        </w:rPr>
        <w:t>rvaldes reforma”</w:t>
      </w:r>
      <w:r w:rsidRPr="00D7029C">
        <w:rPr>
          <w:rFonts w:ascii="Times New Roman" w:hAnsi="Times New Roman" w:cs="Times New Roman"/>
          <w:sz w:val="24"/>
          <w:szCs w:val="24"/>
        </w:rPr>
        <w:t xml:space="preserve">, kas paredz </w:t>
      </w:r>
      <w:proofErr w:type="spellStart"/>
      <w:r w:rsidRPr="00D7029C">
        <w:rPr>
          <w:rFonts w:ascii="Times New Roman" w:hAnsi="Times New Roman" w:cs="Times New Roman"/>
          <w:sz w:val="24"/>
          <w:szCs w:val="24"/>
        </w:rPr>
        <w:t>apriņķu</w:t>
      </w:r>
      <w:proofErr w:type="spellEnd"/>
      <w:r w:rsidRPr="00D7029C">
        <w:rPr>
          <w:rFonts w:ascii="Times New Roman" w:hAnsi="Times New Roman" w:cs="Times New Roman"/>
          <w:sz w:val="24"/>
          <w:szCs w:val="24"/>
        </w:rPr>
        <w:t xml:space="preserve"> kā otrā līmeņa pašvaldību izveidošanu, un ietvert arī noteiktu pašvaldību funkciju centralizāciju un finanšu līdzekļu pārdali.</w:t>
      </w:r>
      <w:r w:rsidR="00390D97" w:rsidRPr="00D7029C">
        <w:rPr>
          <w:rFonts w:ascii="Times New Roman" w:hAnsi="Times New Roman" w:cs="Times New Roman"/>
          <w:sz w:val="24"/>
          <w:szCs w:val="24"/>
        </w:rPr>
        <w:t xml:space="preserve"> Šo LPS piedāvājumu VARAM izvērtēs, gatavojot </w:t>
      </w:r>
      <w:r w:rsidR="00390D97" w:rsidRPr="00D7029C">
        <w:rPr>
          <w:rFonts w:ascii="Times New Roman" w:eastAsia="Times New Roman" w:hAnsi="Times New Roman" w:cs="Times New Roman"/>
          <w:sz w:val="24"/>
          <w:szCs w:val="24"/>
          <w:lang w:eastAsia="lv-LV"/>
        </w:rPr>
        <w:t xml:space="preserve">konceptuālā ziņojuma projektu </w:t>
      </w:r>
      <w:r w:rsidR="0086074D" w:rsidRPr="00D7029C">
        <w:rPr>
          <w:rFonts w:ascii="Times New Roman" w:hAnsi="Times New Roman" w:cs="Times New Roman"/>
          <w:sz w:val="24"/>
          <w:szCs w:val="24"/>
        </w:rPr>
        <w:t xml:space="preserve">par  </w:t>
      </w:r>
      <w:r w:rsidR="003A7F55" w:rsidRPr="00D7029C">
        <w:rPr>
          <w:rFonts w:ascii="Times New Roman" w:hAnsi="Times New Roman" w:cs="Times New Roman"/>
          <w:sz w:val="24"/>
          <w:szCs w:val="24"/>
        </w:rPr>
        <w:t xml:space="preserve">reģionālā pārvaldes līmeņa </w:t>
      </w:r>
      <w:r w:rsidR="0086074D" w:rsidRPr="00D7029C">
        <w:rPr>
          <w:rFonts w:ascii="Times New Roman" w:hAnsi="Times New Roman" w:cs="Times New Roman"/>
          <w:sz w:val="24"/>
          <w:szCs w:val="24"/>
        </w:rPr>
        <w:t>plānošanas reģionu darbības (</w:t>
      </w:r>
      <w:r w:rsidR="00702EA5">
        <w:rPr>
          <w:rFonts w:ascii="Times New Roman" w:hAnsi="Times New Roman" w:cs="Times New Roman"/>
          <w:sz w:val="24"/>
          <w:szCs w:val="24"/>
        </w:rPr>
        <w:t>PR</w:t>
      </w:r>
      <w:r w:rsidR="0086074D" w:rsidRPr="00D7029C">
        <w:rPr>
          <w:rFonts w:ascii="Times New Roman" w:hAnsi="Times New Roman" w:cs="Times New Roman"/>
          <w:sz w:val="24"/>
          <w:szCs w:val="24"/>
        </w:rPr>
        <w:t>) uzlabošanu un kopējas statistiski teritoriālo vienību klasifikācijas (NUTS) izmaiņām.</w:t>
      </w:r>
    </w:p>
    <w:p w14:paraId="11D6AD87" w14:textId="7B5981FC" w:rsidR="003D3092" w:rsidRPr="00D7029C" w:rsidRDefault="003D3092" w:rsidP="001862A9">
      <w:pPr>
        <w:tabs>
          <w:tab w:val="left" w:pos="993"/>
        </w:tabs>
        <w:spacing w:before="120" w:after="120" w:line="240" w:lineRule="auto"/>
        <w:jc w:val="both"/>
        <w:rPr>
          <w:rStyle w:val="FontStyle60"/>
          <w:rFonts w:eastAsia="Times New Roman"/>
          <w:sz w:val="24"/>
          <w:szCs w:val="24"/>
          <w:lang w:eastAsia="lv-LV"/>
        </w:rPr>
      </w:pPr>
      <w:r w:rsidRPr="00D7029C">
        <w:rPr>
          <w:rFonts w:ascii="Times New Roman" w:hAnsi="Times New Roman" w:cs="Times New Roman"/>
          <w:sz w:val="24"/>
          <w:szCs w:val="24"/>
        </w:rPr>
        <w:t xml:space="preserve">Otrā līmeņa </w:t>
      </w:r>
      <w:r w:rsidR="007C3F25">
        <w:rPr>
          <w:rFonts w:ascii="Times New Roman" w:hAnsi="Times New Roman" w:cs="Times New Roman"/>
          <w:sz w:val="24"/>
          <w:szCs w:val="24"/>
        </w:rPr>
        <w:t>vēlēt</w:t>
      </w:r>
      <w:r w:rsidR="005C09FF">
        <w:rPr>
          <w:rFonts w:ascii="Times New Roman" w:hAnsi="Times New Roman" w:cs="Times New Roman"/>
          <w:sz w:val="24"/>
          <w:szCs w:val="24"/>
        </w:rPr>
        <w:t>u</w:t>
      </w:r>
      <w:r w:rsidR="007C3F25">
        <w:rPr>
          <w:rFonts w:ascii="Times New Roman" w:hAnsi="Times New Roman" w:cs="Times New Roman"/>
          <w:sz w:val="24"/>
          <w:szCs w:val="24"/>
        </w:rPr>
        <w:t xml:space="preserve"> </w:t>
      </w:r>
      <w:r w:rsidRPr="00D7029C">
        <w:rPr>
          <w:rFonts w:ascii="Times New Roman" w:hAnsi="Times New Roman" w:cs="Times New Roman"/>
          <w:sz w:val="24"/>
          <w:szCs w:val="24"/>
        </w:rPr>
        <w:t>pašvaldību izveide</w:t>
      </w:r>
      <w:r w:rsidR="00390D97" w:rsidRPr="00D7029C">
        <w:rPr>
          <w:rFonts w:ascii="Times New Roman" w:hAnsi="Times New Roman" w:cs="Times New Roman"/>
          <w:sz w:val="24"/>
          <w:szCs w:val="24"/>
        </w:rPr>
        <w:t xml:space="preserve"> VARAM ieskatā</w:t>
      </w:r>
      <w:r w:rsidRPr="00D7029C">
        <w:rPr>
          <w:rFonts w:ascii="Times New Roman" w:hAnsi="Times New Roman" w:cs="Times New Roman"/>
          <w:sz w:val="24"/>
          <w:szCs w:val="24"/>
        </w:rPr>
        <w:t xml:space="preserve"> būtu pretēji reformas mērķiem, kas vērsti uz valsts pārvaldes aparāta samazināšanu, efektivitā</w:t>
      </w:r>
      <w:r w:rsidR="00384DA6" w:rsidRPr="00D7029C">
        <w:rPr>
          <w:rFonts w:ascii="Times New Roman" w:hAnsi="Times New Roman" w:cs="Times New Roman"/>
          <w:sz w:val="24"/>
          <w:szCs w:val="24"/>
        </w:rPr>
        <w:t xml:space="preserve">tes un produktivitātes celšanu </w:t>
      </w:r>
      <w:r w:rsidR="00384DA6" w:rsidRPr="00D7029C">
        <w:rPr>
          <w:rFonts w:ascii="Times New Roman" w:eastAsia="Times New Roman" w:hAnsi="Times New Roman" w:cs="Times New Roman"/>
          <w:sz w:val="24"/>
          <w:szCs w:val="24"/>
          <w:lang w:eastAsia="lv-LV"/>
        </w:rPr>
        <w:t xml:space="preserve">– </w:t>
      </w:r>
      <w:r w:rsidRPr="00D7029C">
        <w:rPr>
          <w:rFonts w:ascii="Times New Roman" w:hAnsi="Times New Roman" w:cs="Times New Roman"/>
          <w:sz w:val="24"/>
          <w:szCs w:val="24"/>
        </w:rPr>
        <w:t>racionālu valsts un pašvaldību finanšu līdzekļu izmantošanu.</w:t>
      </w:r>
      <w:r w:rsidR="003919A6" w:rsidRPr="00D7029C">
        <w:rPr>
          <w:rFonts w:ascii="Times New Roman" w:hAnsi="Times New Roman" w:cs="Times New Roman"/>
          <w:sz w:val="24"/>
          <w:szCs w:val="24"/>
        </w:rPr>
        <w:t xml:space="preserve"> Atsevišķās </w:t>
      </w:r>
      <w:r w:rsidRPr="00D7029C">
        <w:rPr>
          <w:rFonts w:ascii="Times New Roman" w:hAnsi="Times New Roman" w:cs="Times New Roman"/>
          <w:sz w:val="24"/>
          <w:szCs w:val="24"/>
        </w:rPr>
        <w:t xml:space="preserve">Eiropas Savienības </w:t>
      </w:r>
      <w:r w:rsidR="003919A6" w:rsidRPr="00D7029C">
        <w:rPr>
          <w:rFonts w:ascii="Times New Roman" w:hAnsi="Times New Roman" w:cs="Times New Roman"/>
          <w:sz w:val="24"/>
          <w:szCs w:val="24"/>
        </w:rPr>
        <w:t>dalīb</w:t>
      </w:r>
      <w:r w:rsidRPr="00D7029C">
        <w:rPr>
          <w:rFonts w:ascii="Times New Roman" w:hAnsi="Times New Roman" w:cs="Times New Roman"/>
          <w:sz w:val="24"/>
          <w:szCs w:val="24"/>
        </w:rPr>
        <w:t xml:space="preserve">valstīs, </w:t>
      </w:r>
      <w:r w:rsidR="003919A6" w:rsidRPr="00D7029C">
        <w:rPr>
          <w:rFonts w:ascii="Times New Roman" w:hAnsi="Times New Roman" w:cs="Times New Roman"/>
          <w:sz w:val="24"/>
          <w:szCs w:val="24"/>
        </w:rPr>
        <w:t xml:space="preserve">piemēram, </w:t>
      </w:r>
      <w:r w:rsidRPr="00D7029C">
        <w:rPr>
          <w:rFonts w:ascii="Times New Roman" w:hAnsi="Times New Roman" w:cs="Times New Roman"/>
          <w:sz w:val="24"/>
          <w:szCs w:val="24"/>
        </w:rPr>
        <w:t>Igaunijā un Lietuvā, pamatā visus jautājumus iedzīvotājiem risina pirmajā līmenī,</w:t>
      </w:r>
      <w:r w:rsidR="003919A6" w:rsidRPr="00D7029C">
        <w:rPr>
          <w:rFonts w:ascii="Times New Roman" w:hAnsi="Times New Roman" w:cs="Times New Roman"/>
          <w:sz w:val="24"/>
          <w:szCs w:val="24"/>
        </w:rPr>
        <w:t xml:space="preserve"> t.i.,</w:t>
      </w:r>
      <w:r w:rsidRPr="00D7029C">
        <w:rPr>
          <w:rFonts w:ascii="Times New Roman" w:hAnsi="Times New Roman" w:cs="Times New Roman"/>
          <w:sz w:val="24"/>
          <w:szCs w:val="24"/>
        </w:rPr>
        <w:t xml:space="preserve"> </w:t>
      </w:r>
      <w:r w:rsidR="003919A6" w:rsidRPr="00D7029C">
        <w:rPr>
          <w:rFonts w:ascii="Times New Roman" w:hAnsi="Times New Roman" w:cs="Times New Roman"/>
          <w:sz w:val="24"/>
          <w:szCs w:val="24"/>
        </w:rPr>
        <w:t xml:space="preserve">vietējo pašvaldību līmeni un </w:t>
      </w:r>
      <w:r w:rsidRPr="00D7029C">
        <w:rPr>
          <w:rFonts w:ascii="Times New Roman" w:hAnsi="Times New Roman" w:cs="Times New Roman"/>
          <w:sz w:val="24"/>
          <w:szCs w:val="24"/>
        </w:rPr>
        <w:t xml:space="preserve">netiek veidotas otrā līmeņa pašvaldības, bet ir izveidoti reģioni vai tml. teritorijas, kurās tiek īstenota sadarbība un darbības koordinācija starp pašvaldībām un dažādām valsts institūcijām. </w:t>
      </w:r>
    </w:p>
    <w:p w14:paraId="46A28501" w14:textId="605DF4A4" w:rsidR="00593E9E" w:rsidRPr="00D7029C" w:rsidRDefault="003919A6" w:rsidP="001862A9">
      <w:pPr>
        <w:spacing w:before="120" w:after="120" w:line="240" w:lineRule="auto"/>
        <w:jc w:val="both"/>
        <w:rPr>
          <w:rStyle w:val="FontStyle60"/>
          <w:rFonts w:eastAsiaTheme="minorEastAsia"/>
          <w:sz w:val="24"/>
          <w:szCs w:val="24"/>
          <w:lang w:eastAsia="lv-LV" w:bidi="lo-LA"/>
        </w:rPr>
      </w:pPr>
      <w:r w:rsidRPr="00D7029C">
        <w:rPr>
          <w:rStyle w:val="FontStyle60"/>
          <w:rFonts w:eastAsiaTheme="minorEastAsia"/>
          <w:sz w:val="24"/>
          <w:szCs w:val="24"/>
          <w:lang w:eastAsia="lv-LV" w:bidi="lo-LA"/>
        </w:rPr>
        <w:t xml:space="preserve">Papildus </w:t>
      </w:r>
      <w:r w:rsidR="00593E9E" w:rsidRPr="00D7029C">
        <w:rPr>
          <w:rStyle w:val="FontStyle60"/>
          <w:rFonts w:eastAsiaTheme="minorEastAsia"/>
          <w:sz w:val="24"/>
          <w:szCs w:val="24"/>
          <w:lang w:eastAsia="lv-LV" w:bidi="lo-LA"/>
        </w:rPr>
        <w:t xml:space="preserve">jānorāda, ka </w:t>
      </w:r>
      <w:r w:rsidR="00384DA6" w:rsidRPr="00D7029C">
        <w:rPr>
          <w:rStyle w:val="FontStyle60"/>
          <w:rFonts w:eastAsiaTheme="minorEastAsia"/>
          <w:sz w:val="24"/>
          <w:szCs w:val="24"/>
          <w:lang w:eastAsia="lv-LV" w:bidi="lo-LA"/>
        </w:rPr>
        <w:t xml:space="preserve">Saeimas Valsts pārvaldes un </w:t>
      </w:r>
      <w:r w:rsidR="00DD5435" w:rsidRPr="00D7029C">
        <w:rPr>
          <w:rStyle w:val="FontStyle60"/>
          <w:rFonts w:eastAsiaTheme="minorEastAsia"/>
          <w:sz w:val="24"/>
          <w:szCs w:val="24"/>
          <w:lang w:eastAsia="lv-LV" w:bidi="lo-LA"/>
        </w:rPr>
        <w:t>pašvaldības komisijas</w:t>
      </w:r>
      <w:r w:rsidR="007B1BD5" w:rsidRPr="00D7029C">
        <w:rPr>
          <w:rStyle w:val="FontStyle60"/>
          <w:rFonts w:eastAsiaTheme="minorEastAsia"/>
          <w:sz w:val="24"/>
          <w:szCs w:val="24"/>
          <w:lang w:eastAsia="lv-LV" w:bidi="lo-LA"/>
        </w:rPr>
        <w:t xml:space="preserve"> (turpmāk – Komisija)</w:t>
      </w:r>
      <w:r w:rsidR="00DD5435" w:rsidRPr="00D7029C">
        <w:rPr>
          <w:rStyle w:val="FontStyle60"/>
          <w:rFonts w:eastAsiaTheme="minorEastAsia"/>
          <w:sz w:val="24"/>
          <w:szCs w:val="24"/>
          <w:lang w:eastAsia="lv-LV" w:bidi="lo-LA"/>
        </w:rPr>
        <w:t xml:space="preserve"> 2019.</w:t>
      </w:r>
      <w:r w:rsidR="00384DA6" w:rsidRPr="00D7029C">
        <w:rPr>
          <w:rStyle w:val="FontStyle60"/>
          <w:rFonts w:eastAsiaTheme="minorEastAsia"/>
          <w:sz w:val="24"/>
          <w:szCs w:val="24"/>
          <w:lang w:eastAsia="lv-LV" w:bidi="lo-LA"/>
        </w:rPr>
        <w:t> </w:t>
      </w:r>
      <w:r w:rsidR="00DD5435" w:rsidRPr="00D7029C">
        <w:rPr>
          <w:rStyle w:val="FontStyle60"/>
          <w:rFonts w:eastAsiaTheme="minorEastAsia"/>
          <w:sz w:val="24"/>
          <w:szCs w:val="24"/>
          <w:lang w:eastAsia="lv-LV" w:bidi="lo-LA"/>
        </w:rPr>
        <w:t>gada 5.</w:t>
      </w:r>
      <w:r w:rsidR="00384DA6" w:rsidRPr="00D7029C">
        <w:rPr>
          <w:rStyle w:val="FontStyle60"/>
          <w:rFonts w:eastAsiaTheme="minorEastAsia"/>
          <w:sz w:val="24"/>
          <w:szCs w:val="24"/>
          <w:lang w:eastAsia="lv-LV" w:bidi="lo-LA"/>
        </w:rPr>
        <w:t> </w:t>
      </w:r>
      <w:r w:rsidR="00DD5435" w:rsidRPr="00D7029C">
        <w:rPr>
          <w:rStyle w:val="FontStyle60"/>
          <w:rFonts w:eastAsiaTheme="minorEastAsia"/>
          <w:sz w:val="24"/>
          <w:szCs w:val="24"/>
          <w:lang w:eastAsia="lv-LV" w:bidi="lo-LA"/>
        </w:rPr>
        <w:t xml:space="preserve">februāra sēdē notika tikšanās </w:t>
      </w:r>
      <w:r w:rsidR="00DD5435" w:rsidRPr="00D7029C">
        <w:rPr>
          <w:rFonts w:ascii="Times New Roman" w:hAnsi="Times New Roman" w:cs="Times New Roman"/>
          <w:sz w:val="24"/>
          <w:szCs w:val="24"/>
        </w:rPr>
        <w:t xml:space="preserve">ar </w:t>
      </w:r>
      <w:r w:rsidR="000D7161" w:rsidRPr="00D7029C">
        <w:rPr>
          <w:rFonts w:ascii="Times New Roman" w:hAnsi="Times New Roman" w:cs="Times New Roman"/>
          <w:sz w:val="24"/>
          <w:szCs w:val="24"/>
        </w:rPr>
        <w:t>PR</w:t>
      </w:r>
      <w:r w:rsidR="00AD5A54" w:rsidRPr="00D7029C">
        <w:rPr>
          <w:rFonts w:ascii="Times New Roman" w:hAnsi="Times New Roman" w:cs="Times New Roman"/>
          <w:sz w:val="24"/>
          <w:szCs w:val="24"/>
        </w:rPr>
        <w:t xml:space="preserve"> </w:t>
      </w:r>
      <w:r w:rsidR="00DD5435" w:rsidRPr="00D7029C">
        <w:rPr>
          <w:rFonts w:ascii="Times New Roman" w:hAnsi="Times New Roman" w:cs="Times New Roman"/>
          <w:sz w:val="24"/>
          <w:szCs w:val="24"/>
        </w:rPr>
        <w:t xml:space="preserve">par </w:t>
      </w:r>
      <w:r w:rsidR="000D7161" w:rsidRPr="00D7029C">
        <w:rPr>
          <w:rFonts w:ascii="Times New Roman" w:hAnsi="Times New Roman" w:cs="Times New Roman"/>
          <w:sz w:val="24"/>
          <w:szCs w:val="24"/>
        </w:rPr>
        <w:t>PR</w:t>
      </w:r>
      <w:r w:rsidR="00DD5435" w:rsidRPr="00D7029C">
        <w:rPr>
          <w:rFonts w:ascii="Times New Roman" w:hAnsi="Times New Roman" w:cs="Times New Roman"/>
          <w:sz w:val="24"/>
          <w:szCs w:val="24"/>
        </w:rPr>
        <w:t xml:space="preserve"> funkcijām un aktualitātēm reģionālajā politikā</w:t>
      </w:r>
      <w:r w:rsidR="007B1BD5" w:rsidRPr="00D7029C">
        <w:rPr>
          <w:rStyle w:val="FontStyle60"/>
          <w:rFonts w:eastAsiaTheme="minorEastAsia"/>
          <w:sz w:val="24"/>
          <w:szCs w:val="24"/>
          <w:lang w:eastAsia="lv-LV" w:bidi="lo-LA"/>
        </w:rPr>
        <w:t xml:space="preserve">. Minētajā sēdē tika norādīts, ka </w:t>
      </w:r>
      <w:r w:rsidR="007B1BD5" w:rsidRPr="00D7029C">
        <w:rPr>
          <w:rFonts w:ascii="Times New Roman" w:hAnsi="Times New Roman" w:cs="Times New Roman"/>
          <w:sz w:val="24"/>
          <w:szCs w:val="24"/>
        </w:rPr>
        <w:t xml:space="preserve">Komisija turpinās atbalstīt </w:t>
      </w:r>
      <w:r w:rsidR="000D7161" w:rsidRPr="00D7029C">
        <w:rPr>
          <w:rFonts w:ascii="Times New Roman" w:hAnsi="Times New Roman" w:cs="Times New Roman"/>
          <w:sz w:val="24"/>
          <w:szCs w:val="24"/>
        </w:rPr>
        <w:t>PR</w:t>
      </w:r>
      <w:r w:rsidR="00384DA6" w:rsidRPr="00D7029C">
        <w:rPr>
          <w:rFonts w:ascii="Times New Roman" w:hAnsi="Times New Roman" w:cs="Times New Roman"/>
          <w:sz w:val="24"/>
          <w:szCs w:val="24"/>
        </w:rPr>
        <w:t>,</w:t>
      </w:r>
      <w:r w:rsidR="007B1BD5" w:rsidRPr="00D7029C">
        <w:rPr>
          <w:rFonts w:ascii="Times New Roman" w:hAnsi="Times New Roman" w:cs="Times New Roman"/>
          <w:sz w:val="24"/>
          <w:szCs w:val="24"/>
        </w:rPr>
        <w:t xml:space="preserve"> un </w:t>
      </w:r>
      <w:r w:rsidR="000D7161" w:rsidRPr="00D7029C">
        <w:rPr>
          <w:rFonts w:ascii="Times New Roman" w:hAnsi="Times New Roman" w:cs="Times New Roman"/>
          <w:sz w:val="24"/>
          <w:szCs w:val="24"/>
        </w:rPr>
        <w:t>PR</w:t>
      </w:r>
      <w:r w:rsidR="007B1BD5" w:rsidRPr="00D7029C">
        <w:rPr>
          <w:rFonts w:ascii="Times New Roman" w:hAnsi="Times New Roman" w:cs="Times New Roman"/>
          <w:sz w:val="24"/>
          <w:szCs w:val="24"/>
        </w:rPr>
        <w:t xml:space="preserve"> ir labs </w:t>
      </w:r>
      <w:r w:rsidR="000D7161" w:rsidRPr="00D7029C">
        <w:rPr>
          <w:rFonts w:ascii="Times New Roman" w:hAnsi="Times New Roman" w:cs="Times New Roman"/>
          <w:sz w:val="24"/>
          <w:szCs w:val="24"/>
        </w:rPr>
        <w:t>pamats</w:t>
      </w:r>
      <w:r w:rsidR="007B1BD5" w:rsidRPr="00D7029C">
        <w:rPr>
          <w:rFonts w:ascii="Times New Roman" w:hAnsi="Times New Roman" w:cs="Times New Roman"/>
          <w:sz w:val="24"/>
          <w:szCs w:val="24"/>
        </w:rPr>
        <w:t xml:space="preserve">, lai turpinātu diskusijas par administratīvi teritoriālās reformas turpmāko virzību. </w:t>
      </w:r>
      <w:r w:rsidR="00DD5435" w:rsidRPr="00D7029C">
        <w:rPr>
          <w:rStyle w:val="FontStyle60"/>
          <w:rFonts w:eastAsiaTheme="minorEastAsia"/>
          <w:sz w:val="24"/>
          <w:szCs w:val="24"/>
          <w:lang w:eastAsia="lv-LV" w:bidi="lo-LA"/>
        </w:rPr>
        <w:t xml:space="preserve"> </w:t>
      </w:r>
    </w:p>
    <w:p w14:paraId="3F378A9F" w14:textId="2105E58E" w:rsidR="006133D8" w:rsidRPr="00D7029C" w:rsidRDefault="001D3C7A" w:rsidP="001862A9">
      <w:pPr>
        <w:spacing w:before="120" w:after="120" w:line="240" w:lineRule="auto"/>
        <w:jc w:val="both"/>
        <w:rPr>
          <w:rFonts w:ascii="Times New Roman" w:hAnsi="Times New Roman" w:cs="Times New Roman"/>
          <w:sz w:val="24"/>
          <w:szCs w:val="24"/>
        </w:rPr>
      </w:pPr>
      <w:r w:rsidRPr="00D7029C">
        <w:rPr>
          <w:rStyle w:val="FontStyle60"/>
          <w:rFonts w:eastAsiaTheme="minorEastAsia"/>
          <w:sz w:val="24"/>
          <w:szCs w:val="24"/>
          <w:lang w:eastAsia="lv-LV" w:bidi="lo-LA"/>
        </w:rPr>
        <w:t xml:space="preserve">Tāpēc, lai </w:t>
      </w:r>
      <w:r w:rsidR="00BD38C6" w:rsidRPr="00D7029C">
        <w:rPr>
          <w:rStyle w:val="FontStyle60"/>
          <w:rFonts w:eastAsiaTheme="minorEastAsia"/>
          <w:sz w:val="24"/>
          <w:szCs w:val="24"/>
          <w:lang w:eastAsia="lv-LV" w:bidi="lo-LA"/>
        </w:rPr>
        <w:t>valsts reģionālās pārvaldes institūcijas darbībā panāktu skaidru nākotnes redzējumu, maksimālu darbības efektivitāti un atbilstīb</w:t>
      </w:r>
      <w:r w:rsidR="000D7161" w:rsidRPr="00D7029C">
        <w:rPr>
          <w:rStyle w:val="FontStyle60"/>
          <w:rFonts w:eastAsiaTheme="minorEastAsia"/>
          <w:sz w:val="24"/>
          <w:szCs w:val="24"/>
          <w:lang w:eastAsia="lv-LV" w:bidi="lo-LA"/>
        </w:rPr>
        <w:t>u labai pārvaldībai, jāizvērtē PR</w:t>
      </w:r>
      <w:r w:rsidR="00BD38C6" w:rsidRPr="00D7029C">
        <w:rPr>
          <w:rStyle w:val="FontStyle60"/>
          <w:rFonts w:eastAsiaTheme="minorEastAsia"/>
          <w:sz w:val="24"/>
          <w:szCs w:val="24"/>
          <w:lang w:eastAsia="lv-LV" w:bidi="lo-LA"/>
        </w:rPr>
        <w:t xml:space="preserve"> kā reģionālās pārvaldes iestādes perspe</w:t>
      </w:r>
      <w:r w:rsidR="008E6D8E" w:rsidRPr="00D7029C">
        <w:rPr>
          <w:rStyle w:val="FontStyle60"/>
          <w:rFonts w:eastAsiaTheme="minorEastAsia"/>
          <w:sz w:val="24"/>
          <w:szCs w:val="24"/>
          <w:lang w:eastAsia="lv-LV" w:bidi="lo-LA"/>
        </w:rPr>
        <w:t xml:space="preserve">ktīva un stabilitāte ilgtermiņā, jo </w:t>
      </w:r>
      <w:r w:rsidR="00430483" w:rsidRPr="00D7029C">
        <w:rPr>
          <w:rFonts w:ascii="Times New Roman" w:hAnsi="Times New Roman" w:cs="Times New Roman"/>
          <w:sz w:val="24"/>
          <w:szCs w:val="24"/>
        </w:rPr>
        <w:t>Latvijas teritoriālajā attīstībā vienm</w:t>
      </w:r>
      <w:r w:rsidR="00C32172" w:rsidRPr="00D7029C">
        <w:rPr>
          <w:rFonts w:ascii="Times New Roman" w:hAnsi="Times New Roman" w:cs="Times New Roman"/>
          <w:sz w:val="24"/>
          <w:szCs w:val="24"/>
        </w:rPr>
        <w:t>ēr nozīmīga loma būs</w:t>
      </w:r>
      <w:r w:rsidR="006133D8" w:rsidRPr="00D7029C">
        <w:rPr>
          <w:rFonts w:ascii="Times New Roman" w:hAnsi="Times New Roman" w:cs="Times New Roman"/>
          <w:sz w:val="24"/>
          <w:szCs w:val="24"/>
        </w:rPr>
        <w:t>:</w:t>
      </w:r>
    </w:p>
    <w:p w14:paraId="50CDCF60" w14:textId="4FF68835" w:rsidR="00AB7B9B" w:rsidRPr="00D7029C" w:rsidRDefault="006133D8" w:rsidP="001862A9">
      <w:pPr>
        <w:pStyle w:val="ListParagraph"/>
        <w:numPr>
          <w:ilvl w:val="0"/>
          <w:numId w:val="16"/>
        </w:numPr>
        <w:spacing w:before="120" w:after="120" w:line="240" w:lineRule="auto"/>
        <w:contextualSpacing w:val="0"/>
        <w:jc w:val="both"/>
        <w:rPr>
          <w:rFonts w:ascii="Times New Roman" w:hAnsi="Times New Roman" w:cs="Times New Roman"/>
          <w:sz w:val="24"/>
          <w:szCs w:val="24"/>
        </w:rPr>
      </w:pPr>
      <w:r w:rsidRPr="00D7029C">
        <w:rPr>
          <w:rFonts w:ascii="Times New Roman" w:hAnsi="Times New Roman" w:cs="Times New Roman"/>
          <w:sz w:val="24"/>
          <w:szCs w:val="24"/>
        </w:rPr>
        <w:t>r</w:t>
      </w:r>
      <w:r w:rsidR="009302CC" w:rsidRPr="00D7029C">
        <w:rPr>
          <w:rFonts w:ascii="Times New Roman" w:hAnsi="Times New Roman" w:cs="Times New Roman"/>
          <w:sz w:val="24"/>
          <w:szCs w:val="24"/>
        </w:rPr>
        <w:t>eģionālie</w:t>
      </w:r>
      <w:r w:rsidRPr="00D7029C">
        <w:rPr>
          <w:rFonts w:ascii="Times New Roman" w:hAnsi="Times New Roman" w:cs="Times New Roman"/>
          <w:sz w:val="24"/>
          <w:szCs w:val="24"/>
        </w:rPr>
        <w:t>m</w:t>
      </w:r>
      <w:r w:rsidR="009302CC" w:rsidRPr="00D7029C">
        <w:rPr>
          <w:rFonts w:ascii="Times New Roman" w:hAnsi="Times New Roman" w:cs="Times New Roman"/>
          <w:sz w:val="24"/>
          <w:szCs w:val="24"/>
        </w:rPr>
        <w:t xml:space="preserve"> projekti</w:t>
      </w:r>
      <w:r w:rsidR="00FB5236" w:rsidRPr="00D7029C">
        <w:rPr>
          <w:rFonts w:ascii="Times New Roman" w:hAnsi="Times New Roman" w:cs="Times New Roman"/>
          <w:sz w:val="24"/>
          <w:szCs w:val="24"/>
        </w:rPr>
        <w:t>e</w:t>
      </w:r>
      <w:r w:rsidRPr="00D7029C">
        <w:rPr>
          <w:rFonts w:ascii="Times New Roman" w:hAnsi="Times New Roman" w:cs="Times New Roman"/>
          <w:sz w:val="24"/>
          <w:szCs w:val="24"/>
        </w:rPr>
        <w:t>m</w:t>
      </w:r>
      <w:r w:rsidR="009302CC" w:rsidRPr="00D7029C">
        <w:rPr>
          <w:rFonts w:ascii="Times New Roman" w:hAnsi="Times New Roman" w:cs="Times New Roman"/>
          <w:sz w:val="24"/>
          <w:szCs w:val="24"/>
        </w:rPr>
        <w:t xml:space="preserve">, kas pēc </w:t>
      </w:r>
      <w:r w:rsidR="009302CC" w:rsidRPr="00D7029C">
        <w:rPr>
          <w:rFonts w:ascii="Times New Roman" w:hAnsi="Times New Roman" w:cs="Times New Roman"/>
          <w:bCs/>
          <w:sz w:val="24"/>
          <w:szCs w:val="24"/>
        </w:rPr>
        <w:t>savas nozīmes vai atrašanās vietas iet pāri vienas pašvaldības robežām</w:t>
      </w:r>
      <w:r w:rsidRPr="00D7029C">
        <w:rPr>
          <w:rFonts w:ascii="Times New Roman" w:hAnsi="Times New Roman" w:cs="Times New Roman"/>
          <w:bCs/>
          <w:sz w:val="24"/>
          <w:szCs w:val="24"/>
        </w:rPr>
        <w:t>;</w:t>
      </w:r>
    </w:p>
    <w:p w14:paraId="02997902" w14:textId="77777777" w:rsidR="00AB7B9B" w:rsidRPr="00D7029C" w:rsidRDefault="006133D8" w:rsidP="001862A9">
      <w:pPr>
        <w:pStyle w:val="ListParagraph"/>
        <w:numPr>
          <w:ilvl w:val="0"/>
          <w:numId w:val="16"/>
        </w:numPr>
        <w:tabs>
          <w:tab w:val="num" w:pos="1440"/>
        </w:tabs>
        <w:spacing w:before="120" w:after="120" w:line="240" w:lineRule="auto"/>
        <w:contextualSpacing w:val="0"/>
        <w:jc w:val="both"/>
        <w:rPr>
          <w:rFonts w:ascii="Times New Roman" w:hAnsi="Times New Roman" w:cs="Times New Roman"/>
          <w:sz w:val="24"/>
          <w:szCs w:val="24"/>
        </w:rPr>
      </w:pPr>
      <w:r w:rsidRPr="00D7029C">
        <w:rPr>
          <w:rFonts w:ascii="Times New Roman" w:hAnsi="Times New Roman" w:cs="Times New Roman"/>
          <w:bCs/>
          <w:sz w:val="24"/>
          <w:szCs w:val="24"/>
        </w:rPr>
        <w:t>i</w:t>
      </w:r>
      <w:r w:rsidR="009302CC" w:rsidRPr="00D7029C">
        <w:rPr>
          <w:rFonts w:ascii="Times New Roman" w:hAnsi="Times New Roman" w:cs="Times New Roman"/>
          <w:bCs/>
          <w:sz w:val="24"/>
          <w:szCs w:val="24"/>
        </w:rPr>
        <w:t>nvestīciju piesaiste</w:t>
      </w:r>
      <w:r w:rsidRPr="00D7029C">
        <w:rPr>
          <w:rFonts w:ascii="Times New Roman" w:hAnsi="Times New Roman" w:cs="Times New Roman"/>
          <w:bCs/>
          <w:sz w:val="24"/>
          <w:szCs w:val="24"/>
        </w:rPr>
        <w:t>i</w:t>
      </w:r>
      <w:r w:rsidR="009302CC" w:rsidRPr="00D7029C">
        <w:rPr>
          <w:rFonts w:ascii="Times New Roman" w:hAnsi="Times New Roman" w:cs="Times New Roman"/>
          <w:bCs/>
          <w:sz w:val="24"/>
          <w:szCs w:val="24"/>
        </w:rPr>
        <w:t xml:space="preserve"> reģionāla līmenī</w:t>
      </w:r>
      <w:r w:rsidR="009302CC" w:rsidRPr="00D7029C">
        <w:rPr>
          <w:rFonts w:ascii="Times New Roman" w:hAnsi="Times New Roman" w:cs="Times New Roman"/>
          <w:sz w:val="24"/>
          <w:szCs w:val="24"/>
        </w:rPr>
        <w:t xml:space="preserve"> – pašvaldību kopīgs piedāvājums investīciju piesaistei, novēršot neauglīgu konkurenci par iekšējo resursu pārdali</w:t>
      </w:r>
      <w:r w:rsidR="00D83E93" w:rsidRPr="00D7029C">
        <w:rPr>
          <w:rFonts w:ascii="Times New Roman" w:hAnsi="Times New Roman" w:cs="Times New Roman"/>
          <w:sz w:val="24"/>
          <w:szCs w:val="24"/>
        </w:rPr>
        <w:t>;</w:t>
      </w:r>
    </w:p>
    <w:p w14:paraId="54C4011D" w14:textId="77777777" w:rsidR="006D7F2E" w:rsidRPr="00D7029C" w:rsidRDefault="006D7F2E" w:rsidP="001862A9">
      <w:pPr>
        <w:pStyle w:val="ListParagraph"/>
        <w:numPr>
          <w:ilvl w:val="0"/>
          <w:numId w:val="16"/>
        </w:numPr>
        <w:tabs>
          <w:tab w:val="num" w:pos="1440"/>
        </w:tabs>
        <w:spacing w:before="120" w:after="120" w:line="240" w:lineRule="auto"/>
        <w:contextualSpacing w:val="0"/>
        <w:jc w:val="both"/>
        <w:rPr>
          <w:rFonts w:ascii="Times New Roman" w:hAnsi="Times New Roman" w:cs="Times New Roman"/>
          <w:sz w:val="24"/>
          <w:szCs w:val="24"/>
        </w:rPr>
      </w:pPr>
      <w:r w:rsidRPr="00D7029C">
        <w:rPr>
          <w:rFonts w:ascii="Times New Roman" w:eastAsia="Times New Roman" w:hAnsi="Times New Roman" w:cs="Times New Roman"/>
          <w:bCs/>
          <w:sz w:val="24"/>
          <w:szCs w:val="24"/>
        </w:rPr>
        <w:t>koordinētas reģionālās inovāciju sistēmas</w:t>
      </w:r>
      <w:r w:rsidR="000D5CB0" w:rsidRPr="00D7029C">
        <w:rPr>
          <w:rFonts w:ascii="Times New Roman" w:eastAsia="Times New Roman" w:hAnsi="Times New Roman" w:cs="Times New Roman"/>
          <w:bCs/>
          <w:sz w:val="24"/>
          <w:szCs w:val="24"/>
        </w:rPr>
        <w:t xml:space="preserve"> (ekosistēmas)</w:t>
      </w:r>
      <w:r w:rsidRPr="00D7029C">
        <w:rPr>
          <w:rFonts w:ascii="Times New Roman" w:eastAsia="Times New Roman" w:hAnsi="Times New Roman" w:cs="Times New Roman"/>
          <w:bCs/>
          <w:sz w:val="24"/>
          <w:szCs w:val="24"/>
        </w:rPr>
        <w:t xml:space="preserve"> izveidei un attīstībai</w:t>
      </w:r>
      <w:r w:rsidR="000D5CB0" w:rsidRPr="00D7029C">
        <w:rPr>
          <w:rFonts w:ascii="Times New Roman" w:eastAsia="Times New Roman" w:hAnsi="Times New Roman" w:cs="Times New Roman"/>
          <w:bCs/>
          <w:sz w:val="24"/>
          <w:szCs w:val="24"/>
        </w:rPr>
        <w:t>;</w:t>
      </w:r>
    </w:p>
    <w:p w14:paraId="7E6BA900" w14:textId="77777777" w:rsidR="006133D8" w:rsidRPr="00D7029C" w:rsidRDefault="007F3993" w:rsidP="001862A9">
      <w:pPr>
        <w:pStyle w:val="ListParagraph"/>
        <w:numPr>
          <w:ilvl w:val="0"/>
          <w:numId w:val="16"/>
        </w:numPr>
        <w:tabs>
          <w:tab w:val="num" w:pos="1440"/>
        </w:tabs>
        <w:spacing w:before="120" w:after="120" w:line="240" w:lineRule="auto"/>
        <w:contextualSpacing w:val="0"/>
        <w:jc w:val="both"/>
        <w:rPr>
          <w:rFonts w:ascii="Times New Roman" w:hAnsi="Times New Roman" w:cs="Times New Roman"/>
          <w:sz w:val="24"/>
          <w:szCs w:val="24"/>
        </w:rPr>
      </w:pPr>
      <w:proofErr w:type="spellStart"/>
      <w:r w:rsidRPr="00D7029C">
        <w:rPr>
          <w:rFonts w:ascii="Times New Roman" w:hAnsi="Times New Roman" w:cs="Times New Roman"/>
          <w:bCs/>
          <w:sz w:val="24"/>
          <w:szCs w:val="24"/>
        </w:rPr>
        <w:t>c</w:t>
      </w:r>
      <w:r w:rsidR="006133D8" w:rsidRPr="00D7029C">
        <w:rPr>
          <w:rFonts w:ascii="Times New Roman" w:hAnsi="Times New Roman" w:cs="Times New Roman"/>
          <w:bCs/>
          <w:sz w:val="24"/>
          <w:szCs w:val="24"/>
        </w:rPr>
        <w:t>ilvēkkapitāla</w:t>
      </w:r>
      <w:proofErr w:type="spellEnd"/>
      <w:r w:rsidR="006133D8" w:rsidRPr="00D7029C">
        <w:rPr>
          <w:rFonts w:ascii="Times New Roman" w:hAnsi="Times New Roman" w:cs="Times New Roman"/>
          <w:bCs/>
          <w:sz w:val="24"/>
          <w:szCs w:val="24"/>
        </w:rPr>
        <w:t xml:space="preserve"> piesaiste</w:t>
      </w:r>
      <w:r w:rsidRPr="00D7029C">
        <w:rPr>
          <w:rFonts w:ascii="Times New Roman" w:hAnsi="Times New Roman" w:cs="Times New Roman"/>
          <w:bCs/>
          <w:sz w:val="24"/>
          <w:szCs w:val="24"/>
        </w:rPr>
        <w:t>i atbilstoši darba tirgus reģionāl</w:t>
      </w:r>
      <w:r w:rsidR="006D7F2E" w:rsidRPr="00D7029C">
        <w:rPr>
          <w:rFonts w:ascii="Times New Roman" w:hAnsi="Times New Roman" w:cs="Times New Roman"/>
          <w:bCs/>
          <w:sz w:val="24"/>
          <w:szCs w:val="24"/>
        </w:rPr>
        <w:t>ajam pieprasījumam un reģionālajai mobilitātei</w:t>
      </w:r>
      <w:r w:rsidR="00FB5236" w:rsidRPr="00D7029C">
        <w:rPr>
          <w:rFonts w:ascii="Times New Roman" w:hAnsi="Times New Roman" w:cs="Times New Roman"/>
          <w:bCs/>
          <w:sz w:val="24"/>
          <w:szCs w:val="24"/>
        </w:rPr>
        <w:t>.</w:t>
      </w:r>
    </w:p>
    <w:p w14:paraId="2F45EE3B" w14:textId="575433A5" w:rsidR="00C70B1C" w:rsidRPr="00D7029C" w:rsidRDefault="000D5CB0"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Tāpat r</w:t>
      </w:r>
      <w:r w:rsidR="00372D18" w:rsidRPr="00D7029C">
        <w:rPr>
          <w:rFonts w:ascii="Times New Roman" w:hAnsi="Times New Roman" w:cs="Times New Roman"/>
          <w:sz w:val="24"/>
          <w:szCs w:val="24"/>
        </w:rPr>
        <w:t xml:space="preserve">eģionālajā līmenī ir iespējams vienlaicīgi un ar vienotu pieeju, sadarbojoties ar nacionālā līmeņa institūcijām, risināt problēmas, kas identificētas visās vai vairākās </w:t>
      </w:r>
      <w:r w:rsidR="000821B3" w:rsidRPr="00D7029C">
        <w:rPr>
          <w:rFonts w:ascii="Times New Roman" w:hAnsi="Times New Roman" w:cs="Times New Roman"/>
          <w:sz w:val="24"/>
          <w:szCs w:val="24"/>
        </w:rPr>
        <w:t>PR</w:t>
      </w:r>
      <w:r w:rsidR="00372D18" w:rsidRPr="00D7029C">
        <w:rPr>
          <w:rFonts w:ascii="Times New Roman" w:hAnsi="Times New Roman" w:cs="Times New Roman"/>
          <w:sz w:val="24"/>
          <w:szCs w:val="24"/>
        </w:rPr>
        <w:t xml:space="preserve"> ietilpstošajās pašvaldībās. </w:t>
      </w:r>
    </w:p>
    <w:p w14:paraId="28D10A21" w14:textId="7A442CA8" w:rsidR="00372D18" w:rsidRPr="00D7029C" w:rsidRDefault="00835910"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bCs/>
          <w:sz w:val="24"/>
          <w:szCs w:val="24"/>
        </w:rPr>
        <w:t xml:space="preserve">Esošo </w:t>
      </w:r>
      <w:r w:rsidR="000D7161" w:rsidRPr="00D7029C">
        <w:rPr>
          <w:rFonts w:ascii="Times New Roman" w:hAnsi="Times New Roman" w:cs="Times New Roman"/>
          <w:bCs/>
          <w:sz w:val="24"/>
          <w:szCs w:val="24"/>
        </w:rPr>
        <w:t>PR</w:t>
      </w:r>
      <w:r w:rsidR="003919A6" w:rsidRPr="00D7029C">
        <w:rPr>
          <w:rFonts w:ascii="Times New Roman" w:hAnsi="Times New Roman" w:cs="Times New Roman"/>
          <w:bCs/>
          <w:sz w:val="24"/>
          <w:szCs w:val="24"/>
        </w:rPr>
        <w:t xml:space="preserve"> līdzšinējā darbība ir vērsta</w:t>
      </w:r>
      <w:r w:rsidR="00EC7FCC" w:rsidRPr="00D7029C">
        <w:rPr>
          <w:rFonts w:ascii="Times New Roman" w:hAnsi="Times New Roman" w:cs="Times New Roman"/>
          <w:bCs/>
          <w:sz w:val="24"/>
          <w:szCs w:val="24"/>
        </w:rPr>
        <w:t xml:space="preserve"> </w:t>
      </w:r>
      <w:r w:rsidR="00A91E82" w:rsidRPr="00D7029C">
        <w:rPr>
          <w:rFonts w:ascii="Times New Roman" w:hAnsi="Times New Roman" w:cs="Times New Roman"/>
          <w:bCs/>
          <w:sz w:val="24"/>
          <w:szCs w:val="24"/>
        </w:rPr>
        <w:t xml:space="preserve">uz </w:t>
      </w:r>
      <w:r w:rsidR="001916D7" w:rsidRPr="00D7029C">
        <w:rPr>
          <w:rFonts w:ascii="Times New Roman" w:hAnsi="Times New Roman" w:cs="Times New Roman"/>
          <w:bCs/>
          <w:sz w:val="24"/>
          <w:szCs w:val="24"/>
        </w:rPr>
        <w:t>augstāk minēto</w:t>
      </w:r>
      <w:r w:rsidRPr="00D7029C">
        <w:rPr>
          <w:rFonts w:ascii="Times New Roman" w:hAnsi="Times New Roman" w:cs="Times New Roman"/>
          <w:bCs/>
          <w:sz w:val="24"/>
          <w:szCs w:val="24"/>
        </w:rPr>
        <w:t xml:space="preserve"> jautājumu risināšan</w:t>
      </w:r>
      <w:r w:rsidR="00A91E82" w:rsidRPr="00D7029C">
        <w:rPr>
          <w:rFonts w:ascii="Times New Roman" w:hAnsi="Times New Roman" w:cs="Times New Roman"/>
          <w:bCs/>
          <w:sz w:val="24"/>
          <w:szCs w:val="24"/>
        </w:rPr>
        <w:t>u</w:t>
      </w:r>
      <w:r w:rsidRPr="00D7029C">
        <w:rPr>
          <w:rFonts w:ascii="Times New Roman" w:hAnsi="Times New Roman" w:cs="Times New Roman"/>
          <w:bCs/>
          <w:sz w:val="24"/>
          <w:szCs w:val="24"/>
        </w:rPr>
        <w:t xml:space="preserve">. Tomēr ir nepieciešama </w:t>
      </w:r>
      <w:r w:rsidR="00C76363" w:rsidRPr="00D7029C">
        <w:rPr>
          <w:rFonts w:ascii="Times New Roman" w:hAnsi="Times New Roman" w:cs="Times New Roman"/>
          <w:bCs/>
          <w:sz w:val="24"/>
          <w:szCs w:val="24"/>
        </w:rPr>
        <w:t>PR</w:t>
      </w:r>
      <w:r w:rsidRPr="00D7029C">
        <w:rPr>
          <w:rFonts w:ascii="Times New Roman" w:hAnsi="Times New Roman" w:cs="Times New Roman"/>
          <w:bCs/>
          <w:sz w:val="24"/>
          <w:szCs w:val="24"/>
        </w:rPr>
        <w:t xml:space="preserve"> finanšu, kompetences, pārvaldes un teritoriālā pilnveidošana, lai </w:t>
      </w:r>
      <w:r w:rsidR="00AD5A54" w:rsidRPr="00D7029C">
        <w:rPr>
          <w:rFonts w:ascii="Times New Roman" w:hAnsi="Times New Roman" w:cs="Times New Roman"/>
          <w:bCs/>
          <w:sz w:val="24"/>
          <w:szCs w:val="24"/>
        </w:rPr>
        <w:t>pa</w:t>
      </w:r>
      <w:r w:rsidR="00C76363" w:rsidRPr="00D7029C">
        <w:rPr>
          <w:rFonts w:ascii="Times New Roman" w:hAnsi="Times New Roman" w:cs="Times New Roman"/>
          <w:bCs/>
          <w:sz w:val="24"/>
          <w:szCs w:val="24"/>
        </w:rPr>
        <w:t xml:space="preserve">stiprinātu </w:t>
      </w:r>
      <w:r w:rsidR="00372D18" w:rsidRPr="00D7029C">
        <w:rPr>
          <w:rFonts w:ascii="Times New Roman" w:hAnsi="Times New Roman" w:cs="Times New Roman"/>
          <w:bCs/>
          <w:sz w:val="24"/>
          <w:szCs w:val="24"/>
        </w:rPr>
        <w:t>PR aktīvai un nozīmīgai lomai re</w:t>
      </w:r>
      <w:r w:rsidR="007F3993" w:rsidRPr="00D7029C">
        <w:rPr>
          <w:rFonts w:ascii="Times New Roman" w:hAnsi="Times New Roman" w:cs="Times New Roman"/>
          <w:bCs/>
          <w:sz w:val="24"/>
          <w:szCs w:val="24"/>
        </w:rPr>
        <w:t xml:space="preserve">ģionālās attīstības veicināšanā. </w:t>
      </w:r>
      <w:r w:rsidR="00372D18" w:rsidRPr="00D7029C">
        <w:rPr>
          <w:rFonts w:ascii="Times New Roman" w:hAnsi="Times New Roman" w:cs="Times New Roman"/>
          <w:bCs/>
          <w:sz w:val="24"/>
          <w:szCs w:val="24"/>
        </w:rPr>
        <w:t xml:space="preserve"> </w:t>
      </w:r>
    </w:p>
    <w:p w14:paraId="767E6369" w14:textId="3C0109F5" w:rsidR="00DA7617" w:rsidRPr="00D7029C" w:rsidRDefault="00DA7617" w:rsidP="001862A9">
      <w:pPr>
        <w:spacing w:before="120" w:after="120" w:line="240" w:lineRule="auto"/>
        <w:jc w:val="both"/>
        <w:rPr>
          <w:rFonts w:ascii="Times New Roman" w:hAnsi="Times New Roman" w:cs="Times New Roman"/>
          <w:sz w:val="24"/>
          <w:szCs w:val="24"/>
          <w:lang w:eastAsia="lv-LV"/>
        </w:rPr>
      </w:pP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statuss un būtiskākā to kompetence noteikta Reģionālās attīstības likumā, </w:t>
      </w:r>
      <w:r w:rsidR="00260CC1" w:rsidRPr="00D7029C">
        <w:rPr>
          <w:rFonts w:ascii="Times New Roman" w:hAnsi="Times New Roman" w:cs="Times New Roman"/>
          <w:sz w:val="24"/>
          <w:szCs w:val="24"/>
        </w:rPr>
        <w:t xml:space="preserve">Diasporas likumā, </w:t>
      </w:r>
      <w:r w:rsidRPr="00D7029C">
        <w:rPr>
          <w:rFonts w:ascii="Times New Roman" w:hAnsi="Times New Roman" w:cs="Times New Roman"/>
          <w:sz w:val="24"/>
          <w:szCs w:val="24"/>
        </w:rPr>
        <w:t xml:space="preserve">Sabiedriskā transporta pakalpojumu likumā un Teritorijas attīstības plānošanas likumā. Atvasinātas publiskās personas iestādes statusā tie darbojas no </w:t>
      </w:r>
      <w:r w:rsidRPr="00D7029C">
        <w:rPr>
          <w:rFonts w:ascii="Times New Roman" w:hAnsi="Times New Roman" w:cs="Times New Roman"/>
          <w:bCs/>
          <w:sz w:val="24"/>
          <w:szCs w:val="24"/>
        </w:rPr>
        <w:t>2006.</w:t>
      </w:r>
      <w:r w:rsidR="003919A6" w:rsidRPr="00D7029C">
        <w:rPr>
          <w:rFonts w:ascii="Times New Roman" w:hAnsi="Times New Roman" w:cs="Times New Roman"/>
          <w:bCs/>
          <w:sz w:val="24"/>
          <w:szCs w:val="24"/>
        </w:rPr>
        <w:t> </w:t>
      </w:r>
      <w:r w:rsidRPr="00D7029C">
        <w:rPr>
          <w:rFonts w:ascii="Times New Roman" w:hAnsi="Times New Roman" w:cs="Times New Roman"/>
          <w:bCs/>
          <w:sz w:val="24"/>
          <w:szCs w:val="24"/>
        </w:rPr>
        <w:t>gada 1.</w:t>
      </w:r>
      <w:r w:rsidR="003919A6" w:rsidRPr="00D7029C">
        <w:rPr>
          <w:rFonts w:ascii="Times New Roman" w:hAnsi="Times New Roman" w:cs="Times New Roman"/>
          <w:bCs/>
          <w:sz w:val="24"/>
          <w:szCs w:val="24"/>
        </w:rPr>
        <w:t> </w:t>
      </w:r>
      <w:r w:rsidRPr="00D7029C">
        <w:rPr>
          <w:rFonts w:ascii="Times New Roman" w:hAnsi="Times New Roman" w:cs="Times New Roman"/>
          <w:bCs/>
          <w:sz w:val="24"/>
          <w:szCs w:val="24"/>
        </w:rPr>
        <w:t>augusta.</w:t>
      </w:r>
      <w:r w:rsidRPr="00D7029C">
        <w:rPr>
          <w:rFonts w:ascii="Times New Roman" w:hAnsi="Times New Roman" w:cs="Times New Roman"/>
          <w:sz w:val="24"/>
          <w:szCs w:val="24"/>
          <w:lang w:eastAsia="lv-LV"/>
        </w:rPr>
        <w:t xml:space="preserve"> Latvijā izveidoti pieci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lang w:eastAsia="lv-LV"/>
        </w:rPr>
        <w:t xml:space="preserve"> – </w:t>
      </w:r>
      <w:r w:rsidRPr="00D7029C">
        <w:rPr>
          <w:rFonts w:ascii="Times New Roman" w:hAnsi="Times New Roman" w:cs="Times New Roman"/>
          <w:sz w:val="24"/>
          <w:szCs w:val="24"/>
        </w:rPr>
        <w:t xml:space="preserve">Kurzemes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Latgales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Rīgas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Vidzemes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un Zemgales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w:t>
      </w:r>
      <w:r w:rsidR="002F1B5E" w:rsidRPr="00D7029C">
        <w:rPr>
          <w:rFonts w:ascii="Times New Roman" w:hAnsi="Times New Roman" w:cs="Times New Roman"/>
          <w:sz w:val="24"/>
          <w:szCs w:val="24"/>
        </w:rPr>
        <w:t>MK</w:t>
      </w:r>
      <w:r w:rsidRPr="00D7029C">
        <w:rPr>
          <w:rFonts w:ascii="Times New Roman" w:hAnsi="Times New Roman" w:cs="Times New Roman"/>
          <w:sz w:val="24"/>
          <w:szCs w:val="24"/>
        </w:rPr>
        <w:t xml:space="preserve"> ir noteicis</w:t>
      </w:r>
      <w:r w:rsidRPr="00D7029C">
        <w:rPr>
          <w:rStyle w:val="FootnoteReference"/>
          <w:rFonts w:ascii="Times New Roman" w:hAnsi="Times New Roman" w:cs="Times New Roman"/>
          <w:sz w:val="24"/>
          <w:szCs w:val="24"/>
        </w:rPr>
        <w:footnoteReference w:id="6"/>
      </w:r>
      <w:r w:rsidRPr="00D7029C">
        <w:rPr>
          <w:rFonts w:ascii="Times New Roman" w:hAnsi="Times New Roman" w:cs="Times New Roman"/>
          <w:sz w:val="24"/>
          <w:szCs w:val="24"/>
        </w:rPr>
        <w:t xml:space="preserve"> </w:t>
      </w:r>
      <w:r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rPr>
        <w:t xml:space="preserve"> ietilpstošās pilsētu un nov</w:t>
      </w:r>
      <w:r w:rsidR="007F3993" w:rsidRPr="00D7029C">
        <w:rPr>
          <w:rFonts w:ascii="Times New Roman" w:hAnsi="Times New Roman" w:cs="Times New Roman"/>
          <w:sz w:val="24"/>
          <w:szCs w:val="24"/>
        </w:rPr>
        <w:t>adu administratīvās teritorijas.</w:t>
      </w:r>
    </w:p>
    <w:p w14:paraId="69B8A1A9" w14:textId="5AD66BF8" w:rsidR="00DA7617" w:rsidRPr="00D7029C" w:rsidRDefault="003919A6"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Saskaņā ar Reģionālās attīstības likuma 5. panta pirmo daļu lēmējorgāns</w:t>
      </w:r>
      <w:r w:rsidR="002867CA" w:rsidRPr="00D7029C">
        <w:rPr>
          <w:rFonts w:ascii="Times New Roman" w:hAnsi="Times New Roman" w:cs="Times New Roman"/>
          <w:sz w:val="24"/>
          <w:szCs w:val="24"/>
        </w:rPr>
        <w:t xml:space="preserve"> ir </w:t>
      </w:r>
      <w:r w:rsidR="00EE5904" w:rsidRPr="00D7029C">
        <w:rPr>
          <w:rFonts w:ascii="Times New Roman" w:hAnsi="Times New Roman" w:cs="Times New Roman"/>
          <w:sz w:val="24"/>
          <w:szCs w:val="24"/>
        </w:rPr>
        <w:t>PR</w:t>
      </w:r>
      <w:r w:rsidR="00B14F29" w:rsidRPr="00D7029C">
        <w:rPr>
          <w:rFonts w:ascii="Times New Roman" w:hAnsi="Times New Roman" w:cs="Times New Roman"/>
          <w:sz w:val="24"/>
          <w:szCs w:val="24"/>
        </w:rPr>
        <w:t xml:space="preserve"> a</w:t>
      </w:r>
      <w:r w:rsidR="002867CA" w:rsidRPr="00D7029C">
        <w:rPr>
          <w:rFonts w:ascii="Times New Roman" w:hAnsi="Times New Roman" w:cs="Times New Roman"/>
          <w:sz w:val="24"/>
          <w:szCs w:val="24"/>
        </w:rPr>
        <w:t xml:space="preserve">ttīstības padome (turpmāk </w:t>
      </w:r>
      <w:r w:rsidR="00384DA6" w:rsidRPr="00D7029C">
        <w:rPr>
          <w:rFonts w:ascii="Times New Roman" w:hAnsi="Times New Roman" w:cs="Times New Roman"/>
          <w:sz w:val="24"/>
          <w:szCs w:val="24"/>
        </w:rPr>
        <w:t>–</w:t>
      </w:r>
      <w:r w:rsidR="00C37A20" w:rsidRPr="00D7029C">
        <w:rPr>
          <w:rFonts w:ascii="Times New Roman" w:hAnsi="Times New Roman" w:cs="Times New Roman"/>
          <w:sz w:val="24"/>
          <w:szCs w:val="24"/>
        </w:rPr>
        <w:t xml:space="preserve"> </w:t>
      </w:r>
      <w:r w:rsidR="00EE5904" w:rsidRPr="00D7029C">
        <w:rPr>
          <w:rFonts w:ascii="Times New Roman" w:hAnsi="Times New Roman" w:cs="Times New Roman"/>
          <w:sz w:val="24"/>
          <w:szCs w:val="24"/>
        </w:rPr>
        <w:t>PR AP</w:t>
      </w:r>
      <w:r w:rsidR="00C37A20" w:rsidRPr="00D7029C">
        <w:rPr>
          <w:rFonts w:ascii="Times New Roman" w:hAnsi="Times New Roman" w:cs="Times New Roman"/>
          <w:sz w:val="24"/>
          <w:szCs w:val="24"/>
        </w:rPr>
        <w:t>), kuru</w:t>
      </w:r>
      <w:r w:rsidR="002867CA" w:rsidRPr="00D7029C">
        <w:rPr>
          <w:rFonts w:ascii="Times New Roman" w:hAnsi="Times New Roman" w:cs="Times New Roman"/>
          <w:sz w:val="24"/>
          <w:szCs w:val="24"/>
        </w:rPr>
        <w:t xml:space="preserve"> no attiecīgo pašvaldību deputātiem ievēlē PR ietilpstošo pašvaldību priekšsēdētāju kopsapulce</w:t>
      </w:r>
      <w:r w:rsidR="0027252B" w:rsidRPr="00D7029C">
        <w:rPr>
          <w:rFonts w:ascii="Times New Roman" w:hAnsi="Times New Roman" w:cs="Times New Roman"/>
          <w:sz w:val="24"/>
          <w:szCs w:val="24"/>
        </w:rPr>
        <w:t>.</w:t>
      </w:r>
      <w:r w:rsidR="006F7529" w:rsidRPr="00D7029C">
        <w:rPr>
          <w:rFonts w:ascii="Times New Roman" w:hAnsi="Times New Roman" w:cs="Times New Roman"/>
          <w:sz w:val="24"/>
          <w:szCs w:val="24"/>
        </w:rPr>
        <w:t xml:space="preserve"> </w:t>
      </w:r>
      <w:r w:rsidR="002867CA" w:rsidRPr="00D7029C">
        <w:rPr>
          <w:rFonts w:ascii="Times New Roman" w:hAnsi="Times New Roman" w:cs="Times New Roman"/>
          <w:sz w:val="24"/>
          <w:szCs w:val="24"/>
        </w:rPr>
        <w:t xml:space="preserve">PR AP priekšsēdētāju ievēlē PR attīstības padome no tajā ievēlētajiem </w:t>
      </w:r>
      <w:r w:rsidR="002867CA" w:rsidRPr="00D7029C">
        <w:rPr>
          <w:rFonts w:ascii="Times New Roman" w:hAnsi="Times New Roman" w:cs="Times New Roman"/>
          <w:sz w:val="24"/>
          <w:szCs w:val="24"/>
        </w:rPr>
        <w:lastRenderedPageBreak/>
        <w:t>padomes locekļiem</w:t>
      </w:r>
      <w:r w:rsidR="007F3993" w:rsidRPr="00D7029C">
        <w:rPr>
          <w:rFonts w:ascii="Times New Roman" w:hAnsi="Times New Roman" w:cs="Times New Roman"/>
          <w:sz w:val="24"/>
          <w:szCs w:val="24"/>
        </w:rPr>
        <w:t>.</w:t>
      </w:r>
      <w:r w:rsidR="002867CA" w:rsidRPr="00D7029C">
        <w:rPr>
          <w:rFonts w:ascii="Times New Roman" w:hAnsi="Times New Roman" w:cs="Times New Roman"/>
          <w:sz w:val="24"/>
          <w:szCs w:val="24"/>
        </w:rPr>
        <w:t xml:space="preserve"> </w:t>
      </w:r>
      <w:r w:rsidR="000A03CD" w:rsidRPr="00D7029C">
        <w:rPr>
          <w:rFonts w:ascii="Times New Roman" w:hAnsi="Times New Roman" w:cs="Times New Roman"/>
          <w:sz w:val="24"/>
          <w:szCs w:val="24"/>
        </w:rPr>
        <w:t>PR</w:t>
      </w:r>
      <w:r w:rsidR="006F7529" w:rsidRPr="00D7029C">
        <w:rPr>
          <w:rFonts w:ascii="Times New Roman" w:hAnsi="Times New Roman" w:cs="Times New Roman"/>
          <w:sz w:val="24"/>
          <w:szCs w:val="24"/>
        </w:rPr>
        <w:t xml:space="preserve"> </w:t>
      </w:r>
      <w:r w:rsidR="000A1999" w:rsidRPr="00D7029C">
        <w:rPr>
          <w:rFonts w:ascii="Times New Roman" w:hAnsi="Times New Roman" w:cs="Times New Roman"/>
          <w:sz w:val="24"/>
          <w:szCs w:val="24"/>
        </w:rPr>
        <w:t>AP</w:t>
      </w:r>
      <w:r w:rsidR="006F7529" w:rsidRPr="00D7029C">
        <w:rPr>
          <w:rFonts w:ascii="Times New Roman" w:hAnsi="Times New Roman" w:cs="Times New Roman"/>
          <w:sz w:val="24"/>
          <w:szCs w:val="24"/>
        </w:rPr>
        <w:t xml:space="preserve"> lēmumu pieņemšanas kārtību nosaka</w:t>
      </w:r>
      <w:r w:rsidR="00D45D04" w:rsidRPr="00D7029C">
        <w:rPr>
          <w:rFonts w:ascii="Times New Roman" w:hAnsi="Times New Roman" w:cs="Times New Roman"/>
          <w:sz w:val="24"/>
          <w:szCs w:val="24"/>
        </w:rPr>
        <w:t xml:space="preserve"> PR</w:t>
      </w:r>
      <w:r w:rsidR="006F7529" w:rsidRPr="00D7029C">
        <w:rPr>
          <w:rFonts w:ascii="Times New Roman" w:hAnsi="Times New Roman" w:cs="Times New Roman"/>
          <w:sz w:val="24"/>
          <w:szCs w:val="24"/>
        </w:rPr>
        <w:t xml:space="preserve"> nolikums</w:t>
      </w:r>
      <w:r w:rsidR="005D07DE" w:rsidRPr="00D7029C">
        <w:rPr>
          <w:rFonts w:ascii="Times New Roman" w:hAnsi="Times New Roman" w:cs="Times New Roman"/>
          <w:sz w:val="24"/>
          <w:szCs w:val="24"/>
        </w:rPr>
        <w:t xml:space="preserve">. Šobrīd lēmumu pieņemšana PR notiek ar klātesošo deputātu </w:t>
      </w:r>
      <w:r w:rsidR="00B400EE" w:rsidRPr="00D7029C">
        <w:rPr>
          <w:rFonts w:ascii="Times New Roman" w:hAnsi="Times New Roman" w:cs="Times New Roman"/>
          <w:sz w:val="24"/>
          <w:szCs w:val="24"/>
        </w:rPr>
        <w:t>balsu vairākumu, izņemot Latgales PR, kur saskaņā ar</w:t>
      </w:r>
      <w:r w:rsidR="00D45D04" w:rsidRPr="00D7029C">
        <w:rPr>
          <w:rFonts w:ascii="Times New Roman" w:hAnsi="Times New Roman" w:cs="Times New Roman"/>
          <w:sz w:val="24"/>
          <w:szCs w:val="24"/>
        </w:rPr>
        <w:t xml:space="preserve"> PR</w:t>
      </w:r>
      <w:r w:rsidR="00B400EE" w:rsidRPr="00D7029C">
        <w:rPr>
          <w:rFonts w:ascii="Times New Roman" w:hAnsi="Times New Roman" w:cs="Times New Roman"/>
          <w:sz w:val="24"/>
          <w:szCs w:val="24"/>
        </w:rPr>
        <w:t xml:space="preserve"> nolikumu lēmums tiek pieņemts, ja par to ir nobalsojusi vairāk nekā puse no deputātiem un par lēmuma pieņemšanu nobalsojušie pārstāv ne mazāk kā pusi no PR pašvaldību iedzīvotāju kopskaita.</w:t>
      </w:r>
      <w:r w:rsidR="007F3993" w:rsidRPr="00D7029C">
        <w:rPr>
          <w:rFonts w:ascii="Times New Roman" w:hAnsi="Times New Roman" w:cs="Times New Roman"/>
          <w:sz w:val="24"/>
          <w:szCs w:val="24"/>
        </w:rPr>
        <w:t xml:space="preserve"> Izpildinstitūcijas orgāns ir PR administrācija.</w:t>
      </w:r>
    </w:p>
    <w:p w14:paraId="31AB32F0" w14:textId="604D484D" w:rsidR="000D7161" w:rsidRPr="00D7029C" w:rsidRDefault="00B400EE"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 xml:space="preserve">PR darbību </w:t>
      </w:r>
      <w:r w:rsidR="00D24BF5" w:rsidRPr="00D7029C">
        <w:rPr>
          <w:rFonts w:ascii="Times New Roman" w:hAnsi="Times New Roman" w:cs="Times New Roman"/>
          <w:sz w:val="24"/>
          <w:szCs w:val="24"/>
        </w:rPr>
        <w:t>gan no</w:t>
      </w:r>
      <w:r w:rsidRPr="00D7029C">
        <w:rPr>
          <w:rFonts w:ascii="Times New Roman" w:hAnsi="Times New Roman" w:cs="Times New Roman"/>
          <w:sz w:val="24"/>
          <w:szCs w:val="24"/>
        </w:rPr>
        <w:t xml:space="preserve"> institucionālā un funkcionālā aspekta</w:t>
      </w:r>
      <w:r w:rsidR="00D24BF5" w:rsidRPr="00D7029C">
        <w:rPr>
          <w:rFonts w:ascii="Times New Roman" w:hAnsi="Times New Roman" w:cs="Times New Roman"/>
          <w:sz w:val="24"/>
          <w:szCs w:val="24"/>
        </w:rPr>
        <w:t xml:space="preserve"> pārrauga VARAM. Tāpat funkcionālo pārraudzību veic tā institūcija, kura ir deleģējusi pārvaldes uzdevumus</w:t>
      </w:r>
      <w:r w:rsidR="001859C3" w:rsidRPr="00D7029C">
        <w:rPr>
          <w:rFonts w:ascii="Times New Roman" w:hAnsi="Times New Roman" w:cs="Times New Roman"/>
          <w:sz w:val="24"/>
          <w:szCs w:val="24"/>
        </w:rPr>
        <w:t>. Lai veiktu pārraudzību par valsts budžeta finans</w:t>
      </w:r>
      <w:r w:rsidR="007708DE" w:rsidRPr="00D7029C">
        <w:rPr>
          <w:rFonts w:ascii="Times New Roman" w:hAnsi="Times New Roman" w:cs="Times New Roman"/>
          <w:sz w:val="24"/>
          <w:szCs w:val="24"/>
        </w:rPr>
        <w:t xml:space="preserve">ējuma izlietojumu, VARAM ar PR </w:t>
      </w:r>
      <w:r w:rsidR="001859C3" w:rsidRPr="00D7029C">
        <w:rPr>
          <w:rFonts w:ascii="Times New Roman" w:hAnsi="Times New Roman" w:cs="Times New Roman"/>
          <w:sz w:val="24"/>
          <w:szCs w:val="24"/>
        </w:rPr>
        <w:t>slēdz</w:t>
      </w:r>
      <w:r w:rsidRPr="00D7029C">
        <w:rPr>
          <w:rFonts w:ascii="Times New Roman" w:hAnsi="Times New Roman" w:cs="Times New Roman"/>
          <w:sz w:val="24"/>
          <w:szCs w:val="24"/>
        </w:rPr>
        <w:t xml:space="preserve"> ikgadējo vienošanos</w:t>
      </w:r>
      <w:r w:rsidR="001859C3" w:rsidRPr="00D7029C">
        <w:rPr>
          <w:rFonts w:ascii="Times New Roman" w:hAnsi="Times New Roman" w:cs="Times New Roman"/>
          <w:sz w:val="24"/>
          <w:szCs w:val="24"/>
        </w:rPr>
        <w:t>, kuras neatņemama sastāvdaļa ir darba plāns</w:t>
      </w:r>
      <w:r w:rsidR="00BE1D25" w:rsidRPr="00D7029C">
        <w:rPr>
          <w:rFonts w:ascii="Times New Roman" w:hAnsi="Times New Roman" w:cs="Times New Roman"/>
          <w:sz w:val="24"/>
          <w:szCs w:val="24"/>
        </w:rPr>
        <w:t>, kurā ir definēti rezultatīvie rādītāji par pamatfunkciju izpildi un</w:t>
      </w:r>
      <w:r w:rsidR="00D45D04" w:rsidRPr="00D7029C">
        <w:rPr>
          <w:rFonts w:ascii="Times New Roman" w:hAnsi="Times New Roman" w:cs="Times New Roman"/>
          <w:sz w:val="24"/>
          <w:szCs w:val="24"/>
        </w:rPr>
        <w:t xml:space="preserve"> tie</w:t>
      </w:r>
      <w:r w:rsidR="00C15A5B" w:rsidRPr="00D7029C">
        <w:rPr>
          <w:rFonts w:ascii="Times New Roman" w:hAnsi="Times New Roman" w:cs="Times New Roman"/>
          <w:sz w:val="24"/>
          <w:szCs w:val="24"/>
        </w:rPr>
        <w:t xml:space="preserve"> ir sasaistē ar</w:t>
      </w:r>
      <w:r w:rsidR="00BE1D25" w:rsidRPr="00D7029C">
        <w:rPr>
          <w:rFonts w:ascii="Times New Roman" w:hAnsi="Times New Roman" w:cs="Times New Roman"/>
          <w:sz w:val="24"/>
          <w:szCs w:val="24"/>
        </w:rPr>
        <w:t xml:space="preserve"> likuma par valsts budžetu kārtējam gadam paskaidrojumos definētajiem rezultatīvajiem rādītājiem. </w:t>
      </w:r>
      <w:r w:rsidRPr="00D7029C">
        <w:rPr>
          <w:rFonts w:ascii="Times New Roman" w:hAnsi="Times New Roman" w:cs="Times New Roman"/>
          <w:sz w:val="24"/>
          <w:szCs w:val="24"/>
        </w:rPr>
        <w:t xml:space="preserve"> </w:t>
      </w:r>
    </w:p>
    <w:p w14:paraId="622A8E1F" w14:textId="77777777" w:rsidR="000D7161" w:rsidRPr="00D7029C" w:rsidRDefault="00686120"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Saskaņā ar Reģionālās attīstības likumā noteikto</w:t>
      </w:r>
      <w:r w:rsidRPr="00D7029C">
        <w:rPr>
          <w:rStyle w:val="FootnoteReference"/>
          <w:rFonts w:ascii="Times New Roman" w:hAnsi="Times New Roman" w:cs="Times New Roman"/>
          <w:sz w:val="24"/>
          <w:szCs w:val="24"/>
        </w:rPr>
        <w:footnoteReference w:id="7"/>
      </w:r>
      <w:r w:rsidRPr="00D7029C">
        <w:rPr>
          <w:rFonts w:ascii="Times New Roman" w:hAnsi="Times New Roman" w:cs="Times New Roman"/>
          <w:sz w:val="24"/>
          <w:szCs w:val="24"/>
        </w:rPr>
        <w:t xml:space="preserve">, PR finansēšanas avoti var būt: valsts budžets, pašvaldību budžeti, ārvalstu finanšu palīdzības līdzekļi, juridisko un fizisko personu maksājumi, tajā skaitā ziedojumi. </w:t>
      </w:r>
    </w:p>
    <w:p w14:paraId="2E890815" w14:textId="6E1A540F" w:rsidR="000D7161" w:rsidRPr="00D7029C" w:rsidRDefault="00686120"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Valsts budžeta finansējums PR</w:t>
      </w:r>
      <w:r w:rsidR="00260CC1" w:rsidRPr="00D7029C">
        <w:rPr>
          <w:rFonts w:ascii="Times New Roman" w:hAnsi="Times New Roman" w:cs="Times New Roman"/>
          <w:sz w:val="24"/>
          <w:szCs w:val="24"/>
        </w:rPr>
        <w:t xml:space="preserve"> pamatdarbības nodrošināšanai saskaņā ar Reģionālās attīstības likumā un Diasporas likumā noteikto kompetenci</w:t>
      </w:r>
      <w:r w:rsidRPr="00D7029C">
        <w:rPr>
          <w:rFonts w:ascii="Times New Roman" w:hAnsi="Times New Roman" w:cs="Times New Roman"/>
          <w:sz w:val="24"/>
          <w:szCs w:val="24"/>
        </w:rPr>
        <w:t xml:space="preserve"> ti</w:t>
      </w:r>
      <w:r w:rsidR="009F4516" w:rsidRPr="00D7029C">
        <w:rPr>
          <w:rFonts w:ascii="Times New Roman" w:hAnsi="Times New Roman" w:cs="Times New Roman"/>
          <w:sz w:val="24"/>
          <w:szCs w:val="24"/>
        </w:rPr>
        <w:t>ek piešķirts no VARAM budžeta</w:t>
      </w:r>
      <w:r w:rsidRPr="00D7029C">
        <w:rPr>
          <w:rFonts w:ascii="Times New Roman" w:hAnsi="Times New Roman" w:cs="Times New Roman"/>
          <w:sz w:val="24"/>
          <w:szCs w:val="24"/>
        </w:rPr>
        <w:t xml:space="preserve"> </w:t>
      </w:r>
      <w:r w:rsidR="00A20B29" w:rsidRPr="00D7029C">
        <w:rPr>
          <w:rFonts w:ascii="Times New Roman" w:hAnsi="Times New Roman" w:cs="Times New Roman"/>
          <w:bCs/>
          <w:sz w:val="24"/>
          <w:szCs w:val="24"/>
        </w:rPr>
        <w:t>30.00.00 programmas “</w:t>
      </w:r>
      <w:r w:rsidRPr="00D7029C">
        <w:rPr>
          <w:rFonts w:ascii="Times New Roman" w:hAnsi="Times New Roman" w:cs="Times New Roman"/>
          <w:bCs/>
          <w:sz w:val="24"/>
          <w:szCs w:val="24"/>
        </w:rPr>
        <w:t>Pašvaldību attīstības nacionālie atbalsta instrumenti”</w:t>
      </w:r>
      <w:r w:rsidR="00260CC1" w:rsidRPr="00D7029C">
        <w:rPr>
          <w:rFonts w:ascii="Times New Roman" w:hAnsi="Times New Roman" w:cs="Times New Roman"/>
          <w:bCs/>
          <w:sz w:val="24"/>
          <w:szCs w:val="24"/>
        </w:rPr>
        <w:t xml:space="preserve"> (turpmāk – 30.00.00 programma)</w:t>
      </w:r>
      <w:r w:rsidRPr="00D7029C">
        <w:rPr>
          <w:rFonts w:ascii="Times New Roman" w:hAnsi="Times New Roman" w:cs="Times New Roman"/>
          <w:bCs/>
          <w:sz w:val="24"/>
          <w:szCs w:val="24"/>
        </w:rPr>
        <w:t xml:space="preserve"> un </w:t>
      </w:r>
      <w:r w:rsidR="00A20B29" w:rsidRPr="00D7029C">
        <w:rPr>
          <w:rFonts w:ascii="Times New Roman" w:hAnsi="Times New Roman" w:cs="Times New Roman"/>
          <w:sz w:val="24"/>
          <w:szCs w:val="24"/>
        </w:rPr>
        <w:t>31.00.00. programmas “</w:t>
      </w:r>
      <w:r w:rsidRPr="00D7029C">
        <w:rPr>
          <w:rFonts w:ascii="Times New Roman" w:hAnsi="Times New Roman" w:cs="Times New Roman"/>
          <w:sz w:val="24"/>
          <w:szCs w:val="24"/>
        </w:rPr>
        <w:t>Atbalsts plānošanas reģioniem”</w:t>
      </w:r>
      <w:r w:rsidR="00A20B29" w:rsidRPr="00D7029C">
        <w:rPr>
          <w:rFonts w:ascii="Times New Roman" w:hAnsi="Times New Roman" w:cs="Times New Roman"/>
          <w:sz w:val="24"/>
          <w:szCs w:val="24"/>
        </w:rPr>
        <w:t xml:space="preserve"> (turpmāk </w:t>
      </w:r>
      <w:r w:rsidR="00A20B29" w:rsidRPr="00D7029C">
        <w:rPr>
          <w:rFonts w:ascii="Times New Roman" w:hAnsi="Times New Roman" w:cs="Times New Roman"/>
          <w:bCs/>
          <w:sz w:val="24"/>
          <w:szCs w:val="24"/>
        </w:rPr>
        <w:t>–</w:t>
      </w:r>
      <w:r w:rsidR="00A20B29" w:rsidRPr="00D7029C">
        <w:rPr>
          <w:rFonts w:ascii="Times New Roman" w:hAnsi="Times New Roman" w:cs="Times New Roman"/>
          <w:sz w:val="24"/>
          <w:szCs w:val="24"/>
        </w:rPr>
        <w:t xml:space="preserve"> </w:t>
      </w:r>
      <w:r w:rsidR="00260CC1" w:rsidRPr="00D7029C">
        <w:rPr>
          <w:rFonts w:ascii="Times New Roman" w:hAnsi="Times New Roman" w:cs="Times New Roman"/>
          <w:sz w:val="24"/>
          <w:szCs w:val="24"/>
        </w:rPr>
        <w:t>31.00.00 programma)</w:t>
      </w:r>
      <w:r w:rsidR="00A91E82" w:rsidRPr="00D7029C">
        <w:rPr>
          <w:rFonts w:ascii="Times New Roman" w:hAnsi="Times New Roman" w:cs="Times New Roman"/>
          <w:sz w:val="24"/>
          <w:szCs w:val="24"/>
        </w:rPr>
        <w:t>.</w:t>
      </w:r>
      <w:r w:rsidR="003129C1" w:rsidRPr="00D7029C">
        <w:rPr>
          <w:rFonts w:ascii="Times New Roman" w:hAnsi="Times New Roman" w:cs="Times New Roman"/>
          <w:sz w:val="24"/>
          <w:szCs w:val="24"/>
        </w:rPr>
        <w:t xml:space="preserve"> Savukārt PR deleģēto uzdevumu nodrošināšanai sab</w:t>
      </w:r>
      <w:r w:rsidR="00260CC1" w:rsidRPr="00D7029C">
        <w:rPr>
          <w:rFonts w:ascii="Times New Roman" w:hAnsi="Times New Roman" w:cs="Times New Roman"/>
          <w:sz w:val="24"/>
          <w:szCs w:val="24"/>
        </w:rPr>
        <w:t>iedriskā transporta organizēšanas jautājumos</w:t>
      </w:r>
      <w:r w:rsidR="003129C1" w:rsidRPr="00D7029C">
        <w:rPr>
          <w:rFonts w:ascii="Times New Roman" w:hAnsi="Times New Roman" w:cs="Times New Roman"/>
          <w:sz w:val="24"/>
          <w:szCs w:val="24"/>
        </w:rPr>
        <w:t xml:space="preserve"> finansēšana notiek</w:t>
      </w:r>
      <w:r w:rsidR="005C0F66" w:rsidRPr="00D7029C">
        <w:rPr>
          <w:rFonts w:ascii="Times New Roman" w:hAnsi="Times New Roman" w:cs="Times New Roman"/>
          <w:sz w:val="24"/>
          <w:szCs w:val="24"/>
        </w:rPr>
        <w:t xml:space="preserve"> no </w:t>
      </w:r>
      <w:r w:rsidR="003129C1" w:rsidRPr="00D7029C">
        <w:rPr>
          <w:rFonts w:ascii="Times New Roman" w:hAnsi="Times New Roman" w:cs="Times New Roman"/>
          <w:sz w:val="24"/>
          <w:szCs w:val="24"/>
        </w:rPr>
        <w:t>Satiksmes mi</w:t>
      </w:r>
      <w:r w:rsidR="005C0F66" w:rsidRPr="00D7029C">
        <w:rPr>
          <w:rFonts w:ascii="Times New Roman" w:hAnsi="Times New Roman" w:cs="Times New Roman"/>
          <w:sz w:val="24"/>
          <w:szCs w:val="24"/>
        </w:rPr>
        <w:t>nistrijas budžeta 31.08.00 apakšprogrammas</w:t>
      </w:r>
      <w:r w:rsidR="003129C1" w:rsidRPr="00D7029C">
        <w:rPr>
          <w:rFonts w:ascii="Times New Roman" w:hAnsi="Times New Roman" w:cs="Times New Roman"/>
          <w:sz w:val="24"/>
          <w:szCs w:val="24"/>
        </w:rPr>
        <w:t xml:space="preserve"> </w:t>
      </w:r>
      <w:r w:rsidR="00A20B29" w:rsidRPr="00D7029C">
        <w:rPr>
          <w:rFonts w:ascii="Times New Roman" w:hAnsi="Times New Roman" w:cs="Times New Roman"/>
          <w:sz w:val="24"/>
          <w:szCs w:val="24"/>
        </w:rPr>
        <w:t>“</w:t>
      </w:r>
      <w:proofErr w:type="spellStart"/>
      <w:r w:rsidR="003129C1" w:rsidRPr="00D7029C">
        <w:rPr>
          <w:rFonts w:ascii="Times New Roman" w:hAnsi="Times New Roman" w:cs="Times New Roman"/>
          <w:sz w:val="24"/>
          <w:szCs w:val="24"/>
        </w:rPr>
        <w:t>Transferts</w:t>
      </w:r>
      <w:proofErr w:type="spellEnd"/>
      <w:r w:rsidR="003129C1" w:rsidRPr="00D7029C">
        <w:rPr>
          <w:rFonts w:ascii="Times New Roman" w:hAnsi="Times New Roman" w:cs="Times New Roman"/>
          <w:sz w:val="24"/>
          <w:szCs w:val="24"/>
        </w:rPr>
        <w:t xml:space="preserve"> plānošanas reģioniem sabiedriskā transporta pakalpojumu</w:t>
      </w:r>
      <w:r w:rsidR="00A20B29" w:rsidRPr="00D7029C">
        <w:rPr>
          <w:rFonts w:ascii="Times New Roman" w:hAnsi="Times New Roman" w:cs="Times New Roman"/>
          <w:sz w:val="24"/>
          <w:szCs w:val="24"/>
        </w:rPr>
        <w:t xml:space="preserve"> </w:t>
      </w:r>
      <w:r w:rsidR="003129C1" w:rsidRPr="00D7029C">
        <w:rPr>
          <w:rFonts w:ascii="Times New Roman" w:hAnsi="Times New Roman" w:cs="Times New Roman"/>
          <w:sz w:val="24"/>
          <w:szCs w:val="24"/>
        </w:rPr>
        <w:t>nodrošināšanai”</w:t>
      </w:r>
      <w:r w:rsidR="00A20B29" w:rsidRPr="00D7029C">
        <w:rPr>
          <w:rFonts w:ascii="Times New Roman" w:hAnsi="Times New Roman" w:cs="Times New Roman"/>
          <w:sz w:val="24"/>
          <w:szCs w:val="24"/>
        </w:rPr>
        <w:t xml:space="preserve"> (turpmāk </w:t>
      </w:r>
      <w:r w:rsidR="00A20B29" w:rsidRPr="00D7029C">
        <w:rPr>
          <w:rFonts w:ascii="Times New Roman" w:hAnsi="Times New Roman" w:cs="Times New Roman"/>
          <w:bCs/>
          <w:sz w:val="24"/>
          <w:szCs w:val="24"/>
        </w:rPr>
        <w:t xml:space="preserve">– </w:t>
      </w:r>
      <w:r w:rsidR="00260CC1" w:rsidRPr="00D7029C">
        <w:rPr>
          <w:rFonts w:ascii="Times New Roman" w:hAnsi="Times New Roman" w:cs="Times New Roman"/>
          <w:sz w:val="24"/>
          <w:szCs w:val="24"/>
        </w:rPr>
        <w:t>31.08.00 apakšprogramma)</w:t>
      </w:r>
      <w:r w:rsidR="00935B27" w:rsidRPr="00D7029C">
        <w:rPr>
          <w:rFonts w:ascii="Times New Roman" w:hAnsi="Times New Roman" w:cs="Times New Roman"/>
          <w:sz w:val="24"/>
          <w:szCs w:val="24"/>
        </w:rPr>
        <w:t>.</w:t>
      </w:r>
      <w:r w:rsidR="003129C1" w:rsidRPr="00D7029C">
        <w:rPr>
          <w:rFonts w:ascii="Times New Roman" w:hAnsi="Times New Roman" w:cs="Times New Roman"/>
          <w:sz w:val="24"/>
          <w:szCs w:val="24"/>
        </w:rPr>
        <w:t xml:space="preserve"> </w:t>
      </w:r>
    </w:p>
    <w:p w14:paraId="057557A2" w14:textId="0E4A8FF6" w:rsidR="00EF2B49" w:rsidRPr="00D7029C" w:rsidRDefault="008D3D78" w:rsidP="001862A9">
      <w:pPr>
        <w:spacing w:before="120" w:after="120" w:line="240" w:lineRule="auto"/>
        <w:jc w:val="both"/>
        <w:rPr>
          <w:rFonts w:ascii="Times New Roman" w:hAnsi="Times New Roman" w:cs="Times New Roman"/>
          <w:sz w:val="24"/>
          <w:szCs w:val="24"/>
        </w:rPr>
      </w:pPr>
      <w:r w:rsidRPr="00D7029C">
        <w:rPr>
          <w:rFonts w:ascii="Times New Roman" w:hAnsi="Times New Roman" w:cs="Times New Roman"/>
          <w:sz w:val="24"/>
          <w:szCs w:val="24"/>
        </w:rPr>
        <w:t>Valsts budžeta finansējuma piešķīruma apjomu</w:t>
      </w:r>
      <w:r w:rsidR="00EF2B49" w:rsidRPr="00D7029C">
        <w:rPr>
          <w:rFonts w:ascii="Times New Roman" w:hAnsi="Times New Roman" w:cs="Times New Roman"/>
          <w:sz w:val="24"/>
          <w:szCs w:val="24"/>
        </w:rPr>
        <w:t xml:space="preserve"> </w:t>
      </w:r>
      <w:r w:rsidR="00946758" w:rsidRPr="00D7029C">
        <w:rPr>
          <w:rFonts w:ascii="Times New Roman" w:hAnsi="Times New Roman" w:cs="Times New Roman"/>
          <w:sz w:val="24"/>
          <w:szCs w:val="24"/>
        </w:rPr>
        <w:t>minētajās</w:t>
      </w:r>
      <w:r w:rsidR="00EF2B49" w:rsidRPr="00D7029C">
        <w:rPr>
          <w:rFonts w:ascii="Times New Roman" w:hAnsi="Times New Roman" w:cs="Times New Roman"/>
          <w:sz w:val="24"/>
          <w:szCs w:val="24"/>
        </w:rPr>
        <w:t xml:space="preserve"> programmās 2019.</w:t>
      </w:r>
      <w:r w:rsidR="00B14F29" w:rsidRPr="00D7029C">
        <w:rPr>
          <w:rFonts w:ascii="Times New Roman" w:hAnsi="Times New Roman" w:cs="Times New Roman"/>
          <w:sz w:val="24"/>
          <w:szCs w:val="24"/>
        </w:rPr>
        <w:t> </w:t>
      </w:r>
      <w:r w:rsidR="00EF2B49" w:rsidRPr="00D7029C">
        <w:rPr>
          <w:rFonts w:ascii="Times New Roman" w:hAnsi="Times New Roman" w:cs="Times New Roman"/>
          <w:sz w:val="24"/>
          <w:szCs w:val="24"/>
        </w:rPr>
        <w:t xml:space="preserve">gadā </w:t>
      </w:r>
      <w:r w:rsidRPr="00D7029C">
        <w:rPr>
          <w:rFonts w:ascii="Times New Roman" w:hAnsi="Times New Roman" w:cs="Times New Roman"/>
          <w:sz w:val="24"/>
          <w:szCs w:val="24"/>
        </w:rPr>
        <w:t xml:space="preserve">un mērķus piešķirtā finansējuma izlietojumam skatīt </w:t>
      </w:r>
      <w:r w:rsidR="00097174" w:rsidRPr="00D7029C">
        <w:rPr>
          <w:rFonts w:ascii="Times New Roman" w:hAnsi="Times New Roman" w:cs="Times New Roman"/>
          <w:sz w:val="24"/>
          <w:szCs w:val="24"/>
        </w:rPr>
        <w:t>t</w:t>
      </w:r>
      <w:r w:rsidRPr="00D7029C">
        <w:rPr>
          <w:rFonts w:ascii="Times New Roman" w:hAnsi="Times New Roman" w:cs="Times New Roman"/>
          <w:sz w:val="24"/>
          <w:szCs w:val="24"/>
        </w:rPr>
        <w:t>abulā</w:t>
      </w:r>
      <w:r w:rsidR="00EB28E6" w:rsidRPr="00D7029C">
        <w:rPr>
          <w:rFonts w:ascii="Times New Roman" w:hAnsi="Times New Roman" w:cs="Times New Roman"/>
          <w:sz w:val="24"/>
          <w:szCs w:val="24"/>
        </w:rPr>
        <w:t xml:space="preserve"> un </w:t>
      </w:r>
      <w:r w:rsidR="00097174" w:rsidRPr="00D7029C">
        <w:rPr>
          <w:rFonts w:ascii="Times New Roman" w:hAnsi="Times New Roman" w:cs="Times New Roman"/>
          <w:sz w:val="24"/>
          <w:szCs w:val="24"/>
        </w:rPr>
        <w:t>a</w:t>
      </w:r>
      <w:r w:rsidR="00EB28E6" w:rsidRPr="00D7029C">
        <w:rPr>
          <w:rFonts w:ascii="Times New Roman" w:hAnsi="Times New Roman" w:cs="Times New Roman"/>
          <w:sz w:val="24"/>
          <w:szCs w:val="24"/>
        </w:rPr>
        <w:t xml:space="preserve">ttēlā. </w:t>
      </w:r>
      <w:r w:rsidR="00EF2B49" w:rsidRPr="00D7029C">
        <w:rPr>
          <w:rFonts w:ascii="Times New Roman" w:hAnsi="Times New Roman" w:cs="Times New Roman"/>
          <w:sz w:val="24"/>
          <w:szCs w:val="24"/>
        </w:rPr>
        <w:t xml:space="preserve"> </w:t>
      </w:r>
    </w:p>
    <w:p w14:paraId="714951F4" w14:textId="77777777" w:rsidR="00BB489B" w:rsidRPr="00D7029C" w:rsidRDefault="00BB489B" w:rsidP="00B14F29">
      <w:pPr>
        <w:tabs>
          <w:tab w:val="left" w:pos="993"/>
        </w:tabs>
        <w:spacing w:after="0" w:line="240" w:lineRule="auto"/>
        <w:jc w:val="both"/>
        <w:rPr>
          <w:rFonts w:ascii="Times New Roman" w:hAnsi="Times New Roman" w:cs="Times New Roman"/>
          <w:i/>
          <w:sz w:val="24"/>
          <w:szCs w:val="24"/>
        </w:rPr>
      </w:pPr>
    </w:p>
    <w:p w14:paraId="598A7ADF" w14:textId="3500521F" w:rsidR="00B14F29" w:rsidRPr="00D7029C" w:rsidRDefault="00B14F29" w:rsidP="00B14F29">
      <w:pPr>
        <w:tabs>
          <w:tab w:val="left" w:pos="993"/>
        </w:tabs>
        <w:spacing w:after="0" w:line="240" w:lineRule="auto"/>
        <w:jc w:val="both"/>
        <w:rPr>
          <w:rFonts w:ascii="Times New Roman" w:hAnsi="Times New Roman" w:cs="Times New Roman"/>
          <w:i/>
          <w:sz w:val="24"/>
          <w:szCs w:val="24"/>
        </w:rPr>
      </w:pPr>
      <w:r w:rsidRPr="00D7029C">
        <w:rPr>
          <w:rFonts w:ascii="Times New Roman" w:hAnsi="Times New Roman" w:cs="Times New Roman"/>
          <w:i/>
          <w:sz w:val="24"/>
          <w:szCs w:val="24"/>
        </w:rPr>
        <w:t xml:space="preserve">Tabula. Valsts budžeta dotācija PR 2019. gadā </w:t>
      </w:r>
    </w:p>
    <w:p w14:paraId="01AF9ACD" w14:textId="77777777" w:rsidR="00E33D5D" w:rsidRPr="00D7029C" w:rsidRDefault="00E33D5D" w:rsidP="00260CC1">
      <w:pPr>
        <w:tabs>
          <w:tab w:val="left" w:pos="993"/>
        </w:tabs>
        <w:spacing w:after="0" w:line="240" w:lineRule="auto"/>
        <w:jc w:val="both"/>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4106"/>
        <w:gridCol w:w="2126"/>
        <w:gridCol w:w="3396"/>
      </w:tblGrid>
      <w:tr w:rsidR="00D7029C" w:rsidRPr="00D7029C" w14:paraId="4191E683" w14:textId="77777777" w:rsidTr="0002131B">
        <w:tc>
          <w:tcPr>
            <w:tcW w:w="4106" w:type="dxa"/>
          </w:tcPr>
          <w:p w14:paraId="48D25FBF" w14:textId="77777777" w:rsidR="00E33D5D" w:rsidRPr="00D7029C" w:rsidRDefault="006A07C6" w:rsidP="00260CC1">
            <w:pPr>
              <w:tabs>
                <w:tab w:val="left" w:pos="993"/>
              </w:tabs>
              <w:jc w:val="both"/>
              <w:rPr>
                <w:rFonts w:ascii="Times New Roman" w:hAnsi="Times New Roman" w:cs="Times New Roman"/>
                <w:b/>
                <w:sz w:val="24"/>
                <w:szCs w:val="24"/>
              </w:rPr>
            </w:pPr>
            <w:r w:rsidRPr="00D7029C">
              <w:rPr>
                <w:rFonts w:ascii="Times New Roman" w:hAnsi="Times New Roman" w:cs="Times New Roman"/>
                <w:b/>
                <w:sz w:val="24"/>
                <w:szCs w:val="24"/>
              </w:rPr>
              <w:t>Finansējuma mērķis</w:t>
            </w:r>
          </w:p>
        </w:tc>
        <w:tc>
          <w:tcPr>
            <w:tcW w:w="2126" w:type="dxa"/>
          </w:tcPr>
          <w:p w14:paraId="49B001D9" w14:textId="20590AF5" w:rsidR="00E33D5D" w:rsidRPr="00D7029C" w:rsidRDefault="003D5857" w:rsidP="006A07C6">
            <w:pPr>
              <w:tabs>
                <w:tab w:val="left" w:pos="993"/>
              </w:tabs>
              <w:jc w:val="both"/>
              <w:rPr>
                <w:rFonts w:ascii="Times New Roman" w:hAnsi="Times New Roman" w:cs="Times New Roman"/>
                <w:b/>
                <w:sz w:val="24"/>
                <w:szCs w:val="24"/>
              </w:rPr>
            </w:pPr>
            <w:r w:rsidRPr="00D7029C">
              <w:rPr>
                <w:rFonts w:ascii="Times New Roman" w:eastAsia="Times New Roman" w:hAnsi="Times New Roman" w:cs="Times New Roman"/>
                <w:b/>
                <w:bCs/>
                <w:sz w:val="24"/>
                <w:szCs w:val="24"/>
                <w:lang w:eastAsia="lv-LV"/>
              </w:rPr>
              <w:t>P</w:t>
            </w:r>
            <w:r w:rsidR="006A07C6" w:rsidRPr="00D7029C">
              <w:rPr>
                <w:rFonts w:ascii="Times New Roman" w:eastAsia="Times New Roman" w:hAnsi="Times New Roman" w:cs="Times New Roman"/>
                <w:b/>
                <w:bCs/>
                <w:sz w:val="24"/>
                <w:szCs w:val="24"/>
                <w:lang w:eastAsia="lv-LV"/>
              </w:rPr>
              <w:t>rogramma</w:t>
            </w:r>
            <w:r w:rsidRPr="00D7029C">
              <w:rPr>
                <w:rFonts w:ascii="Times New Roman" w:eastAsia="Times New Roman" w:hAnsi="Times New Roman" w:cs="Times New Roman"/>
                <w:b/>
                <w:bCs/>
                <w:sz w:val="24"/>
                <w:szCs w:val="24"/>
                <w:lang w:eastAsia="lv-LV"/>
              </w:rPr>
              <w:t>/</w:t>
            </w:r>
            <w:r w:rsidR="0002131B" w:rsidRPr="00D7029C">
              <w:rPr>
                <w:rFonts w:ascii="Times New Roman" w:eastAsia="Times New Roman" w:hAnsi="Times New Roman" w:cs="Times New Roman"/>
                <w:b/>
                <w:bCs/>
                <w:sz w:val="24"/>
                <w:szCs w:val="24"/>
                <w:lang w:eastAsia="lv-LV"/>
              </w:rPr>
              <w:t xml:space="preserve"> </w:t>
            </w:r>
            <w:r w:rsidRPr="00D7029C">
              <w:rPr>
                <w:rFonts w:ascii="Times New Roman" w:eastAsia="Times New Roman" w:hAnsi="Times New Roman" w:cs="Times New Roman"/>
                <w:b/>
                <w:bCs/>
                <w:sz w:val="24"/>
                <w:szCs w:val="24"/>
                <w:lang w:eastAsia="lv-LV"/>
              </w:rPr>
              <w:t>apakšprogramma</w:t>
            </w:r>
          </w:p>
        </w:tc>
        <w:tc>
          <w:tcPr>
            <w:tcW w:w="3396" w:type="dxa"/>
          </w:tcPr>
          <w:p w14:paraId="0043BC0D" w14:textId="3B061D4C" w:rsidR="00E33D5D" w:rsidRPr="00D7029C" w:rsidRDefault="00E33D5D" w:rsidP="00D84E59">
            <w:pPr>
              <w:tabs>
                <w:tab w:val="left" w:pos="993"/>
              </w:tabs>
              <w:jc w:val="both"/>
              <w:rPr>
                <w:rFonts w:ascii="Times New Roman" w:hAnsi="Times New Roman" w:cs="Times New Roman"/>
                <w:b/>
                <w:sz w:val="24"/>
                <w:szCs w:val="24"/>
              </w:rPr>
            </w:pPr>
            <w:r w:rsidRPr="00D7029C">
              <w:rPr>
                <w:rFonts w:ascii="Times New Roman" w:hAnsi="Times New Roman" w:cs="Times New Roman"/>
                <w:b/>
                <w:sz w:val="24"/>
                <w:szCs w:val="24"/>
              </w:rPr>
              <w:t>Piešķirtais finansējums</w:t>
            </w:r>
            <w:r w:rsidR="0048219A" w:rsidRPr="00D7029C">
              <w:rPr>
                <w:rFonts w:ascii="Times New Roman" w:hAnsi="Times New Roman" w:cs="Times New Roman"/>
                <w:b/>
                <w:sz w:val="24"/>
                <w:szCs w:val="24"/>
              </w:rPr>
              <w:t>,</w:t>
            </w:r>
            <w:r w:rsidRPr="00D7029C">
              <w:rPr>
                <w:rFonts w:ascii="Times New Roman" w:hAnsi="Times New Roman" w:cs="Times New Roman"/>
                <w:b/>
                <w:sz w:val="24"/>
                <w:szCs w:val="24"/>
              </w:rPr>
              <w:t xml:space="preserve"> </w:t>
            </w:r>
            <w:proofErr w:type="spellStart"/>
            <w:r w:rsidRPr="00D7029C">
              <w:rPr>
                <w:rFonts w:ascii="Times New Roman" w:hAnsi="Times New Roman" w:cs="Times New Roman"/>
                <w:b/>
                <w:i/>
                <w:sz w:val="24"/>
                <w:szCs w:val="24"/>
              </w:rPr>
              <w:t>euro</w:t>
            </w:r>
            <w:proofErr w:type="spellEnd"/>
            <w:r w:rsidR="006A07C6" w:rsidRPr="00D7029C">
              <w:rPr>
                <w:rFonts w:ascii="Times New Roman" w:hAnsi="Times New Roman" w:cs="Times New Roman"/>
                <w:b/>
                <w:i/>
                <w:sz w:val="24"/>
                <w:szCs w:val="24"/>
              </w:rPr>
              <w:t xml:space="preserve"> </w:t>
            </w:r>
          </w:p>
        </w:tc>
      </w:tr>
      <w:tr w:rsidR="00D7029C" w:rsidRPr="00D7029C" w14:paraId="3399BCC8" w14:textId="77777777" w:rsidTr="0002131B">
        <w:tc>
          <w:tcPr>
            <w:tcW w:w="4106" w:type="dxa"/>
          </w:tcPr>
          <w:p w14:paraId="1544F461" w14:textId="77777777" w:rsidR="00E33D5D" w:rsidRPr="00D7029C" w:rsidRDefault="00E33D5D" w:rsidP="00260CC1">
            <w:pPr>
              <w:tabs>
                <w:tab w:val="left" w:pos="993"/>
              </w:tabs>
              <w:jc w:val="both"/>
              <w:rPr>
                <w:rFonts w:ascii="Times New Roman" w:hAnsi="Times New Roman" w:cs="Times New Roman"/>
                <w:sz w:val="24"/>
                <w:szCs w:val="24"/>
              </w:rPr>
            </w:pPr>
          </w:p>
        </w:tc>
        <w:tc>
          <w:tcPr>
            <w:tcW w:w="2126" w:type="dxa"/>
          </w:tcPr>
          <w:p w14:paraId="115FE55D" w14:textId="77777777" w:rsidR="00E33D5D" w:rsidRPr="00D7029C" w:rsidRDefault="00E33D5D" w:rsidP="006A07C6">
            <w:pPr>
              <w:tabs>
                <w:tab w:val="left" w:pos="993"/>
              </w:tabs>
              <w:jc w:val="both"/>
              <w:rPr>
                <w:rFonts w:ascii="Times New Roman" w:hAnsi="Times New Roman" w:cs="Times New Roman"/>
                <w:sz w:val="24"/>
                <w:szCs w:val="24"/>
              </w:rPr>
            </w:pPr>
            <w:r w:rsidRPr="00D7029C">
              <w:rPr>
                <w:rFonts w:ascii="Times New Roman" w:eastAsia="Times New Roman" w:hAnsi="Times New Roman" w:cs="Times New Roman"/>
                <w:b/>
                <w:bCs/>
                <w:sz w:val="24"/>
                <w:szCs w:val="24"/>
                <w:lang w:eastAsia="lv-LV"/>
              </w:rPr>
              <w:t xml:space="preserve">30.00.00 </w:t>
            </w:r>
          </w:p>
        </w:tc>
        <w:tc>
          <w:tcPr>
            <w:tcW w:w="3396" w:type="dxa"/>
          </w:tcPr>
          <w:p w14:paraId="26EED623" w14:textId="77777777" w:rsidR="00E33D5D" w:rsidRPr="00D7029C" w:rsidRDefault="00E33D5D" w:rsidP="00260CC1">
            <w:pPr>
              <w:tabs>
                <w:tab w:val="left" w:pos="993"/>
              </w:tabs>
              <w:jc w:val="both"/>
              <w:rPr>
                <w:rFonts w:ascii="Times New Roman" w:hAnsi="Times New Roman" w:cs="Times New Roman"/>
                <w:sz w:val="24"/>
                <w:szCs w:val="24"/>
              </w:rPr>
            </w:pPr>
          </w:p>
        </w:tc>
      </w:tr>
      <w:tr w:rsidR="00D7029C" w:rsidRPr="00D7029C" w14:paraId="26DE33B2" w14:textId="77777777" w:rsidTr="0002131B">
        <w:tc>
          <w:tcPr>
            <w:tcW w:w="4106" w:type="dxa"/>
            <w:vAlign w:val="center"/>
          </w:tcPr>
          <w:p w14:paraId="2BEC03BF" w14:textId="77777777" w:rsidR="00E33D5D" w:rsidRPr="00D7029C" w:rsidRDefault="00E33D5D" w:rsidP="0048219A">
            <w:pPr>
              <w:jc w:val="both"/>
              <w:rPr>
                <w:rFonts w:ascii="Times New Roman" w:eastAsia="Times New Roman" w:hAnsi="Times New Roman" w:cs="Times New Roman"/>
                <w:iCs/>
                <w:sz w:val="24"/>
                <w:szCs w:val="24"/>
                <w:lang w:eastAsia="lv-LV"/>
              </w:rPr>
            </w:pPr>
            <w:r w:rsidRPr="00D7029C">
              <w:rPr>
                <w:rFonts w:ascii="Times New Roman" w:eastAsia="Times New Roman" w:hAnsi="Times New Roman" w:cs="Times New Roman"/>
                <w:iCs/>
                <w:sz w:val="24"/>
                <w:szCs w:val="24"/>
                <w:lang w:eastAsia="lv-LV"/>
              </w:rPr>
              <w:t>1. Finansējums uzņēmējdarbības veicināšanas pasākumiem</w:t>
            </w:r>
            <w:r w:rsidR="00D84E59" w:rsidRPr="00D7029C">
              <w:rPr>
                <w:rFonts w:ascii="Times New Roman" w:eastAsia="Times New Roman" w:hAnsi="Times New Roman" w:cs="Times New Roman"/>
                <w:iCs/>
                <w:sz w:val="24"/>
                <w:szCs w:val="24"/>
                <w:lang w:eastAsia="lv-LV"/>
              </w:rPr>
              <w:t xml:space="preserve"> </w:t>
            </w:r>
            <w:r w:rsidR="00D84E59" w:rsidRPr="00D7029C">
              <w:rPr>
                <w:rFonts w:ascii="Times New Roman" w:hAnsi="Times New Roman" w:cs="Times New Roman"/>
                <w:sz w:val="24"/>
                <w:szCs w:val="24"/>
              </w:rPr>
              <w:t>(kopā 4 PR)</w:t>
            </w:r>
          </w:p>
        </w:tc>
        <w:tc>
          <w:tcPr>
            <w:tcW w:w="2126" w:type="dxa"/>
          </w:tcPr>
          <w:p w14:paraId="18588DFB" w14:textId="77777777" w:rsidR="00E33D5D" w:rsidRPr="00D7029C" w:rsidRDefault="00E33D5D" w:rsidP="00E33D5D">
            <w:pPr>
              <w:tabs>
                <w:tab w:val="left" w:pos="993"/>
              </w:tabs>
              <w:jc w:val="both"/>
              <w:rPr>
                <w:rFonts w:ascii="Times New Roman" w:hAnsi="Times New Roman" w:cs="Times New Roman"/>
                <w:sz w:val="24"/>
                <w:szCs w:val="24"/>
              </w:rPr>
            </w:pPr>
          </w:p>
        </w:tc>
        <w:tc>
          <w:tcPr>
            <w:tcW w:w="3396" w:type="dxa"/>
          </w:tcPr>
          <w:p w14:paraId="184B96A0" w14:textId="77777777" w:rsidR="00E33D5D" w:rsidRPr="00D7029C" w:rsidRDefault="00D84E59" w:rsidP="006A07C6">
            <w:pPr>
              <w:jc w:val="both"/>
              <w:rPr>
                <w:rFonts w:ascii="Times New Roman" w:hAnsi="Times New Roman" w:cs="Times New Roman"/>
                <w:sz w:val="24"/>
                <w:szCs w:val="24"/>
              </w:rPr>
            </w:pPr>
            <w:r w:rsidRPr="00D7029C">
              <w:rPr>
                <w:rFonts w:ascii="Times New Roman" w:hAnsi="Times New Roman" w:cs="Times New Roman"/>
                <w:sz w:val="24"/>
                <w:szCs w:val="24"/>
              </w:rPr>
              <w:t>18 606</w:t>
            </w:r>
          </w:p>
        </w:tc>
      </w:tr>
      <w:tr w:rsidR="00D7029C" w:rsidRPr="00D7029C" w14:paraId="3B5BB947" w14:textId="77777777" w:rsidTr="0002131B">
        <w:tc>
          <w:tcPr>
            <w:tcW w:w="4106" w:type="dxa"/>
            <w:vAlign w:val="center"/>
          </w:tcPr>
          <w:p w14:paraId="3571F6A7" w14:textId="77777777" w:rsidR="00E33D5D" w:rsidRPr="00D7029C" w:rsidRDefault="00E33D5D" w:rsidP="0048219A">
            <w:pPr>
              <w:jc w:val="both"/>
              <w:rPr>
                <w:rFonts w:ascii="Times New Roman" w:eastAsia="Times New Roman" w:hAnsi="Times New Roman" w:cs="Times New Roman"/>
                <w:iCs/>
                <w:sz w:val="24"/>
                <w:szCs w:val="24"/>
                <w:lang w:eastAsia="lv-LV"/>
              </w:rPr>
            </w:pPr>
            <w:r w:rsidRPr="00D7029C">
              <w:rPr>
                <w:rFonts w:ascii="Times New Roman" w:eastAsia="Times New Roman" w:hAnsi="Times New Roman" w:cs="Times New Roman"/>
                <w:iCs/>
                <w:sz w:val="24"/>
                <w:szCs w:val="24"/>
                <w:lang w:eastAsia="lv-LV"/>
              </w:rPr>
              <w:t xml:space="preserve">2. Finansējums pabeigto ES projektu rezultātu uzturēšanai </w:t>
            </w:r>
            <w:r w:rsidR="00D84E59" w:rsidRPr="00D7029C">
              <w:rPr>
                <w:rFonts w:ascii="Times New Roman" w:hAnsi="Times New Roman" w:cs="Times New Roman"/>
                <w:sz w:val="24"/>
                <w:szCs w:val="24"/>
              </w:rPr>
              <w:t>(kopā 5 PR)</w:t>
            </w:r>
          </w:p>
        </w:tc>
        <w:tc>
          <w:tcPr>
            <w:tcW w:w="2126" w:type="dxa"/>
          </w:tcPr>
          <w:p w14:paraId="701026FA" w14:textId="77777777" w:rsidR="00E33D5D" w:rsidRPr="00D7029C" w:rsidRDefault="00E33D5D" w:rsidP="00E33D5D">
            <w:pPr>
              <w:tabs>
                <w:tab w:val="left" w:pos="993"/>
              </w:tabs>
              <w:jc w:val="both"/>
              <w:rPr>
                <w:rFonts w:ascii="Times New Roman" w:hAnsi="Times New Roman" w:cs="Times New Roman"/>
                <w:sz w:val="24"/>
                <w:szCs w:val="24"/>
              </w:rPr>
            </w:pPr>
          </w:p>
        </w:tc>
        <w:tc>
          <w:tcPr>
            <w:tcW w:w="3396" w:type="dxa"/>
          </w:tcPr>
          <w:p w14:paraId="36B43B82" w14:textId="77777777" w:rsidR="00E33D5D" w:rsidRPr="00D7029C" w:rsidRDefault="006A07C6" w:rsidP="00E33D5D">
            <w:pPr>
              <w:tabs>
                <w:tab w:val="left" w:pos="993"/>
              </w:tabs>
              <w:jc w:val="both"/>
              <w:rPr>
                <w:rFonts w:ascii="Times New Roman" w:hAnsi="Times New Roman" w:cs="Times New Roman"/>
                <w:sz w:val="24"/>
                <w:szCs w:val="24"/>
              </w:rPr>
            </w:pPr>
            <w:r w:rsidRPr="00D7029C">
              <w:rPr>
                <w:rFonts w:ascii="Times New Roman" w:hAnsi="Times New Roman" w:cs="Times New Roman"/>
                <w:sz w:val="24"/>
                <w:szCs w:val="24"/>
              </w:rPr>
              <w:t>31 000</w:t>
            </w:r>
          </w:p>
        </w:tc>
      </w:tr>
      <w:tr w:rsidR="00D7029C" w:rsidRPr="00D7029C" w14:paraId="6A491270" w14:textId="77777777" w:rsidTr="0002131B">
        <w:tc>
          <w:tcPr>
            <w:tcW w:w="4106" w:type="dxa"/>
            <w:vAlign w:val="center"/>
          </w:tcPr>
          <w:p w14:paraId="48DFA478" w14:textId="77777777" w:rsidR="00E33D5D" w:rsidRPr="00D7029C" w:rsidRDefault="00E33D5D" w:rsidP="00E33D5D">
            <w:pPr>
              <w:rPr>
                <w:rFonts w:ascii="Times New Roman" w:eastAsia="Times New Roman" w:hAnsi="Times New Roman" w:cs="Times New Roman"/>
                <w:b/>
                <w:iCs/>
                <w:sz w:val="24"/>
                <w:szCs w:val="24"/>
                <w:lang w:eastAsia="lv-LV"/>
              </w:rPr>
            </w:pPr>
            <w:r w:rsidRPr="00D7029C">
              <w:rPr>
                <w:rFonts w:ascii="Times New Roman" w:eastAsia="Times New Roman" w:hAnsi="Times New Roman" w:cs="Times New Roman"/>
                <w:b/>
                <w:iCs/>
                <w:sz w:val="24"/>
                <w:szCs w:val="24"/>
                <w:lang w:eastAsia="lv-LV"/>
              </w:rPr>
              <w:t>Kopā 30.00.00 programmā</w:t>
            </w:r>
          </w:p>
        </w:tc>
        <w:tc>
          <w:tcPr>
            <w:tcW w:w="2126" w:type="dxa"/>
          </w:tcPr>
          <w:p w14:paraId="46B57AF7" w14:textId="77777777" w:rsidR="00E33D5D" w:rsidRPr="00D7029C" w:rsidRDefault="00E33D5D" w:rsidP="00E33D5D">
            <w:pPr>
              <w:tabs>
                <w:tab w:val="left" w:pos="993"/>
              </w:tabs>
              <w:jc w:val="both"/>
              <w:rPr>
                <w:rFonts w:ascii="Times New Roman" w:hAnsi="Times New Roman" w:cs="Times New Roman"/>
                <w:b/>
                <w:sz w:val="24"/>
                <w:szCs w:val="24"/>
              </w:rPr>
            </w:pPr>
          </w:p>
        </w:tc>
        <w:tc>
          <w:tcPr>
            <w:tcW w:w="3396" w:type="dxa"/>
          </w:tcPr>
          <w:p w14:paraId="3B3B3ABC" w14:textId="77777777" w:rsidR="00E33D5D" w:rsidRPr="00D7029C" w:rsidRDefault="00D84E59" w:rsidP="00E33D5D">
            <w:pPr>
              <w:tabs>
                <w:tab w:val="left" w:pos="993"/>
              </w:tabs>
              <w:jc w:val="both"/>
              <w:rPr>
                <w:rFonts w:ascii="Times New Roman" w:hAnsi="Times New Roman" w:cs="Times New Roman"/>
                <w:b/>
                <w:sz w:val="24"/>
                <w:szCs w:val="24"/>
              </w:rPr>
            </w:pPr>
            <w:r w:rsidRPr="00D7029C">
              <w:rPr>
                <w:rFonts w:ascii="Times New Roman" w:hAnsi="Times New Roman" w:cs="Times New Roman"/>
                <w:b/>
                <w:sz w:val="24"/>
                <w:szCs w:val="24"/>
              </w:rPr>
              <w:t>49 606</w:t>
            </w:r>
          </w:p>
        </w:tc>
      </w:tr>
      <w:tr w:rsidR="00D7029C" w:rsidRPr="00D7029C" w14:paraId="34D7283B" w14:textId="77777777" w:rsidTr="0002131B">
        <w:tc>
          <w:tcPr>
            <w:tcW w:w="4106" w:type="dxa"/>
            <w:vAlign w:val="center"/>
          </w:tcPr>
          <w:p w14:paraId="10555238" w14:textId="77777777" w:rsidR="00E33D5D" w:rsidRPr="00D7029C" w:rsidRDefault="00E33D5D" w:rsidP="00E33D5D">
            <w:pPr>
              <w:rPr>
                <w:rFonts w:ascii="Times New Roman" w:eastAsia="Times New Roman" w:hAnsi="Times New Roman" w:cs="Times New Roman"/>
                <w:iCs/>
                <w:sz w:val="24"/>
                <w:szCs w:val="24"/>
                <w:lang w:eastAsia="lv-LV"/>
              </w:rPr>
            </w:pPr>
          </w:p>
        </w:tc>
        <w:tc>
          <w:tcPr>
            <w:tcW w:w="2126" w:type="dxa"/>
          </w:tcPr>
          <w:p w14:paraId="343FE7AA" w14:textId="77777777" w:rsidR="00E33D5D" w:rsidRPr="00D7029C" w:rsidRDefault="00E33D5D" w:rsidP="006A07C6">
            <w:pPr>
              <w:tabs>
                <w:tab w:val="left" w:pos="993"/>
              </w:tabs>
              <w:jc w:val="both"/>
              <w:rPr>
                <w:rFonts w:ascii="Times New Roman" w:hAnsi="Times New Roman" w:cs="Times New Roman"/>
                <w:sz w:val="24"/>
                <w:szCs w:val="24"/>
              </w:rPr>
            </w:pPr>
            <w:r w:rsidRPr="00D7029C">
              <w:rPr>
                <w:rFonts w:ascii="Times New Roman" w:eastAsia="Times New Roman" w:hAnsi="Times New Roman" w:cs="Times New Roman"/>
                <w:b/>
                <w:bCs/>
                <w:sz w:val="24"/>
                <w:szCs w:val="24"/>
                <w:lang w:eastAsia="lv-LV"/>
              </w:rPr>
              <w:t xml:space="preserve">31.00.00 </w:t>
            </w:r>
          </w:p>
        </w:tc>
        <w:tc>
          <w:tcPr>
            <w:tcW w:w="3396" w:type="dxa"/>
          </w:tcPr>
          <w:p w14:paraId="12A73CE0" w14:textId="77777777" w:rsidR="00E33D5D" w:rsidRPr="00D7029C" w:rsidRDefault="00E33D5D" w:rsidP="00E33D5D">
            <w:pPr>
              <w:tabs>
                <w:tab w:val="left" w:pos="993"/>
              </w:tabs>
              <w:jc w:val="both"/>
              <w:rPr>
                <w:rFonts w:ascii="Times New Roman" w:hAnsi="Times New Roman" w:cs="Times New Roman"/>
                <w:sz w:val="24"/>
                <w:szCs w:val="24"/>
              </w:rPr>
            </w:pPr>
          </w:p>
        </w:tc>
      </w:tr>
      <w:tr w:rsidR="00D7029C" w:rsidRPr="00D7029C" w14:paraId="57F741CD" w14:textId="77777777" w:rsidTr="0002131B">
        <w:tc>
          <w:tcPr>
            <w:tcW w:w="4106" w:type="dxa"/>
          </w:tcPr>
          <w:p w14:paraId="3D2F2485" w14:textId="0FA60C6A" w:rsidR="00E33D5D" w:rsidRPr="00D7029C" w:rsidRDefault="00E33D5D" w:rsidP="0048219A">
            <w:pPr>
              <w:jc w:val="both"/>
              <w:rPr>
                <w:rFonts w:ascii="Times New Roman" w:eastAsia="Times New Roman" w:hAnsi="Times New Roman" w:cs="Times New Roman"/>
                <w:iCs/>
                <w:sz w:val="24"/>
                <w:szCs w:val="24"/>
                <w:lang w:eastAsia="lv-LV"/>
              </w:rPr>
            </w:pPr>
            <w:r w:rsidRPr="00D7029C">
              <w:rPr>
                <w:rFonts w:ascii="Times New Roman" w:eastAsia="Times New Roman" w:hAnsi="Times New Roman" w:cs="Times New Roman"/>
                <w:iCs/>
                <w:sz w:val="24"/>
                <w:szCs w:val="24"/>
                <w:lang w:eastAsia="lv-LV"/>
              </w:rPr>
              <w:t xml:space="preserve">1. </w:t>
            </w:r>
            <w:r w:rsidR="00D84E59" w:rsidRPr="00D7029C">
              <w:rPr>
                <w:rFonts w:ascii="Times New Roman" w:eastAsia="Times New Roman" w:hAnsi="Times New Roman" w:cs="Times New Roman"/>
                <w:iCs/>
                <w:sz w:val="24"/>
                <w:szCs w:val="24"/>
                <w:lang w:eastAsia="lv-LV"/>
              </w:rPr>
              <w:t xml:space="preserve">PR </w:t>
            </w:r>
            <w:r w:rsidRPr="00D7029C">
              <w:rPr>
                <w:rFonts w:ascii="Times New Roman" w:eastAsia="Times New Roman" w:hAnsi="Times New Roman" w:cs="Times New Roman"/>
                <w:iCs/>
                <w:sz w:val="24"/>
                <w:szCs w:val="24"/>
                <w:lang w:eastAsia="lv-LV"/>
              </w:rPr>
              <w:t>pamatdarbības</w:t>
            </w:r>
            <w:r w:rsidR="00B14F29" w:rsidRPr="00D7029C">
              <w:rPr>
                <w:rFonts w:ascii="Times New Roman" w:eastAsia="Times New Roman" w:hAnsi="Times New Roman" w:cs="Times New Roman"/>
                <w:iCs/>
                <w:sz w:val="24"/>
                <w:szCs w:val="24"/>
                <w:lang w:eastAsia="lv-LV"/>
              </w:rPr>
              <w:t xml:space="preserve"> </w:t>
            </w:r>
            <w:r w:rsidRPr="00D7029C">
              <w:rPr>
                <w:rFonts w:ascii="Times New Roman" w:eastAsia="Times New Roman" w:hAnsi="Times New Roman" w:cs="Times New Roman"/>
                <w:iCs/>
                <w:sz w:val="24"/>
                <w:szCs w:val="24"/>
                <w:lang w:eastAsia="lv-LV"/>
              </w:rPr>
              <w:t>nodrošināšana</w:t>
            </w:r>
            <w:r w:rsidR="00875CD3" w:rsidRPr="00D7029C">
              <w:rPr>
                <w:rFonts w:ascii="Times New Roman" w:eastAsia="Times New Roman" w:hAnsi="Times New Roman" w:cs="Times New Roman"/>
                <w:iCs/>
                <w:sz w:val="24"/>
                <w:szCs w:val="24"/>
                <w:lang w:eastAsia="lv-LV"/>
              </w:rPr>
              <w:t xml:space="preserve"> </w:t>
            </w:r>
            <w:r w:rsidR="00875CD3" w:rsidRPr="00D7029C">
              <w:rPr>
                <w:rFonts w:ascii="Times New Roman" w:hAnsi="Times New Roman" w:cs="Times New Roman"/>
                <w:sz w:val="24"/>
                <w:szCs w:val="24"/>
              </w:rPr>
              <w:t>(kopā 5 PR)</w:t>
            </w:r>
          </w:p>
        </w:tc>
        <w:tc>
          <w:tcPr>
            <w:tcW w:w="2126" w:type="dxa"/>
          </w:tcPr>
          <w:p w14:paraId="5498C7ED" w14:textId="77777777" w:rsidR="00E33D5D" w:rsidRPr="00D7029C"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043A9F20" w14:textId="77777777" w:rsidR="00E33D5D" w:rsidRPr="00D7029C" w:rsidRDefault="00EE4934" w:rsidP="00E33D5D">
            <w:pPr>
              <w:tabs>
                <w:tab w:val="left" w:pos="993"/>
              </w:tabs>
              <w:jc w:val="both"/>
              <w:rPr>
                <w:rFonts w:ascii="Times New Roman" w:hAnsi="Times New Roman" w:cs="Times New Roman"/>
                <w:sz w:val="24"/>
                <w:szCs w:val="24"/>
              </w:rPr>
            </w:pPr>
            <w:r w:rsidRPr="00D7029C">
              <w:rPr>
                <w:rFonts w:ascii="Times New Roman" w:hAnsi="Times New Roman" w:cs="Times New Roman"/>
                <w:sz w:val="24"/>
                <w:szCs w:val="24"/>
              </w:rPr>
              <w:t>1 061 056</w:t>
            </w:r>
          </w:p>
        </w:tc>
      </w:tr>
      <w:tr w:rsidR="00D7029C" w:rsidRPr="00D7029C" w14:paraId="12865E74" w14:textId="77777777" w:rsidTr="0002131B">
        <w:tc>
          <w:tcPr>
            <w:tcW w:w="4106" w:type="dxa"/>
          </w:tcPr>
          <w:p w14:paraId="43A431A2" w14:textId="55298806" w:rsidR="005612BE" w:rsidRPr="00D7029C" w:rsidRDefault="002C2E36" w:rsidP="000821B3">
            <w:pPr>
              <w:jc w:val="both"/>
              <w:rPr>
                <w:rFonts w:ascii="Times New Roman" w:hAnsi="Times New Roman" w:cs="Times New Roman"/>
                <w:iCs/>
                <w:sz w:val="24"/>
                <w:szCs w:val="24"/>
              </w:rPr>
            </w:pPr>
            <w:r w:rsidRPr="00D7029C">
              <w:rPr>
                <w:rFonts w:ascii="Times New Roman" w:hAnsi="Times New Roman" w:cs="Times New Roman"/>
                <w:iCs/>
                <w:sz w:val="24"/>
                <w:szCs w:val="24"/>
              </w:rPr>
              <w:t xml:space="preserve"> t.sk.</w:t>
            </w:r>
            <w:r w:rsidR="005612BE" w:rsidRPr="00D7029C">
              <w:rPr>
                <w:rFonts w:ascii="Times New Roman" w:hAnsi="Times New Roman" w:cs="Times New Roman"/>
                <w:iCs/>
                <w:sz w:val="24"/>
                <w:szCs w:val="24"/>
              </w:rPr>
              <w:t xml:space="preserve"> Latgales </w:t>
            </w:r>
            <w:r w:rsidR="000821B3" w:rsidRPr="00D7029C">
              <w:rPr>
                <w:rFonts w:ascii="Times New Roman" w:hAnsi="Times New Roman" w:cs="Times New Roman"/>
                <w:iCs/>
                <w:sz w:val="24"/>
                <w:szCs w:val="24"/>
              </w:rPr>
              <w:t>PR</w:t>
            </w:r>
            <w:r w:rsidR="005612BE" w:rsidRPr="00D7029C">
              <w:rPr>
                <w:rFonts w:ascii="Times New Roman" w:hAnsi="Times New Roman" w:cs="Times New Roman"/>
                <w:iCs/>
                <w:sz w:val="24"/>
                <w:szCs w:val="24"/>
              </w:rPr>
              <w:t xml:space="preserve"> uzņēmējdarbības centra </w:t>
            </w:r>
            <w:r w:rsidR="00935B27" w:rsidRPr="00D7029C">
              <w:rPr>
                <w:rFonts w:ascii="Times New Roman" w:hAnsi="Times New Roman" w:cs="Times New Roman"/>
                <w:iCs/>
                <w:sz w:val="24"/>
                <w:szCs w:val="24"/>
              </w:rPr>
              <w:t xml:space="preserve">(LUC) </w:t>
            </w:r>
            <w:r w:rsidR="005612BE" w:rsidRPr="00D7029C">
              <w:rPr>
                <w:rFonts w:ascii="Times New Roman" w:hAnsi="Times New Roman" w:cs="Times New Roman"/>
                <w:iCs/>
                <w:sz w:val="24"/>
                <w:szCs w:val="24"/>
              </w:rPr>
              <w:t>darbības nodrošināšana</w:t>
            </w:r>
            <w:r w:rsidR="00875CD3" w:rsidRPr="00D7029C">
              <w:rPr>
                <w:rFonts w:ascii="Times New Roman" w:hAnsi="Times New Roman" w:cs="Times New Roman"/>
                <w:iCs/>
                <w:sz w:val="24"/>
                <w:szCs w:val="24"/>
              </w:rPr>
              <w:t xml:space="preserve"> </w:t>
            </w:r>
          </w:p>
        </w:tc>
        <w:tc>
          <w:tcPr>
            <w:tcW w:w="2126" w:type="dxa"/>
            <w:vAlign w:val="center"/>
          </w:tcPr>
          <w:p w14:paraId="0D10FDBB" w14:textId="77777777" w:rsidR="005612BE" w:rsidRPr="00D7029C" w:rsidRDefault="005612BE" w:rsidP="005612BE">
            <w:pPr>
              <w:rPr>
                <w:rFonts w:ascii="Times New Roman" w:hAnsi="Times New Roman" w:cs="Times New Roman"/>
                <w:sz w:val="24"/>
                <w:szCs w:val="24"/>
              </w:rPr>
            </w:pPr>
            <w:r w:rsidRPr="00D7029C">
              <w:rPr>
                <w:rFonts w:ascii="Times New Roman" w:hAnsi="Times New Roman" w:cs="Times New Roman"/>
                <w:sz w:val="24"/>
                <w:szCs w:val="24"/>
              </w:rPr>
              <w:t> </w:t>
            </w:r>
          </w:p>
        </w:tc>
        <w:tc>
          <w:tcPr>
            <w:tcW w:w="3396" w:type="dxa"/>
            <w:vAlign w:val="center"/>
          </w:tcPr>
          <w:p w14:paraId="5FE2954C" w14:textId="77777777" w:rsidR="005612BE" w:rsidRPr="00D7029C" w:rsidRDefault="005612BE" w:rsidP="00875CD3">
            <w:pPr>
              <w:rPr>
                <w:rFonts w:ascii="Times New Roman" w:hAnsi="Times New Roman" w:cs="Times New Roman"/>
                <w:bCs/>
                <w:sz w:val="24"/>
                <w:szCs w:val="24"/>
              </w:rPr>
            </w:pPr>
            <w:r w:rsidRPr="00D7029C">
              <w:rPr>
                <w:rFonts w:ascii="Times New Roman" w:hAnsi="Times New Roman" w:cs="Times New Roman"/>
                <w:bCs/>
                <w:sz w:val="24"/>
                <w:szCs w:val="24"/>
              </w:rPr>
              <w:t>113 540</w:t>
            </w:r>
          </w:p>
        </w:tc>
      </w:tr>
      <w:tr w:rsidR="00D7029C" w:rsidRPr="00D7029C" w14:paraId="1FE7AF96" w14:textId="77777777" w:rsidTr="0002131B">
        <w:tc>
          <w:tcPr>
            <w:tcW w:w="4106" w:type="dxa"/>
            <w:vAlign w:val="center"/>
          </w:tcPr>
          <w:p w14:paraId="47E23373" w14:textId="52BB890C" w:rsidR="00E33D5D" w:rsidRPr="00D7029C" w:rsidRDefault="002C2E36" w:rsidP="0048219A">
            <w:pPr>
              <w:jc w:val="both"/>
              <w:rPr>
                <w:rFonts w:ascii="Times New Roman" w:eastAsia="Times New Roman" w:hAnsi="Times New Roman" w:cs="Times New Roman"/>
                <w:iCs/>
                <w:sz w:val="24"/>
                <w:szCs w:val="24"/>
                <w:lang w:eastAsia="lv-LV"/>
              </w:rPr>
            </w:pPr>
            <w:r w:rsidRPr="00D7029C">
              <w:rPr>
                <w:rFonts w:ascii="Times New Roman" w:eastAsia="Times New Roman" w:hAnsi="Times New Roman" w:cs="Times New Roman"/>
                <w:iCs/>
                <w:sz w:val="24"/>
                <w:szCs w:val="24"/>
                <w:lang w:eastAsia="lv-LV"/>
              </w:rPr>
              <w:t>2</w:t>
            </w:r>
            <w:r w:rsidR="009E069F" w:rsidRPr="00D7029C">
              <w:rPr>
                <w:rFonts w:ascii="Times New Roman" w:eastAsia="Times New Roman" w:hAnsi="Times New Roman" w:cs="Times New Roman"/>
                <w:iCs/>
                <w:sz w:val="24"/>
                <w:szCs w:val="24"/>
                <w:lang w:eastAsia="lv-LV"/>
              </w:rPr>
              <w:t xml:space="preserve">. Pilotprojekts pašvaldībās </w:t>
            </w:r>
            <w:proofErr w:type="spellStart"/>
            <w:r w:rsidR="009E069F" w:rsidRPr="00D7029C">
              <w:rPr>
                <w:rFonts w:ascii="Times New Roman" w:eastAsia="Times New Roman" w:hAnsi="Times New Roman" w:cs="Times New Roman"/>
                <w:iCs/>
                <w:sz w:val="24"/>
                <w:szCs w:val="24"/>
                <w:lang w:eastAsia="lv-LV"/>
              </w:rPr>
              <w:t>re</w:t>
            </w:r>
            <w:r w:rsidR="00E33D5D" w:rsidRPr="00D7029C">
              <w:rPr>
                <w:rFonts w:ascii="Times New Roman" w:eastAsia="Times New Roman" w:hAnsi="Times New Roman" w:cs="Times New Roman"/>
                <w:iCs/>
                <w:sz w:val="24"/>
                <w:szCs w:val="24"/>
                <w:lang w:eastAsia="lv-LV"/>
              </w:rPr>
              <w:t>migrāc</w:t>
            </w:r>
            <w:r w:rsidR="009E069F" w:rsidRPr="00D7029C">
              <w:rPr>
                <w:rFonts w:ascii="Times New Roman" w:eastAsia="Times New Roman" w:hAnsi="Times New Roman" w:cs="Times New Roman"/>
                <w:iCs/>
                <w:sz w:val="24"/>
                <w:szCs w:val="24"/>
                <w:lang w:eastAsia="lv-LV"/>
              </w:rPr>
              <w:t>ijas</w:t>
            </w:r>
            <w:proofErr w:type="spellEnd"/>
            <w:r w:rsidR="009E069F" w:rsidRPr="00D7029C">
              <w:rPr>
                <w:rFonts w:ascii="Times New Roman" w:eastAsia="Times New Roman" w:hAnsi="Times New Roman" w:cs="Times New Roman"/>
                <w:iCs/>
                <w:sz w:val="24"/>
                <w:szCs w:val="24"/>
                <w:lang w:eastAsia="lv-LV"/>
              </w:rPr>
              <w:t xml:space="preserve"> veicināšanai "Reģionālās </w:t>
            </w:r>
            <w:proofErr w:type="spellStart"/>
            <w:r w:rsidR="009E069F" w:rsidRPr="00D7029C">
              <w:rPr>
                <w:rFonts w:ascii="Times New Roman" w:eastAsia="Times New Roman" w:hAnsi="Times New Roman" w:cs="Times New Roman"/>
                <w:iCs/>
                <w:sz w:val="24"/>
                <w:szCs w:val="24"/>
                <w:lang w:eastAsia="lv-LV"/>
              </w:rPr>
              <w:t>r</w:t>
            </w:r>
            <w:r w:rsidR="00E33D5D" w:rsidRPr="00D7029C">
              <w:rPr>
                <w:rFonts w:ascii="Times New Roman" w:eastAsia="Times New Roman" w:hAnsi="Times New Roman" w:cs="Times New Roman"/>
                <w:iCs/>
                <w:sz w:val="24"/>
                <w:szCs w:val="24"/>
                <w:lang w:eastAsia="lv-LV"/>
              </w:rPr>
              <w:t>emigrācijas</w:t>
            </w:r>
            <w:proofErr w:type="spellEnd"/>
            <w:r w:rsidR="00E33D5D" w:rsidRPr="00D7029C">
              <w:rPr>
                <w:rFonts w:ascii="Times New Roman" w:eastAsia="Times New Roman" w:hAnsi="Times New Roman" w:cs="Times New Roman"/>
                <w:iCs/>
                <w:sz w:val="24"/>
                <w:szCs w:val="24"/>
                <w:lang w:eastAsia="lv-LV"/>
              </w:rPr>
              <w:t xml:space="preserve"> koordinators" </w:t>
            </w:r>
            <w:r w:rsidR="00875CD3" w:rsidRPr="00D7029C">
              <w:rPr>
                <w:rFonts w:ascii="Times New Roman" w:hAnsi="Times New Roman" w:cs="Times New Roman"/>
                <w:sz w:val="24"/>
                <w:szCs w:val="24"/>
              </w:rPr>
              <w:t>(kopā 5 PR)</w:t>
            </w:r>
          </w:p>
        </w:tc>
        <w:tc>
          <w:tcPr>
            <w:tcW w:w="2126" w:type="dxa"/>
          </w:tcPr>
          <w:p w14:paraId="4BDC9C2B" w14:textId="77777777" w:rsidR="00E33D5D" w:rsidRPr="00D7029C"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695FEBD8" w14:textId="77777777" w:rsidR="00E33D5D" w:rsidRPr="00D7029C" w:rsidRDefault="00A879D5" w:rsidP="00E33D5D">
            <w:pPr>
              <w:tabs>
                <w:tab w:val="left" w:pos="993"/>
              </w:tabs>
              <w:jc w:val="both"/>
              <w:rPr>
                <w:rFonts w:ascii="Times New Roman" w:hAnsi="Times New Roman" w:cs="Times New Roman"/>
                <w:sz w:val="24"/>
                <w:szCs w:val="24"/>
              </w:rPr>
            </w:pPr>
            <w:r w:rsidRPr="00D7029C">
              <w:rPr>
                <w:rFonts w:ascii="Times New Roman" w:hAnsi="Times New Roman" w:cs="Times New Roman"/>
                <w:sz w:val="24"/>
                <w:szCs w:val="24"/>
              </w:rPr>
              <w:t>152 640</w:t>
            </w:r>
          </w:p>
        </w:tc>
      </w:tr>
      <w:tr w:rsidR="00D7029C" w:rsidRPr="00D7029C" w14:paraId="373832C0" w14:textId="77777777" w:rsidTr="0002131B">
        <w:tc>
          <w:tcPr>
            <w:tcW w:w="4106" w:type="dxa"/>
            <w:vAlign w:val="center"/>
          </w:tcPr>
          <w:p w14:paraId="1647D979" w14:textId="7F85802D" w:rsidR="00E33D5D" w:rsidRPr="00D7029C" w:rsidRDefault="002C2E36" w:rsidP="0048219A">
            <w:pPr>
              <w:jc w:val="both"/>
              <w:rPr>
                <w:rFonts w:ascii="Times New Roman" w:eastAsia="Times New Roman" w:hAnsi="Times New Roman" w:cs="Times New Roman"/>
                <w:iCs/>
                <w:sz w:val="24"/>
                <w:szCs w:val="24"/>
                <w:lang w:eastAsia="lv-LV"/>
              </w:rPr>
            </w:pPr>
            <w:r w:rsidRPr="00D7029C">
              <w:rPr>
                <w:rFonts w:ascii="Times New Roman" w:eastAsia="Times New Roman" w:hAnsi="Times New Roman" w:cs="Times New Roman"/>
                <w:iCs/>
                <w:sz w:val="24"/>
                <w:szCs w:val="24"/>
                <w:lang w:eastAsia="lv-LV"/>
              </w:rPr>
              <w:t>3</w:t>
            </w:r>
            <w:r w:rsidR="00E33D5D" w:rsidRPr="00D7029C">
              <w:rPr>
                <w:rFonts w:ascii="Times New Roman" w:eastAsia="Times New Roman" w:hAnsi="Times New Roman" w:cs="Times New Roman"/>
                <w:iCs/>
                <w:sz w:val="24"/>
                <w:szCs w:val="24"/>
                <w:lang w:eastAsia="lv-LV"/>
              </w:rPr>
              <w:t xml:space="preserve">. Prioritārais pasākums 2019.-2021. gadam “Diasporas likuma normu īstenošanai (Atbalsta pasākums </w:t>
            </w:r>
            <w:proofErr w:type="spellStart"/>
            <w:r w:rsidR="00E33D5D" w:rsidRPr="00D7029C">
              <w:rPr>
                <w:rFonts w:ascii="Times New Roman" w:eastAsia="Times New Roman" w:hAnsi="Times New Roman" w:cs="Times New Roman"/>
                <w:iCs/>
                <w:sz w:val="24"/>
                <w:szCs w:val="24"/>
                <w:lang w:eastAsia="lv-LV"/>
              </w:rPr>
              <w:t>remigrācijas</w:t>
            </w:r>
            <w:proofErr w:type="spellEnd"/>
            <w:r w:rsidR="00E33D5D" w:rsidRPr="00D7029C">
              <w:rPr>
                <w:rFonts w:ascii="Times New Roman" w:eastAsia="Times New Roman" w:hAnsi="Times New Roman" w:cs="Times New Roman"/>
                <w:iCs/>
                <w:sz w:val="24"/>
                <w:szCs w:val="24"/>
                <w:lang w:eastAsia="lv-LV"/>
              </w:rPr>
              <w:t xml:space="preserve"> veicināšanai “Reģionālās </w:t>
            </w:r>
            <w:proofErr w:type="spellStart"/>
            <w:r w:rsidR="00E33D5D" w:rsidRPr="00D7029C">
              <w:rPr>
                <w:rFonts w:ascii="Times New Roman" w:eastAsia="Times New Roman" w:hAnsi="Times New Roman" w:cs="Times New Roman"/>
                <w:iCs/>
                <w:sz w:val="24"/>
                <w:szCs w:val="24"/>
                <w:lang w:eastAsia="lv-LV"/>
              </w:rPr>
              <w:t>remigrācijas</w:t>
            </w:r>
            <w:proofErr w:type="spellEnd"/>
            <w:r w:rsidR="00E33D5D" w:rsidRPr="00D7029C">
              <w:rPr>
                <w:rFonts w:ascii="Times New Roman" w:eastAsia="Times New Roman" w:hAnsi="Times New Roman" w:cs="Times New Roman"/>
                <w:iCs/>
                <w:sz w:val="24"/>
                <w:szCs w:val="24"/>
                <w:lang w:eastAsia="lv-LV"/>
              </w:rPr>
              <w:t xml:space="preserve"> koordinators”)”</w:t>
            </w:r>
          </w:p>
        </w:tc>
        <w:tc>
          <w:tcPr>
            <w:tcW w:w="2126" w:type="dxa"/>
          </w:tcPr>
          <w:p w14:paraId="5D6EB179" w14:textId="77777777" w:rsidR="00E33D5D" w:rsidRPr="00D7029C"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7A9B69D6" w14:textId="77777777" w:rsidR="00E33D5D" w:rsidRPr="00D7029C" w:rsidRDefault="00A879D5" w:rsidP="00316352">
            <w:pPr>
              <w:tabs>
                <w:tab w:val="left" w:pos="993"/>
              </w:tabs>
              <w:jc w:val="both"/>
              <w:rPr>
                <w:rFonts w:ascii="Times New Roman" w:hAnsi="Times New Roman" w:cs="Times New Roman"/>
                <w:sz w:val="24"/>
                <w:szCs w:val="24"/>
              </w:rPr>
            </w:pPr>
            <w:r w:rsidRPr="00D7029C">
              <w:rPr>
                <w:rFonts w:ascii="Times New Roman" w:hAnsi="Times New Roman" w:cs="Times New Roman"/>
                <w:sz w:val="24"/>
                <w:szCs w:val="24"/>
              </w:rPr>
              <w:t>447</w:t>
            </w:r>
            <w:r w:rsidR="00316352" w:rsidRPr="00D7029C">
              <w:rPr>
                <w:rFonts w:ascii="Times New Roman" w:hAnsi="Times New Roman" w:cs="Times New Roman"/>
                <w:sz w:val="24"/>
                <w:szCs w:val="24"/>
              </w:rPr>
              <w:t> </w:t>
            </w:r>
            <w:r w:rsidRPr="00D7029C">
              <w:rPr>
                <w:rFonts w:ascii="Times New Roman" w:hAnsi="Times New Roman" w:cs="Times New Roman"/>
                <w:sz w:val="24"/>
                <w:szCs w:val="24"/>
              </w:rPr>
              <w:t>360</w:t>
            </w:r>
            <w:r w:rsidR="00316352" w:rsidRPr="00D7029C">
              <w:rPr>
                <w:rFonts w:ascii="Times New Roman" w:hAnsi="Times New Roman" w:cs="Times New Roman"/>
                <w:sz w:val="24"/>
                <w:szCs w:val="24"/>
              </w:rPr>
              <w:t xml:space="preserve"> </w:t>
            </w:r>
            <w:r w:rsidR="00316352" w:rsidRPr="00D7029C">
              <w:rPr>
                <w:rFonts w:ascii="Times New Roman" w:hAnsi="Times New Roman" w:cs="Times New Roman"/>
                <w:i/>
                <w:sz w:val="24"/>
                <w:szCs w:val="24"/>
              </w:rPr>
              <w:t xml:space="preserve">(no tiem 400 000 </w:t>
            </w:r>
            <w:proofErr w:type="spellStart"/>
            <w:r w:rsidR="00316352" w:rsidRPr="00D7029C">
              <w:rPr>
                <w:rFonts w:ascii="Times New Roman" w:hAnsi="Times New Roman" w:cs="Times New Roman"/>
                <w:i/>
                <w:sz w:val="24"/>
                <w:szCs w:val="24"/>
              </w:rPr>
              <w:t>euro</w:t>
            </w:r>
            <w:proofErr w:type="spellEnd"/>
            <w:r w:rsidR="00316352" w:rsidRPr="00D7029C">
              <w:rPr>
                <w:rFonts w:ascii="Times New Roman" w:hAnsi="Times New Roman" w:cs="Times New Roman"/>
                <w:i/>
                <w:sz w:val="24"/>
                <w:szCs w:val="24"/>
              </w:rPr>
              <w:t xml:space="preserve"> paredzēti pārskaitīšanai uzņēmējdarbības projektiem un </w:t>
            </w:r>
            <w:proofErr w:type="spellStart"/>
            <w:r w:rsidR="00316352" w:rsidRPr="00D7029C">
              <w:rPr>
                <w:rFonts w:ascii="Times New Roman" w:hAnsi="Times New Roman" w:cs="Times New Roman"/>
                <w:i/>
                <w:sz w:val="24"/>
                <w:szCs w:val="24"/>
              </w:rPr>
              <w:t>remigrācijas</w:t>
            </w:r>
            <w:proofErr w:type="spellEnd"/>
            <w:r w:rsidR="00316352" w:rsidRPr="00D7029C">
              <w:rPr>
                <w:rFonts w:ascii="Times New Roman" w:hAnsi="Times New Roman" w:cs="Times New Roman"/>
                <w:i/>
                <w:sz w:val="24"/>
                <w:szCs w:val="24"/>
              </w:rPr>
              <w:t xml:space="preserve"> veicināšanas pasākumiem pašvaldībām un </w:t>
            </w:r>
            <w:r w:rsidR="00316352" w:rsidRPr="00D7029C">
              <w:rPr>
                <w:rFonts w:ascii="Times New Roman" w:hAnsi="Times New Roman" w:cs="Times New Roman"/>
                <w:i/>
                <w:sz w:val="24"/>
                <w:szCs w:val="24"/>
              </w:rPr>
              <w:lastRenderedPageBreak/>
              <w:t xml:space="preserve">47 360 </w:t>
            </w:r>
            <w:proofErr w:type="spellStart"/>
            <w:r w:rsidR="00316352" w:rsidRPr="00D7029C">
              <w:rPr>
                <w:rFonts w:ascii="Times New Roman" w:hAnsi="Times New Roman" w:cs="Times New Roman"/>
                <w:i/>
                <w:sz w:val="24"/>
                <w:szCs w:val="24"/>
              </w:rPr>
              <w:t>euro</w:t>
            </w:r>
            <w:proofErr w:type="spellEnd"/>
            <w:r w:rsidR="00316352" w:rsidRPr="00D7029C">
              <w:rPr>
                <w:rFonts w:ascii="Times New Roman" w:hAnsi="Times New Roman" w:cs="Times New Roman"/>
                <w:i/>
                <w:sz w:val="24"/>
                <w:szCs w:val="24"/>
              </w:rPr>
              <w:t xml:space="preserve"> kopā 5 PR aktivitātes nodrošināšanai)</w:t>
            </w:r>
          </w:p>
        </w:tc>
      </w:tr>
      <w:tr w:rsidR="00D7029C" w:rsidRPr="00D7029C" w14:paraId="6AB1D2CF" w14:textId="77777777" w:rsidTr="0002131B">
        <w:tc>
          <w:tcPr>
            <w:tcW w:w="4106" w:type="dxa"/>
            <w:vAlign w:val="center"/>
          </w:tcPr>
          <w:p w14:paraId="01FFBAE8" w14:textId="77777777" w:rsidR="00E33D5D" w:rsidRPr="00D7029C" w:rsidRDefault="005612BE" w:rsidP="00E33D5D">
            <w:pPr>
              <w:rPr>
                <w:rFonts w:ascii="Times New Roman" w:eastAsia="Times New Roman" w:hAnsi="Times New Roman" w:cs="Times New Roman"/>
                <w:b/>
                <w:iCs/>
                <w:sz w:val="24"/>
                <w:szCs w:val="24"/>
                <w:lang w:eastAsia="lv-LV"/>
              </w:rPr>
            </w:pPr>
            <w:r w:rsidRPr="00D7029C">
              <w:rPr>
                <w:rFonts w:ascii="Times New Roman" w:eastAsia="Times New Roman" w:hAnsi="Times New Roman" w:cs="Times New Roman"/>
                <w:b/>
                <w:iCs/>
                <w:sz w:val="24"/>
                <w:szCs w:val="24"/>
                <w:lang w:eastAsia="lv-LV"/>
              </w:rPr>
              <w:lastRenderedPageBreak/>
              <w:t>Kopā 31</w:t>
            </w:r>
            <w:r w:rsidR="00E33D5D" w:rsidRPr="00D7029C">
              <w:rPr>
                <w:rFonts w:ascii="Times New Roman" w:eastAsia="Times New Roman" w:hAnsi="Times New Roman" w:cs="Times New Roman"/>
                <w:b/>
                <w:iCs/>
                <w:sz w:val="24"/>
                <w:szCs w:val="24"/>
                <w:lang w:eastAsia="lv-LV"/>
              </w:rPr>
              <w:t>.00.00</w:t>
            </w:r>
          </w:p>
        </w:tc>
        <w:tc>
          <w:tcPr>
            <w:tcW w:w="2126" w:type="dxa"/>
          </w:tcPr>
          <w:p w14:paraId="4AB210E0" w14:textId="77777777" w:rsidR="00E33D5D" w:rsidRPr="00D7029C"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2C3E3CDE" w14:textId="77777777" w:rsidR="00E33D5D" w:rsidRPr="00D7029C" w:rsidRDefault="005612BE" w:rsidP="00E33D5D">
            <w:pPr>
              <w:tabs>
                <w:tab w:val="left" w:pos="993"/>
              </w:tabs>
              <w:jc w:val="both"/>
              <w:rPr>
                <w:rFonts w:ascii="Times New Roman" w:hAnsi="Times New Roman" w:cs="Times New Roman"/>
                <w:b/>
                <w:sz w:val="24"/>
                <w:szCs w:val="24"/>
              </w:rPr>
            </w:pPr>
            <w:r w:rsidRPr="00D7029C">
              <w:rPr>
                <w:rFonts w:ascii="Times New Roman" w:hAnsi="Times New Roman" w:cs="Times New Roman"/>
                <w:b/>
                <w:sz w:val="24"/>
                <w:szCs w:val="24"/>
              </w:rPr>
              <w:t>1 661 056</w:t>
            </w:r>
          </w:p>
        </w:tc>
      </w:tr>
      <w:tr w:rsidR="00D7029C" w:rsidRPr="00D7029C" w14:paraId="68833125" w14:textId="77777777" w:rsidTr="0002131B">
        <w:tc>
          <w:tcPr>
            <w:tcW w:w="4106" w:type="dxa"/>
            <w:vAlign w:val="center"/>
          </w:tcPr>
          <w:p w14:paraId="42F137F3" w14:textId="77777777" w:rsidR="00946758" w:rsidRPr="00D7029C" w:rsidRDefault="00946758" w:rsidP="00E33D5D">
            <w:pPr>
              <w:rPr>
                <w:rFonts w:ascii="Times New Roman" w:eastAsia="Times New Roman" w:hAnsi="Times New Roman" w:cs="Times New Roman"/>
                <w:b/>
                <w:iCs/>
                <w:sz w:val="24"/>
                <w:szCs w:val="24"/>
                <w:lang w:eastAsia="lv-LV"/>
              </w:rPr>
            </w:pPr>
          </w:p>
        </w:tc>
        <w:tc>
          <w:tcPr>
            <w:tcW w:w="2126" w:type="dxa"/>
          </w:tcPr>
          <w:p w14:paraId="3AFC3C92" w14:textId="77777777" w:rsidR="00946758" w:rsidRPr="00D7029C" w:rsidRDefault="003D5857" w:rsidP="00E33D5D">
            <w:pPr>
              <w:tabs>
                <w:tab w:val="left" w:pos="993"/>
              </w:tabs>
              <w:jc w:val="both"/>
              <w:rPr>
                <w:rFonts w:ascii="Times New Roman" w:eastAsia="Times New Roman" w:hAnsi="Times New Roman" w:cs="Times New Roman"/>
                <w:b/>
                <w:bCs/>
                <w:sz w:val="24"/>
                <w:szCs w:val="24"/>
                <w:lang w:eastAsia="lv-LV"/>
              </w:rPr>
            </w:pPr>
            <w:r w:rsidRPr="00D7029C">
              <w:rPr>
                <w:rFonts w:ascii="Times New Roman" w:hAnsi="Times New Roman" w:cs="Times New Roman"/>
                <w:b/>
                <w:sz w:val="24"/>
                <w:szCs w:val="24"/>
              </w:rPr>
              <w:t>31.08.00</w:t>
            </w:r>
          </w:p>
        </w:tc>
        <w:tc>
          <w:tcPr>
            <w:tcW w:w="3396" w:type="dxa"/>
          </w:tcPr>
          <w:p w14:paraId="79AC77F7" w14:textId="77777777" w:rsidR="00946758" w:rsidRPr="00D7029C" w:rsidRDefault="00946758" w:rsidP="00E33D5D">
            <w:pPr>
              <w:tabs>
                <w:tab w:val="left" w:pos="993"/>
              </w:tabs>
              <w:jc w:val="both"/>
              <w:rPr>
                <w:rFonts w:ascii="Times New Roman" w:hAnsi="Times New Roman" w:cs="Times New Roman"/>
                <w:b/>
                <w:sz w:val="24"/>
                <w:szCs w:val="24"/>
              </w:rPr>
            </w:pPr>
          </w:p>
        </w:tc>
      </w:tr>
      <w:tr w:rsidR="00D7029C" w:rsidRPr="00D7029C" w14:paraId="3EDE5D20" w14:textId="77777777" w:rsidTr="0002131B">
        <w:tc>
          <w:tcPr>
            <w:tcW w:w="4106" w:type="dxa"/>
            <w:vAlign w:val="center"/>
          </w:tcPr>
          <w:p w14:paraId="0C01405F" w14:textId="09F07F90" w:rsidR="003D5857" w:rsidRPr="00D7029C" w:rsidRDefault="00DD7692" w:rsidP="0048219A">
            <w:pPr>
              <w:jc w:val="both"/>
              <w:rPr>
                <w:rFonts w:ascii="Times New Roman" w:eastAsia="Times New Roman" w:hAnsi="Times New Roman" w:cs="Times New Roman"/>
                <w:iCs/>
                <w:sz w:val="24"/>
                <w:szCs w:val="24"/>
                <w:lang w:eastAsia="lv-LV"/>
              </w:rPr>
            </w:pPr>
            <w:r w:rsidRPr="00D7029C">
              <w:rPr>
                <w:rFonts w:ascii="Times New Roman" w:eastAsia="Times New Roman" w:hAnsi="Times New Roman" w:cs="Times New Roman"/>
                <w:iCs/>
                <w:sz w:val="24"/>
                <w:szCs w:val="24"/>
                <w:lang w:eastAsia="lv-LV"/>
              </w:rPr>
              <w:t>1. Sabiedriskā</w:t>
            </w:r>
            <w:r w:rsidR="00B14F29" w:rsidRPr="00D7029C">
              <w:rPr>
                <w:rFonts w:ascii="Times New Roman" w:eastAsia="Times New Roman" w:hAnsi="Times New Roman" w:cs="Times New Roman"/>
                <w:iCs/>
                <w:sz w:val="24"/>
                <w:szCs w:val="24"/>
                <w:lang w:eastAsia="lv-LV"/>
              </w:rPr>
              <w:t xml:space="preserve"> </w:t>
            </w:r>
            <w:r w:rsidRPr="00D7029C">
              <w:rPr>
                <w:rFonts w:ascii="Times New Roman" w:eastAsia="Times New Roman" w:hAnsi="Times New Roman" w:cs="Times New Roman"/>
                <w:iCs/>
                <w:sz w:val="24"/>
                <w:szCs w:val="24"/>
                <w:lang w:eastAsia="lv-LV"/>
              </w:rPr>
              <w:t xml:space="preserve">transporta </w:t>
            </w:r>
            <w:r w:rsidR="0022145E" w:rsidRPr="00D7029C">
              <w:rPr>
                <w:rFonts w:ascii="Times New Roman" w:eastAsia="Times New Roman" w:hAnsi="Times New Roman" w:cs="Times New Roman"/>
                <w:iCs/>
                <w:sz w:val="24"/>
                <w:szCs w:val="24"/>
                <w:lang w:eastAsia="lv-LV"/>
              </w:rPr>
              <w:t xml:space="preserve">pakalpojumu nodrošināšanai </w:t>
            </w:r>
            <w:r w:rsidRPr="00D7029C">
              <w:rPr>
                <w:rFonts w:ascii="Times New Roman" w:hAnsi="Times New Roman" w:cs="Times New Roman"/>
                <w:sz w:val="24"/>
                <w:szCs w:val="24"/>
              </w:rPr>
              <w:t>(kopā 5 PR)</w:t>
            </w:r>
          </w:p>
        </w:tc>
        <w:tc>
          <w:tcPr>
            <w:tcW w:w="2126" w:type="dxa"/>
          </w:tcPr>
          <w:p w14:paraId="270F2D84" w14:textId="77777777" w:rsidR="003D5857" w:rsidRPr="00D7029C" w:rsidRDefault="003D5857" w:rsidP="00E33D5D">
            <w:pPr>
              <w:tabs>
                <w:tab w:val="left" w:pos="993"/>
              </w:tabs>
              <w:jc w:val="both"/>
              <w:rPr>
                <w:rFonts w:ascii="Times New Roman" w:hAnsi="Times New Roman" w:cs="Times New Roman"/>
                <w:b/>
                <w:sz w:val="24"/>
                <w:szCs w:val="24"/>
              </w:rPr>
            </w:pPr>
          </w:p>
        </w:tc>
        <w:tc>
          <w:tcPr>
            <w:tcW w:w="3396" w:type="dxa"/>
          </w:tcPr>
          <w:p w14:paraId="0C51F2DA" w14:textId="75D83686" w:rsidR="003D5857" w:rsidRPr="00D7029C" w:rsidRDefault="00AB36C7" w:rsidP="00E33D5D">
            <w:pPr>
              <w:tabs>
                <w:tab w:val="left" w:pos="993"/>
              </w:tabs>
              <w:jc w:val="both"/>
              <w:rPr>
                <w:rFonts w:ascii="Times New Roman" w:hAnsi="Times New Roman" w:cs="Times New Roman"/>
                <w:b/>
                <w:sz w:val="24"/>
                <w:szCs w:val="24"/>
              </w:rPr>
            </w:pPr>
            <w:r w:rsidRPr="00D7029C">
              <w:rPr>
                <w:rFonts w:ascii="Times New Roman" w:hAnsi="Times New Roman" w:cs="Times New Roman"/>
                <w:b/>
                <w:sz w:val="24"/>
                <w:szCs w:val="24"/>
              </w:rPr>
              <w:t>224 </w:t>
            </w:r>
            <w:r w:rsidR="00DD7692" w:rsidRPr="00D7029C">
              <w:rPr>
                <w:rFonts w:ascii="Times New Roman" w:hAnsi="Times New Roman" w:cs="Times New Roman"/>
                <w:b/>
                <w:sz w:val="24"/>
                <w:szCs w:val="24"/>
              </w:rPr>
              <w:t>000</w:t>
            </w:r>
            <w:r w:rsidRPr="00D7029C">
              <w:rPr>
                <w:rFonts w:ascii="Times New Roman" w:hAnsi="Times New Roman" w:cs="Times New Roman"/>
                <w:b/>
                <w:sz w:val="24"/>
                <w:szCs w:val="24"/>
              </w:rPr>
              <w:t xml:space="preserve"> </w:t>
            </w:r>
          </w:p>
        </w:tc>
      </w:tr>
      <w:tr w:rsidR="007A47B0" w:rsidRPr="00D7029C" w14:paraId="001642AD" w14:textId="77777777" w:rsidTr="0002131B">
        <w:tc>
          <w:tcPr>
            <w:tcW w:w="4106" w:type="dxa"/>
            <w:vAlign w:val="center"/>
          </w:tcPr>
          <w:p w14:paraId="73A77CD9" w14:textId="2AEA8B9B" w:rsidR="00E33D5D" w:rsidRPr="00D7029C" w:rsidRDefault="00DD7692" w:rsidP="00DD7692">
            <w:pPr>
              <w:rPr>
                <w:rFonts w:ascii="Times New Roman" w:eastAsia="Times New Roman" w:hAnsi="Times New Roman" w:cs="Times New Roman"/>
                <w:b/>
                <w:iCs/>
                <w:sz w:val="24"/>
                <w:szCs w:val="24"/>
                <w:lang w:eastAsia="lv-LV"/>
              </w:rPr>
            </w:pPr>
            <w:r w:rsidRPr="00D7029C">
              <w:rPr>
                <w:rFonts w:ascii="Times New Roman" w:eastAsia="Times New Roman" w:hAnsi="Times New Roman" w:cs="Times New Roman"/>
                <w:b/>
                <w:iCs/>
                <w:sz w:val="24"/>
                <w:szCs w:val="24"/>
                <w:lang w:eastAsia="lv-LV"/>
              </w:rPr>
              <w:t>Kopā 30.00.00,</w:t>
            </w:r>
            <w:r w:rsidR="00B14F29" w:rsidRPr="00D7029C">
              <w:rPr>
                <w:rFonts w:ascii="Times New Roman" w:eastAsia="Times New Roman" w:hAnsi="Times New Roman" w:cs="Times New Roman"/>
                <w:b/>
                <w:iCs/>
                <w:sz w:val="24"/>
                <w:szCs w:val="24"/>
                <w:lang w:eastAsia="lv-LV"/>
              </w:rPr>
              <w:t xml:space="preserve"> </w:t>
            </w:r>
            <w:r w:rsidR="00E33D5D" w:rsidRPr="00D7029C">
              <w:rPr>
                <w:rFonts w:ascii="Times New Roman" w:eastAsia="Times New Roman" w:hAnsi="Times New Roman" w:cs="Times New Roman"/>
                <w:b/>
                <w:iCs/>
                <w:sz w:val="24"/>
                <w:szCs w:val="24"/>
                <w:lang w:eastAsia="lv-LV"/>
              </w:rPr>
              <w:t>31.00.00</w:t>
            </w:r>
            <w:r w:rsidRPr="00D7029C">
              <w:rPr>
                <w:rFonts w:ascii="Times New Roman" w:eastAsia="Times New Roman" w:hAnsi="Times New Roman" w:cs="Times New Roman"/>
                <w:b/>
                <w:iCs/>
                <w:sz w:val="24"/>
                <w:szCs w:val="24"/>
                <w:lang w:eastAsia="lv-LV"/>
              </w:rPr>
              <w:t xml:space="preserve"> </w:t>
            </w:r>
            <w:r w:rsidR="00E33D5D" w:rsidRPr="00D7029C">
              <w:rPr>
                <w:rFonts w:ascii="Times New Roman" w:eastAsia="Times New Roman" w:hAnsi="Times New Roman" w:cs="Times New Roman"/>
                <w:b/>
                <w:iCs/>
                <w:sz w:val="24"/>
                <w:szCs w:val="24"/>
                <w:lang w:eastAsia="lv-LV"/>
              </w:rPr>
              <w:t>programmā</w:t>
            </w:r>
            <w:r w:rsidRPr="00D7029C">
              <w:rPr>
                <w:rFonts w:ascii="Times New Roman" w:eastAsia="Times New Roman" w:hAnsi="Times New Roman" w:cs="Times New Roman"/>
                <w:b/>
                <w:iCs/>
                <w:sz w:val="24"/>
                <w:szCs w:val="24"/>
                <w:lang w:eastAsia="lv-LV"/>
              </w:rPr>
              <w:t xml:space="preserve"> un 31.08.00 apakšprogrammā</w:t>
            </w:r>
          </w:p>
        </w:tc>
        <w:tc>
          <w:tcPr>
            <w:tcW w:w="2126" w:type="dxa"/>
          </w:tcPr>
          <w:p w14:paraId="7B6D8412" w14:textId="77777777" w:rsidR="00E33D5D" w:rsidRPr="00D7029C"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33708E77" w14:textId="02B0ABD8" w:rsidR="00E33D5D" w:rsidRPr="00D7029C" w:rsidRDefault="00AB36C7" w:rsidP="002C2E36">
            <w:pPr>
              <w:tabs>
                <w:tab w:val="left" w:pos="993"/>
              </w:tabs>
              <w:jc w:val="both"/>
              <w:rPr>
                <w:rFonts w:ascii="Times New Roman" w:hAnsi="Times New Roman" w:cs="Times New Roman"/>
                <w:b/>
                <w:sz w:val="24"/>
                <w:szCs w:val="24"/>
              </w:rPr>
            </w:pPr>
            <w:r w:rsidRPr="00D7029C">
              <w:rPr>
                <w:rFonts w:ascii="Times New Roman" w:hAnsi="Times New Roman" w:cs="Times New Roman"/>
                <w:b/>
                <w:sz w:val="24"/>
                <w:szCs w:val="24"/>
              </w:rPr>
              <w:t>1 934 66</w:t>
            </w:r>
            <w:r w:rsidR="009769AA" w:rsidRPr="00D7029C">
              <w:rPr>
                <w:rFonts w:ascii="Times New Roman" w:hAnsi="Times New Roman" w:cs="Times New Roman"/>
                <w:b/>
                <w:sz w:val="24"/>
                <w:szCs w:val="24"/>
              </w:rPr>
              <w:t>2</w:t>
            </w:r>
            <w:r w:rsidR="0022145E" w:rsidRPr="00D7029C">
              <w:rPr>
                <w:rFonts w:ascii="Times New Roman" w:hAnsi="Times New Roman" w:cs="Times New Roman"/>
                <w:b/>
                <w:sz w:val="24"/>
                <w:szCs w:val="24"/>
              </w:rPr>
              <w:t xml:space="preserve"> </w:t>
            </w:r>
          </w:p>
        </w:tc>
      </w:tr>
    </w:tbl>
    <w:p w14:paraId="71EFD581" w14:textId="484319AF" w:rsidR="00F26DE8" w:rsidRPr="00D7029C" w:rsidRDefault="00F26DE8" w:rsidP="00C76363">
      <w:pPr>
        <w:spacing w:after="0" w:line="20" w:lineRule="atLeast"/>
        <w:ind w:firstLine="720"/>
        <w:jc w:val="both"/>
        <w:rPr>
          <w:rFonts w:ascii="Times New Roman" w:hAnsi="Times New Roman" w:cs="Times New Roman"/>
          <w:sz w:val="24"/>
          <w:szCs w:val="24"/>
        </w:rPr>
      </w:pPr>
    </w:p>
    <w:p w14:paraId="18DEAC2E" w14:textId="77777777" w:rsidR="0087003C" w:rsidRPr="00D7029C" w:rsidRDefault="0087003C" w:rsidP="00C76363">
      <w:pPr>
        <w:spacing w:after="0" w:line="20" w:lineRule="atLeast"/>
        <w:ind w:firstLine="720"/>
        <w:jc w:val="both"/>
        <w:rPr>
          <w:rFonts w:ascii="Times New Roman" w:hAnsi="Times New Roman" w:cs="Times New Roman"/>
          <w:sz w:val="24"/>
          <w:szCs w:val="24"/>
        </w:rPr>
      </w:pPr>
      <w:r w:rsidRPr="00D7029C">
        <w:rPr>
          <w:rFonts w:ascii="Times New Roman" w:hAnsi="Times New Roman" w:cs="Times New Roman"/>
          <w:noProof/>
          <w:sz w:val="24"/>
          <w:szCs w:val="24"/>
          <w:lang w:eastAsia="lv-LV"/>
        </w:rPr>
        <w:drawing>
          <wp:inline distT="0" distB="0" distL="0" distR="0" wp14:anchorId="3A0E7B1B" wp14:editId="0931A0E2">
            <wp:extent cx="5293360" cy="26574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800CFF" w14:textId="06B2EA7C" w:rsidR="0087003C" w:rsidRPr="00D7029C" w:rsidRDefault="00097174" w:rsidP="0087003C">
      <w:pPr>
        <w:spacing w:before="120" w:after="120" w:line="240" w:lineRule="auto"/>
        <w:jc w:val="center"/>
        <w:rPr>
          <w:rFonts w:ascii="Times New Roman" w:hAnsi="Times New Roman" w:cs="Times New Roman"/>
          <w:i/>
          <w:sz w:val="24"/>
          <w:szCs w:val="24"/>
        </w:rPr>
      </w:pPr>
      <w:r w:rsidRPr="00D7029C">
        <w:rPr>
          <w:rFonts w:ascii="Times New Roman" w:hAnsi="Times New Roman" w:cs="Times New Roman"/>
          <w:i/>
          <w:sz w:val="24"/>
          <w:szCs w:val="24"/>
        </w:rPr>
        <w:t>A</w:t>
      </w:r>
      <w:r w:rsidR="0087003C" w:rsidRPr="00D7029C">
        <w:rPr>
          <w:rFonts w:ascii="Times New Roman" w:hAnsi="Times New Roman" w:cs="Times New Roman"/>
          <w:i/>
          <w:sz w:val="24"/>
          <w:szCs w:val="24"/>
        </w:rPr>
        <w:t>ttēls. PR finansējums</w:t>
      </w:r>
      <w:r w:rsidR="00003653" w:rsidRPr="00D7029C">
        <w:rPr>
          <w:rFonts w:ascii="Times New Roman" w:hAnsi="Times New Roman" w:cs="Times New Roman"/>
          <w:i/>
          <w:sz w:val="24"/>
          <w:szCs w:val="24"/>
        </w:rPr>
        <w:t xml:space="preserve"> 2019.</w:t>
      </w:r>
      <w:r w:rsidR="009E069F" w:rsidRPr="00D7029C">
        <w:rPr>
          <w:rFonts w:ascii="Times New Roman" w:hAnsi="Times New Roman" w:cs="Times New Roman"/>
          <w:i/>
          <w:sz w:val="24"/>
          <w:szCs w:val="24"/>
        </w:rPr>
        <w:t xml:space="preserve"> </w:t>
      </w:r>
      <w:r w:rsidR="00003653" w:rsidRPr="00D7029C">
        <w:rPr>
          <w:rFonts w:ascii="Times New Roman" w:hAnsi="Times New Roman" w:cs="Times New Roman"/>
          <w:i/>
          <w:sz w:val="24"/>
          <w:szCs w:val="24"/>
        </w:rPr>
        <w:t>gadam</w:t>
      </w:r>
    </w:p>
    <w:p w14:paraId="187F5387" w14:textId="33DC968F" w:rsidR="00D1750C" w:rsidRPr="00D7029C" w:rsidRDefault="0048219A" w:rsidP="004C5D8A">
      <w:pPr>
        <w:pStyle w:val="ListParagraph"/>
        <w:spacing w:beforeLines="60" w:before="144" w:afterLines="60" w:after="144" w:line="240" w:lineRule="auto"/>
        <w:ind w:left="0"/>
        <w:contextualSpacing w:val="0"/>
        <w:jc w:val="both"/>
        <w:rPr>
          <w:rFonts w:ascii="Times New Roman" w:hAnsi="Times New Roman" w:cs="Times New Roman"/>
          <w:sz w:val="24"/>
          <w:szCs w:val="24"/>
        </w:rPr>
      </w:pPr>
      <w:r w:rsidRPr="00D7029C">
        <w:rPr>
          <w:rFonts w:ascii="Times New Roman" w:hAnsi="Times New Roman" w:cs="Times New Roman"/>
          <w:sz w:val="24"/>
          <w:szCs w:val="24"/>
        </w:rPr>
        <w:t>Vienlaikus</w:t>
      </w:r>
      <w:r w:rsidR="00D1750C" w:rsidRPr="00D7029C">
        <w:rPr>
          <w:rFonts w:ascii="Times New Roman" w:hAnsi="Times New Roman" w:cs="Times New Roman"/>
          <w:sz w:val="24"/>
          <w:szCs w:val="24"/>
        </w:rPr>
        <w:t xml:space="preserve"> PR no valsts budžeta tiek piešķirts finansējums ES un citiem ārvalstu finansētajiem projektiem</w:t>
      </w:r>
      <w:r w:rsidR="00C539B4" w:rsidRPr="00D7029C">
        <w:rPr>
          <w:rFonts w:ascii="Times New Roman" w:hAnsi="Times New Roman" w:cs="Times New Roman"/>
          <w:sz w:val="24"/>
          <w:szCs w:val="24"/>
        </w:rPr>
        <w:t xml:space="preserve"> līdzfinansējumam un </w:t>
      </w:r>
      <w:proofErr w:type="spellStart"/>
      <w:r w:rsidR="00C539B4" w:rsidRPr="00D7029C">
        <w:rPr>
          <w:rFonts w:ascii="Times New Roman" w:hAnsi="Times New Roman" w:cs="Times New Roman"/>
          <w:sz w:val="24"/>
          <w:szCs w:val="24"/>
        </w:rPr>
        <w:t>priekšfinansējumam</w:t>
      </w:r>
      <w:proofErr w:type="spellEnd"/>
      <w:r w:rsidR="00D1750C" w:rsidRPr="00D7029C">
        <w:rPr>
          <w:rFonts w:ascii="Times New Roman" w:hAnsi="Times New Roman" w:cs="Times New Roman"/>
          <w:sz w:val="24"/>
          <w:szCs w:val="24"/>
        </w:rPr>
        <w:t>.</w:t>
      </w:r>
      <w:r w:rsidR="00B44037" w:rsidRPr="00D7029C">
        <w:rPr>
          <w:rFonts w:ascii="Times New Roman" w:hAnsi="Times New Roman" w:cs="Times New Roman"/>
          <w:sz w:val="24"/>
          <w:szCs w:val="24"/>
        </w:rPr>
        <w:t xml:space="preserve"> ES f</w:t>
      </w:r>
      <w:r w:rsidR="00A12073" w:rsidRPr="00D7029C">
        <w:rPr>
          <w:rFonts w:ascii="Times New Roman" w:hAnsi="Times New Roman" w:cs="Times New Roman"/>
          <w:sz w:val="24"/>
          <w:szCs w:val="24"/>
        </w:rPr>
        <w:t>ondu fi</w:t>
      </w:r>
      <w:r w:rsidR="00B44037" w:rsidRPr="00D7029C">
        <w:rPr>
          <w:rFonts w:ascii="Times New Roman" w:hAnsi="Times New Roman" w:cs="Times New Roman"/>
          <w:sz w:val="24"/>
          <w:szCs w:val="24"/>
        </w:rPr>
        <w:t>na</w:t>
      </w:r>
      <w:r w:rsidR="00A12073" w:rsidRPr="00D7029C">
        <w:rPr>
          <w:rFonts w:ascii="Times New Roman" w:hAnsi="Times New Roman" w:cs="Times New Roman"/>
          <w:sz w:val="24"/>
          <w:szCs w:val="24"/>
        </w:rPr>
        <w:t>n</w:t>
      </w:r>
      <w:r w:rsidR="00B44037" w:rsidRPr="00D7029C">
        <w:rPr>
          <w:rFonts w:ascii="Times New Roman" w:hAnsi="Times New Roman" w:cs="Times New Roman"/>
          <w:sz w:val="24"/>
          <w:szCs w:val="24"/>
        </w:rPr>
        <w:t>sētajās pārrobežu sadarbības programmās 2014. – 2019.</w:t>
      </w:r>
      <w:r w:rsidR="00B14F29" w:rsidRPr="00D7029C">
        <w:rPr>
          <w:rFonts w:ascii="Times New Roman" w:hAnsi="Times New Roman" w:cs="Times New Roman"/>
          <w:sz w:val="24"/>
          <w:szCs w:val="24"/>
        </w:rPr>
        <w:t> </w:t>
      </w:r>
      <w:r w:rsidR="00B44037" w:rsidRPr="00D7029C">
        <w:rPr>
          <w:rFonts w:ascii="Times New Roman" w:hAnsi="Times New Roman" w:cs="Times New Roman"/>
          <w:sz w:val="24"/>
          <w:szCs w:val="24"/>
        </w:rPr>
        <w:t>gadam PR ir realizējuši vai realizē 72 projektus, no kuriem 18 projektos</w:t>
      </w:r>
      <w:r w:rsidR="00A12073" w:rsidRPr="00D7029C">
        <w:rPr>
          <w:rFonts w:ascii="Times New Roman" w:hAnsi="Times New Roman" w:cs="Times New Roman"/>
          <w:sz w:val="24"/>
          <w:szCs w:val="24"/>
        </w:rPr>
        <w:t xml:space="preserve"> PR ir</w:t>
      </w:r>
      <w:r w:rsidR="00B44037" w:rsidRPr="00D7029C">
        <w:rPr>
          <w:rFonts w:ascii="Times New Roman" w:hAnsi="Times New Roman" w:cs="Times New Roman"/>
          <w:sz w:val="24"/>
          <w:szCs w:val="24"/>
        </w:rPr>
        <w:t xml:space="preserve"> vadošais partneris</w:t>
      </w:r>
      <w:r w:rsidR="00DA6CA9" w:rsidRPr="00D7029C">
        <w:rPr>
          <w:rFonts w:ascii="Times New Roman" w:hAnsi="Times New Roman" w:cs="Times New Roman"/>
          <w:sz w:val="24"/>
          <w:szCs w:val="24"/>
        </w:rPr>
        <w:t>.</w:t>
      </w:r>
      <w:r w:rsidR="00A12073" w:rsidRPr="00D7029C">
        <w:rPr>
          <w:rFonts w:ascii="Times New Roman" w:hAnsi="Times New Roman" w:cs="Times New Roman"/>
          <w:sz w:val="24"/>
          <w:szCs w:val="24"/>
        </w:rPr>
        <w:t xml:space="preserve"> </w:t>
      </w:r>
      <w:r w:rsidR="00B44037" w:rsidRPr="00D7029C">
        <w:rPr>
          <w:rFonts w:ascii="Times New Roman" w:hAnsi="Times New Roman" w:cs="Times New Roman"/>
          <w:sz w:val="24"/>
          <w:szCs w:val="24"/>
        </w:rPr>
        <w:t xml:space="preserve"> Galvenās jomas, kurās tiek </w:t>
      </w:r>
      <w:r w:rsidR="009769AA" w:rsidRPr="00D7029C">
        <w:rPr>
          <w:rFonts w:ascii="Times New Roman" w:hAnsi="Times New Roman" w:cs="Times New Roman"/>
          <w:sz w:val="24"/>
          <w:szCs w:val="24"/>
        </w:rPr>
        <w:t xml:space="preserve">īstenoti </w:t>
      </w:r>
      <w:r w:rsidR="00B44037" w:rsidRPr="00D7029C">
        <w:rPr>
          <w:rFonts w:ascii="Times New Roman" w:hAnsi="Times New Roman" w:cs="Times New Roman"/>
          <w:sz w:val="24"/>
          <w:szCs w:val="24"/>
        </w:rPr>
        <w:t>projekti ir:</w:t>
      </w:r>
    </w:p>
    <w:p w14:paraId="67B4210E" w14:textId="7F8CA2A3"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D7029C">
        <w:rPr>
          <w:rFonts w:ascii="Times New Roman" w:hAnsi="Times New Roman" w:cs="Times New Roman"/>
          <w:sz w:val="24"/>
          <w:szCs w:val="24"/>
        </w:rPr>
        <w:t>v</w:t>
      </w:r>
      <w:r w:rsidR="009302CC" w:rsidRPr="00D7029C">
        <w:rPr>
          <w:rFonts w:ascii="Times New Roman" w:hAnsi="Times New Roman" w:cs="Times New Roman"/>
          <w:sz w:val="24"/>
          <w:szCs w:val="24"/>
        </w:rPr>
        <w:t>ide, daba, ekosistēmas</w:t>
      </w:r>
      <w:r w:rsidR="00B44037" w:rsidRPr="00D7029C">
        <w:rPr>
          <w:rFonts w:ascii="Times New Roman" w:hAnsi="Times New Roman" w:cs="Times New Roman"/>
          <w:sz w:val="24"/>
          <w:szCs w:val="24"/>
        </w:rPr>
        <w:t>;</w:t>
      </w:r>
    </w:p>
    <w:p w14:paraId="04650D13" w14:textId="5B1F9A1B"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D7029C">
        <w:rPr>
          <w:rFonts w:ascii="Times New Roman" w:hAnsi="Times New Roman" w:cs="Times New Roman"/>
          <w:sz w:val="24"/>
          <w:szCs w:val="24"/>
        </w:rPr>
        <w:t>t</w:t>
      </w:r>
      <w:r w:rsidR="009302CC" w:rsidRPr="00D7029C">
        <w:rPr>
          <w:rFonts w:ascii="Times New Roman" w:hAnsi="Times New Roman" w:cs="Times New Roman"/>
          <w:sz w:val="24"/>
          <w:szCs w:val="24"/>
        </w:rPr>
        <w:t>ūrisms – kultūras mantojums</w:t>
      </w:r>
      <w:r w:rsidR="00B44037" w:rsidRPr="00D7029C">
        <w:rPr>
          <w:rFonts w:ascii="Times New Roman" w:hAnsi="Times New Roman" w:cs="Times New Roman"/>
          <w:sz w:val="24"/>
          <w:szCs w:val="24"/>
        </w:rPr>
        <w:t>;</w:t>
      </w:r>
    </w:p>
    <w:p w14:paraId="33B35676" w14:textId="392D6873"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D7029C">
        <w:rPr>
          <w:rFonts w:ascii="Times New Roman" w:hAnsi="Times New Roman" w:cs="Times New Roman"/>
          <w:sz w:val="24"/>
          <w:szCs w:val="24"/>
        </w:rPr>
        <w:t>e</w:t>
      </w:r>
      <w:r w:rsidR="009302CC" w:rsidRPr="00D7029C">
        <w:rPr>
          <w:rFonts w:ascii="Times New Roman" w:hAnsi="Times New Roman" w:cs="Times New Roman"/>
          <w:sz w:val="24"/>
          <w:szCs w:val="24"/>
        </w:rPr>
        <w:t>nergoefektivitāte un enerģētikas jautājumi</w:t>
      </w:r>
      <w:r w:rsidR="00B44037" w:rsidRPr="00D7029C">
        <w:rPr>
          <w:rFonts w:ascii="Times New Roman" w:hAnsi="Times New Roman" w:cs="Times New Roman"/>
          <w:sz w:val="24"/>
          <w:szCs w:val="24"/>
        </w:rPr>
        <w:t>;</w:t>
      </w:r>
    </w:p>
    <w:p w14:paraId="0208CE6E" w14:textId="6FEF18F0"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D7029C">
        <w:rPr>
          <w:rFonts w:ascii="Times New Roman" w:hAnsi="Times New Roman" w:cs="Times New Roman"/>
          <w:sz w:val="24"/>
          <w:szCs w:val="24"/>
        </w:rPr>
        <w:t>v</w:t>
      </w:r>
      <w:r w:rsidR="009302CC" w:rsidRPr="00D7029C">
        <w:rPr>
          <w:rFonts w:ascii="Times New Roman" w:hAnsi="Times New Roman" w:cs="Times New Roman"/>
          <w:sz w:val="24"/>
          <w:szCs w:val="24"/>
        </w:rPr>
        <w:t>iedā specializācija un viedie risinājumi</w:t>
      </w:r>
      <w:r w:rsidR="00B44037" w:rsidRPr="00D7029C">
        <w:rPr>
          <w:rFonts w:ascii="Times New Roman" w:hAnsi="Times New Roman" w:cs="Times New Roman"/>
          <w:sz w:val="24"/>
          <w:szCs w:val="24"/>
        </w:rPr>
        <w:t>;</w:t>
      </w:r>
    </w:p>
    <w:p w14:paraId="26E3F21B" w14:textId="0CABA790"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D7029C">
        <w:rPr>
          <w:rFonts w:ascii="Times New Roman" w:hAnsi="Times New Roman" w:cs="Times New Roman"/>
          <w:sz w:val="24"/>
          <w:szCs w:val="24"/>
        </w:rPr>
        <w:t>u</w:t>
      </w:r>
      <w:r w:rsidR="009302CC" w:rsidRPr="00D7029C">
        <w:rPr>
          <w:rFonts w:ascii="Times New Roman" w:hAnsi="Times New Roman" w:cs="Times New Roman"/>
          <w:sz w:val="24"/>
          <w:szCs w:val="24"/>
        </w:rPr>
        <w:t>zņēmējdarbības veicināšana, atbalsts maziem un vidējiem uzņēmumiem</w:t>
      </w:r>
      <w:r w:rsidR="00B44037" w:rsidRPr="00D7029C">
        <w:rPr>
          <w:rFonts w:ascii="Times New Roman" w:hAnsi="Times New Roman" w:cs="Times New Roman"/>
          <w:sz w:val="24"/>
          <w:szCs w:val="24"/>
        </w:rPr>
        <w:t>;</w:t>
      </w:r>
    </w:p>
    <w:p w14:paraId="11CBCCBB" w14:textId="54B2901D"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D7029C">
        <w:rPr>
          <w:rFonts w:ascii="Times New Roman" w:hAnsi="Times New Roman" w:cs="Times New Roman"/>
          <w:sz w:val="24"/>
          <w:szCs w:val="24"/>
        </w:rPr>
        <w:t>m</w:t>
      </w:r>
      <w:r w:rsidR="009302CC" w:rsidRPr="00D7029C">
        <w:rPr>
          <w:rFonts w:ascii="Times New Roman" w:hAnsi="Times New Roman" w:cs="Times New Roman"/>
          <w:sz w:val="24"/>
          <w:szCs w:val="24"/>
        </w:rPr>
        <w:t>obilitātes risinājumi</w:t>
      </w:r>
      <w:r w:rsidR="00B44037" w:rsidRPr="00D7029C">
        <w:rPr>
          <w:rFonts w:ascii="Times New Roman" w:hAnsi="Times New Roman" w:cs="Times New Roman"/>
          <w:sz w:val="24"/>
          <w:szCs w:val="24"/>
        </w:rPr>
        <w:t>;</w:t>
      </w:r>
    </w:p>
    <w:p w14:paraId="5279E106" w14:textId="41CDD41C" w:rsidR="00AB7B9B" w:rsidRPr="00D7029C"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proofErr w:type="spellStart"/>
      <w:r w:rsidRPr="00D7029C">
        <w:rPr>
          <w:rFonts w:ascii="Times New Roman" w:hAnsi="Times New Roman" w:cs="Times New Roman"/>
          <w:sz w:val="24"/>
          <w:szCs w:val="24"/>
        </w:rPr>
        <w:t>b</w:t>
      </w:r>
      <w:r w:rsidR="009302CC" w:rsidRPr="00D7029C">
        <w:rPr>
          <w:rFonts w:ascii="Times New Roman" w:hAnsi="Times New Roman" w:cs="Times New Roman"/>
          <w:sz w:val="24"/>
          <w:szCs w:val="24"/>
        </w:rPr>
        <w:t>ioekonomika</w:t>
      </w:r>
      <w:proofErr w:type="spellEnd"/>
      <w:r w:rsidR="00B44037" w:rsidRPr="00D7029C">
        <w:rPr>
          <w:rFonts w:ascii="Times New Roman" w:hAnsi="Times New Roman" w:cs="Times New Roman"/>
          <w:sz w:val="24"/>
          <w:szCs w:val="24"/>
        </w:rPr>
        <w:t xml:space="preserve"> u.c. jomas. </w:t>
      </w:r>
    </w:p>
    <w:p w14:paraId="28BA7AC6" w14:textId="2AF1674C" w:rsidR="00B44037" w:rsidRPr="00D7029C" w:rsidRDefault="00CE0A9D" w:rsidP="007D3D01">
      <w:pPr>
        <w:tabs>
          <w:tab w:val="num" w:pos="709"/>
        </w:tabs>
        <w:spacing w:beforeLines="60" w:before="144" w:afterLines="60" w:after="144" w:line="240" w:lineRule="auto"/>
        <w:jc w:val="both"/>
        <w:rPr>
          <w:rFonts w:ascii="Times New Roman" w:hAnsi="Times New Roman" w:cs="Times New Roman"/>
          <w:sz w:val="24"/>
          <w:szCs w:val="24"/>
        </w:rPr>
      </w:pPr>
      <w:r w:rsidRPr="00D7029C">
        <w:rPr>
          <w:rFonts w:ascii="Times New Roman" w:hAnsi="Times New Roman" w:cs="Times New Roman"/>
          <w:sz w:val="24"/>
          <w:szCs w:val="24"/>
        </w:rPr>
        <w:t xml:space="preserve">Saskaņā ar </w:t>
      </w:r>
      <w:r w:rsidR="00A91E82" w:rsidRPr="00D7029C">
        <w:rPr>
          <w:rFonts w:ascii="Times New Roman" w:hAnsi="Times New Roman" w:cs="Times New Roman"/>
          <w:sz w:val="24"/>
          <w:szCs w:val="24"/>
        </w:rPr>
        <w:t>MK</w:t>
      </w:r>
      <w:r w:rsidR="002C51F7" w:rsidRPr="00D7029C">
        <w:rPr>
          <w:rFonts w:ascii="Times New Roman" w:hAnsi="Times New Roman" w:cs="Times New Roman"/>
          <w:sz w:val="24"/>
          <w:szCs w:val="24"/>
        </w:rPr>
        <w:t xml:space="preserve"> </w:t>
      </w:r>
      <w:r w:rsidRPr="00D7029C">
        <w:rPr>
          <w:rFonts w:ascii="Times New Roman" w:hAnsi="Times New Roman" w:cs="Times New Roman"/>
          <w:sz w:val="24"/>
          <w:szCs w:val="24"/>
        </w:rPr>
        <w:t xml:space="preserve">2015. gada 16. jūnija </w:t>
      </w:r>
      <w:r w:rsidR="002C51F7" w:rsidRPr="00D7029C">
        <w:rPr>
          <w:rFonts w:ascii="Times New Roman" w:hAnsi="Times New Roman" w:cs="Times New Roman"/>
          <w:sz w:val="24"/>
          <w:szCs w:val="24"/>
        </w:rPr>
        <w:t>noteikumiem</w:t>
      </w:r>
      <w:r w:rsidRPr="00D7029C">
        <w:rPr>
          <w:rFonts w:ascii="Times New Roman" w:hAnsi="Times New Roman" w:cs="Times New Roman"/>
          <w:sz w:val="24"/>
          <w:szCs w:val="24"/>
        </w:rPr>
        <w:t xml:space="preserve"> Nr. 313 “Darbības programmas “</w:t>
      </w:r>
      <w:r w:rsidR="002C51F7" w:rsidRPr="00D7029C">
        <w:rPr>
          <w:rFonts w:ascii="Times New Roman" w:hAnsi="Times New Roman" w:cs="Times New Roman"/>
          <w:sz w:val="24"/>
          <w:szCs w:val="24"/>
        </w:rPr>
        <w:t>Izaugsme un nodarbinātība” 9</w:t>
      </w:r>
      <w:r w:rsidRPr="00D7029C">
        <w:rPr>
          <w:rFonts w:ascii="Times New Roman" w:hAnsi="Times New Roman" w:cs="Times New Roman"/>
          <w:sz w:val="24"/>
          <w:szCs w:val="24"/>
        </w:rPr>
        <w:t>.2.2.specifiskā atbalsta mērķa “</w:t>
      </w:r>
      <w:r w:rsidR="002C51F7" w:rsidRPr="00D7029C">
        <w:rPr>
          <w:rFonts w:ascii="Times New Roman" w:hAnsi="Times New Roman" w:cs="Times New Roman"/>
          <w:sz w:val="24"/>
          <w:szCs w:val="24"/>
        </w:rPr>
        <w:t>Palielināt kvalitatīvu institucionālai aprūpei alternatīvu sociālo pakalpojumu dzīvesvietā un ģimeniskai videi pietuvinātu pakalpojumu pieejamību personām ar invaliditāti un bērniem”</w:t>
      </w:r>
      <w:r w:rsidR="00561977" w:rsidRPr="00D7029C">
        <w:rPr>
          <w:rFonts w:ascii="Times New Roman" w:hAnsi="Times New Roman" w:cs="Times New Roman"/>
          <w:sz w:val="24"/>
          <w:szCs w:val="24"/>
        </w:rPr>
        <w:t xml:space="preserve"> </w:t>
      </w:r>
      <w:r w:rsidR="00561977" w:rsidRPr="00D7029C">
        <w:rPr>
          <w:rFonts w:ascii="Times New Roman" w:eastAsia="Times New Roman" w:hAnsi="Times New Roman" w:cs="Times New Roman"/>
        </w:rPr>
        <w:t>9.2.2.1.</w:t>
      </w:r>
      <w:r w:rsidR="002C51F7" w:rsidRPr="00D7029C">
        <w:rPr>
          <w:rFonts w:ascii="Times New Roman" w:hAnsi="Times New Roman" w:cs="Times New Roman"/>
          <w:sz w:val="24"/>
          <w:szCs w:val="24"/>
        </w:rPr>
        <w:t xml:space="preserve"> pasākuma “</w:t>
      </w:r>
      <w:proofErr w:type="spellStart"/>
      <w:r w:rsidR="002C51F7" w:rsidRPr="00D7029C">
        <w:rPr>
          <w:rFonts w:ascii="Times New Roman" w:hAnsi="Times New Roman" w:cs="Times New Roman"/>
          <w:sz w:val="24"/>
          <w:szCs w:val="24"/>
        </w:rPr>
        <w:t>Deinstitucionalizācija</w:t>
      </w:r>
      <w:proofErr w:type="spellEnd"/>
      <w:r w:rsidR="002C51F7" w:rsidRPr="00D7029C">
        <w:rPr>
          <w:rFonts w:ascii="Times New Roman" w:hAnsi="Times New Roman" w:cs="Times New Roman"/>
          <w:sz w:val="24"/>
          <w:szCs w:val="24"/>
        </w:rPr>
        <w:t>” īstenošanas noteikumi</w:t>
      </w:r>
      <w:r w:rsidR="00AB6753" w:rsidRPr="00D7029C">
        <w:rPr>
          <w:rFonts w:ascii="Times New Roman" w:hAnsi="Times New Roman" w:cs="Times New Roman"/>
          <w:sz w:val="24"/>
          <w:szCs w:val="24"/>
        </w:rPr>
        <w:t>”</w:t>
      </w:r>
      <w:r w:rsidR="002C51F7" w:rsidRPr="00D7029C">
        <w:rPr>
          <w:rFonts w:ascii="Times New Roman" w:hAnsi="Times New Roman" w:cs="Times New Roman"/>
          <w:sz w:val="24"/>
          <w:szCs w:val="24"/>
        </w:rPr>
        <w:t xml:space="preserve"> PR ir finansējuma saņēmēji </w:t>
      </w:r>
      <w:r w:rsidR="00280D75" w:rsidRPr="00D7029C">
        <w:rPr>
          <w:rFonts w:ascii="Times New Roman" w:hAnsi="Times New Roman" w:cs="Times New Roman"/>
          <w:sz w:val="24"/>
          <w:szCs w:val="24"/>
        </w:rPr>
        <w:t xml:space="preserve">sociālo pakalpojumu plānošanai </w:t>
      </w:r>
      <w:proofErr w:type="spellStart"/>
      <w:r w:rsidR="00280D75" w:rsidRPr="00D7029C">
        <w:rPr>
          <w:rFonts w:ascii="Times New Roman" w:hAnsi="Times New Roman" w:cs="Times New Roman"/>
          <w:sz w:val="24"/>
          <w:szCs w:val="24"/>
        </w:rPr>
        <w:t>deintitucionalizācijas</w:t>
      </w:r>
      <w:proofErr w:type="spellEnd"/>
      <w:r w:rsidR="00280D75" w:rsidRPr="00D7029C">
        <w:rPr>
          <w:rFonts w:ascii="Times New Roman" w:hAnsi="Times New Roman" w:cs="Times New Roman"/>
          <w:sz w:val="24"/>
          <w:szCs w:val="24"/>
        </w:rPr>
        <w:t xml:space="preserve"> (turpmāk – DI) procesā</w:t>
      </w:r>
      <w:r w:rsidR="006F14DB" w:rsidRPr="00D7029C">
        <w:rPr>
          <w:rFonts w:ascii="Times New Roman" w:hAnsi="Times New Roman" w:cs="Times New Roman"/>
          <w:sz w:val="24"/>
          <w:szCs w:val="24"/>
        </w:rPr>
        <w:t>. PR loma šajā procesā ir DI plān</w:t>
      </w:r>
      <w:r w:rsidR="00B14F29" w:rsidRPr="00D7029C">
        <w:rPr>
          <w:rFonts w:ascii="Times New Roman" w:hAnsi="Times New Roman" w:cs="Times New Roman"/>
          <w:sz w:val="24"/>
          <w:szCs w:val="24"/>
        </w:rPr>
        <w:t xml:space="preserve">u izstrāde. Kopējais plānotais </w:t>
      </w:r>
      <w:r w:rsidR="006F14DB" w:rsidRPr="00D7029C">
        <w:rPr>
          <w:rFonts w:ascii="Times New Roman" w:hAnsi="Times New Roman" w:cs="Times New Roman"/>
          <w:sz w:val="24"/>
          <w:szCs w:val="24"/>
        </w:rPr>
        <w:t>finansējums</w:t>
      </w:r>
      <w:r w:rsidR="00AD5227" w:rsidRPr="00D7029C">
        <w:rPr>
          <w:rFonts w:ascii="Times New Roman" w:hAnsi="Times New Roman" w:cs="Times New Roman"/>
          <w:sz w:val="24"/>
          <w:szCs w:val="24"/>
        </w:rPr>
        <w:t xml:space="preserve"> 5 PR (kopā ar projektiem)</w:t>
      </w:r>
      <w:r w:rsidR="00CD28B6" w:rsidRPr="00D7029C">
        <w:rPr>
          <w:rFonts w:ascii="Times New Roman" w:hAnsi="Times New Roman" w:cs="Times New Roman"/>
          <w:sz w:val="24"/>
          <w:szCs w:val="24"/>
        </w:rPr>
        <w:t xml:space="preserve"> ir</w:t>
      </w:r>
      <w:r w:rsidR="006F6EF1" w:rsidRPr="00D7029C">
        <w:rPr>
          <w:rFonts w:ascii="Times New Roman" w:hAnsi="Times New Roman" w:cs="Times New Roman"/>
          <w:sz w:val="24"/>
          <w:szCs w:val="24"/>
        </w:rPr>
        <w:t xml:space="preserve"> </w:t>
      </w:r>
      <w:r w:rsidR="00280D75" w:rsidRPr="00D7029C">
        <w:rPr>
          <w:rFonts w:ascii="Times New Roman" w:hAnsi="Times New Roman" w:cs="Times New Roman"/>
          <w:sz w:val="24"/>
          <w:szCs w:val="24"/>
        </w:rPr>
        <w:t xml:space="preserve">42 242 298 </w:t>
      </w:r>
      <w:proofErr w:type="spellStart"/>
      <w:r w:rsidR="00280D75" w:rsidRPr="00D7029C">
        <w:rPr>
          <w:rFonts w:ascii="Times New Roman" w:hAnsi="Times New Roman" w:cs="Times New Roman"/>
          <w:i/>
          <w:sz w:val="24"/>
          <w:szCs w:val="24"/>
        </w:rPr>
        <w:t>euro</w:t>
      </w:r>
      <w:proofErr w:type="spellEnd"/>
      <w:r w:rsidR="006F6EF1" w:rsidRPr="00D7029C">
        <w:rPr>
          <w:rFonts w:ascii="Times New Roman" w:hAnsi="Times New Roman" w:cs="Times New Roman"/>
          <w:sz w:val="24"/>
          <w:szCs w:val="24"/>
        </w:rPr>
        <w:t xml:space="preserve">. </w:t>
      </w:r>
      <w:r w:rsidR="00280D75" w:rsidRPr="00D7029C">
        <w:rPr>
          <w:rFonts w:ascii="Times New Roman" w:hAnsi="Times New Roman" w:cs="Times New Roman"/>
          <w:sz w:val="24"/>
          <w:szCs w:val="24"/>
        </w:rPr>
        <w:t xml:space="preserve"> </w:t>
      </w:r>
    </w:p>
    <w:p w14:paraId="2238EEBF" w14:textId="3AE2CE12" w:rsidR="008E1C7F" w:rsidRPr="00D7029C" w:rsidRDefault="00DA6CA9" w:rsidP="007D3D01">
      <w:pPr>
        <w:tabs>
          <w:tab w:val="num" w:pos="709"/>
        </w:tabs>
        <w:spacing w:beforeLines="60" w:before="144" w:afterLines="60" w:after="144" w:line="240" w:lineRule="auto"/>
        <w:jc w:val="both"/>
        <w:rPr>
          <w:rFonts w:ascii="Times New Roman" w:hAnsi="Times New Roman" w:cs="Times New Roman"/>
          <w:sz w:val="24"/>
          <w:szCs w:val="24"/>
          <w:shd w:val="clear" w:color="auto" w:fill="FFFFFF"/>
        </w:rPr>
      </w:pPr>
      <w:r w:rsidRPr="00D7029C">
        <w:rPr>
          <w:rFonts w:ascii="Times New Roman" w:hAnsi="Times New Roman" w:cs="Times New Roman"/>
          <w:sz w:val="24"/>
          <w:szCs w:val="24"/>
        </w:rPr>
        <w:t>Līdz ar to jau esošā</w:t>
      </w:r>
      <w:r w:rsidR="000D7161" w:rsidRPr="00D7029C">
        <w:rPr>
          <w:rFonts w:ascii="Times New Roman" w:hAnsi="Times New Roman" w:cs="Times New Roman"/>
          <w:sz w:val="24"/>
          <w:szCs w:val="24"/>
        </w:rPr>
        <w:t xml:space="preserve"> PR</w:t>
      </w:r>
      <w:r w:rsidR="006F6EF1" w:rsidRPr="00D7029C">
        <w:rPr>
          <w:rFonts w:ascii="Times New Roman" w:hAnsi="Times New Roman" w:cs="Times New Roman"/>
          <w:sz w:val="24"/>
          <w:szCs w:val="24"/>
        </w:rPr>
        <w:t xml:space="preserve"> k</w:t>
      </w:r>
      <w:r w:rsidR="000D7161" w:rsidRPr="00D7029C">
        <w:rPr>
          <w:rFonts w:ascii="Times New Roman" w:hAnsi="Times New Roman" w:cs="Times New Roman"/>
          <w:sz w:val="24"/>
          <w:szCs w:val="24"/>
        </w:rPr>
        <w:t>ā reģionālā līmeņa institūcija</w:t>
      </w:r>
      <w:r w:rsidRPr="00D7029C">
        <w:rPr>
          <w:rFonts w:ascii="Times New Roman" w:hAnsi="Times New Roman" w:cs="Times New Roman"/>
          <w:sz w:val="24"/>
          <w:szCs w:val="24"/>
        </w:rPr>
        <w:t xml:space="preserve"> būtu izmantojama gan</w:t>
      </w:r>
      <w:r w:rsidR="006F6EF1" w:rsidRPr="00D7029C">
        <w:rPr>
          <w:rFonts w:ascii="Times New Roman" w:hAnsi="Times New Roman" w:cs="Times New Roman"/>
          <w:sz w:val="24"/>
          <w:szCs w:val="24"/>
        </w:rPr>
        <w:t xml:space="preserve"> reģion</w:t>
      </w:r>
      <w:r w:rsidR="000D7161" w:rsidRPr="00D7029C">
        <w:rPr>
          <w:rFonts w:ascii="Times New Roman" w:hAnsi="Times New Roman" w:cs="Times New Roman"/>
          <w:sz w:val="24"/>
          <w:szCs w:val="24"/>
        </w:rPr>
        <w:t>ālo projektu izstrādē un vadībā,</w:t>
      </w:r>
      <w:r w:rsidR="0058506E" w:rsidRPr="00D7029C">
        <w:rPr>
          <w:rFonts w:ascii="Times New Roman" w:hAnsi="Times New Roman" w:cs="Times New Roman"/>
          <w:sz w:val="24"/>
          <w:szCs w:val="24"/>
        </w:rPr>
        <w:t xml:space="preserve"> kā arī valsts un pašvaldību </w:t>
      </w:r>
      <w:r w:rsidR="006943C9" w:rsidRPr="00D7029C">
        <w:rPr>
          <w:rFonts w:ascii="Times New Roman" w:hAnsi="Times New Roman" w:cs="Times New Roman"/>
          <w:sz w:val="24"/>
          <w:szCs w:val="24"/>
        </w:rPr>
        <w:t xml:space="preserve">un to institūciju darbības koordinācijā reģionālajā līmenī. VARAM, pildot Valdības rīcības plānā un Saeimas lēmumā noteikto uzdevumu </w:t>
      </w:r>
      <w:r w:rsidR="00AA6117" w:rsidRPr="00D7029C">
        <w:rPr>
          <w:rFonts w:ascii="Times New Roman" w:hAnsi="Times New Roman" w:cs="Times New Roman"/>
          <w:sz w:val="24"/>
          <w:szCs w:val="24"/>
        </w:rPr>
        <w:t xml:space="preserve">par </w:t>
      </w:r>
      <w:r w:rsidR="006943C9" w:rsidRPr="00D7029C">
        <w:rPr>
          <w:rFonts w:ascii="Times New Roman" w:hAnsi="Times New Roman" w:cs="Times New Roman"/>
          <w:sz w:val="24"/>
          <w:szCs w:val="24"/>
          <w:shd w:val="clear" w:color="auto" w:fill="FFFFFF"/>
        </w:rPr>
        <w:t>valsts reģionālā administratīvi teritoriālā iedalījuma (</w:t>
      </w:r>
      <w:proofErr w:type="spellStart"/>
      <w:r w:rsidR="006943C9" w:rsidRPr="00D7029C">
        <w:rPr>
          <w:rFonts w:ascii="Times New Roman" w:hAnsi="Times New Roman" w:cs="Times New Roman"/>
          <w:sz w:val="24"/>
          <w:szCs w:val="24"/>
          <w:shd w:val="clear" w:color="auto" w:fill="FFFFFF"/>
        </w:rPr>
        <w:t>apriņķu</w:t>
      </w:r>
      <w:proofErr w:type="spellEnd"/>
      <w:r w:rsidR="006943C9" w:rsidRPr="00D7029C">
        <w:rPr>
          <w:rFonts w:ascii="Times New Roman" w:hAnsi="Times New Roman" w:cs="Times New Roman"/>
          <w:sz w:val="24"/>
          <w:szCs w:val="24"/>
          <w:shd w:val="clear" w:color="auto" w:fill="FFFFFF"/>
        </w:rPr>
        <w:t>) i</w:t>
      </w:r>
      <w:r w:rsidR="008E1C7F" w:rsidRPr="00D7029C">
        <w:rPr>
          <w:rFonts w:ascii="Times New Roman" w:hAnsi="Times New Roman" w:cs="Times New Roman"/>
          <w:sz w:val="24"/>
          <w:szCs w:val="24"/>
          <w:shd w:val="clear" w:color="auto" w:fill="FFFFFF"/>
        </w:rPr>
        <w:t>eviešanas nepieciešamību</w:t>
      </w:r>
      <w:r w:rsidR="00AA6117" w:rsidRPr="00D7029C">
        <w:rPr>
          <w:rFonts w:ascii="Times New Roman" w:hAnsi="Times New Roman" w:cs="Times New Roman"/>
          <w:sz w:val="24"/>
          <w:szCs w:val="24"/>
          <w:shd w:val="clear" w:color="auto" w:fill="FFFFFF"/>
        </w:rPr>
        <w:t>,</w:t>
      </w:r>
      <w:r w:rsidR="008E1C7F" w:rsidRPr="00D7029C">
        <w:rPr>
          <w:rFonts w:ascii="Times New Roman" w:hAnsi="Times New Roman" w:cs="Times New Roman"/>
          <w:sz w:val="24"/>
          <w:szCs w:val="24"/>
          <w:shd w:val="clear" w:color="auto" w:fill="FFFFFF"/>
        </w:rPr>
        <w:t xml:space="preserve"> piedāvā: </w:t>
      </w:r>
    </w:p>
    <w:p w14:paraId="1AF22D2A" w14:textId="07D06109" w:rsidR="00061092" w:rsidRPr="00D7029C" w:rsidRDefault="00061092" w:rsidP="00061092">
      <w:pPr>
        <w:pStyle w:val="ListParagraph"/>
        <w:numPr>
          <w:ilvl w:val="0"/>
          <w:numId w:val="47"/>
        </w:numPr>
        <w:spacing w:beforeLines="60" w:before="144" w:afterLines="60" w:after="144" w:line="240" w:lineRule="auto"/>
        <w:jc w:val="both"/>
        <w:rPr>
          <w:rFonts w:ascii="Times New Roman" w:hAnsi="Times New Roman" w:cs="Times New Roman"/>
          <w:sz w:val="24"/>
          <w:szCs w:val="24"/>
          <w:shd w:val="clear" w:color="auto" w:fill="FFFFFF"/>
        </w:rPr>
      </w:pPr>
      <w:r w:rsidRPr="00D7029C">
        <w:rPr>
          <w:rFonts w:ascii="Times New Roman" w:hAnsi="Times New Roman" w:cs="Times New Roman"/>
          <w:sz w:val="24"/>
          <w:szCs w:val="24"/>
          <w:shd w:val="clear" w:color="auto" w:fill="FFFFFF"/>
        </w:rPr>
        <w:t xml:space="preserve">neveidot otrā līmeņa </w:t>
      </w:r>
      <w:r w:rsidR="00DF4B01">
        <w:rPr>
          <w:rFonts w:ascii="Times New Roman" w:hAnsi="Times New Roman" w:cs="Times New Roman"/>
          <w:sz w:val="24"/>
          <w:szCs w:val="24"/>
          <w:shd w:val="clear" w:color="auto" w:fill="FFFFFF"/>
        </w:rPr>
        <w:t xml:space="preserve">vēlētās </w:t>
      </w:r>
      <w:r w:rsidRPr="00D7029C">
        <w:rPr>
          <w:rFonts w:ascii="Times New Roman" w:hAnsi="Times New Roman" w:cs="Times New Roman"/>
          <w:sz w:val="24"/>
          <w:szCs w:val="24"/>
          <w:shd w:val="clear" w:color="auto" w:fill="FFFFFF"/>
        </w:rPr>
        <w:t>pašvaldības</w:t>
      </w:r>
      <w:r w:rsidR="000821B3" w:rsidRPr="00D7029C">
        <w:rPr>
          <w:rFonts w:ascii="Times New Roman" w:hAnsi="Times New Roman" w:cs="Times New Roman"/>
          <w:sz w:val="24"/>
          <w:szCs w:val="24"/>
          <w:shd w:val="clear" w:color="auto" w:fill="FFFFFF"/>
        </w:rPr>
        <w:t>,</w:t>
      </w:r>
    </w:p>
    <w:p w14:paraId="57BB6F2F" w14:textId="0A97225E" w:rsidR="00061092" w:rsidRPr="00D7029C" w:rsidRDefault="00061092" w:rsidP="00061092">
      <w:pPr>
        <w:pStyle w:val="ListParagraph"/>
        <w:numPr>
          <w:ilvl w:val="0"/>
          <w:numId w:val="47"/>
        </w:numPr>
        <w:spacing w:beforeLines="60" w:before="144" w:afterLines="60" w:after="144" w:line="240" w:lineRule="auto"/>
        <w:jc w:val="both"/>
        <w:rPr>
          <w:rFonts w:ascii="Times New Roman" w:hAnsi="Times New Roman" w:cs="Times New Roman"/>
          <w:sz w:val="24"/>
          <w:szCs w:val="24"/>
          <w:shd w:val="clear" w:color="auto" w:fill="FFFFFF"/>
        </w:rPr>
      </w:pPr>
      <w:r w:rsidRPr="00D7029C">
        <w:rPr>
          <w:rFonts w:ascii="Times New Roman" w:hAnsi="Times New Roman" w:cs="Times New Roman"/>
          <w:sz w:val="24"/>
          <w:szCs w:val="24"/>
          <w:shd w:val="clear" w:color="auto" w:fill="FFFFFF"/>
        </w:rPr>
        <w:lastRenderedPageBreak/>
        <w:t>uzlabot jau esošo reģionālā</w:t>
      </w:r>
      <w:r w:rsidR="00B337DC">
        <w:rPr>
          <w:rFonts w:ascii="Times New Roman" w:hAnsi="Times New Roman" w:cs="Times New Roman"/>
          <w:sz w:val="24"/>
          <w:szCs w:val="24"/>
          <w:shd w:val="clear" w:color="auto" w:fill="FFFFFF"/>
        </w:rPr>
        <w:t xml:space="preserve"> līmeņa</w:t>
      </w:r>
      <w:r w:rsidRPr="00D7029C">
        <w:rPr>
          <w:rFonts w:ascii="Times New Roman" w:hAnsi="Times New Roman" w:cs="Times New Roman"/>
          <w:sz w:val="24"/>
          <w:szCs w:val="24"/>
          <w:shd w:val="clear" w:color="auto" w:fill="FFFFFF"/>
        </w:rPr>
        <w:t xml:space="preserve"> pārvaldi jeb </w:t>
      </w:r>
      <w:r w:rsidR="000821B3"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shd w:val="clear" w:color="auto" w:fill="FFFFFF"/>
        </w:rPr>
        <w:t xml:space="preserve"> institūciju, veicot  uzlabojumus gan to pārvaldes modelī, gan to veicamo funkciju un uzdevumu klāstā. Uzlaboto pārvaldes modeli plānots veidot kā sadarbības platformu starp pašvaldībām  un nozaru ministrijām. Precīzāks </w:t>
      </w:r>
      <w:r w:rsidR="000821B3" w:rsidRPr="00D7029C">
        <w:rPr>
          <w:rFonts w:ascii="Times New Roman" w:hAnsi="Times New Roman" w:cs="Times New Roman"/>
          <w:sz w:val="24"/>
          <w:szCs w:val="24"/>
          <w:shd w:val="clear" w:color="auto" w:fill="FFFFFF"/>
        </w:rPr>
        <w:t>PR</w:t>
      </w:r>
      <w:r w:rsidRPr="00D7029C">
        <w:rPr>
          <w:rFonts w:ascii="Times New Roman" w:hAnsi="Times New Roman" w:cs="Times New Roman"/>
          <w:sz w:val="24"/>
          <w:szCs w:val="24"/>
          <w:shd w:val="clear" w:color="auto" w:fill="FFFFFF"/>
        </w:rPr>
        <w:t xml:space="preserve"> darbības modelis būtu piedāvājams pēc nozaru ministriju informācijas apkopošanas par PR nododamo kompetenci vai uzdevumiem.</w:t>
      </w:r>
    </w:p>
    <w:p w14:paraId="4CA5507D" w14:textId="77777777" w:rsidR="00061092" w:rsidRDefault="00061092" w:rsidP="00B337DC">
      <w:pPr>
        <w:pStyle w:val="NoSpacing"/>
        <w:spacing w:beforeLines="60" w:before="144" w:afterLines="60" w:after="144"/>
        <w:jc w:val="both"/>
        <w:rPr>
          <w:rFonts w:ascii="Times New Roman" w:eastAsia="Times New Roman" w:hAnsi="Times New Roman" w:cs="Times New Roman"/>
          <w:sz w:val="24"/>
          <w:szCs w:val="24"/>
          <w:lang w:eastAsia="lv-LV"/>
        </w:rPr>
      </w:pPr>
      <w:r w:rsidRPr="00D7029C">
        <w:rPr>
          <w:rFonts w:ascii="Times New Roman" w:hAnsi="Times New Roman" w:cs="Times New Roman"/>
          <w:sz w:val="24"/>
          <w:szCs w:val="24"/>
        </w:rPr>
        <w:t xml:space="preserve">Attiecīgi, pilnveidojot PR </w:t>
      </w:r>
      <w:r w:rsidRPr="00D7029C">
        <w:rPr>
          <w:rFonts w:ascii="Times New Roman" w:eastAsia="Times New Roman" w:hAnsi="Times New Roman" w:cs="Times New Roman"/>
          <w:sz w:val="24"/>
          <w:szCs w:val="24"/>
          <w:lang w:eastAsia="lv-LV"/>
        </w:rPr>
        <w:t xml:space="preserve">funkcionālo, finansiālo un pārvaldes statusu, VARAM ieskatā reģionālajā līmenī ir saglabājami PR.   </w:t>
      </w:r>
    </w:p>
    <w:p w14:paraId="6D8376BD" w14:textId="797712D8" w:rsidR="003C0634" w:rsidRPr="00955C1D" w:rsidRDefault="0071542C" w:rsidP="0002084C">
      <w:pPr>
        <w:spacing w:after="120"/>
        <w:jc w:val="both"/>
        <w:rPr>
          <w:rFonts w:ascii="Times New Roman" w:hAnsi="Times New Roman" w:cs="Times New Roman"/>
        </w:rPr>
      </w:pPr>
      <w:r>
        <w:rPr>
          <w:rFonts w:ascii="Times New Roman" w:eastAsia="Times New Roman" w:hAnsi="Times New Roman" w:cs="Times New Roman"/>
          <w:sz w:val="24"/>
          <w:szCs w:val="24"/>
          <w:lang w:eastAsia="lv-LV"/>
        </w:rPr>
        <w:t>VARAM izstrādātajās Reģionālās politikas pamatnostādnēs</w:t>
      </w:r>
      <w:r w:rsidR="00B337DC">
        <w:rPr>
          <w:rFonts w:ascii="Times New Roman" w:eastAsia="Times New Roman" w:hAnsi="Times New Roman" w:cs="Times New Roman"/>
          <w:sz w:val="24"/>
          <w:szCs w:val="24"/>
          <w:lang w:eastAsia="lv-LV"/>
        </w:rPr>
        <w:t xml:space="preserve"> 2021.-2027.gadam</w:t>
      </w:r>
      <w:r>
        <w:rPr>
          <w:rFonts w:ascii="Times New Roman" w:eastAsia="Times New Roman" w:hAnsi="Times New Roman" w:cs="Times New Roman"/>
          <w:sz w:val="24"/>
          <w:szCs w:val="24"/>
          <w:lang w:eastAsia="lv-LV"/>
        </w:rPr>
        <w:t xml:space="preserve">, kas tika apstiprinātas </w:t>
      </w:r>
      <w:r w:rsidR="00B337DC">
        <w:rPr>
          <w:rFonts w:ascii="Times New Roman" w:eastAsia="Times New Roman" w:hAnsi="Times New Roman" w:cs="Times New Roman"/>
          <w:sz w:val="24"/>
          <w:szCs w:val="24"/>
          <w:lang w:eastAsia="lv-LV"/>
        </w:rPr>
        <w:t xml:space="preserve">MK </w:t>
      </w:r>
      <w:r>
        <w:rPr>
          <w:rFonts w:ascii="Times New Roman" w:eastAsia="Times New Roman" w:hAnsi="Times New Roman" w:cs="Times New Roman"/>
          <w:sz w:val="24"/>
          <w:szCs w:val="24"/>
          <w:lang w:eastAsia="lv-LV"/>
        </w:rPr>
        <w:t xml:space="preserve">2019.gada 19.novembrī ir </w:t>
      </w:r>
      <w:r w:rsidR="00B337DC">
        <w:rPr>
          <w:rFonts w:ascii="Times New Roman" w:eastAsia="Times New Roman" w:hAnsi="Times New Roman" w:cs="Times New Roman"/>
          <w:sz w:val="24"/>
          <w:szCs w:val="24"/>
          <w:lang w:eastAsia="lv-LV"/>
        </w:rPr>
        <w:t>paredzēta PR loma reģionālās politikas mērķu sasniegšanā, tai skaitā</w:t>
      </w:r>
      <w:r w:rsidR="00B337DC">
        <w:rPr>
          <w:rFonts w:ascii="Times New Roman" w:hAnsi="Times New Roman" w:cs="Times New Roman"/>
          <w:sz w:val="24"/>
          <w:szCs w:val="24"/>
        </w:rPr>
        <w:t xml:space="preserve"> reģionālai attīstībai paredzēto </w:t>
      </w:r>
      <w:r w:rsidR="003C0634" w:rsidRPr="00955C1D">
        <w:rPr>
          <w:rFonts w:ascii="Times New Roman" w:hAnsi="Times New Roman" w:cs="Times New Roman"/>
          <w:sz w:val="24"/>
          <w:szCs w:val="24"/>
        </w:rPr>
        <w:t xml:space="preserve">finansējumu plānots dalīt divās daļās: 70% finansējuma plānots novirzīt pašvaldībām konkursa kārtībā starp katra </w:t>
      </w:r>
      <w:r w:rsidR="003C0634">
        <w:rPr>
          <w:rFonts w:ascii="Times New Roman" w:hAnsi="Times New Roman" w:cs="Times New Roman"/>
          <w:sz w:val="24"/>
          <w:szCs w:val="24"/>
        </w:rPr>
        <w:t xml:space="preserve">plānošanas </w:t>
      </w:r>
      <w:r w:rsidR="003C0634" w:rsidRPr="00955C1D">
        <w:rPr>
          <w:rFonts w:ascii="Times New Roman" w:hAnsi="Times New Roman" w:cs="Times New Roman"/>
          <w:sz w:val="24"/>
          <w:szCs w:val="24"/>
        </w:rPr>
        <w:t>reģiona pašvaldībām, balstoties uz pašvaldību attīstības programmām, un 30%</w:t>
      </w:r>
      <w:r w:rsidR="003C0634" w:rsidRPr="00955C1D">
        <w:rPr>
          <w:rFonts w:ascii="Times New Roman" w:hAnsi="Times New Roman" w:cs="Times New Roman"/>
          <w:sz w:val="24"/>
          <w:szCs w:val="24"/>
          <w:vertAlign w:val="superscript"/>
        </w:rPr>
        <w:footnoteReference w:id="8"/>
      </w:r>
      <w:r w:rsidR="003C0634" w:rsidRPr="00955C1D">
        <w:rPr>
          <w:rFonts w:ascii="Times New Roman" w:hAnsi="Times New Roman" w:cs="Times New Roman"/>
          <w:sz w:val="24"/>
          <w:szCs w:val="24"/>
        </w:rPr>
        <w:t xml:space="preserve"> finansējuma plānots novirzīt uz rezultātiem balstītu reģionālā mēroga projektu īstenošanai saskaņā ar </w:t>
      </w:r>
      <w:r w:rsidR="003C0634">
        <w:rPr>
          <w:rFonts w:ascii="Times New Roman" w:hAnsi="Times New Roman" w:cs="Times New Roman"/>
          <w:sz w:val="24"/>
          <w:szCs w:val="24"/>
        </w:rPr>
        <w:t>PR</w:t>
      </w:r>
      <w:r w:rsidR="003C0634" w:rsidRPr="00955C1D">
        <w:rPr>
          <w:rFonts w:ascii="Times New Roman" w:hAnsi="Times New Roman" w:cs="Times New Roman"/>
          <w:sz w:val="24"/>
          <w:szCs w:val="24"/>
        </w:rPr>
        <w:t xml:space="preserve"> attīstības programmās noteiktajām prioritātēm.</w:t>
      </w:r>
      <w:r w:rsidR="00F6107C" w:rsidRPr="00F6107C">
        <w:rPr>
          <w:rFonts w:ascii="Times New Roman" w:hAnsi="Times New Roman" w:cs="Times New Roman"/>
          <w:sz w:val="24"/>
          <w:szCs w:val="24"/>
        </w:rPr>
        <w:t xml:space="preserve"> </w:t>
      </w:r>
      <w:r w:rsidR="00B337DC">
        <w:rPr>
          <w:rFonts w:ascii="Times New Roman" w:hAnsi="Times New Roman" w:cs="Times New Roman"/>
          <w:sz w:val="24"/>
          <w:szCs w:val="24"/>
        </w:rPr>
        <w:t>R</w:t>
      </w:r>
      <w:r w:rsidR="003C0634" w:rsidRPr="00955C1D">
        <w:rPr>
          <w:rFonts w:ascii="Times New Roman" w:hAnsi="Times New Roman" w:cs="Times New Roman"/>
          <w:sz w:val="24"/>
          <w:szCs w:val="24"/>
        </w:rPr>
        <w:t xml:space="preserve">eģionālā mēroga projekti tiks attiecināti uz objektiem, </w:t>
      </w:r>
      <w:r w:rsidR="001953D6" w:rsidRPr="00955C1D">
        <w:rPr>
          <w:rFonts w:ascii="Times New Roman" w:hAnsi="Times New Roman" w:cs="Times New Roman"/>
          <w:sz w:val="24"/>
          <w:szCs w:val="24"/>
        </w:rPr>
        <w:t xml:space="preserve">kas </w:t>
      </w:r>
      <w:r w:rsidR="001953D6">
        <w:rPr>
          <w:rFonts w:ascii="Times New Roman" w:hAnsi="Times New Roman" w:cs="Times New Roman"/>
          <w:sz w:val="24"/>
          <w:szCs w:val="24"/>
        </w:rPr>
        <w:t xml:space="preserve">sniedz pakalpojumu un </w:t>
      </w:r>
      <w:r w:rsidR="003C0634" w:rsidRPr="00955C1D">
        <w:rPr>
          <w:rFonts w:ascii="Times New Roman" w:hAnsi="Times New Roman" w:cs="Times New Roman"/>
          <w:sz w:val="24"/>
          <w:szCs w:val="24"/>
        </w:rPr>
        <w:t>atrodas vai apkalpo vairāku pašvaldību teritorijas, ko varēs novērtēt pēc klientu skaita saņemtajiem pakalpojumiem</w:t>
      </w:r>
      <w:r w:rsidR="001953D6">
        <w:rPr>
          <w:rFonts w:ascii="Times New Roman" w:hAnsi="Times New Roman" w:cs="Times New Roman"/>
          <w:sz w:val="24"/>
          <w:szCs w:val="24"/>
        </w:rPr>
        <w:t>, kā arī uzņēmējdarbības objektiem, ko varēs novērtēt</w:t>
      </w:r>
      <w:r w:rsidR="003C0634" w:rsidRPr="00955C1D">
        <w:rPr>
          <w:rFonts w:ascii="Times New Roman" w:hAnsi="Times New Roman" w:cs="Times New Roman"/>
          <w:sz w:val="24"/>
          <w:szCs w:val="24"/>
        </w:rPr>
        <w:t xml:space="preserve"> </w:t>
      </w:r>
      <w:r w:rsidR="001953D6">
        <w:rPr>
          <w:rFonts w:ascii="Times New Roman" w:hAnsi="Times New Roman" w:cs="Times New Roman"/>
          <w:sz w:val="24"/>
          <w:szCs w:val="24"/>
        </w:rPr>
        <w:t xml:space="preserve">pēc </w:t>
      </w:r>
      <w:r w:rsidR="003C0634" w:rsidRPr="00955C1D">
        <w:rPr>
          <w:rFonts w:ascii="Times New Roman" w:hAnsi="Times New Roman" w:cs="Times New Roman"/>
          <w:sz w:val="24"/>
          <w:szCs w:val="24"/>
        </w:rPr>
        <w:t xml:space="preserve">nodarbināto skaita , kā arī projektiem reģiona </w:t>
      </w:r>
      <w:r w:rsidR="009721BA">
        <w:rPr>
          <w:rFonts w:ascii="Times New Roman" w:hAnsi="Times New Roman" w:cs="Times New Roman"/>
          <w:sz w:val="24"/>
          <w:szCs w:val="24"/>
        </w:rPr>
        <w:t xml:space="preserve">mobilitātes uzlabošanai un </w:t>
      </w:r>
      <w:r w:rsidR="003C0634" w:rsidRPr="00955C1D">
        <w:rPr>
          <w:rFonts w:ascii="Times New Roman" w:hAnsi="Times New Roman" w:cs="Times New Roman"/>
          <w:sz w:val="24"/>
          <w:szCs w:val="24"/>
        </w:rPr>
        <w:t xml:space="preserve">inovācijas sistēmas attīstībai (piemēram, noteiktas jomas vai reģionam kopīga inovatīvā pakalpojuma/produkta izstrāde). </w:t>
      </w:r>
    </w:p>
    <w:p w14:paraId="11A2E1BE" w14:textId="6B657FEA" w:rsidR="00061092" w:rsidRPr="00D7029C" w:rsidRDefault="00061092" w:rsidP="00F2387D">
      <w:pPr>
        <w:jc w:val="both"/>
        <w:rPr>
          <w:rFonts w:ascii="Times New Roman" w:hAnsi="Times New Roman" w:cs="Times New Roman"/>
          <w:sz w:val="24"/>
          <w:szCs w:val="24"/>
        </w:rPr>
      </w:pPr>
      <w:r w:rsidRPr="00D7029C">
        <w:rPr>
          <w:rFonts w:ascii="Times New Roman" w:eastAsia="Times New Roman" w:hAnsi="Times New Roman" w:cs="Times New Roman"/>
          <w:sz w:val="24"/>
          <w:szCs w:val="24"/>
          <w:shd w:val="clear" w:color="auto" w:fill="FFFFFF"/>
          <w:lang w:eastAsia="lv-LV"/>
        </w:rPr>
        <w:t>Lai sniegtu vērtējumu par turpmāk veicamajām PR funkcijām un uzdevumiem, kā arī</w:t>
      </w:r>
      <w:r w:rsidR="00ED4612">
        <w:rPr>
          <w:rFonts w:ascii="Times New Roman" w:eastAsia="Times New Roman" w:hAnsi="Times New Roman" w:cs="Times New Roman"/>
          <w:sz w:val="24"/>
          <w:szCs w:val="24"/>
          <w:shd w:val="clear" w:color="auto" w:fill="FFFFFF"/>
          <w:lang w:eastAsia="lv-LV"/>
        </w:rPr>
        <w:t>, lai</w:t>
      </w:r>
      <w:r w:rsidRPr="00D7029C">
        <w:rPr>
          <w:rFonts w:ascii="Times New Roman" w:eastAsia="Times New Roman" w:hAnsi="Times New Roman" w:cs="Times New Roman"/>
          <w:sz w:val="24"/>
          <w:szCs w:val="24"/>
          <w:shd w:val="clear" w:color="auto" w:fill="FFFFFF"/>
          <w:lang w:eastAsia="lv-LV"/>
        </w:rPr>
        <w:t xml:space="preserve"> varētu detalizēt pārvaldes modeli, nepieciešams izvērtēt nozaru ministriju iespējamo nododamo kompetenci vai uzdevumus uzlabotam </w:t>
      </w:r>
      <w:r w:rsidR="000821B3" w:rsidRPr="00D7029C">
        <w:rPr>
          <w:rFonts w:ascii="Times New Roman" w:eastAsia="Times New Roman" w:hAnsi="Times New Roman" w:cs="Times New Roman"/>
          <w:sz w:val="24"/>
          <w:szCs w:val="24"/>
          <w:shd w:val="clear" w:color="auto" w:fill="FFFFFF"/>
          <w:lang w:eastAsia="lv-LV"/>
        </w:rPr>
        <w:t>PR</w:t>
      </w:r>
      <w:r w:rsidRPr="00D7029C">
        <w:rPr>
          <w:rFonts w:ascii="Times New Roman" w:eastAsia="Times New Roman" w:hAnsi="Times New Roman" w:cs="Times New Roman"/>
          <w:sz w:val="24"/>
          <w:szCs w:val="24"/>
          <w:shd w:val="clear" w:color="auto" w:fill="FFFFFF"/>
          <w:lang w:eastAsia="lv-LV"/>
        </w:rPr>
        <w:t>.  Šobrīd</w:t>
      </w:r>
      <w:r w:rsidRPr="00D7029C">
        <w:rPr>
          <w:rFonts w:ascii="Times New Roman" w:hAnsi="Times New Roman" w:cs="Times New Roman"/>
          <w:sz w:val="24"/>
          <w:szCs w:val="24"/>
        </w:rPr>
        <w:t xml:space="preserve"> Reģionālas attīstības likuma (turpmāk – Likums) </w:t>
      </w:r>
      <w:hyperlink r:id="rId9" w:anchor="p25" w:history="1">
        <w:r w:rsidRPr="00D7029C">
          <w:rPr>
            <w:rFonts w:ascii="Times New Roman" w:hAnsi="Times New Roman" w:cs="Times New Roman"/>
            <w:sz w:val="24"/>
            <w:szCs w:val="24"/>
          </w:rPr>
          <w:t>25.panta</w:t>
        </w:r>
      </w:hyperlink>
      <w:r w:rsidRPr="00D7029C">
        <w:rPr>
          <w:rFonts w:ascii="Times New Roman" w:hAnsi="Times New Roman" w:cs="Times New Roman"/>
          <w:sz w:val="24"/>
          <w:szCs w:val="24"/>
        </w:rPr>
        <w:t xml:space="preserve"> pirmā</w:t>
      </w:r>
      <w:r w:rsidRPr="00D7029C">
        <w:rPr>
          <w:rFonts w:ascii="Times New Roman" w:eastAsia="Times New Roman" w:hAnsi="Times New Roman" w:cs="Times New Roman"/>
          <w:sz w:val="24"/>
          <w:szCs w:val="24"/>
          <w:shd w:val="clear" w:color="auto" w:fill="FFFFFF"/>
          <w:lang w:eastAsia="lv-LV"/>
        </w:rPr>
        <w:t xml:space="preserve"> </w:t>
      </w:r>
      <w:r w:rsidRPr="00D7029C">
        <w:rPr>
          <w:rFonts w:ascii="Times New Roman" w:hAnsi="Times New Roman" w:cs="Times New Roman"/>
          <w:sz w:val="24"/>
          <w:szCs w:val="24"/>
        </w:rPr>
        <w:t xml:space="preserve">daļa nosaka, ka PR var deleģēt pārvaldes uzdevumus, kas ir tiešās pārvaldes iestādes kompetencē. Savukārt Likuma 25.panta otrā daļa nosaka, ka MK pastāvīgi izvērtē, kādu tiešās pārvaldes iestāžu kompetenci nodot PR. Saskaņā ar Likuma Pārejas noteikumu 15.pantu MK reizi divos gados sagatavo un iesniedz Saeimai informatīvo ziņojumu par Likuma </w:t>
      </w:r>
      <w:hyperlink r:id="rId10" w:anchor="p25" w:history="1">
        <w:r w:rsidRPr="00D7029C">
          <w:rPr>
            <w:rFonts w:ascii="Times New Roman" w:hAnsi="Times New Roman" w:cs="Times New Roman"/>
            <w:sz w:val="24"/>
            <w:szCs w:val="24"/>
          </w:rPr>
          <w:t>25.panta</w:t>
        </w:r>
      </w:hyperlink>
      <w:r w:rsidRPr="00D7029C">
        <w:rPr>
          <w:rFonts w:ascii="Times New Roman" w:hAnsi="Times New Roman" w:cs="Times New Roman"/>
          <w:sz w:val="24"/>
          <w:szCs w:val="24"/>
        </w:rPr>
        <w:t xml:space="preserve"> otrās daļas īstenošanu.</w:t>
      </w:r>
      <w:r w:rsidR="001D45C7" w:rsidRPr="00D7029C">
        <w:rPr>
          <w:b/>
        </w:rPr>
        <w:t xml:space="preserve"> </w:t>
      </w:r>
      <w:r w:rsidR="00537CFD" w:rsidRPr="00D7029C">
        <w:rPr>
          <w:rFonts w:ascii="Times New Roman" w:hAnsi="Times New Roman" w:cs="Times New Roman"/>
          <w:sz w:val="24"/>
          <w:szCs w:val="24"/>
        </w:rPr>
        <w:t>MK</w:t>
      </w:r>
      <w:r w:rsidR="001D45C7" w:rsidRPr="00D7029C">
        <w:rPr>
          <w:rFonts w:ascii="Times New Roman" w:hAnsi="Times New Roman" w:cs="Times New Roman"/>
          <w:sz w:val="24"/>
          <w:szCs w:val="24"/>
        </w:rPr>
        <w:t xml:space="preserve"> informatīv</w:t>
      </w:r>
      <w:r w:rsidR="00537CFD" w:rsidRPr="00D7029C">
        <w:rPr>
          <w:rFonts w:ascii="Times New Roman" w:hAnsi="Times New Roman" w:cs="Times New Roman"/>
          <w:sz w:val="24"/>
          <w:szCs w:val="24"/>
        </w:rPr>
        <w:t>o ziņojumu</w:t>
      </w:r>
      <w:r w:rsidR="001D45C7" w:rsidRPr="00D7029C">
        <w:rPr>
          <w:rFonts w:ascii="Times New Roman" w:hAnsi="Times New Roman" w:cs="Times New Roman"/>
          <w:sz w:val="24"/>
          <w:szCs w:val="24"/>
        </w:rPr>
        <w:t xml:space="preserve"> par Reģionālās attīstības likuma 25. panta otrās daļas un 26. panta izpildes organizēšanu 2014.–2015. gados</w:t>
      </w:r>
      <w:r w:rsidR="00537CFD" w:rsidRPr="00D7029C">
        <w:rPr>
          <w:rFonts w:ascii="Times New Roman" w:hAnsi="Times New Roman" w:cs="Times New Roman"/>
          <w:sz w:val="24"/>
          <w:szCs w:val="24"/>
        </w:rPr>
        <w:t xml:space="preserve"> izskatīja 2016.gada 5.jūlija sēdē un to nosūtīja Saeimai.</w:t>
      </w:r>
      <w:r w:rsidR="001D45C7" w:rsidRPr="00D7029C">
        <w:rPr>
          <w:rFonts w:ascii="Times New Roman" w:hAnsi="Times New Roman" w:cs="Times New Roman"/>
          <w:sz w:val="24"/>
          <w:szCs w:val="24"/>
        </w:rPr>
        <w:t xml:space="preserve"> </w:t>
      </w:r>
      <w:r w:rsidR="001D45C7" w:rsidRPr="00D7029C">
        <w:rPr>
          <w:rStyle w:val="FootnoteReference"/>
          <w:rFonts w:ascii="Times New Roman" w:hAnsi="Times New Roman" w:cs="Times New Roman"/>
          <w:sz w:val="24"/>
          <w:szCs w:val="24"/>
        </w:rPr>
        <w:footnoteReference w:id="9"/>
      </w:r>
    </w:p>
    <w:p w14:paraId="7FA42E87" w14:textId="17EA5D60" w:rsidR="00AC0836" w:rsidRPr="00D7029C" w:rsidRDefault="00061092" w:rsidP="004C5D8A">
      <w:pPr>
        <w:pStyle w:val="NoSpacing"/>
        <w:spacing w:beforeLines="60" w:before="144" w:afterLines="60" w:after="144"/>
        <w:jc w:val="both"/>
        <w:rPr>
          <w:rFonts w:ascii="Times New Roman" w:hAnsi="Times New Roman" w:cs="Times New Roman"/>
          <w:sz w:val="24"/>
          <w:szCs w:val="24"/>
        </w:rPr>
      </w:pPr>
      <w:r w:rsidRPr="00D7029C">
        <w:rPr>
          <w:rFonts w:ascii="Times New Roman" w:hAnsi="Times New Roman" w:cs="Times New Roman"/>
          <w:sz w:val="24"/>
          <w:szCs w:val="24"/>
        </w:rPr>
        <w:t xml:space="preserve">Lai VARAM varētu veikt Saeimas lēmumā, Likumā un Valdības rīcības plānā noteiktos uzdevumus, VARAM nepieciešama informācija no nozaru ministrijām par to, kādu kompetenci vai uzdevumus ministrijas būtu gatavas nodot reģionālajam pārvaldes līmenim - esošajiem </w:t>
      </w:r>
      <w:r w:rsidR="000821B3" w:rsidRPr="00D7029C">
        <w:rPr>
          <w:rFonts w:ascii="Times New Roman" w:hAnsi="Times New Roman" w:cs="Times New Roman"/>
          <w:sz w:val="24"/>
          <w:szCs w:val="24"/>
        </w:rPr>
        <w:t>PR</w:t>
      </w:r>
      <w:r w:rsidRPr="00D7029C">
        <w:rPr>
          <w:rFonts w:ascii="Times New Roman" w:hAnsi="Times New Roman" w:cs="Times New Roman"/>
          <w:sz w:val="24"/>
          <w:szCs w:val="24"/>
        </w:rPr>
        <w:t xml:space="preserve">, pilnveidojot to funkcionālo, finansiālo un pārvaldes statusu, norādot attiecīgus finansējuma avotus. </w:t>
      </w:r>
      <w:r w:rsidR="00AC0836" w:rsidRPr="00D7029C">
        <w:rPr>
          <w:rFonts w:ascii="Times New Roman" w:hAnsi="Times New Roman" w:cs="Times New Roman"/>
          <w:sz w:val="24"/>
          <w:szCs w:val="24"/>
        </w:rPr>
        <w:t>Uz doto brīdi VARAM ir veikusi</w:t>
      </w:r>
      <w:r w:rsidR="00ED4612">
        <w:rPr>
          <w:rFonts w:ascii="Times New Roman" w:hAnsi="Times New Roman" w:cs="Times New Roman"/>
          <w:sz w:val="24"/>
          <w:szCs w:val="24"/>
        </w:rPr>
        <w:t xml:space="preserve"> sākotnējas</w:t>
      </w:r>
      <w:r w:rsidR="00AC0836" w:rsidRPr="00D7029C">
        <w:rPr>
          <w:rFonts w:ascii="Times New Roman" w:hAnsi="Times New Roman" w:cs="Times New Roman"/>
          <w:sz w:val="24"/>
          <w:szCs w:val="24"/>
        </w:rPr>
        <w:t xml:space="preserve"> sarunas ar atsevišķām nozaru ministrijām par funkciju deleģēšanu plānošanas reģioniem, piemēram, sadarbībā ar Ekonomikas ministriju izvērtējot iespēju plānošanas reģionu funkcijās ietvert enerģētikas un klimata plānu izstrādi reģionam, kā arī enerģētikas mērķu izpildes monitoringu un ziņošanu. Arī turpmāk VARAM plāno sadarbībā ar plānošanas reģioniem</w:t>
      </w:r>
      <w:r w:rsidR="003E38D2">
        <w:rPr>
          <w:rFonts w:ascii="Times New Roman" w:hAnsi="Times New Roman" w:cs="Times New Roman"/>
          <w:sz w:val="24"/>
          <w:szCs w:val="24"/>
        </w:rPr>
        <w:t xml:space="preserve">, </w:t>
      </w:r>
      <w:r w:rsidR="00AC0836" w:rsidRPr="00D7029C">
        <w:rPr>
          <w:rFonts w:ascii="Times New Roman" w:hAnsi="Times New Roman" w:cs="Times New Roman"/>
          <w:sz w:val="24"/>
          <w:szCs w:val="24"/>
        </w:rPr>
        <w:t xml:space="preserve"> </w:t>
      </w:r>
      <w:r w:rsidR="003E38D2">
        <w:rPr>
          <w:rFonts w:ascii="Times New Roman" w:eastAsia="Times New Roman" w:hAnsi="Times New Roman" w:cs="Times New Roman"/>
          <w:sz w:val="24"/>
          <w:szCs w:val="24"/>
          <w:shd w:val="clear" w:color="auto" w:fill="FFFFFF"/>
          <w:lang w:eastAsia="lv-LV"/>
        </w:rPr>
        <w:t>Latvijas Pašvaldību savienību, Latvijas Lielo pilsētu asociāciju un citām institūcijām</w:t>
      </w:r>
      <w:r w:rsidR="003E38D2" w:rsidRPr="00D7029C">
        <w:rPr>
          <w:rFonts w:ascii="Times New Roman" w:hAnsi="Times New Roman" w:cs="Times New Roman"/>
          <w:sz w:val="24"/>
          <w:szCs w:val="24"/>
        </w:rPr>
        <w:t xml:space="preserve"> </w:t>
      </w:r>
      <w:r w:rsidR="00AC0836" w:rsidRPr="00D7029C">
        <w:rPr>
          <w:rFonts w:ascii="Times New Roman" w:hAnsi="Times New Roman" w:cs="Times New Roman"/>
          <w:sz w:val="24"/>
          <w:szCs w:val="24"/>
        </w:rPr>
        <w:t>turpināt sarunas ar nozaru ministrijām</w:t>
      </w:r>
      <w:r w:rsidR="00ED4612">
        <w:rPr>
          <w:rFonts w:ascii="Times New Roman" w:hAnsi="Times New Roman" w:cs="Times New Roman"/>
          <w:sz w:val="24"/>
          <w:szCs w:val="24"/>
        </w:rPr>
        <w:t>, lai identificētu</w:t>
      </w:r>
      <w:r w:rsidR="0071542C">
        <w:rPr>
          <w:rFonts w:ascii="Times New Roman" w:hAnsi="Times New Roman" w:cs="Times New Roman"/>
          <w:sz w:val="24"/>
          <w:szCs w:val="24"/>
        </w:rPr>
        <w:t xml:space="preserve"> sākotnējos priekšlikumus</w:t>
      </w:r>
      <w:r w:rsidR="00ED4612">
        <w:rPr>
          <w:rFonts w:ascii="Times New Roman" w:hAnsi="Times New Roman" w:cs="Times New Roman"/>
          <w:sz w:val="24"/>
          <w:szCs w:val="24"/>
        </w:rPr>
        <w:t xml:space="preserve"> iesp</w:t>
      </w:r>
      <w:r w:rsidR="0071542C">
        <w:rPr>
          <w:rFonts w:ascii="Times New Roman" w:hAnsi="Times New Roman" w:cs="Times New Roman"/>
          <w:sz w:val="24"/>
          <w:szCs w:val="24"/>
        </w:rPr>
        <w:t>ējamai</w:t>
      </w:r>
      <w:r w:rsidR="00ED4612">
        <w:rPr>
          <w:rFonts w:ascii="Times New Roman" w:hAnsi="Times New Roman" w:cs="Times New Roman"/>
          <w:sz w:val="24"/>
          <w:szCs w:val="24"/>
        </w:rPr>
        <w:t xml:space="preserve"> kompetenc</w:t>
      </w:r>
      <w:r w:rsidR="0071542C">
        <w:rPr>
          <w:rFonts w:ascii="Times New Roman" w:hAnsi="Times New Roman" w:cs="Times New Roman"/>
          <w:sz w:val="24"/>
          <w:szCs w:val="24"/>
        </w:rPr>
        <w:t>e</w:t>
      </w:r>
      <w:r w:rsidR="00ED4612">
        <w:rPr>
          <w:rFonts w:ascii="Times New Roman" w:hAnsi="Times New Roman" w:cs="Times New Roman"/>
          <w:sz w:val="24"/>
          <w:szCs w:val="24"/>
        </w:rPr>
        <w:t>i, ko varētu veikt PR attiecīgajā nozarē, ņemot vērā nozaru ministriju politikas plānošanas dokumentu virzību un tajos ietvertos risinājumus politiku plānošanā un īstenošanā</w:t>
      </w:r>
      <w:r w:rsidR="00A75F9B">
        <w:rPr>
          <w:rFonts w:ascii="Times New Roman" w:hAnsi="Times New Roman" w:cs="Times New Roman"/>
          <w:sz w:val="24"/>
          <w:szCs w:val="24"/>
        </w:rPr>
        <w:t>,</w:t>
      </w:r>
      <w:r w:rsidR="003E38D2">
        <w:rPr>
          <w:rFonts w:ascii="Times New Roman" w:hAnsi="Times New Roman" w:cs="Times New Roman"/>
          <w:sz w:val="24"/>
          <w:szCs w:val="24"/>
        </w:rPr>
        <w:t xml:space="preserve"> </w:t>
      </w:r>
      <w:r w:rsidR="00A75F9B" w:rsidRPr="00E17844">
        <w:rPr>
          <w:rFonts w:ascii="Times New Roman" w:eastAsia="Times New Roman" w:hAnsi="Times New Roman" w:cs="Times New Roman"/>
          <w:sz w:val="24"/>
          <w:szCs w:val="24"/>
          <w:shd w:val="clear" w:color="auto" w:fill="FFFFFF"/>
          <w:lang w:eastAsia="lv-LV"/>
        </w:rPr>
        <w:t xml:space="preserve">kas var tikt precizēti nozaru politiku plānošanas dokumentu izstrādes </w:t>
      </w:r>
      <w:r w:rsidR="00A75F9B">
        <w:rPr>
          <w:rFonts w:ascii="Times New Roman" w:eastAsia="Times New Roman" w:hAnsi="Times New Roman" w:cs="Times New Roman"/>
          <w:sz w:val="24"/>
          <w:szCs w:val="24"/>
          <w:shd w:val="clear" w:color="auto" w:fill="FFFFFF"/>
          <w:lang w:eastAsia="lv-LV"/>
        </w:rPr>
        <w:t>gaitā.</w:t>
      </w:r>
    </w:p>
    <w:p w14:paraId="30BAE5C1" w14:textId="66202DED" w:rsidR="00061092" w:rsidRPr="00E76F47" w:rsidRDefault="008E6D97" w:rsidP="00E76F47">
      <w:pPr>
        <w:pStyle w:val="ListParagraph"/>
        <w:spacing w:after="0" w:line="240" w:lineRule="auto"/>
        <w:ind w:left="644"/>
        <w:jc w:val="both"/>
        <w:rPr>
          <w:color w:val="000000" w:themeColor="text1"/>
          <w:szCs w:val="28"/>
        </w:rPr>
      </w:pPr>
      <w:r w:rsidRPr="00D7029C">
        <w:rPr>
          <w:rFonts w:ascii="Times New Roman" w:hAnsi="Times New Roman" w:cs="Times New Roman"/>
          <w:sz w:val="24"/>
          <w:szCs w:val="24"/>
        </w:rPr>
        <w:lastRenderedPageBreak/>
        <w:t xml:space="preserve">Attiecīgi, sagatavojot </w:t>
      </w:r>
      <w:r w:rsidR="008C6567" w:rsidRPr="00D7029C">
        <w:rPr>
          <w:rFonts w:ascii="Times New Roman" w:hAnsi="Times New Roman" w:cs="Times New Roman"/>
          <w:sz w:val="24"/>
          <w:szCs w:val="24"/>
        </w:rPr>
        <w:t>konceptuāl</w:t>
      </w:r>
      <w:r w:rsidR="008C6567">
        <w:rPr>
          <w:rFonts w:ascii="Times New Roman" w:hAnsi="Times New Roman" w:cs="Times New Roman"/>
          <w:sz w:val="24"/>
          <w:szCs w:val="24"/>
        </w:rPr>
        <w:t>o</w:t>
      </w:r>
      <w:r w:rsidR="008C6567" w:rsidRPr="00D7029C">
        <w:rPr>
          <w:rFonts w:ascii="Times New Roman" w:hAnsi="Times New Roman" w:cs="Times New Roman"/>
          <w:sz w:val="24"/>
          <w:szCs w:val="24"/>
        </w:rPr>
        <w:t xml:space="preserve">  ziņojum</w:t>
      </w:r>
      <w:r w:rsidR="008C6567">
        <w:rPr>
          <w:rFonts w:ascii="Times New Roman" w:hAnsi="Times New Roman" w:cs="Times New Roman"/>
          <w:sz w:val="24"/>
          <w:szCs w:val="24"/>
        </w:rPr>
        <w:t>u</w:t>
      </w:r>
      <w:r w:rsidR="008C6567" w:rsidRPr="00D7029C">
        <w:rPr>
          <w:rFonts w:ascii="Times New Roman" w:hAnsi="Times New Roman" w:cs="Times New Roman"/>
          <w:sz w:val="24"/>
          <w:szCs w:val="24"/>
        </w:rPr>
        <w:t xml:space="preserve">  </w:t>
      </w:r>
      <w:r w:rsidR="00043B30" w:rsidRPr="00D7029C">
        <w:rPr>
          <w:rFonts w:ascii="Times New Roman" w:hAnsi="Times New Roman" w:cs="Times New Roman"/>
          <w:sz w:val="24"/>
          <w:szCs w:val="24"/>
        </w:rPr>
        <w:t xml:space="preserve">par  </w:t>
      </w:r>
      <w:r w:rsidR="008C6567" w:rsidRPr="00D7029C">
        <w:rPr>
          <w:rFonts w:ascii="Times New Roman" w:hAnsi="Times New Roman" w:cs="Times New Roman"/>
          <w:sz w:val="24"/>
          <w:szCs w:val="24"/>
        </w:rPr>
        <w:t xml:space="preserve">reģionālā pārvaldes līmeņa </w:t>
      </w:r>
      <w:r w:rsidR="008C6567">
        <w:rPr>
          <w:rFonts w:ascii="Times New Roman" w:hAnsi="Times New Roman" w:cs="Times New Roman"/>
          <w:sz w:val="24"/>
          <w:szCs w:val="24"/>
        </w:rPr>
        <w:t>(PR)</w:t>
      </w:r>
      <w:r w:rsidR="00043B30" w:rsidRPr="00D7029C">
        <w:rPr>
          <w:rFonts w:ascii="Times New Roman" w:hAnsi="Times New Roman" w:cs="Times New Roman"/>
          <w:sz w:val="24"/>
          <w:szCs w:val="24"/>
        </w:rPr>
        <w:t xml:space="preserve"> darbības  uzlabošanu un kopējas statistiski teritoriālo vienību klasifikācijas (NUTS) izmaiņām</w:t>
      </w:r>
      <w:r w:rsidR="00553055" w:rsidRPr="00D7029C">
        <w:rPr>
          <w:rStyle w:val="FootnoteReference"/>
          <w:rFonts w:ascii="Times New Roman" w:hAnsi="Times New Roman" w:cs="Times New Roman"/>
          <w:sz w:val="24"/>
          <w:szCs w:val="24"/>
        </w:rPr>
        <w:footnoteReference w:id="10"/>
      </w:r>
      <w:r w:rsidRPr="00D7029C">
        <w:rPr>
          <w:rFonts w:ascii="Times New Roman" w:hAnsi="Times New Roman" w:cs="Times New Roman"/>
          <w:sz w:val="24"/>
          <w:szCs w:val="24"/>
        </w:rPr>
        <w:t xml:space="preserve">, tiks sniegts arī vērtējums par </w:t>
      </w:r>
      <w:r w:rsidR="007B497A">
        <w:rPr>
          <w:rFonts w:ascii="Times New Roman" w:hAnsi="Times New Roman" w:cs="Times New Roman"/>
          <w:sz w:val="24"/>
          <w:szCs w:val="24"/>
        </w:rPr>
        <w:t>reģionālā līmeņa pārvaldes modeļiem, t.sk.</w:t>
      </w:r>
      <w:r w:rsidR="00325410">
        <w:rPr>
          <w:rFonts w:ascii="Times New Roman" w:hAnsi="Times New Roman" w:cs="Times New Roman"/>
          <w:sz w:val="24"/>
          <w:szCs w:val="24"/>
        </w:rPr>
        <w:t xml:space="preserve"> </w:t>
      </w:r>
      <w:r w:rsidR="00B85D96">
        <w:rPr>
          <w:rFonts w:ascii="Times New Roman" w:hAnsi="Times New Roman" w:cs="Times New Roman"/>
          <w:sz w:val="24"/>
          <w:szCs w:val="24"/>
        </w:rPr>
        <w:t xml:space="preserve">par </w:t>
      </w:r>
      <w:r w:rsidR="002015BE" w:rsidRPr="00D7029C">
        <w:rPr>
          <w:rFonts w:ascii="Times New Roman" w:hAnsi="Times New Roman" w:cs="Times New Roman"/>
          <w:sz w:val="24"/>
          <w:szCs w:val="24"/>
        </w:rPr>
        <w:t>reģionāl</w:t>
      </w:r>
      <w:r w:rsidR="002015BE">
        <w:rPr>
          <w:rFonts w:ascii="Times New Roman" w:hAnsi="Times New Roman" w:cs="Times New Roman"/>
          <w:sz w:val="24"/>
          <w:szCs w:val="24"/>
        </w:rPr>
        <w:t>ās</w:t>
      </w:r>
      <w:r w:rsidR="002015BE" w:rsidRPr="00D7029C">
        <w:rPr>
          <w:rFonts w:ascii="Times New Roman" w:hAnsi="Times New Roman" w:cs="Times New Roman"/>
          <w:sz w:val="24"/>
          <w:szCs w:val="24"/>
        </w:rPr>
        <w:t xml:space="preserve"> pašvaldīb</w:t>
      </w:r>
      <w:r w:rsidR="002015BE">
        <w:rPr>
          <w:rFonts w:ascii="Times New Roman" w:hAnsi="Times New Roman" w:cs="Times New Roman"/>
          <w:sz w:val="24"/>
          <w:szCs w:val="24"/>
        </w:rPr>
        <w:t>as</w:t>
      </w:r>
      <w:r w:rsidR="002015BE" w:rsidRPr="00D7029C">
        <w:rPr>
          <w:rFonts w:ascii="Times New Roman" w:hAnsi="Times New Roman" w:cs="Times New Roman"/>
          <w:sz w:val="24"/>
          <w:szCs w:val="24"/>
        </w:rPr>
        <w:t xml:space="preserve"> </w:t>
      </w:r>
      <w:r w:rsidR="00043B30" w:rsidRPr="00D7029C">
        <w:rPr>
          <w:rFonts w:ascii="Times New Roman" w:hAnsi="Times New Roman" w:cs="Times New Roman"/>
          <w:sz w:val="24"/>
          <w:szCs w:val="24"/>
        </w:rPr>
        <w:t>izveides</w:t>
      </w:r>
      <w:r w:rsidR="00EB0A29">
        <w:rPr>
          <w:rFonts w:ascii="Times New Roman" w:hAnsi="Times New Roman" w:cs="Times New Roman"/>
          <w:sz w:val="24"/>
          <w:szCs w:val="24"/>
        </w:rPr>
        <w:t xml:space="preserve">, </w:t>
      </w:r>
      <w:r w:rsidR="00EB0A29" w:rsidRPr="00E76F47">
        <w:rPr>
          <w:rFonts w:ascii="Times New Roman" w:hAnsi="Times New Roman" w:cs="Times New Roman"/>
          <w:sz w:val="24"/>
          <w:szCs w:val="24"/>
        </w:rPr>
        <w:t>vai uz plānošanas reģion</w:t>
      </w:r>
      <w:r w:rsidR="002015BE">
        <w:rPr>
          <w:rFonts w:ascii="Times New Roman" w:hAnsi="Times New Roman" w:cs="Times New Roman"/>
          <w:sz w:val="24"/>
          <w:szCs w:val="24"/>
        </w:rPr>
        <w:t>a</w:t>
      </w:r>
      <w:r w:rsidR="00EB0A29" w:rsidRPr="00E76F47">
        <w:rPr>
          <w:rFonts w:ascii="Times New Roman" w:hAnsi="Times New Roman" w:cs="Times New Roman"/>
          <w:sz w:val="24"/>
          <w:szCs w:val="24"/>
        </w:rPr>
        <w:t xml:space="preserve"> bāzes</w:t>
      </w:r>
      <w:r w:rsidR="00B85D96" w:rsidRPr="00E76F47">
        <w:rPr>
          <w:rFonts w:ascii="Times New Roman" w:hAnsi="Times New Roman" w:cs="Times New Roman"/>
          <w:sz w:val="24"/>
          <w:szCs w:val="24"/>
        </w:rPr>
        <w:t xml:space="preserve"> izveidotas valsts un pašvaldību kopīgas iestādes</w:t>
      </w:r>
      <w:r w:rsidR="00EB0A29" w:rsidRPr="00E76F47">
        <w:rPr>
          <w:rFonts w:ascii="Times New Roman" w:hAnsi="Times New Roman" w:cs="Times New Roman"/>
          <w:sz w:val="24"/>
          <w:szCs w:val="24"/>
        </w:rPr>
        <w:t>, vai valsts pārvaldes administratīv</w:t>
      </w:r>
      <w:r w:rsidR="002015BE">
        <w:rPr>
          <w:rFonts w:ascii="Times New Roman" w:hAnsi="Times New Roman" w:cs="Times New Roman"/>
          <w:sz w:val="24"/>
          <w:szCs w:val="24"/>
        </w:rPr>
        <w:t>ā</w:t>
      </w:r>
      <w:r w:rsidR="00EB0A29" w:rsidRPr="00E76F47">
        <w:rPr>
          <w:rFonts w:ascii="Times New Roman" w:hAnsi="Times New Roman" w:cs="Times New Roman"/>
          <w:sz w:val="24"/>
          <w:szCs w:val="24"/>
        </w:rPr>
        <w:t xml:space="preserve"> reģion</w:t>
      </w:r>
      <w:r w:rsidR="002015BE">
        <w:rPr>
          <w:rFonts w:ascii="Times New Roman" w:hAnsi="Times New Roman" w:cs="Times New Roman"/>
          <w:sz w:val="24"/>
          <w:szCs w:val="24"/>
        </w:rPr>
        <w:t>a</w:t>
      </w:r>
      <w:r w:rsidR="00EB0A29" w:rsidRPr="00E76F47">
        <w:rPr>
          <w:rFonts w:ascii="Times New Roman" w:hAnsi="Times New Roman" w:cs="Times New Roman"/>
          <w:sz w:val="24"/>
          <w:szCs w:val="24"/>
        </w:rPr>
        <w:t xml:space="preserve"> izveides, vai cita modeļa ieviešanas nepieciešamību, t</w:t>
      </w:r>
      <w:r w:rsidR="00552CAE">
        <w:rPr>
          <w:rFonts w:ascii="Times New Roman" w:hAnsi="Times New Roman" w:cs="Times New Roman"/>
          <w:sz w:val="24"/>
          <w:szCs w:val="24"/>
        </w:rPr>
        <w:t>am</w:t>
      </w:r>
      <w:r w:rsidR="00EB0A29" w:rsidRPr="00E76F47">
        <w:rPr>
          <w:rFonts w:ascii="Times New Roman" w:hAnsi="Times New Roman" w:cs="Times New Roman"/>
          <w:sz w:val="24"/>
          <w:szCs w:val="24"/>
        </w:rPr>
        <w:t xml:space="preserve"> iespējamajām </w:t>
      </w:r>
      <w:r w:rsidR="002015BE">
        <w:rPr>
          <w:rFonts w:ascii="Times New Roman" w:hAnsi="Times New Roman" w:cs="Times New Roman"/>
          <w:sz w:val="24"/>
          <w:szCs w:val="24"/>
        </w:rPr>
        <w:t xml:space="preserve">jēgpilni nododamajām </w:t>
      </w:r>
      <w:r w:rsidR="00EB0A29" w:rsidRPr="00E76F47">
        <w:rPr>
          <w:rFonts w:ascii="Times New Roman" w:hAnsi="Times New Roman" w:cs="Times New Roman"/>
          <w:sz w:val="24"/>
          <w:szCs w:val="24"/>
        </w:rPr>
        <w:t>komp</w:t>
      </w:r>
      <w:r w:rsidR="00B85D96" w:rsidRPr="00E76F47">
        <w:rPr>
          <w:rFonts w:ascii="Times New Roman" w:hAnsi="Times New Roman" w:cs="Times New Roman"/>
          <w:sz w:val="24"/>
          <w:szCs w:val="24"/>
        </w:rPr>
        <w:t>etencēm</w:t>
      </w:r>
      <w:r w:rsidR="00E7298C">
        <w:rPr>
          <w:rFonts w:ascii="Times New Roman" w:hAnsi="Times New Roman" w:cs="Times New Roman"/>
          <w:sz w:val="24"/>
          <w:szCs w:val="24"/>
        </w:rPr>
        <w:t xml:space="preserve"> un </w:t>
      </w:r>
      <w:r w:rsidR="002015BE">
        <w:rPr>
          <w:rFonts w:ascii="Times New Roman" w:hAnsi="Times New Roman" w:cs="Times New Roman"/>
          <w:sz w:val="24"/>
          <w:szCs w:val="24"/>
        </w:rPr>
        <w:t>to finansējumu</w:t>
      </w:r>
      <w:r w:rsidR="00E7298C">
        <w:rPr>
          <w:rFonts w:ascii="Times New Roman" w:hAnsi="Times New Roman" w:cs="Times New Roman"/>
          <w:sz w:val="24"/>
          <w:szCs w:val="24"/>
        </w:rPr>
        <w:t xml:space="preserve">, kā arī tā </w:t>
      </w:r>
      <w:r w:rsidR="00DD7EB4">
        <w:rPr>
          <w:rFonts w:ascii="Times New Roman" w:hAnsi="Times New Roman" w:cs="Times New Roman"/>
          <w:sz w:val="24"/>
          <w:szCs w:val="24"/>
        </w:rPr>
        <w:t>pārvaldības modeļiem</w:t>
      </w:r>
      <w:r w:rsidRPr="00D7029C">
        <w:rPr>
          <w:rFonts w:ascii="Times New Roman" w:hAnsi="Times New Roman" w:cs="Times New Roman"/>
          <w:sz w:val="24"/>
          <w:szCs w:val="24"/>
        </w:rPr>
        <w:t>.</w:t>
      </w:r>
    </w:p>
    <w:p w14:paraId="7F9A9F1F" w14:textId="77777777" w:rsidR="004A0C83" w:rsidRDefault="004A0C83" w:rsidP="004C5D8A">
      <w:pPr>
        <w:spacing w:after="0" w:line="20" w:lineRule="atLeast"/>
        <w:jc w:val="both"/>
        <w:rPr>
          <w:rFonts w:ascii="Times New Roman" w:hAnsi="Times New Roman" w:cs="Times New Roman"/>
          <w:sz w:val="24"/>
          <w:szCs w:val="24"/>
        </w:rPr>
      </w:pPr>
    </w:p>
    <w:p w14:paraId="07E99552" w14:textId="77777777" w:rsidR="00EB0A29" w:rsidRDefault="00EB0A29" w:rsidP="004C5D8A">
      <w:pPr>
        <w:spacing w:after="0" w:line="20" w:lineRule="atLeast"/>
        <w:jc w:val="both"/>
        <w:rPr>
          <w:rFonts w:ascii="Times New Roman" w:hAnsi="Times New Roman" w:cs="Times New Roman"/>
          <w:sz w:val="24"/>
          <w:szCs w:val="24"/>
        </w:rPr>
      </w:pPr>
    </w:p>
    <w:p w14:paraId="57B611A3" w14:textId="77777777" w:rsidR="00B85D96" w:rsidRPr="00D7029C" w:rsidRDefault="00B85D96" w:rsidP="004C5D8A">
      <w:pPr>
        <w:spacing w:after="0" w:line="20" w:lineRule="atLeast"/>
        <w:jc w:val="both"/>
        <w:rPr>
          <w:rFonts w:ascii="Times New Roman" w:hAnsi="Times New Roman" w:cs="Times New Roman"/>
          <w:sz w:val="24"/>
          <w:szCs w:val="24"/>
        </w:rPr>
      </w:pPr>
    </w:p>
    <w:p w14:paraId="5138F27C" w14:textId="03B1E830" w:rsidR="004A0C83" w:rsidRPr="00D7029C" w:rsidRDefault="00097174" w:rsidP="004C5D8A">
      <w:pPr>
        <w:ind w:firstLine="720"/>
        <w:rPr>
          <w:rFonts w:ascii="Times New Roman" w:eastAsia="Calibri" w:hAnsi="Times New Roman" w:cs="Times New Roman"/>
          <w:sz w:val="24"/>
          <w:szCs w:val="24"/>
          <w:lang w:eastAsia="lv-LV"/>
        </w:rPr>
      </w:pPr>
      <w:r w:rsidRPr="00D7029C">
        <w:rPr>
          <w:rFonts w:ascii="Times New Roman" w:eastAsia="Calibri" w:hAnsi="Times New Roman" w:cs="Times New Roman"/>
          <w:sz w:val="24"/>
          <w:szCs w:val="24"/>
          <w:lang w:eastAsia="lv-LV"/>
        </w:rPr>
        <w:t xml:space="preserve">Ministrs                                                                         </w:t>
      </w:r>
      <w:r w:rsidR="0091696B" w:rsidRPr="00D7029C">
        <w:rPr>
          <w:rFonts w:ascii="Times New Roman" w:eastAsia="Calibri" w:hAnsi="Times New Roman" w:cs="Times New Roman"/>
          <w:sz w:val="24"/>
          <w:szCs w:val="24"/>
          <w:lang w:eastAsia="lv-LV"/>
        </w:rPr>
        <w:tab/>
      </w:r>
      <w:r w:rsidR="0091696B" w:rsidRPr="00D7029C">
        <w:rPr>
          <w:rFonts w:ascii="Times New Roman" w:eastAsia="Calibri" w:hAnsi="Times New Roman" w:cs="Times New Roman"/>
          <w:sz w:val="24"/>
          <w:szCs w:val="24"/>
          <w:lang w:eastAsia="lv-LV"/>
        </w:rPr>
        <w:tab/>
      </w:r>
      <w:r w:rsidRPr="00D7029C">
        <w:rPr>
          <w:rFonts w:ascii="Times New Roman" w:eastAsia="Calibri" w:hAnsi="Times New Roman" w:cs="Times New Roman"/>
          <w:sz w:val="24"/>
          <w:szCs w:val="24"/>
          <w:lang w:eastAsia="lv-LV"/>
        </w:rPr>
        <w:t xml:space="preserve">  </w:t>
      </w:r>
      <w:proofErr w:type="spellStart"/>
      <w:r w:rsidRPr="00D7029C">
        <w:rPr>
          <w:rFonts w:ascii="Times New Roman" w:eastAsia="Calibri" w:hAnsi="Times New Roman" w:cs="Times New Roman"/>
          <w:sz w:val="24"/>
          <w:szCs w:val="24"/>
          <w:lang w:eastAsia="lv-LV"/>
        </w:rPr>
        <w:t>J.Pūce</w:t>
      </w:r>
      <w:proofErr w:type="spellEnd"/>
    </w:p>
    <w:p w14:paraId="5DDF38CA" w14:textId="77777777" w:rsidR="004C5D8A" w:rsidRPr="00D7029C" w:rsidRDefault="004C5D8A" w:rsidP="000D7161">
      <w:pPr>
        <w:spacing w:after="0" w:line="240" w:lineRule="auto"/>
        <w:rPr>
          <w:rFonts w:ascii="Times New Roman" w:eastAsia="Calibri" w:hAnsi="Times New Roman" w:cs="Times New Roman"/>
          <w:sz w:val="20"/>
          <w:szCs w:val="20"/>
          <w:lang w:eastAsia="lv-LV"/>
        </w:rPr>
      </w:pPr>
    </w:p>
    <w:p w14:paraId="41C9D63C" w14:textId="2094A364" w:rsidR="00097174" w:rsidRPr="00D7029C" w:rsidRDefault="00097174" w:rsidP="000D7161">
      <w:pPr>
        <w:spacing w:after="0" w:line="240" w:lineRule="auto"/>
        <w:rPr>
          <w:rFonts w:ascii="Times New Roman" w:eastAsia="Calibri" w:hAnsi="Times New Roman" w:cs="Times New Roman"/>
          <w:sz w:val="20"/>
          <w:szCs w:val="20"/>
          <w:lang w:eastAsia="lv-LV"/>
        </w:rPr>
      </w:pPr>
      <w:r w:rsidRPr="00D7029C">
        <w:rPr>
          <w:rFonts w:ascii="Times New Roman" w:eastAsia="Calibri" w:hAnsi="Times New Roman" w:cs="Times New Roman"/>
          <w:sz w:val="20"/>
          <w:szCs w:val="20"/>
          <w:lang w:eastAsia="lv-LV"/>
        </w:rPr>
        <w:t>V. Jurča</w:t>
      </w:r>
      <w:r w:rsidR="00B04381" w:rsidRPr="00D7029C">
        <w:rPr>
          <w:rFonts w:ascii="Times New Roman" w:eastAsia="Calibri" w:hAnsi="Times New Roman" w:cs="Times New Roman"/>
          <w:sz w:val="20"/>
          <w:szCs w:val="20"/>
          <w:lang w:eastAsia="lv-LV"/>
        </w:rPr>
        <w:t xml:space="preserve"> </w:t>
      </w:r>
      <w:r w:rsidR="00CD19B0" w:rsidRPr="00D7029C">
        <w:rPr>
          <w:rFonts w:ascii="Times New Roman" w:eastAsia="Calibri" w:hAnsi="Times New Roman" w:cs="Times New Roman"/>
          <w:sz w:val="20"/>
          <w:szCs w:val="20"/>
          <w:lang w:eastAsia="lv-LV"/>
        </w:rPr>
        <w:t>67026918</w:t>
      </w:r>
    </w:p>
    <w:p w14:paraId="1C00637B" w14:textId="7A20E803" w:rsidR="00CD19B0" w:rsidRPr="00D7029C" w:rsidRDefault="006E07F1" w:rsidP="000D7161">
      <w:pPr>
        <w:spacing w:after="0" w:line="240" w:lineRule="auto"/>
        <w:rPr>
          <w:rFonts w:ascii="Times New Roman" w:eastAsia="Calibri" w:hAnsi="Times New Roman" w:cs="Times New Roman"/>
          <w:sz w:val="20"/>
          <w:szCs w:val="20"/>
          <w:lang w:eastAsia="lv-LV"/>
        </w:rPr>
      </w:pPr>
      <w:hyperlink r:id="rId11" w:history="1">
        <w:r w:rsidR="00097174" w:rsidRPr="00D7029C">
          <w:rPr>
            <w:rStyle w:val="Hyperlink"/>
            <w:rFonts w:ascii="Times New Roman" w:eastAsia="Calibri" w:hAnsi="Times New Roman" w:cs="Times New Roman"/>
            <w:color w:val="auto"/>
            <w:sz w:val="20"/>
            <w:szCs w:val="20"/>
            <w:lang w:eastAsia="lv-LV"/>
          </w:rPr>
          <w:t>veronika.jurca@varam.gov.lv</w:t>
        </w:r>
      </w:hyperlink>
    </w:p>
    <w:p w14:paraId="02F87295" w14:textId="7A3F76BC" w:rsidR="005F42E0" w:rsidRDefault="005F42E0" w:rsidP="00875090">
      <w:pPr>
        <w:rPr>
          <w:rFonts w:ascii="Times New Roman" w:hAnsi="Times New Roman" w:cs="Times New Roman"/>
          <w:sz w:val="24"/>
          <w:szCs w:val="24"/>
        </w:rPr>
      </w:pPr>
    </w:p>
    <w:p w14:paraId="038EBB94" w14:textId="77777777" w:rsidR="005F42E0" w:rsidRPr="005F42E0" w:rsidRDefault="005F42E0" w:rsidP="005F42E0">
      <w:pPr>
        <w:rPr>
          <w:rFonts w:ascii="Times New Roman" w:hAnsi="Times New Roman" w:cs="Times New Roman"/>
          <w:sz w:val="24"/>
          <w:szCs w:val="24"/>
        </w:rPr>
      </w:pPr>
    </w:p>
    <w:p w14:paraId="5550204C" w14:textId="77777777" w:rsidR="005F42E0" w:rsidRPr="005F42E0" w:rsidRDefault="005F42E0" w:rsidP="005F42E0">
      <w:pPr>
        <w:rPr>
          <w:rFonts w:ascii="Times New Roman" w:hAnsi="Times New Roman" w:cs="Times New Roman"/>
          <w:sz w:val="24"/>
          <w:szCs w:val="24"/>
        </w:rPr>
      </w:pPr>
    </w:p>
    <w:p w14:paraId="101E8F78" w14:textId="77777777" w:rsidR="005F42E0" w:rsidRPr="005F42E0" w:rsidRDefault="005F42E0" w:rsidP="005F42E0">
      <w:pPr>
        <w:rPr>
          <w:rFonts w:ascii="Times New Roman" w:hAnsi="Times New Roman" w:cs="Times New Roman"/>
          <w:sz w:val="24"/>
          <w:szCs w:val="24"/>
        </w:rPr>
      </w:pPr>
    </w:p>
    <w:p w14:paraId="6CD451CB" w14:textId="77777777" w:rsidR="005F42E0" w:rsidRPr="005F42E0" w:rsidRDefault="005F42E0" w:rsidP="005F42E0">
      <w:pPr>
        <w:rPr>
          <w:rFonts w:ascii="Times New Roman" w:hAnsi="Times New Roman" w:cs="Times New Roman"/>
          <w:sz w:val="24"/>
          <w:szCs w:val="24"/>
        </w:rPr>
      </w:pPr>
    </w:p>
    <w:p w14:paraId="0B82493D" w14:textId="77777777" w:rsidR="005F42E0" w:rsidRPr="005F42E0" w:rsidRDefault="005F42E0" w:rsidP="005F42E0">
      <w:pPr>
        <w:rPr>
          <w:rFonts w:ascii="Times New Roman" w:hAnsi="Times New Roman" w:cs="Times New Roman"/>
          <w:sz w:val="24"/>
          <w:szCs w:val="24"/>
        </w:rPr>
      </w:pPr>
    </w:p>
    <w:p w14:paraId="5EF558FB" w14:textId="77777777" w:rsidR="005F42E0" w:rsidRPr="005F42E0" w:rsidRDefault="005F42E0" w:rsidP="005F42E0">
      <w:pPr>
        <w:rPr>
          <w:rFonts w:ascii="Times New Roman" w:hAnsi="Times New Roman" w:cs="Times New Roman"/>
          <w:sz w:val="24"/>
          <w:szCs w:val="24"/>
        </w:rPr>
      </w:pPr>
    </w:p>
    <w:p w14:paraId="56A93CAE" w14:textId="77777777" w:rsidR="005F42E0" w:rsidRPr="005F42E0" w:rsidRDefault="005F42E0" w:rsidP="005F42E0">
      <w:pPr>
        <w:rPr>
          <w:rFonts w:ascii="Times New Roman" w:hAnsi="Times New Roman" w:cs="Times New Roman"/>
          <w:sz w:val="24"/>
          <w:szCs w:val="24"/>
        </w:rPr>
      </w:pPr>
    </w:p>
    <w:p w14:paraId="0338EF1C" w14:textId="77777777" w:rsidR="005F42E0" w:rsidRPr="005F42E0" w:rsidRDefault="005F42E0" w:rsidP="005F42E0">
      <w:pPr>
        <w:rPr>
          <w:rFonts w:ascii="Times New Roman" w:hAnsi="Times New Roman" w:cs="Times New Roman"/>
          <w:sz w:val="24"/>
          <w:szCs w:val="24"/>
        </w:rPr>
      </w:pPr>
    </w:p>
    <w:p w14:paraId="6FBB1549" w14:textId="3A39B354" w:rsidR="005F42E0" w:rsidRDefault="005F42E0" w:rsidP="005F42E0">
      <w:pPr>
        <w:rPr>
          <w:rFonts w:ascii="Times New Roman" w:hAnsi="Times New Roman" w:cs="Times New Roman"/>
          <w:sz w:val="24"/>
          <w:szCs w:val="24"/>
        </w:rPr>
      </w:pPr>
    </w:p>
    <w:p w14:paraId="52A17329" w14:textId="16CBCDFA" w:rsidR="005F42E0" w:rsidRDefault="005F42E0" w:rsidP="005F42E0">
      <w:pPr>
        <w:rPr>
          <w:rFonts w:ascii="Times New Roman" w:hAnsi="Times New Roman" w:cs="Times New Roman"/>
          <w:sz w:val="24"/>
          <w:szCs w:val="24"/>
        </w:rPr>
      </w:pPr>
    </w:p>
    <w:p w14:paraId="23A9C0BF" w14:textId="42541975" w:rsidR="00097174" w:rsidRPr="005F42E0" w:rsidRDefault="005F42E0" w:rsidP="005F42E0">
      <w:pPr>
        <w:tabs>
          <w:tab w:val="left" w:pos="7920"/>
        </w:tabs>
        <w:rPr>
          <w:rFonts w:ascii="Times New Roman" w:hAnsi="Times New Roman" w:cs="Times New Roman"/>
          <w:sz w:val="24"/>
          <w:szCs w:val="24"/>
        </w:rPr>
      </w:pPr>
      <w:r>
        <w:rPr>
          <w:rFonts w:ascii="Times New Roman" w:hAnsi="Times New Roman" w:cs="Times New Roman"/>
          <w:sz w:val="24"/>
          <w:szCs w:val="24"/>
        </w:rPr>
        <w:tab/>
      </w:r>
    </w:p>
    <w:sectPr w:rsidR="00097174" w:rsidRPr="005F42E0" w:rsidSect="00BB489B">
      <w:headerReference w:type="default" r:id="rId12"/>
      <w:footerReference w:type="default" r:id="rId13"/>
      <w:footerReference w:type="first" r:id="rId14"/>
      <w:pgSz w:w="11906" w:h="16838"/>
      <w:pgMar w:top="1134" w:right="1133" w:bottom="51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3911" w14:textId="77777777" w:rsidR="006E07F1" w:rsidRDefault="006E07F1" w:rsidP="00372D18">
      <w:pPr>
        <w:spacing w:after="0" w:line="240" w:lineRule="auto"/>
      </w:pPr>
      <w:r>
        <w:separator/>
      </w:r>
    </w:p>
  </w:endnote>
  <w:endnote w:type="continuationSeparator" w:id="0">
    <w:p w14:paraId="588ABAA4" w14:textId="77777777" w:rsidR="006E07F1" w:rsidRDefault="006E07F1" w:rsidP="0037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87E8D" w14:textId="3F093AA0" w:rsidR="005F42E0" w:rsidRPr="0002131B" w:rsidRDefault="00A86E4C">
    <w:pPr>
      <w:pStyle w:val="Footer"/>
      <w:rPr>
        <w:rFonts w:ascii="Times New Roman" w:hAnsi="Times New Roman" w:cs="Times New Roman"/>
        <w:sz w:val="20"/>
        <w:szCs w:val="20"/>
      </w:rPr>
    </w:pPr>
    <w:r w:rsidRPr="00A86E4C">
      <w:t xml:space="preserve"> </w:t>
    </w:r>
    <w:r w:rsidR="00F2387D">
      <w:rPr>
        <w:rFonts w:ascii="Times New Roman" w:hAnsi="Times New Roman" w:cs="Times New Roman"/>
        <w:sz w:val="20"/>
        <w:szCs w:val="20"/>
      </w:rPr>
      <w:t>VARAMinform_zin_</w:t>
    </w:r>
    <w:r w:rsidR="00FC27DA">
      <w:rPr>
        <w:rFonts w:ascii="Times New Roman" w:hAnsi="Times New Roman" w:cs="Times New Roman"/>
        <w:sz w:val="20"/>
        <w:szCs w:val="20"/>
      </w:rPr>
      <w:t>09</w:t>
    </w:r>
    <w:r w:rsidR="005F42E0">
      <w:rPr>
        <w:rFonts w:ascii="Times New Roman" w:hAnsi="Times New Roman" w:cs="Times New Roman"/>
        <w:sz w:val="20"/>
        <w:szCs w:val="20"/>
      </w:rPr>
      <w:t>0120</w:t>
    </w:r>
    <w:r w:rsidR="00B54EEB" w:rsidRPr="00B54EEB">
      <w:rPr>
        <w:rFonts w:ascii="Times New Roman" w:hAnsi="Times New Roman" w:cs="Times New Roman"/>
        <w:sz w:val="20"/>
        <w:szCs w:val="20"/>
      </w:rPr>
      <w:t>_PR_1040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78B9" w14:textId="3E2EA99E" w:rsidR="0002084C" w:rsidRPr="005F42E0" w:rsidRDefault="0002084C">
    <w:pPr>
      <w:pStyle w:val="Footer"/>
      <w:rPr>
        <w:rFonts w:ascii="Times New Roman" w:hAnsi="Times New Roman" w:cs="Times New Roman"/>
        <w:sz w:val="20"/>
        <w:szCs w:val="20"/>
      </w:rPr>
    </w:pPr>
    <w:r>
      <w:rPr>
        <w:rFonts w:ascii="Times New Roman" w:hAnsi="Times New Roman" w:cs="Times New Roman"/>
        <w:sz w:val="20"/>
        <w:szCs w:val="20"/>
      </w:rPr>
      <w:t>VARAMinform_zin_</w:t>
    </w:r>
    <w:r w:rsidR="00FC27DA">
      <w:rPr>
        <w:rFonts w:ascii="Times New Roman" w:hAnsi="Times New Roman" w:cs="Times New Roman"/>
        <w:sz w:val="20"/>
        <w:szCs w:val="20"/>
      </w:rPr>
      <w:t>09</w:t>
    </w:r>
    <w:r w:rsidR="005F42E0">
      <w:rPr>
        <w:rFonts w:ascii="Times New Roman" w:hAnsi="Times New Roman" w:cs="Times New Roman"/>
        <w:sz w:val="20"/>
        <w:szCs w:val="20"/>
      </w:rPr>
      <w:t>0120</w:t>
    </w:r>
    <w:r w:rsidRPr="00B54EEB">
      <w:rPr>
        <w:rFonts w:ascii="Times New Roman" w:hAnsi="Times New Roman" w:cs="Times New Roman"/>
        <w:sz w:val="20"/>
        <w:szCs w:val="20"/>
      </w:rPr>
      <w:t>_PR_1040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C489" w14:textId="77777777" w:rsidR="006E07F1" w:rsidRDefault="006E07F1" w:rsidP="00372D18">
      <w:pPr>
        <w:spacing w:after="0" w:line="240" w:lineRule="auto"/>
      </w:pPr>
      <w:r>
        <w:separator/>
      </w:r>
    </w:p>
  </w:footnote>
  <w:footnote w:type="continuationSeparator" w:id="0">
    <w:p w14:paraId="334B7271" w14:textId="77777777" w:rsidR="006E07F1" w:rsidRDefault="006E07F1" w:rsidP="00372D18">
      <w:pPr>
        <w:spacing w:after="0" w:line="240" w:lineRule="auto"/>
      </w:pPr>
      <w:r>
        <w:continuationSeparator/>
      </w:r>
    </w:p>
  </w:footnote>
  <w:footnote w:id="1">
    <w:p w14:paraId="5580B4B5" w14:textId="3B1BD6A5" w:rsidR="00992F39" w:rsidRPr="003B3104" w:rsidRDefault="00992F39" w:rsidP="00B37EBE">
      <w:pPr>
        <w:pStyle w:val="FootnoteText"/>
        <w:ind w:firstLine="0"/>
        <w:rPr>
          <w:rFonts w:ascii="Times New Roman" w:hAnsi="Times New Roman"/>
          <w:color w:val="0000FF"/>
          <w:u w:val="single"/>
          <w:lang w:val="lv-LV"/>
        </w:rPr>
      </w:pPr>
      <w:r w:rsidRPr="00B37EBE">
        <w:rPr>
          <w:rStyle w:val="FootnoteReference"/>
          <w:rFonts w:ascii="Times New Roman" w:hAnsi="Times New Roman"/>
        </w:rPr>
        <w:footnoteRef/>
      </w:r>
      <w:r w:rsidR="003B3104" w:rsidRPr="003B3104">
        <w:rPr>
          <w:rFonts w:ascii="Times New Roman" w:hAnsi="Times New Roman"/>
          <w:lang w:val="lv-LV"/>
        </w:rPr>
        <w:t xml:space="preserve">Pieejams Latvijas Republikas oficiālā izdevuma “Latvijas Vēstnesis” tīmekļvietnē </w:t>
      </w:r>
      <w:hyperlink r:id="rId1" w:history="1">
        <w:r w:rsidR="003B3104" w:rsidRPr="003B3104">
          <w:rPr>
            <w:rStyle w:val="Hyperlink"/>
            <w:rFonts w:ascii="Times New Roman" w:hAnsi="Times New Roman"/>
            <w:lang w:val="lv-LV"/>
          </w:rPr>
          <w:t>https://www.vestnesis.lv/op/2019/91.8</w:t>
        </w:r>
      </w:hyperlink>
      <w:r w:rsidR="003B3104">
        <w:rPr>
          <w:rFonts w:ascii="Times New Roman" w:hAnsi="Times New Roman"/>
          <w:color w:val="0000FF"/>
          <w:u w:val="single"/>
          <w:lang w:val="lv-LV"/>
        </w:rPr>
        <w:t xml:space="preserve"> </w:t>
      </w:r>
      <w:r w:rsidR="00F63BD6">
        <w:rPr>
          <w:rFonts w:ascii="Times New Roman" w:hAnsi="Times New Roman"/>
          <w:lang w:val="lv-LV"/>
        </w:rPr>
        <w:t xml:space="preserve"> </w:t>
      </w:r>
    </w:p>
  </w:footnote>
  <w:footnote w:id="2">
    <w:p w14:paraId="45A16888" w14:textId="1F7C875A" w:rsidR="00992F39" w:rsidRPr="00B37EBE" w:rsidRDefault="00992F39" w:rsidP="00B37EBE">
      <w:pPr>
        <w:pStyle w:val="FootnoteText"/>
        <w:ind w:firstLine="0"/>
        <w:rPr>
          <w:rFonts w:ascii="Times New Roman" w:hAnsi="Times New Roman"/>
        </w:rPr>
      </w:pPr>
      <w:r w:rsidRPr="00B37EBE">
        <w:rPr>
          <w:rStyle w:val="FootnoteReference"/>
          <w:rFonts w:ascii="Times New Roman" w:hAnsi="Times New Roman"/>
        </w:rPr>
        <w:footnoteRef/>
      </w:r>
      <w:r w:rsidR="003B3104">
        <w:rPr>
          <w:rFonts w:ascii="Times New Roman" w:hAnsi="Times New Roman"/>
          <w:lang w:val="lv-LV"/>
        </w:rPr>
        <w:t xml:space="preserve"> Pieejams Latvijas Republikas oficiālā izdevuma “Latvijas Vēstnesis” tīmekļvietnē </w:t>
      </w:r>
      <w:hyperlink r:id="rId2" w:history="1">
        <w:r w:rsidR="003B3104" w:rsidRPr="003B3104">
          <w:rPr>
            <w:rStyle w:val="Hyperlink"/>
            <w:rFonts w:ascii="Times New Roman" w:hAnsi="Times New Roman"/>
            <w:lang w:val="lv-LV"/>
          </w:rPr>
          <w:t>https://www.vestnesis.lv/op/2019/58.1</w:t>
        </w:r>
      </w:hyperlink>
      <w:r w:rsidRPr="00B37EBE">
        <w:rPr>
          <w:rFonts w:ascii="Times New Roman" w:hAnsi="Times New Roman"/>
        </w:rPr>
        <w:t xml:space="preserve"> </w:t>
      </w:r>
    </w:p>
  </w:footnote>
  <w:footnote w:id="3">
    <w:p w14:paraId="1C016B8B" w14:textId="18AC412F" w:rsidR="008E61A3" w:rsidRPr="00B37EBE" w:rsidRDefault="008E61A3" w:rsidP="00B37EBE">
      <w:pPr>
        <w:pStyle w:val="FootnoteText"/>
        <w:ind w:firstLine="0"/>
        <w:rPr>
          <w:rFonts w:ascii="Times New Roman" w:hAnsi="Times New Roman"/>
        </w:rPr>
      </w:pPr>
      <w:r w:rsidRPr="00B37EBE">
        <w:rPr>
          <w:rStyle w:val="FootnoteReference"/>
          <w:rFonts w:ascii="Times New Roman" w:hAnsi="Times New Roman"/>
        </w:rPr>
        <w:footnoteRef/>
      </w:r>
      <w:r w:rsidRPr="00B37EBE">
        <w:rPr>
          <w:rFonts w:ascii="Times New Roman" w:hAnsi="Times New Roman"/>
        </w:rPr>
        <w:t xml:space="preserve"> </w:t>
      </w:r>
      <w:r w:rsidRPr="00B37EBE">
        <w:rPr>
          <w:rFonts w:ascii="Times New Roman" w:hAnsi="Times New Roman"/>
          <w:bCs/>
        </w:rPr>
        <w:t>Administratīvo teritoriju un apdzīvoto vietu likums</w:t>
      </w:r>
      <w:r w:rsidRPr="00B37EBE">
        <w:rPr>
          <w:rFonts w:ascii="Times New Roman" w:hAnsi="Times New Roman"/>
        </w:rPr>
        <w:t xml:space="preserve">, Latvijas Republikas likums. Pieņemts 18.12.2008. [stājas spēkā 31.12.2008], pieejams tiešsaistē: </w:t>
      </w:r>
      <w:hyperlink r:id="rId3" w:history="1">
        <w:r w:rsidRPr="00B37EBE">
          <w:rPr>
            <w:rStyle w:val="Hyperlink"/>
            <w:rFonts w:ascii="Times New Roman" w:hAnsi="Times New Roman"/>
          </w:rPr>
          <w:t>https://likumi.lv/doc.php?id=185993</w:t>
        </w:r>
      </w:hyperlink>
      <w:r w:rsidRPr="00B37EBE">
        <w:rPr>
          <w:rFonts w:ascii="Times New Roman" w:hAnsi="Times New Roman"/>
        </w:rPr>
        <w:t xml:space="preserve"> </w:t>
      </w:r>
    </w:p>
  </w:footnote>
  <w:footnote w:id="4">
    <w:p w14:paraId="7B7EC7B1" w14:textId="234D70AF" w:rsidR="00F8433C" w:rsidRDefault="00F8433C" w:rsidP="00B37EBE">
      <w:pPr>
        <w:pStyle w:val="FootnoteText"/>
        <w:ind w:firstLine="0"/>
      </w:pPr>
      <w:r w:rsidRPr="00B37EBE">
        <w:rPr>
          <w:rStyle w:val="FootnoteReference"/>
          <w:rFonts w:ascii="Times New Roman" w:hAnsi="Times New Roman"/>
        </w:rPr>
        <w:footnoteRef/>
      </w:r>
      <w:r w:rsidRPr="00B37EBE">
        <w:rPr>
          <w:rFonts w:ascii="Times New Roman" w:hAnsi="Times New Roman"/>
        </w:rPr>
        <w:t xml:space="preserve"> Likumprojekts "Grozījumi Administratīvo teritoriju un apdzīvoto vietu likumā”, </w:t>
      </w:r>
      <w:r w:rsidR="002F1B5E">
        <w:rPr>
          <w:rFonts w:ascii="Times New Roman" w:hAnsi="Times New Roman"/>
          <w:lang w:val="lv-LV"/>
        </w:rPr>
        <w:t>MK</w:t>
      </w:r>
      <w:r w:rsidRPr="00B37EBE">
        <w:rPr>
          <w:rFonts w:ascii="Times New Roman" w:hAnsi="Times New Roman"/>
        </w:rPr>
        <w:t xml:space="preserve"> 15.10.2013. sēdes protokola Nr.54 26§ izraksts, pieejams </w:t>
      </w:r>
      <w:r w:rsidR="003B3104">
        <w:rPr>
          <w:rFonts w:ascii="Times New Roman" w:hAnsi="Times New Roman"/>
          <w:lang w:val="lv-LV"/>
        </w:rPr>
        <w:t xml:space="preserve">Latvijas Republikas Saeimas tīmekļvietnē </w:t>
      </w:r>
      <w:hyperlink r:id="rId4" w:anchor="c" w:history="1">
        <w:r w:rsidRPr="00B37EBE">
          <w:rPr>
            <w:rStyle w:val="Hyperlink"/>
            <w:rFonts w:ascii="Times New Roman" w:hAnsi="Times New Roman"/>
          </w:rPr>
          <w:t>http://titania.saeima.lv/LIVS11/saeimalivs11.nsf/0/8CB061A70AF5A0E5C2257C0F002DCBE4?OpenDocument#c</w:t>
        </w:r>
      </w:hyperlink>
      <w:r>
        <w:t xml:space="preserve"> </w:t>
      </w:r>
    </w:p>
  </w:footnote>
  <w:footnote w:id="5">
    <w:p w14:paraId="3FF5EE4F" w14:textId="32EC2CC0" w:rsidR="005136A8" w:rsidRPr="0091696B" w:rsidRDefault="005136A8" w:rsidP="0091696B">
      <w:pPr>
        <w:pStyle w:val="FootnoteText"/>
        <w:ind w:firstLine="0"/>
        <w:rPr>
          <w:rFonts w:ascii="Times New Roman" w:hAnsi="Times New Roman"/>
        </w:rPr>
      </w:pPr>
      <w:r w:rsidRPr="0091696B">
        <w:rPr>
          <w:rStyle w:val="FootnoteReference"/>
          <w:rFonts w:ascii="Times New Roman" w:hAnsi="Times New Roman"/>
        </w:rPr>
        <w:footnoteRef/>
      </w:r>
      <w:r w:rsidRPr="0091696B">
        <w:rPr>
          <w:rFonts w:ascii="Times New Roman" w:hAnsi="Times New Roman"/>
        </w:rPr>
        <w:t xml:space="preserve"> Latvijas Republikas Saeimas 2019. gada 21.</w:t>
      </w:r>
      <w:r w:rsidR="003B3104">
        <w:rPr>
          <w:rFonts w:ascii="Times New Roman" w:hAnsi="Times New Roman"/>
          <w:lang w:val="lv-LV"/>
        </w:rPr>
        <w:t> </w:t>
      </w:r>
      <w:r w:rsidRPr="0091696B">
        <w:rPr>
          <w:rFonts w:ascii="Times New Roman" w:hAnsi="Times New Roman"/>
        </w:rPr>
        <w:t>marta lēmums “Par administratīvi teritoriālās reformas turpināšanu”.</w:t>
      </w:r>
      <w:r w:rsidR="003B3104">
        <w:rPr>
          <w:rFonts w:ascii="Times New Roman" w:hAnsi="Times New Roman"/>
          <w:lang w:val="lv-LV"/>
        </w:rPr>
        <w:t>,</w:t>
      </w:r>
      <w:r w:rsidRPr="0091696B">
        <w:rPr>
          <w:rFonts w:ascii="Times New Roman" w:hAnsi="Times New Roman"/>
        </w:rPr>
        <w:t xml:space="preserve"> </w:t>
      </w:r>
      <w:r w:rsidR="003B3104">
        <w:rPr>
          <w:rFonts w:ascii="Times New Roman" w:hAnsi="Times New Roman"/>
          <w:lang w:val="lv-LV"/>
        </w:rPr>
        <w:t>p</w:t>
      </w:r>
      <w:r w:rsidRPr="0091696B">
        <w:rPr>
          <w:rFonts w:ascii="Times New Roman" w:hAnsi="Times New Roman"/>
        </w:rPr>
        <w:t xml:space="preserve">ieejams: </w:t>
      </w:r>
      <w:hyperlink r:id="rId5" w:history="1">
        <w:r w:rsidRPr="0091696B">
          <w:rPr>
            <w:rStyle w:val="Hyperlink"/>
            <w:rFonts w:ascii="Times New Roman" w:hAnsi="Times New Roman"/>
          </w:rPr>
          <w:t>https://likumi.lv/ta/id/305738-par-administrativi-teritorialas-reformas-turpinasanu</w:t>
        </w:r>
      </w:hyperlink>
    </w:p>
  </w:footnote>
  <w:footnote w:id="6">
    <w:p w14:paraId="5C340F02" w14:textId="7486C5EF" w:rsidR="00DA7617" w:rsidRDefault="00DA7617" w:rsidP="00DA7617">
      <w:pPr>
        <w:pStyle w:val="FootnoteText"/>
        <w:ind w:firstLine="0"/>
      </w:pPr>
      <w:r w:rsidRPr="0034756B">
        <w:rPr>
          <w:rStyle w:val="FootnoteReference"/>
          <w:rFonts w:ascii="Times New Roman" w:hAnsi="Times New Roman"/>
        </w:rPr>
        <w:footnoteRef/>
      </w:r>
      <w:r w:rsidRPr="0034756B">
        <w:rPr>
          <w:rFonts w:ascii="Times New Roman" w:hAnsi="Times New Roman"/>
        </w:rPr>
        <w:t xml:space="preserve"> </w:t>
      </w:r>
      <w:r w:rsidR="002F1B5E">
        <w:rPr>
          <w:rFonts w:ascii="Times New Roman" w:hAnsi="Times New Roman"/>
          <w:lang w:val="lv-LV"/>
        </w:rPr>
        <w:t>MK</w:t>
      </w:r>
      <w:r w:rsidRPr="0034756B">
        <w:rPr>
          <w:rFonts w:ascii="Times New Roman" w:hAnsi="Times New Roman"/>
        </w:rPr>
        <w:t xml:space="preserve"> 2009.gada 5.maija noteikumi Nr.391  “Noteikumi par plānošanas reģionu teritorijām” .</w:t>
      </w:r>
      <w:r w:rsidRPr="00014097">
        <w:t xml:space="preserve"> </w:t>
      </w:r>
    </w:p>
  </w:footnote>
  <w:footnote w:id="7">
    <w:p w14:paraId="5430A541" w14:textId="77777777" w:rsidR="00686120" w:rsidRPr="0034756B" w:rsidRDefault="00686120" w:rsidP="0091696B">
      <w:pPr>
        <w:pStyle w:val="FootnoteText"/>
        <w:ind w:firstLine="0"/>
        <w:rPr>
          <w:rFonts w:ascii="Times New Roman" w:hAnsi="Times New Roman"/>
        </w:rPr>
      </w:pPr>
      <w:r w:rsidRPr="0034756B">
        <w:rPr>
          <w:rStyle w:val="FootnoteReference"/>
          <w:rFonts w:ascii="Times New Roman" w:hAnsi="Times New Roman"/>
          <w:sz w:val="24"/>
          <w:szCs w:val="24"/>
        </w:rPr>
        <w:footnoteRef/>
      </w:r>
      <w:r w:rsidRPr="0034756B">
        <w:rPr>
          <w:rFonts w:ascii="Times New Roman" w:hAnsi="Times New Roman"/>
          <w:sz w:val="24"/>
          <w:szCs w:val="24"/>
        </w:rPr>
        <w:t xml:space="preserve"> </w:t>
      </w:r>
      <w:r w:rsidRPr="0034756B">
        <w:rPr>
          <w:rFonts w:ascii="Times New Roman" w:hAnsi="Times New Roman"/>
        </w:rPr>
        <w:t>Reģionālās attīstības likuma 17.</w:t>
      </w:r>
      <w:r w:rsidRPr="003B3104">
        <w:rPr>
          <w:rFonts w:ascii="Times New Roman" w:hAnsi="Times New Roman"/>
          <w:vertAlign w:val="superscript"/>
        </w:rPr>
        <w:t>1</w:t>
      </w:r>
      <w:r w:rsidRPr="0034756B">
        <w:rPr>
          <w:rFonts w:ascii="Times New Roman" w:hAnsi="Times New Roman"/>
        </w:rPr>
        <w:t xml:space="preserve"> panta pirmā daļa.</w:t>
      </w:r>
    </w:p>
  </w:footnote>
  <w:footnote w:id="8">
    <w:p w14:paraId="75FA76F1" w14:textId="77777777" w:rsidR="003C0634" w:rsidRPr="0002084C" w:rsidRDefault="003C0634" w:rsidP="0002084C">
      <w:pPr>
        <w:pStyle w:val="FootnoteText"/>
        <w:ind w:firstLine="0"/>
        <w:rPr>
          <w:rFonts w:ascii="Times New Roman" w:hAnsi="Times New Roman"/>
          <w:b/>
          <w:lang w:val="lv-LV"/>
        </w:rPr>
      </w:pPr>
      <w:r w:rsidRPr="0002084C">
        <w:rPr>
          <w:rStyle w:val="FootnoteReference"/>
          <w:rFonts w:ascii="Times New Roman" w:hAnsi="Times New Roman"/>
          <w:lang w:val="lv-LV"/>
        </w:rPr>
        <w:footnoteRef/>
      </w:r>
      <w:r w:rsidRPr="0002084C">
        <w:rPr>
          <w:rFonts w:ascii="Times New Roman" w:hAnsi="Times New Roman"/>
          <w:lang w:val="lv-LV"/>
        </w:rPr>
        <w:t xml:space="preserve"> Finansējuma īpatsvars 70% un 30% var tikt precizēts, pēc plānošanas reģionu attīstības programmu izvērtēšanas VARAM. Gadījumā, ja plānošanas reģionu attīstības programmu ietvaros netiek definēti reģionālā mēroga projekti par visu plānoto finansējumu, tad atlikušais finansējums tiek novirzīts pašvaldībām konkursa kārtībā starp katra plānošanas reģiona pašvaldībām.</w:t>
      </w:r>
    </w:p>
  </w:footnote>
  <w:footnote w:id="9">
    <w:p w14:paraId="4FA802D3" w14:textId="08C38394" w:rsidR="001D45C7" w:rsidRPr="00F2387D" w:rsidRDefault="001D45C7" w:rsidP="00F2387D">
      <w:pPr>
        <w:pStyle w:val="FootnoteText"/>
        <w:ind w:firstLine="0"/>
        <w:rPr>
          <w:lang w:val="lv-LV"/>
        </w:rPr>
      </w:pPr>
      <w:r w:rsidRPr="0002084C">
        <w:rPr>
          <w:rStyle w:val="FootnoteReference"/>
          <w:rFonts w:ascii="Times New Roman" w:hAnsi="Times New Roman"/>
        </w:rPr>
        <w:footnoteRef/>
      </w:r>
      <w:r w:rsidRPr="0002084C">
        <w:rPr>
          <w:rFonts w:ascii="Times New Roman" w:hAnsi="Times New Roman"/>
        </w:rPr>
        <w:t xml:space="preserve"> </w:t>
      </w:r>
      <w:hyperlink r:id="rId6" w:history="1">
        <w:r w:rsidRPr="0002084C">
          <w:rPr>
            <w:rStyle w:val="Hyperlink"/>
            <w:rFonts w:ascii="Times New Roman" w:hAnsi="Times New Roman"/>
          </w:rPr>
          <w:t>http://tap.mk.gov.lv/mk/tap/?pid=40391712</w:t>
        </w:r>
      </w:hyperlink>
    </w:p>
  </w:footnote>
  <w:footnote w:id="10">
    <w:p w14:paraId="4C020CE8" w14:textId="390A1270" w:rsidR="00553055" w:rsidRPr="00F2387D" w:rsidRDefault="00553055" w:rsidP="00F2387D">
      <w:pPr>
        <w:pStyle w:val="FootnoteText"/>
        <w:ind w:firstLine="0"/>
        <w:rPr>
          <w:rFonts w:ascii="Times New Roman" w:hAnsi="Times New Roman"/>
        </w:rPr>
      </w:pPr>
      <w:r w:rsidRPr="00F2387D">
        <w:rPr>
          <w:rStyle w:val="FootnoteReference"/>
          <w:rFonts w:ascii="Times New Roman" w:hAnsi="Times New Roman"/>
        </w:rPr>
        <w:footnoteRef/>
      </w:r>
      <w:r w:rsidRPr="00F2387D">
        <w:rPr>
          <w:rFonts w:ascii="Times New Roman" w:hAnsi="Times New Roman"/>
        </w:rPr>
        <w:t xml:space="preserve"> Vienlaikus Latvi</w:t>
      </w:r>
      <w:r w:rsidRPr="00C539B4">
        <w:rPr>
          <w:rFonts w:ascii="Times New Roman" w:hAnsi="Times New Roman"/>
        </w:rPr>
        <w:t>jā ir seši statistiskie reģioni</w:t>
      </w:r>
      <w:r w:rsidRPr="00F2387D">
        <w:rPr>
          <w:rFonts w:ascii="Times New Roman" w:hAnsi="Times New Roman"/>
        </w:rPr>
        <w:t>, kas izveidoti, ievērojot Eiropas Parlamenta un Padomes regulu Nr.1059/2003 (2003. gada 26. maijs) par kopējas statistiski teritoriālo vienību klasifikācijas (turpmāk – NUTS) 3.pantā noteiktos kritērijus (turpmāk – NUTS regula). NUTS klasifikācijas pārskatīšana saskaņā ar NUTS regulu notiek reizi trīs gados, turklāt izmaiņas NUTS klasifikācijā tiek piemērotas vairākus gadus pēc tam, kad statistikas dati tiek apkopoti.</w:t>
      </w:r>
    </w:p>
    <w:p w14:paraId="05B5F2DB" w14:textId="77777777" w:rsidR="00553055" w:rsidRPr="00F2387D" w:rsidRDefault="00553055" w:rsidP="00F2387D">
      <w:pPr>
        <w:pStyle w:val="FootnoteText"/>
        <w:ind w:firstLine="0"/>
        <w:rPr>
          <w:rFonts w:ascii="Times New Roman" w:hAnsi="Times New Roman"/>
        </w:rPr>
      </w:pPr>
      <w:r w:rsidRPr="00F2387D">
        <w:rPr>
          <w:rFonts w:ascii="Times New Roman" w:hAnsi="Times New Roman"/>
        </w:rPr>
        <w:t xml:space="preserve">VARAM 2018. gada 10. oktobrī saņēma vēstuli no Centrālās statistikas pārvaldes (turpmāk – CSP), kurā minēts par ES Statistikas biroja (turpmāk – </w:t>
      </w:r>
      <w:proofErr w:type="spellStart"/>
      <w:r w:rsidRPr="00F2387D">
        <w:rPr>
          <w:rFonts w:ascii="Times New Roman" w:hAnsi="Times New Roman"/>
        </w:rPr>
        <w:t>Eurostat</w:t>
      </w:r>
      <w:proofErr w:type="spellEnd"/>
      <w:r w:rsidRPr="00F2387D">
        <w:rPr>
          <w:rFonts w:ascii="Times New Roman" w:hAnsi="Times New Roman"/>
        </w:rPr>
        <w:t>) izrādīto iniciatīvu aktualizēt NUTS klasifikāciju 2019. gadā. VARAM 2018. gada 20. decembrī sniedza atbildi CSP, norādot, ka pašlaik nav iespējams sniegt atbildi par to, vai Latvijā ir nepieciešamas NUTS klasifikācijas izmaiņas, ņemot vērā, ka valdības izveide bija procesā un līdz ar to nebija skaidrs politiskais uzstādījumus saistībā ar ATR tālāku īstenošanu, kas varētu būt par iemeslu iespējamai statistisko reģionu pārskatīšanai.</w:t>
      </w:r>
    </w:p>
    <w:p w14:paraId="617929D5" w14:textId="67A9E683" w:rsidR="00553055" w:rsidRPr="00F2387D" w:rsidRDefault="00553055" w:rsidP="00F2387D">
      <w:pPr>
        <w:pStyle w:val="FootnoteText"/>
        <w:ind w:firstLine="0"/>
        <w:rPr>
          <w:lang w:val="lv-LV"/>
        </w:rPr>
      </w:pPr>
      <w:r w:rsidRPr="00F2387D">
        <w:rPr>
          <w:rFonts w:ascii="Times New Roman" w:hAnsi="Times New Roman"/>
        </w:rPr>
        <w:t xml:space="preserve">Pamatojoties uz minēto, VARAM līdz 2020. gada </w:t>
      </w:r>
      <w:r w:rsidR="00523AD9">
        <w:rPr>
          <w:rFonts w:ascii="Times New Roman" w:hAnsi="Times New Roman"/>
          <w:lang w:val="lv-LV"/>
        </w:rPr>
        <w:t>10.septembrim</w:t>
      </w:r>
      <w:r w:rsidRPr="00F2387D">
        <w:rPr>
          <w:rFonts w:ascii="Times New Roman" w:hAnsi="Times New Roman"/>
        </w:rPr>
        <w:t xml:space="preserve"> plāno MK noteiktā kārtībā iesniegt konceptuālo ziņojumu par </w:t>
      </w:r>
      <w:r w:rsidR="008E2052" w:rsidRPr="00F2387D">
        <w:rPr>
          <w:rFonts w:ascii="Times New Roman" w:hAnsi="Times New Roman"/>
        </w:rPr>
        <w:t xml:space="preserve">reģionālā pārvaldes līmeņa </w:t>
      </w:r>
      <w:r w:rsidR="008E2052">
        <w:rPr>
          <w:rFonts w:ascii="Times New Roman" w:hAnsi="Times New Roman"/>
          <w:lang w:val="lv-LV"/>
        </w:rPr>
        <w:t>(</w:t>
      </w:r>
      <w:r w:rsidRPr="00F2387D">
        <w:rPr>
          <w:rFonts w:ascii="Times New Roman" w:hAnsi="Times New Roman"/>
        </w:rPr>
        <w:t>plānošanas reģionu</w:t>
      </w:r>
      <w:r w:rsidR="008E2052">
        <w:rPr>
          <w:rFonts w:ascii="Times New Roman" w:hAnsi="Times New Roman"/>
          <w:lang w:val="lv-LV"/>
        </w:rPr>
        <w:t>)</w:t>
      </w:r>
      <w:r w:rsidRPr="00F2387D">
        <w:rPr>
          <w:rFonts w:ascii="Times New Roman" w:hAnsi="Times New Roman"/>
        </w:rPr>
        <w:t xml:space="preserve"> darbības  uzlabošanu un kopējas statistiski teritoriālo vienību klasifikācijas (NUTS) izmaiņām. Savukārt</w:t>
      </w:r>
      <w:r w:rsidR="00487B55">
        <w:rPr>
          <w:rFonts w:ascii="Times New Roman" w:hAnsi="Times New Roman"/>
          <w:lang w:val="lv-LV"/>
        </w:rPr>
        <w:t xml:space="preserve">, ja MK tiks atbalstīts priekšlikums  par NUTS pārskatīšanu, </w:t>
      </w:r>
      <w:r w:rsidRPr="00F2387D">
        <w:rPr>
          <w:rFonts w:ascii="Times New Roman" w:hAnsi="Times New Roman"/>
        </w:rPr>
        <w:t xml:space="preserve"> Ekonomikas ministrijai un CSP līdz 2020. gada 31. decembrim jāsagatavo normatīvo aktu grozījumi NUTS klasifikācijas izmaiņām.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82939"/>
      <w:docPartObj>
        <w:docPartGallery w:val="Page Numbers (Top of Page)"/>
        <w:docPartUnique/>
      </w:docPartObj>
    </w:sdtPr>
    <w:sdtEndPr>
      <w:rPr>
        <w:rFonts w:ascii="Times New Roman" w:hAnsi="Times New Roman" w:cs="Times New Roman"/>
        <w:noProof/>
        <w:sz w:val="24"/>
        <w:szCs w:val="24"/>
      </w:rPr>
    </w:sdtEndPr>
    <w:sdtContent>
      <w:p w14:paraId="1F903FE9" w14:textId="77777777" w:rsidR="00EE4934" w:rsidRPr="00EE5904" w:rsidRDefault="00EE4934">
        <w:pPr>
          <w:pStyle w:val="Header"/>
          <w:jc w:val="center"/>
          <w:rPr>
            <w:rFonts w:ascii="Times New Roman" w:hAnsi="Times New Roman" w:cs="Times New Roman"/>
            <w:sz w:val="24"/>
            <w:szCs w:val="24"/>
          </w:rPr>
        </w:pPr>
        <w:r w:rsidRPr="00EE5904">
          <w:rPr>
            <w:rFonts w:ascii="Times New Roman" w:hAnsi="Times New Roman" w:cs="Times New Roman"/>
            <w:sz w:val="24"/>
            <w:szCs w:val="24"/>
          </w:rPr>
          <w:fldChar w:fldCharType="begin"/>
        </w:r>
        <w:r w:rsidRPr="00EE5904">
          <w:rPr>
            <w:rFonts w:ascii="Times New Roman" w:hAnsi="Times New Roman" w:cs="Times New Roman"/>
            <w:sz w:val="24"/>
            <w:szCs w:val="24"/>
          </w:rPr>
          <w:instrText xml:space="preserve"> PAGE   \* MERGEFORMAT </w:instrText>
        </w:r>
        <w:r w:rsidRPr="00EE5904">
          <w:rPr>
            <w:rFonts w:ascii="Times New Roman" w:hAnsi="Times New Roman" w:cs="Times New Roman"/>
            <w:sz w:val="24"/>
            <w:szCs w:val="24"/>
          </w:rPr>
          <w:fldChar w:fldCharType="separate"/>
        </w:r>
        <w:r w:rsidR="00FC27DA">
          <w:rPr>
            <w:rFonts w:ascii="Times New Roman" w:hAnsi="Times New Roman" w:cs="Times New Roman"/>
            <w:noProof/>
            <w:sz w:val="24"/>
            <w:szCs w:val="24"/>
          </w:rPr>
          <w:t>6</w:t>
        </w:r>
        <w:r w:rsidRPr="00EE5904">
          <w:rPr>
            <w:rFonts w:ascii="Times New Roman" w:hAnsi="Times New Roman" w:cs="Times New Roman"/>
            <w:noProof/>
            <w:sz w:val="24"/>
            <w:szCs w:val="24"/>
          </w:rPr>
          <w:fldChar w:fldCharType="end"/>
        </w:r>
      </w:p>
    </w:sdtContent>
  </w:sdt>
  <w:p w14:paraId="7BF09D11" w14:textId="77777777" w:rsidR="00EE4934" w:rsidRPr="00B37EBE" w:rsidRDefault="00EE493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73D"/>
    <w:multiLevelType w:val="hybridMultilevel"/>
    <w:tmpl w:val="03427C58"/>
    <w:lvl w:ilvl="0" w:tplc="D0B69214">
      <w:start w:val="1"/>
      <w:numFmt w:val="decimal"/>
      <w:lvlText w:val="%1."/>
      <w:lvlJc w:val="left"/>
      <w:pPr>
        <w:tabs>
          <w:tab w:val="num" w:pos="720"/>
        </w:tabs>
        <w:ind w:left="720" w:hanging="360"/>
      </w:pPr>
      <w:rPr>
        <w:rFonts w:asciiTheme="minorHAnsi" w:eastAsiaTheme="minorHAnsi" w:hAnsiTheme="minorHAnsi" w:cstheme="minorBidi"/>
      </w:rPr>
    </w:lvl>
    <w:lvl w:ilvl="1" w:tplc="6BD8C8DE" w:tentative="1">
      <w:start w:val="1"/>
      <w:numFmt w:val="upperLetter"/>
      <w:lvlText w:val="%2)"/>
      <w:lvlJc w:val="left"/>
      <w:pPr>
        <w:tabs>
          <w:tab w:val="num" w:pos="1440"/>
        </w:tabs>
        <w:ind w:left="1440" w:hanging="360"/>
      </w:pPr>
    </w:lvl>
    <w:lvl w:ilvl="2" w:tplc="745A2BF8" w:tentative="1">
      <w:start w:val="1"/>
      <w:numFmt w:val="upperLetter"/>
      <w:lvlText w:val="%3)"/>
      <w:lvlJc w:val="left"/>
      <w:pPr>
        <w:tabs>
          <w:tab w:val="num" w:pos="2160"/>
        </w:tabs>
        <w:ind w:left="2160" w:hanging="360"/>
      </w:pPr>
    </w:lvl>
    <w:lvl w:ilvl="3" w:tplc="4FCEEE2E" w:tentative="1">
      <w:start w:val="1"/>
      <w:numFmt w:val="upperLetter"/>
      <w:lvlText w:val="%4)"/>
      <w:lvlJc w:val="left"/>
      <w:pPr>
        <w:tabs>
          <w:tab w:val="num" w:pos="2880"/>
        </w:tabs>
        <w:ind w:left="2880" w:hanging="360"/>
      </w:pPr>
    </w:lvl>
    <w:lvl w:ilvl="4" w:tplc="E1F63374" w:tentative="1">
      <w:start w:val="1"/>
      <w:numFmt w:val="upperLetter"/>
      <w:lvlText w:val="%5)"/>
      <w:lvlJc w:val="left"/>
      <w:pPr>
        <w:tabs>
          <w:tab w:val="num" w:pos="3600"/>
        </w:tabs>
        <w:ind w:left="3600" w:hanging="360"/>
      </w:pPr>
    </w:lvl>
    <w:lvl w:ilvl="5" w:tplc="39EC7AE0" w:tentative="1">
      <w:start w:val="1"/>
      <w:numFmt w:val="upperLetter"/>
      <w:lvlText w:val="%6)"/>
      <w:lvlJc w:val="left"/>
      <w:pPr>
        <w:tabs>
          <w:tab w:val="num" w:pos="4320"/>
        </w:tabs>
        <w:ind w:left="4320" w:hanging="360"/>
      </w:pPr>
    </w:lvl>
    <w:lvl w:ilvl="6" w:tplc="50309E70" w:tentative="1">
      <w:start w:val="1"/>
      <w:numFmt w:val="upperLetter"/>
      <w:lvlText w:val="%7)"/>
      <w:lvlJc w:val="left"/>
      <w:pPr>
        <w:tabs>
          <w:tab w:val="num" w:pos="5040"/>
        </w:tabs>
        <w:ind w:left="5040" w:hanging="360"/>
      </w:pPr>
    </w:lvl>
    <w:lvl w:ilvl="7" w:tplc="A56CBA4E" w:tentative="1">
      <w:start w:val="1"/>
      <w:numFmt w:val="upperLetter"/>
      <w:lvlText w:val="%8)"/>
      <w:lvlJc w:val="left"/>
      <w:pPr>
        <w:tabs>
          <w:tab w:val="num" w:pos="5760"/>
        </w:tabs>
        <w:ind w:left="5760" w:hanging="360"/>
      </w:pPr>
    </w:lvl>
    <w:lvl w:ilvl="8" w:tplc="D4DA4AC6" w:tentative="1">
      <w:start w:val="1"/>
      <w:numFmt w:val="upperLetter"/>
      <w:lvlText w:val="%9)"/>
      <w:lvlJc w:val="left"/>
      <w:pPr>
        <w:tabs>
          <w:tab w:val="num" w:pos="6480"/>
        </w:tabs>
        <w:ind w:left="6480" w:hanging="360"/>
      </w:pPr>
    </w:lvl>
  </w:abstractNum>
  <w:abstractNum w:abstractNumId="1" w15:restartNumberingAfterBreak="0">
    <w:nsid w:val="08235154"/>
    <w:multiLevelType w:val="multilevel"/>
    <w:tmpl w:val="13981B52"/>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C579B5"/>
    <w:multiLevelType w:val="hybridMultilevel"/>
    <w:tmpl w:val="821E23E8"/>
    <w:lvl w:ilvl="0" w:tplc="084830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EC2579"/>
    <w:multiLevelType w:val="hybridMultilevel"/>
    <w:tmpl w:val="7FA69708"/>
    <w:lvl w:ilvl="0" w:tplc="9330085E">
      <w:start w:val="1"/>
      <w:numFmt w:val="decimal"/>
      <w:lvlText w:val="%1)"/>
      <w:lvlJc w:val="left"/>
      <w:pPr>
        <w:ind w:left="1500" w:hanging="360"/>
      </w:pPr>
      <w:rPr>
        <w:rFonts w:ascii="Times New Roman" w:eastAsiaTheme="minorHAnsi" w:hAnsi="Times New Roman" w:cs="Times New Roman"/>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0B3C3119"/>
    <w:multiLevelType w:val="hybridMultilevel"/>
    <w:tmpl w:val="B6C6473C"/>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03">
      <w:start w:val="1"/>
      <w:numFmt w:val="bullet"/>
      <w:lvlText w:val="o"/>
      <w:lvlJc w:val="left"/>
      <w:pPr>
        <w:ind w:left="2880" w:hanging="180"/>
      </w:pPr>
      <w:rPr>
        <w:rFonts w:ascii="Courier New" w:hAnsi="Courier New" w:cs="Courier New"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096D9A"/>
    <w:multiLevelType w:val="hybridMultilevel"/>
    <w:tmpl w:val="D8AE23D4"/>
    <w:lvl w:ilvl="0" w:tplc="D7707794">
      <w:start w:val="1"/>
      <w:numFmt w:val="decimal"/>
      <w:lvlText w:val="%1."/>
      <w:lvlJc w:val="left"/>
      <w:pPr>
        <w:tabs>
          <w:tab w:val="num" w:pos="720"/>
        </w:tabs>
        <w:ind w:left="720" w:hanging="360"/>
      </w:pPr>
    </w:lvl>
    <w:lvl w:ilvl="1" w:tplc="F8E04A0E" w:tentative="1">
      <w:start w:val="1"/>
      <w:numFmt w:val="decimal"/>
      <w:lvlText w:val="%2."/>
      <w:lvlJc w:val="left"/>
      <w:pPr>
        <w:tabs>
          <w:tab w:val="num" w:pos="1440"/>
        </w:tabs>
        <w:ind w:left="1440" w:hanging="360"/>
      </w:pPr>
    </w:lvl>
    <w:lvl w:ilvl="2" w:tplc="59545F8C" w:tentative="1">
      <w:start w:val="1"/>
      <w:numFmt w:val="decimal"/>
      <w:lvlText w:val="%3."/>
      <w:lvlJc w:val="left"/>
      <w:pPr>
        <w:tabs>
          <w:tab w:val="num" w:pos="2160"/>
        </w:tabs>
        <w:ind w:left="2160" w:hanging="360"/>
      </w:pPr>
    </w:lvl>
    <w:lvl w:ilvl="3" w:tplc="04F45D56" w:tentative="1">
      <w:start w:val="1"/>
      <w:numFmt w:val="decimal"/>
      <w:lvlText w:val="%4."/>
      <w:lvlJc w:val="left"/>
      <w:pPr>
        <w:tabs>
          <w:tab w:val="num" w:pos="2880"/>
        </w:tabs>
        <w:ind w:left="2880" w:hanging="360"/>
      </w:pPr>
    </w:lvl>
    <w:lvl w:ilvl="4" w:tplc="3DB84FEC" w:tentative="1">
      <w:start w:val="1"/>
      <w:numFmt w:val="decimal"/>
      <w:lvlText w:val="%5."/>
      <w:lvlJc w:val="left"/>
      <w:pPr>
        <w:tabs>
          <w:tab w:val="num" w:pos="3600"/>
        </w:tabs>
        <w:ind w:left="3600" w:hanging="360"/>
      </w:pPr>
    </w:lvl>
    <w:lvl w:ilvl="5" w:tplc="87D8E4D2" w:tentative="1">
      <w:start w:val="1"/>
      <w:numFmt w:val="decimal"/>
      <w:lvlText w:val="%6."/>
      <w:lvlJc w:val="left"/>
      <w:pPr>
        <w:tabs>
          <w:tab w:val="num" w:pos="4320"/>
        </w:tabs>
        <w:ind w:left="4320" w:hanging="360"/>
      </w:pPr>
    </w:lvl>
    <w:lvl w:ilvl="6" w:tplc="EF8C7208" w:tentative="1">
      <w:start w:val="1"/>
      <w:numFmt w:val="decimal"/>
      <w:lvlText w:val="%7."/>
      <w:lvlJc w:val="left"/>
      <w:pPr>
        <w:tabs>
          <w:tab w:val="num" w:pos="5040"/>
        </w:tabs>
        <w:ind w:left="5040" w:hanging="360"/>
      </w:pPr>
    </w:lvl>
    <w:lvl w:ilvl="7" w:tplc="05504BC6" w:tentative="1">
      <w:start w:val="1"/>
      <w:numFmt w:val="decimal"/>
      <w:lvlText w:val="%8."/>
      <w:lvlJc w:val="left"/>
      <w:pPr>
        <w:tabs>
          <w:tab w:val="num" w:pos="5760"/>
        </w:tabs>
        <w:ind w:left="5760" w:hanging="360"/>
      </w:pPr>
    </w:lvl>
    <w:lvl w:ilvl="8" w:tplc="5FCA3FEC" w:tentative="1">
      <w:start w:val="1"/>
      <w:numFmt w:val="decimal"/>
      <w:lvlText w:val="%9."/>
      <w:lvlJc w:val="left"/>
      <w:pPr>
        <w:tabs>
          <w:tab w:val="num" w:pos="6480"/>
        </w:tabs>
        <w:ind w:left="6480" w:hanging="360"/>
      </w:pPr>
    </w:lvl>
  </w:abstractNum>
  <w:abstractNum w:abstractNumId="6" w15:restartNumberingAfterBreak="0">
    <w:nsid w:val="12A56722"/>
    <w:multiLevelType w:val="hybridMultilevel"/>
    <w:tmpl w:val="A94C5A9C"/>
    <w:lvl w:ilvl="0" w:tplc="AA78560E">
      <w:start w:val="1"/>
      <w:numFmt w:val="bullet"/>
      <w:lvlText w:val="•"/>
      <w:lvlJc w:val="left"/>
      <w:pPr>
        <w:tabs>
          <w:tab w:val="num" w:pos="720"/>
        </w:tabs>
        <w:ind w:left="720" w:hanging="360"/>
      </w:pPr>
      <w:rPr>
        <w:rFonts w:ascii="Arial" w:hAnsi="Arial" w:hint="default"/>
      </w:rPr>
    </w:lvl>
    <w:lvl w:ilvl="1" w:tplc="E9867662" w:tentative="1">
      <w:start w:val="1"/>
      <w:numFmt w:val="bullet"/>
      <w:lvlText w:val="•"/>
      <w:lvlJc w:val="left"/>
      <w:pPr>
        <w:tabs>
          <w:tab w:val="num" w:pos="1440"/>
        </w:tabs>
        <w:ind w:left="1440" w:hanging="360"/>
      </w:pPr>
      <w:rPr>
        <w:rFonts w:ascii="Arial" w:hAnsi="Arial" w:hint="default"/>
      </w:rPr>
    </w:lvl>
    <w:lvl w:ilvl="2" w:tplc="1D8E39FA" w:tentative="1">
      <w:start w:val="1"/>
      <w:numFmt w:val="bullet"/>
      <w:lvlText w:val="•"/>
      <w:lvlJc w:val="left"/>
      <w:pPr>
        <w:tabs>
          <w:tab w:val="num" w:pos="2160"/>
        </w:tabs>
        <w:ind w:left="2160" w:hanging="360"/>
      </w:pPr>
      <w:rPr>
        <w:rFonts w:ascii="Arial" w:hAnsi="Arial" w:hint="default"/>
      </w:rPr>
    </w:lvl>
    <w:lvl w:ilvl="3" w:tplc="8B1C2C78" w:tentative="1">
      <w:start w:val="1"/>
      <w:numFmt w:val="bullet"/>
      <w:lvlText w:val="•"/>
      <w:lvlJc w:val="left"/>
      <w:pPr>
        <w:tabs>
          <w:tab w:val="num" w:pos="2880"/>
        </w:tabs>
        <w:ind w:left="2880" w:hanging="360"/>
      </w:pPr>
      <w:rPr>
        <w:rFonts w:ascii="Arial" w:hAnsi="Arial" w:hint="default"/>
      </w:rPr>
    </w:lvl>
    <w:lvl w:ilvl="4" w:tplc="82C403C0" w:tentative="1">
      <w:start w:val="1"/>
      <w:numFmt w:val="bullet"/>
      <w:lvlText w:val="•"/>
      <w:lvlJc w:val="left"/>
      <w:pPr>
        <w:tabs>
          <w:tab w:val="num" w:pos="3600"/>
        </w:tabs>
        <w:ind w:left="3600" w:hanging="360"/>
      </w:pPr>
      <w:rPr>
        <w:rFonts w:ascii="Arial" w:hAnsi="Arial" w:hint="default"/>
      </w:rPr>
    </w:lvl>
    <w:lvl w:ilvl="5" w:tplc="2B68841C" w:tentative="1">
      <w:start w:val="1"/>
      <w:numFmt w:val="bullet"/>
      <w:lvlText w:val="•"/>
      <w:lvlJc w:val="left"/>
      <w:pPr>
        <w:tabs>
          <w:tab w:val="num" w:pos="4320"/>
        </w:tabs>
        <w:ind w:left="4320" w:hanging="360"/>
      </w:pPr>
      <w:rPr>
        <w:rFonts w:ascii="Arial" w:hAnsi="Arial" w:hint="default"/>
      </w:rPr>
    </w:lvl>
    <w:lvl w:ilvl="6" w:tplc="BB8EB536" w:tentative="1">
      <w:start w:val="1"/>
      <w:numFmt w:val="bullet"/>
      <w:lvlText w:val="•"/>
      <w:lvlJc w:val="left"/>
      <w:pPr>
        <w:tabs>
          <w:tab w:val="num" w:pos="5040"/>
        </w:tabs>
        <w:ind w:left="5040" w:hanging="360"/>
      </w:pPr>
      <w:rPr>
        <w:rFonts w:ascii="Arial" w:hAnsi="Arial" w:hint="default"/>
      </w:rPr>
    </w:lvl>
    <w:lvl w:ilvl="7" w:tplc="6472DA92" w:tentative="1">
      <w:start w:val="1"/>
      <w:numFmt w:val="bullet"/>
      <w:lvlText w:val="•"/>
      <w:lvlJc w:val="left"/>
      <w:pPr>
        <w:tabs>
          <w:tab w:val="num" w:pos="5760"/>
        </w:tabs>
        <w:ind w:left="5760" w:hanging="360"/>
      </w:pPr>
      <w:rPr>
        <w:rFonts w:ascii="Arial" w:hAnsi="Arial" w:hint="default"/>
      </w:rPr>
    </w:lvl>
    <w:lvl w:ilvl="8" w:tplc="9AAA00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5B50A3"/>
    <w:multiLevelType w:val="hybridMultilevel"/>
    <w:tmpl w:val="5A24A102"/>
    <w:lvl w:ilvl="0" w:tplc="D0B8A87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5C5F20"/>
    <w:multiLevelType w:val="hybridMultilevel"/>
    <w:tmpl w:val="A9605E40"/>
    <w:lvl w:ilvl="0" w:tplc="D8CA535E">
      <w:start w:val="1"/>
      <w:numFmt w:val="decimal"/>
      <w:lvlText w:val="%1."/>
      <w:lvlJc w:val="left"/>
      <w:pPr>
        <w:ind w:left="1080" w:hanging="360"/>
      </w:pPr>
      <w:rPr>
        <w:rFonts w:hint="default"/>
        <w:color w:val="FF000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0B27407"/>
    <w:multiLevelType w:val="hybridMultilevel"/>
    <w:tmpl w:val="F1A87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E7629E"/>
    <w:multiLevelType w:val="hybridMultilevel"/>
    <w:tmpl w:val="218E9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B063C8"/>
    <w:multiLevelType w:val="hybridMultilevel"/>
    <w:tmpl w:val="5F22FFAC"/>
    <w:lvl w:ilvl="0" w:tplc="35AA03EC">
      <w:start w:val="1"/>
      <w:numFmt w:val="upperLetter"/>
      <w:lvlText w:val="%1)"/>
      <w:lvlJc w:val="left"/>
      <w:pPr>
        <w:tabs>
          <w:tab w:val="num" w:pos="720"/>
        </w:tabs>
        <w:ind w:left="720" w:hanging="360"/>
      </w:pPr>
    </w:lvl>
    <w:lvl w:ilvl="1" w:tplc="CC8EE0B2" w:tentative="1">
      <w:start w:val="1"/>
      <w:numFmt w:val="upperLetter"/>
      <w:lvlText w:val="%2)"/>
      <w:lvlJc w:val="left"/>
      <w:pPr>
        <w:tabs>
          <w:tab w:val="num" w:pos="1440"/>
        </w:tabs>
        <w:ind w:left="1440" w:hanging="360"/>
      </w:pPr>
    </w:lvl>
    <w:lvl w:ilvl="2" w:tplc="C89A5B30" w:tentative="1">
      <w:start w:val="1"/>
      <w:numFmt w:val="upperLetter"/>
      <w:lvlText w:val="%3)"/>
      <w:lvlJc w:val="left"/>
      <w:pPr>
        <w:tabs>
          <w:tab w:val="num" w:pos="2160"/>
        </w:tabs>
        <w:ind w:left="2160" w:hanging="360"/>
      </w:pPr>
    </w:lvl>
    <w:lvl w:ilvl="3" w:tplc="ADF04CFE" w:tentative="1">
      <w:start w:val="1"/>
      <w:numFmt w:val="upperLetter"/>
      <w:lvlText w:val="%4)"/>
      <w:lvlJc w:val="left"/>
      <w:pPr>
        <w:tabs>
          <w:tab w:val="num" w:pos="2880"/>
        </w:tabs>
        <w:ind w:left="2880" w:hanging="360"/>
      </w:pPr>
    </w:lvl>
    <w:lvl w:ilvl="4" w:tplc="11847B34" w:tentative="1">
      <w:start w:val="1"/>
      <w:numFmt w:val="upperLetter"/>
      <w:lvlText w:val="%5)"/>
      <w:lvlJc w:val="left"/>
      <w:pPr>
        <w:tabs>
          <w:tab w:val="num" w:pos="3600"/>
        </w:tabs>
        <w:ind w:left="3600" w:hanging="360"/>
      </w:pPr>
    </w:lvl>
    <w:lvl w:ilvl="5" w:tplc="D89438FC" w:tentative="1">
      <w:start w:val="1"/>
      <w:numFmt w:val="upperLetter"/>
      <w:lvlText w:val="%6)"/>
      <w:lvlJc w:val="left"/>
      <w:pPr>
        <w:tabs>
          <w:tab w:val="num" w:pos="4320"/>
        </w:tabs>
        <w:ind w:left="4320" w:hanging="360"/>
      </w:pPr>
    </w:lvl>
    <w:lvl w:ilvl="6" w:tplc="A5D6789A" w:tentative="1">
      <w:start w:val="1"/>
      <w:numFmt w:val="upperLetter"/>
      <w:lvlText w:val="%7)"/>
      <w:lvlJc w:val="left"/>
      <w:pPr>
        <w:tabs>
          <w:tab w:val="num" w:pos="5040"/>
        </w:tabs>
        <w:ind w:left="5040" w:hanging="360"/>
      </w:pPr>
    </w:lvl>
    <w:lvl w:ilvl="7" w:tplc="10500AC8" w:tentative="1">
      <w:start w:val="1"/>
      <w:numFmt w:val="upperLetter"/>
      <w:lvlText w:val="%8)"/>
      <w:lvlJc w:val="left"/>
      <w:pPr>
        <w:tabs>
          <w:tab w:val="num" w:pos="5760"/>
        </w:tabs>
        <w:ind w:left="5760" w:hanging="360"/>
      </w:pPr>
    </w:lvl>
    <w:lvl w:ilvl="8" w:tplc="FE909F40" w:tentative="1">
      <w:start w:val="1"/>
      <w:numFmt w:val="upperLetter"/>
      <w:lvlText w:val="%9)"/>
      <w:lvlJc w:val="left"/>
      <w:pPr>
        <w:tabs>
          <w:tab w:val="num" w:pos="6480"/>
        </w:tabs>
        <w:ind w:left="6480" w:hanging="360"/>
      </w:pPr>
    </w:lvl>
  </w:abstractNum>
  <w:abstractNum w:abstractNumId="12" w15:restartNumberingAfterBreak="0">
    <w:nsid w:val="2A6B1664"/>
    <w:multiLevelType w:val="hybridMultilevel"/>
    <w:tmpl w:val="0CD6DBB4"/>
    <w:lvl w:ilvl="0" w:tplc="218C7278">
      <w:start w:val="1"/>
      <w:numFmt w:val="decimal"/>
      <w:lvlText w:val="%1)"/>
      <w:lvlJc w:val="left"/>
      <w:pPr>
        <w:ind w:left="1440" w:hanging="360"/>
      </w:pPr>
      <w:rPr>
        <w:rFonts w:ascii="Times New Roman" w:eastAsiaTheme="minorEastAsia"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CF57E60"/>
    <w:multiLevelType w:val="hybridMultilevel"/>
    <w:tmpl w:val="6ABC2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FA0876"/>
    <w:multiLevelType w:val="hybridMultilevel"/>
    <w:tmpl w:val="FC18B0E6"/>
    <w:lvl w:ilvl="0" w:tplc="EA50B19C">
      <w:start w:val="1"/>
      <w:numFmt w:val="decimal"/>
      <w:lvlText w:val="%1."/>
      <w:lvlJc w:val="left"/>
      <w:pPr>
        <w:tabs>
          <w:tab w:val="num" w:pos="720"/>
        </w:tabs>
        <w:ind w:left="720" w:hanging="360"/>
      </w:pPr>
      <w:rPr>
        <w:rFonts w:asciiTheme="minorHAnsi" w:eastAsiaTheme="minorHAnsi" w:hAnsiTheme="minorHAnsi" w:cstheme="minorBidi"/>
      </w:rPr>
    </w:lvl>
    <w:lvl w:ilvl="1" w:tplc="E4646AAE">
      <w:start w:val="1"/>
      <w:numFmt w:val="upperLetter"/>
      <w:lvlText w:val="%2)"/>
      <w:lvlJc w:val="left"/>
      <w:pPr>
        <w:tabs>
          <w:tab w:val="num" w:pos="1440"/>
        </w:tabs>
        <w:ind w:left="1440" w:hanging="360"/>
      </w:pPr>
    </w:lvl>
    <w:lvl w:ilvl="2" w:tplc="15548888" w:tentative="1">
      <w:start w:val="1"/>
      <w:numFmt w:val="upperLetter"/>
      <w:lvlText w:val="%3)"/>
      <w:lvlJc w:val="left"/>
      <w:pPr>
        <w:tabs>
          <w:tab w:val="num" w:pos="2160"/>
        </w:tabs>
        <w:ind w:left="2160" w:hanging="360"/>
      </w:pPr>
    </w:lvl>
    <w:lvl w:ilvl="3" w:tplc="6D085F9C" w:tentative="1">
      <w:start w:val="1"/>
      <w:numFmt w:val="upperLetter"/>
      <w:lvlText w:val="%4)"/>
      <w:lvlJc w:val="left"/>
      <w:pPr>
        <w:tabs>
          <w:tab w:val="num" w:pos="2880"/>
        </w:tabs>
        <w:ind w:left="2880" w:hanging="360"/>
      </w:pPr>
    </w:lvl>
    <w:lvl w:ilvl="4" w:tplc="68B422A2" w:tentative="1">
      <w:start w:val="1"/>
      <w:numFmt w:val="upperLetter"/>
      <w:lvlText w:val="%5)"/>
      <w:lvlJc w:val="left"/>
      <w:pPr>
        <w:tabs>
          <w:tab w:val="num" w:pos="3600"/>
        </w:tabs>
        <w:ind w:left="3600" w:hanging="360"/>
      </w:pPr>
    </w:lvl>
    <w:lvl w:ilvl="5" w:tplc="1CE4C40A" w:tentative="1">
      <w:start w:val="1"/>
      <w:numFmt w:val="upperLetter"/>
      <w:lvlText w:val="%6)"/>
      <w:lvlJc w:val="left"/>
      <w:pPr>
        <w:tabs>
          <w:tab w:val="num" w:pos="4320"/>
        </w:tabs>
        <w:ind w:left="4320" w:hanging="360"/>
      </w:pPr>
    </w:lvl>
    <w:lvl w:ilvl="6" w:tplc="37729880" w:tentative="1">
      <w:start w:val="1"/>
      <w:numFmt w:val="upperLetter"/>
      <w:lvlText w:val="%7)"/>
      <w:lvlJc w:val="left"/>
      <w:pPr>
        <w:tabs>
          <w:tab w:val="num" w:pos="5040"/>
        </w:tabs>
        <w:ind w:left="5040" w:hanging="360"/>
      </w:pPr>
    </w:lvl>
    <w:lvl w:ilvl="7" w:tplc="D9705BEA" w:tentative="1">
      <w:start w:val="1"/>
      <w:numFmt w:val="upperLetter"/>
      <w:lvlText w:val="%8)"/>
      <w:lvlJc w:val="left"/>
      <w:pPr>
        <w:tabs>
          <w:tab w:val="num" w:pos="5760"/>
        </w:tabs>
        <w:ind w:left="5760" w:hanging="360"/>
      </w:pPr>
    </w:lvl>
    <w:lvl w:ilvl="8" w:tplc="7A8E16B2" w:tentative="1">
      <w:start w:val="1"/>
      <w:numFmt w:val="upperLetter"/>
      <w:lvlText w:val="%9)"/>
      <w:lvlJc w:val="left"/>
      <w:pPr>
        <w:tabs>
          <w:tab w:val="num" w:pos="6480"/>
        </w:tabs>
        <w:ind w:left="6480" w:hanging="360"/>
      </w:pPr>
    </w:lvl>
  </w:abstractNum>
  <w:abstractNum w:abstractNumId="15" w15:restartNumberingAfterBreak="0">
    <w:nsid w:val="30474C59"/>
    <w:multiLevelType w:val="multilevel"/>
    <w:tmpl w:val="BE9619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ascii="Times New Roman" w:hAnsi="Times New Roman" w:cs="Times New Roman" w:hint="default"/>
        <w:b/>
        <w:color w:val="auto"/>
        <w:sz w:val="24"/>
        <w:szCs w:val="24"/>
      </w:rPr>
    </w:lvl>
    <w:lvl w:ilvl="3">
      <w:start w:val="1"/>
      <w:numFmt w:val="decimal"/>
      <w:lvlText w:val="%1.%2.%3.%4."/>
      <w:lvlJc w:val="left"/>
      <w:pPr>
        <w:tabs>
          <w:tab w:val="num" w:pos="1571"/>
        </w:tabs>
        <w:ind w:left="1571" w:hanging="720"/>
      </w:pPr>
      <w:rPr>
        <w:rFonts w:hint="default"/>
        <w:b/>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16" w15:restartNumberingAfterBreak="0">
    <w:nsid w:val="318D29EC"/>
    <w:multiLevelType w:val="hybridMultilevel"/>
    <w:tmpl w:val="65E81676"/>
    <w:lvl w:ilvl="0" w:tplc="05108D58">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7" w15:restartNumberingAfterBreak="0">
    <w:nsid w:val="34C10CDC"/>
    <w:multiLevelType w:val="hybridMultilevel"/>
    <w:tmpl w:val="B2D8AD0E"/>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1B">
      <w:start w:val="1"/>
      <w:numFmt w:val="lowerRoman"/>
      <w:lvlText w:val="%3."/>
      <w:lvlJc w:val="right"/>
      <w:pPr>
        <w:ind w:left="2880" w:hanging="180"/>
      </w:pPr>
    </w:lvl>
    <w:lvl w:ilvl="3" w:tplc="6E425D9E">
      <w:start w:val="1"/>
      <w:numFmt w:val="decimal"/>
      <w:lvlText w:val="%4."/>
      <w:lvlJc w:val="left"/>
      <w:pPr>
        <w:ind w:left="3600" w:hanging="360"/>
      </w:pPr>
      <w:rPr>
        <w:rFonts w:hint="default"/>
      </w:r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599775B"/>
    <w:multiLevelType w:val="hybridMultilevel"/>
    <w:tmpl w:val="5C7209D6"/>
    <w:lvl w:ilvl="0" w:tplc="A852DDEE">
      <w:start w:val="1"/>
      <w:numFmt w:val="bullet"/>
      <w:lvlText w:val="•"/>
      <w:lvlJc w:val="left"/>
      <w:pPr>
        <w:ind w:left="1170" w:hanging="360"/>
      </w:pPr>
      <w:rPr>
        <w:rFonts w:ascii="Arial" w:hAnsi="Aria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9" w15:restartNumberingAfterBreak="0">
    <w:nsid w:val="36BA2B61"/>
    <w:multiLevelType w:val="hybridMultilevel"/>
    <w:tmpl w:val="FEAE21DE"/>
    <w:lvl w:ilvl="0" w:tplc="657E24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3E592BDD"/>
    <w:multiLevelType w:val="hybridMultilevel"/>
    <w:tmpl w:val="96FE1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BE1826"/>
    <w:multiLevelType w:val="multilevel"/>
    <w:tmpl w:val="2B140EE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0A607D"/>
    <w:multiLevelType w:val="hybridMultilevel"/>
    <w:tmpl w:val="8246476A"/>
    <w:lvl w:ilvl="0" w:tplc="F2BEFB68">
      <w:start w:val="1"/>
      <w:numFmt w:val="decimal"/>
      <w:lvlText w:val="%1."/>
      <w:lvlJc w:val="left"/>
      <w:pPr>
        <w:ind w:left="1080" w:hanging="360"/>
      </w:pPr>
      <w:rPr>
        <w:rFonts w:hint="default"/>
        <w:b/>
      </w:rPr>
    </w:lvl>
    <w:lvl w:ilvl="1" w:tplc="04260019">
      <w:start w:val="1"/>
      <w:numFmt w:val="lowerLetter"/>
      <w:lvlText w:val="%2."/>
      <w:lvlJc w:val="left"/>
      <w:pPr>
        <w:ind w:left="107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83D7F4B"/>
    <w:multiLevelType w:val="hybridMultilevel"/>
    <w:tmpl w:val="8390959E"/>
    <w:lvl w:ilvl="0" w:tplc="60E821FC">
      <w:start w:val="1"/>
      <w:numFmt w:val="bullet"/>
      <w:lvlText w:val="•"/>
      <w:lvlJc w:val="left"/>
      <w:pPr>
        <w:tabs>
          <w:tab w:val="num" w:pos="720"/>
        </w:tabs>
        <w:ind w:left="720" w:hanging="360"/>
      </w:pPr>
      <w:rPr>
        <w:rFonts w:ascii="Arial" w:hAnsi="Arial" w:hint="default"/>
      </w:rPr>
    </w:lvl>
    <w:lvl w:ilvl="1" w:tplc="478C12AA">
      <w:start w:val="1"/>
      <w:numFmt w:val="bullet"/>
      <w:lvlText w:val="•"/>
      <w:lvlJc w:val="left"/>
      <w:pPr>
        <w:tabs>
          <w:tab w:val="num" w:pos="1440"/>
        </w:tabs>
        <w:ind w:left="1440" w:hanging="360"/>
      </w:pPr>
      <w:rPr>
        <w:rFonts w:ascii="Arial" w:hAnsi="Arial" w:hint="default"/>
      </w:rPr>
    </w:lvl>
    <w:lvl w:ilvl="2" w:tplc="508A0FDE" w:tentative="1">
      <w:start w:val="1"/>
      <w:numFmt w:val="bullet"/>
      <w:lvlText w:val="•"/>
      <w:lvlJc w:val="left"/>
      <w:pPr>
        <w:tabs>
          <w:tab w:val="num" w:pos="2160"/>
        </w:tabs>
        <w:ind w:left="2160" w:hanging="360"/>
      </w:pPr>
      <w:rPr>
        <w:rFonts w:ascii="Arial" w:hAnsi="Arial" w:hint="default"/>
      </w:rPr>
    </w:lvl>
    <w:lvl w:ilvl="3" w:tplc="3E70BAA8" w:tentative="1">
      <w:start w:val="1"/>
      <w:numFmt w:val="bullet"/>
      <w:lvlText w:val="•"/>
      <w:lvlJc w:val="left"/>
      <w:pPr>
        <w:tabs>
          <w:tab w:val="num" w:pos="2880"/>
        </w:tabs>
        <w:ind w:left="2880" w:hanging="360"/>
      </w:pPr>
      <w:rPr>
        <w:rFonts w:ascii="Arial" w:hAnsi="Arial" w:hint="default"/>
      </w:rPr>
    </w:lvl>
    <w:lvl w:ilvl="4" w:tplc="774410DE" w:tentative="1">
      <w:start w:val="1"/>
      <w:numFmt w:val="bullet"/>
      <w:lvlText w:val="•"/>
      <w:lvlJc w:val="left"/>
      <w:pPr>
        <w:tabs>
          <w:tab w:val="num" w:pos="3600"/>
        </w:tabs>
        <w:ind w:left="3600" w:hanging="360"/>
      </w:pPr>
      <w:rPr>
        <w:rFonts w:ascii="Arial" w:hAnsi="Arial" w:hint="default"/>
      </w:rPr>
    </w:lvl>
    <w:lvl w:ilvl="5" w:tplc="647C4826" w:tentative="1">
      <w:start w:val="1"/>
      <w:numFmt w:val="bullet"/>
      <w:lvlText w:val="•"/>
      <w:lvlJc w:val="left"/>
      <w:pPr>
        <w:tabs>
          <w:tab w:val="num" w:pos="4320"/>
        </w:tabs>
        <w:ind w:left="4320" w:hanging="360"/>
      </w:pPr>
      <w:rPr>
        <w:rFonts w:ascii="Arial" w:hAnsi="Arial" w:hint="default"/>
      </w:rPr>
    </w:lvl>
    <w:lvl w:ilvl="6" w:tplc="67209CDA" w:tentative="1">
      <w:start w:val="1"/>
      <w:numFmt w:val="bullet"/>
      <w:lvlText w:val="•"/>
      <w:lvlJc w:val="left"/>
      <w:pPr>
        <w:tabs>
          <w:tab w:val="num" w:pos="5040"/>
        </w:tabs>
        <w:ind w:left="5040" w:hanging="360"/>
      </w:pPr>
      <w:rPr>
        <w:rFonts w:ascii="Arial" w:hAnsi="Arial" w:hint="default"/>
      </w:rPr>
    </w:lvl>
    <w:lvl w:ilvl="7" w:tplc="E5046116" w:tentative="1">
      <w:start w:val="1"/>
      <w:numFmt w:val="bullet"/>
      <w:lvlText w:val="•"/>
      <w:lvlJc w:val="left"/>
      <w:pPr>
        <w:tabs>
          <w:tab w:val="num" w:pos="5760"/>
        </w:tabs>
        <w:ind w:left="5760" w:hanging="360"/>
      </w:pPr>
      <w:rPr>
        <w:rFonts w:ascii="Arial" w:hAnsi="Arial" w:hint="default"/>
      </w:rPr>
    </w:lvl>
    <w:lvl w:ilvl="8" w:tplc="25F6A3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6714D0"/>
    <w:multiLevelType w:val="hybridMultilevel"/>
    <w:tmpl w:val="3A486C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FA0CBC"/>
    <w:multiLevelType w:val="multilevel"/>
    <w:tmpl w:val="A106EF58"/>
    <w:lvl w:ilvl="0">
      <w:start w:val="1"/>
      <w:numFmt w:val="decimal"/>
      <w:lvlText w:val="%1."/>
      <w:lvlJc w:val="left"/>
      <w:pPr>
        <w:ind w:left="360" w:hanging="360"/>
      </w:pPr>
      <w:rPr>
        <w:rFonts w:hint="default"/>
      </w:rPr>
    </w:lvl>
    <w:lvl w:ilvl="1">
      <w:start w:val="2"/>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7A62C1"/>
    <w:multiLevelType w:val="hybridMultilevel"/>
    <w:tmpl w:val="157CA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9835CF"/>
    <w:multiLevelType w:val="hybridMultilevel"/>
    <w:tmpl w:val="F604A2F4"/>
    <w:lvl w:ilvl="0" w:tplc="DAF21738">
      <w:start w:val="1"/>
      <w:numFmt w:val="bullet"/>
      <w:lvlText w:val="•"/>
      <w:lvlJc w:val="left"/>
      <w:pPr>
        <w:tabs>
          <w:tab w:val="num" w:pos="720"/>
        </w:tabs>
        <w:ind w:left="720" w:hanging="360"/>
      </w:pPr>
      <w:rPr>
        <w:rFonts w:ascii="Arial" w:hAnsi="Arial" w:hint="default"/>
      </w:rPr>
    </w:lvl>
    <w:lvl w:ilvl="1" w:tplc="44EED534">
      <w:start w:val="1"/>
      <w:numFmt w:val="bullet"/>
      <w:lvlText w:val="•"/>
      <w:lvlJc w:val="left"/>
      <w:pPr>
        <w:tabs>
          <w:tab w:val="num" w:pos="1440"/>
        </w:tabs>
        <w:ind w:left="1440" w:hanging="360"/>
      </w:pPr>
      <w:rPr>
        <w:rFonts w:ascii="Arial" w:hAnsi="Arial" w:hint="default"/>
      </w:rPr>
    </w:lvl>
    <w:lvl w:ilvl="2" w:tplc="A5AE79FA" w:tentative="1">
      <w:start w:val="1"/>
      <w:numFmt w:val="bullet"/>
      <w:lvlText w:val="•"/>
      <w:lvlJc w:val="left"/>
      <w:pPr>
        <w:tabs>
          <w:tab w:val="num" w:pos="2160"/>
        </w:tabs>
        <w:ind w:left="2160" w:hanging="360"/>
      </w:pPr>
      <w:rPr>
        <w:rFonts w:ascii="Arial" w:hAnsi="Arial" w:hint="default"/>
      </w:rPr>
    </w:lvl>
    <w:lvl w:ilvl="3" w:tplc="E7844BBE" w:tentative="1">
      <w:start w:val="1"/>
      <w:numFmt w:val="bullet"/>
      <w:lvlText w:val="•"/>
      <w:lvlJc w:val="left"/>
      <w:pPr>
        <w:tabs>
          <w:tab w:val="num" w:pos="2880"/>
        </w:tabs>
        <w:ind w:left="2880" w:hanging="360"/>
      </w:pPr>
      <w:rPr>
        <w:rFonts w:ascii="Arial" w:hAnsi="Arial" w:hint="default"/>
      </w:rPr>
    </w:lvl>
    <w:lvl w:ilvl="4" w:tplc="25DCD5A0" w:tentative="1">
      <w:start w:val="1"/>
      <w:numFmt w:val="bullet"/>
      <w:lvlText w:val="•"/>
      <w:lvlJc w:val="left"/>
      <w:pPr>
        <w:tabs>
          <w:tab w:val="num" w:pos="3600"/>
        </w:tabs>
        <w:ind w:left="3600" w:hanging="360"/>
      </w:pPr>
      <w:rPr>
        <w:rFonts w:ascii="Arial" w:hAnsi="Arial" w:hint="default"/>
      </w:rPr>
    </w:lvl>
    <w:lvl w:ilvl="5" w:tplc="E836F96C" w:tentative="1">
      <w:start w:val="1"/>
      <w:numFmt w:val="bullet"/>
      <w:lvlText w:val="•"/>
      <w:lvlJc w:val="left"/>
      <w:pPr>
        <w:tabs>
          <w:tab w:val="num" w:pos="4320"/>
        </w:tabs>
        <w:ind w:left="4320" w:hanging="360"/>
      </w:pPr>
      <w:rPr>
        <w:rFonts w:ascii="Arial" w:hAnsi="Arial" w:hint="default"/>
      </w:rPr>
    </w:lvl>
    <w:lvl w:ilvl="6" w:tplc="6B3402AC" w:tentative="1">
      <w:start w:val="1"/>
      <w:numFmt w:val="bullet"/>
      <w:lvlText w:val="•"/>
      <w:lvlJc w:val="left"/>
      <w:pPr>
        <w:tabs>
          <w:tab w:val="num" w:pos="5040"/>
        </w:tabs>
        <w:ind w:left="5040" w:hanging="360"/>
      </w:pPr>
      <w:rPr>
        <w:rFonts w:ascii="Arial" w:hAnsi="Arial" w:hint="default"/>
      </w:rPr>
    </w:lvl>
    <w:lvl w:ilvl="7" w:tplc="D93EC040" w:tentative="1">
      <w:start w:val="1"/>
      <w:numFmt w:val="bullet"/>
      <w:lvlText w:val="•"/>
      <w:lvlJc w:val="left"/>
      <w:pPr>
        <w:tabs>
          <w:tab w:val="num" w:pos="5760"/>
        </w:tabs>
        <w:ind w:left="5760" w:hanging="360"/>
      </w:pPr>
      <w:rPr>
        <w:rFonts w:ascii="Arial" w:hAnsi="Arial" w:hint="default"/>
      </w:rPr>
    </w:lvl>
    <w:lvl w:ilvl="8" w:tplc="061A74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A125D2"/>
    <w:multiLevelType w:val="hybridMultilevel"/>
    <w:tmpl w:val="8206B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FE2107"/>
    <w:multiLevelType w:val="hybridMultilevel"/>
    <w:tmpl w:val="A8E859F0"/>
    <w:lvl w:ilvl="0" w:tplc="E2126A7C">
      <w:start w:val="1"/>
      <w:numFmt w:val="bullet"/>
      <w:lvlText w:val="•"/>
      <w:lvlJc w:val="left"/>
      <w:pPr>
        <w:tabs>
          <w:tab w:val="num" w:pos="720"/>
        </w:tabs>
        <w:ind w:left="720" w:hanging="360"/>
      </w:pPr>
      <w:rPr>
        <w:rFonts w:ascii="Arial" w:hAnsi="Arial" w:hint="default"/>
      </w:rPr>
    </w:lvl>
    <w:lvl w:ilvl="1" w:tplc="8C60CC1A">
      <w:start w:val="306"/>
      <w:numFmt w:val="bullet"/>
      <w:lvlText w:val="•"/>
      <w:lvlJc w:val="left"/>
      <w:pPr>
        <w:tabs>
          <w:tab w:val="num" w:pos="1440"/>
        </w:tabs>
        <w:ind w:left="1440" w:hanging="360"/>
      </w:pPr>
      <w:rPr>
        <w:rFonts w:ascii="Arial" w:hAnsi="Arial" w:hint="default"/>
      </w:rPr>
    </w:lvl>
    <w:lvl w:ilvl="2" w:tplc="9184F12E" w:tentative="1">
      <w:start w:val="1"/>
      <w:numFmt w:val="bullet"/>
      <w:lvlText w:val="•"/>
      <w:lvlJc w:val="left"/>
      <w:pPr>
        <w:tabs>
          <w:tab w:val="num" w:pos="2160"/>
        </w:tabs>
        <w:ind w:left="2160" w:hanging="360"/>
      </w:pPr>
      <w:rPr>
        <w:rFonts w:ascii="Arial" w:hAnsi="Arial" w:hint="default"/>
      </w:rPr>
    </w:lvl>
    <w:lvl w:ilvl="3" w:tplc="05A84E6E" w:tentative="1">
      <w:start w:val="1"/>
      <w:numFmt w:val="bullet"/>
      <w:lvlText w:val="•"/>
      <w:lvlJc w:val="left"/>
      <w:pPr>
        <w:tabs>
          <w:tab w:val="num" w:pos="2880"/>
        </w:tabs>
        <w:ind w:left="2880" w:hanging="360"/>
      </w:pPr>
      <w:rPr>
        <w:rFonts w:ascii="Arial" w:hAnsi="Arial" w:hint="default"/>
      </w:rPr>
    </w:lvl>
    <w:lvl w:ilvl="4" w:tplc="4A7CCD3E" w:tentative="1">
      <w:start w:val="1"/>
      <w:numFmt w:val="bullet"/>
      <w:lvlText w:val="•"/>
      <w:lvlJc w:val="left"/>
      <w:pPr>
        <w:tabs>
          <w:tab w:val="num" w:pos="3600"/>
        </w:tabs>
        <w:ind w:left="3600" w:hanging="360"/>
      </w:pPr>
      <w:rPr>
        <w:rFonts w:ascii="Arial" w:hAnsi="Arial" w:hint="default"/>
      </w:rPr>
    </w:lvl>
    <w:lvl w:ilvl="5" w:tplc="553071EA" w:tentative="1">
      <w:start w:val="1"/>
      <w:numFmt w:val="bullet"/>
      <w:lvlText w:val="•"/>
      <w:lvlJc w:val="left"/>
      <w:pPr>
        <w:tabs>
          <w:tab w:val="num" w:pos="4320"/>
        </w:tabs>
        <w:ind w:left="4320" w:hanging="360"/>
      </w:pPr>
      <w:rPr>
        <w:rFonts w:ascii="Arial" w:hAnsi="Arial" w:hint="default"/>
      </w:rPr>
    </w:lvl>
    <w:lvl w:ilvl="6" w:tplc="7BC48F10" w:tentative="1">
      <w:start w:val="1"/>
      <w:numFmt w:val="bullet"/>
      <w:lvlText w:val="•"/>
      <w:lvlJc w:val="left"/>
      <w:pPr>
        <w:tabs>
          <w:tab w:val="num" w:pos="5040"/>
        </w:tabs>
        <w:ind w:left="5040" w:hanging="360"/>
      </w:pPr>
      <w:rPr>
        <w:rFonts w:ascii="Arial" w:hAnsi="Arial" w:hint="default"/>
      </w:rPr>
    </w:lvl>
    <w:lvl w:ilvl="7" w:tplc="DDD61070" w:tentative="1">
      <w:start w:val="1"/>
      <w:numFmt w:val="bullet"/>
      <w:lvlText w:val="•"/>
      <w:lvlJc w:val="left"/>
      <w:pPr>
        <w:tabs>
          <w:tab w:val="num" w:pos="5760"/>
        </w:tabs>
        <w:ind w:left="5760" w:hanging="360"/>
      </w:pPr>
      <w:rPr>
        <w:rFonts w:ascii="Arial" w:hAnsi="Arial" w:hint="default"/>
      </w:rPr>
    </w:lvl>
    <w:lvl w:ilvl="8" w:tplc="07640A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B2D8E"/>
    <w:multiLevelType w:val="hybridMultilevel"/>
    <w:tmpl w:val="B74C77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606DD8"/>
    <w:multiLevelType w:val="hybridMultilevel"/>
    <w:tmpl w:val="A0D245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5D15A9"/>
    <w:multiLevelType w:val="hybridMultilevel"/>
    <w:tmpl w:val="716E0F90"/>
    <w:lvl w:ilvl="0" w:tplc="7ADE36C8">
      <w:start w:val="1"/>
      <w:numFmt w:val="decimal"/>
      <w:lvlText w:val="%1."/>
      <w:lvlJc w:val="left"/>
      <w:pPr>
        <w:ind w:left="720" w:hanging="360"/>
      </w:pPr>
      <w:rPr>
        <w:rFonts w:ascii="Times New Roman" w:eastAsiaTheme="minorEastAsia" w:hAnsi="Times New Roman" w:cs="Times New Roman"/>
        <w:b w:val="0"/>
        <w:bCs/>
      </w:rPr>
    </w:lvl>
    <w:lvl w:ilvl="1" w:tplc="F49A61BC" w:tentative="1">
      <w:start w:val="1"/>
      <w:numFmt w:val="lowerLetter"/>
      <w:lvlText w:val="%2."/>
      <w:lvlJc w:val="left"/>
      <w:pPr>
        <w:ind w:left="1440" w:hanging="360"/>
      </w:pPr>
    </w:lvl>
    <w:lvl w:ilvl="2" w:tplc="F0A8DF94" w:tentative="1">
      <w:start w:val="1"/>
      <w:numFmt w:val="lowerRoman"/>
      <w:lvlText w:val="%3."/>
      <w:lvlJc w:val="right"/>
      <w:pPr>
        <w:ind w:left="2160" w:hanging="180"/>
      </w:pPr>
    </w:lvl>
    <w:lvl w:ilvl="3" w:tplc="B8A2911E" w:tentative="1">
      <w:start w:val="1"/>
      <w:numFmt w:val="decimal"/>
      <w:lvlText w:val="%4."/>
      <w:lvlJc w:val="left"/>
      <w:pPr>
        <w:ind w:left="2880" w:hanging="360"/>
      </w:pPr>
    </w:lvl>
    <w:lvl w:ilvl="4" w:tplc="AE2691BC" w:tentative="1">
      <w:start w:val="1"/>
      <w:numFmt w:val="lowerLetter"/>
      <w:lvlText w:val="%5."/>
      <w:lvlJc w:val="left"/>
      <w:pPr>
        <w:ind w:left="3600" w:hanging="360"/>
      </w:pPr>
    </w:lvl>
    <w:lvl w:ilvl="5" w:tplc="510EF7F6" w:tentative="1">
      <w:start w:val="1"/>
      <w:numFmt w:val="lowerRoman"/>
      <w:lvlText w:val="%6."/>
      <w:lvlJc w:val="right"/>
      <w:pPr>
        <w:ind w:left="4320" w:hanging="180"/>
      </w:pPr>
    </w:lvl>
    <w:lvl w:ilvl="6" w:tplc="5E94C5C4" w:tentative="1">
      <w:start w:val="1"/>
      <w:numFmt w:val="decimal"/>
      <w:lvlText w:val="%7."/>
      <w:lvlJc w:val="left"/>
      <w:pPr>
        <w:ind w:left="5040" w:hanging="360"/>
      </w:pPr>
    </w:lvl>
    <w:lvl w:ilvl="7" w:tplc="80EEA328" w:tentative="1">
      <w:start w:val="1"/>
      <w:numFmt w:val="lowerLetter"/>
      <w:lvlText w:val="%8."/>
      <w:lvlJc w:val="left"/>
      <w:pPr>
        <w:ind w:left="5760" w:hanging="360"/>
      </w:pPr>
    </w:lvl>
    <w:lvl w:ilvl="8" w:tplc="A0E049C0" w:tentative="1">
      <w:start w:val="1"/>
      <w:numFmt w:val="lowerRoman"/>
      <w:lvlText w:val="%9."/>
      <w:lvlJc w:val="right"/>
      <w:pPr>
        <w:ind w:left="6480" w:hanging="180"/>
      </w:pPr>
    </w:lvl>
  </w:abstractNum>
  <w:abstractNum w:abstractNumId="34" w15:restartNumberingAfterBreak="0">
    <w:nsid w:val="60821369"/>
    <w:multiLevelType w:val="hybridMultilevel"/>
    <w:tmpl w:val="9A02D2A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1F42C0D"/>
    <w:multiLevelType w:val="hybridMultilevel"/>
    <w:tmpl w:val="51C69DA4"/>
    <w:lvl w:ilvl="0" w:tplc="17D21204">
      <w:start w:val="1"/>
      <w:numFmt w:val="decimal"/>
      <w:lvlText w:val="%1."/>
      <w:lvlJc w:val="left"/>
      <w:pPr>
        <w:ind w:left="1429" w:hanging="360"/>
      </w:pPr>
    </w:lvl>
    <w:lvl w:ilvl="1" w:tplc="9586D668" w:tentative="1">
      <w:start w:val="1"/>
      <w:numFmt w:val="lowerLetter"/>
      <w:lvlText w:val="%2."/>
      <w:lvlJc w:val="left"/>
      <w:pPr>
        <w:ind w:left="2149" w:hanging="360"/>
      </w:pPr>
    </w:lvl>
    <w:lvl w:ilvl="2" w:tplc="E7CAD8E2" w:tentative="1">
      <w:start w:val="1"/>
      <w:numFmt w:val="lowerRoman"/>
      <w:lvlText w:val="%3."/>
      <w:lvlJc w:val="right"/>
      <w:pPr>
        <w:ind w:left="2869" w:hanging="180"/>
      </w:pPr>
    </w:lvl>
    <w:lvl w:ilvl="3" w:tplc="DEBEA25E" w:tentative="1">
      <w:start w:val="1"/>
      <w:numFmt w:val="decimal"/>
      <w:lvlText w:val="%4."/>
      <w:lvlJc w:val="left"/>
      <w:pPr>
        <w:ind w:left="3589" w:hanging="360"/>
      </w:pPr>
    </w:lvl>
    <w:lvl w:ilvl="4" w:tplc="84FE65CE" w:tentative="1">
      <w:start w:val="1"/>
      <w:numFmt w:val="lowerLetter"/>
      <w:lvlText w:val="%5."/>
      <w:lvlJc w:val="left"/>
      <w:pPr>
        <w:ind w:left="4309" w:hanging="360"/>
      </w:pPr>
    </w:lvl>
    <w:lvl w:ilvl="5" w:tplc="11F06B2E" w:tentative="1">
      <w:start w:val="1"/>
      <w:numFmt w:val="lowerRoman"/>
      <w:lvlText w:val="%6."/>
      <w:lvlJc w:val="right"/>
      <w:pPr>
        <w:ind w:left="5029" w:hanging="180"/>
      </w:pPr>
    </w:lvl>
    <w:lvl w:ilvl="6" w:tplc="468E44A4" w:tentative="1">
      <w:start w:val="1"/>
      <w:numFmt w:val="decimal"/>
      <w:lvlText w:val="%7."/>
      <w:lvlJc w:val="left"/>
      <w:pPr>
        <w:ind w:left="5749" w:hanging="360"/>
      </w:pPr>
    </w:lvl>
    <w:lvl w:ilvl="7" w:tplc="D6A6253E" w:tentative="1">
      <w:start w:val="1"/>
      <w:numFmt w:val="lowerLetter"/>
      <w:lvlText w:val="%8."/>
      <w:lvlJc w:val="left"/>
      <w:pPr>
        <w:ind w:left="6469" w:hanging="360"/>
      </w:pPr>
    </w:lvl>
    <w:lvl w:ilvl="8" w:tplc="376A3D5E" w:tentative="1">
      <w:start w:val="1"/>
      <w:numFmt w:val="lowerRoman"/>
      <w:lvlText w:val="%9."/>
      <w:lvlJc w:val="right"/>
      <w:pPr>
        <w:ind w:left="7189" w:hanging="180"/>
      </w:pPr>
    </w:lvl>
  </w:abstractNum>
  <w:abstractNum w:abstractNumId="36" w15:restartNumberingAfterBreak="0">
    <w:nsid w:val="65677637"/>
    <w:multiLevelType w:val="hybridMultilevel"/>
    <w:tmpl w:val="8BDACD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886861"/>
    <w:multiLevelType w:val="hybridMultilevel"/>
    <w:tmpl w:val="41A6F386"/>
    <w:lvl w:ilvl="0" w:tplc="FBFC8704">
      <w:start w:val="1"/>
      <w:numFmt w:val="decimal"/>
      <w:lvlText w:val="%1."/>
      <w:lvlJc w:val="left"/>
      <w:pPr>
        <w:tabs>
          <w:tab w:val="num" w:pos="720"/>
        </w:tabs>
        <w:ind w:left="720" w:hanging="360"/>
      </w:pPr>
    </w:lvl>
    <w:lvl w:ilvl="1" w:tplc="35705498">
      <w:start w:val="122"/>
      <w:numFmt w:val="bullet"/>
      <w:lvlText w:val="•"/>
      <w:lvlJc w:val="left"/>
      <w:pPr>
        <w:tabs>
          <w:tab w:val="num" w:pos="1440"/>
        </w:tabs>
        <w:ind w:left="1440" w:hanging="360"/>
      </w:pPr>
      <w:rPr>
        <w:rFonts w:ascii="Arial" w:hAnsi="Arial" w:hint="default"/>
      </w:rPr>
    </w:lvl>
    <w:lvl w:ilvl="2" w:tplc="D8DE6170" w:tentative="1">
      <w:start w:val="1"/>
      <w:numFmt w:val="decimal"/>
      <w:lvlText w:val="%3."/>
      <w:lvlJc w:val="left"/>
      <w:pPr>
        <w:tabs>
          <w:tab w:val="num" w:pos="2160"/>
        </w:tabs>
        <w:ind w:left="2160" w:hanging="360"/>
      </w:pPr>
    </w:lvl>
    <w:lvl w:ilvl="3" w:tplc="7E7A97BC" w:tentative="1">
      <w:start w:val="1"/>
      <w:numFmt w:val="decimal"/>
      <w:lvlText w:val="%4."/>
      <w:lvlJc w:val="left"/>
      <w:pPr>
        <w:tabs>
          <w:tab w:val="num" w:pos="2880"/>
        </w:tabs>
        <w:ind w:left="2880" w:hanging="360"/>
      </w:pPr>
    </w:lvl>
    <w:lvl w:ilvl="4" w:tplc="6EB22E4A" w:tentative="1">
      <w:start w:val="1"/>
      <w:numFmt w:val="decimal"/>
      <w:lvlText w:val="%5."/>
      <w:lvlJc w:val="left"/>
      <w:pPr>
        <w:tabs>
          <w:tab w:val="num" w:pos="3600"/>
        </w:tabs>
        <w:ind w:left="3600" w:hanging="360"/>
      </w:pPr>
    </w:lvl>
    <w:lvl w:ilvl="5" w:tplc="22521832" w:tentative="1">
      <w:start w:val="1"/>
      <w:numFmt w:val="decimal"/>
      <w:lvlText w:val="%6."/>
      <w:lvlJc w:val="left"/>
      <w:pPr>
        <w:tabs>
          <w:tab w:val="num" w:pos="4320"/>
        </w:tabs>
        <w:ind w:left="4320" w:hanging="360"/>
      </w:pPr>
    </w:lvl>
    <w:lvl w:ilvl="6" w:tplc="A5568842" w:tentative="1">
      <w:start w:val="1"/>
      <w:numFmt w:val="decimal"/>
      <w:lvlText w:val="%7."/>
      <w:lvlJc w:val="left"/>
      <w:pPr>
        <w:tabs>
          <w:tab w:val="num" w:pos="5040"/>
        </w:tabs>
        <w:ind w:left="5040" w:hanging="360"/>
      </w:pPr>
    </w:lvl>
    <w:lvl w:ilvl="7" w:tplc="B2C01AF2" w:tentative="1">
      <w:start w:val="1"/>
      <w:numFmt w:val="decimal"/>
      <w:lvlText w:val="%8."/>
      <w:lvlJc w:val="left"/>
      <w:pPr>
        <w:tabs>
          <w:tab w:val="num" w:pos="5760"/>
        </w:tabs>
        <w:ind w:left="5760" w:hanging="360"/>
      </w:pPr>
    </w:lvl>
    <w:lvl w:ilvl="8" w:tplc="3AE0EC58" w:tentative="1">
      <w:start w:val="1"/>
      <w:numFmt w:val="decimal"/>
      <w:lvlText w:val="%9."/>
      <w:lvlJc w:val="left"/>
      <w:pPr>
        <w:tabs>
          <w:tab w:val="num" w:pos="6480"/>
        </w:tabs>
        <w:ind w:left="6480" w:hanging="360"/>
      </w:pPr>
    </w:lvl>
  </w:abstractNum>
  <w:abstractNum w:abstractNumId="38" w15:restartNumberingAfterBreak="0">
    <w:nsid w:val="65BF0EF5"/>
    <w:multiLevelType w:val="hybridMultilevel"/>
    <w:tmpl w:val="2222DBA2"/>
    <w:lvl w:ilvl="0" w:tplc="A852DDEE">
      <w:start w:val="1"/>
      <w:numFmt w:val="bullet"/>
      <w:lvlText w:val="•"/>
      <w:lvlJc w:val="left"/>
      <w:pPr>
        <w:ind w:left="1854" w:hanging="360"/>
      </w:pPr>
      <w:rPr>
        <w:rFonts w:ascii="Arial" w:hAnsi="Aria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9" w15:restartNumberingAfterBreak="0">
    <w:nsid w:val="664F2938"/>
    <w:multiLevelType w:val="hybridMultilevel"/>
    <w:tmpl w:val="3E2EF360"/>
    <w:lvl w:ilvl="0" w:tplc="3E34CDEC">
      <w:start w:val="1"/>
      <w:numFmt w:val="decimal"/>
      <w:lvlText w:val="%1."/>
      <w:lvlJc w:val="left"/>
      <w:pPr>
        <w:ind w:left="1125" w:hanging="405"/>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9664B81"/>
    <w:multiLevelType w:val="hybridMultilevel"/>
    <w:tmpl w:val="B15C9A6A"/>
    <w:lvl w:ilvl="0" w:tplc="4F2C9F8E">
      <w:start w:val="1"/>
      <w:numFmt w:val="bullet"/>
      <w:lvlText w:val="•"/>
      <w:lvlJc w:val="left"/>
      <w:pPr>
        <w:tabs>
          <w:tab w:val="num" w:pos="720"/>
        </w:tabs>
        <w:ind w:left="720" w:hanging="360"/>
      </w:pPr>
      <w:rPr>
        <w:rFonts w:ascii="Arial" w:hAnsi="Arial" w:hint="default"/>
      </w:rPr>
    </w:lvl>
    <w:lvl w:ilvl="1" w:tplc="77BAB006">
      <w:start w:val="30"/>
      <w:numFmt w:val="bullet"/>
      <w:lvlText w:val="•"/>
      <w:lvlJc w:val="left"/>
      <w:pPr>
        <w:tabs>
          <w:tab w:val="num" w:pos="1440"/>
        </w:tabs>
        <w:ind w:left="1440" w:hanging="360"/>
      </w:pPr>
      <w:rPr>
        <w:rFonts w:ascii="Arial" w:hAnsi="Arial" w:hint="default"/>
      </w:rPr>
    </w:lvl>
    <w:lvl w:ilvl="2" w:tplc="426EDBC4" w:tentative="1">
      <w:start w:val="1"/>
      <w:numFmt w:val="bullet"/>
      <w:lvlText w:val="•"/>
      <w:lvlJc w:val="left"/>
      <w:pPr>
        <w:tabs>
          <w:tab w:val="num" w:pos="2160"/>
        </w:tabs>
        <w:ind w:left="2160" w:hanging="360"/>
      </w:pPr>
      <w:rPr>
        <w:rFonts w:ascii="Arial" w:hAnsi="Arial" w:hint="default"/>
      </w:rPr>
    </w:lvl>
    <w:lvl w:ilvl="3" w:tplc="875A1A6A" w:tentative="1">
      <w:start w:val="1"/>
      <w:numFmt w:val="bullet"/>
      <w:lvlText w:val="•"/>
      <w:lvlJc w:val="left"/>
      <w:pPr>
        <w:tabs>
          <w:tab w:val="num" w:pos="2880"/>
        </w:tabs>
        <w:ind w:left="2880" w:hanging="360"/>
      </w:pPr>
      <w:rPr>
        <w:rFonts w:ascii="Arial" w:hAnsi="Arial" w:hint="default"/>
      </w:rPr>
    </w:lvl>
    <w:lvl w:ilvl="4" w:tplc="C30C331E" w:tentative="1">
      <w:start w:val="1"/>
      <w:numFmt w:val="bullet"/>
      <w:lvlText w:val="•"/>
      <w:lvlJc w:val="left"/>
      <w:pPr>
        <w:tabs>
          <w:tab w:val="num" w:pos="3600"/>
        </w:tabs>
        <w:ind w:left="3600" w:hanging="360"/>
      </w:pPr>
      <w:rPr>
        <w:rFonts w:ascii="Arial" w:hAnsi="Arial" w:hint="default"/>
      </w:rPr>
    </w:lvl>
    <w:lvl w:ilvl="5" w:tplc="92BE23B4" w:tentative="1">
      <w:start w:val="1"/>
      <w:numFmt w:val="bullet"/>
      <w:lvlText w:val="•"/>
      <w:lvlJc w:val="left"/>
      <w:pPr>
        <w:tabs>
          <w:tab w:val="num" w:pos="4320"/>
        </w:tabs>
        <w:ind w:left="4320" w:hanging="360"/>
      </w:pPr>
      <w:rPr>
        <w:rFonts w:ascii="Arial" w:hAnsi="Arial" w:hint="default"/>
      </w:rPr>
    </w:lvl>
    <w:lvl w:ilvl="6" w:tplc="02700222" w:tentative="1">
      <w:start w:val="1"/>
      <w:numFmt w:val="bullet"/>
      <w:lvlText w:val="•"/>
      <w:lvlJc w:val="left"/>
      <w:pPr>
        <w:tabs>
          <w:tab w:val="num" w:pos="5040"/>
        </w:tabs>
        <w:ind w:left="5040" w:hanging="360"/>
      </w:pPr>
      <w:rPr>
        <w:rFonts w:ascii="Arial" w:hAnsi="Arial" w:hint="default"/>
      </w:rPr>
    </w:lvl>
    <w:lvl w:ilvl="7" w:tplc="3E5CAC5A" w:tentative="1">
      <w:start w:val="1"/>
      <w:numFmt w:val="bullet"/>
      <w:lvlText w:val="•"/>
      <w:lvlJc w:val="left"/>
      <w:pPr>
        <w:tabs>
          <w:tab w:val="num" w:pos="5760"/>
        </w:tabs>
        <w:ind w:left="5760" w:hanging="360"/>
      </w:pPr>
      <w:rPr>
        <w:rFonts w:ascii="Arial" w:hAnsi="Arial" w:hint="default"/>
      </w:rPr>
    </w:lvl>
    <w:lvl w:ilvl="8" w:tplc="6B86650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A80E9B"/>
    <w:multiLevelType w:val="hybridMultilevel"/>
    <w:tmpl w:val="518CD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BC70D41"/>
    <w:multiLevelType w:val="hybridMultilevel"/>
    <w:tmpl w:val="65EC880C"/>
    <w:lvl w:ilvl="0" w:tplc="04260011">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3" w15:restartNumberingAfterBreak="0">
    <w:nsid w:val="6D005C2A"/>
    <w:multiLevelType w:val="hybridMultilevel"/>
    <w:tmpl w:val="4B986342"/>
    <w:lvl w:ilvl="0" w:tplc="8C7E4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EC975A0"/>
    <w:multiLevelType w:val="hybridMultilevel"/>
    <w:tmpl w:val="8B6C4644"/>
    <w:lvl w:ilvl="0" w:tplc="101EA5C6">
      <w:start w:val="1"/>
      <w:numFmt w:val="upperLetter"/>
      <w:lvlText w:val="%1)"/>
      <w:lvlJc w:val="left"/>
      <w:pPr>
        <w:tabs>
          <w:tab w:val="num" w:pos="720"/>
        </w:tabs>
        <w:ind w:left="720" w:hanging="360"/>
      </w:pPr>
    </w:lvl>
    <w:lvl w:ilvl="1" w:tplc="3278B51C" w:tentative="1">
      <w:start w:val="1"/>
      <w:numFmt w:val="upperLetter"/>
      <w:lvlText w:val="%2)"/>
      <w:lvlJc w:val="left"/>
      <w:pPr>
        <w:tabs>
          <w:tab w:val="num" w:pos="1440"/>
        </w:tabs>
        <w:ind w:left="1440" w:hanging="360"/>
      </w:pPr>
    </w:lvl>
    <w:lvl w:ilvl="2" w:tplc="6052C812" w:tentative="1">
      <w:start w:val="1"/>
      <w:numFmt w:val="upperLetter"/>
      <w:lvlText w:val="%3)"/>
      <w:lvlJc w:val="left"/>
      <w:pPr>
        <w:tabs>
          <w:tab w:val="num" w:pos="2160"/>
        </w:tabs>
        <w:ind w:left="2160" w:hanging="360"/>
      </w:pPr>
    </w:lvl>
    <w:lvl w:ilvl="3" w:tplc="061CC236" w:tentative="1">
      <w:start w:val="1"/>
      <w:numFmt w:val="upperLetter"/>
      <w:lvlText w:val="%4)"/>
      <w:lvlJc w:val="left"/>
      <w:pPr>
        <w:tabs>
          <w:tab w:val="num" w:pos="2880"/>
        </w:tabs>
        <w:ind w:left="2880" w:hanging="360"/>
      </w:pPr>
    </w:lvl>
    <w:lvl w:ilvl="4" w:tplc="0F5C9926" w:tentative="1">
      <w:start w:val="1"/>
      <w:numFmt w:val="upperLetter"/>
      <w:lvlText w:val="%5)"/>
      <w:lvlJc w:val="left"/>
      <w:pPr>
        <w:tabs>
          <w:tab w:val="num" w:pos="3600"/>
        </w:tabs>
        <w:ind w:left="3600" w:hanging="360"/>
      </w:pPr>
    </w:lvl>
    <w:lvl w:ilvl="5" w:tplc="F63E4CE6" w:tentative="1">
      <w:start w:val="1"/>
      <w:numFmt w:val="upperLetter"/>
      <w:lvlText w:val="%6)"/>
      <w:lvlJc w:val="left"/>
      <w:pPr>
        <w:tabs>
          <w:tab w:val="num" w:pos="4320"/>
        </w:tabs>
        <w:ind w:left="4320" w:hanging="360"/>
      </w:pPr>
    </w:lvl>
    <w:lvl w:ilvl="6" w:tplc="7F460534" w:tentative="1">
      <w:start w:val="1"/>
      <w:numFmt w:val="upperLetter"/>
      <w:lvlText w:val="%7)"/>
      <w:lvlJc w:val="left"/>
      <w:pPr>
        <w:tabs>
          <w:tab w:val="num" w:pos="5040"/>
        </w:tabs>
        <w:ind w:left="5040" w:hanging="360"/>
      </w:pPr>
    </w:lvl>
    <w:lvl w:ilvl="7" w:tplc="FCB8D5DE" w:tentative="1">
      <w:start w:val="1"/>
      <w:numFmt w:val="upperLetter"/>
      <w:lvlText w:val="%8)"/>
      <w:lvlJc w:val="left"/>
      <w:pPr>
        <w:tabs>
          <w:tab w:val="num" w:pos="5760"/>
        </w:tabs>
        <w:ind w:left="5760" w:hanging="360"/>
      </w:pPr>
    </w:lvl>
    <w:lvl w:ilvl="8" w:tplc="4E626B9E" w:tentative="1">
      <w:start w:val="1"/>
      <w:numFmt w:val="upperLetter"/>
      <w:lvlText w:val="%9)"/>
      <w:lvlJc w:val="left"/>
      <w:pPr>
        <w:tabs>
          <w:tab w:val="num" w:pos="6480"/>
        </w:tabs>
        <w:ind w:left="6480" w:hanging="360"/>
      </w:pPr>
    </w:lvl>
  </w:abstractNum>
  <w:abstractNum w:abstractNumId="45" w15:restartNumberingAfterBreak="0">
    <w:nsid w:val="72B43269"/>
    <w:multiLevelType w:val="hybridMultilevel"/>
    <w:tmpl w:val="6CE4D2B2"/>
    <w:lvl w:ilvl="0" w:tplc="AA3418A0">
      <w:start w:val="1"/>
      <w:numFmt w:val="bullet"/>
      <w:lvlText w:val="•"/>
      <w:lvlJc w:val="left"/>
      <w:pPr>
        <w:tabs>
          <w:tab w:val="num" w:pos="720"/>
        </w:tabs>
        <w:ind w:left="720" w:hanging="360"/>
      </w:pPr>
      <w:rPr>
        <w:rFonts w:ascii="Arial" w:hAnsi="Arial" w:hint="default"/>
      </w:rPr>
    </w:lvl>
    <w:lvl w:ilvl="1" w:tplc="29DEA2FE">
      <w:start w:val="1"/>
      <w:numFmt w:val="bullet"/>
      <w:lvlText w:val="•"/>
      <w:lvlJc w:val="left"/>
      <w:pPr>
        <w:tabs>
          <w:tab w:val="num" w:pos="1440"/>
        </w:tabs>
        <w:ind w:left="1440" w:hanging="360"/>
      </w:pPr>
      <w:rPr>
        <w:rFonts w:ascii="Arial" w:hAnsi="Arial" w:hint="default"/>
      </w:rPr>
    </w:lvl>
    <w:lvl w:ilvl="2" w:tplc="5CCA2008">
      <w:start w:val="110"/>
      <w:numFmt w:val="bullet"/>
      <w:lvlText w:val=""/>
      <w:lvlJc w:val="left"/>
      <w:pPr>
        <w:tabs>
          <w:tab w:val="num" w:pos="2160"/>
        </w:tabs>
        <w:ind w:left="2160" w:hanging="360"/>
      </w:pPr>
      <w:rPr>
        <w:rFonts w:ascii="Wingdings" w:hAnsi="Wingdings" w:hint="default"/>
      </w:rPr>
    </w:lvl>
    <w:lvl w:ilvl="3" w:tplc="2CFC3C90" w:tentative="1">
      <w:start w:val="1"/>
      <w:numFmt w:val="bullet"/>
      <w:lvlText w:val="•"/>
      <w:lvlJc w:val="left"/>
      <w:pPr>
        <w:tabs>
          <w:tab w:val="num" w:pos="2880"/>
        </w:tabs>
        <w:ind w:left="2880" w:hanging="360"/>
      </w:pPr>
      <w:rPr>
        <w:rFonts w:ascii="Arial" w:hAnsi="Arial" w:hint="default"/>
      </w:rPr>
    </w:lvl>
    <w:lvl w:ilvl="4" w:tplc="D47C1A7C" w:tentative="1">
      <w:start w:val="1"/>
      <w:numFmt w:val="bullet"/>
      <w:lvlText w:val="•"/>
      <w:lvlJc w:val="left"/>
      <w:pPr>
        <w:tabs>
          <w:tab w:val="num" w:pos="3600"/>
        </w:tabs>
        <w:ind w:left="3600" w:hanging="360"/>
      </w:pPr>
      <w:rPr>
        <w:rFonts w:ascii="Arial" w:hAnsi="Arial" w:hint="default"/>
      </w:rPr>
    </w:lvl>
    <w:lvl w:ilvl="5" w:tplc="6DE20306" w:tentative="1">
      <w:start w:val="1"/>
      <w:numFmt w:val="bullet"/>
      <w:lvlText w:val="•"/>
      <w:lvlJc w:val="left"/>
      <w:pPr>
        <w:tabs>
          <w:tab w:val="num" w:pos="4320"/>
        </w:tabs>
        <w:ind w:left="4320" w:hanging="360"/>
      </w:pPr>
      <w:rPr>
        <w:rFonts w:ascii="Arial" w:hAnsi="Arial" w:hint="default"/>
      </w:rPr>
    </w:lvl>
    <w:lvl w:ilvl="6" w:tplc="53C40512" w:tentative="1">
      <w:start w:val="1"/>
      <w:numFmt w:val="bullet"/>
      <w:lvlText w:val="•"/>
      <w:lvlJc w:val="left"/>
      <w:pPr>
        <w:tabs>
          <w:tab w:val="num" w:pos="5040"/>
        </w:tabs>
        <w:ind w:left="5040" w:hanging="360"/>
      </w:pPr>
      <w:rPr>
        <w:rFonts w:ascii="Arial" w:hAnsi="Arial" w:hint="default"/>
      </w:rPr>
    </w:lvl>
    <w:lvl w:ilvl="7" w:tplc="E2DCC94A" w:tentative="1">
      <w:start w:val="1"/>
      <w:numFmt w:val="bullet"/>
      <w:lvlText w:val="•"/>
      <w:lvlJc w:val="left"/>
      <w:pPr>
        <w:tabs>
          <w:tab w:val="num" w:pos="5760"/>
        </w:tabs>
        <w:ind w:left="5760" w:hanging="360"/>
      </w:pPr>
      <w:rPr>
        <w:rFonts w:ascii="Arial" w:hAnsi="Arial" w:hint="default"/>
      </w:rPr>
    </w:lvl>
    <w:lvl w:ilvl="8" w:tplc="D1CC110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FA1E7A"/>
    <w:multiLevelType w:val="hybridMultilevel"/>
    <w:tmpl w:val="601440AA"/>
    <w:lvl w:ilvl="0" w:tplc="08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38F1368"/>
    <w:multiLevelType w:val="hybridMultilevel"/>
    <w:tmpl w:val="6966CD84"/>
    <w:lvl w:ilvl="0" w:tplc="100E30D0">
      <w:start w:val="1"/>
      <w:numFmt w:val="decimal"/>
      <w:lvlText w:val="%1)"/>
      <w:lvlJc w:val="left"/>
      <w:pPr>
        <w:ind w:left="1152" w:hanging="360"/>
      </w:pPr>
    </w:lvl>
    <w:lvl w:ilvl="1" w:tplc="17AA366A" w:tentative="1">
      <w:start w:val="1"/>
      <w:numFmt w:val="lowerLetter"/>
      <w:lvlText w:val="%2."/>
      <w:lvlJc w:val="left"/>
      <w:pPr>
        <w:ind w:left="1872" w:hanging="360"/>
      </w:pPr>
    </w:lvl>
    <w:lvl w:ilvl="2" w:tplc="C71AAEE0" w:tentative="1">
      <w:start w:val="1"/>
      <w:numFmt w:val="lowerRoman"/>
      <w:lvlText w:val="%3."/>
      <w:lvlJc w:val="right"/>
      <w:pPr>
        <w:ind w:left="2592" w:hanging="180"/>
      </w:pPr>
    </w:lvl>
    <w:lvl w:ilvl="3" w:tplc="7CCAEFC0" w:tentative="1">
      <w:start w:val="1"/>
      <w:numFmt w:val="decimal"/>
      <w:lvlText w:val="%4."/>
      <w:lvlJc w:val="left"/>
      <w:pPr>
        <w:ind w:left="3312" w:hanging="360"/>
      </w:pPr>
    </w:lvl>
    <w:lvl w:ilvl="4" w:tplc="3DE851E0" w:tentative="1">
      <w:start w:val="1"/>
      <w:numFmt w:val="lowerLetter"/>
      <w:lvlText w:val="%5."/>
      <w:lvlJc w:val="left"/>
      <w:pPr>
        <w:ind w:left="4032" w:hanging="360"/>
      </w:pPr>
    </w:lvl>
    <w:lvl w:ilvl="5" w:tplc="97BA4F30" w:tentative="1">
      <w:start w:val="1"/>
      <w:numFmt w:val="lowerRoman"/>
      <w:lvlText w:val="%6."/>
      <w:lvlJc w:val="right"/>
      <w:pPr>
        <w:ind w:left="4752" w:hanging="180"/>
      </w:pPr>
    </w:lvl>
    <w:lvl w:ilvl="6" w:tplc="32DEEF7A" w:tentative="1">
      <w:start w:val="1"/>
      <w:numFmt w:val="decimal"/>
      <w:lvlText w:val="%7."/>
      <w:lvlJc w:val="left"/>
      <w:pPr>
        <w:ind w:left="5472" w:hanging="360"/>
      </w:pPr>
    </w:lvl>
    <w:lvl w:ilvl="7" w:tplc="DC1228EC" w:tentative="1">
      <w:start w:val="1"/>
      <w:numFmt w:val="lowerLetter"/>
      <w:lvlText w:val="%8."/>
      <w:lvlJc w:val="left"/>
      <w:pPr>
        <w:ind w:left="6192" w:hanging="360"/>
      </w:pPr>
    </w:lvl>
    <w:lvl w:ilvl="8" w:tplc="5D46AAD4" w:tentative="1">
      <w:start w:val="1"/>
      <w:numFmt w:val="lowerRoman"/>
      <w:lvlText w:val="%9."/>
      <w:lvlJc w:val="right"/>
      <w:pPr>
        <w:ind w:left="6912" w:hanging="180"/>
      </w:pPr>
    </w:lvl>
  </w:abstractNum>
  <w:abstractNum w:abstractNumId="48" w15:restartNumberingAfterBreak="0">
    <w:nsid w:val="7D8C333B"/>
    <w:multiLevelType w:val="hybridMultilevel"/>
    <w:tmpl w:val="BC8E0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211942"/>
    <w:multiLevelType w:val="hybridMultilevel"/>
    <w:tmpl w:val="CE3A16C8"/>
    <w:lvl w:ilvl="0" w:tplc="1E4837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30"/>
  </w:num>
  <w:num w:numId="5">
    <w:abstractNumId w:val="34"/>
  </w:num>
  <w:num w:numId="6">
    <w:abstractNumId w:val="8"/>
  </w:num>
  <w:num w:numId="7">
    <w:abstractNumId w:val="42"/>
  </w:num>
  <w:num w:numId="8">
    <w:abstractNumId w:val="18"/>
  </w:num>
  <w:num w:numId="9">
    <w:abstractNumId w:val="49"/>
  </w:num>
  <w:num w:numId="10">
    <w:abstractNumId w:val="38"/>
  </w:num>
  <w:num w:numId="11">
    <w:abstractNumId w:val="25"/>
  </w:num>
  <w:num w:numId="12">
    <w:abstractNumId w:val="41"/>
  </w:num>
  <w:num w:numId="13">
    <w:abstractNumId w:val="37"/>
  </w:num>
  <w:num w:numId="14">
    <w:abstractNumId w:val="28"/>
  </w:num>
  <w:num w:numId="15">
    <w:abstractNumId w:val="24"/>
  </w:num>
  <w:num w:numId="16">
    <w:abstractNumId w:val="3"/>
  </w:num>
  <w:num w:numId="17">
    <w:abstractNumId w:val="14"/>
  </w:num>
  <w:num w:numId="18">
    <w:abstractNumId w:val="0"/>
  </w:num>
  <w:num w:numId="19">
    <w:abstractNumId w:val="11"/>
  </w:num>
  <w:num w:numId="20">
    <w:abstractNumId w:val="44"/>
  </w:num>
  <w:num w:numId="21">
    <w:abstractNumId w:val="39"/>
  </w:num>
  <w:num w:numId="22">
    <w:abstractNumId w:val="9"/>
  </w:num>
  <w:num w:numId="23">
    <w:abstractNumId w:val="27"/>
  </w:num>
  <w:num w:numId="24">
    <w:abstractNumId w:val="21"/>
  </w:num>
  <w:num w:numId="25">
    <w:abstractNumId w:val="10"/>
  </w:num>
  <w:num w:numId="26">
    <w:abstractNumId w:val="6"/>
  </w:num>
  <w:num w:numId="27">
    <w:abstractNumId w:val="46"/>
  </w:num>
  <w:num w:numId="28">
    <w:abstractNumId w:val="32"/>
  </w:num>
  <w:num w:numId="29">
    <w:abstractNumId w:val="48"/>
  </w:num>
  <w:num w:numId="30">
    <w:abstractNumId w:val="40"/>
  </w:num>
  <w:num w:numId="31">
    <w:abstractNumId w:val="29"/>
  </w:num>
  <w:num w:numId="32">
    <w:abstractNumId w:val="15"/>
  </w:num>
  <w:num w:numId="33">
    <w:abstractNumId w:val="7"/>
  </w:num>
  <w:num w:numId="34">
    <w:abstractNumId w:val="36"/>
  </w:num>
  <w:num w:numId="35">
    <w:abstractNumId w:val="1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33"/>
  </w:num>
  <w:num w:numId="39">
    <w:abstractNumId w:val="35"/>
  </w:num>
  <w:num w:numId="40">
    <w:abstractNumId w:val="12"/>
  </w:num>
  <w:num w:numId="41">
    <w:abstractNumId w:val="2"/>
  </w:num>
  <w:num w:numId="42">
    <w:abstractNumId w:val="43"/>
  </w:num>
  <w:num w:numId="43">
    <w:abstractNumId w:val="17"/>
  </w:num>
  <w:num w:numId="44">
    <w:abstractNumId w:val="4"/>
  </w:num>
  <w:num w:numId="45">
    <w:abstractNumId w:val="13"/>
  </w:num>
  <w:num w:numId="46">
    <w:abstractNumId w:val="45"/>
  </w:num>
  <w:num w:numId="47">
    <w:abstractNumId w:val="31"/>
  </w:num>
  <w:num w:numId="48">
    <w:abstractNumId w:val="16"/>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65"/>
    <w:rsid w:val="00003653"/>
    <w:rsid w:val="00012A6E"/>
    <w:rsid w:val="0002084C"/>
    <w:rsid w:val="0002131B"/>
    <w:rsid w:val="000305AA"/>
    <w:rsid w:val="00043B30"/>
    <w:rsid w:val="00045360"/>
    <w:rsid w:val="000608D0"/>
    <w:rsid w:val="00061092"/>
    <w:rsid w:val="00074138"/>
    <w:rsid w:val="00080B8A"/>
    <w:rsid w:val="000821B3"/>
    <w:rsid w:val="00084F97"/>
    <w:rsid w:val="00090483"/>
    <w:rsid w:val="0009123E"/>
    <w:rsid w:val="00097174"/>
    <w:rsid w:val="000A03CD"/>
    <w:rsid w:val="000A1999"/>
    <w:rsid w:val="000D5CB0"/>
    <w:rsid w:val="000D7161"/>
    <w:rsid w:val="000E2256"/>
    <w:rsid w:val="000E2DBA"/>
    <w:rsid w:val="000F574E"/>
    <w:rsid w:val="00100424"/>
    <w:rsid w:val="0010185C"/>
    <w:rsid w:val="00106EC2"/>
    <w:rsid w:val="00116B9F"/>
    <w:rsid w:val="00121805"/>
    <w:rsid w:val="00135F68"/>
    <w:rsid w:val="00137DE4"/>
    <w:rsid w:val="00140109"/>
    <w:rsid w:val="00145ADA"/>
    <w:rsid w:val="001725A8"/>
    <w:rsid w:val="001859C3"/>
    <w:rsid w:val="001862A9"/>
    <w:rsid w:val="001863AC"/>
    <w:rsid w:val="001916D7"/>
    <w:rsid w:val="00194C65"/>
    <w:rsid w:val="001953D6"/>
    <w:rsid w:val="001B2B92"/>
    <w:rsid w:val="001C05F2"/>
    <w:rsid w:val="001C4972"/>
    <w:rsid w:val="001D3A92"/>
    <w:rsid w:val="001D3C7A"/>
    <w:rsid w:val="001D45C7"/>
    <w:rsid w:val="001E3D4D"/>
    <w:rsid w:val="001F14DC"/>
    <w:rsid w:val="001F6660"/>
    <w:rsid w:val="002015BE"/>
    <w:rsid w:val="0022145E"/>
    <w:rsid w:val="002226A7"/>
    <w:rsid w:val="00223AD6"/>
    <w:rsid w:val="00241319"/>
    <w:rsid w:val="00254A48"/>
    <w:rsid w:val="00260CC1"/>
    <w:rsid w:val="0027252B"/>
    <w:rsid w:val="0027531A"/>
    <w:rsid w:val="00280D75"/>
    <w:rsid w:val="002867CA"/>
    <w:rsid w:val="002A6E54"/>
    <w:rsid w:val="002B6601"/>
    <w:rsid w:val="002C2E36"/>
    <w:rsid w:val="002C34EC"/>
    <w:rsid w:val="002C51F7"/>
    <w:rsid w:val="002C7804"/>
    <w:rsid w:val="002D0682"/>
    <w:rsid w:val="002D5E72"/>
    <w:rsid w:val="002E2E9F"/>
    <w:rsid w:val="002F1B5E"/>
    <w:rsid w:val="00301AA1"/>
    <w:rsid w:val="0031261A"/>
    <w:rsid w:val="003129C1"/>
    <w:rsid w:val="00316352"/>
    <w:rsid w:val="003177D0"/>
    <w:rsid w:val="003242EF"/>
    <w:rsid w:val="00325410"/>
    <w:rsid w:val="00325ED3"/>
    <w:rsid w:val="0033726F"/>
    <w:rsid w:val="00342A2D"/>
    <w:rsid w:val="003550A6"/>
    <w:rsid w:val="00372D18"/>
    <w:rsid w:val="00380A55"/>
    <w:rsid w:val="00384DA6"/>
    <w:rsid w:val="003900A5"/>
    <w:rsid w:val="00390D97"/>
    <w:rsid w:val="003919A6"/>
    <w:rsid w:val="00391E31"/>
    <w:rsid w:val="003A7F55"/>
    <w:rsid w:val="003B1897"/>
    <w:rsid w:val="003B3104"/>
    <w:rsid w:val="003B3C6B"/>
    <w:rsid w:val="003C0634"/>
    <w:rsid w:val="003D3092"/>
    <w:rsid w:val="003D313F"/>
    <w:rsid w:val="003D45D0"/>
    <w:rsid w:val="003D5857"/>
    <w:rsid w:val="003E1E43"/>
    <w:rsid w:val="003E38D2"/>
    <w:rsid w:val="00405D67"/>
    <w:rsid w:val="0040777C"/>
    <w:rsid w:val="00415476"/>
    <w:rsid w:val="00424D56"/>
    <w:rsid w:val="00430483"/>
    <w:rsid w:val="00430BB5"/>
    <w:rsid w:val="004376EC"/>
    <w:rsid w:val="00454692"/>
    <w:rsid w:val="00473836"/>
    <w:rsid w:val="0048219A"/>
    <w:rsid w:val="00483FB2"/>
    <w:rsid w:val="00487B55"/>
    <w:rsid w:val="0049412A"/>
    <w:rsid w:val="0049724E"/>
    <w:rsid w:val="004A0C83"/>
    <w:rsid w:val="004A6332"/>
    <w:rsid w:val="004B20A1"/>
    <w:rsid w:val="004C0C8B"/>
    <w:rsid w:val="004C5D8A"/>
    <w:rsid w:val="004E568F"/>
    <w:rsid w:val="00501D3A"/>
    <w:rsid w:val="005037FD"/>
    <w:rsid w:val="0051246C"/>
    <w:rsid w:val="005136A8"/>
    <w:rsid w:val="00517207"/>
    <w:rsid w:val="00523AD9"/>
    <w:rsid w:val="00527E4B"/>
    <w:rsid w:val="00537CFD"/>
    <w:rsid w:val="00541463"/>
    <w:rsid w:val="00552CAE"/>
    <w:rsid w:val="00553055"/>
    <w:rsid w:val="0056021C"/>
    <w:rsid w:val="005612BE"/>
    <w:rsid w:val="00561977"/>
    <w:rsid w:val="00571414"/>
    <w:rsid w:val="00573BAF"/>
    <w:rsid w:val="00580E2A"/>
    <w:rsid w:val="00583380"/>
    <w:rsid w:val="0058506E"/>
    <w:rsid w:val="00593E9E"/>
    <w:rsid w:val="005A7ECE"/>
    <w:rsid w:val="005B28F6"/>
    <w:rsid w:val="005B3038"/>
    <w:rsid w:val="005C09FF"/>
    <w:rsid w:val="005C0F66"/>
    <w:rsid w:val="005C35D3"/>
    <w:rsid w:val="005C3E95"/>
    <w:rsid w:val="005D07DE"/>
    <w:rsid w:val="005F42E0"/>
    <w:rsid w:val="005F524B"/>
    <w:rsid w:val="00605060"/>
    <w:rsid w:val="006133D8"/>
    <w:rsid w:val="0064034E"/>
    <w:rsid w:val="00642F3B"/>
    <w:rsid w:val="006502A1"/>
    <w:rsid w:val="0065708F"/>
    <w:rsid w:val="00667C4F"/>
    <w:rsid w:val="006723D6"/>
    <w:rsid w:val="0067663D"/>
    <w:rsid w:val="00682D4F"/>
    <w:rsid w:val="00686120"/>
    <w:rsid w:val="006943C9"/>
    <w:rsid w:val="006957DC"/>
    <w:rsid w:val="00695A5F"/>
    <w:rsid w:val="006A07C6"/>
    <w:rsid w:val="006A1A16"/>
    <w:rsid w:val="006A37E5"/>
    <w:rsid w:val="006A619F"/>
    <w:rsid w:val="006A6866"/>
    <w:rsid w:val="006B6555"/>
    <w:rsid w:val="006D0DBC"/>
    <w:rsid w:val="006D17BB"/>
    <w:rsid w:val="006D3790"/>
    <w:rsid w:val="006D7F2E"/>
    <w:rsid w:val="006E07F1"/>
    <w:rsid w:val="006E17C0"/>
    <w:rsid w:val="006E2964"/>
    <w:rsid w:val="006F14DB"/>
    <w:rsid w:val="006F6EF1"/>
    <w:rsid w:val="006F7529"/>
    <w:rsid w:val="006F77C6"/>
    <w:rsid w:val="00702EA5"/>
    <w:rsid w:val="00706E77"/>
    <w:rsid w:val="00707213"/>
    <w:rsid w:val="00710C8C"/>
    <w:rsid w:val="0071542C"/>
    <w:rsid w:val="00731C42"/>
    <w:rsid w:val="00744556"/>
    <w:rsid w:val="007708DE"/>
    <w:rsid w:val="007730F9"/>
    <w:rsid w:val="00782774"/>
    <w:rsid w:val="00793DAD"/>
    <w:rsid w:val="00796323"/>
    <w:rsid w:val="007A3869"/>
    <w:rsid w:val="007A47B0"/>
    <w:rsid w:val="007A7FF6"/>
    <w:rsid w:val="007B0B62"/>
    <w:rsid w:val="007B1BD5"/>
    <w:rsid w:val="007B497A"/>
    <w:rsid w:val="007B4DAA"/>
    <w:rsid w:val="007C3F25"/>
    <w:rsid w:val="007C59D1"/>
    <w:rsid w:val="007C60AA"/>
    <w:rsid w:val="007D2B69"/>
    <w:rsid w:val="007D3D01"/>
    <w:rsid w:val="007E011F"/>
    <w:rsid w:val="007F0284"/>
    <w:rsid w:val="007F3993"/>
    <w:rsid w:val="007F7971"/>
    <w:rsid w:val="0080008D"/>
    <w:rsid w:val="00835910"/>
    <w:rsid w:val="00842D7F"/>
    <w:rsid w:val="00843FA8"/>
    <w:rsid w:val="008443FE"/>
    <w:rsid w:val="008449DA"/>
    <w:rsid w:val="0086074D"/>
    <w:rsid w:val="0087003C"/>
    <w:rsid w:val="00875090"/>
    <w:rsid w:val="00875CD3"/>
    <w:rsid w:val="00884F91"/>
    <w:rsid w:val="00885ADE"/>
    <w:rsid w:val="00897DD7"/>
    <w:rsid w:val="008A30FF"/>
    <w:rsid w:val="008B31B2"/>
    <w:rsid w:val="008C6567"/>
    <w:rsid w:val="008D3D78"/>
    <w:rsid w:val="008E1C7F"/>
    <w:rsid w:val="008E2052"/>
    <w:rsid w:val="008E2D06"/>
    <w:rsid w:val="008E61A3"/>
    <w:rsid w:val="008E6D8E"/>
    <w:rsid w:val="008E6D97"/>
    <w:rsid w:val="0091696B"/>
    <w:rsid w:val="009302CC"/>
    <w:rsid w:val="0093292C"/>
    <w:rsid w:val="0093535F"/>
    <w:rsid w:val="00935B27"/>
    <w:rsid w:val="00937189"/>
    <w:rsid w:val="00943520"/>
    <w:rsid w:val="00946758"/>
    <w:rsid w:val="00946EA8"/>
    <w:rsid w:val="00954127"/>
    <w:rsid w:val="0096022A"/>
    <w:rsid w:val="00960575"/>
    <w:rsid w:val="00965B14"/>
    <w:rsid w:val="009721BA"/>
    <w:rsid w:val="009769AA"/>
    <w:rsid w:val="009769B5"/>
    <w:rsid w:val="00992F39"/>
    <w:rsid w:val="009A794E"/>
    <w:rsid w:val="009C2FE4"/>
    <w:rsid w:val="009D393E"/>
    <w:rsid w:val="009D500D"/>
    <w:rsid w:val="009D6C7D"/>
    <w:rsid w:val="009D765B"/>
    <w:rsid w:val="009E069F"/>
    <w:rsid w:val="009F4516"/>
    <w:rsid w:val="009F47E1"/>
    <w:rsid w:val="00A01123"/>
    <w:rsid w:val="00A12073"/>
    <w:rsid w:val="00A150F9"/>
    <w:rsid w:val="00A15D88"/>
    <w:rsid w:val="00A20B29"/>
    <w:rsid w:val="00A253E7"/>
    <w:rsid w:val="00A34343"/>
    <w:rsid w:val="00A3446F"/>
    <w:rsid w:val="00A35A17"/>
    <w:rsid w:val="00A45824"/>
    <w:rsid w:val="00A75F9B"/>
    <w:rsid w:val="00A86E4C"/>
    <w:rsid w:val="00A879D5"/>
    <w:rsid w:val="00A91E82"/>
    <w:rsid w:val="00AA6117"/>
    <w:rsid w:val="00AB36C7"/>
    <w:rsid w:val="00AB6753"/>
    <w:rsid w:val="00AB7B9B"/>
    <w:rsid w:val="00AC0836"/>
    <w:rsid w:val="00AD0C49"/>
    <w:rsid w:val="00AD2152"/>
    <w:rsid w:val="00AD5227"/>
    <w:rsid w:val="00AD5A54"/>
    <w:rsid w:val="00B01294"/>
    <w:rsid w:val="00B04381"/>
    <w:rsid w:val="00B14F29"/>
    <w:rsid w:val="00B337DC"/>
    <w:rsid w:val="00B37EBE"/>
    <w:rsid w:val="00B400EE"/>
    <w:rsid w:val="00B44037"/>
    <w:rsid w:val="00B45AC9"/>
    <w:rsid w:val="00B52CA0"/>
    <w:rsid w:val="00B54EEB"/>
    <w:rsid w:val="00B5625F"/>
    <w:rsid w:val="00B80C0A"/>
    <w:rsid w:val="00B85D96"/>
    <w:rsid w:val="00B85F3C"/>
    <w:rsid w:val="00BA2AD7"/>
    <w:rsid w:val="00BB489B"/>
    <w:rsid w:val="00BC4FD8"/>
    <w:rsid w:val="00BD38C6"/>
    <w:rsid w:val="00BD3B65"/>
    <w:rsid w:val="00BD7550"/>
    <w:rsid w:val="00BE1D25"/>
    <w:rsid w:val="00C065FB"/>
    <w:rsid w:val="00C15835"/>
    <w:rsid w:val="00C15A5B"/>
    <w:rsid w:val="00C32172"/>
    <w:rsid w:val="00C32DD5"/>
    <w:rsid w:val="00C37A20"/>
    <w:rsid w:val="00C539B4"/>
    <w:rsid w:val="00C636D5"/>
    <w:rsid w:val="00C6577A"/>
    <w:rsid w:val="00C70B1C"/>
    <w:rsid w:val="00C728F5"/>
    <w:rsid w:val="00C76363"/>
    <w:rsid w:val="00C96E61"/>
    <w:rsid w:val="00CB6CD4"/>
    <w:rsid w:val="00CC6028"/>
    <w:rsid w:val="00CD19B0"/>
    <w:rsid w:val="00CD28B6"/>
    <w:rsid w:val="00CE0A9D"/>
    <w:rsid w:val="00D0782C"/>
    <w:rsid w:val="00D1137C"/>
    <w:rsid w:val="00D12950"/>
    <w:rsid w:val="00D16082"/>
    <w:rsid w:val="00D1750C"/>
    <w:rsid w:val="00D24BF5"/>
    <w:rsid w:val="00D303C8"/>
    <w:rsid w:val="00D43F28"/>
    <w:rsid w:val="00D45D04"/>
    <w:rsid w:val="00D5039C"/>
    <w:rsid w:val="00D5228E"/>
    <w:rsid w:val="00D6091D"/>
    <w:rsid w:val="00D60EC2"/>
    <w:rsid w:val="00D7029C"/>
    <w:rsid w:val="00D7166A"/>
    <w:rsid w:val="00D71970"/>
    <w:rsid w:val="00D83E93"/>
    <w:rsid w:val="00D84E59"/>
    <w:rsid w:val="00D873D1"/>
    <w:rsid w:val="00D96A73"/>
    <w:rsid w:val="00DA6CA9"/>
    <w:rsid w:val="00DA7617"/>
    <w:rsid w:val="00DB2FDC"/>
    <w:rsid w:val="00DC5903"/>
    <w:rsid w:val="00DD1ABE"/>
    <w:rsid w:val="00DD1D4F"/>
    <w:rsid w:val="00DD29B6"/>
    <w:rsid w:val="00DD5435"/>
    <w:rsid w:val="00DD7692"/>
    <w:rsid w:val="00DD7EB4"/>
    <w:rsid w:val="00DE4972"/>
    <w:rsid w:val="00DF4B01"/>
    <w:rsid w:val="00DF6BD9"/>
    <w:rsid w:val="00E05F51"/>
    <w:rsid w:val="00E17844"/>
    <w:rsid w:val="00E21B0D"/>
    <w:rsid w:val="00E33D5D"/>
    <w:rsid w:val="00E3518D"/>
    <w:rsid w:val="00E44DBA"/>
    <w:rsid w:val="00E66A7B"/>
    <w:rsid w:val="00E7298C"/>
    <w:rsid w:val="00E73293"/>
    <w:rsid w:val="00E76F47"/>
    <w:rsid w:val="00E878EF"/>
    <w:rsid w:val="00EB0A29"/>
    <w:rsid w:val="00EB2078"/>
    <w:rsid w:val="00EB28E6"/>
    <w:rsid w:val="00EC6FB6"/>
    <w:rsid w:val="00EC7FCC"/>
    <w:rsid w:val="00ED24AA"/>
    <w:rsid w:val="00ED4612"/>
    <w:rsid w:val="00ED51BC"/>
    <w:rsid w:val="00EE3104"/>
    <w:rsid w:val="00EE4368"/>
    <w:rsid w:val="00EE4934"/>
    <w:rsid w:val="00EE5904"/>
    <w:rsid w:val="00EE6025"/>
    <w:rsid w:val="00EF205E"/>
    <w:rsid w:val="00EF20C6"/>
    <w:rsid w:val="00EF2B49"/>
    <w:rsid w:val="00EF6C82"/>
    <w:rsid w:val="00F2387D"/>
    <w:rsid w:val="00F26DE8"/>
    <w:rsid w:val="00F35542"/>
    <w:rsid w:val="00F54536"/>
    <w:rsid w:val="00F545E8"/>
    <w:rsid w:val="00F57578"/>
    <w:rsid w:val="00F6107C"/>
    <w:rsid w:val="00F626E3"/>
    <w:rsid w:val="00F63BD6"/>
    <w:rsid w:val="00F70081"/>
    <w:rsid w:val="00F70F54"/>
    <w:rsid w:val="00F74C19"/>
    <w:rsid w:val="00F8433C"/>
    <w:rsid w:val="00F85F02"/>
    <w:rsid w:val="00FA0E46"/>
    <w:rsid w:val="00FA471B"/>
    <w:rsid w:val="00FB3D44"/>
    <w:rsid w:val="00FB5236"/>
    <w:rsid w:val="00FC27DA"/>
    <w:rsid w:val="00FD770C"/>
    <w:rsid w:val="00FF7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6F0A"/>
  <w15:chartTrackingRefBased/>
  <w15:docId w15:val="{D65A4063-C8B7-4B0F-9F96-5DC26219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5F02"/>
    <w:pPr>
      <w:keepNext/>
      <w:keepLines/>
      <w:spacing w:before="240" w:after="120" w:line="276" w:lineRule="auto"/>
      <w:contextualSpacing/>
      <w:jc w:val="both"/>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194C65"/>
    <w:pPr>
      <w:spacing w:line="256" w:lineRule="auto"/>
      <w:ind w:left="720"/>
      <w:contextualSpacing/>
    </w:pPr>
  </w:style>
  <w:style w:type="character" w:customStyle="1" w:styleId="FontStyle60">
    <w:name w:val="Font Style60"/>
    <w:basedOn w:val="DefaultParagraphFont"/>
    <w:uiPriority w:val="99"/>
    <w:rsid w:val="00194C65"/>
    <w:rPr>
      <w:rFonts w:ascii="Times New Roman" w:hAnsi="Times New Roman" w:cs="Times New Roman" w:hint="default"/>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372D18"/>
    <w:pPr>
      <w:spacing w:after="0" w:line="240" w:lineRule="auto"/>
      <w:ind w:firstLine="720"/>
      <w:jc w:val="both"/>
    </w:pPr>
    <w:rPr>
      <w:rFonts w:ascii="Calibri" w:eastAsia="Calibri" w:hAnsi="Calibri" w:cs="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372D18"/>
    <w:rPr>
      <w:rFonts w:ascii="Calibri" w:eastAsia="Calibri" w:hAnsi="Calibri" w:cs="Times New Roman"/>
      <w:sz w:val="20"/>
      <w:szCs w:val="20"/>
      <w:lang w:val="x-none"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372D18"/>
    <w:rPr>
      <w:vertAlign w:val="superscript"/>
    </w:rPr>
  </w:style>
  <w:style w:type="paragraph" w:customStyle="1" w:styleId="CharCharCharChar">
    <w:name w:val="Char Char Char Char"/>
    <w:aliases w:val="Char2"/>
    <w:basedOn w:val="Normal"/>
    <w:next w:val="Normal"/>
    <w:link w:val="FootnoteReference"/>
    <w:uiPriority w:val="99"/>
    <w:rsid w:val="00372D18"/>
    <w:pPr>
      <w:spacing w:line="240" w:lineRule="exact"/>
      <w:ind w:firstLine="720"/>
      <w:jc w:val="both"/>
      <w:textAlignment w:val="baseline"/>
    </w:pPr>
    <w:rPr>
      <w:vertAlign w:val="superscript"/>
    </w:rPr>
  </w:style>
  <w:style w:type="character" w:customStyle="1" w:styleId="NoSpacingChar">
    <w:name w:val="No Spacing Char"/>
    <w:link w:val="NoSpacing"/>
    <w:uiPriority w:val="1"/>
    <w:locked/>
    <w:rsid w:val="00992F39"/>
  </w:style>
  <w:style w:type="paragraph" w:styleId="NoSpacing">
    <w:name w:val="No Spacing"/>
    <w:link w:val="NoSpacingChar"/>
    <w:uiPriority w:val="1"/>
    <w:qFormat/>
    <w:rsid w:val="00992F39"/>
    <w:pPr>
      <w:widowControl w:val="0"/>
      <w:spacing w:after="0" w:line="240" w:lineRule="auto"/>
    </w:pPr>
  </w:style>
  <w:style w:type="character" w:styleId="Hyperlink">
    <w:name w:val="Hyperlink"/>
    <w:uiPriority w:val="99"/>
    <w:unhideWhenUsed/>
    <w:rsid w:val="00992F39"/>
    <w:rPr>
      <w:color w:val="0000FF"/>
      <w:u w:val="single"/>
    </w:rPr>
  </w:style>
  <w:style w:type="character" w:styleId="Strong">
    <w:name w:val="Strong"/>
    <w:uiPriority w:val="22"/>
    <w:qFormat/>
    <w:rsid w:val="00F70081"/>
    <w:rPr>
      <w:b/>
      <w:bC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686120"/>
  </w:style>
  <w:style w:type="paragraph" w:customStyle="1" w:styleId="naisc">
    <w:name w:val="naisc"/>
    <w:basedOn w:val="Normal"/>
    <w:uiPriority w:val="99"/>
    <w:rsid w:val="00686120"/>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9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483"/>
    <w:rPr>
      <w:rFonts w:ascii="Segoe UI" w:hAnsi="Segoe UI" w:cs="Segoe UI"/>
      <w:sz w:val="18"/>
      <w:szCs w:val="18"/>
    </w:rPr>
  </w:style>
  <w:style w:type="table" w:styleId="TableGrid">
    <w:name w:val="Table Grid"/>
    <w:basedOn w:val="TableNormal"/>
    <w:uiPriority w:val="39"/>
    <w:rsid w:val="00E3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9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934"/>
  </w:style>
  <w:style w:type="paragraph" w:styleId="Footer">
    <w:name w:val="footer"/>
    <w:basedOn w:val="Normal"/>
    <w:link w:val="FooterChar"/>
    <w:uiPriority w:val="99"/>
    <w:unhideWhenUsed/>
    <w:rsid w:val="00EE49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934"/>
  </w:style>
  <w:style w:type="paragraph" w:customStyle="1" w:styleId="Default">
    <w:name w:val="Default"/>
    <w:rsid w:val="002C51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80D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54A48"/>
    <w:rPr>
      <w:sz w:val="16"/>
      <w:szCs w:val="16"/>
    </w:rPr>
  </w:style>
  <w:style w:type="paragraph" w:styleId="CommentText">
    <w:name w:val="annotation text"/>
    <w:basedOn w:val="Normal"/>
    <w:link w:val="CommentTextChar"/>
    <w:uiPriority w:val="99"/>
    <w:semiHidden/>
    <w:unhideWhenUsed/>
    <w:rsid w:val="00254A48"/>
    <w:pPr>
      <w:spacing w:line="240" w:lineRule="auto"/>
    </w:pPr>
    <w:rPr>
      <w:sz w:val="20"/>
      <w:szCs w:val="20"/>
    </w:rPr>
  </w:style>
  <w:style w:type="character" w:customStyle="1" w:styleId="CommentTextChar">
    <w:name w:val="Comment Text Char"/>
    <w:basedOn w:val="DefaultParagraphFont"/>
    <w:link w:val="CommentText"/>
    <w:uiPriority w:val="99"/>
    <w:semiHidden/>
    <w:rsid w:val="00254A48"/>
    <w:rPr>
      <w:sz w:val="20"/>
      <w:szCs w:val="20"/>
    </w:rPr>
  </w:style>
  <w:style w:type="paragraph" w:styleId="CommentSubject">
    <w:name w:val="annotation subject"/>
    <w:basedOn w:val="CommentText"/>
    <w:next w:val="CommentText"/>
    <w:link w:val="CommentSubjectChar"/>
    <w:uiPriority w:val="99"/>
    <w:semiHidden/>
    <w:unhideWhenUsed/>
    <w:rsid w:val="00254A48"/>
    <w:rPr>
      <w:b/>
      <w:bCs/>
    </w:rPr>
  </w:style>
  <w:style w:type="character" w:customStyle="1" w:styleId="CommentSubjectChar">
    <w:name w:val="Comment Subject Char"/>
    <w:basedOn w:val="CommentTextChar"/>
    <w:link w:val="CommentSubject"/>
    <w:uiPriority w:val="99"/>
    <w:semiHidden/>
    <w:rsid w:val="00254A48"/>
    <w:rPr>
      <w:b/>
      <w:bCs/>
      <w:sz w:val="20"/>
      <w:szCs w:val="20"/>
    </w:rPr>
  </w:style>
  <w:style w:type="paragraph" w:customStyle="1" w:styleId="Parasts1">
    <w:name w:val="Parasts1"/>
    <w:uiPriority w:val="99"/>
    <w:rsid w:val="002226A7"/>
    <w:pPr>
      <w:spacing w:after="0" w:line="240" w:lineRule="auto"/>
      <w:ind w:firstLine="720"/>
      <w:jc w:val="both"/>
    </w:pPr>
    <w:rPr>
      <w:rFonts w:ascii="Times New Roman" w:eastAsia="Times New Roman" w:hAnsi="Times New Roman" w:cs="Times New Roman"/>
      <w:sz w:val="28"/>
      <w:szCs w:val="28"/>
      <w:lang w:eastAsia="lv-LV"/>
    </w:rPr>
  </w:style>
  <w:style w:type="character" w:customStyle="1" w:styleId="Heading2Char">
    <w:name w:val="Heading 2 Char"/>
    <w:basedOn w:val="DefaultParagraphFont"/>
    <w:link w:val="Heading2"/>
    <w:uiPriority w:val="9"/>
    <w:rsid w:val="00F85F02"/>
    <w:rPr>
      <w:rFonts w:ascii="Times New Roman" w:eastAsiaTheme="majorEastAsia" w:hAnsi="Times New Roman" w:cstheme="majorBidi"/>
      <w:b/>
      <w:sz w:val="24"/>
      <w:szCs w:val="26"/>
    </w:rPr>
  </w:style>
  <w:style w:type="character" w:styleId="FollowedHyperlink">
    <w:name w:val="FollowedHyperlink"/>
    <w:basedOn w:val="DefaultParagraphFont"/>
    <w:uiPriority w:val="99"/>
    <w:semiHidden/>
    <w:unhideWhenUsed/>
    <w:rsid w:val="003B3104"/>
    <w:rPr>
      <w:color w:val="954F72" w:themeColor="followed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C0634"/>
    <w:pPr>
      <w:spacing w:line="240" w:lineRule="exact"/>
      <w:jc w:val="both"/>
    </w:pPr>
    <w:rPr>
      <w:vertAlign w:val="superscript"/>
    </w:rPr>
  </w:style>
  <w:style w:type="table" w:customStyle="1" w:styleId="TableGrid1">
    <w:name w:val="Table Grid1"/>
    <w:basedOn w:val="TableNormal"/>
    <w:next w:val="TableGrid"/>
    <w:uiPriority w:val="39"/>
    <w:rsid w:val="003C063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296">
      <w:bodyDiv w:val="1"/>
      <w:marLeft w:val="0"/>
      <w:marRight w:val="0"/>
      <w:marTop w:val="0"/>
      <w:marBottom w:val="0"/>
      <w:divBdr>
        <w:top w:val="none" w:sz="0" w:space="0" w:color="auto"/>
        <w:left w:val="none" w:sz="0" w:space="0" w:color="auto"/>
        <w:bottom w:val="none" w:sz="0" w:space="0" w:color="auto"/>
        <w:right w:val="none" w:sz="0" w:space="0" w:color="auto"/>
      </w:divBdr>
    </w:div>
    <w:div w:id="101001795">
      <w:bodyDiv w:val="1"/>
      <w:marLeft w:val="0"/>
      <w:marRight w:val="0"/>
      <w:marTop w:val="0"/>
      <w:marBottom w:val="0"/>
      <w:divBdr>
        <w:top w:val="none" w:sz="0" w:space="0" w:color="auto"/>
        <w:left w:val="none" w:sz="0" w:space="0" w:color="auto"/>
        <w:bottom w:val="none" w:sz="0" w:space="0" w:color="auto"/>
        <w:right w:val="none" w:sz="0" w:space="0" w:color="auto"/>
      </w:divBdr>
      <w:divsChild>
        <w:div w:id="317728231">
          <w:marLeft w:val="547"/>
          <w:marRight w:val="0"/>
          <w:marTop w:val="82"/>
          <w:marBottom w:val="0"/>
          <w:divBdr>
            <w:top w:val="none" w:sz="0" w:space="0" w:color="auto"/>
            <w:left w:val="none" w:sz="0" w:space="0" w:color="auto"/>
            <w:bottom w:val="none" w:sz="0" w:space="0" w:color="auto"/>
            <w:right w:val="none" w:sz="0" w:space="0" w:color="auto"/>
          </w:divBdr>
        </w:div>
        <w:div w:id="1253274058">
          <w:marLeft w:val="1742"/>
          <w:marRight w:val="0"/>
          <w:marTop w:val="82"/>
          <w:marBottom w:val="0"/>
          <w:divBdr>
            <w:top w:val="none" w:sz="0" w:space="0" w:color="auto"/>
            <w:left w:val="none" w:sz="0" w:space="0" w:color="auto"/>
            <w:bottom w:val="none" w:sz="0" w:space="0" w:color="auto"/>
            <w:right w:val="none" w:sz="0" w:space="0" w:color="auto"/>
          </w:divBdr>
        </w:div>
        <w:div w:id="538976545">
          <w:marLeft w:val="1742"/>
          <w:marRight w:val="0"/>
          <w:marTop w:val="82"/>
          <w:marBottom w:val="0"/>
          <w:divBdr>
            <w:top w:val="none" w:sz="0" w:space="0" w:color="auto"/>
            <w:left w:val="none" w:sz="0" w:space="0" w:color="auto"/>
            <w:bottom w:val="none" w:sz="0" w:space="0" w:color="auto"/>
            <w:right w:val="none" w:sz="0" w:space="0" w:color="auto"/>
          </w:divBdr>
        </w:div>
        <w:div w:id="101078615">
          <w:marLeft w:val="1656"/>
          <w:marRight w:val="0"/>
          <w:marTop w:val="82"/>
          <w:marBottom w:val="0"/>
          <w:divBdr>
            <w:top w:val="none" w:sz="0" w:space="0" w:color="auto"/>
            <w:left w:val="none" w:sz="0" w:space="0" w:color="auto"/>
            <w:bottom w:val="none" w:sz="0" w:space="0" w:color="auto"/>
            <w:right w:val="none" w:sz="0" w:space="0" w:color="auto"/>
          </w:divBdr>
        </w:div>
        <w:div w:id="198321463">
          <w:marLeft w:val="1656"/>
          <w:marRight w:val="0"/>
          <w:marTop w:val="82"/>
          <w:marBottom w:val="0"/>
          <w:divBdr>
            <w:top w:val="none" w:sz="0" w:space="0" w:color="auto"/>
            <w:left w:val="none" w:sz="0" w:space="0" w:color="auto"/>
            <w:bottom w:val="none" w:sz="0" w:space="0" w:color="auto"/>
            <w:right w:val="none" w:sz="0" w:space="0" w:color="auto"/>
          </w:divBdr>
        </w:div>
        <w:div w:id="1006252626">
          <w:marLeft w:val="1195"/>
          <w:marRight w:val="0"/>
          <w:marTop w:val="82"/>
          <w:marBottom w:val="0"/>
          <w:divBdr>
            <w:top w:val="none" w:sz="0" w:space="0" w:color="auto"/>
            <w:left w:val="none" w:sz="0" w:space="0" w:color="auto"/>
            <w:bottom w:val="none" w:sz="0" w:space="0" w:color="auto"/>
            <w:right w:val="none" w:sz="0" w:space="0" w:color="auto"/>
          </w:divBdr>
        </w:div>
        <w:div w:id="937713567">
          <w:marLeft w:val="1195"/>
          <w:marRight w:val="0"/>
          <w:marTop w:val="82"/>
          <w:marBottom w:val="0"/>
          <w:divBdr>
            <w:top w:val="none" w:sz="0" w:space="0" w:color="auto"/>
            <w:left w:val="none" w:sz="0" w:space="0" w:color="auto"/>
            <w:bottom w:val="none" w:sz="0" w:space="0" w:color="auto"/>
            <w:right w:val="none" w:sz="0" w:space="0" w:color="auto"/>
          </w:divBdr>
        </w:div>
      </w:divsChild>
    </w:div>
    <w:div w:id="176703394">
      <w:bodyDiv w:val="1"/>
      <w:marLeft w:val="0"/>
      <w:marRight w:val="0"/>
      <w:marTop w:val="0"/>
      <w:marBottom w:val="0"/>
      <w:divBdr>
        <w:top w:val="none" w:sz="0" w:space="0" w:color="auto"/>
        <w:left w:val="none" w:sz="0" w:space="0" w:color="auto"/>
        <w:bottom w:val="none" w:sz="0" w:space="0" w:color="auto"/>
        <w:right w:val="none" w:sz="0" w:space="0" w:color="auto"/>
      </w:divBdr>
      <w:divsChild>
        <w:div w:id="1594195545">
          <w:marLeft w:val="360"/>
          <w:marRight w:val="0"/>
          <w:marTop w:val="0"/>
          <w:marBottom w:val="0"/>
          <w:divBdr>
            <w:top w:val="none" w:sz="0" w:space="0" w:color="auto"/>
            <w:left w:val="none" w:sz="0" w:space="0" w:color="auto"/>
            <w:bottom w:val="none" w:sz="0" w:space="0" w:color="auto"/>
            <w:right w:val="none" w:sz="0" w:space="0" w:color="auto"/>
          </w:divBdr>
        </w:div>
        <w:div w:id="113669994">
          <w:marLeft w:val="360"/>
          <w:marRight w:val="0"/>
          <w:marTop w:val="0"/>
          <w:marBottom w:val="0"/>
          <w:divBdr>
            <w:top w:val="none" w:sz="0" w:space="0" w:color="auto"/>
            <w:left w:val="none" w:sz="0" w:space="0" w:color="auto"/>
            <w:bottom w:val="none" w:sz="0" w:space="0" w:color="auto"/>
            <w:right w:val="none" w:sz="0" w:space="0" w:color="auto"/>
          </w:divBdr>
        </w:div>
        <w:div w:id="1245844111">
          <w:marLeft w:val="360"/>
          <w:marRight w:val="0"/>
          <w:marTop w:val="0"/>
          <w:marBottom w:val="0"/>
          <w:divBdr>
            <w:top w:val="none" w:sz="0" w:space="0" w:color="auto"/>
            <w:left w:val="none" w:sz="0" w:space="0" w:color="auto"/>
            <w:bottom w:val="none" w:sz="0" w:space="0" w:color="auto"/>
            <w:right w:val="none" w:sz="0" w:space="0" w:color="auto"/>
          </w:divBdr>
        </w:div>
        <w:div w:id="1388450360">
          <w:marLeft w:val="360"/>
          <w:marRight w:val="0"/>
          <w:marTop w:val="0"/>
          <w:marBottom w:val="0"/>
          <w:divBdr>
            <w:top w:val="none" w:sz="0" w:space="0" w:color="auto"/>
            <w:left w:val="none" w:sz="0" w:space="0" w:color="auto"/>
            <w:bottom w:val="none" w:sz="0" w:space="0" w:color="auto"/>
            <w:right w:val="none" w:sz="0" w:space="0" w:color="auto"/>
          </w:divBdr>
        </w:div>
        <w:div w:id="1176072420">
          <w:marLeft w:val="360"/>
          <w:marRight w:val="0"/>
          <w:marTop w:val="0"/>
          <w:marBottom w:val="0"/>
          <w:divBdr>
            <w:top w:val="none" w:sz="0" w:space="0" w:color="auto"/>
            <w:left w:val="none" w:sz="0" w:space="0" w:color="auto"/>
            <w:bottom w:val="none" w:sz="0" w:space="0" w:color="auto"/>
            <w:right w:val="none" w:sz="0" w:space="0" w:color="auto"/>
          </w:divBdr>
        </w:div>
        <w:div w:id="1229655191">
          <w:marLeft w:val="360"/>
          <w:marRight w:val="0"/>
          <w:marTop w:val="0"/>
          <w:marBottom w:val="0"/>
          <w:divBdr>
            <w:top w:val="none" w:sz="0" w:space="0" w:color="auto"/>
            <w:left w:val="none" w:sz="0" w:space="0" w:color="auto"/>
            <w:bottom w:val="none" w:sz="0" w:space="0" w:color="auto"/>
            <w:right w:val="none" w:sz="0" w:space="0" w:color="auto"/>
          </w:divBdr>
        </w:div>
        <w:div w:id="402678054">
          <w:marLeft w:val="360"/>
          <w:marRight w:val="0"/>
          <w:marTop w:val="0"/>
          <w:marBottom w:val="0"/>
          <w:divBdr>
            <w:top w:val="none" w:sz="0" w:space="0" w:color="auto"/>
            <w:left w:val="none" w:sz="0" w:space="0" w:color="auto"/>
            <w:bottom w:val="none" w:sz="0" w:space="0" w:color="auto"/>
            <w:right w:val="none" w:sz="0" w:space="0" w:color="auto"/>
          </w:divBdr>
        </w:div>
        <w:div w:id="1355231960">
          <w:marLeft w:val="360"/>
          <w:marRight w:val="0"/>
          <w:marTop w:val="0"/>
          <w:marBottom w:val="0"/>
          <w:divBdr>
            <w:top w:val="none" w:sz="0" w:space="0" w:color="auto"/>
            <w:left w:val="none" w:sz="0" w:space="0" w:color="auto"/>
            <w:bottom w:val="none" w:sz="0" w:space="0" w:color="auto"/>
            <w:right w:val="none" w:sz="0" w:space="0" w:color="auto"/>
          </w:divBdr>
        </w:div>
        <w:div w:id="1933122917">
          <w:marLeft w:val="360"/>
          <w:marRight w:val="0"/>
          <w:marTop w:val="0"/>
          <w:marBottom w:val="0"/>
          <w:divBdr>
            <w:top w:val="none" w:sz="0" w:space="0" w:color="auto"/>
            <w:left w:val="none" w:sz="0" w:space="0" w:color="auto"/>
            <w:bottom w:val="none" w:sz="0" w:space="0" w:color="auto"/>
            <w:right w:val="none" w:sz="0" w:space="0" w:color="auto"/>
          </w:divBdr>
        </w:div>
        <w:div w:id="1882596691">
          <w:marLeft w:val="360"/>
          <w:marRight w:val="0"/>
          <w:marTop w:val="0"/>
          <w:marBottom w:val="0"/>
          <w:divBdr>
            <w:top w:val="none" w:sz="0" w:space="0" w:color="auto"/>
            <w:left w:val="none" w:sz="0" w:space="0" w:color="auto"/>
            <w:bottom w:val="none" w:sz="0" w:space="0" w:color="auto"/>
            <w:right w:val="none" w:sz="0" w:space="0" w:color="auto"/>
          </w:divBdr>
        </w:div>
        <w:div w:id="1199784286">
          <w:marLeft w:val="360"/>
          <w:marRight w:val="0"/>
          <w:marTop w:val="0"/>
          <w:marBottom w:val="0"/>
          <w:divBdr>
            <w:top w:val="none" w:sz="0" w:space="0" w:color="auto"/>
            <w:left w:val="none" w:sz="0" w:space="0" w:color="auto"/>
            <w:bottom w:val="none" w:sz="0" w:space="0" w:color="auto"/>
            <w:right w:val="none" w:sz="0" w:space="0" w:color="auto"/>
          </w:divBdr>
        </w:div>
      </w:divsChild>
    </w:div>
    <w:div w:id="227495376">
      <w:bodyDiv w:val="1"/>
      <w:marLeft w:val="0"/>
      <w:marRight w:val="0"/>
      <w:marTop w:val="0"/>
      <w:marBottom w:val="0"/>
      <w:divBdr>
        <w:top w:val="none" w:sz="0" w:space="0" w:color="auto"/>
        <w:left w:val="none" w:sz="0" w:space="0" w:color="auto"/>
        <w:bottom w:val="none" w:sz="0" w:space="0" w:color="auto"/>
        <w:right w:val="none" w:sz="0" w:space="0" w:color="auto"/>
      </w:divBdr>
    </w:div>
    <w:div w:id="506872572">
      <w:bodyDiv w:val="1"/>
      <w:marLeft w:val="0"/>
      <w:marRight w:val="0"/>
      <w:marTop w:val="0"/>
      <w:marBottom w:val="0"/>
      <w:divBdr>
        <w:top w:val="none" w:sz="0" w:space="0" w:color="auto"/>
        <w:left w:val="none" w:sz="0" w:space="0" w:color="auto"/>
        <w:bottom w:val="none" w:sz="0" w:space="0" w:color="auto"/>
        <w:right w:val="none" w:sz="0" w:space="0" w:color="auto"/>
      </w:divBdr>
    </w:div>
    <w:div w:id="693962815">
      <w:bodyDiv w:val="1"/>
      <w:marLeft w:val="0"/>
      <w:marRight w:val="0"/>
      <w:marTop w:val="0"/>
      <w:marBottom w:val="0"/>
      <w:divBdr>
        <w:top w:val="none" w:sz="0" w:space="0" w:color="auto"/>
        <w:left w:val="none" w:sz="0" w:space="0" w:color="auto"/>
        <w:bottom w:val="none" w:sz="0" w:space="0" w:color="auto"/>
        <w:right w:val="none" w:sz="0" w:space="0" w:color="auto"/>
      </w:divBdr>
    </w:div>
    <w:div w:id="796605432">
      <w:bodyDiv w:val="1"/>
      <w:marLeft w:val="0"/>
      <w:marRight w:val="0"/>
      <w:marTop w:val="0"/>
      <w:marBottom w:val="0"/>
      <w:divBdr>
        <w:top w:val="none" w:sz="0" w:space="0" w:color="auto"/>
        <w:left w:val="none" w:sz="0" w:space="0" w:color="auto"/>
        <w:bottom w:val="none" w:sz="0" w:space="0" w:color="auto"/>
        <w:right w:val="none" w:sz="0" w:space="0" w:color="auto"/>
      </w:divBdr>
    </w:div>
    <w:div w:id="799151450">
      <w:bodyDiv w:val="1"/>
      <w:marLeft w:val="0"/>
      <w:marRight w:val="0"/>
      <w:marTop w:val="0"/>
      <w:marBottom w:val="0"/>
      <w:divBdr>
        <w:top w:val="none" w:sz="0" w:space="0" w:color="auto"/>
        <w:left w:val="none" w:sz="0" w:space="0" w:color="auto"/>
        <w:bottom w:val="none" w:sz="0" w:space="0" w:color="auto"/>
        <w:right w:val="none" w:sz="0" w:space="0" w:color="auto"/>
      </w:divBdr>
    </w:div>
    <w:div w:id="896891601">
      <w:bodyDiv w:val="1"/>
      <w:marLeft w:val="0"/>
      <w:marRight w:val="0"/>
      <w:marTop w:val="0"/>
      <w:marBottom w:val="0"/>
      <w:divBdr>
        <w:top w:val="none" w:sz="0" w:space="0" w:color="auto"/>
        <w:left w:val="none" w:sz="0" w:space="0" w:color="auto"/>
        <w:bottom w:val="none" w:sz="0" w:space="0" w:color="auto"/>
        <w:right w:val="none" w:sz="0" w:space="0" w:color="auto"/>
      </w:divBdr>
      <w:divsChild>
        <w:div w:id="1217472941">
          <w:marLeft w:val="446"/>
          <w:marRight w:val="0"/>
          <w:marTop w:val="106"/>
          <w:marBottom w:val="0"/>
          <w:divBdr>
            <w:top w:val="none" w:sz="0" w:space="0" w:color="auto"/>
            <w:left w:val="none" w:sz="0" w:space="0" w:color="auto"/>
            <w:bottom w:val="none" w:sz="0" w:space="0" w:color="auto"/>
            <w:right w:val="none" w:sz="0" w:space="0" w:color="auto"/>
          </w:divBdr>
        </w:div>
        <w:div w:id="850099683">
          <w:marLeft w:val="1843"/>
          <w:marRight w:val="0"/>
          <w:marTop w:val="91"/>
          <w:marBottom w:val="0"/>
          <w:divBdr>
            <w:top w:val="none" w:sz="0" w:space="0" w:color="auto"/>
            <w:left w:val="none" w:sz="0" w:space="0" w:color="auto"/>
            <w:bottom w:val="none" w:sz="0" w:space="0" w:color="auto"/>
            <w:right w:val="none" w:sz="0" w:space="0" w:color="auto"/>
          </w:divBdr>
        </w:div>
        <w:div w:id="1751269419">
          <w:marLeft w:val="1843"/>
          <w:marRight w:val="0"/>
          <w:marTop w:val="91"/>
          <w:marBottom w:val="0"/>
          <w:divBdr>
            <w:top w:val="none" w:sz="0" w:space="0" w:color="auto"/>
            <w:left w:val="none" w:sz="0" w:space="0" w:color="auto"/>
            <w:bottom w:val="none" w:sz="0" w:space="0" w:color="auto"/>
            <w:right w:val="none" w:sz="0" w:space="0" w:color="auto"/>
          </w:divBdr>
        </w:div>
        <w:div w:id="582760040">
          <w:marLeft w:val="1843"/>
          <w:marRight w:val="0"/>
          <w:marTop w:val="91"/>
          <w:marBottom w:val="0"/>
          <w:divBdr>
            <w:top w:val="none" w:sz="0" w:space="0" w:color="auto"/>
            <w:left w:val="none" w:sz="0" w:space="0" w:color="auto"/>
            <w:bottom w:val="none" w:sz="0" w:space="0" w:color="auto"/>
            <w:right w:val="none" w:sz="0" w:space="0" w:color="auto"/>
          </w:divBdr>
        </w:div>
        <w:div w:id="1087116507">
          <w:marLeft w:val="446"/>
          <w:marRight w:val="0"/>
          <w:marTop w:val="106"/>
          <w:marBottom w:val="0"/>
          <w:divBdr>
            <w:top w:val="none" w:sz="0" w:space="0" w:color="auto"/>
            <w:left w:val="none" w:sz="0" w:space="0" w:color="auto"/>
            <w:bottom w:val="none" w:sz="0" w:space="0" w:color="auto"/>
            <w:right w:val="none" w:sz="0" w:space="0" w:color="auto"/>
          </w:divBdr>
        </w:div>
      </w:divsChild>
    </w:div>
    <w:div w:id="975061922">
      <w:bodyDiv w:val="1"/>
      <w:marLeft w:val="0"/>
      <w:marRight w:val="0"/>
      <w:marTop w:val="0"/>
      <w:marBottom w:val="0"/>
      <w:divBdr>
        <w:top w:val="none" w:sz="0" w:space="0" w:color="auto"/>
        <w:left w:val="none" w:sz="0" w:space="0" w:color="auto"/>
        <w:bottom w:val="none" w:sz="0" w:space="0" w:color="auto"/>
        <w:right w:val="none" w:sz="0" w:space="0" w:color="auto"/>
      </w:divBdr>
    </w:div>
    <w:div w:id="1050423402">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5">
          <w:marLeft w:val="360"/>
          <w:marRight w:val="0"/>
          <w:marTop w:val="0"/>
          <w:marBottom w:val="0"/>
          <w:divBdr>
            <w:top w:val="none" w:sz="0" w:space="0" w:color="auto"/>
            <w:left w:val="none" w:sz="0" w:space="0" w:color="auto"/>
            <w:bottom w:val="none" w:sz="0" w:space="0" w:color="auto"/>
            <w:right w:val="none" w:sz="0" w:space="0" w:color="auto"/>
          </w:divBdr>
        </w:div>
      </w:divsChild>
    </w:div>
    <w:div w:id="1057053608">
      <w:bodyDiv w:val="1"/>
      <w:marLeft w:val="0"/>
      <w:marRight w:val="0"/>
      <w:marTop w:val="0"/>
      <w:marBottom w:val="0"/>
      <w:divBdr>
        <w:top w:val="none" w:sz="0" w:space="0" w:color="auto"/>
        <w:left w:val="none" w:sz="0" w:space="0" w:color="auto"/>
        <w:bottom w:val="none" w:sz="0" w:space="0" w:color="auto"/>
        <w:right w:val="none" w:sz="0" w:space="0" w:color="auto"/>
      </w:divBdr>
      <w:divsChild>
        <w:div w:id="2029329339">
          <w:marLeft w:val="720"/>
          <w:marRight w:val="0"/>
          <w:marTop w:val="134"/>
          <w:marBottom w:val="0"/>
          <w:divBdr>
            <w:top w:val="none" w:sz="0" w:space="0" w:color="auto"/>
            <w:left w:val="none" w:sz="0" w:space="0" w:color="auto"/>
            <w:bottom w:val="none" w:sz="0" w:space="0" w:color="auto"/>
            <w:right w:val="none" w:sz="0" w:space="0" w:color="auto"/>
          </w:divBdr>
        </w:div>
        <w:div w:id="1506704629">
          <w:marLeft w:val="720"/>
          <w:marRight w:val="0"/>
          <w:marTop w:val="134"/>
          <w:marBottom w:val="0"/>
          <w:divBdr>
            <w:top w:val="none" w:sz="0" w:space="0" w:color="auto"/>
            <w:left w:val="none" w:sz="0" w:space="0" w:color="auto"/>
            <w:bottom w:val="none" w:sz="0" w:space="0" w:color="auto"/>
            <w:right w:val="none" w:sz="0" w:space="0" w:color="auto"/>
          </w:divBdr>
        </w:div>
        <w:div w:id="794372254">
          <w:marLeft w:val="720"/>
          <w:marRight w:val="0"/>
          <w:marTop w:val="134"/>
          <w:marBottom w:val="0"/>
          <w:divBdr>
            <w:top w:val="none" w:sz="0" w:space="0" w:color="auto"/>
            <w:left w:val="none" w:sz="0" w:space="0" w:color="auto"/>
            <w:bottom w:val="none" w:sz="0" w:space="0" w:color="auto"/>
            <w:right w:val="none" w:sz="0" w:space="0" w:color="auto"/>
          </w:divBdr>
        </w:div>
      </w:divsChild>
    </w:div>
    <w:div w:id="1114864330">
      <w:bodyDiv w:val="1"/>
      <w:marLeft w:val="0"/>
      <w:marRight w:val="0"/>
      <w:marTop w:val="0"/>
      <w:marBottom w:val="0"/>
      <w:divBdr>
        <w:top w:val="none" w:sz="0" w:space="0" w:color="auto"/>
        <w:left w:val="none" w:sz="0" w:space="0" w:color="auto"/>
        <w:bottom w:val="none" w:sz="0" w:space="0" w:color="auto"/>
        <w:right w:val="none" w:sz="0" w:space="0" w:color="auto"/>
      </w:divBdr>
      <w:divsChild>
        <w:div w:id="2009822744">
          <w:marLeft w:val="547"/>
          <w:marRight w:val="0"/>
          <w:marTop w:val="96"/>
          <w:marBottom w:val="0"/>
          <w:divBdr>
            <w:top w:val="none" w:sz="0" w:space="0" w:color="auto"/>
            <w:left w:val="none" w:sz="0" w:space="0" w:color="auto"/>
            <w:bottom w:val="none" w:sz="0" w:space="0" w:color="auto"/>
            <w:right w:val="none" w:sz="0" w:space="0" w:color="auto"/>
          </w:divBdr>
        </w:div>
        <w:div w:id="1299459478">
          <w:marLeft w:val="547"/>
          <w:marRight w:val="0"/>
          <w:marTop w:val="96"/>
          <w:marBottom w:val="0"/>
          <w:divBdr>
            <w:top w:val="none" w:sz="0" w:space="0" w:color="auto"/>
            <w:left w:val="none" w:sz="0" w:space="0" w:color="auto"/>
            <w:bottom w:val="none" w:sz="0" w:space="0" w:color="auto"/>
            <w:right w:val="none" w:sz="0" w:space="0" w:color="auto"/>
          </w:divBdr>
        </w:div>
        <w:div w:id="234247008">
          <w:marLeft w:val="547"/>
          <w:marRight w:val="0"/>
          <w:marTop w:val="96"/>
          <w:marBottom w:val="0"/>
          <w:divBdr>
            <w:top w:val="none" w:sz="0" w:space="0" w:color="auto"/>
            <w:left w:val="none" w:sz="0" w:space="0" w:color="auto"/>
            <w:bottom w:val="none" w:sz="0" w:space="0" w:color="auto"/>
            <w:right w:val="none" w:sz="0" w:space="0" w:color="auto"/>
          </w:divBdr>
        </w:div>
        <w:div w:id="884483800">
          <w:marLeft w:val="1742"/>
          <w:marRight w:val="0"/>
          <w:marTop w:val="96"/>
          <w:marBottom w:val="0"/>
          <w:divBdr>
            <w:top w:val="none" w:sz="0" w:space="0" w:color="auto"/>
            <w:left w:val="none" w:sz="0" w:space="0" w:color="auto"/>
            <w:bottom w:val="none" w:sz="0" w:space="0" w:color="auto"/>
            <w:right w:val="none" w:sz="0" w:space="0" w:color="auto"/>
          </w:divBdr>
        </w:div>
        <w:div w:id="1581713016">
          <w:marLeft w:val="1742"/>
          <w:marRight w:val="0"/>
          <w:marTop w:val="96"/>
          <w:marBottom w:val="0"/>
          <w:divBdr>
            <w:top w:val="none" w:sz="0" w:space="0" w:color="auto"/>
            <w:left w:val="none" w:sz="0" w:space="0" w:color="auto"/>
            <w:bottom w:val="none" w:sz="0" w:space="0" w:color="auto"/>
            <w:right w:val="none" w:sz="0" w:space="0" w:color="auto"/>
          </w:divBdr>
        </w:div>
      </w:divsChild>
    </w:div>
    <w:div w:id="1169903017">
      <w:bodyDiv w:val="1"/>
      <w:marLeft w:val="0"/>
      <w:marRight w:val="0"/>
      <w:marTop w:val="0"/>
      <w:marBottom w:val="0"/>
      <w:divBdr>
        <w:top w:val="none" w:sz="0" w:space="0" w:color="auto"/>
        <w:left w:val="none" w:sz="0" w:space="0" w:color="auto"/>
        <w:bottom w:val="none" w:sz="0" w:space="0" w:color="auto"/>
        <w:right w:val="none" w:sz="0" w:space="0" w:color="auto"/>
      </w:divBdr>
    </w:div>
    <w:div w:id="1260941559">
      <w:bodyDiv w:val="1"/>
      <w:marLeft w:val="0"/>
      <w:marRight w:val="0"/>
      <w:marTop w:val="0"/>
      <w:marBottom w:val="0"/>
      <w:divBdr>
        <w:top w:val="none" w:sz="0" w:space="0" w:color="auto"/>
        <w:left w:val="none" w:sz="0" w:space="0" w:color="auto"/>
        <w:bottom w:val="none" w:sz="0" w:space="0" w:color="auto"/>
        <w:right w:val="none" w:sz="0" w:space="0" w:color="auto"/>
      </w:divBdr>
    </w:div>
    <w:div w:id="1396969349">
      <w:bodyDiv w:val="1"/>
      <w:marLeft w:val="0"/>
      <w:marRight w:val="0"/>
      <w:marTop w:val="0"/>
      <w:marBottom w:val="0"/>
      <w:divBdr>
        <w:top w:val="none" w:sz="0" w:space="0" w:color="auto"/>
        <w:left w:val="none" w:sz="0" w:space="0" w:color="auto"/>
        <w:bottom w:val="none" w:sz="0" w:space="0" w:color="auto"/>
        <w:right w:val="none" w:sz="0" w:space="0" w:color="auto"/>
      </w:divBdr>
    </w:div>
    <w:div w:id="1473015221">
      <w:bodyDiv w:val="1"/>
      <w:marLeft w:val="0"/>
      <w:marRight w:val="0"/>
      <w:marTop w:val="0"/>
      <w:marBottom w:val="0"/>
      <w:divBdr>
        <w:top w:val="none" w:sz="0" w:space="0" w:color="auto"/>
        <w:left w:val="none" w:sz="0" w:space="0" w:color="auto"/>
        <w:bottom w:val="none" w:sz="0" w:space="0" w:color="auto"/>
        <w:right w:val="none" w:sz="0" w:space="0" w:color="auto"/>
      </w:divBdr>
    </w:div>
    <w:div w:id="1614362271">
      <w:bodyDiv w:val="1"/>
      <w:marLeft w:val="0"/>
      <w:marRight w:val="0"/>
      <w:marTop w:val="0"/>
      <w:marBottom w:val="0"/>
      <w:divBdr>
        <w:top w:val="none" w:sz="0" w:space="0" w:color="auto"/>
        <w:left w:val="none" w:sz="0" w:space="0" w:color="auto"/>
        <w:bottom w:val="none" w:sz="0" w:space="0" w:color="auto"/>
        <w:right w:val="none" w:sz="0" w:space="0" w:color="auto"/>
      </w:divBdr>
      <w:divsChild>
        <w:div w:id="218983806">
          <w:marLeft w:val="547"/>
          <w:marRight w:val="0"/>
          <w:marTop w:val="67"/>
          <w:marBottom w:val="0"/>
          <w:divBdr>
            <w:top w:val="none" w:sz="0" w:space="0" w:color="auto"/>
            <w:left w:val="none" w:sz="0" w:space="0" w:color="auto"/>
            <w:bottom w:val="none" w:sz="0" w:space="0" w:color="auto"/>
            <w:right w:val="none" w:sz="0" w:space="0" w:color="auto"/>
          </w:divBdr>
        </w:div>
        <w:div w:id="1757483077">
          <w:marLeft w:val="547"/>
          <w:marRight w:val="0"/>
          <w:marTop w:val="67"/>
          <w:marBottom w:val="0"/>
          <w:divBdr>
            <w:top w:val="none" w:sz="0" w:space="0" w:color="auto"/>
            <w:left w:val="none" w:sz="0" w:space="0" w:color="auto"/>
            <w:bottom w:val="none" w:sz="0" w:space="0" w:color="auto"/>
            <w:right w:val="none" w:sz="0" w:space="0" w:color="auto"/>
          </w:divBdr>
        </w:div>
        <w:div w:id="317730910">
          <w:marLeft w:val="547"/>
          <w:marRight w:val="0"/>
          <w:marTop w:val="67"/>
          <w:marBottom w:val="0"/>
          <w:divBdr>
            <w:top w:val="none" w:sz="0" w:space="0" w:color="auto"/>
            <w:left w:val="none" w:sz="0" w:space="0" w:color="auto"/>
            <w:bottom w:val="none" w:sz="0" w:space="0" w:color="auto"/>
            <w:right w:val="none" w:sz="0" w:space="0" w:color="auto"/>
          </w:divBdr>
        </w:div>
        <w:div w:id="1892418881">
          <w:marLeft w:val="547"/>
          <w:marRight w:val="0"/>
          <w:marTop w:val="67"/>
          <w:marBottom w:val="0"/>
          <w:divBdr>
            <w:top w:val="none" w:sz="0" w:space="0" w:color="auto"/>
            <w:left w:val="none" w:sz="0" w:space="0" w:color="auto"/>
            <w:bottom w:val="none" w:sz="0" w:space="0" w:color="auto"/>
            <w:right w:val="none" w:sz="0" w:space="0" w:color="auto"/>
          </w:divBdr>
        </w:div>
        <w:div w:id="1327054818">
          <w:marLeft w:val="547"/>
          <w:marRight w:val="0"/>
          <w:marTop w:val="67"/>
          <w:marBottom w:val="0"/>
          <w:divBdr>
            <w:top w:val="none" w:sz="0" w:space="0" w:color="auto"/>
            <w:left w:val="none" w:sz="0" w:space="0" w:color="auto"/>
            <w:bottom w:val="none" w:sz="0" w:space="0" w:color="auto"/>
            <w:right w:val="none" w:sz="0" w:space="0" w:color="auto"/>
          </w:divBdr>
        </w:div>
        <w:div w:id="948245283">
          <w:marLeft w:val="547"/>
          <w:marRight w:val="0"/>
          <w:marTop w:val="67"/>
          <w:marBottom w:val="0"/>
          <w:divBdr>
            <w:top w:val="none" w:sz="0" w:space="0" w:color="auto"/>
            <w:left w:val="none" w:sz="0" w:space="0" w:color="auto"/>
            <w:bottom w:val="none" w:sz="0" w:space="0" w:color="auto"/>
            <w:right w:val="none" w:sz="0" w:space="0" w:color="auto"/>
          </w:divBdr>
        </w:div>
        <w:div w:id="1076126319">
          <w:marLeft w:val="547"/>
          <w:marRight w:val="0"/>
          <w:marTop w:val="67"/>
          <w:marBottom w:val="0"/>
          <w:divBdr>
            <w:top w:val="none" w:sz="0" w:space="0" w:color="auto"/>
            <w:left w:val="none" w:sz="0" w:space="0" w:color="auto"/>
            <w:bottom w:val="none" w:sz="0" w:space="0" w:color="auto"/>
            <w:right w:val="none" w:sz="0" w:space="0" w:color="auto"/>
          </w:divBdr>
        </w:div>
      </w:divsChild>
    </w:div>
    <w:div w:id="1716615303">
      <w:bodyDiv w:val="1"/>
      <w:marLeft w:val="0"/>
      <w:marRight w:val="0"/>
      <w:marTop w:val="0"/>
      <w:marBottom w:val="0"/>
      <w:divBdr>
        <w:top w:val="none" w:sz="0" w:space="0" w:color="auto"/>
        <w:left w:val="none" w:sz="0" w:space="0" w:color="auto"/>
        <w:bottom w:val="none" w:sz="0" w:space="0" w:color="auto"/>
        <w:right w:val="none" w:sz="0" w:space="0" w:color="auto"/>
      </w:divBdr>
      <w:divsChild>
        <w:div w:id="1970699777">
          <w:marLeft w:val="547"/>
          <w:marRight w:val="0"/>
          <w:marTop w:val="82"/>
          <w:marBottom w:val="0"/>
          <w:divBdr>
            <w:top w:val="none" w:sz="0" w:space="0" w:color="auto"/>
            <w:left w:val="none" w:sz="0" w:space="0" w:color="auto"/>
            <w:bottom w:val="none" w:sz="0" w:space="0" w:color="auto"/>
            <w:right w:val="none" w:sz="0" w:space="0" w:color="auto"/>
          </w:divBdr>
        </w:div>
        <w:div w:id="865020307">
          <w:marLeft w:val="1742"/>
          <w:marRight w:val="0"/>
          <w:marTop w:val="82"/>
          <w:marBottom w:val="0"/>
          <w:divBdr>
            <w:top w:val="none" w:sz="0" w:space="0" w:color="auto"/>
            <w:left w:val="none" w:sz="0" w:space="0" w:color="auto"/>
            <w:bottom w:val="none" w:sz="0" w:space="0" w:color="auto"/>
            <w:right w:val="none" w:sz="0" w:space="0" w:color="auto"/>
          </w:divBdr>
        </w:div>
        <w:div w:id="486022378">
          <w:marLeft w:val="1742"/>
          <w:marRight w:val="0"/>
          <w:marTop w:val="82"/>
          <w:marBottom w:val="0"/>
          <w:divBdr>
            <w:top w:val="none" w:sz="0" w:space="0" w:color="auto"/>
            <w:left w:val="none" w:sz="0" w:space="0" w:color="auto"/>
            <w:bottom w:val="none" w:sz="0" w:space="0" w:color="auto"/>
            <w:right w:val="none" w:sz="0" w:space="0" w:color="auto"/>
          </w:divBdr>
        </w:div>
        <w:div w:id="66392059">
          <w:marLeft w:val="1656"/>
          <w:marRight w:val="0"/>
          <w:marTop w:val="82"/>
          <w:marBottom w:val="0"/>
          <w:divBdr>
            <w:top w:val="none" w:sz="0" w:space="0" w:color="auto"/>
            <w:left w:val="none" w:sz="0" w:space="0" w:color="auto"/>
            <w:bottom w:val="none" w:sz="0" w:space="0" w:color="auto"/>
            <w:right w:val="none" w:sz="0" w:space="0" w:color="auto"/>
          </w:divBdr>
        </w:div>
        <w:div w:id="1362785240">
          <w:marLeft w:val="1656"/>
          <w:marRight w:val="0"/>
          <w:marTop w:val="82"/>
          <w:marBottom w:val="0"/>
          <w:divBdr>
            <w:top w:val="none" w:sz="0" w:space="0" w:color="auto"/>
            <w:left w:val="none" w:sz="0" w:space="0" w:color="auto"/>
            <w:bottom w:val="none" w:sz="0" w:space="0" w:color="auto"/>
            <w:right w:val="none" w:sz="0" w:space="0" w:color="auto"/>
          </w:divBdr>
        </w:div>
        <w:div w:id="640964924">
          <w:marLeft w:val="1195"/>
          <w:marRight w:val="0"/>
          <w:marTop w:val="82"/>
          <w:marBottom w:val="0"/>
          <w:divBdr>
            <w:top w:val="none" w:sz="0" w:space="0" w:color="auto"/>
            <w:left w:val="none" w:sz="0" w:space="0" w:color="auto"/>
            <w:bottom w:val="none" w:sz="0" w:space="0" w:color="auto"/>
            <w:right w:val="none" w:sz="0" w:space="0" w:color="auto"/>
          </w:divBdr>
        </w:div>
        <w:div w:id="1766149381">
          <w:marLeft w:val="1195"/>
          <w:marRight w:val="0"/>
          <w:marTop w:val="82"/>
          <w:marBottom w:val="0"/>
          <w:divBdr>
            <w:top w:val="none" w:sz="0" w:space="0" w:color="auto"/>
            <w:left w:val="none" w:sz="0" w:space="0" w:color="auto"/>
            <w:bottom w:val="none" w:sz="0" w:space="0" w:color="auto"/>
            <w:right w:val="none" w:sz="0" w:space="0" w:color="auto"/>
          </w:divBdr>
        </w:div>
      </w:divsChild>
    </w:div>
    <w:div w:id="1984846336">
      <w:bodyDiv w:val="1"/>
      <w:marLeft w:val="0"/>
      <w:marRight w:val="0"/>
      <w:marTop w:val="0"/>
      <w:marBottom w:val="0"/>
      <w:divBdr>
        <w:top w:val="none" w:sz="0" w:space="0" w:color="auto"/>
        <w:left w:val="none" w:sz="0" w:space="0" w:color="auto"/>
        <w:bottom w:val="none" w:sz="0" w:space="0" w:color="auto"/>
        <w:right w:val="none" w:sz="0" w:space="0" w:color="auto"/>
      </w:divBdr>
      <w:divsChild>
        <w:div w:id="1923223063">
          <w:marLeft w:val="547"/>
          <w:marRight w:val="0"/>
          <w:marTop w:val="82"/>
          <w:marBottom w:val="0"/>
          <w:divBdr>
            <w:top w:val="none" w:sz="0" w:space="0" w:color="auto"/>
            <w:left w:val="none" w:sz="0" w:space="0" w:color="auto"/>
            <w:bottom w:val="none" w:sz="0" w:space="0" w:color="auto"/>
            <w:right w:val="none" w:sz="0" w:space="0" w:color="auto"/>
          </w:divBdr>
        </w:div>
        <w:div w:id="1678338536">
          <w:marLeft w:val="1742"/>
          <w:marRight w:val="0"/>
          <w:marTop w:val="82"/>
          <w:marBottom w:val="0"/>
          <w:divBdr>
            <w:top w:val="none" w:sz="0" w:space="0" w:color="auto"/>
            <w:left w:val="none" w:sz="0" w:space="0" w:color="auto"/>
            <w:bottom w:val="none" w:sz="0" w:space="0" w:color="auto"/>
            <w:right w:val="none" w:sz="0" w:space="0" w:color="auto"/>
          </w:divBdr>
        </w:div>
        <w:div w:id="1908951330">
          <w:marLeft w:val="1742"/>
          <w:marRight w:val="0"/>
          <w:marTop w:val="82"/>
          <w:marBottom w:val="0"/>
          <w:divBdr>
            <w:top w:val="none" w:sz="0" w:space="0" w:color="auto"/>
            <w:left w:val="none" w:sz="0" w:space="0" w:color="auto"/>
            <w:bottom w:val="none" w:sz="0" w:space="0" w:color="auto"/>
            <w:right w:val="none" w:sz="0" w:space="0" w:color="auto"/>
          </w:divBdr>
        </w:div>
        <w:div w:id="1420787594">
          <w:marLeft w:val="1656"/>
          <w:marRight w:val="0"/>
          <w:marTop w:val="82"/>
          <w:marBottom w:val="0"/>
          <w:divBdr>
            <w:top w:val="none" w:sz="0" w:space="0" w:color="auto"/>
            <w:left w:val="none" w:sz="0" w:space="0" w:color="auto"/>
            <w:bottom w:val="none" w:sz="0" w:space="0" w:color="auto"/>
            <w:right w:val="none" w:sz="0" w:space="0" w:color="auto"/>
          </w:divBdr>
        </w:div>
        <w:div w:id="1288045937">
          <w:marLeft w:val="1656"/>
          <w:marRight w:val="0"/>
          <w:marTop w:val="82"/>
          <w:marBottom w:val="0"/>
          <w:divBdr>
            <w:top w:val="none" w:sz="0" w:space="0" w:color="auto"/>
            <w:left w:val="none" w:sz="0" w:space="0" w:color="auto"/>
            <w:bottom w:val="none" w:sz="0" w:space="0" w:color="auto"/>
            <w:right w:val="none" w:sz="0" w:space="0" w:color="auto"/>
          </w:divBdr>
        </w:div>
        <w:div w:id="138616939">
          <w:marLeft w:val="1195"/>
          <w:marRight w:val="0"/>
          <w:marTop w:val="82"/>
          <w:marBottom w:val="0"/>
          <w:divBdr>
            <w:top w:val="none" w:sz="0" w:space="0" w:color="auto"/>
            <w:left w:val="none" w:sz="0" w:space="0" w:color="auto"/>
            <w:bottom w:val="none" w:sz="0" w:space="0" w:color="auto"/>
            <w:right w:val="none" w:sz="0" w:space="0" w:color="auto"/>
          </w:divBdr>
        </w:div>
        <w:div w:id="1148279223">
          <w:marLeft w:val="1195"/>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ka.jurc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61002" TargetMode="External"/><Relationship Id="rId4" Type="http://schemas.openxmlformats.org/officeDocument/2006/relationships/settings" Target="settings.xml"/><Relationship Id="rId9" Type="http://schemas.openxmlformats.org/officeDocument/2006/relationships/hyperlink" Target="https://likumi.lv/ta/id/6100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185993" TargetMode="External"/><Relationship Id="rId2" Type="http://schemas.openxmlformats.org/officeDocument/2006/relationships/hyperlink" Target="https://www.vestnesis.lv/op/2019/58.1" TargetMode="External"/><Relationship Id="rId1" Type="http://schemas.openxmlformats.org/officeDocument/2006/relationships/hyperlink" Target="https://www.vestnesis.lv/op/2019/91.8" TargetMode="External"/><Relationship Id="rId6" Type="http://schemas.openxmlformats.org/officeDocument/2006/relationships/hyperlink" Target="http://tap.mk.gov.lv/mk/tap/?pid=40391712" TargetMode="External"/><Relationship Id="rId5" Type="http://schemas.openxmlformats.org/officeDocument/2006/relationships/hyperlink" Target="https://likumi.lv/ta/id/305738-par-administrativi-teritorialas-reformas-turpinasanu" TargetMode="External"/><Relationship Id="rId4" Type="http://schemas.openxmlformats.org/officeDocument/2006/relationships/hyperlink" Target="http://titania.saeima.lv/LIVS11/saeimalivs11.nsf/0/8CB061A70AF5A0E5C2257C0F002DCBE4?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Finansējuma sadalījums</a:t>
            </a:r>
            <a:r>
              <a:rPr lang="lv-LV" baseline="0"/>
              <a:t> darbības mērķiem, </a:t>
            </a:r>
          </a:p>
          <a:p>
            <a:pPr>
              <a:defRPr/>
            </a:pPr>
            <a:r>
              <a:rPr lang="lv-LV" i="1" baseline="0"/>
              <a:t>euro</a:t>
            </a:r>
            <a:r>
              <a:rPr lang="lv-LV" baseline="0"/>
              <a:t> tūkstoši gadā</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1"/>
          <c:order val="1"/>
          <c:tx>
            <c:strRef>
              <c:f>Sheet1!$J$80</c:f>
              <c:strCache>
                <c:ptCount val="1"/>
                <c:pt idx="0">
                  <c:v>Vidēji plānošanas reģionā</c:v>
                </c:pt>
              </c:strCache>
            </c:strRef>
          </c:tx>
          <c:spPr>
            <a:solidFill>
              <a:schemeClr val="accent2"/>
            </a:solidFill>
            <a:ln>
              <a:noFill/>
            </a:ln>
            <a:effectLst/>
          </c:spPr>
          <c:invertIfNegative val="0"/>
          <c:dLbls>
            <c:dLbl>
              <c:idx val="0"/>
              <c:layout>
                <c:manualLayout>
                  <c:x val="-2.1992708190437608E-17"/>
                  <c:y val="1.4336917562724014E-2"/>
                </c:manualLayout>
              </c:layout>
              <c:tx>
                <c:rich>
                  <a:bodyPr/>
                  <a:lstStyle/>
                  <a:p>
                    <a:r>
                      <a:rPr lang="en-US"/>
                      <a:t>190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3985416380875217E-17"/>
                  <c:y val="4.7789725209080045E-3"/>
                </c:manualLayout>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778972520908004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5025163601191E-4"/>
                  <c:y val="5.0777523777269778E-3"/>
                </c:manualLayout>
              </c:layout>
              <c:showLegendKey val="0"/>
              <c:showVal val="1"/>
              <c:showCatName val="0"/>
              <c:showSerName val="0"/>
              <c:showPercent val="0"/>
              <c:showBubbleSize val="0"/>
              <c:extLst>
                <c:ext xmlns:c15="http://schemas.microsoft.com/office/drawing/2012/chart" uri="{CE6537A1-D6FC-4f65-9D91-7224C49458BB}"/>
              </c:extLst>
            </c:dLbl>
            <c:dLbl>
              <c:idx val="4"/>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Sheet1!$H$81:$H$85</c:f>
              <c:strCache>
                <c:ptCount val="5"/>
                <c:pt idx="0">
                  <c:v>Pamatdarbības nodrošināšana</c:v>
                </c:pt>
                <c:pt idx="1">
                  <c:v>Dalība sabiedriskā  transporta pakalpojumu organizēšanā </c:v>
                </c:pt>
                <c:pt idx="2">
                  <c:v>Remigrācijas pasākumu koordinācija</c:v>
                </c:pt>
                <c:pt idx="3">
                  <c:v>Uzņēmējdarbības veicināšanas pasākumi +LUC</c:v>
                </c:pt>
                <c:pt idx="4">
                  <c:v>Pabeigto ES projektu rezultātu uzturēšana </c:v>
                </c:pt>
              </c:strCache>
            </c:strRef>
          </c:cat>
          <c:val>
            <c:numRef>
              <c:f>Sheet1!$J$81:$J$85</c:f>
              <c:numCache>
                <c:formatCode>#,##0</c:formatCode>
                <c:ptCount val="5"/>
                <c:pt idx="0">
                  <c:v>212.2</c:v>
                </c:pt>
                <c:pt idx="1">
                  <c:v>43</c:v>
                </c:pt>
                <c:pt idx="2">
                  <c:v>40</c:v>
                </c:pt>
                <c:pt idx="3">
                  <c:v>26.4</c:v>
                </c:pt>
                <c:pt idx="4">
                  <c:v>6.2</c:v>
                </c:pt>
              </c:numCache>
            </c:numRef>
          </c:val>
        </c:ser>
        <c:dLbls>
          <c:showLegendKey val="0"/>
          <c:showVal val="1"/>
          <c:showCatName val="0"/>
          <c:showSerName val="0"/>
          <c:showPercent val="0"/>
          <c:showBubbleSize val="0"/>
        </c:dLbls>
        <c:gapWidth val="219"/>
        <c:overlap val="-27"/>
        <c:axId val="397886352"/>
        <c:axId val="397879296"/>
      </c:barChart>
      <c:lineChart>
        <c:grouping val="standard"/>
        <c:varyColors val="0"/>
        <c:ser>
          <c:idx val="0"/>
          <c:order val="0"/>
          <c:tx>
            <c:strRef>
              <c:f>Sheet1!$I$80</c:f>
              <c:strCache>
                <c:ptCount val="1"/>
              </c:strCache>
            </c:strRef>
          </c:tx>
          <c:spPr>
            <a:ln w="28575" cap="rnd">
              <a:solidFill>
                <a:schemeClr val="accent1"/>
              </a:solidFill>
              <a:round/>
            </a:ln>
            <a:effectLst/>
          </c:spPr>
          <c:marker>
            <c:symbol val="none"/>
          </c:marker>
          <c:dLbls>
            <c:delete val="1"/>
          </c:dLbls>
          <c:cat>
            <c:strRef>
              <c:f>Sheet1!$H$81:$H$85</c:f>
              <c:strCache>
                <c:ptCount val="5"/>
                <c:pt idx="0">
                  <c:v>Pamatdarbības nodrošināšana</c:v>
                </c:pt>
                <c:pt idx="1">
                  <c:v>Dalība sabiedriskā  transporta pakalpojumu organizēšanā </c:v>
                </c:pt>
                <c:pt idx="2">
                  <c:v>Remigrācijas pasākumu koordinācija</c:v>
                </c:pt>
                <c:pt idx="3">
                  <c:v>Uzņēmējdarbības veicināšanas pasākumi +LUC</c:v>
                </c:pt>
                <c:pt idx="4">
                  <c:v>Pabeigto ES projektu rezultātu uzturēšana </c:v>
                </c:pt>
              </c:strCache>
            </c:strRef>
          </c:cat>
          <c:val>
            <c:numRef>
              <c:f>Sheet1!$I$81:$I$85</c:f>
              <c:numCache>
                <c:formatCode>General</c:formatCode>
                <c:ptCount val="5"/>
              </c:numCache>
            </c:numRef>
          </c:val>
          <c:smooth val="0"/>
        </c:ser>
        <c:dLbls>
          <c:showLegendKey val="0"/>
          <c:showVal val="1"/>
          <c:showCatName val="0"/>
          <c:showSerName val="0"/>
          <c:showPercent val="0"/>
          <c:showBubbleSize val="0"/>
        </c:dLbls>
        <c:marker val="1"/>
        <c:smooth val="0"/>
        <c:axId val="290364048"/>
        <c:axId val="290362480"/>
      </c:lineChart>
      <c:catAx>
        <c:axId val="39788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7879296"/>
        <c:crosses val="autoZero"/>
        <c:auto val="1"/>
        <c:lblAlgn val="ctr"/>
        <c:lblOffset val="100"/>
        <c:noMultiLvlLbl val="0"/>
      </c:catAx>
      <c:valAx>
        <c:axId val="397879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7886352"/>
        <c:crosses val="autoZero"/>
        <c:crossBetween val="between"/>
      </c:valAx>
      <c:valAx>
        <c:axId val="290362480"/>
        <c:scaling>
          <c:orientation val="minMax"/>
        </c:scaling>
        <c:delete val="1"/>
        <c:axPos val="r"/>
        <c:numFmt formatCode="General" sourceLinked="1"/>
        <c:majorTickMark val="out"/>
        <c:minorTickMark val="none"/>
        <c:tickLblPos val="nextTo"/>
        <c:crossAx val="290364048"/>
        <c:crosses val="max"/>
        <c:crossBetween val="between"/>
      </c:valAx>
      <c:catAx>
        <c:axId val="290364048"/>
        <c:scaling>
          <c:orientation val="minMax"/>
        </c:scaling>
        <c:delete val="1"/>
        <c:axPos val="b"/>
        <c:numFmt formatCode="General" sourceLinked="1"/>
        <c:majorTickMark val="out"/>
        <c:minorTickMark val="none"/>
        <c:tickLblPos val="nextTo"/>
        <c:crossAx val="290362480"/>
        <c:crosses val="autoZero"/>
        <c:auto val="1"/>
        <c:lblAlgn val="ctr"/>
        <c:lblOffset val="100"/>
        <c:noMultiLvlLbl val="0"/>
      </c:cat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D473-9562-4319-8F25-94F4D695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12515</Words>
  <Characters>7134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VARAM</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Veronika Jurča</dc:creator>
  <cp:keywords/>
  <dc:description>V. Jurča 67026918_x000d_
veronika.jurca@varam.gov.lv</dc:description>
  <cp:lastModifiedBy>Veronika Jurča</cp:lastModifiedBy>
  <cp:revision>18</cp:revision>
  <cp:lastPrinted>2019-07-05T12:57:00Z</cp:lastPrinted>
  <dcterms:created xsi:type="dcterms:W3CDTF">2019-11-25T06:31:00Z</dcterms:created>
  <dcterms:modified xsi:type="dcterms:W3CDTF">2020-01-07T12:50:00Z</dcterms:modified>
</cp:coreProperties>
</file>