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3687"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r w:rsidRPr="00446948">
        <w:rPr>
          <w:rFonts w:ascii="Times New Roman" w:eastAsia="Times New Roman" w:hAnsi="Times New Roman"/>
          <w:b/>
          <w:bCs/>
          <w:sz w:val="28"/>
          <w:szCs w:val="24"/>
          <w:lang w:eastAsia="lv-LV"/>
        </w:rPr>
        <w:t>Ministru kabineta rīkojuma projekta</w:t>
      </w:r>
    </w:p>
    <w:p w14:paraId="493A91D0" w14:textId="05F61526" w:rsidR="00E5323B" w:rsidRPr="00446948" w:rsidRDefault="00F4599A" w:rsidP="00D424C3">
      <w:pPr>
        <w:shd w:val="clear" w:color="auto" w:fill="FFFFFF"/>
        <w:spacing w:after="0" w:line="240" w:lineRule="auto"/>
        <w:jc w:val="center"/>
        <w:rPr>
          <w:rFonts w:ascii="Times New Roman" w:eastAsia="Times New Roman" w:hAnsi="Times New Roman"/>
          <w:b/>
          <w:bCs/>
          <w:sz w:val="28"/>
          <w:szCs w:val="24"/>
          <w:lang w:eastAsia="lv-LV"/>
        </w:rPr>
      </w:pPr>
      <w:r>
        <w:rPr>
          <w:rFonts w:ascii="Times New Roman" w:eastAsia="Times New Roman" w:hAnsi="Times New Roman"/>
          <w:b/>
          <w:bCs/>
          <w:sz w:val="28"/>
          <w:szCs w:val="24"/>
          <w:lang w:eastAsia="lv-LV"/>
        </w:rPr>
        <w:t>“</w:t>
      </w:r>
      <w:r w:rsidR="00160D7F" w:rsidRPr="00160D7F">
        <w:rPr>
          <w:rFonts w:ascii="Times New Roman" w:eastAsia="Times New Roman" w:hAnsi="Times New Roman"/>
          <w:b/>
          <w:bCs/>
          <w:sz w:val="28"/>
          <w:szCs w:val="24"/>
          <w:lang w:eastAsia="lv-LV"/>
        </w:rPr>
        <w:t>Par apropriācijas pārdali</w:t>
      </w:r>
      <w:r>
        <w:rPr>
          <w:rFonts w:ascii="Times New Roman" w:eastAsia="Times New Roman" w:hAnsi="Times New Roman"/>
          <w:b/>
          <w:bCs/>
          <w:sz w:val="28"/>
          <w:szCs w:val="24"/>
          <w:lang w:eastAsia="lv-LV"/>
        </w:rPr>
        <w:t>”</w:t>
      </w:r>
      <w:r w:rsidRPr="00F4599A">
        <w:rPr>
          <w:rFonts w:ascii="Times New Roman" w:eastAsia="Times New Roman" w:hAnsi="Times New Roman"/>
          <w:b/>
          <w:bCs/>
          <w:sz w:val="28"/>
          <w:szCs w:val="24"/>
          <w:lang w:eastAsia="lv-LV"/>
        </w:rPr>
        <w:t xml:space="preserve"> </w:t>
      </w:r>
      <w:r w:rsidR="00D424C3" w:rsidRPr="00446948">
        <w:rPr>
          <w:rFonts w:ascii="Times New Roman" w:eastAsia="Times New Roman" w:hAnsi="Times New Roman"/>
          <w:b/>
          <w:bCs/>
          <w:sz w:val="28"/>
          <w:szCs w:val="24"/>
          <w:lang w:eastAsia="lv-LV"/>
        </w:rPr>
        <w:t>sākotnējās ietekmes novērtējuma ziņojums (anotācija)</w:t>
      </w:r>
    </w:p>
    <w:p w14:paraId="66F8A390" w14:textId="77777777" w:rsidR="00D424C3" w:rsidRPr="00446948" w:rsidRDefault="00D424C3" w:rsidP="00D424C3">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2"/>
        <w:gridCol w:w="5533"/>
      </w:tblGrid>
      <w:tr w:rsidR="00302452" w:rsidRPr="00C44D72" w14:paraId="1E31C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A7C4B2" w14:textId="77777777" w:rsidR="00AA407C" w:rsidRPr="00446948" w:rsidRDefault="00E5323B" w:rsidP="00122400">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Tiesību akta projekta anotācijas kopsavilkums</w:t>
            </w:r>
          </w:p>
        </w:tc>
      </w:tr>
      <w:tr w:rsidR="00302452" w:rsidRPr="00C44D72" w14:paraId="5FD895AA" w14:textId="77777777" w:rsidTr="00C23E7A">
        <w:trPr>
          <w:tblCellSpacing w:w="15" w:type="dxa"/>
        </w:trPr>
        <w:tc>
          <w:tcPr>
            <w:tcW w:w="1920" w:type="pct"/>
            <w:tcBorders>
              <w:top w:val="outset" w:sz="6" w:space="0" w:color="auto"/>
              <w:left w:val="outset" w:sz="6" w:space="0" w:color="auto"/>
              <w:bottom w:val="outset" w:sz="6" w:space="0" w:color="auto"/>
              <w:right w:val="outset" w:sz="6" w:space="0" w:color="auto"/>
            </w:tcBorders>
            <w:hideMark/>
          </w:tcPr>
          <w:p w14:paraId="76482789" w14:textId="77777777" w:rsidR="00E5323B" w:rsidRPr="00446948"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Mērķis, risinājums un projekta spēkā stāšanās laiks (500 zīmes bez atstarpēm)</w:t>
            </w:r>
          </w:p>
        </w:tc>
        <w:tc>
          <w:tcPr>
            <w:tcW w:w="3032" w:type="pct"/>
            <w:tcBorders>
              <w:top w:val="outset" w:sz="6" w:space="0" w:color="auto"/>
              <w:left w:val="outset" w:sz="6" w:space="0" w:color="auto"/>
              <w:bottom w:val="outset" w:sz="6" w:space="0" w:color="auto"/>
              <w:right w:val="outset" w:sz="6" w:space="0" w:color="auto"/>
            </w:tcBorders>
            <w:hideMark/>
          </w:tcPr>
          <w:p w14:paraId="2CCD6CED" w14:textId="777AEE87" w:rsidR="00E5323B" w:rsidRPr="00446948" w:rsidRDefault="00583783" w:rsidP="00583783">
            <w:pPr>
              <w:spacing w:after="0" w:line="240" w:lineRule="auto"/>
              <w:jc w:val="both"/>
              <w:rPr>
                <w:rFonts w:ascii="Times New Roman" w:eastAsia="Times New Roman" w:hAnsi="Times New Roman"/>
                <w:iCs/>
                <w:sz w:val="24"/>
                <w:szCs w:val="24"/>
              </w:rPr>
            </w:pPr>
            <w:r w:rsidRPr="00583783">
              <w:rPr>
                <w:rFonts w:ascii="Times New Roman" w:eastAsia="Times New Roman" w:hAnsi="Times New Roman"/>
                <w:iCs/>
                <w:sz w:val="24"/>
                <w:szCs w:val="24"/>
              </w:rPr>
              <w:t>Nav attiecināms.</w:t>
            </w:r>
          </w:p>
        </w:tc>
      </w:tr>
    </w:tbl>
    <w:p w14:paraId="12F2853C" w14:textId="2D53FA99" w:rsidR="00E47080"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  </w:t>
      </w:r>
    </w:p>
    <w:tbl>
      <w:tblPr>
        <w:tblpPr w:leftFromText="180" w:rightFromText="180" w:vertAnchor="text" w:tblpXSpec="righ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39"/>
        <w:gridCol w:w="5535"/>
      </w:tblGrid>
      <w:tr w:rsidR="00302452" w:rsidRPr="00C44D72" w14:paraId="527DE1BB" w14:textId="77777777" w:rsidTr="00AB2B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EE068A" w14:textId="267FDFD6" w:rsidR="00AA407C" w:rsidRPr="00446948" w:rsidRDefault="00E5323B" w:rsidP="00122400">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I. Tiesību akta projekta izstrādes nepieciešamība</w:t>
            </w:r>
          </w:p>
        </w:tc>
      </w:tr>
      <w:tr w:rsidR="00302452" w:rsidRPr="00C44D72" w14:paraId="4304ADAE"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997AD"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1.</w:t>
            </w:r>
          </w:p>
        </w:tc>
        <w:tc>
          <w:tcPr>
            <w:tcW w:w="1607" w:type="pct"/>
            <w:tcBorders>
              <w:top w:val="outset" w:sz="6" w:space="0" w:color="auto"/>
              <w:left w:val="outset" w:sz="6" w:space="0" w:color="auto"/>
              <w:bottom w:val="outset" w:sz="6" w:space="0" w:color="auto"/>
              <w:right w:val="outset" w:sz="6" w:space="0" w:color="auto"/>
            </w:tcBorders>
            <w:hideMark/>
          </w:tcPr>
          <w:p w14:paraId="1C4CB266"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Pamatojums</w:t>
            </w:r>
          </w:p>
        </w:tc>
        <w:tc>
          <w:tcPr>
            <w:tcW w:w="3032" w:type="pct"/>
            <w:tcBorders>
              <w:top w:val="outset" w:sz="6" w:space="0" w:color="auto"/>
              <w:left w:val="outset" w:sz="6" w:space="0" w:color="auto"/>
              <w:bottom w:val="outset" w:sz="6" w:space="0" w:color="auto"/>
              <w:right w:val="outset" w:sz="6" w:space="0" w:color="auto"/>
            </w:tcBorders>
            <w:hideMark/>
          </w:tcPr>
          <w:p w14:paraId="4564B1C5" w14:textId="60BE04AD" w:rsidR="00E5323B" w:rsidRPr="00446948" w:rsidRDefault="0030732B" w:rsidP="005C2950">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Projekts </w:t>
            </w:r>
            <w:r w:rsidRPr="00370E82">
              <w:rPr>
                <w:rFonts w:ascii="Times New Roman" w:eastAsia="Times New Roman" w:hAnsi="Times New Roman"/>
                <w:iCs/>
                <w:sz w:val="24"/>
                <w:szCs w:val="24"/>
                <w:lang w:eastAsia="lv-LV"/>
              </w:rPr>
              <w:t>izstrādāts</w:t>
            </w:r>
            <w:r>
              <w:rPr>
                <w:rFonts w:ascii="Times New Roman" w:eastAsia="Times New Roman" w:hAnsi="Times New Roman"/>
                <w:iCs/>
                <w:sz w:val="24"/>
                <w:szCs w:val="24"/>
                <w:lang w:eastAsia="lv-LV"/>
              </w:rPr>
              <w:t xml:space="preserve"> </w:t>
            </w:r>
            <w:r w:rsidR="00F3475E">
              <w:rPr>
                <w:rFonts w:ascii="Times New Roman" w:eastAsia="Times New Roman" w:hAnsi="Times New Roman"/>
                <w:iCs/>
                <w:sz w:val="24"/>
                <w:szCs w:val="24"/>
                <w:lang w:eastAsia="lv-LV"/>
              </w:rPr>
              <w:t xml:space="preserve">saskaņā ar </w:t>
            </w:r>
            <w:r w:rsidRPr="00370E82">
              <w:rPr>
                <w:rFonts w:ascii="Times New Roman" w:eastAsia="Times New Roman" w:hAnsi="Times New Roman"/>
                <w:iCs/>
                <w:sz w:val="24"/>
                <w:szCs w:val="24"/>
                <w:lang w:eastAsia="lv-LV"/>
              </w:rPr>
              <w:t>likuma “</w:t>
            </w:r>
            <w:r w:rsidR="005A5ABB">
              <w:rPr>
                <w:rFonts w:ascii="Times New Roman" w:eastAsia="Times New Roman" w:hAnsi="Times New Roman"/>
                <w:iCs/>
                <w:sz w:val="24"/>
                <w:szCs w:val="24"/>
                <w:lang w:eastAsia="lv-LV"/>
              </w:rPr>
              <w:t>Likums p</w:t>
            </w:r>
            <w:r w:rsidR="00F34C09">
              <w:rPr>
                <w:rFonts w:ascii="Times New Roman" w:eastAsia="Times New Roman" w:hAnsi="Times New Roman"/>
                <w:iCs/>
                <w:sz w:val="24"/>
                <w:szCs w:val="24"/>
                <w:lang w:eastAsia="lv-LV"/>
              </w:rPr>
              <w:t>ar budžetu un finanšu vadību</w:t>
            </w:r>
            <w:r w:rsidRPr="00370E82">
              <w:rPr>
                <w:rFonts w:ascii="Times New Roman" w:eastAsia="Times New Roman" w:hAnsi="Times New Roman"/>
                <w:iCs/>
                <w:sz w:val="24"/>
                <w:szCs w:val="24"/>
                <w:lang w:eastAsia="lv-LV"/>
              </w:rPr>
              <w:t>”</w:t>
            </w:r>
            <w:r w:rsidR="0058624A">
              <w:rPr>
                <w:rFonts w:ascii="Times New Roman" w:eastAsia="Times New Roman" w:hAnsi="Times New Roman"/>
                <w:iCs/>
                <w:sz w:val="24"/>
                <w:szCs w:val="24"/>
                <w:lang w:eastAsia="lv-LV"/>
              </w:rPr>
              <w:t xml:space="preserve"> </w:t>
            </w:r>
            <w:r w:rsidR="005A5ABB">
              <w:rPr>
                <w:rFonts w:ascii="Times New Roman" w:eastAsia="Times New Roman" w:hAnsi="Times New Roman"/>
                <w:iCs/>
                <w:sz w:val="24"/>
                <w:szCs w:val="24"/>
                <w:lang w:eastAsia="lv-LV"/>
              </w:rPr>
              <w:t xml:space="preserve">9.panta trīspadsmitās daļas 1. punktu, </w:t>
            </w:r>
            <w:r w:rsidR="00F34C09" w:rsidRPr="00F34C09">
              <w:rPr>
                <w:rFonts w:ascii="Times New Roman" w:eastAsia="Times New Roman" w:hAnsi="Times New Roman"/>
                <w:iCs/>
                <w:sz w:val="24"/>
                <w:szCs w:val="24"/>
                <w:lang w:eastAsia="lv-LV"/>
              </w:rPr>
              <w:t>13</w:t>
            </w:r>
            <w:r w:rsidR="00F34C09">
              <w:rPr>
                <w:rFonts w:ascii="Times New Roman" w:eastAsia="Times New Roman" w:hAnsi="Times New Roman"/>
                <w:iCs/>
                <w:sz w:val="24"/>
                <w:szCs w:val="24"/>
                <w:lang w:eastAsia="lv-LV"/>
              </w:rPr>
              <w:t>.</w:t>
            </w:r>
            <w:r w:rsidR="005A5ABB">
              <w:rPr>
                <w:rFonts w:ascii="Times New Roman" w:eastAsia="Times New Roman" w:hAnsi="Times New Roman"/>
                <w:iCs/>
                <w:sz w:val="24"/>
                <w:szCs w:val="24"/>
                <w:lang w:eastAsia="lv-LV"/>
              </w:rPr>
              <w:t xml:space="preserve"> divi prim </w:t>
            </w:r>
            <w:r w:rsidR="00F34C09">
              <w:rPr>
                <w:rFonts w:ascii="Times New Roman" w:eastAsia="Times New Roman" w:hAnsi="Times New Roman"/>
                <w:iCs/>
                <w:sz w:val="24"/>
                <w:szCs w:val="24"/>
                <w:lang w:eastAsia="lv-LV"/>
              </w:rPr>
              <w:t>daļ</w:t>
            </w:r>
            <w:r w:rsidR="005A5ABB">
              <w:rPr>
                <w:rFonts w:ascii="Times New Roman" w:eastAsia="Times New Roman" w:hAnsi="Times New Roman"/>
                <w:iCs/>
                <w:sz w:val="24"/>
                <w:szCs w:val="24"/>
                <w:lang w:eastAsia="lv-LV"/>
              </w:rPr>
              <w:t>as</w:t>
            </w:r>
            <w:r w:rsidR="00F34C09">
              <w:rPr>
                <w:rFonts w:ascii="Times New Roman" w:eastAsia="Times New Roman" w:hAnsi="Times New Roman"/>
                <w:iCs/>
                <w:sz w:val="24"/>
                <w:szCs w:val="24"/>
                <w:lang w:eastAsia="lv-LV"/>
              </w:rPr>
              <w:t xml:space="preserve"> </w:t>
            </w:r>
            <w:r w:rsidR="00EF5E68">
              <w:rPr>
                <w:rFonts w:ascii="Times New Roman" w:eastAsia="Times New Roman" w:hAnsi="Times New Roman"/>
                <w:iCs/>
                <w:sz w:val="24"/>
                <w:szCs w:val="24"/>
                <w:lang w:eastAsia="lv-LV"/>
              </w:rPr>
              <w:t xml:space="preserve">1. punktu </w:t>
            </w:r>
            <w:r w:rsidR="00F34C09">
              <w:rPr>
                <w:rFonts w:ascii="Times New Roman" w:eastAsia="Times New Roman" w:hAnsi="Times New Roman"/>
                <w:iCs/>
                <w:sz w:val="24"/>
                <w:szCs w:val="24"/>
                <w:lang w:eastAsia="lv-LV"/>
              </w:rPr>
              <w:t>un</w:t>
            </w:r>
            <w:r w:rsidRPr="00370E82">
              <w:rPr>
                <w:rFonts w:ascii="Times New Roman" w:eastAsia="Times New Roman" w:hAnsi="Times New Roman"/>
                <w:iCs/>
                <w:sz w:val="24"/>
                <w:szCs w:val="24"/>
                <w:lang w:eastAsia="lv-LV"/>
              </w:rPr>
              <w:t xml:space="preserve"> </w:t>
            </w:r>
            <w:r w:rsidR="00F34C09" w:rsidRPr="00F34C09">
              <w:rPr>
                <w:rFonts w:ascii="Times New Roman" w:eastAsia="Times New Roman" w:hAnsi="Times New Roman"/>
                <w:iCs/>
                <w:sz w:val="24"/>
                <w:szCs w:val="24"/>
                <w:lang w:eastAsia="lv-LV"/>
              </w:rPr>
              <w:t>13</w:t>
            </w:r>
            <w:r w:rsidRPr="00370E82">
              <w:rPr>
                <w:rFonts w:ascii="Times New Roman" w:eastAsia="Times New Roman" w:hAnsi="Times New Roman"/>
                <w:iCs/>
                <w:sz w:val="24"/>
                <w:szCs w:val="24"/>
                <w:lang w:eastAsia="lv-LV"/>
              </w:rPr>
              <w:t>.</w:t>
            </w:r>
            <w:r w:rsidR="00EF5E68">
              <w:rPr>
                <w:rFonts w:ascii="Times New Roman" w:eastAsia="Times New Roman" w:hAnsi="Times New Roman"/>
                <w:iCs/>
                <w:sz w:val="24"/>
                <w:szCs w:val="24"/>
                <w:lang w:eastAsia="lv-LV"/>
              </w:rPr>
              <w:t xml:space="preserve"> trīs prim daļas 3. punktā</w:t>
            </w:r>
            <w:r w:rsidR="00F34C09">
              <w:rPr>
                <w:rFonts w:ascii="Times New Roman" w:eastAsia="Times New Roman" w:hAnsi="Times New Roman"/>
                <w:iCs/>
                <w:sz w:val="24"/>
                <w:szCs w:val="24"/>
                <w:lang w:eastAsia="lv-LV"/>
              </w:rPr>
              <w:t xml:space="preserve"> </w:t>
            </w:r>
            <w:r w:rsidRPr="00370E82">
              <w:rPr>
                <w:rFonts w:ascii="Times New Roman" w:eastAsia="Times New Roman" w:hAnsi="Times New Roman"/>
                <w:iCs/>
                <w:sz w:val="24"/>
                <w:szCs w:val="24"/>
                <w:lang w:eastAsia="lv-LV"/>
              </w:rPr>
              <w:t xml:space="preserve">noteikto, ka </w:t>
            </w:r>
            <w:r>
              <w:rPr>
                <w:rFonts w:ascii="Times New Roman" w:eastAsia="Times New Roman" w:hAnsi="Times New Roman"/>
                <w:iCs/>
                <w:sz w:val="24"/>
                <w:szCs w:val="24"/>
                <w:lang w:eastAsia="lv-LV"/>
              </w:rPr>
              <w:t>f</w:t>
            </w:r>
            <w:r w:rsidRPr="00370E82">
              <w:rPr>
                <w:rFonts w:ascii="Times New Roman" w:eastAsia="Times New Roman" w:hAnsi="Times New Roman"/>
                <w:iCs/>
                <w:sz w:val="24"/>
                <w:szCs w:val="24"/>
                <w:lang w:eastAsia="lv-LV"/>
              </w:rPr>
              <w:t>inanšu ministram</w:t>
            </w:r>
            <w:r w:rsidR="00F34C09">
              <w:rPr>
                <w:rFonts w:ascii="Times New Roman" w:eastAsia="Times New Roman" w:hAnsi="Times New Roman"/>
                <w:iCs/>
                <w:sz w:val="24"/>
                <w:szCs w:val="24"/>
                <w:lang w:eastAsia="lv-LV"/>
              </w:rPr>
              <w:t xml:space="preserve"> ir tiesības veikt</w:t>
            </w:r>
            <w:r w:rsidRPr="00370E82">
              <w:rPr>
                <w:rFonts w:ascii="Times New Roman" w:eastAsia="Times New Roman" w:hAnsi="Times New Roman"/>
                <w:iCs/>
                <w:sz w:val="24"/>
                <w:szCs w:val="24"/>
                <w:lang w:eastAsia="lv-LV"/>
              </w:rPr>
              <w:t xml:space="preserve"> apropriācij</w:t>
            </w:r>
            <w:r w:rsidR="00F34C09">
              <w:rPr>
                <w:rFonts w:ascii="Times New Roman" w:eastAsia="Times New Roman" w:hAnsi="Times New Roman"/>
                <w:iCs/>
                <w:sz w:val="24"/>
                <w:szCs w:val="24"/>
                <w:lang w:eastAsia="lv-LV"/>
              </w:rPr>
              <w:t xml:space="preserve">as pārdali </w:t>
            </w:r>
            <w:r w:rsidR="0058624A" w:rsidRPr="0058624A">
              <w:rPr>
                <w:rFonts w:ascii="Times New Roman" w:eastAsia="Times New Roman" w:hAnsi="Times New Roman"/>
                <w:iCs/>
                <w:sz w:val="24"/>
                <w:szCs w:val="24"/>
                <w:lang w:eastAsia="lv-LV"/>
              </w:rPr>
              <w:t>ministrijai gadskārtējā valsts budžeta likumā noteiktās apropriācijas ietvaros starp programmām, apakšprogrammām un izdevumu kodiem atbilstoši ekonomiskajām kategorijām</w:t>
            </w:r>
            <w:r w:rsidR="0058624A">
              <w:rPr>
                <w:rFonts w:ascii="Times New Roman" w:eastAsia="Times New Roman" w:hAnsi="Times New Roman"/>
                <w:iCs/>
                <w:sz w:val="24"/>
                <w:szCs w:val="24"/>
                <w:lang w:eastAsia="lv-LV"/>
              </w:rPr>
              <w:t xml:space="preserve">, ja kopējais pārdales apjoms pārsniedz </w:t>
            </w:r>
            <w:r w:rsidR="0058624A" w:rsidRPr="0058624A">
              <w:rPr>
                <w:rFonts w:ascii="Times New Roman" w:eastAsia="Times New Roman" w:hAnsi="Times New Roman"/>
                <w:iCs/>
                <w:sz w:val="24"/>
                <w:szCs w:val="24"/>
                <w:lang w:eastAsia="lv-LV"/>
              </w:rPr>
              <w:t>piecus procentus no programmai apstiprinātā gada apropriācijas apjoma un vērtību</w:t>
            </w:r>
            <w:r w:rsidR="00091D19">
              <w:rPr>
                <w:rFonts w:ascii="Times New Roman" w:eastAsia="Times New Roman" w:hAnsi="Times New Roman"/>
                <w:iCs/>
                <w:sz w:val="24"/>
                <w:szCs w:val="24"/>
                <w:lang w:eastAsia="lv-LV"/>
              </w:rPr>
              <w:t xml:space="preserve"> </w:t>
            </w:r>
            <w:r w:rsidR="0058624A" w:rsidRPr="0058624A">
              <w:rPr>
                <w:rFonts w:ascii="Times New Roman" w:eastAsia="Times New Roman" w:hAnsi="Times New Roman"/>
                <w:iCs/>
                <w:sz w:val="24"/>
                <w:szCs w:val="24"/>
                <w:lang w:eastAsia="lv-LV"/>
              </w:rPr>
              <w:t>100</w:t>
            </w:r>
            <w:r w:rsidR="005C2950">
              <w:rPr>
                <w:rFonts w:ascii="Times New Roman" w:eastAsia="Times New Roman" w:hAnsi="Times New Roman"/>
                <w:iCs/>
                <w:sz w:val="24"/>
                <w:szCs w:val="24"/>
                <w:lang w:eastAsia="lv-LV"/>
              </w:rPr>
              <w:t> </w:t>
            </w:r>
            <w:r w:rsidR="0058624A" w:rsidRPr="0058624A">
              <w:rPr>
                <w:rFonts w:ascii="Times New Roman" w:eastAsia="Times New Roman" w:hAnsi="Times New Roman"/>
                <w:iCs/>
                <w:sz w:val="24"/>
                <w:szCs w:val="24"/>
                <w:lang w:eastAsia="lv-LV"/>
              </w:rPr>
              <w:t>000</w:t>
            </w:r>
            <w:r w:rsidR="005C2950">
              <w:rPr>
                <w:rFonts w:ascii="Times New Roman" w:eastAsia="Times New Roman" w:hAnsi="Times New Roman"/>
                <w:iCs/>
                <w:sz w:val="24"/>
                <w:szCs w:val="24"/>
                <w:lang w:eastAsia="lv-LV"/>
              </w:rPr>
              <w:t xml:space="preserve"> </w:t>
            </w:r>
            <w:r w:rsidR="0058624A" w:rsidRPr="0058624A">
              <w:rPr>
                <w:rFonts w:ascii="Times New Roman" w:eastAsia="Times New Roman" w:hAnsi="Times New Roman"/>
                <w:i/>
                <w:iCs/>
                <w:sz w:val="24"/>
                <w:szCs w:val="24"/>
                <w:lang w:eastAsia="lv-LV"/>
              </w:rPr>
              <w:t>euro</w:t>
            </w:r>
            <w:r w:rsidR="0058624A">
              <w:rPr>
                <w:rFonts w:ascii="Times New Roman" w:eastAsia="Times New Roman" w:hAnsi="Times New Roman"/>
                <w:iCs/>
                <w:sz w:val="24"/>
                <w:szCs w:val="24"/>
                <w:lang w:eastAsia="lv-LV"/>
              </w:rPr>
              <w:t xml:space="preserve"> tikai tādā gadījumā</w:t>
            </w:r>
            <w:r w:rsidRPr="00370E82">
              <w:rPr>
                <w:rFonts w:ascii="Times New Roman" w:eastAsia="Times New Roman" w:hAnsi="Times New Roman"/>
                <w:iCs/>
                <w:sz w:val="24"/>
                <w:szCs w:val="24"/>
                <w:lang w:eastAsia="lv-LV"/>
              </w:rPr>
              <w:t>, ja ir pi</w:t>
            </w:r>
            <w:r>
              <w:rPr>
                <w:rFonts w:ascii="Times New Roman" w:eastAsia="Times New Roman" w:hAnsi="Times New Roman"/>
                <w:iCs/>
                <w:sz w:val="24"/>
                <w:szCs w:val="24"/>
                <w:lang w:eastAsia="lv-LV"/>
              </w:rPr>
              <w:t>eņemts Ministru kabineta lēmums.</w:t>
            </w:r>
            <w:r w:rsidR="0058624A">
              <w:rPr>
                <w:rFonts w:ascii="Times New Roman" w:eastAsia="Times New Roman" w:hAnsi="Times New Roman"/>
                <w:iCs/>
                <w:sz w:val="24"/>
                <w:szCs w:val="24"/>
                <w:lang w:eastAsia="lv-LV"/>
              </w:rPr>
              <w:t xml:space="preserve"> Turklāt </w:t>
            </w:r>
            <w:r>
              <w:rPr>
                <w:rFonts w:ascii="Times New Roman" w:eastAsia="Times New Roman" w:hAnsi="Times New Roman"/>
                <w:iCs/>
                <w:sz w:val="24"/>
                <w:szCs w:val="24"/>
                <w:lang w:eastAsia="lv-LV"/>
              </w:rPr>
              <w:t xml:space="preserve"> </w:t>
            </w:r>
            <w:r w:rsidR="0058624A">
              <w:rPr>
                <w:rFonts w:ascii="Times New Roman" w:eastAsia="Times New Roman" w:hAnsi="Times New Roman"/>
                <w:iCs/>
                <w:sz w:val="24"/>
                <w:szCs w:val="24"/>
                <w:lang w:eastAsia="lv-LV"/>
              </w:rPr>
              <w:t>š</w:t>
            </w:r>
            <w:r w:rsidR="0058624A" w:rsidRPr="0058624A">
              <w:rPr>
                <w:rFonts w:ascii="Times New Roman" w:eastAsia="Times New Roman" w:hAnsi="Times New Roman"/>
                <w:iCs/>
                <w:sz w:val="24"/>
                <w:szCs w:val="24"/>
                <w:lang w:eastAsia="lv-LV"/>
              </w:rPr>
              <w:t>ādu apropriācijas pārdali atļauts veikt, ja Saeimas Budžeta un finanšu (nodokļu) komisija piecu darba dienu laikā no attiecīgās informācijas saņemšanas dienas nav iebildusi pret apropriācijas pārdali</w:t>
            </w:r>
            <w:r w:rsidR="0058624A">
              <w:rPr>
                <w:rFonts w:ascii="Times New Roman" w:eastAsia="Times New Roman" w:hAnsi="Times New Roman"/>
                <w:iCs/>
                <w:sz w:val="24"/>
                <w:szCs w:val="24"/>
                <w:lang w:eastAsia="lv-LV"/>
              </w:rPr>
              <w:t>.</w:t>
            </w:r>
          </w:p>
        </w:tc>
      </w:tr>
      <w:tr w:rsidR="00302452" w:rsidRPr="00C44D72" w14:paraId="44A1DF57"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87C142"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2.</w:t>
            </w:r>
          </w:p>
        </w:tc>
        <w:tc>
          <w:tcPr>
            <w:tcW w:w="1607" w:type="pct"/>
            <w:tcBorders>
              <w:top w:val="outset" w:sz="6" w:space="0" w:color="auto"/>
              <w:left w:val="outset" w:sz="6" w:space="0" w:color="auto"/>
              <w:bottom w:val="outset" w:sz="6" w:space="0" w:color="auto"/>
              <w:right w:val="outset" w:sz="6" w:space="0" w:color="auto"/>
            </w:tcBorders>
            <w:hideMark/>
          </w:tcPr>
          <w:p w14:paraId="640DBAAB"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032" w:type="pct"/>
            <w:tcBorders>
              <w:top w:val="outset" w:sz="6" w:space="0" w:color="auto"/>
              <w:left w:val="outset" w:sz="6" w:space="0" w:color="auto"/>
              <w:bottom w:val="outset" w:sz="6" w:space="0" w:color="auto"/>
              <w:right w:val="outset" w:sz="6" w:space="0" w:color="auto"/>
            </w:tcBorders>
            <w:hideMark/>
          </w:tcPr>
          <w:p w14:paraId="1711DE88" w14:textId="1CDA6CD4" w:rsidR="006F2A51" w:rsidRPr="00A93951" w:rsidRDefault="006F2A51" w:rsidP="006F2A51">
            <w:pPr>
              <w:spacing w:after="0" w:line="240" w:lineRule="auto"/>
              <w:ind w:left="-1" w:right="67"/>
              <w:jc w:val="both"/>
              <w:rPr>
                <w:rFonts w:ascii="Times New Roman" w:eastAsia="Times New Roman" w:hAnsi="Times New Roman"/>
                <w:iCs/>
                <w:sz w:val="24"/>
                <w:szCs w:val="24"/>
                <w:lang w:eastAsia="lv-LV"/>
              </w:rPr>
            </w:pPr>
            <w:r w:rsidRPr="00A93951">
              <w:rPr>
                <w:rFonts w:ascii="Times New Roman" w:eastAsia="Times New Roman" w:hAnsi="Times New Roman"/>
                <w:iCs/>
                <w:sz w:val="24"/>
                <w:szCs w:val="24"/>
                <w:lang w:eastAsia="lv-LV"/>
              </w:rPr>
              <w:t>2020. gada Ā</w:t>
            </w:r>
            <w:r w:rsidR="003F577E">
              <w:rPr>
                <w:rFonts w:ascii="Times New Roman" w:eastAsia="Times New Roman" w:hAnsi="Times New Roman"/>
                <w:iCs/>
                <w:sz w:val="24"/>
                <w:szCs w:val="24"/>
                <w:lang w:eastAsia="lv-LV"/>
              </w:rPr>
              <w:t>rlietu ministrijas (turpmāk – ĀM)</w:t>
            </w:r>
            <w:r w:rsidRPr="00A93951">
              <w:rPr>
                <w:rFonts w:ascii="Times New Roman" w:eastAsia="Times New Roman" w:hAnsi="Times New Roman"/>
                <w:iCs/>
                <w:sz w:val="24"/>
                <w:szCs w:val="24"/>
                <w:lang w:eastAsia="lv-LV"/>
              </w:rPr>
              <w:t xml:space="preserve"> budžetā </w:t>
            </w:r>
            <w:r w:rsidR="003362C9">
              <w:rPr>
                <w:rFonts w:ascii="Times New Roman" w:eastAsia="Times New Roman" w:hAnsi="Times New Roman"/>
                <w:iCs/>
                <w:sz w:val="24"/>
                <w:szCs w:val="24"/>
                <w:lang w:eastAsia="lv-LV"/>
              </w:rPr>
              <w:t>tiek plānota ekonomija</w:t>
            </w:r>
            <w:r w:rsidRPr="00A93951">
              <w:rPr>
                <w:rFonts w:ascii="Times New Roman" w:eastAsia="Times New Roman" w:hAnsi="Times New Roman"/>
                <w:iCs/>
                <w:sz w:val="24"/>
                <w:szCs w:val="24"/>
                <w:lang w:eastAsia="lv-LV"/>
              </w:rPr>
              <w:t xml:space="preserve"> no Latvijas iemaksām 11. Eiropas Attīstības fondā (turpmāk – EAF), kas ir ES un Āfrikas, Karību jūras un Klusā okeāna valstu sadarbības finanšu instruments.</w:t>
            </w:r>
          </w:p>
          <w:p w14:paraId="53BC9830" w14:textId="05274CF2" w:rsidR="006F2A51" w:rsidRPr="00A93951" w:rsidRDefault="006F2A51" w:rsidP="006F2A51">
            <w:pPr>
              <w:spacing w:after="0" w:line="240" w:lineRule="auto"/>
              <w:ind w:left="-1" w:right="67"/>
              <w:jc w:val="both"/>
              <w:rPr>
                <w:rFonts w:ascii="Times New Roman" w:eastAsia="Times New Roman" w:hAnsi="Times New Roman"/>
                <w:iCs/>
                <w:sz w:val="24"/>
                <w:szCs w:val="24"/>
                <w:lang w:eastAsia="lv-LV"/>
              </w:rPr>
            </w:pPr>
          </w:p>
          <w:p w14:paraId="4FBF9BC8" w14:textId="7A8574C6" w:rsidR="006F2A51" w:rsidRDefault="003362C9" w:rsidP="006F2A51">
            <w:pPr>
              <w:spacing w:after="0" w:line="240" w:lineRule="auto"/>
              <w:ind w:left="-1" w:right="67"/>
              <w:jc w:val="both"/>
              <w:rPr>
                <w:rFonts w:ascii="Times New Roman" w:eastAsia="Times New Roman" w:hAnsi="Times New Roman"/>
                <w:iCs/>
                <w:sz w:val="24"/>
                <w:szCs w:val="24"/>
                <w:lang w:eastAsia="lv-LV"/>
              </w:rPr>
            </w:pPr>
            <w:r>
              <w:rPr>
                <w:rFonts w:ascii="Times New Roman" w:hAnsi="Times New Roman"/>
                <w:color w:val="000000" w:themeColor="text1"/>
                <w:sz w:val="24"/>
                <w:szCs w:val="24"/>
              </w:rPr>
              <w:t>Līdzekļu ekonomija izveidosies ņemot vērā</w:t>
            </w:r>
            <w:r w:rsidR="00A93951" w:rsidRPr="00A93951">
              <w:rPr>
                <w:rFonts w:ascii="Times New Roman" w:hAnsi="Times New Roman"/>
                <w:color w:val="000000" w:themeColor="text1"/>
                <w:sz w:val="24"/>
                <w:szCs w:val="24"/>
              </w:rPr>
              <w:t xml:space="preserve">, ka </w:t>
            </w:r>
            <w:r w:rsidR="00A93951" w:rsidRPr="003362C9">
              <w:rPr>
                <w:rFonts w:ascii="Times New Roman" w:hAnsi="Times New Roman"/>
                <w:color w:val="000000" w:themeColor="text1"/>
                <w:sz w:val="24"/>
                <w:szCs w:val="24"/>
              </w:rPr>
              <w:t>2019.gada 24.oktobra ES Padomes lēmumā Nr. (ES) 2019/1800 “Par finanšu iemaksām, kas jāveic dalībvalstīm, lai finansētu Eiropas Attīstības fondu, tostarp maksimālo gada iemaksas summu 2021. gadam, gada iemaksas summu 2020. gadam, pirmo maksājumu 2020. gadam un indikatīvu, nesaistošu prognozi attiecībā uz gaidāmajām gada iemaksu summām 2022. un 2023. gadam</w:t>
            </w:r>
            <w:r w:rsidR="000157EE" w:rsidRPr="003362C9">
              <w:rPr>
                <w:rFonts w:ascii="Times New Roman" w:hAnsi="Times New Roman"/>
                <w:color w:val="000000" w:themeColor="text1"/>
                <w:sz w:val="24"/>
                <w:szCs w:val="24"/>
              </w:rPr>
              <w:t xml:space="preserve">“, atbilstoši </w:t>
            </w:r>
            <w:r w:rsidR="0028518B" w:rsidRPr="003362C9">
              <w:rPr>
                <w:rFonts w:ascii="Times New Roman" w:hAnsi="Times New Roman"/>
                <w:color w:val="000000" w:themeColor="text1"/>
                <w:sz w:val="24"/>
                <w:szCs w:val="24"/>
              </w:rPr>
              <w:t>2019.gada</w:t>
            </w:r>
            <w:r w:rsidR="0028518B">
              <w:rPr>
                <w:rFonts w:ascii="Times New Roman" w:hAnsi="Times New Roman"/>
                <w:color w:val="000000" w:themeColor="text1"/>
                <w:sz w:val="24"/>
                <w:szCs w:val="24"/>
              </w:rPr>
              <w:t xml:space="preserve"> 10.oktobra Eiropas Komisijas (</w:t>
            </w:r>
            <w:r w:rsidR="000157EE" w:rsidRPr="000157EE">
              <w:rPr>
                <w:rFonts w:ascii="Times New Roman" w:hAnsi="Times New Roman"/>
                <w:sz w:val="24"/>
                <w:szCs w:val="24"/>
              </w:rPr>
              <w:t>EK</w:t>
            </w:r>
            <w:r w:rsidR="0028518B">
              <w:rPr>
                <w:rFonts w:ascii="Times New Roman" w:hAnsi="Times New Roman"/>
                <w:sz w:val="24"/>
                <w:szCs w:val="24"/>
              </w:rPr>
              <w:t>)</w:t>
            </w:r>
            <w:r w:rsidR="000157EE" w:rsidRPr="000157EE">
              <w:rPr>
                <w:rFonts w:ascii="Times New Roman" w:hAnsi="Times New Roman"/>
                <w:sz w:val="24"/>
                <w:szCs w:val="24"/>
              </w:rPr>
              <w:t xml:space="preserve"> paziņojumam Nr. COM (2019) 478 “</w:t>
            </w:r>
            <w:r w:rsidR="000157EE" w:rsidRPr="000157EE">
              <w:rPr>
                <w:rFonts w:ascii="Times New Roman" w:hAnsi="Times New Roman"/>
                <w:color w:val="000000" w:themeColor="text1"/>
                <w:sz w:val="24"/>
                <w:szCs w:val="24"/>
              </w:rPr>
              <w:t>Eiropas Attīstības fonds (EAF): prognozes par saistībām, maksājumiem un dalībvalstu veicamajām iemaksām 2019., 2020. un 2021. gadam un nesaistoša prognoze 2022. un 2023. gadam”,</w:t>
            </w:r>
            <w:r w:rsidR="000157EE">
              <w:rPr>
                <w:color w:val="000000" w:themeColor="text1"/>
              </w:rPr>
              <w:t xml:space="preserve"> </w:t>
            </w:r>
            <w:r w:rsidR="003F577E">
              <w:rPr>
                <w:rFonts w:ascii="Times New Roman" w:hAnsi="Times New Roman"/>
                <w:color w:val="000000" w:themeColor="text1"/>
                <w:sz w:val="24"/>
                <w:szCs w:val="24"/>
              </w:rPr>
              <w:t>ir samazināt</w:t>
            </w:r>
            <w:r w:rsidR="00A93951" w:rsidRPr="00A93951">
              <w:rPr>
                <w:rFonts w:ascii="Times New Roman" w:hAnsi="Times New Roman"/>
                <w:color w:val="000000" w:themeColor="text1"/>
                <w:sz w:val="24"/>
                <w:szCs w:val="24"/>
              </w:rPr>
              <w:t>s plānotais Latvijas iemaksas apjoms EAF</w:t>
            </w:r>
            <w:r w:rsidR="00A93951">
              <w:rPr>
                <w:rFonts w:ascii="Times New Roman" w:hAnsi="Times New Roman"/>
                <w:color w:val="000000" w:themeColor="text1"/>
                <w:sz w:val="24"/>
                <w:szCs w:val="24"/>
              </w:rPr>
              <w:t xml:space="preserve"> </w:t>
            </w:r>
            <w:r w:rsidR="00A93951" w:rsidRPr="00A93951">
              <w:rPr>
                <w:rFonts w:ascii="Times New Roman" w:hAnsi="Times New Roman"/>
                <w:color w:val="000000" w:themeColor="text1"/>
                <w:sz w:val="24"/>
                <w:szCs w:val="24"/>
              </w:rPr>
              <w:t>2020.gadā, veidojot 5</w:t>
            </w:r>
            <w:r w:rsidR="005C2950">
              <w:rPr>
                <w:rFonts w:ascii="Times New Roman" w:hAnsi="Times New Roman"/>
                <w:color w:val="000000" w:themeColor="text1"/>
                <w:sz w:val="24"/>
                <w:szCs w:val="24"/>
              </w:rPr>
              <w:t> </w:t>
            </w:r>
            <w:r w:rsidR="00A93951" w:rsidRPr="00A93951">
              <w:rPr>
                <w:rFonts w:ascii="Times New Roman" w:hAnsi="Times New Roman"/>
                <w:color w:val="000000" w:themeColor="text1"/>
                <w:sz w:val="24"/>
                <w:szCs w:val="24"/>
              </w:rPr>
              <w:t>319</w:t>
            </w:r>
            <w:r w:rsidR="005C2950">
              <w:rPr>
                <w:rFonts w:ascii="Times New Roman" w:hAnsi="Times New Roman"/>
                <w:color w:val="000000" w:themeColor="text1"/>
                <w:sz w:val="24"/>
                <w:szCs w:val="24"/>
              </w:rPr>
              <w:t> </w:t>
            </w:r>
            <w:r w:rsidR="00A93951" w:rsidRPr="00A93951">
              <w:rPr>
                <w:rFonts w:ascii="Times New Roman" w:hAnsi="Times New Roman"/>
                <w:color w:val="000000" w:themeColor="text1"/>
                <w:sz w:val="24"/>
                <w:szCs w:val="24"/>
              </w:rPr>
              <w:t>280</w:t>
            </w:r>
            <w:r w:rsidR="005C2950">
              <w:rPr>
                <w:rFonts w:ascii="Times New Roman" w:hAnsi="Times New Roman"/>
                <w:color w:val="000000" w:themeColor="text1"/>
                <w:sz w:val="24"/>
                <w:szCs w:val="24"/>
              </w:rPr>
              <w:t xml:space="preserve"> </w:t>
            </w:r>
            <w:r w:rsidR="00A93951" w:rsidRPr="00A93951">
              <w:rPr>
                <w:rFonts w:ascii="Times New Roman" w:eastAsia="Times New Roman" w:hAnsi="Times New Roman"/>
                <w:i/>
                <w:iCs/>
                <w:sz w:val="24"/>
                <w:szCs w:val="24"/>
                <w:lang w:eastAsia="lv-LV"/>
              </w:rPr>
              <w:t xml:space="preserve">euro </w:t>
            </w:r>
            <w:r w:rsidR="00A93951" w:rsidRPr="00A93951">
              <w:rPr>
                <w:rFonts w:ascii="Times New Roman" w:eastAsia="Times New Roman" w:hAnsi="Times New Roman"/>
                <w:iCs/>
                <w:sz w:val="24"/>
                <w:szCs w:val="24"/>
                <w:lang w:eastAsia="lv-LV"/>
              </w:rPr>
              <w:t xml:space="preserve">(neņemot vērā valūtas kursa svārstību ietekmi maksājuma dienā). </w:t>
            </w:r>
            <w:r w:rsidR="00A93951" w:rsidRPr="00DA3690">
              <w:rPr>
                <w:rFonts w:ascii="Times New Roman" w:eastAsia="Times New Roman" w:hAnsi="Times New Roman"/>
                <w:iCs/>
                <w:sz w:val="24"/>
                <w:szCs w:val="24"/>
                <w:lang w:eastAsia="lv-LV"/>
              </w:rPr>
              <w:t>Iepriekš</w:t>
            </w:r>
            <w:r w:rsidR="003F577E" w:rsidRPr="00DA3690">
              <w:rPr>
                <w:rFonts w:ascii="Times New Roman" w:eastAsia="Times New Roman" w:hAnsi="Times New Roman"/>
                <w:iCs/>
                <w:sz w:val="24"/>
                <w:szCs w:val="24"/>
                <w:lang w:eastAsia="lv-LV"/>
              </w:rPr>
              <w:t xml:space="preserve">, saskaņā ar </w:t>
            </w:r>
            <w:r w:rsidR="00DA3690">
              <w:rPr>
                <w:rFonts w:ascii="Times New Roman" w:hAnsi="Times New Roman"/>
                <w:sz w:val="24"/>
                <w:szCs w:val="24"/>
              </w:rPr>
              <w:t>EK 2018.gada 16.oktobra paziņojumu Nr. COM (2018) 689</w:t>
            </w:r>
            <w:r w:rsidR="00DA3690" w:rsidRPr="00DA3690">
              <w:rPr>
                <w:rFonts w:ascii="Times New Roman" w:hAnsi="Times New Roman"/>
                <w:sz w:val="24"/>
                <w:szCs w:val="24"/>
              </w:rPr>
              <w:t xml:space="preserve"> </w:t>
            </w:r>
            <w:r w:rsidR="00DA3690">
              <w:rPr>
                <w:rFonts w:ascii="Times New Roman" w:hAnsi="Times New Roman"/>
                <w:sz w:val="24"/>
                <w:szCs w:val="24"/>
              </w:rPr>
              <w:t>“</w:t>
            </w:r>
            <w:r w:rsidR="00DA3690" w:rsidRPr="00DA3690">
              <w:rPr>
                <w:rFonts w:ascii="Times New Roman" w:hAnsi="Times New Roman"/>
                <w:color w:val="000000" w:themeColor="text1"/>
                <w:sz w:val="24"/>
                <w:szCs w:val="24"/>
              </w:rPr>
              <w:t>Eiropas Attīstības fonds (EAF): prognozes par saistībām, maksājumiem un dalībvalstu veicamajām iemaksām 2019., 2020. un 2021. gadam un nesaistoša prognoze 2022. un 2023. gadam</w:t>
            </w:r>
            <w:r w:rsidR="00DA3690">
              <w:rPr>
                <w:rFonts w:ascii="Times New Roman" w:hAnsi="Times New Roman"/>
                <w:color w:val="000000" w:themeColor="text1"/>
                <w:sz w:val="24"/>
                <w:szCs w:val="24"/>
              </w:rPr>
              <w:t>”</w:t>
            </w:r>
            <w:r w:rsidR="00A93951" w:rsidRPr="00A93951">
              <w:rPr>
                <w:rFonts w:ascii="Times New Roman" w:eastAsia="Times New Roman" w:hAnsi="Times New Roman"/>
                <w:iCs/>
                <w:sz w:val="24"/>
                <w:szCs w:val="24"/>
                <w:lang w:eastAsia="lv-LV"/>
              </w:rPr>
              <w:t xml:space="preserve"> 2020.gada kopējā iemaksa tika prognozēta 5</w:t>
            </w:r>
            <w:r w:rsidR="005C2950">
              <w:rPr>
                <w:rFonts w:ascii="Times New Roman" w:eastAsia="Times New Roman" w:hAnsi="Times New Roman"/>
                <w:iCs/>
                <w:sz w:val="24"/>
                <w:szCs w:val="24"/>
                <w:lang w:eastAsia="lv-LV"/>
              </w:rPr>
              <w:t> </w:t>
            </w:r>
            <w:r w:rsidR="00A93951" w:rsidRPr="00A93951">
              <w:rPr>
                <w:rFonts w:ascii="Times New Roman" w:eastAsia="Times New Roman" w:hAnsi="Times New Roman"/>
                <w:iCs/>
                <w:sz w:val="24"/>
                <w:szCs w:val="24"/>
                <w:lang w:eastAsia="lv-LV"/>
              </w:rPr>
              <w:t>551</w:t>
            </w:r>
            <w:r w:rsidR="005C2950">
              <w:rPr>
                <w:rFonts w:ascii="Times New Roman" w:eastAsia="Times New Roman" w:hAnsi="Times New Roman"/>
                <w:iCs/>
                <w:sz w:val="24"/>
                <w:szCs w:val="24"/>
                <w:lang w:eastAsia="lv-LV"/>
              </w:rPr>
              <w:t> </w:t>
            </w:r>
            <w:r w:rsidR="00A93951" w:rsidRPr="00A93951">
              <w:rPr>
                <w:rFonts w:ascii="Times New Roman" w:eastAsia="Times New Roman" w:hAnsi="Times New Roman"/>
                <w:iCs/>
                <w:sz w:val="24"/>
                <w:szCs w:val="24"/>
                <w:lang w:eastAsia="lv-LV"/>
              </w:rPr>
              <w:t>520</w:t>
            </w:r>
            <w:r w:rsidR="005C2950">
              <w:rPr>
                <w:rFonts w:ascii="Times New Roman" w:eastAsia="Times New Roman" w:hAnsi="Times New Roman"/>
                <w:iCs/>
                <w:sz w:val="24"/>
                <w:szCs w:val="24"/>
                <w:lang w:eastAsia="lv-LV"/>
              </w:rPr>
              <w:t xml:space="preserve"> </w:t>
            </w:r>
            <w:r w:rsidR="00A93951" w:rsidRPr="00A93951">
              <w:rPr>
                <w:rFonts w:ascii="Times New Roman" w:eastAsia="Times New Roman" w:hAnsi="Times New Roman"/>
                <w:i/>
                <w:iCs/>
                <w:sz w:val="24"/>
                <w:szCs w:val="24"/>
                <w:lang w:eastAsia="lv-LV"/>
              </w:rPr>
              <w:t>euro</w:t>
            </w:r>
            <w:r w:rsidR="00A93951" w:rsidRPr="00A93951">
              <w:rPr>
                <w:rFonts w:ascii="Times New Roman" w:eastAsia="Times New Roman" w:hAnsi="Times New Roman"/>
                <w:iCs/>
                <w:sz w:val="24"/>
                <w:szCs w:val="24"/>
                <w:lang w:eastAsia="lv-LV"/>
              </w:rPr>
              <w:t xml:space="preserve"> apmērā (neņemot vērā valūtas kursa svārstību ietekmi maksājuma dienā).</w:t>
            </w:r>
          </w:p>
          <w:p w14:paraId="0C51F6D6" w14:textId="26CC66D0" w:rsidR="00A93951" w:rsidRDefault="00A93951" w:rsidP="006F2A51">
            <w:pPr>
              <w:spacing w:after="0" w:line="240" w:lineRule="auto"/>
              <w:ind w:left="-1" w:right="67"/>
              <w:jc w:val="both"/>
              <w:rPr>
                <w:rFonts w:ascii="Times New Roman" w:eastAsia="Times New Roman" w:hAnsi="Times New Roman"/>
                <w:iCs/>
                <w:sz w:val="24"/>
                <w:szCs w:val="24"/>
                <w:lang w:eastAsia="lv-LV"/>
              </w:rPr>
            </w:pPr>
          </w:p>
          <w:p w14:paraId="2116BD3F" w14:textId="77777777" w:rsidR="00A93951" w:rsidRPr="00F6374B" w:rsidRDefault="00A93951" w:rsidP="00A93951">
            <w:pPr>
              <w:spacing w:line="240" w:lineRule="auto"/>
              <w:jc w:val="both"/>
              <w:rPr>
                <w:rFonts w:ascii="Times New Roman" w:hAnsi="Times New Roman"/>
                <w:color w:val="000000" w:themeColor="text1"/>
                <w:sz w:val="24"/>
                <w:szCs w:val="24"/>
              </w:rPr>
            </w:pPr>
            <w:r w:rsidRPr="00F6374B">
              <w:rPr>
                <w:rFonts w:ascii="Times New Roman" w:eastAsia="Times New Roman" w:hAnsi="Times New Roman"/>
                <w:sz w:val="24"/>
                <w:szCs w:val="24"/>
              </w:rPr>
              <w:t xml:space="preserve">Precīzu prognožu savlaicīgāku noteikšanu ietekmē sarežģītās un laikietilpīgās Komisijas procedūras informācijas apkopošanai par partnervalstu vajadzībām, savukārt faktiskās finansējuma vajadzības ietekmē </w:t>
            </w:r>
            <w:r w:rsidRPr="00F6374B">
              <w:rPr>
                <w:rFonts w:ascii="Times New Roman" w:eastAsia="Times New Roman" w:hAnsi="Times New Roman"/>
                <w:sz w:val="24"/>
                <w:szCs w:val="24"/>
                <w:lang w:eastAsia="lv-LV"/>
              </w:rPr>
              <w:t xml:space="preserve">partnervalstu finansējuma apguves kapacitāte, </w:t>
            </w:r>
            <w:r w:rsidRPr="00F6374B">
              <w:rPr>
                <w:rFonts w:ascii="Times New Roman" w:eastAsia="Times New Roman" w:hAnsi="Times New Roman"/>
                <w:sz w:val="24"/>
                <w:szCs w:val="24"/>
              </w:rPr>
              <w:t>mainīgā situācija partnervalstīs, īpaši budžeta atbalsta programmās, kur ir lieli vienreizēji maksājumi un izpildāmie kritēriji ne vienmēr ir Komisijas un pat partnervalsts ko</w:t>
            </w:r>
            <w:bookmarkStart w:id="0" w:name="_GoBack"/>
            <w:bookmarkEnd w:id="0"/>
            <w:r w:rsidRPr="00F6374B">
              <w:rPr>
                <w:rFonts w:ascii="Times New Roman" w:eastAsia="Times New Roman" w:hAnsi="Times New Roman"/>
                <w:sz w:val="24"/>
                <w:szCs w:val="24"/>
              </w:rPr>
              <w:t>ntrolē.</w:t>
            </w:r>
          </w:p>
          <w:p w14:paraId="0066CC05" w14:textId="35E79F6D" w:rsidR="00A93951" w:rsidRPr="00F6374B" w:rsidRDefault="00A93951" w:rsidP="00A93951">
            <w:pPr>
              <w:spacing w:after="0" w:line="240" w:lineRule="auto"/>
              <w:ind w:right="67"/>
              <w:jc w:val="both"/>
              <w:rPr>
                <w:rFonts w:ascii="Times New Roman" w:eastAsia="Times New Roman" w:hAnsi="Times New Roman"/>
                <w:iCs/>
                <w:sz w:val="24"/>
                <w:szCs w:val="24"/>
                <w:lang w:eastAsia="lv-LV"/>
              </w:rPr>
            </w:pPr>
            <w:r w:rsidRPr="00F6374B">
              <w:rPr>
                <w:rFonts w:ascii="Times New Roman" w:eastAsia="Times New Roman" w:hAnsi="Times New Roman"/>
                <w:sz w:val="24"/>
                <w:szCs w:val="24"/>
              </w:rPr>
              <w:t xml:space="preserve">Ņemot vērā, </w:t>
            </w:r>
            <w:r w:rsidRPr="00F6374B">
              <w:rPr>
                <w:rFonts w:ascii="Times New Roman" w:eastAsia="Times New Roman" w:hAnsi="Times New Roman"/>
                <w:iCs/>
                <w:sz w:val="24"/>
                <w:szCs w:val="24"/>
                <w:lang w:eastAsia="lv-LV"/>
              </w:rPr>
              <w:t>ka iemaksas EAF klasificējas kā Oficiālā attīstības palīdzība un finansējums šim mērķim valsts budžetā jau ir ieplānots, neizlietot</w:t>
            </w:r>
            <w:r w:rsidR="005D2022">
              <w:rPr>
                <w:rFonts w:ascii="Times New Roman" w:eastAsia="Times New Roman" w:hAnsi="Times New Roman"/>
                <w:iCs/>
                <w:sz w:val="24"/>
                <w:szCs w:val="24"/>
                <w:lang w:eastAsia="lv-LV"/>
              </w:rPr>
              <w:t>o</w:t>
            </w:r>
            <w:r w:rsidRPr="00F6374B">
              <w:rPr>
                <w:rFonts w:ascii="Times New Roman" w:eastAsia="Times New Roman" w:hAnsi="Times New Roman"/>
                <w:iCs/>
                <w:sz w:val="24"/>
                <w:szCs w:val="24"/>
                <w:lang w:eastAsia="lv-LV"/>
              </w:rPr>
              <w:t xml:space="preserve"> finansējum</w:t>
            </w:r>
            <w:r w:rsidR="005D2022">
              <w:rPr>
                <w:rFonts w:ascii="Times New Roman" w:eastAsia="Times New Roman" w:hAnsi="Times New Roman"/>
                <w:iCs/>
                <w:sz w:val="24"/>
                <w:szCs w:val="24"/>
                <w:lang w:eastAsia="lv-LV"/>
              </w:rPr>
              <w:t>u</w:t>
            </w:r>
            <w:r w:rsidRPr="00F6374B">
              <w:rPr>
                <w:rFonts w:ascii="Times New Roman" w:eastAsia="Times New Roman" w:hAnsi="Times New Roman"/>
                <w:iCs/>
                <w:sz w:val="24"/>
                <w:szCs w:val="24"/>
                <w:lang w:eastAsia="lv-LV"/>
              </w:rPr>
              <w:t xml:space="preserve"> 23</w:t>
            </w:r>
            <w:r w:rsidR="00D66DBC">
              <w:rPr>
                <w:rFonts w:ascii="Times New Roman" w:eastAsia="Times New Roman" w:hAnsi="Times New Roman"/>
                <w:iCs/>
                <w:sz w:val="24"/>
                <w:szCs w:val="24"/>
                <w:lang w:eastAsia="lv-LV"/>
              </w:rPr>
              <w:t>2</w:t>
            </w:r>
            <w:r w:rsidR="005C2950">
              <w:rPr>
                <w:rFonts w:ascii="Times New Roman" w:eastAsia="Times New Roman" w:hAnsi="Times New Roman"/>
                <w:iCs/>
                <w:sz w:val="24"/>
                <w:szCs w:val="24"/>
                <w:lang w:eastAsia="lv-LV"/>
              </w:rPr>
              <w:t> </w:t>
            </w:r>
            <w:r w:rsidRPr="00F6374B">
              <w:rPr>
                <w:rFonts w:ascii="Times New Roman" w:eastAsia="Times New Roman" w:hAnsi="Times New Roman"/>
                <w:iCs/>
                <w:sz w:val="24"/>
                <w:szCs w:val="24"/>
                <w:lang w:eastAsia="lv-LV"/>
              </w:rPr>
              <w:t>240</w:t>
            </w:r>
            <w:r w:rsidR="005C2950">
              <w:rPr>
                <w:rFonts w:ascii="Times New Roman" w:eastAsia="Times New Roman" w:hAnsi="Times New Roman"/>
                <w:iCs/>
                <w:sz w:val="24"/>
                <w:szCs w:val="24"/>
                <w:lang w:eastAsia="lv-LV"/>
              </w:rPr>
              <w:t xml:space="preserve"> </w:t>
            </w:r>
            <w:r w:rsidRPr="00F6374B">
              <w:rPr>
                <w:rFonts w:ascii="Times New Roman" w:eastAsia="Times New Roman" w:hAnsi="Times New Roman"/>
                <w:i/>
                <w:iCs/>
                <w:sz w:val="24"/>
                <w:szCs w:val="24"/>
                <w:lang w:eastAsia="lv-LV"/>
              </w:rPr>
              <w:t>euro</w:t>
            </w:r>
            <w:r w:rsidRPr="00F6374B">
              <w:rPr>
                <w:rFonts w:ascii="Times New Roman" w:eastAsia="Times New Roman" w:hAnsi="Times New Roman"/>
                <w:iCs/>
                <w:sz w:val="24"/>
                <w:szCs w:val="24"/>
                <w:lang w:eastAsia="lv-LV"/>
              </w:rPr>
              <w:t xml:space="preserve"> apmērā </w:t>
            </w:r>
            <w:r w:rsidR="00FC139D">
              <w:rPr>
                <w:rFonts w:ascii="Times New Roman" w:eastAsia="Times New Roman" w:hAnsi="Times New Roman"/>
                <w:iCs/>
                <w:sz w:val="24"/>
                <w:szCs w:val="24"/>
                <w:lang w:eastAsia="lv-LV"/>
              </w:rPr>
              <w:t xml:space="preserve">ĀM </w:t>
            </w:r>
            <w:r w:rsidRPr="00F6374B">
              <w:rPr>
                <w:rFonts w:ascii="Times New Roman" w:eastAsia="Times New Roman" w:hAnsi="Times New Roman"/>
                <w:iCs/>
                <w:sz w:val="24"/>
                <w:szCs w:val="24"/>
                <w:lang w:eastAsia="lv-LV"/>
              </w:rPr>
              <w:t xml:space="preserve">ierosina novirzīt attīstības sadarbības </w:t>
            </w:r>
            <w:r w:rsidRPr="00F6374B">
              <w:rPr>
                <w:rFonts w:ascii="Times New Roman" w:hAnsi="Times New Roman"/>
                <w:color w:val="000000" w:themeColor="text1"/>
                <w:sz w:val="24"/>
                <w:szCs w:val="24"/>
              </w:rPr>
              <w:t xml:space="preserve">granta projektu konkursam, lai īstenotu </w:t>
            </w:r>
            <w:r w:rsidRPr="00F6374B">
              <w:rPr>
                <w:rFonts w:ascii="Times New Roman" w:eastAsia="Times New Roman" w:hAnsi="Times New Roman"/>
                <w:iCs/>
                <w:sz w:val="24"/>
                <w:szCs w:val="24"/>
                <w:lang w:eastAsia="lv-LV"/>
              </w:rPr>
              <w:t xml:space="preserve">Latvijas intereses Latvijas prioritārajos sadarbības reģionos – Austrumu partnerības un Centrālāzijas valstīs. </w:t>
            </w:r>
          </w:p>
          <w:p w14:paraId="02AD7CCA" w14:textId="77777777" w:rsidR="00A93951" w:rsidRPr="00F6374B" w:rsidRDefault="00A93951" w:rsidP="00A93951">
            <w:pPr>
              <w:spacing w:after="0" w:line="240" w:lineRule="auto"/>
              <w:ind w:right="67"/>
              <w:jc w:val="both"/>
              <w:rPr>
                <w:rFonts w:ascii="Times New Roman" w:eastAsia="Times New Roman" w:hAnsi="Times New Roman"/>
                <w:iCs/>
                <w:sz w:val="24"/>
                <w:szCs w:val="24"/>
                <w:lang w:eastAsia="lv-LV"/>
              </w:rPr>
            </w:pPr>
          </w:p>
          <w:p w14:paraId="549901DD" w14:textId="77777777" w:rsidR="00A93951" w:rsidRPr="00F6374B" w:rsidRDefault="00A93951" w:rsidP="00A93951">
            <w:pPr>
              <w:spacing w:after="0" w:line="240" w:lineRule="auto"/>
              <w:ind w:right="67"/>
              <w:jc w:val="both"/>
              <w:rPr>
                <w:rFonts w:ascii="Times New Roman" w:eastAsia="Times New Roman" w:hAnsi="Times New Roman"/>
                <w:iCs/>
                <w:color w:val="000000" w:themeColor="text1"/>
                <w:sz w:val="24"/>
                <w:szCs w:val="24"/>
                <w:lang w:eastAsia="lv-LV"/>
              </w:rPr>
            </w:pPr>
            <w:r w:rsidRPr="00F6374B">
              <w:rPr>
                <w:rFonts w:ascii="Times New Roman" w:eastAsia="Times New Roman" w:hAnsi="Times New Roman"/>
                <w:iCs/>
                <w:sz w:val="24"/>
                <w:szCs w:val="24"/>
                <w:lang w:eastAsia="lv-LV"/>
              </w:rPr>
              <w:t>Granta projektu k</w:t>
            </w:r>
            <w:r w:rsidRPr="00F6374B">
              <w:rPr>
                <w:rFonts w:ascii="Times New Roman" w:eastAsia="Times New Roman" w:hAnsi="Times New Roman"/>
                <w:iCs/>
                <w:color w:val="000000" w:themeColor="text1"/>
                <w:sz w:val="24"/>
                <w:szCs w:val="24"/>
                <w:lang w:eastAsia="lv-LV"/>
              </w:rPr>
              <w:t xml:space="preserve">onkurss ir viens no </w:t>
            </w:r>
            <w:r w:rsidRPr="00F6374B">
              <w:rPr>
                <w:rFonts w:ascii="Times New Roman" w:hAnsi="Times New Roman"/>
                <w:color w:val="000000" w:themeColor="text1"/>
                <w:sz w:val="24"/>
                <w:szCs w:val="24"/>
              </w:rPr>
              <w:t xml:space="preserve">Starptautiskās palīdzības likuma 5.pantā identificētajiem starptautiskās palīdzības apstiprināšanas </w:t>
            </w:r>
            <w:r w:rsidRPr="00F6374B">
              <w:rPr>
                <w:rFonts w:ascii="Times New Roman" w:hAnsi="Times New Roman"/>
                <w:color w:val="000000" w:themeColor="text1"/>
                <w:sz w:val="24"/>
                <w:szCs w:val="24"/>
              </w:rPr>
              <w:lastRenderedPageBreak/>
              <w:t>instrumentiem,</w:t>
            </w:r>
            <w:r w:rsidRPr="00F6374B">
              <w:rPr>
                <w:rFonts w:ascii="Times New Roman" w:eastAsia="Times New Roman" w:hAnsi="Times New Roman"/>
                <w:iCs/>
                <w:color w:val="000000" w:themeColor="text1"/>
                <w:sz w:val="24"/>
                <w:szCs w:val="24"/>
                <w:lang w:eastAsia="lv-LV"/>
              </w:rPr>
              <w:t xml:space="preserve"> </w:t>
            </w:r>
            <w:r w:rsidRPr="00F6374B">
              <w:rPr>
                <w:rFonts w:ascii="Times New Roman" w:hAnsi="Times New Roman"/>
                <w:color w:val="000000" w:themeColor="text1"/>
                <w:sz w:val="24"/>
                <w:szCs w:val="24"/>
              </w:rPr>
              <w:t xml:space="preserve">ar kuru tiek realizēti Latvijas attīstības sadarbības politikas pamatnostādnēs 2016.-2020.gadam (turpmāk – Pamatnostādnes) noteiktie mērķi un uzdevumi. </w:t>
            </w:r>
          </w:p>
          <w:p w14:paraId="0CE95125" w14:textId="77777777" w:rsidR="00A93951" w:rsidRPr="00F6374B" w:rsidRDefault="00A93951" w:rsidP="00A93951">
            <w:pPr>
              <w:autoSpaceDE w:val="0"/>
              <w:autoSpaceDN w:val="0"/>
              <w:spacing w:after="0" w:line="240" w:lineRule="auto"/>
              <w:ind w:firstLine="720"/>
              <w:jc w:val="both"/>
              <w:rPr>
                <w:rFonts w:ascii="Times New Roman" w:hAnsi="Times New Roman"/>
                <w:color w:val="000000" w:themeColor="text1"/>
                <w:sz w:val="24"/>
                <w:szCs w:val="24"/>
              </w:rPr>
            </w:pPr>
          </w:p>
          <w:p w14:paraId="6DDAB222" w14:textId="77777777" w:rsidR="00A93951" w:rsidRPr="00F6374B" w:rsidRDefault="00A93951" w:rsidP="00A93951">
            <w:pPr>
              <w:autoSpaceDE w:val="0"/>
              <w:autoSpaceDN w:val="0"/>
              <w:spacing w:after="0" w:line="240" w:lineRule="auto"/>
              <w:jc w:val="both"/>
              <w:rPr>
                <w:rFonts w:ascii="Times New Roman" w:hAnsi="Times New Roman"/>
                <w:color w:val="000000" w:themeColor="text1"/>
                <w:sz w:val="24"/>
                <w:szCs w:val="24"/>
              </w:rPr>
            </w:pPr>
            <w:r w:rsidRPr="00F6374B">
              <w:rPr>
                <w:rFonts w:ascii="Times New Roman" w:hAnsi="Times New Roman"/>
                <w:color w:val="000000" w:themeColor="text1"/>
                <w:sz w:val="24"/>
                <w:szCs w:val="24"/>
              </w:rPr>
              <w:t xml:space="preserve">Divpusējā attīstības sadarbība visbiežāk tiek realizēta īstenojot granta projektus, kas veicina Latvijas kā donora redzamību un paredzamību, ļauj pilnvērtīgāk izmantot Latvijā pieejamo ekspertīzi un risinājumus ilgtspējīgas palīdzības nodrošināšanā, kā arī sniedz jaunas iespējas Latvijas valsts institūcijām, pilsoniskajai sabiedrībai un privātajam sektoram, kas iesaistīti attīstības sadarbības projektu īstenošanā. </w:t>
            </w:r>
          </w:p>
          <w:p w14:paraId="79F0BD4E" w14:textId="77777777" w:rsidR="00A93951" w:rsidRPr="00F6374B" w:rsidRDefault="00A93951" w:rsidP="00A93951">
            <w:pPr>
              <w:autoSpaceDE w:val="0"/>
              <w:autoSpaceDN w:val="0"/>
              <w:spacing w:after="0" w:line="240" w:lineRule="auto"/>
              <w:jc w:val="both"/>
              <w:rPr>
                <w:rFonts w:ascii="Times New Roman" w:hAnsi="Times New Roman"/>
                <w:color w:val="000000" w:themeColor="text1"/>
                <w:sz w:val="24"/>
                <w:szCs w:val="24"/>
              </w:rPr>
            </w:pPr>
          </w:p>
          <w:p w14:paraId="239B5C63" w14:textId="77777777" w:rsidR="00A93951" w:rsidRPr="00F6374B" w:rsidRDefault="00A93951" w:rsidP="00A93951">
            <w:pPr>
              <w:autoSpaceDE w:val="0"/>
              <w:autoSpaceDN w:val="0"/>
              <w:spacing w:after="0" w:line="240" w:lineRule="auto"/>
              <w:jc w:val="both"/>
              <w:rPr>
                <w:rFonts w:ascii="Times New Roman" w:hAnsi="Times New Roman"/>
                <w:color w:val="000000" w:themeColor="text1"/>
                <w:sz w:val="24"/>
                <w:szCs w:val="24"/>
              </w:rPr>
            </w:pPr>
            <w:r w:rsidRPr="00F6374B">
              <w:rPr>
                <w:rFonts w:ascii="Times New Roman" w:hAnsi="Times New Roman"/>
                <w:color w:val="000000" w:themeColor="text1"/>
                <w:sz w:val="24"/>
                <w:szCs w:val="24"/>
              </w:rPr>
              <w:t xml:space="preserve">Turklāt, saskaņā ar Pamatnostādnēs norādīto, situācijā, kad ir pieejams ierobežots attīstības sadarbības finansējums, granta projektu konkursa instruments piedāvā caurskatāmu kārtību, kādā tiek atbalstīti projekti. </w:t>
            </w:r>
          </w:p>
          <w:p w14:paraId="59CD9E84" w14:textId="0E7C21E8" w:rsidR="00A93951" w:rsidRDefault="00A93951" w:rsidP="006F2A51">
            <w:pPr>
              <w:spacing w:after="0" w:line="240" w:lineRule="auto"/>
              <w:ind w:left="-1" w:right="67"/>
              <w:jc w:val="both"/>
              <w:rPr>
                <w:rFonts w:ascii="Times New Roman" w:eastAsia="Times New Roman" w:hAnsi="Times New Roman"/>
                <w:iCs/>
                <w:sz w:val="24"/>
                <w:szCs w:val="24"/>
                <w:lang w:eastAsia="lv-LV"/>
              </w:rPr>
            </w:pPr>
          </w:p>
          <w:p w14:paraId="3DA41272" w14:textId="6DF5369E" w:rsidR="00A93951" w:rsidRPr="00F6374B" w:rsidRDefault="00A93951" w:rsidP="00A93951">
            <w:pPr>
              <w:spacing w:after="0" w:line="240" w:lineRule="auto"/>
              <w:ind w:right="67"/>
              <w:jc w:val="both"/>
              <w:rPr>
                <w:rFonts w:ascii="Times New Roman" w:eastAsia="Times New Roman" w:hAnsi="Times New Roman"/>
                <w:sz w:val="24"/>
                <w:szCs w:val="24"/>
                <w:lang w:eastAsia="lv-LV"/>
              </w:rPr>
            </w:pPr>
            <w:r w:rsidRPr="00F6374B">
              <w:rPr>
                <w:rFonts w:ascii="Times New Roman" w:eastAsia="Times New Roman" w:hAnsi="Times New Roman"/>
                <w:sz w:val="24"/>
                <w:szCs w:val="24"/>
                <w:lang w:eastAsia="lv-LV"/>
              </w:rPr>
              <w:t>2020. gadā finansējums divpusējās attīstības sadarbības īstenošanai piešķirts 463</w:t>
            </w:r>
            <w:r w:rsidR="005C2950">
              <w:rPr>
                <w:rFonts w:ascii="Times New Roman" w:eastAsia="Times New Roman" w:hAnsi="Times New Roman"/>
                <w:sz w:val="24"/>
                <w:szCs w:val="24"/>
                <w:lang w:eastAsia="lv-LV"/>
              </w:rPr>
              <w:t> </w:t>
            </w:r>
            <w:r w:rsidRPr="00F6374B">
              <w:rPr>
                <w:rFonts w:ascii="Times New Roman" w:eastAsia="Times New Roman" w:hAnsi="Times New Roman"/>
                <w:sz w:val="24"/>
                <w:szCs w:val="24"/>
                <w:lang w:eastAsia="lv-LV"/>
              </w:rPr>
              <w:t>813</w:t>
            </w:r>
            <w:r w:rsidR="005C2950">
              <w:rPr>
                <w:rFonts w:ascii="Times New Roman" w:eastAsia="Times New Roman" w:hAnsi="Times New Roman"/>
                <w:sz w:val="24"/>
                <w:szCs w:val="24"/>
                <w:lang w:eastAsia="lv-LV"/>
              </w:rPr>
              <w:t xml:space="preserve"> </w:t>
            </w:r>
            <w:r w:rsidRPr="00F6374B">
              <w:rPr>
                <w:rFonts w:ascii="Times New Roman" w:eastAsia="Times New Roman" w:hAnsi="Times New Roman"/>
                <w:i/>
                <w:sz w:val="24"/>
                <w:szCs w:val="24"/>
                <w:lang w:eastAsia="lv-LV"/>
              </w:rPr>
              <w:t>euro</w:t>
            </w:r>
            <w:r w:rsidRPr="00F6374B">
              <w:rPr>
                <w:rFonts w:ascii="Times New Roman" w:eastAsia="Times New Roman" w:hAnsi="Times New Roman"/>
                <w:sz w:val="24"/>
                <w:szCs w:val="24"/>
                <w:lang w:eastAsia="lv-LV"/>
              </w:rPr>
              <w:t xml:space="preserve"> apmērā. Pašreiz pieejamā finansējuma ietvaros nav iespējams pilnvērtīgi īstenot Latvijas divpusējās intereses Latvijas prioritārajās valstīs. </w:t>
            </w:r>
          </w:p>
          <w:p w14:paraId="5A647FD8" w14:textId="77777777" w:rsidR="00A93951" w:rsidRPr="00F6374B" w:rsidRDefault="00A93951" w:rsidP="00A93951">
            <w:pPr>
              <w:spacing w:after="0" w:line="240" w:lineRule="auto"/>
              <w:ind w:right="67"/>
              <w:jc w:val="both"/>
              <w:rPr>
                <w:rFonts w:ascii="Times New Roman" w:eastAsia="Times New Roman" w:hAnsi="Times New Roman"/>
                <w:sz w:val="24"/>
                <w:szCs w:val="24"/>
                <w:lang w:eastAsia="lv-LV"/>
              </w:rPr>
            </w:pPr>
          </w:p>
          <w:p w14:paraId="5C8978E7" w14:textId="77777777" w:rsidR="00A93951" w:rsidRPr="00F6374B" w:rsidRDefault="00A93951" w:rsidP="00A93951">
            <w:pPr>
              <w:autoSpaceDE w:val="0"/>
              <w:autoSpaceDN w:val="0"/>
              <w:spacing w:after="0" w:line="240" w:lineRule="auto"/>
              <w:jc w:val="both"/>
              <w:rPr>
                <w:rFonts w:ascii="Times New Roman" w:hAnsi="Times New Roman"/>
                <w:color w:val="000000"/>
                <w:sz w:val="24"/>
                <w:szCs w:val="24"/>
              </w:rPr>
            </w:pPr>
            <w:r w:rsidRPr="00F6374B">
              <w:rPr>
                <w:rFonts w:ascii="Times New Roman" w:hAnsi="Times New Roman"/>
                <w:color w:val="000000"/>
                <w:sz w:val="24"/>
                <w:szCs w:val="24"/>
              </w:rPr>
              <w:t>Latvijas divpusējais un daudzpusējais ieguldījums attīstības sadarbībā šobrīd ir īpaši aktuāls ņemot vērā Latvijas izvirzīto mērķi tikt ievēlētai par ANO Drošības padomes pastāvīgo locekli 2026.-2027.gadā.</w:t>
            </w:r>
          </w:p>
          <w:p w14:paraId="12610415" w14:textId="77777777" w:rsidR="006F2A51" w:rsidRPr="00A93951" w:rsidRDefault="006F2A51" w:rsidP="006F2A51">
            <w:pPr>
              <w:spacing w:after="0" w:line="240" w:lineRule="auto"/>
              <w:ind w:left="-1" w:right="67"/>
              <w:jc w:val="both"/>
              <w:rPr>
                <w:rFonts w:ascii="Times New Roman" w:eastAsia="Times New Roman" w:hAnsi="Times New Roman"/>
                <w:iCs/>
                <w:sz w:val="24"/>
                <w:szCs w:val="24"/>
                <w:lang w:eastAsia="lv-LV"/>
              </w:rPr>
            </w:pPr>
          </w:p>
          <w:p w14:paraId="1B05B29D" w14:textId="51AC07FB" w:rsidR="0030732B" w:rsidRPr="00A93951" w:rsidRDefault="0058624A" w:rsidP="00C93F73">
            <w:pPr>
              <w:pStyle w:val="Body"/>
              <w:spacing w:before="120" w:after="240" w:line="240" w:lineRule="auto"/>
              <w:jc w:val="both"/>
              <w:rPr>
                <w:rFonts w:ascii="Times New Roman" w:eastAsia="Times New Roman" w:hAnsi="Times New Roman" w:cs="Times New Roman"/>
                <w:sz w:val="24"/>
                <w:szCs w:val="24"/>
              </w:rPr>
            </w:pPr>
            <w:r w:rsidRPr="00A93951">
              <w:rPr>
                <w:rFonts w:ascii="Times New Roman" w:eastAsia="Times New Roman" w:hAnsi="Times New Roman" w:cs="Times New Roman"/>
                <w:sz w:val="24"/>
                <w:szCs w:val="24"/>
              </w:rPr>
              <w:t xml:space="preserve">Attīstības sadarbības </w:t>
            </w:r>
            <w:r w:rsidRPr="00A93951">
              <w:rPr>
                <w:rFonts w:ascii="Times New Roman" w:eastAsia="Times New Roman" w:hAnsi="Times New Roman" w:cs="Times New Roman"/>
                <w:iCs/>
                <w:sz w:val="24"/>
                <w:szCs w:val="24"/>
              </w:rPr>
              <w:t>Granta projektu īstenošanai</w:t>
            </w:r>
            <w:r w:rsidR="0030732B" w:rsidRPr="00A93951">
              <w:rPr>
                <w:rFonts w:ascii="Times New Roman" w:eastAsia="Times New Roman" w:hAnsi="Times New Roman" w:cs="Times New Roman"/>
                <w:sz w:val="24"/>
                <w:szCs w:val="24"/>
              </w:rPr>
              <w:t xml:space="preserve"> tiks veikta </w:t>
            </w:r>
            <w:r w:rsidRPr="00A93951">
              <w:rPr>
                <w:rFonts w:ascii="Times New Roman" w:eastAsia="Times New Roman" w:hAnsi="Times New Roman" w:cs="Times New Roman"/>
                <w:sz w:val="24"/>
                <w:szCs w:val="24"/>
              </w:rPr>
              <w:t xml:space="preserve">apropriācijas pārdale Ārlietu ministrijas budžeta ietvaros, veicot apropriācijas pārdali no </w:t>
            </w:r>
            <w:r w:rsidR="0030732B" w:rsidRPr="00A93951">
              <w:rPr>
                <w:rFonts w:ascii="Times New Roman" w:eastAsia="Times New Roman" w:hAnsi="Times New Roman" w:cs="Times New Roman"/>
                <w:sz w:val="24"/>
                <w:szCs w:val="24"/>
              </w:rPr>
              <w:t>budžeta programmas</w:t>
            </w:r>
            <w:r w:rsidR="00583783" w:rsidRPr="00A93951">
              <w:rPr>
                <w:rFonts w:ascii="Times New Roman" w:eastAsia="Times New Roman" w:hAnsi="Times New Roman" w:cs="Times New Roman"/>
                <w:sz w:val="24"/>
                <w:szCs w:val="24"/>
              </w:rPr>
              <w:t xml:space="preserve"> </w:t>
            </w:r>
            <w:r w:rsidRPr="00A93951">
              <w:rPr>
                <w:rFonts w:ascii="Times New Roman" w:eastAsia="Times New Roman" w:hAnsi="Times New Roman" w:cs="Times New Roman"/>
                <w:sz w:val="24"/>
                <w:szCs w:val="24"/>
              </w:rPr>
              <w:t>02</w:t>
            </w:r>
            <w:r w:rsidR="0030732B" w:rsidRPr="00A93951">
              <w:rPr>
                <w:rFonts w:ascii="Times New Roman" w:eastAsia="Times New Roman" w:hAnsi="Times New Roman" w:cs="Times New Roman"/>
                <w:sz w:val="24"/>
                <w:szCs w:val="24"/>
              </w:rPr>
              <w:t>.00.00 “</w:t>
            </w:r>
            <w:r w:rsidR="00583783" w:rsidRPr="00A93951">
              <w:rPr>
                <w:rFonts w:ascii="Times New Roman" w:eastAsia="Times New Roman" w:hAnsi="Times New Roman" w:cs="Times New Roman"/>
                <w:sz w:val="24"/>
                <w:szCs w:val="24"/>
              </w:rPr>
              <w:t>Iemaksas starptautiskajās organizācijās</w:t>
            </w:r>
            <w:r w:rsidR="0030732B" w:rsidRPr="00A93951">
              <w:rPr>
                <w:rFonts w:ascii="Times New Roman" w:eastAsia="Times New Roman" w:hAnsi="Times New Roman" w:cs="Times New Roman"/>
                <w:sz w:val="24"/>
                <w:szCs w:val="24"/>
              </w:rPr>
              <w:t xml:space="preserve">” </w:t>
            </w:r>
            <w:r w:rsidR="00583783" w:rsidRPr="00A93951">
              <w:rPr>
                <w:rFonts w:ascii="Times New Roman" w:eastAsia="Times New Roman" w:hAnsi="Times New Roman" w:cs="Times New Roman"/>
                <w:sz w:val="24"/>
                <w:szCs w:val="24"/>
              </w:rPr>
              <w:t xml:space="preserve">uz budžeta programmu 07.00.00 </w:t>
            </w:r>
            <w:r w:rsidR="00583783" w:rsidRPr="00A93951">
              <w:rPr>
                <w:rFonts w:ascii="Times New Roman" w:hAnsi="Times New Roman" w:cs="Times New Roman"/>
                <w:sz w:val="24"/>
                <w:szCs w:val="24"/>
              </w:rPr>
              <w:t xml:space="preserve"> “</w:t>
            </w:r>
            <w:r w:rsidR="00583783" w:rsidRPr="00A93951">
              <w:rPr>
                <w:rFonts w:ascii="Times New Roman" w:eastAsia="Times New Roman" w:hAnsi="Times New Roman" w:cs="Times New Roman"/>
                <w:sz w:val="24"/>
                <w:szCs w:val="24"/>
              </w:rPr>
              <w:t>Attīstības sadarbības projekti un starptautiskā palīdzība”</w:t>
            </w:r>
            <w:r w:rsidR="0030732B" w:rsidRPr="00A93951">
              <w:rPr>
                <w:rFonts w:ascii="Times New Roman" w:eastAsia="Times New Roman" w:hAnsi="Times New Roman" w:cs="Times New Roman"/>
                <w:sz w:val="24"/>
                <w:szCs w:val="24"/>
              </w:rPr>
              <w:t>.</w:t>
            </w:r>
          </w:p>
        </w:tc>
      </w:tr>
      <w:tr w:rsidR="00302452" w:rsidRPr="00C44D72" w14:paraId="5B86ADBC"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01F030"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lastRenderedPageBreak/>
              <w:t>3.</w:t>
            </w:r>
          </w:p>
        </w:tc>
        <w:tc>
          <w:tcPr>
            <w:tcW w:w="1607" w:type="pct"/>
            <w:tcBorders>
              <w:top w:val="outset" w:sz="6" w:space="0" w:color="auto"/>
              <w:left w:val="outset" w:sz="6" w:space="0" w:color="auto"/>
              <w:bottom w:val="outset" w:sz="6" w:space="0" w:color="auto"/>
              <w:right w:val="outset" w:sz="6" w:space="0" w:color="auto"/>
            </w:tcBorders>
            <w:hideMark/>
          </w:tcPr>
          <w:p w14:paraId="12682447"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Projekta izstrādē iesaistītās institūcijas un publiskas personas kapitālsabiedrības</w:t>
            </w:r>
          </w:p>
        </w:tc>
        <w:tc>
          <w:tcPr>
            <w:tcW w:w="3032" w:type="pct"/>
            <w:tcBorders>
              <w:top w:val="outset" w:sz="6" w:space="0" w:color="auto"/>
              <w:left w:val="outset" w:sz="6" w:space="0" w:color="auto"/>
              <w:bottom w:val="outset" w:sz="6" w:space="0" w:color="auto"/>
              <w:right w:val="outset" w:sz="6" w:space="0" w:color="auto"/>
            </w:tcBorders>
            <w:hideMark/>
          </w:tcPr>
          <w:p w14:paraId="40446C2B" w14:textId="77777777" w:rsidR="00437D51" w:rsidRPr="00446948" w:rsidRDefault="005E32F4"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sz w:val="24"/>
                <w:szCs w:val="24"/>
                <w:lang w:eastAsia="lv-LV"/>
              </w:rPr>
              <w:t xml:space="preserve">Ārlietu ministrija </w:t>
            </w:r>
          </w:p>
          <w:p w14:paraId="1BF68630" w14:textId="77777777" w:rsidR="00DD77D4" w:rsidRPr="00446948" w:rsidRDefault="00DD77D4" w:rsidP="00AB2B34">
            <w:pPr>
              <w:spacing w:after="0" w:line="240" w:lineRule="auto"/>
              <w:rPr>
                <w:rFonts w:ascii="Times New Roman" w:eastAsia="Times New Roman" w:hAnsi="Times New Roman"/>
                <w:iCs/>
                <w:sz w:val="24"/>
                <w:szCs w:val="24"/>
                <w:lang w:eastAsia="lv-LV"/>
              </w:rPr>
            </w:pPr>
          </w:p>
        </w:tc>
      </w:tr>
      <w:tr w:rsidR="00302452" w:rsidRPr="00C44D72" w14:paraId="057B93FE" w14:textId="77777777" w:rsidTr="00C23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C3FE61" w14:textId="77777777" w:rsidR="00AA407C"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4.</w:t>
            </w:r>
          </w:p>
        </w:tc>
        <w:tc>
          <w:tcPr>
            <w:tcW w:w="1607" w:type="pct"/>
            <w:tcBorders>
              <w:top w:val="outset" w:sz="6" w:space="0" w:color="auto"/>
              <w:left w:val="outset" w:sz="6" w:space="0" w:color="auto"/>
              <w:bottom w:val="outset" w:sz="6" w:space="0" w:color="auto"/>
              <w:right w:val="outset" w:sz="6" w:space="0" w:color="auto"/>
            </w:tcBorders>
            <w:hideMark/>
          </w:tcPr>
          <w:p w14:paraId="7202BD74" w14:textId="77777777" w:rsidR="00E5323B" w:rsidRPr="00446948" w:rsidRDefault="00E5323B"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Cita informācija</w:t>
            </w:r>
          </w:p>
        </w:tc>
        <w:tc>
          <w:tcPr>
            <w:tcW w:w="3032" w:type="pct"/>
            <w:tcBorders>
              <w:top w:val="outset" w:sz="6" w:space="0" w:color="auto"/>
              <w:left w:val="outset" w:sz="6" w:space="0" w:color="auto"/>
              <w:bottom w:val="outset" w:sz="6" w:space="0" w:color="auto"/>
              <w:right w:val="outset" w:sz="6" w:space="0" w:color="auto"/>
            </w:tcBorders>
            <w:hideMark/>
          </w:tcPr>
          <w:p w14:paraId="6E2B12C2" w14:textId="77777777" w:rsidR="00E5323B" w:rsidRPr="00446948" w:rsidRDefault="005E32F4" w:rsidP="00AB2B34">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Nav</w:t>
            </w:r>
          </w:p>
        </w:tc>
      </w:tr>
    </w:tbl>
    <w:p w14:paraId="690FFF02" w14:textId="77777777" w:rsidR="00E5323B" w:rsidRPr="00446948"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2452" w:rsidRPr="00C44D72" w14:paraId="3F1B4D85" w14:textId="77777777" w:rsidTr="00C23E7A">
        <w:trPr>
          <w:trHeight w:val="5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BEC0C" w14:textId="77777777" w:rsidR="00AA407C" w:rsidRPr="00446948" w:rsidRDefault="00E5323B" w:rsidP="00122400">
            <w:pPr>
              <w:spacing w:after="0" w:line="240" w:lineRule="auto"/>
              <w:rPr>
                <w:rFonts w:ascii="Times New Roman" w:eastAsia="Times New Roman" w:hAnsi="Times New Roman"/>
                <w:b/>
                <w:bCs/>
                <w:iCs/>
                <w:sz w:val="24"/>
                <w:szCs w:val="24"/>
                <w:lang w:eastAsia="lv-LV"/>
              </w:rPr>
            </w:pPr>
            <w:r w:rsidRPr="00446948">
              <w:rPr>
                <w:rFonts w:ascii="Times New Roman" w:eastAsia="Times New Roman" w:hAnsi="Times New Roman"/>
                <w:b/>
                <w:bCs/>
                <w:iCs/>
                <w:sz w:val="24"/>
                <w:szCs w:val="24"/>
                <w:lang w:eastAsia="lv-LV"/>
              </w:rPr>
              <w:t>II. Tiesību akta projekta ietekme uz sabiedrību, tautsaimniecības attīstību un administratīvo slogu</w:t>
            </w:r>
          </w:p>
        </w:tc>
      </w:tr>
      <w:tr w:rsidR="00122400" w:rsidRPr="00C44D72" w14:paraId="2CA9CD7E" w14:textId="77777777" w:rsidTr="00C23E7A">
        <w:trPr>
          <w:trHeight w:val="20"/>
          <w:tblCellSpacing w:w="15" w:type="dxa"/>
        </w:trPr>
        <w:tc>
          <w:tcPr>
            <w:tcW w:w="4967" w:type="pct"/>
            <w:tcBorders>
              <w:top w:val="outset" w:sz="6" w:space="0" w:color="auto"/>
              <w:left w:val="outset" w:sz="6" w:space="0" w:color="auto"/>
              <w:right w:val="outset" w:sz="6" w:space="0" w:color="auto"/>
            </w:tcBorders>
            <w:hideMark/>
          </w:tcPr>
          <w:p w14:paraId="3C3086A2" w14:textId="5D1F3590" w:rsidR="00122400" w:rsidRPr="00446948" w:rsidRDefault="00122400" w:rsidP="00C23E7A">
            <w:pPr>
              <w:spacing w:after="0" w:line="240" w:lineRule="auto"/>
              <w:jc w:val="center"/>
              <w:rPr>
                <w:rFonts w:ascii="Times New Roman" w:eastAsia="Times New Roman" w:hAnsi="Times New Roman"/>
                <w:sz w:val="24"/>
                <w:szCs w:val="24"/>
                <w:lang w:eastAsia="lv-LV"/>
              </w:rPr>
            </w:pPr>
            <w:r w:rsidRPr="00122400">
              <w:rPr>
                <w:rFonts w:ascii="Times New Roman" w:eastAsia="Times New Roman" w:hAnsi="Times New Roman"/>
                <w:iCs/>
                <w:sz w:val="24"/>
                <w:szCs w:val="24"/>
                <w:lang w:eastAsia="lv-LV"/>
              </w:rPr>
              <w:t>Projekts šo jomu neskar</w:t>
            </w:r>
            <w:r>
              <w:rPr>
                <w:rFonts w:ascii="Times New Roman" w:eastAsia="Times New Roman" w:hAnsi="Times New Roman"/>
                <w:iCs/>
                <w:sz w:val="24"/>
                <w:szCs w:val="24"/>
                <w:lang w:eastAsia="lv-LV"/>
              </w:rPr>
              <w:t>.</w:t>
            </w:r>
          </w:p>
        </w:tc>
      </w:tr>
    </w:tbl>
    <w:p w14:paraId="2F6708A2" w14:textId="7200DC05" w:rsidR="00E5323B" w:rsidRDefault="00E5323B" w:rsidP="00E5323B">
      <w:pPr>
        <w:spacing w:after="0" w:line="240" w:lineRule="auto"/>
        <w:rPr>
          <w:rFonts w:ascii="Times New Roman" w:eastAsia="Times New Roman" w:hAnsi="Times New Roman"/>
          <w:iCs/>
          <w:sz w:val="24"/>
          <w:szCs w:val="24"/>
          <w:lang w:eastAsia="lv-LV"/>
        </w:rPr>
      </w:pPr>
      <w:r w:rsidRPr="00446948">
        <w:rPr>
          <w:rFonts w:ascii="Times New Roman" w:eastAsia="Times New Roman" w:hAnsi="Times New Roman"/>
          <w:iCs/>
          <w:sz w:val="24"/>
          <w:szCs w:val="24"/>
          <w:lang w:eastAsia="lv-LV"/>
        </w:rPr>
        <w:t xml:space="preserve">  </w:t>
      </w:r>
    </w:p>
    <w:tbl>
      <w:tblPr>
        <w:tblW w:w="908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30732B" w:rsidRPr="0030732B" w14:paraId="391D2A60" w14:textId="77777777" w:rsidTr="00733903">
        <w:trPr>
          <w:tblCellSpacing w:w="15" w:type="dxa"/>
        </w:trPr>
        <w:tc>
          <w:tcPr>
            <w:tcW w:w="9022" w:type="dxa"/>
            <w:tcBorders>
              <w:top w:val="outset" w:sz="6" w:space="0" w:color="auto"/>
              <w:left w:val="outset" w:sz="6" w:space="0" w:color="auto"/>
              <w:bottom w:val="outset" w:sz="6" w:space="0" w:color="auto"/>
              <w:right w:val="outset" w:sz="6" w:space="0" w:color="auto"/>
            </w:tcBorders>
            <w:vAlign w:val="center"/>
            <w:hideMark/>
          </w:tcPr>
          <w:p w14:paraId="5BBE9313" w14:textId="77777777" w:rsidR="0030732B" w:rsidRPr="0030732B" w:rsidRDefault="0030732B" w:rsidP="0030732B">
            <w:pPr>
              <w:spacing w:after="0" w:line="240" w:lineRule="auto"/>
              <w:rPr>
                <w:rFonts w:ascii="Times New Roman" w:eastAsia="Times New Roman" w:hAnsi="Times New Roman"/>
                <w:b/>
                <w:bCs/>
                <w:iCs/>
                <w:sz w:val="24"/>
                <w:szCs w:val="24"/>
                <w:lang w:eastAsia="lv-LV"/>
              </w:rPr>
            </w:pPr>
            <w:r w:rsidRPr="0030732B">
              <w:rPr>
                <w:rFonts w:ascii="Times New Roman" w:eastAsia="Times New Roman" w:hAnsi="Times New Roman"/>
                <w:b/>
                <w:bCs/>
                <w:iCs/>
                <w:sz w:val="24"/>
                <w:szCs w:val="24"/>
                <w:lang w:eastAsia="lv-LV"/>
              </w:rPr>
              <w:t>III. Tiesību akta projekta ietekme uz valsts budžetu un pašvaldību budžetiem</w:t>
            </w:r>
          </w:p>
        </w:tc>
      </w:tr>
      <w:tr w:rsidR="0030732B" w:rsidRPr="0030732B" w14:paraId="3580DCC8" w14:textId="77777777" w:rsidTr="00733903">
        <w:trPr>
          <w:trHeight w:val="187"/>
          <w:tblCellSpacing w:w="15" w:type="dxa"/>
        </w:trPr>
        <w:tc>
          <w:tcPr>
            <w:tcW w:w="9022" w:type="dxa"/>
            <w:tcBorders>
              <w:top w:val="outset" w:sz="6" w:space="0" w:color="auto"/>
              <w:left w:val="outset" w:sz="6" w:space="0" w:color="auto"/>
              <w:right w:val="outset" w:sz="6" w:space="0" w:color="auto"/>
            </w:tcBorders>
            <w:vAlign w:val="center"/>
            <w:hideMark/>
          </w:tcPr>
          <w:p w14:paraId="2EEF82FC" w14:textId="77777777" w:rsidR="0030732B" w:rsidRPr="0030732B" w:rsidRDefault="0030732B" w:rsidP="00C23E7A">
            <w:pPr>
              <w:spacing w:after="0" w:line="240" w:lineRule="auto"/>
              <w:jc w:val="center"/>
              <w:rPr>
                <w:rFonts w:ascii="Times New Roman" w:eastAsia="Times New Roman" w:hAnsi="Times New Roman"/>
                <w:iCs/>
                <w:sz w:val="24"/>
                <w:szCs w:val="24"/>
                <w:lang w:eastAsia="lv-LV"/>
              </w:rPr>
            </w:pPr>
            <w:r w:rsidRPr="0030732B">
              <w:rPr>
                <w:rFonts w:ascii="Times New Roman" w:eastAsia="Times New Roman" w:hAnsi="Times New Roman"/>
                <w:iCs/>
                <w:sz w:val="24"/>
                <w:szCs w:val="24"/>
                <w:lang w:eastAsia="lv-LV"/>
              </w:rPr>
              <w:t>Projekts šo jomu neskar.</w:t>
            </w:r>
          </w:p>
        </w:tc>
      </w:tr>
    </w:tbl>
    <w:p w14:paraId="260592C5" w14:textId="77777777" w:rsidR="0030732B" w:rsidRPr="00446948" w:rsidRDefault="0030732B" w:rsidP="00E5323B">
      <w:pPr>
        <w:spacing w:after="0" w:line="240" w:lineRule="auto"/>
        <w:rPr>
          <w:rFonts w:ascii="Times New Roman" w:eastAsia="Times New Roman" w:hAnsi="Times New Roman"/>
          <w:iCs/>
          <w:sz w:val="24"/>
          <w:szCs w:val="24"/>
          <w:lang w:eastAsia="lv-LV"/>
        </w:rPr>
      </w:pPr>
    </w:p>
    <w:tbl>
      <w:tblPr>
        <w:tblW w:w="908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C44D72" w:rsidRPr="00C44D72" w14:paraId="3EFEB739" w14:textId="77777777" w:rsidTr="00733903">
        <w:trPr>
          <w:tblCellSpacing w:w="15" w:type="dxa"/>
        </w:trPr>
        <w:tc>
          <w:tcPr>
            <w:tcW w:w="9022" w:type="dxa"/>
            <w:tcBorders>
              <w:top w:val="outset" w:sz="6" w:space="0" w:color="auto"/>
              <w:left w:val="outset" w:sz="6" w:space="0" w:color="auto"/>
              <w:bottom w:val="outset" w:sz="6" w:space="0" w:color="auto"/>
              <w:right w:val="outset" w:sz="6" w:space="0" w:color="auto"/>
            </w:tcBorders>
            <w:vAlign w:val="center"/>
            <w:hideMark/>
          </w:tcPr>
          <w:p w14:paraId="0BE72EE5" w14:textId="77777777" w:rsidR="00C44D72" w:rsidRPr="00C44D72" w:rsidRDefault="00C44D72" w:rsidP="00C23E7A">
            <w:pPr>
              <w:spacing w:after="0" w:line="240" w:lineRule="auto"/>
              <w:rPr>
                <w:rFonts w:ascii="Times New Roman" w:eastAsia="Times New Roman" w:hAnsi="Times New Roman"/>
                <w:b/>
                <w:bCs/>
                <w:iCs/>
                <w:sz w:val="24"/>
                <w:szCs w:val="24"/>
                <w:lang w:eastAsia="lv-LV"/>
              </w:rPr>
            </w:pPr>
            <w:r w:rsidRPr="00C44D72">
              <w:rPr>
                <w:rFonts w:ascii="Times New Roman" w:eastAsia="Times New Roman" w:hAnsi="Times New Roman"/>
                <w:iCs/>
                <w:sz w:val="24"/>
                <w:szCs w:val="24"/>
                <w:lang w:eastAsia="lv-LV"/>
              </w:rPr>
              <w:t xml:space="preserve">  </w:t>
            </w:r>
            <w:r w:rsidRPr="00C44D72">
              <w:rPr>
                <w:rFonts w:ascii="Times New Roman" w:eastAsia="Times New Roman" w:hAnsi="Times New Roman"/>
                <w:b/>
                <w:bCs/>
                <w:iCs/>
                <w:sz w:val="24"/>
                <w:szCs w:val="24"/>
                <w:lang w:eastAsia="lv-LV"/>
              </w:rPr>
              <w:t>IV. Tiesību akta projekta ietekme uz spēkā esošo tiesību normu sistēmu</w:t>
            </w:r>
          </w:p>
        </w:tc>
      </w:tr>
      <w:tr w:rsidR="00C44D72" w:rsidRPr="00C44D72" w14:paraId="2793552B" w14:textId="77777777" w:rsidTr="00733903">
        <w:trPr>
          <w:trHeight w:val="295"/>
          <w:tblCellSpacing w:w="15" w:type="dxa"/>
        </w:trPr>
        <w:tc>
          <w:tcPr>
            <w:tcW w:w="9022" w:type="dxa"/>
            <w:tcBorders>
              <w:top w:val="outset" w:sz="6" w:space="0" w:color="auto"/>
              <w:left w:val="outset" w:sz="6" w:space="0" w:color="auto"/>
              <w:right w:val="outset" w:sz="6" w:space="0" w:color="auto"/>
            </w:tcBorders>
            <w:vAlign w:val="center"/>
            <w:hideMark/>
          </w:tcPr>
          <w:p w14:paraId="4CC7C9BE"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bl>
    <w:p w14:paraId="0D5ECE55" w14:textId="5A18BB9C" w:rsidR="00C44D72" w:rsidRDefault="00C44D72" w:rsidP="00C44D72">
      <w:pPr>
        <w:spacing w:after="0" w:line="240" w:lineRule="auto"/>
        <w:rPr>
          <w:rFonts w:ascii="Times New Roman" w:hAnsi="Times New Roman"/>
          <w:sz w:val="24"/>
          <w:szCs w:val="24"/>
        </w:rPr>
      </w:pPr>
    </w:p>
    <w:tbl>
      <w:tblPr>
        <w:tblW w:w="908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9C3170" w:rsidRPr="00C44D72" w14:paraId="77997FDA" w14:textId="77777777" w:rsidTr="00733903">
        <w:trPr>
          <w:tblCellSpacing w:w="15" w:type="dxa"/>
        </w:trPr>
        <w:tc>
          <w:tcPr>
            <w:tcW w:w="9022" w:type="dxa"/>
            <w:tcBorders>
              <w:top w:val="outset" w:sz="6" w:space="0" w:color="auto"/>
              <w:left w:val="outset" w:sz="6" w:space="0" w:color="auto"/>
              <w:bottom w:val="outset" w:sz="6" w:space="0" w:color="auto"/>
              <w:right w:val="outset" w:sz="6" w:space="0" w:color="auto"/>
            </w:tcBorders>
            <w:vAlign w:val="center"/>
            <w:hideMark/>
          </w:tcPr>
          <w:p w14:paraId="57F5465F" w14:textId="52885ACA" w:rsidR="009C3170" w:rsidRPr="00C44D72" w:rsidRDefault="009C3170" w:rsidP="00094245">
            <w:pPr>
              <w:spacing w:after="0" w:line="240" w:lineRule="auto"/>
              <w:rPr>
                <w:rFonts w:ascii="Times New Roman" w:eastAsia="Times New Roman" w:hAnsi="Times New Roman"/>
                <w:b/>
                <w:bCs/>
                <w:iCs/>
                <w:sz w:val="24"/>
                <w:szCs w:val="24"/>
                <w:lang w:eastAsia="lv-LV"/>
              </w:rPr>
            </w:pPr>
            <w:r w:rsidRPr="00C44D72">
              <w:rPr>
                <w:rFonts w:ascii="Times New Roman" w:eastAsia="Times New Roman" w:hAnsi="Times New Roman"/>
                <w:iCs/>
                <w:sz w:val="24"/>
                <w:szCs w:val="24"/>
                <w:lang w:eastAsia="lv-LV"/>
              </w:rPr>
              <w:t> </w:t>
            </w:r>
            <w:r w:rsidRPr="009C3170">
              <w:rPr>
                <w:rFonts w:ascii="Times New Roman" w:eastAsia="Times New Roman" w:hAnsi="Times New Roman"/>
                <w:b/>
                <w:bCs/>
                <w:iCs/>
                <w:sz w:val="24"/>
                <w:szCs w:val="24"/>
                <w:lang w:eastAsia="lv-LV"/>
              </w:rPr>
              <w:t>V. Tiesību akta projekta atbilstība Latvijas Republikas starptautiskajām saistībām</w:t>
            </w:r>
          </w:p>
        </w:tc>
      </w:tr>
      <w:tr w:rsidR="009C3170" w:rsidRPr="00C44D72" w14:paraId="3CB91840" w14:textId="77777777" w:rsidTr="00733903">
        <w:trPr>
          <w:trHeight w:val="295"/>
          <w:tblCellSpacing w:w="15" w:type="dxa"/>
        </w:trPr>
        <w:tc>
          <w:tcPr>
            <w:tcW w:w="9022" w:type="dxa"/>
            <w:tcBorders>
              <w:top w:val="outset" w:sz="6" w:space="0" w:color="auto"/>
              <w:left w:val="outset" w:sz="6" w:space="0" w:color="auto"/>
              <w:right w:val="outset" w:sz="6" w:space="0" w:color="auto"/>
            </w:tcBorders>
            <w:vAlign w:val="center"/>
            <w:hideMark/>
          </w:tcPr>
          <w:p w14:paraId="56CACA20" w14:textId="77777777" w:rsidR="009C3170" w:rsidRPr="00C44D72" w:rsidRDefault="009C3170" w:rsidP="00094245">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Projekts šo jomu neskar.</w:t>
            </w:r>
          </w:p>
        </w:tc>
      </w:tr>
    </w:tbl>
    <w:p w14:paraId="0A258BBE" w14:textId="6E9A9E81" w:rsidR="009C3170" w:rsidRDefault="009C3170" w:rsidP="00C44D72">
      <w:pPr>
        <w:spacing w:after="0" w:line="240" w:lineRule="auto"/>
        <w:rPr>
          <w:rFonts w:ascii="Times New Roman" w:hAnsi="Times New Roman"/>
          <w:sz w:val="24"/>
          <w:szCs w:val="24"/>
        </w:rPr>
      </w:pPr>
    </w:p>
    <w:tbl>
      <w:tblPr>
        <w:tblW w:w="5020" w:type="pct"/>
        <w:tblCellSpacing w:w="15" w:type="dxa"/>
        <w:tblInd w:w="-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0"/>
        <w:gridCol w:w="3068"/>
        <w:gridCol w:w="5413"/>
      </w:tblGrid>
      <w:tr w:rsidR="006D2D8D" w:rsidRPr="00435A42" w14:paraId="3E00AFC5" w14:textId="77777777" w:rsidTr="00BB293D">
        <w:trPr>
          <w:trHeight w:val="232"/>
          <w:tblCellSpacing w:w="15" w:type="dxa"/>
        </w:trPr>
        <w:tc>
          <w:tcPr>
            <w:tcW w:w="4968" w:type="pct"/>
            <w:gridSpan w:val="3"/>
            <w:tcBorders>
              <w:top w:val="outset" w:sz="6" w:space="0" w:color="auto"/>
              <w:left w:val="outset" w:sz="6" w:space="0" w:color="auto"/>
              <w:right w:val="outset" w:sz="6" w:space="0" w:color="auto"/>
            </w:tcBorders>
            <w:vAlign w:val="center"/>
            <w:hideMark/>
          </w:tcPr>
          <w:p w14:paraId="2D129C3E" w14:textId="77777777" w:rsidR="006D2D8D" w:rsidRPr="00BB293D" w:rsidRDefault="006D2D8D" w:rsidP="00BB293D">
            <w:pPr>
              <w:spacing w:after="0" w:line="240" w:lineRule="auto"/>
              <w:rPr>
                <w:rFonts w:ascii="Times New Roman" w:eastAsia="Times New Roman" w:hAnsi="Times New Roman"/>
                <w:b/>
                <w:iCs/>
                <w:sz w:val="24"/>
                <w:szCs w:val="24"/>
                <w:lang w:eastAsia="lv-LV"/>
              </w:rPr>
            </w:pPr>
            <w:r w:rsidRPr="00BB293D">
              <w:rPr>
                <w:rFonts w:ascii="Times New Roman" w:eastAsia="Times New Roman" w:hAnsi="Times New Roman"/>
                <w:b/>
                <w:iCs/>
                <w:sz w:val="24"/>
                <w:szCs w:val="24"/>
                <w:lang w:eastAsia="lv-LV"/>
              </w:rPr>
              <w:t>VI. Sabiedrības līdzdalība un komunikācijas aktivitātes</w:t>
            </w:r>
          </w:p>
        </w:tc>
      </w:tr>
      <w:tr w:rsidR="006D2D8D" w:rsidRPr="00435A42" w14:paraId="41A5E01D" w14:textId="77777777" w:rsidTr="00BB293D">
        <w:trPr>
          <w:tblCellSpacing w:w="15" w:type="dxa"/>
        </w:trPr>
        <w:tc>
          <w:tcPr>
            <w:tcW w:w="313" w:type="pct"/>
            <w:tcBorders>
              <w:top w:val="outset" w:sz="6" w:space="0" w:color="auto"/>
              <w:left w:val="outset" w:sz="6" w:space="0" w:color="auto"/>
              <w:bottom w:val="outset" w:sz="6" w:space="0" w:color="auto"/>
              <w:right w:val="outset" w:sz="6" w:space="0" w:color="auto"/>
            </w:tcBorders>
          </w:tcPr>
          <w:p w14:paraId="3B63E9B7" w14:textId="77777777" w:rsidR="006D2D8D" w:rsidRPr="00435A42" w:rsidRDefault="006D2D8D" w:rsidP="00BB293D">
            <w:pPr>
              <w:tabs>
                <w:tab w:val="left" w:pos="0"/>
              </w:tabs>
              <w:spacing w:after="0" w:line="240" w:lineRule="auto"/>
              <w:ind w:right="140"/>
              <w:rPr>
                <w:rFonts w:ascii="Times New Roman" w:eastAsia="Times New Roman" w:hAnsi="Times New Roman"/>
                <w:bCs/>
                <w:iCs/>
                <w:sz w:val="24"/>
                <w:szCs w:val="24"/>
                <w:lang w:eastAsia="lv-LV"/>
              </w:rPr>
            </w:pPr>
            <w:r w:rsidRPr="00435A42">
              <w:rPr>
                <w:rFonts w:ascii="Times New Roman" w:eastAsia="Times New Roman" w:hAnsi="Times New Roman"/>
                <w:iCs/>
                <w:sz w:val="24"/>
                <w:szCs w:val="24"/>
                <w:lang w:eastAsia="lv-LV"/>
              </w:rPr>
              <w:t>1.</w:t>
            </w:r>
          </w:p>
        </w:tc>
        <w:tc>
          <w:tcPr>
            <w:tcW w:w="1682" w:type="pct"/>
            <w:tcBorders>
              <w:top w:val="outset" w:sz="6" w:space="0" w:color="auto"/>
              <w:left w:val="outset" w:sz="6" w:space="0" w:color="auto"/>
              <w:bottom w:val="outset" w:sz="6" w:space="0" w:color="auto"/>
              <w:right w:val="outset" w:sz="6" w:space="0" w:color="auto"/>
            </w:tcBorders>
          </w:tcPr>
          <w:p w14:paraId="0309E075" w14:textId="77777777" w:rsidR="006D2D8D" w:rsidRPr="00435A42" w:rsidRDefault="006D2D8D" w:rsidP="00BB293D">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Plānotās sabiedrības līdzdalības un komunikācijas aktivitātes saistībā ar projektu</w:t>
            </w:r>
          </w:p>
        </w:tc>
        <w:tc>
          <w:tcPr>
            <w:tcW w:w="2940" w:type="pct"/>
            <w:tcBorders>
              <w:top w:val="outset" w:sz="6" w:space="0" w:color="auto"/>
              <w:left w:val="outset" w:sz="6" w:space="0" w:color="auto"/>
              <w:bottom w:val="outset" w:sz="6" w:space="0" w:color="auto"/>
              <w:right w:val="outset" w:sz="6" w:space="0" w:color="auto"/>
            </w:tcBorders>
          </w:tcPr>
          <w:p w14:paraId="2CF4AD37" w14:textId="77777777" w:rsidR="006D2D8D" w:rsidRPr="00435A42" w:rsidRDefault="006D2D8D" w:rsidP="00BB293D">
            <w:pPr>
              <w:spacing w:after="0" w:line="240" w:lineRule="auto"/>
              <w:rPr>
                <w:rFonts w:ascii="Times New Roman" w:eastAsia="Times New Roman" w:hAnsi="Times New Roman"/>
                <w:bCs/>
                <w:iCs/>
                <w:sz w:val="24"/>
                <w:szCs w:val="24"/>
                <w:lang w:eastAsia="lv-LV"/>
              </w:rPr>
            </w:pPr>
            <w:r w:rsidRPr="007A011F">
              <w:rPr>
                <w:rFonts w:ascii="Times New Roman" w:eastAsia="Times New Roman" w:hAnsi="Times New Roman"/>
                <w:bCs/>
                <w:iCs/>
                <w:sz w:val="24"/>
                <w:szCs w:val="24"/>
                <w:lang w:eastAsia="lv-LV"/>
              </w:rPr>
              <w:t xml:space="preserve">Sabiedriskā apspriešana projekta izstrādē nav veikta, jo projekts </w:t>
            </w:r>
            <w:r>
              <w:rPr>
                <w:rFonts w:ascii="Times New Roman" w:eastAsia="Times New Roman" w:hAnsi="Times New Roman"/>
                <w:bCs/>
                <w:iCs/>
                <w:sz w:val="24"/>
                <w:szCs w:val="24"/>
                <w:lang w:eastAsia="lv-LV"/>
              </w:rPr>
              <w:t xml:space="preserve">neskar sabiedrības tiesības un tiesiskās intereses, </w:t>
            </w:r>
            <w:r w:rsidRPr="007A011F">
              <w:rPr>
                <w:rFonts w:ascii="Times New Roman" w:eastAsia="Times New Roman" w:hAnsi="Times New Roman"/>
                <w:bCs/>
                <w:iCs/>
                <w:sz w:val="24"/>
                <w:szCs w:val="24"/>
                <w:lang w:eastAsia="lv-LV"/>
              </w:rPr>
              <w:t>būtiski nemaina esošo regulējumu un neparedz ieviest jaunas politiskās iniciatīvas.</w:t>
            </w:r>
          </w:p>
        </w:tc>
      </w:tr>
      <w:tr w:rsidR="006D2D8D" w:rsidRPr="00435A42" w14:paraId="5E5AFB1B" w14:textId="77777777" w:rsidTr="00BB293D">
        <w:trPr>
          <w:tblCellSpacing w:w="15" w:type="dxa"/>
        </w:trPr>
        <w:tc>
          <w:tcPr>
            <w:tcW w:w="313" w:type="pct"/>
            <w:tcBorders>
              <w:top w:val="outset" w:sz="6" w:space="0" w:color="auto"/>
              <w:left w:val="outset" w:sz="6" w:space="0" w:color="auto"/>
              <w:bottom w:val="outset" w:sz="6" w:space="0" w:color="auto"/>
              <w:right w:val="outset" w:sz="6" w:space="0" w:color="auto"/>
            </w:tcBorders>
          </w:tcPr>
          <w:p w14:paraId="13938DCE" w14:textId="77777777" w:rsidR="006D2D8D" w:rsidRPr="00435A42" w:rsidRDefault="006D2D8D" w:rsidP="00BB293D">
            <w:pPr>
              <w:tabs>
                <w:tab w:val="left" w:pos="705"/>
              </w:tabs>
              <w:spacing w:after="0" w:line="240" w:lineRule="auto"/>
              <w:ind w:right="140"/>
              <w:rPr>
                <w:rFonts w:ascii="Times New Roman" w:eastAsia="Times New Roman" w:hAnsi="Times New Roman"/>
                <w:iCs/>
                <w:sz w:val="24"/>
                <w:szCs w:val="24"/>
                <w:lang w:eastAsia="lv-LV"/>
              </w:rPr>
            </w:pPr>
            <w:r w:rsidRPr="00435A42">
              <w:rPr>
                <w:rFonts w:ascii="Times New Roman" w:eastAsia="Times New Roman" w:hAnsi="Times New Roman"/>
                <w:iCs/>
                <w:sz w:val="24"/>
                <w:szCs w:val="24"/>
                <w:lang w:eastAsia="lv-LV"/>
              </w:rPr>
              <w:t>2.</w:t>
            </w:r>
          </w:p>
        </w:tc>
        <w:tc>
          <w:tcPr>
            <w:tcW w:w="1682" w:type="pct"/>
            <w:tcBorders>
              <w:top w:val="outset" w:sz="6" w:space="0" w:color="auto"/>
              <w:left w:val="outset" w:sz="6" w:space="0" w:color="auto"/>
              <w:bottom w:val="outset" w:sz="6" w:space="0" w:color="auto"/>
              <w:right w:val="outset" w:sz="6" w:space="0" w:color="auto"/>
            </w:tcBorders>
          </w:tcPr>
          <w:p w14:paraId="1EB3E670" w14:textId="77777777" w:rsidR="006D2D8D" w:rsidRPr="00435A42" w:rsidRDefault="006D2D8D" w:rsidP="00BB293D">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Sabiedrības līdzdalība projekta izstrādē</w:t>
            </w:r>
          </w:p>
        </w:tc>
        <w:tc>
          <w:tcPr>
            <w:tcW w:w="2940" w:type="pct"/>
            <w:tcBorders>
              <w:top w:val="outset" w:sz="6" w:space="0" w:color="auto"/>
              <w:left w:val="outset" w:sz="6" w:space="0" w:color="auto"/>
              <w:bottom w:val="outset" w:sz="6" w:space="0" w:color="auto"/>
              <w:right w:val="outset" w:sz="6" w:space="0" w:color="auto"/>
            </w:tcBorders>
          </w:tcPr>
          <w:p w14:paraId="769C1EEA" w14:textId="77777777" w:rsidR="006D2D8D" w:rsidRPr="00435A42" w:rsidRDefault="006D2D8D" w:rsidP="00BB293D">
            <w:pPr>
              <w:spacing w:after="0" w:line="240" w:lineRule="auto"/>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6D2D8D" w:rsidRPr="00435A42" w14:paraId="2FC6EB40" w14:textId="77777777" w:rsidTr="00BB293D">
        <w:trPr>
          <w:tblCellSpacing w:w="15" w:type="dxa"/>
        </w:trPr>
        <w:tc>
          <w:tcPr>
            <w:tcW w:w="313" w:type="pct"/>
            <w:tcBorders>
              <w:top w:val="outset" w:sz="6" w:space="0" w:color="auto"/>
              <w:left w:val="outset" w:sz="6" w:space="0" w:color="auto"/>
              <w:bottom w:val="outset" w:sz="6" w:space="0" w:color="auto"/>
              <w:right w:val="outset" w:sz="6" w:space="0" w:color="auto"/>
            </w:tcBorders>
          </w:tcPr>
          <w:p w14:paraId="63601DA3" w14:textId="77777777" w:rsidR="006D2D8D" w:rsidRPr="00435A42" w:rsidRDefault="006D2D8D" w:rsidP="00BB293D">
            <w:pPr>
              <w:tabs>
                <w:tab w:val="left" w:pos="705"/>
              </w:tabs>
              <w:spacing w:after="0" w:line="240" w:lineRule="auto"/>
              <w:ind w:right="140"/>
              <w:rPr>
                <w:rFonts w:ascii="Times New Roman" w:eastAsia="Times New Roman" w:hAnsi="Times New Roman"/>
                <w:iCs/>
                <w:sz w:val="24"/>
                <w:szCs w:val="24"/>
                <w:lang w:eastAsia="lv-LV"/>
              </w:rPr>
            </w:pPr>
            <w:r w:rsidRPr="00435A42">
              <w:rPr>
                <w:rFonts w:ascii="Times New Roman" w:eastAsia="Times New Roman" w:hAnsi="Times New Roman"/>
                <w:iCs/>
                <w:sz w:val="24"/>
                <w:szCs w:val="24"/>
                <w:lang w:eastAsia="lv-LV"/>
              </w:rPr>
              <w:t>3.</w:t>
            </w:r>
          </w:p>
        </w:tc>
        <w:tc>
          <w:tcPr>
            <w:tcW w:w="1682" w:type="pct"/>
            <w:tcBorders>
              <w:top w:val="outset" w:sz="6" w:space="0" w:color="auto"/>
              <w:left w:val="outset" w:sz="6" w:space="0" w:color="auto"/>
              <w:bottom w:val="outset" w:sz="6" w:space="0" w:color="auto"/>
              <w:right w:val="outset" w:sz="6" w:space="0" w:color="auto"/>
            </w:tcBorders>
          </w:tcPr>
          <w:p w14:paraId="795DE674" w14:textId="77777777" w:rsidR="006D2D8D" w:rsidRPr="00435A42" w:rsidRDefault="006D2D8D" w:rsidP="00BB293D">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Sabiedrības līdzdalības rezultāti</w:t>
            </w:r>
          </w:p>
        </w:tc>
        <w:tc>
          <w:tcPr>
            <w:tcW w:w="2940" w:type="pct"/>
            <w:tcBorders>
              <w:top w:val="outset" w:sz="6" w:space="0" w:color="auto"/>
              <w:left w:val="outset" w:sz="6" w:space="0" w:color="auto"/>
              <w:bottom w:val="outset" w:sz="6" w:space="0" w:color="auto"/>
              <w:right w:val="outset" w:sz="6" w:space="0" w:color="auto"/>
            </w:tcBorders>
          </w:tcPr>
          <w:p w14:paraId="225EF417" w14:textId="77777777" w:rsidR="006D2D8D" w:rsidRPr="00435A42" w:rsidRDefault="006D2D8D" w:rsidP="00BB293D">
            <w:pPr>
              <w:spacing w:after="0" w:line="240" w:lineRule="auto"/>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6D2D8D" w:rsidRPr="00435A42" w14:paraId="462DDF1C" w14:textId="77777777" w:rsidTr="00BB293D">
        <w:trPr>
          <w:trHeight w:val="20"/>
          <w:tblCellSpacing w:w="15" w:type="dxa"/>
        </w:trPr>
        <w:tc>
          <w:tcPr>
            <w:tcW w:w="313" w:type="pct"/>
            <w:tcBorders>
              <w:top w:val="outset" w:sz="6" w:space="0" w:color="auto"/>
              <w:left w:val="outset" w:sz="6" w:space="0" w:color="auto"/>
              <w:bottom w:val="outset" w:sz="6" w:space="0" w:color="auto"/>
              <w:right w:val="outset" w:sz="6" w:space="0" w:color="auto"/>
            </w:tcBorders>
          </w:tcPr>
          <w:p w14:paraId="7D3BC85E" w14:textId="77777777" w:rsidR="006D2D8D" w:rsidRPr="00435A42" w:rsidRDefault="006D2D8D" w:rsidP="00BB293D">
            <w:pPr>
              <w:tabs>
                <w:tab w:val="left" w:pos="705"/>
              </w:tabs>
              <w:spacing w:after="0" w:line="240" w:lineRule="auto"/>
              <w:ind w:right="140"/>
              <w:rPr>
                <w:rFonts w:ascii="Times New Roman" w:eastAsia="Times New Roman" w:hAnsi="Times New Roman"/>
                <w:iCs/>
                <w:sz w:val="24"/>
                <w:szCs w:val="24"/>
                <w:lang w:eastAsia="lv-LV"/>
              </w:rPr>
            </w:pPr>
            <w:r w:rsidRPr="00435A42">
              <w:rPr>
                <w:rFonts w:ascii="Times New Roman" w:eastAsia="Times New Roman" w:hAnsi="Times New Roman"/>
                <w:iCs/>
                <w:sz w:val="24"/>
                <w:szCs w:val="24"/>
                <w:lang w:eastAsia="lv-LV"/>
              </w:rPr>
              <w:t>4.</w:t>
            </w:r>
          </w:p>
        </w:tc>
        <w:tc>
          <w:tcPr>
            <w:tcW w:w="1682" w:type="pct"/>
            <w:tcBorders>
              <w:top w:val="outset" w:sz="6" w:space="0" w:color="auto"/>
              <w:left w:val="outset" w:sz="6" w:space="0" w:color="auto"/>
              <w:bottom w:val="outset" w:sz="6" w:space="0" w:color="auto"/>
              <w:right w:val="outset" w:sz="6" w:space="0" w:color="auto"/>
            </w:tcBorders>
          </w:tcPr>
          <w:p w14:paraId="7982C158" w14:textId="77777777" w:rsidR="006D2D8D" w:rsidRPr="00435A42" w:rsidRDefault="006D2D8D" w:rsidP="00BB293D">
            <w:pPr>
              <w:spacing w:after="0" w:line="240" w:lineRule="auto"/>
              <w:ind w:left="30"/>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Cita informācija</w:t>
            </w:r>
          </w:p>
        </w:tc>
        <w:tc>
          <w:tcPr>
            <w:tcW w:w="2940" w:type="pct"/>
            <w:tcBorders>
              <w:top w:val="outset" w:sz="6" w:space="0" w:color="auto"/>
              <w:left w:val="outset" w:sz="6" w:space="0" w:color="auto"/>
              <w:bottom w:val="outset" w:sz="6" w:space="0" w:color="auto"/>
              <w:right w:val="outset" w:sz="6" w:space="0" w:color="auto"/>
            </w:tcBorders>
          </w:tcPr>
          <w:p w14:paraId="28404F45" w14:textId="77777777" w:rsidR="006D2D8D" w:rsidRPr="00435A42" w:rsidRDefault="006D2D8D" w:rsidP="00BB293D">
            <w:pPr>
              <w:spacing w:after="0" w:line="240" w:lineRule="auto"/>
              <w:rPr>
                <w:rFonts w:ascii="Times New Roman" w:eastAsia="Times New Roman" w:hAnsi="Times New Roman"/>
                <w:bCs/>
                <w:iCs/>
                <w:sz w:val="24"/>
                <w:szCs w:val="24"/>
                <w:lang w:eastAsia="lv-LV"/>
              </w:rPr>
            </w:pPr>
            <w:r w:rsidRPr="00435A42">
              <w:rPr>
                <w:rFonts w:ascii="Times New Roman" w:eastAsia="Times New Roman" w:hAnsi="Times New Roman"/>
                <w:bCs/>
                <w:iCs/>
                <w:sz w:val="24"/>
                <w:szCs w:val="24"/>
                <w:lang w:eastAsia="lv-LV"/>
              </w:rPr>
              <w:t>Nav.</w:t>
            </w:r>
          </w:p>
        </w:tc>
      </w:tr>
    </w:tbl>
    <w:p w14:paraId="3CBFAE07" w14:textId="77777777" w:rsidR="006D2D8D" w:rsidRPr="00D07A56" w:rsidRDefault="006D2D8D" w:rsidP="00C44D72">
      <w:pPr>
        <w:spacing w:after="0" w:line="240" w:lineRule="auto"/>
        <w:rPr>
          <w:rFonts w:ascii="Times New Roman" w:hAnsi="Times New Roman"/>
          <w:sz w:val="24"/>
          <w:szCs w:val="24"/>
        </w:rPr>
      </w:pPr>
    </w:p>
    <w:p w14:paraId="3EDF5441" w14:textId="77777777" w:rsidR="00C44D72" w:rsidRPr="00D07A56" w:rsidRDefault="00C44D72" w:rsidP="00C44D72">
      <w:pPr>
        <w:spacing w:after="0" w:line="240" w:lineRule="auto"/>
        <w:rPr>
          <w:rFonts w:ascii="Times New Roman" w:hAnsi="Times New Roman"/>
          <w:sz w:val="24"/>
          <w:szCs w:val="24"/>
        </w:rPr>
      </w:pPr>
    </w:p>
    <w:tbl>
      <w:tblPr>
        <w:tblW w:w="50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3111"/>
        <w:gridCol w:w="5413"/>
      </w:tblGrid>
      <w:tr w:rsidR="00C44D72" w:rsidRPr="00C44D72" w14:paraId="38FA0D37" w14:textId="77777777" w:rsidTr="00C23E7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8B027F8" w14:textId="77777777" w:rsidR="00C44D72" w:rsidRPr="00C44D72" w:rsidRDefault="00C44D72" w:rsidP="00C23E7A">
            <w:pPr>
              <w:spacing w:after="0" w:line="240" w:lineRule="auto"/>
              <w:rPr>
                <w:rFonts w:ascii="Times New Roman" w:eastAsia="Times New Roman" w:hAnsi="Times New Roman"/>
                <w:b/>
                <w:bCs/>
                <w:iCs/>
                <w:sz w:val="24"/>
                <w:szCs w:val="24"/>
                <w:lang w:eastAsia="lv-LV"/>
              </w:rPr>
            </w:pPr>
            <w:r w:rsidRPr="00C44D72">
              <w:rPr>
                <w:rFonts w:ascii="Times New Roman" w:eastAsia="Times New Roman" w:hAnsi="Times New Roman"/>
                <w:iCs/>
                <w:sz w:val="24"/>
                <w:szCs w:val="24"/>
                <w:lang w:eastAsia="lv-LV"/>
              </w:rPr>
              <w:lastRenderedPageBreak/>
              <w:t xml:space="preserve">  </w:t>
            </w:r>
            <w:r w:rsidRPr="00C44D72">
              <w:rPr>
                <w:rFonts w:ascii="Times New Roman" w:eastAsia="Times New Roman" w:hAnsi="Times New Roman"/>
                <w:b/>
                <w:bCs/>
                <w:iCs/>
                <w:sz w:val="24"/>
                <w:szCs w:val="24"/>
                <w:lang w:eastAsia="lv-LV"/>
              </w:rPr>
              <w:t>VII. Tiesību akta projekta izpildes nodrošināšana un tās ietekme uz institūcijām</w:t>
            </w:r>
          </w:p>
        </w:tc>
      </w:tr>
      <w:tr w:rsidR="00C44D72" w:rsidRPr="00C44D72" w14:paraId="641F14A4" w14:textId="77777777" w:rsidTr="00C23E7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BD9D2B1"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1.</w:t>
            </w:r>
          </w:p>
        </w:tc>
        <w:tc>
          <w:tcPr>
            <w:tcW w:w="1707" w:type="pct"/>
            <w:tcBorders>
              <w:top w:val="outset" w:sz="6" w:space="0" w:color="auto"/>
              <w:left w:val="outset" w:sz="6" w:space="0" w:color="auto"/>
              <w:bottom w:val="outset" w:sz="6" w:space="0" w:color="auto"/>
              <w:right w:val="outset" w:sz="6" w:space="0" w:color="auto"/>
            </w:tcBorders>
            <w:hideMark/>
          </w:tcPr>
          <w:p w14:paraId="1E74B6BB"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Projekta izpildē iesaistītās institūcijas</w:t>
            </w:r>
          </w:p>
        </w:tc>
        <w:tc>
          <w:tcPr>
            <w:tcW w:w="2941" w:type="pct"/>
            <w:tcBorders>
              <w:top w:val="outset" w:sz="6" w:space="0" w:color="auto"/>
              <w:left w:val="outset" w:sz="6" w:space="0" w:color="auto"/>
              <w:bottom w:val="outset" w:sz="6" w:space="0" w:color="auto"/>
              <w:right w:val="outset" w:sz="6" w:space="0" w:color="auto"/>
            </w:tcBorders>
            <w:hideMark/>
          </w:tcPr>
          <w:p w14:paraId="7E92E318" w14:textId="77777777" w:rsidR="00C44D72" w:rsidRPr="00C44D72" w:rsidRDefault="00C44D72" w:rsidP="00C44D72">
            <w:pPr>
              <w:spacing w:after="0" w:line="240" w:lineRule="auto"/>
              <w:ind w:right="140"/>
              <w:jc w:val="both"/>
              <w:rPr>
                <w:rFonts w:ascii="Times New Roman" w:eastAsia="Times New Roman" w:hAnsi="Times New Roman"/>
                <w:iCs/>
                <w:sz w:val="24"/>
                <w:szCs w:val="24"/>
                <w:lang w:eastAsia="lv-LV"/>
              </w:rPr>
            </w:pPr>
            <w:r w:rsidRPr="00C44D72">
              <w:rPr>
                <w:rFonts w:ascii="Times New Roman" w:hAnsi="Times New Roman"/>
                <w:sz w:val="24"/>
                <w:szCs w:val="24"/>
              </w:rPr>
              <w:t>Ārlietu ministrija</w:t>
            </w:r>
            <w:r w:rsidRPr="00C44D72">
              <w:rPr>
                <w:rFonts w:ascii="Times New Roman" w:eastAsia="Times New Roman" w:hAnsi="Times New Roman"/>
                <w:sz w:val="24"/>
                <w:szCs w:val="24"/>
                <w:lang w:eastAsia="lv-LV"/>
              </w:rPr>
              <w:t xml:space="preserve"> </w:t>
            </w:r>
          </w:p>
        </w:tc>
      </w:tr>
      <w:tr w:rsidR="00C44D72" w:rsidRPr="00C44D72" w14:paraId="18C5E307" w14:textId="77777777" w:rsidTr="00C23E7A">
        <w:trPr>
          <w:trHeight w:val="35"/>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67BA69"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2.</w:t>
            </w:r>
          </w:p>
        </w:tc>
        <w:tc>
          <w:tcPr>
            <w:tcW w:w="1707" w:type="pct"/>
            <w:tcBorders>
              <w:top w:val="outset" w:sz="6" w:space="0" w:color="auto"/>
              <w:left w:val="outset" w:sz="6" w:space="0" w:color="auto"/>
              <w:bottom w:val="outset" w:sz="6" w:space="0" w:color="auto"/>
              <w:right w:val="outset" w:sz="6" w:space="0" w:color="auto"/>
            </w:tcBorders>
            <w:hideMark/>
          </w:tcPr>
          <w:p w14:paraId="01671807"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Projekta izpildes ietekme uz pārvaldes funkcijām un institucionālo struktūru.</w:t>
            </w:r>
            <w:r w:rsidRPr="00C44D72">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41" w:type="pct"/>
            <w:tcBorders>
              <w:top w:val="outset" w:sz="6" w:space="0" w:color="auto"/>
              <w:left w:val="outset" w:sz="6" w:space="0" w:color="auto"/>
              <w:bottom w:val="outset" w:sz="6" w:space="0" w:color="auto"/>
              <w:right w:val="outset" w:sz="6" w:space="0" w:color="auto"/>
            </w:tcBorders>
            <w:hideMark/>
          </w:tcPr>
          <w:p w14:paraId="6B117BC3" w14:textId="174F1E9C" w:rsidR="00C44D72" w:rsidRPr="00C44D72" w:rsidRDefault="00122400" w:rsidP="007A2EDA">
            <w:pPr>
              <w:spacing w:after="0" w:line="240" w:lineRule="auto"/>
              <w:ind w:right="140"/>
              <w:jc w:val="both"/>
              <w:rPr>
                <w:rFonts w:ascii="Times New Roman" w:eastAsia="Times New Roman" w:hAnsi="Times New Roman"/>
                <w:iCs/>
                <w:sz w:val="24"/>
                <w:szCs w:val="24"/>
                <w:lang w:eastAsia="lv-LV"/>
              </w:rPr>
            </w:pPr>
            <w:r w:rsidRPr="00122400">
              <w:rPr>
                <w:rFonts w:ascii="Times New Roman" w:eastAsia="Times New Roman" w:hAnsi="Times New Roman"/>
                <w:iCs/>
                <w:color w:val="000000"/>
                <w:sz w:val="24"/>
                <w:szCs w:val="24"/>
                <w:lang w:eastAsia="lv-LV"/>
              </w:rPr>
              <w:t>Projekta izpilde notiks esošo pārvaldes funkciju ietvaros. Projekts neparedz jaunu institūciju izveidi, esošo likvidēšanu vai reorganizāciju.</w:t>
            </w:r>
          </w:p>
        </w:tc>
      </w:tr>
      <w:tr w:rsidR="00C44D72" w:rsidRPr="00C44D72" w14:paraId="48F30E2E" w14:textId="77777777" w:rsidTr="00C23E7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AA333DE" w14:textId="77777777" w:rsidR="00C44D72" w:rsidRPr="00C44D72" w:rsidRDefault="00C44D72" w:rsidP="007A2EDA">
            <w:pPr>
              <w:spacing w:after="0" w:line="240" w:lineRule="auto"/>
              <w:jc w:val="center"/>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3.</w:t>
            </w:r>
          </w:p>
        </w:tc>
        <w:tc>
          <w:tcPr>
            <w:tcW w:w="1707" w:type="pct"/>
            <w:tcBorders>
              <w:top w:val="outset" w:sz="6" w:space="0" w:color="auto"/>
              <w:left w:val="outset" w:sz="6" w:space="0" w:color="auto"/>
              <w:bottom w:val="outset" w:sz="6" w:space="0" w:color="auto"/>
              <w:right w:val="outset" w:sz="6" w:space="0" w:color="auto"/>
            </w:tcBorders>
            <w:hideMark/>
          </w:tcPr>
          <w:p w14:paraId="6209D1EB" w14:textId="77777777" w:rsidR="00C44D72" w:rsidRPr="00C44D72" w:rsidRDefault="00C44D72" w:rsidP="007A2EDA">
            <w:pPr>
              <w:spacing w:after="0" w:line="240" w:lineRule="auto"/>
              <w:rPr>
                <w:rFonts w:ascii="Times New Roman" w:eastAsia="Times New Roman" w:hAnsi="Times New Roman"/>
                <w:iCs/>
                <w:sz w:val="24"/>
                <w:szCs w:val="24"/>
                <w:lang w:eastAsia="lv-LV"/>
              </w:rPr>
            </w:pPr>
            <w:r w:rsidRPr="00C44D72">
              <w:rPr>
                <w:rFonts w:ascii="Times New Roman" w:eastAsia="Times New Roman" w:hAnsi="Times New Roman"/>
                <w:iCs/>
                <w:sz w:val="24"/>
                <w:szCs w:val="24"/>
                <w:lang w:eastAsia="lv-LV"/>
              </w:rPr>
              <w:t>Cita informācija</w:t>
            </w:r>
          </w:p>
        </w:tc>
        <w:tc>
          <w:tcPr>
            <w:tcW w:w="2941" w:type="pct"/>
            <w:tcBorders>
              <w:top w:val="outset" w:sz="6" w:space="0" w:color="auto"/>
              <w:left w:val="outset" w:sz="6" w:space="0" w:color="auto"/>
              <w:bottom w:val="outset" w:sz="6" w:space="0" w:color="auto"/>
              <w:right w:val="outset" w:sz="6" w:space="0" w:color="auto"/>
            </w:tcBorders>
            <w:hideMark/>
          </w:tcPr>
          <w:p w14:paraId="2DC71165" w14:textId="77777777" w:rsidR="00C44D72" w:rsidRPr="00C44D72" w:rsidRDefault="00C44D72" w:rsidP="007A2EDA">
            <w:pPr>
              <w:spacing w:after="0" w:line="240" w:lineRule="auto"/>
              <w:ind w:left="128" w:right="140"/>
              <w:rPr>
                <w:rFonts w:ascii="Times New Roman" w:eastAsia="Times New Roman" w:hAnsi="Times New Roman"/>
                <w:iCs/>
                <w:sz w:val="24"/>
                <w:szCs w:val="24"/>
                <w:lang w:eastAsia="lv-LV"/>
              </w:rPr>
            </w:pPr>
            <w:r w:rsidRPr="00C44D72">
              <w:rPr>
                <w:rFonts w:ascii="Times New Roman" w:eastAsia="Times New Roman" w:hAnsi="Times New Roman"/>
                <w:sz w:val="24"/>
                <w:szCs w:val="24"/>
              </w:rPr>
              <w:t>Nav.</w:t>
            </w:r>
          </w:p>
        </w:tc>
      </w:tr>
    </w:tbl>
    <w:p w14:paraId="2F73E749" w14:textId="77777777" w:rsidR="00C44D72" w:rsidRPr="00D07A56" w:rsidRDefault="00C44D72" w:rsidP="00C44D72">
      <w:pPr>
        <w:spacing w:after="0" w:line="240" w:lineRule="auto"/>
        <w:jc w:val="both"/>
        <w:rPr>
          <w:rFonts w:ascii="Times New Roman" w:eastAsia="Times New Roman" w:hAnsi="Times New Roman"/>
          <w:sz w:val="24"/>
          <w:szCs w:val="24"/>
        </w:rPr>
      </w:pPr>
    </w:p>
    <w:p w14:paraId="0C7C9691" w14:textId="3E180482" w:rsidR="006800D7" w:rsidRDefault="006800D7" w:rsidP="00894C55">
      <w:pPr>
        <w:tabs>
          <w:tab w:val="left" w:pos="6237"/>
        </w:tabs>
        <w:spacing w:after="0" w:line="240" w:lineRule="auto"/>
        <w:ind w:firstLine="720"/>
        <w:rPr>
          <w:rFonts w:ascii="Times New Roman" w:hAnsi="Times New Roman"/>
          <w:sz w:val="28"/>
          <w:szCs w:val="28"/>
        </w:rPr>
      </w:pPr>
    </w:p>
    <w:p w14:paraId="3A71CC70" w14:textId="77777777" w:rsidR="00507548" w:rsidRPr="00446948" w:rsidRDefault="00507548" w:rsidP="00894C55">
      <w:pPr>
        <w:tabs>
          <w:tab w:val="left" w:pos="6237"/>
        </w:tabs>
        <w:spacing w:after="0" w:line="240" w:lineRule="auto"/>
        <w:ind w:firstLine="720"/>
        <w:rPr>
          <w:rFonts w:ascii="Times New Roman" w:hAnsi="Times New Roman"/>
          <w:sz w:val="28"/>
          <w:szCs w:val="28"/>
        </w:rPr>
      </w:pPr>
    </w:p>
    <w:p w14:paraId="5F241899" w14:textId="51560383" w:rsidR="001D46E2" w:rsidRPr="00446948" w:rsidRDefault="001D46E2" w:rsidP="00C23E7A">
      <w:pPr>
        <w:tabs>
          <w:tab w:val="left" w:pos="7650"/>
        </w:tabs>
        <w:spacing w:after="0" w:line="240" w:lineRule="auto"/>
        <w:rPr>
          <w:rFonts w:ascii="Times New Roman" w:hAnsi="Times New Roman"/>
          <w:sz w:val="28"/>
          <w:szCs w:val="28"/>
        </w:rPr>
      </w:pPr>
      <w:r w:rsidRPr="00446948">
        <w:rPr>
          <w:rFonts w:ascii="Times New Roman" w:hAnsi="Times New Roman"/>
          <w:sz w:val="28"/>
          <w:szCs w:val="28"/>
        </w:rPr>
        <w:t xml:space="preserve">Ārlietu ministrs </w:t>
      </w:r>
      <w:r w:rsidRPr="00446948">
        <w:rPr>
          <w:rFonts w:ascii="Times New Roman" w:hAnsi="Times New Roman"/>
          <w:sz w:val="28"/>
          <w:szCs w:val="28"/>
        </w:rPr>
        <w:tab/>
        <w:t>E.Rinkēvičs</w:t>
      </w:r>
    </w:p>
    <w:p w14:paraId="5F095551" w14:textId="77777777" w:rsidR="00507548" w:rsidRPr="00446948" w:rsidRDefault="00507548" w:rsidP="00507548">
      <w:pPr>
        <w:tabs>
          <w:tab w:val="left" w:pos="6237"/>
        </w:tabs>
        <w:spacing w:after="0" w:line="240" w:lineRule="auto"/>
        <w:ind w:firstLine="720"/>
        <w:rPr>
          <w:rFonts w:ascii="Times New Roman" w:hAnsi="Times New Roman"/>
          <w:sz w:val="28"/>
          <w:szCs w:val="28"/>
        </w:rPr>
      </w:pPr>
    </w:p>
    <w:p w14:paraId="019BE310"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54629E26"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665A00A1" w14:textId="77777777" w:rsidR="006800D7" w:rsidRPr="00446948" w:rsidRDefault="006800D7" w:rsidP="006800D7">
      <w:pPr>
        <w:tabs>
          <w:tab w:val="left" w:pos="6237"/>
        </w:tabs>
        <w:spacing w:after="0" w:line="240" w:lineRule="auto"/>
        <w:ind w:firstLine="720"/>
        <w:rPr>
          <w:rFonts w:ascii="Times New Roman" w:hAnsi="Times New Roman"/>
          <w:sz w:val="28"/>
          <w:szCs w:val="28"/>
        </w:rPr>
      </w:pPr>
    </w:p>
    <w:p w14:paraId="7D6ACDA5" w14:textId="77777777" w:rsidR="006800D7" w:rsidRPr="00122400" w:rsidRDefault="006800D7" w:rsidP="00894C55">
      <w:pPr>
        <w:tabs>
          <w:tab w:val="left" w:pos="6237"/>
        </w:tabs>
        <w:spacing w:after="0" w:line="240" w:lineRule="auto"/>
        <w:rPr>
          <w:rFonts w:ascii="Times New Roman" w:hAnsi="Times New Roman"/>
          <w:sz w:val="24"/>
          <w:szCs w:val="24"/>
        </w:rPr>
      </w:pPr>
    </w:p>
    <w:p w14:paraId="5C1E68C5" w14:textId="77777777" w:rsidR="004647F9" w:rsidRDefault="004647F9" w:rsidP="004647F9">
      <w:pPr>
        <w:spacing w:after="0" w:line="276" w:lineRule="auto"/>
        <w:rPr>
          <w:rFonts w:ascii="Times New Roman" w:hAnsi="Times New Roman"/>
          <w:sz w:val="24"/>
          <w:szCs w:val="28"/>
        </w:rPr>
      </w:pPr>
      <w:r w:rsidRPr="004647F9">
        <w:rPr>
          <w:rFonts w:ascii="Times New Roman" w:hAnsi="Times New Roman"/>
          <w:sz w:val="24"/>
          <w:szCs w:val="28"/>
        </w:rPr>
        <w:t>Jermacāns, 67016304</w:t>
      </w:r>
    </w:p>
    <w:p w14:paraId="32FECCF0" w14:textId="6231DEEF" w:rsidR="00894C55" w:rsidRDefault="004647F9" w:rsidP="004647F9">
      <w:pPr>
        <w:spacing w:after="200" w:line="276" w:lineRule="auto"/>
        <w:rPr>
          <w:rFonts w:ascii="Times New Roman" w:hAnsi="Times New Roman"/>
          <w:sz w:val="24"/>
          <w:szCs w:val="28"/>
        </w:rPr>
      </w:pPr>
      <w:hyperlink r:id="rId8" w:history="1">
        <w:r w:rsidRPr="009D17BD">
          <w:rPr>
            <w:rStyle w:val="Hyperlink"/>
            <w:rFonts w:ascii="Times New Roman" w:hAnsi="Times New Roman"/>
            <w:sz w:val="24"/>
            <w:szCs w:val="28"/>
          </w:rPr>
          <w:t>arnis.jermacans@mfa.gov.lv</w:t>
        </w:r>
      </w:hyperlink>
    </w:p>
    <w:p w14:paraId="0BB69992" w14:textId="77777777" w:rsidR="004647F9" w:rsidRPr="00302452" w:rsidRDefault="004647F9" w:rsidP="004647F9">
      <w:pPr>
        <w:spacing w:after="200" w:line="276" w:lineRule="auto"/>
        <w:rPr>
          <w:rFonts w:ascii="Times New Roman" w:hAnsi="Times New Roman"/>
        </w:rPr>
      </w:pPr>
    </w:p>
    <w:sectPr w:rsidR="004647F9" w:rsidRPr="00302452" w:rsidSect="00C23E7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F520C" w14:textId="77777777" w:rsidR="002D7DFB" w:rsidRDefault="002D7DFB" w:rsidP="00894C55">
      <w:pPr>
        <w:spacing w:after="0" w:line="240" w:lineRule="auto"/>
      </w:pPr>
      <w:r>
        <w:separator/>
      </w:r>
    </w:p>
  </w:endnote>
  <w:endnote w:type="continuationSeparator" w:id="0">
    <w:p w14:paraId="722558E5" w14:textId="77777777" w:rsidR="002D7DFB" w:rsidRDefault="002D7D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DFDA" w14:textId="46CB965F" w:rsidR="00A7171A" w:rsidRPr="004647F9" w:rsidRDefault="004647F9" w:rsidP="004647F9">
    <w:pPr>
      <w:pStyle w:val="Footer"/>
    </w:pPr>
    <w:r w:rsidRPr="004647F9">
      <w:rPr>
        <w:rFonts w:ascii="Times New Roman" w:eastAsia="Times New Roman" w:hAnsi="Times New Roman"/>
        <w:sz w:val="20"/>
        <w:szCs w:val="20"/>
      </w:rPr>
      <w:t>AManot_170220_par_apropriācijas_pārdali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779B" w14:textId="49D4D0BE" w:rsidR="00A7171A" w:rsidRPr="00E47080" w:rsidRDefault="004647F9" w:rsidP="00E47080">
    <w:pPr>
      <w:pStyle w:val="Heading3"/>
      <w:ind w:firstLine="0"/>
      <w:rPr>
        <w:b/>
        <w:szCs w:val="28"/>
      </w:rPr>
    </w:pPr>
    <w:r w:rsidRPr="004647F9">
      <w:rPr>
        <w:sz w:val="20"/>
      </w:rPr>
      <w:t>AManot_170220_par_apropriācijas_pārdali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CF5B5" w14:textId="77777777" w:rsidR="002D7DFB" w:rsidRDefault="002D7DFB" w:rsidP="00894C55">
      <w:pPr>
        <w:spacing w:after="0" w:line="240" w:lineRule="auto"/>
      </w:pPr>
      <w:r>
        <w:separator/>
      </w:r>
    </w:p>
  </w:footnote>
  <w:footnote w:type="continuationSeparator" w:id="0">
    <w:p w14:paraId="37C9CB56" w14:textId="77777777" w:rsidR="002D7DFB" w:rsidRDefault="002D7D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3BA20" w14:textId="2D30EB18" w:rsidR="00A7171A" w:rsidRPr="00C25B49" w:rsidRDefault="00A7171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4647F9">
      <w:rPr>
        <w:rFonts w:ascii="Times New Roman" w:hAnsi="Times New Roman"/>
        <w:noProof/>
        <w:sz w:val="24"/>
        <w:szCs w:val="20"/>
      </w:rPr>
      <w:t>2</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97F"/>
    <w:multiLevelType w:val="hybridMultilevel"/>
    <w:tmpl w:val="F3189248"/>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2C55B3"/>
    <w:multiLevelType w:val="hybridMultilevel"/>
    <w:tmpl w:val="15BC0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DF226A"/>
    <w:multiLevelType w:val="hybridMultilevel"/>
    <w:tmpl w:val="10303F16"/>
    <w:lvl w:ilvl="0" w:tplc="178A750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5B7D43"/>
    <w:multiLevelType w:val="hybridMultilevel"/>
    <w:tmpl w:val="199024CC"/>
    <w:lvl w:ilvl="0" w:tplc="CEA2CC74">
      <w:start w:val="3"/>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5544865"/>
    <w:multiLevelType w:val="hybridMultilevel"/>
    <w:tmpl w:val="6C707A4E"/>
    <w:lvl w:ilvl="0" w:tplc="96EECD52">
      <w:start w:val="3"/>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2BFF07EB"/>
    <w:multiLevelType w:val="hybridMultilevel"/>
    <w:tmpl w:val="D94AAF8E"/>
    <w:lvl w:ilvl="0" w:tplc="15326406">
      <w:start w:val="18"/>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54F75E4D"/>
    <w:multiLevelType w:val="hybridMultilevel"/>
    <w:tmpl w:val="3F0AE10C"/>
    <w:lvl w:ilvl="0" w:tplc="3F7CCF22">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752A2CFE"/>
    <w:multiLevelType w:val="hybridMultilevel"/>
    <w:tmpl w:val="72EEB75E"/>
    <w:lvl w:ilvl="0" w:tplc="BEBCAEC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8062E4"/>
    <w:multiLevelType w:val="hybridMultilevel"/>
    <w:tmpl w:val="0F2EB2C2"/>
    <w:lvl w:ilvl="0" w:tplc="04260019">
      <w:start w:val="1"/>
      <w:numFmt w:val="lowerLetter"/>
      <w:lvlText w:val="%1."/>
      <w:lvlJc w:val="left"/>
      <w:pPr>
        <w:ind w:left="1065" w:hanging="360"/>
      </w:p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9" w15:restartNumberingAfterBreak="0">
    <w:nsid w:val="77BB0CFD"/>
    <w:multiLevelType w:val="hybridMultilevel"/>
    <w:tmpl w:val="34EA5846"/>
    <w:lvl w:ilvl="0" w:tplc="FF8EA0F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BD02697"/>
    <w:multiLevelType w:val="hybridMultilevel"/>
    <w:tmpl w:val="C02E3210"/>
    <w:lvl w:ilvl="0" w:tplc="D2581DCE">
      <w:start w:val="201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10"/>
  </w:num>
  <w:num w:numId="6">
    <w:abstractNumId w:val="6"/>
  </w:num>
  <w:num w:numId="7">
    <w:abstractNumId w:val="1"/>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7EE"/>
    <w:rsid w:val="00027033"/>
    <w:rsid w:val="00027D01"/>
    <w:rsid w:val="00045AC1"/>
    <w:rsid w:val="00045EBA"/>
    <w:rsid w:val="00047640"/>
    <w:rsid w:val="000529EF"/>
    <w:rsid w:val="000659DB"/>
    <w:rsid w:val="0006667B"/>
    <w:rsid w:val="00091D19"/>
    <w:rsid w:val="00094029"/>
    <w:rsid w:val="000A36EE"/>
    <w:rsid w:val="000A677E"/>
    <w:rsid w:val="000D1B31"/>
    <w:rsid w:val="000D3BA6"/>
    <w:rsid w:val="000D560D"/>
    <w:rsid w:val="000D768F"/>
    <w:rsid w:val="000E206B"/>
    <w:rsid w:val="000E252A"/>
    <w:rsid w:val="000E2F6B"/>
    <w:rsid w:val="000F4C9F"/>
    <w:rsid w:val="000F6937"/>
    <w:rsid w:val="00114F7B"/>
    <w:rsid w:val="0011508D"/>
    <w:rsid w:val="00116DD9"/>
    <w:rsid w:val="00120109"/>
    <w:rsid w:val="00122400"/>
    <w:rsid w:val="0012519E"/>
    <w:rsid w:val="001307D9"/>
    <w:rsid w:val="00132720"/>
    <w:rsid w:val="00136DAA"/>
    <w:rsid w:val="001466BF"/>
    <w:rsid w:val="0015465E"/>
    <w:rsid w:val="001559B8"/>
    <w:rsid w:val="001604F8"/>
    <w:rsid w:val="00160D7F"/>
    <w:rsid w:val="00163438"/>
    <w:rsid w:val="00171F7B"/>
    <w:rsid w:val="00173057"/>
    <w:rsid w:val="001817BB"/>
    <w:rsid w:val="001A1A2A"/>
    <w:rsid w:val="001A1BF4"/>
    <w:rsid w:val="001B028B"/>
    <w:rsid w:val="001B4242"/>
    <w:rsid w:val="001C62C2"/>
    <w:rsid w:val="001D16FC"/>
    <w:rsid w:val="001D46E2"/>
    <w:rsid w:val="001D65B2"/>
    <w:rsid w:val="001E0C36"/>
    <w:rsid w:val="001E4DEA"/>
    <w:rsid w:val="001F0F3E"/>
    <w:rsid w:val="001F20C7"/>
    <w:rsid w:val="002049A0"/>
    <w:rsid w:val="00207D44"/>
    <w:rsid w:val="00216243"/>
    <w:rsid w:val="00224657"/>
    <w:rsid w:val="00227582"/>
    <w:rsid w:val="00230C42"/>
    <w:rsid w:val="00235CDC"/>
    <w:rsid w:val="00237F1C"/>
    <w:rsid w:val="00243426"/>
    <w:rsid w:val="00244F0C"/>
    <w:rsid w:val="002505B9"/>
    <w:rsid w:val="002549B0"/>
    <w:rsid w:val="00254C20"/>
    <w:rsid w:val="002555BA"/>
    <w:rsid w:val="0028124B"/>
    <w:rsid w:val="00282002"/>
    <w:rsid w:val="002822ED"/>
    <w:rsid w:val="0028518B"/>
    <w:rsid w:val="0028709C"/>
    <w:rsid w:val="00292CBF"/>
    <w:rsid w:val="00296E08"/>
    <w:rsid w:val="00297108"/>
    <w:rsid w:val="00297F2B"/>
    <w:rsid w:val="002A5767"/>
    <w:rsid w:val="002B16CB"/>
    <w:rsid w:val="002B1E8B"/>
    <w:rsid w:val="002C4B2D"/>
    <w:rsid w:val="002C4EE0"/>
    <w:rsid w:val="002D7DFB"/>
    <w:rsid w:val="002E1C05"/>
    <w:rsid w:val="002E55F1"/>
    <w:rsid w:val="00302452"/>
    <w:rsid w:val="003045FB"/>
    <w:rsid w:val="00304D49"/>
    <w:rsid w:val="00307191"/>
    <w:rsid w:val="0030732B"/>
    <w:rsid w:val="00312515"/>
    <w:rsid w:val="00322B45"/>
    <w:rsid w:val="00323A40"/>
    <w:rsid w:val="00332883"/>
    <w:rsid w:val="00333B0C"/>
    <w:rsid w:val="00335484"/>
    <w:rsid w:val="003362C9"/>
    <w:rsid w:val="00354F6D"/>
    <w:rsid w:val="00355893"/>
    <w:rsid w:val="0035708E"/>
    <w:rsid w:val="00361A55"/>
    <w:rsid w:val="0036385D"/>
    <w:rsid w:val="00363CEB"/>
    <w:rsid w:val="00363F92"/>
    <w:rsid w:val="003664A9"/>
    <w:rsid w:val="003729A9"/>
    <w:rsid w:val="0037361C"/>
    <w:rsid w:val="00373E9E"/>
    <w:rsid w:val="00375990"/>
    <w:rsid w:val="00381099"/>
    <w:rsid w:val="003877B7"/>
    <w:rsid w:val="003905F8"/>
    <w:rsid w:val="0039242A"/>
    <w:rsid w:val="00394A7C"/>
    <w:rsid w:val="003A312D"/>
    <w:rsid w:val="003A5526"/>
    <w:rsid w:val="003B0BF9"/>
    <w:rsid w:val="003B2FDB"/>
    <w:rsid w:val="003B532D"/>
    <w:rsid w:val="003C1D12"/>
    <w:rsid w:val="003D46AB"/>
    <w:rsid w:val="003D618B"/>
    <w:rsid w:val="003E0791"/>
    <w:rsid w:val="003F28AC"/>
    <w:rsid w:val="003F577E"/>
    <w:rsid w:val="003F7241"/>
    <w:rsid w:val="0041530F"/>
    <w:rsid w:val="00415B49"/>
    <w:rsid w:val="004178C5"/>
    <w:rsid w:val="00421F87"/>
    <w:rsid w:val="00434088"/>
    <w:rsid w:val="00436018"/>
    <w:rsid w:val="00437D51"/>
    <w:rsid w:val="00437F87"/>
    <w:rsid w:val="00440689"/>
    <w:rsid w:val="0044136B"/>
    <w:rsid w:val="00441A53"/>
    <w:rsid w:val="004454FE"/>
    <w:rsid w:val="00446948"/>
    <w:rsid w:val="004550AD"/>
    <w:rsid w:val="004558BF"/>
    <w:rsid w:val="00456E40"/>
    <w:rsid w:val="00460DB8"/>
    <w:rsid w:val="004647F9"/>
    <w:rsid w:val="00464BB2"/>
    <w:rsid w:val="00466629"/>
    <w:rsid w:val="00471F27"/>
    <w:rsid w:val="004725CF"/>
    <w:rsid w:val="0047413D"/>
    <w:rsid w:val="004749F9"/>
    <w:rsid w:val="00474F95"/>
    <w:rsid w:val="00481A6A"/>
    <w:rsid w:val="00484596"/>
    <w:rsid w:val="0048520F"/>
    <w:rsid w:val="004853D7"/>
    <w:rsid w:val="00487F06"/>
    <w:rsid w:val="004B4F0A"/>
    <w:rsid w:val="004B728C"/>
    <w:rsid w:val="004C1B72"/>
    <w:rsid w:val="004C58B2"/>
    <w:rsid w:val="004D0EC2"/>
    <w:rsid w:val="004D395B"/>
    <w:rsid w:val="004E08B7"/>
    <w:rsid w:val="004E53D2"/>
    <w:rsid w:val="004E55CC"/>
    <w:rsid w:val="004E5886"/>
    <w:rsid w:val="004E6F06"/>
    <w:rsid w:val="004F297F"/>
    <w:rsid w:val="004F2C49"/>
    <w:rsid w:val="004F4C77"/>
    <w:rsid w:val="004F74C7"/>
    <w:rsid w:val="0050178F"/>
    <w:rsid w:val="005029C7"/>
    <w:rsid w:val="00502CDD"/>
    <w:rsid w:val="00503126"/>
    <w:rsid w:val="00505CAF"/>
    <w:rsid w:val="00507548"/>
    <w:rsid w:val="00514E0C"/>
    <w:rsid w:val="0051643B"/>
    <w:rsid w:val="00516CD8"/>
    <w:rsid w:val="00534F63"/>
    <w:rsid w:val="00552E19"/>
    <w:rsid w:val="00557F41"/>
    <w:rsid w:val="0056074D"/>
    <w:rsid w:val="00562888"/>
    <w:rsid w:val="00570FFA"/>
    <w:rsid w:val="005830FC"/>
    <w:rsid w:val="00583783"/>
    <w:rsid w:val="00583A34"/>
    <w:rsid w:val="0058624A"/>
    <w:rsid w:val="005A05E1"/>
    <w:rsid w:val="005A4519"/>
    <w:rsid w:val="005A5ABB"/>
    <w:rsid w:val="005B21F0"/>
    <w:rsid w:val="005C2950"/>
    <w:rsid w:val="005D0A34"/>
    <w:rsid w:val="005D2022"/>
    <w:rsid w:val="005E32F4"/>
    <w:rsid w:val="005F3BDB"/>
    <w:rsid w:val="005F7CE0"/>
    <w:rsid w:val="006016F2"/>
    <w:rsid w:val="00602147"/>
    <w:rsid w:val="00602888"/>
    <w:rsid w:val="00603963"/>
    <w:rsid w:val="00604B97"/>
    <w:rsid w:val="00605D92"/>
    <w:rsid w:val="00606CDC"/>
    <w:rsid w:val="00633D4C"/>
    <w:rsid w:val="00643191"/>
    <w:rsid w:val="00647237"/>
    <w:rsid w:val="0065291A"/>
    <w:rsid w:val="00654A85"/>
    <w:rsid w:val="006613DD"/>
    <w:rsid w:val="00664779"/>
    <w:rsid w:val="00666148"/>
    <w:rsid w:val="00670099"/>
    <w:rsid w:val="00675430"/>
    <w:rsid w:val="006773B9"/>
    <w:rsid w:val="006800D7"/>
    <w:rsid w:val="0068192F"/>
    <w:rsid w:val="00681B15"/>
    <w:rsid w:val="00691EAF"/>
    <w:rsid w:val="00695E12"/>
    <w:rsid w:val="00695FD8"/>
    <w:rsid w:val="006A4C77"/>
    <w:rsid w:val="006A4EF5"/>
    <w:rsid w:val="006B5B47"/>
    <w:rsid w:val="006D1DD7"/>
    <w:rsid w:val="006D2921"/>
    <w:rsid w:val="006D2D8D"/>
    <w:rsid w:val="006D57E5"/>
    <w:rsid w:val="006D7D6E"/>
    <w:rsid w:val="006E1081"/>
    <w:rsid w:val="006E38CB"/>
    <w:rsid w:val="006F1470"/>
    <w:rsid w:val="006F1599"/>
    <w:rsid w:val="006F1BE3"/>
    <w:rsid w:val="006F2A51"/>
    <w:rsid w:val="006F3227"/>
    <w:rsid w:val="00702C84"/>
    <w:rsid w:val="00703A69"/>
    <w:rsid w:val="007044A0"/>
    <w:rsid w:val="007137C2"/>
    <w:rsid w:val="00715558"/>
    <w:rsid w:val="00717FC9"/>
    <w:rsid w:val="00720585"/>
    <w:rsid w:val="007227D8"/>
    <w:rsid w:val="00726754"/>
    <w:rsid w:val="00733903"/>
    <w:rsid w:val="007352A9"/>
    <w:rsid w:val="00744E4A"/>
    <w:rsid w:val="00747FE0"/>
    <w:rsid w:val="00750B6A"/>
    <w:rsid w:val="00751044"/>
    <w:rsid w:val="00765FD3"/>
    <w:rsid w:val="00766042"/>
    <w:rsid w:val="0077228E"/>
    <w:rsid w:val="00773AF6"/>
    <w:rsid w:val="00774CED"/>
    <w:rsid w:val="00776177"/>
    <w:rsid w:val="00780D67"/>
    <w:rsid w:val="007823D6"/>
    <w:rsid w:val="0079549E"/>
    <w:rsid w:val="00795F71"/>
    <w:rsid w:val="007A2EDA"/>
    <w:rsid w:val="007B0B3B"/>
    <w:rsid w:val="007C52CA"/>
    <w:rsid w:val="007D4561"/>
    <w:rsid w:val="007D53C5"/>
    <w:rsid w:val="007E5993"/>
    <w:rsid w:val="007E73AB"/>
    <w:rsid w:val="007F66D4"/>
    <w:rsid w:val="00804270"/>
    <w:rsid w:val="00816C11"/>
    <w:rsid w:val="00824048"/>
    <w:rsid w:val="00827B6B"/>
    <w:rsid w:val="008367EB"/>
    <w:rsid w:val="00841B9B"/>
    <w:rsid w:val="0084336F"/>
    <w:rsid w:val="00846176"/>
    <w:rsid w:val="00867A53"/>
    <w:rsid w:val="00877D27"/>
    <w:rsid w:val="00881819"/>
    <w:rsid w:val="00886BC3"/>
    <w:rsid w:val="00887C8F"/>
    <w:rsid w:val="008916E2"/>
    <w:rsid w:val="008936BF"/>
    <w:rsid w:val="00894C55"/>
    <w:rsid w:val="00897C63"/>
    <w:rsid w:val="008C2B3E"/>
    <w:rsid w:val="008C398B"/>
    <w:rsid w:val="008D5611"/>
    <w:rsid w:val="008E080D"/>
    <w:rsid w:val="008E7532"/>
    <w:rsid w:val="008F376F"/>
    <w:rsid w:val="00905ED8"/>
    <w:rsid w:val="00907CF4"/>
    <w:rsid w:val="00920958"/>
    <w:rsid w:val="00920979"/>
    <w:rsid w:val="0092447E"/>
    <w:rsid w:val="00925108"/>
    <w:rsid w:val="00933420"/>
    <w:rsid w:val="00937311"/>
    <w:rsid w:val="00940086"/>
    <w:rsid w:val="00941796"/>
    <w:rsid w:val="009454D9"/>
    <w:rsid w:val="00945904"/>
    <w:rsid w:val="009569A5"/>
    <w:rsid w:val="00963A18"/>
    <w:rsid w:val="0096644D"/>
    <w:rsid w:val="00970930"/>
    <w:rsid w:val="00971F21"/>
    <w:rsid w:val="00973808"/>
    <w:rsid w:val="00974C2D"/>
    <w:rsid w:val="00974F2D"/>
    <w:rsid w:val="0097758B"/>
    <w:rsid w:val="00977A38"/>
    <w:rsid w:val="009836A2"/>
    <w:rsid w:val="00992ACF"/>
    <w:rsid w:val="009A0056"/>
    <w:rsid w:val="009A2654"/>
    <w:rsid w:val="009A3FD5"/>
    <w:rsid w:val="009B4758"/>
    <w:rsid w:val="009C17F3"/>
    <w:rsid w:val="009C236E"/>
    <w:rsid w:val="009C3170"/>
    <w:rsid w:val="009D2450"/>
    <w:rsid w:val="009E1200"/>
    <w:rsid w:val="009E540C"/>
    <w:rsid w:val="009F5BEF"/>
    <w:rsid w:val="00A1041F"/>
    <w:rsid w:val="00A10FC3"/>
    <w:rsid w:val="00A2054E"/>
    <w:rsid w:val="00A27E2F"/>
    <w:rsid w:val="00A41035"/>
    <w:rsid w:val="00A41CD8"/>
    <w:rsid w:val="00A44F3C"/>
    <w:rsid w:val="00A4541E"/>
    <w:rsid w:val="00A6073E"/>
    <w:rsid w:val="00A63577"/>
    <w:rsid w:val="00A670A8"/>
    <w:rsid w:val="00A7171A"/>
    <w:rsid w:val="00A74920"/>
    <w:rsid w:val="00A80D8B"/>
    <w:rsid w:val="00A82C4B"/>
    <w:rsid w:val="00A85E12"/>
    <w:rsid w:val="00A93951"/>
    <w:rsid w:val="00A9480D"/>
    <w:rsid w:val="00AA407C"/>
    <w:rsid w:val="00AB02B6"/>
    <w:rsid w:val="00AB2B34"/>
    <w:rsid w:val="00AB3764"/>
    <w:rsid w:val="00AD18C3"/>
    <w:rsid w:val="00AD351E"/>
    <w:rsid w:val="00AD7107"/>
    <w:rsid w:val="00AE5567"/>
    <w:rsid w:val="00AF28A6"/>
    <w:rsid w:val="00B0097D"/>
    <w:rsid w:val="00B024E7"/>
    <w:rsid w:val="00B07F3B"/>
    <w:rsid w:val="00B16480"/>
    <w:rsid w:val="00B2165C"/>
    <w:rsid w:val="00B23259"/>
    <w:rsid w:val="00B2741B"/>
    <w:rsid w:val="00B32937"/>
    <w:rsid w:val="00B34DFF"/>
    <w:rsid w:val="00B42188"/>
    <w:rsid w:val="00B43B5D"/>
    <w:rsid w:val="00B43C5E"/>
    <w:rsid w:val="00B44802"/>
    <w:rsid w:val="00B4677E"/>
    <w:rsid w:val="00B470ED"/>
    <w:rsid w:val="00B47351"/>
    <w:rsid w:val="00B5183E"/>
    <w:rsid w:val="00B521A1"/>
    <w:rsid w:val="00B53873"/>
    <w:rsid w:val="00B64892"/>
    <w:rsid w:val="00B64E8F"/>
    <w:rsid w:val="00B70458"/>
    <w:rsid w:val="00B70852"/>
    <w:rsid w:val="00B718F2"/>
    <w:rsid w:val="00B741F0"/>
    <w:rsid w:val="00B875F1"/>
    <w:rsid w:val="00B9384F"/>
    <w:rsid w:val="00B954A7"/>
    <w:rsid w:val="00B95B4D"/>
    <w:rsid w:val="00B96737"/>
    <w:rsid w:val="00BA20AA"/>
    <w:rsid w:val="00BA7099"/>
    <w:rsid w:val="00BB3D82"/>
    <w:rsid w:val="00BC2D30"/>
    <w:rsid w:val="00BD4425"/>
    <w:rsid w:val="00BE51FE"/>
    <w:rsid w:val="00BF3E8B"/>
    <w:rsid w:val="00BF4507"/>
    <w:rsid w:val="00C03561"/>
    <w:rsid w:val="00C07B4D"/>
    <w:rsid w:val="00C13E01"/>
    <w:rsid w:val="00C171EA"/>
    <w:rsid w:val="00C17E71"/>
    <w:rsid w:val="00C23E7A"/>
    <w:rsid w:val="00C249F5"/>
    <w:rsid w:val="00C25B49"/>
    <w:rsid w:val="00C31BDC"/>
    <w:rsid w:val="00C31DEB"/>
    <w:rsid w:val="00C34579"/>
    <w:rsid w:val="00C3786E"/>
    <w:rsid w:val="00C4047C"/>
    <w:rsid w:val="00C44D72"/>
    <w:rsid w:val="00C467C0"/>
    <w:rsid w:val="00C51925"/>
    <w:rsid w:val="00C52208"/>
    <w:rsid w:val="00C6438F"/>
    <w:rsid w:val="00C72524"/>
    <w:rsid w:val="00C86871"/>
    <w:rsid w:val="00C86B27"/>
    <w:rsid w:val="00C917D8"/>
    <w:rsid w:val="00C93F73"/>
    <w:rsid w:val="00CA09AE"/>
    <w:rsid w:val="00CA23A9"/>
    <w:rsid w:val="00CA6168"/>
    <w:rsid w:val="00CA75E2"/>
    <w:rsid w:val="00CB413D"/>
    <w:rsid w:val="00CC1771"/>
    <w:rsid w:val="00CC58C7"/>
    <w:rsid w:val="00CD1395"/>
    <w:rsid w:val="00CD48DF"/>
    <w:rsid w:val="00CD7ABF"/>
    <w:rsid w:val="00CE2131"/>
    <w:rsid w:val="00CE4DB5"/>
    <w:rsid w:val="00CE5657"/>
    <w:rsid w:val="00CF03DC"/>
    <w:rsid w:val="00CF7427"/>
    <w:rsid w:val="00D02B43"/>
    <w:rsid w:val="00D04739"/>
    <w:rsid w:val="00D072C7"/>
    <w:rsid w:val="00D0754A"/>
    <w:rsid w:val="00D133F8"/>
    <w:rsid w:val="00D14A3E"/>
    <w:rsid w:val="00D219DC"/>
    <w:rsid w:val="00D2790E"/>
    <w:rsid w:val="00D30AF6"/>
    <w:rsid w:val="00D3370E"/>
    <w:rsid w:val="00D40BCD"/>
    <w:rsid w:val="00D42231"/>
    <w:rsid w:val="00D424C3"/>
    <w:rsid w:val="00D445AD"/>
    <w:rsid w:val="00D4770F"/>
    <w:rsid w:val="00D51B70"/>
    <w:rsid w:val="00D66DBC"/>
    <w:rsid w:val="00D81980"/>
    <w:rsid w:val="00D81F81"/>
    <w:rsid w:val="00D83088"/>
    <w:rsid w:val="00D84B64"/>
    <w:rsid w:val="00D859B3"/>
    <w:rsid w:val="00D91A00"/>
    <w:rsid w:val="00DA22F4"/>
    <w:rsid w:val="00DA3690"/>
    <w:rsid w:val="00DA4A3A"/>
    <w:rsid w:val="00DA7330"/>
    <w:rsid w:val="00DC0FDF"/>
    <w:rsid w:val="00DC159E"/>
    <w:rsid w:val="00DC397F"/>
    <w:rsid w:val="00DD2BF9"/>
    <w:rsid w:val="00DD77D4"/>
    <w:rsid w:val="00DE2FBB"/>
    <w:rsid w:val="00DF763A"/>
    <w:rsid w:val="00E001B1"/>
    <w:rsid w:val="00E215A8"/>
    <w:rsid w:val="00E21995"/>
    <w:rsid w:val="00E23BD8"/>
    <w:rsid w:val="00E2471C"/>
    <w:rsid w:val="00E35BCA"/>
    <w:rsid w:val="00E3701F"/>
    <w:rsid w:val="00E3716B"/>
    <w:rsid w:val="00E4655F"/>
    <w:rsid w:val="00E4679D"/>
    <w:rsid w:val="00E4688B"/>
    <w:rsid w:val="00E47080"/>
    <w:rsid w:val="00E5323B"/>
    <w:rsid w:val="00E53841"/>
    <w:rsid w:val="00E54DAD"/>
    <w:rsid w:val="00E56B93"/>
    <w:rsid w:val="00E60B01"/>
    <w:rsid w:val="00E67F55"/>
    <w:rsid w:val="00E72902"/>
    <w:rsid w:val="00E73791"/>
    <w:rsid w:val="00E74599"/>
    <w:rsid w:val="00E816FB"/>
    <w:rsid w:val="00E85230"/>
    <w:rsid w:val="00E858B8"/>
    <w:rsid w:val="00E8749E"/>
    <w:rsid w:val="00E90347"/>
    <w:rsid w:val="00E90C01"/>
    <w:rsid w:val="00E95D90"/>
    <w:rsid w:val="00EA2C80"/>
    <w:rsid w:val="00EA486E"/>
    <w:rsid w:val="00EA491E"/>
    <w:rsid w:val="00EA778E"/>
    <w:rsid w:val="00EB0AB8"/>
    <w:rsid w:val="00EB78EB"/>
    <w:rsid w:val="00EC439B"/>
    <w:rsid w:val="00EC77DC"/>
    <w:rsid w:val="00EC7E5C"/>
    <w:rsid w:val="00ED0092"/>
    <w:rsid w:val="00EE28B9"/>
    <w:rsid w:val="00EE7961"/>
    <w:rsid w:val="00EE7D55"/>
    <w:rsid w:val="00EF35C7"/>
    <w:rsid w:val="00EF5E68"/>
    <w:rsid w:val="00F02F56"/>
    <w:rsid w:val="00F10D32"/>
    <w:rsid w:val="00F200CE"/>
    <w:rsid w:val="00F3475E"/>
    <w:rsid w:val="00F34C09"/>
    <w:rsid w:val="00F35C83"/>
    <w:rsid w:val="00F4599A"/>
    <w:rsid w:val="00F51072"/>
    <w:rsid w:val="00F57996"/>
    <w:rsid w:val="00F57B0C"/>
    <w:rsid w:val="00F664F7"/>
    <w:rsid w:val="00F87BE8"/>
    <w:rsid w:val="00F95B15"/>
    <w:rsid w:val="00FA10C5"/>
    <w:rsid w:val="00FA3309"/>
    <w:rsid w:val="00FA3F44"/>
    <w:rsid w:val="00FA5D6E"/>
    <w:rsid w:val="00FA6B95"/>
    <w:rsid w:val="00FC139D"/>
    <w:rsid w:val="00FC1C7C"/>
    <w:rsid w:val="00FD34F3"/>
    <w:rsid w:val="00FF1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6DCAF"/>
  <w15:docId w15:val="{97FD9208-2F31-4C02-92AE-8C4F6D2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next w:val="Normal"/>
    <w:link w:val="Heading3Char"/>
    <w:qFormat/>
    <w:rsid w:val="00F4599A"/>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E2FBB"/>
    <w:pPr>
      <w:spacing w:line="256" w:lineRule="auto"/>
      <w:ind w:left="720"/>
      <w:contextualSpacing/>
    </w:pPr>
  </w:style>
  <w:style w:type="paragraph" w:customStyle="1" w:styleId="Body">
    <w:name w:val="Body"/>
    <w:rsid w:val="00437D5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semiHidden/>
    <w:unhideWhenUsed/>
    <w:rsid w:val="001604F8"/>
    <w:rPr>
      <w:rFonts w:ascii="Times New Roman" w:hAnsi="Times New Roman"/>
      <w:sz w:val="24"/>
      <w:szCs w:val="24"/>
    </w:rPr>
  </w:style>
  <w:style w:type="character" w:styleId="CommentReference">
    <w:name w:val="annotation reference"/>
    <w:uiPriority w:val="99"/>
    <w:semiHidden/>
    <w:unhideWhenUsed/>
    <w:rsid w:val="00B4677E"/>
    <w:rPr>
      <w:sz w:val="16"/>
      <w:szCs w:val="16"/>
    </w:rPr>
  </w:style>
  <w:style w:type="paragraph" w:styleId="CommentText">
    <w:name w:val="annotation text"/>
    <w:basedOn w:val="Normal"/>
    <w:link w:val="CommentTextChar"/>
    <w:uiPriority w:val="99"/>
    <w:semiHidden/>
    <w:unhideWhenUsed/>
    <w:rsid w:val="00B4677E"/>
    <w:pPr>
      <w:spacing w:line="240" w:lineRule="auto"/>
    </w:pPr>
    <w:rPr>
      <w:sz w:val="20"/>
      <w:szCs w:val="20"/>
    </w:rPr>
  </w:style>
  <w:style w:type="character" w:customStyle="1" w:styleId="CommentTextChar">
    <w:name w:val="Comment Text Char"/>
    <w:link w:val="CommentText"/>
    <w:uiPriority w:val="99"/>
    <w:semiHidden/>
    <w:rsid w:val="00B4677E"/>
    <w:rPr>
      <w:sz w:val="20"/>
      <w:szCs w:val="20"/>
    </w:rPr>
  </w:style>
  <w:style w:type="paragraph" w:styleId="CommentSubject">
    <w:name w:val="annotation subject"/>
    <w:basedOn w:val="CommentText"/>
    <w:next w:val="CommentText"/>
    <w:link w:val="CommentSubjectChar"/>
    <w:uiPriority w:val="99"/>
    <w:semiHidden/>
    <w:unhideWhenUsed/>
    <w:rsid w:val="00B4677E"/>
    <w:rPr>
      <w:b/>
      <w:bCs/>
    </w:rPr>
  </w:style>
  <w:style w:type="character" w:customStyle="1" w:styleId="CommentSubjectChar">
    <w:name w:val="Comment Subject Char"/>
    <w:link w:val="CommentSubject"/>
    <w:uiPriority w:val="99"/>
    <w:semiHidden/>
    <w:rsid w:val="00B4677E"/>
    <w:rPr>
      <w:b/>
      <w:bCs/>
      <w:sz w:val="20"/>
      <w:szCs w:val="20"/>
    </w:rPr>
  </w:style>
  <w:style w:type="character" w:customStyle="1" w:styleId="Heading3Char">
    <w:name w:val="Heading 3 Char"/>
    <w:basedOn w:val="DefaultParagraphFont"/>
    <w:link w:val="Heading3"/>
    <w:rsid w:val="00F4599A"/>
    <w:rPr>
      <w:rFonts w:ascii="Times New Roman" w:eastAsia="Times New Roman" w:hAnsi="Times New Roman"/>
      <w:sz w:val="28"/>
      <w:lang w:eastAsia="en-US"/>
    </w:rPr>
  </w:style>
  <w:style w:type="character" w:styleId="Strong">
    <w:name w:val="Strong"/>
    <w:uiPriority w:val="22"/>
    <w:qFormat/>
    <w:rsid w:val="00F45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7669575">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746565">
      <w:bodyDiv w:val="1"/>
      <w:marLeft w:val="0"/>
      <w:marRight w:val="0"/>
      <w:marTop w:val="0"/>
      <w:marBottom w:val="0"/>
      <w:divBdr>
        <w:top w:val="none" w:sz="0" w:space="0" w:color="auto"/>
        <w:left w:val="none" w:sz="0" w:space="0" w:color="auto"/>
        <w:bottom w:val="none" w:sz="0" w:space="0" w:color="auto"/>
        <w:right w:val="none" w:sz="0" w:space="0" w:color="auto"/>
      </w:divBdr>
      <w:divsChild>
        <w:div w:id="951280924">
          <w:marLeft w:val="0"/>
          <w:marRight w:val="0"/>
          <w:marTop w:val="0"/>
          <w:marBottom w:val="0"/>
          <w:divBdr>
            <w:top w:val="none" w:sz="0" w:space="0" w:color="auto"/>
            <w:left w:val="none" w:sz="0" w:space="0" w:color="auto"/>
            <w:bottom w:val="none" w:sz="0" w:space="0" w:color="auto"/>
            <w:right w:val="none" w:sz="0" w:space="0" w:color="auto"/>
          </w:divBdr>
          <w:divsChild>
            <w:div w:id="1276596831">
              <w:marLeft w:val="0"/>
              <w:marRight w:val="0"/>
              <w:marTop w:val="0"/>
              <w:marBottom w:val="0"/>
              <w:divBdr>
                <w:top w:val="none" w:sz="0" w:space="0" w:color="auto"/>
                <w:left w:val="none" w:sz="0" w:space="0" w:color="auto"/>
                <w:bottom w:val="none" w:sz="0" w:space="0" w:color="auto"/>
                <w:right w:val="none" w:sz="0" w:space="0" w:color="auto"/>
              </w:divBdr>
              <w:divsChild>
                <w:div w:id="1243224688">
                  <w:marLeft w:val="0"/>
                  <w:marRight w:val="0"/>
                  <w:marTop w:val="0"/>
                  <w:marBottom w:val="0"/>
                  <w:divBdr>
                    <w:top w:val="none" w:sz="0" w:space="0" w:color="auto"/>
                    <w:left w:val="none" w:sz="0" w:space="0" w:color="auto"/>
                    <w:bottom w:val="none" w:sz="0" w:space="0" w:color="auto"/>
                    <w:right w:val="none" w:sz="0" w:space="0" w:color="auto"/>
                  </w:divBdr>
                  <w:divsChild>
                    <w:div w:id="759062910">
                      <w:marLeft w:val="0"/>
                      <w:marRight w:val="0"/>
                      <w:marTop w:val="0"/>
                      <w:marBottom w:val="0"/>
                      <w:divBdr>
                        <w:top w:val="none" w:sz="0" w:space="0" w:color="auto"/>
                        <w:left w:val="none" w:sz="0" w:space="0" w:color="auto"/>
                        <w:bottom w:val="none" w:sz="0" w:space="0" w:color="auto"/>
                        <w:right w:val="none" w:sz="0" w:space="0" w:color="auto"/>
                      </w:divBdr>
                      <w:divsChild>
                        <w:div w:id="45683898">
                          <w:marLeft w:val="0"/>
                          <w:marRight w:val="0"/>
                          <w:marTop w:val="0"/>
                          <w:marBottom w:val="0"/>
                          <w:divBdr>
                            <w:top w:val="none" w:sz="0" w:space="0" w:color="auto"/>
                            <w:left w:val="none" w:sz="0" w:space="0" w:color="auto"/>
                            <w:bottom w:val="none" w:sz="0" w:space="0" w:color="auto"/>
                            <w:right w:val="none" w:sz="0" w:space="0" w:color="auto"/>
                          </w:divBdr>
                          <w:divsChild>
                            <w:div w:id="98792756">
                              <w:marLeft w:val="0"/>
                              <w:marRight w:val="0"/>
                              <w:marTop w:val="0"/>
                              <w:marBottom w:val="567"/>
                              <w:divBdr>
                                <w:top w:val="none" w:sz="0" w:space="0" w:color="auto"/>
                                <w:left w:val="none" w:sz="0" w:space="0" w:color="auto"/>
                                <w:bottom w:val="none" w:sz="0" w:space="0" w:color="auto"/>
                                <w:right w:val="none" w:sz="0" w:space="0" w:color="auto"/>
                              </w:divBdr>
                            </w:div>
                            <w:div w:id="6150597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02030">
      <w:bodyDiv w:val="1"/>
      <w:marLeft w:val="0"/>
      <w:marRight w:val="0"/>
      <w:marTop w:val="0"/>
      <w:marBottom w:val="0"/>
      <w:divBdr>
        <w:top w:val="none" w:sz="0" w:space="0" w:color="auto"/>
        <w:left w:val="none" w:sz="0" w:space="0" w:color="auto"/>
        <w:bottom w:val="none" w:sz="0" w:space="0" w:color="auto"/>
        <w:right w:val="none" w:sz="0" w:space="0" w:color="auto"/>
      </w:divBdr>
    </w:div>
    <w:div w:id="454755626">
      <w:bodyDiv w:val="1"/>
      <w:marLeft w:val="0"/>
      <w:marRight w:val="0"/>
      <w:marTop w:val="0"/>
      <w:marBottom w:val="0"/>
      <w:divBdr>
        <w:top w:val="none" w:sz="0" w:space="0" w:color="auto"/>
        <w:left w:val="none" w:sz="0" w:space="0" w:color="auto"/>
        <w:bottom w:val="none" w:sz="0" w:space="0" w:color="auto"/>
        <w:right w:val="none" w:sz="0" w:space="0" w:color="auto"/>
      </w:divBdr>
    </w:div>
    <w:div w:id="479075084">
      <w:bodyDiv w:val="1"/>
      <w:marLeft w:val="0"/>
      <w:marRight w:val="0"/>
      <w:marTop w:val="0"/>
      <w:marBottom w:val="0"/>
      <w:divBdr>
        <w:top w:val="none" w:sz="0" w:space="0" w:color="auto"/>
        <w:left w:val="none" w:sz="0" w:space="0" w:color="auto"/>
        <w:bottom w:val="none" w:sz="0" w:space="0" w:color="auto"/>
        <w:right w:val="none" w:sz="0" w:space="0" w:color="auto"/>
      </w:divBdr>
    </w:div>
    <w:div w:id="734207097">
      <w:bodyDiv w:val="1"/>
      <w:marLeft w:val="0"/>
      <w:marRight w:val="0"/>
      <w:marTop w:val="0"/>
      <w:marBottom w:val="0"/>
      <w:divBdr>
        <w:top w:val="none" w:sz="0" w:space="0" w:color="auto"/>
        <w:left w:val="none" w:sz="0" w:space="0" w:color="auto"/>
        <w:bottom w:val="none" w:sz="0" w:space="0" w:color="auto"/>
        <w:right w:val="none" w:sz="0" w:space="0" w:color="auto"/>
      </w:divBdr>
    </w:div>
    <w:div w:id="799031660">
      <w:bodyDiv w:val="1"/>
      <w:marLeft w:val="0"/>
      <w:marRight w:val="0"/>
      <w:marTop w:val="0"/>
      <w:marBottom w:val="0"/>
      <w:divBdr>
        <w:top w:val="none" w:sz="0" w:space="0" w:color="auto"/>
        <w:left w:val="none" w:sz="0" w:space="0" w:color="auto"/>
        <w:bottom w:val="none" w:sz="0" w:space="0" w:color="auto"/>
        <w:right w:val="none" w:sz="0" w:space="0" w:color="auto"/>
      </w:divBdr>
    </w:div>
    <w:div w:id="801579638">
      <w:bodyDiv w:val="1"/>
      <w:marLeft w:val="0"/>
      <w:marRight w:val="0"/>
      <w:marTop w:val="0"/>
      <w:marBottom w:val="0"/>
      <w:divBdr>
        <w:top w:val="none" w:sz="0" w:space="0" w:color="auto"/>
        <w:left w:val="none" w:sz="0" w:space="0" w:color="auto"/>
        <w:bottom w:val="none" w:sz="0" w:space="0" w:color="auto"/>
        <w:right w:val="none" w:sz="0" w:space="0" w:color="auto"/>
      </w:divBdr>
    </w:div>
    <w:div w:id="914583039">
      <w:bodyDiv w:val="1"/>
      <w:marLeft w:val="0"/>
      <w:marRight w:val="0"/>
      <w:marTop w:val="0"/>
      <w:marBottom w:val="0"/>
      <w:divBdr>
        <w:top w:val="none" w:sz="0" w:space="0" w:color="auto"/>
        <w:left w:val="none" w:sz="0" w:space="0" w:color="auto"/>
        <w:bottom w:val="none" w:sz="0" w:space="0" w:color="auto"/>
        <w:right w:val="none" w:sz="0" w:space="0" w:color="auto"/>
      </w:divBdr>
    </w:div>
    <w:div w:id="941457071">
      <w:bodyDiv w:val="1"/>
      <w:marLeft w:val="0"/>
      <w:marRight w:val="0"/>
      <w:marTop w:val="0"/>
      <w:marBottom w:val="0"/>
      <w:divBdr>
        <w:top w:val="none" w:sz="0" w:space="0" w:color="auto"/>
        <w:left w:val="none" w:sz="0" w:space="0" w:color="auto"/>
        <w:bottom w:val="none" w:sz="0" w:space="0" w:color="auto"/>
        <w:right w:val="none" w:sz="0" w:space="0" w:color="auto"/>
      </w:divBdr>
      <w:divsChild>
        <w:div w:id="860095276">
          <w:marLeft w:val="0"/>
          <w:marRight w:val="0"/>
          <w:marTop w:val="0"/>
          <w:marBottom w:val="0"/>
          <w:divBdr>
            <w:top w:val="none" w:sz="0" w:space="0" w:color="auto"/>
            <w:left w:val="none" w:sz="0" w:space="0" w:color="auto"/>
            <w:bottom w:val="none" w:sz="0" w:space="0" w:color="auto"/>
            <w:right w:val="none" w:sz="0" w:space="0" w:color="auto"/>
          </w:divBdr>
          <w:divsChild>
            <w:div w:id="373887352">
              <w:marLeft w:val="0"/>
              <w:marRight w:val="0"/>
              <w:marTop w:val="0"/>
              <w:marBottom w:val="0"/>
              <w:divBdr>
                <w:top w:val="none" w:sz="0" w:space="0" w:color="auto"/>
                <w:left w:val="none" w:sz="0" w:space="0" w:color="auto"/>
                <w:bottom w:val="none" w:sz="0" w:space="0" w:color="auto"/>
                <w:right w:val="none" w:sz="0" w:space="0" w:color="auto"/>
              </w:divBdr>
              <w:divsChild>
                <w:div w:id="944120451">
                  <w:marLeft w:val="0"/>
                  <w:marRight w:val="0"/>
                  <w:marTop w:val="0"/>
                  <w:marBottom w:val="0"/>
                  <w:divBdr>
                    <w:top w:val="none" w:sz="0" w:space="0" w:color="auto"/>
                    <w:left w:val="none" w:sz="0" w:space="0" w:color="auto"/>
                    <w:bottom w:val="none" w:sz="0" w:space="0" w:color="auto"/>
                    <w:right w:val="none" w:sz="0" w:space="0" w:color="auto"/>
                  </w:divBdr>
                  <w:divsChild>
                    <w:div w:id="1141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3983">
      <w:bodyDiv w:val="1"/>
      <w:marLeft w:val="0"/>
      <w:marRight w:val="0"/>
      <w:marTop w:val="0"/>
      <w:marBottom w:val="0"/>
      <w:divBdr>
        <w:top w:val="none" w:sz="0" w:space="0" w:color="auto"/>
        <w:left w:val="none" w:sz="0" w:space="0" w:color="auto"/>
        <w:bottom w:val="none" w:sz="0" w:space="0" w:color="auto"/>
        <w:right w:val="none" w:sz="0" w:space="0" w:color="auto"/>
      </w:divBdr>
    </w:div>
    <w:div w:id="1230077536">
      <w:bodyDiv w:val="1"/>
      <w:marLeft w:val="0"/>
      <w:marRight w:val="0"/>
      <w:marTop w:val="0"/>
      <w:marBottom w:val="0"/>
      <w:divBdr>
        <w:top w:val="none" w:sz="0" w:space="0" w:color="auto"/>
        <w:left w:val="none" w:sz="0" w:space="0" w:color="auto"/>
        <w:bottom w:val="none" w:sz="0" w:space="0" w:color="auto"/>
        <w:right w:val="none" w:sz="0" w:space="0" w:color="auto"/>
      </w:divBdr>
    </w:div>
    <w:div w:id="1344672491">
      <w:bodyDiv w:val="1"/>
      <w:marLeft w:val="0"/>
      <w:marRight w:val="0"/>
      <w:marTop w:val="0"/>
      <w:marBottom w:val="0"/>
      <w:divBdr>
        <w:top w:val="none" w:sz="0" w:space="0" w:color="auto"/>
        <w:left w:val="none" w:sz="0" w:space="0" w:color="auto"/>
        <w:bottom w:val="none" w:sz="0" w:space="0" w:color="auto"/>
        <w:right w:val="none" w:sz="0" w:space="0" w:color="auto"/>
      </w:divBdr>
    </w:div>
    <w:div w:id="13736567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5268237">
      <w:bodyDiv w:val="1"/>
      <w:marLeft w:val="0"/>
      <w:marRight w:val="0"/>
      <w:marTop w:val="0"/>
      <w:marBottom w:val="0"/>
      <w:divBdr>
        <w:top w:val="none" w:sz="0" w:space="0" w:color="auto"/>
        <w:left w:val="none" w:sz="0" w:space="0" w:color="auto"/>
        <w:bottom w:val="none" w:sz="0" w:space="0" w:color="auto"/>
        <w:right w:val="none" w:sz="0" w:space="0" w:color="auto"/>
      </w:divBdr>
    </w:div>
    <w:div w:id="1687636600">
      <w:bodyDiv w:val="1"/>
      <w:marLeft w:val="0"/>
      <w:marRight w:val="0"/>
      <w:marTop w:val="0"/>
      <w:marBottom w:val="0"/>
      <w:divBdr>
        <w:top w:val="none" w:sz="0" w:space="0" w:color="auto"/>
        <w:left w:val="none" w:sz="0" w:space="0" w:color="auto"/>
        <w:bottom w:val="none" w:sz="0" w:space="0" w:color="auto"/>
        <w:right w:val="none" w:sz="0" w:space="0" w:color="auto"/>
      </w:divBdr>
    </w:div>
    <w:div w:id="1690372276">
      <w:bodyDiv w:val="1"/>
      <w:marLeft w:val="0"/>
      <w:marRight w:val="0"/>
      <w:marTop w:val="0"/>
      <w:marBottom w:val="0"/>
      <w:divBdr>
        <w:top w:val="none" w:sz="0" w:space="0" w:color="auto"/>
        <w:left w:val="none" w:sz="0" w:space="0" w:color="auto"/>
        <w:bottom w:val="none" w:sz="0" w:space="0" w:color="auto"/>
        <w:right w:val="none" w:sz="0" w:space="0" w:color="auto"/>
      </w:divBdr>
    </w:div>
    <w:div w:id="1920794785">
      <w:bodyDiv w:val="1"/>
      <w:marLeft w:val="0"/>
      <w:marRight w:val="0"/>
      <w:marTop w:val="0"/>
      <w:marBottom w:val="0"/>
      <w:divBdr>
        <w:top w:val="none" w:sz="0" w:space="0" w:color="auto"/>
        <w:left w:val="none" w:sz="0" w:space="0" w:color="auto"/>
        <w:bottom w:val="none" w:sz="0" w:space="0" w:color="auto"/>
        <w:right w:val="none" w:sz="0" w:space="0" w:color="auto"/>
      </w:divBdr>
    </w:div>
    <w:div w:id="1944993296">
      <w:bodyDiv w:val="1"/>
      <w:marLeft w:val="0"/>
      <w:marRight w:val="0"/>
      <w:marTop w:val="0"/>
      <w:marBottom w:val="0"/>
      <w:divBdr>
        <w:top w:val="none" w:sz="0" w:space="0" w:color="auto"/>
        <w:left w:val="none" w:sz="0" w:space="0" w:color="auto"/>
        <w:bottom w:val="none" w:sz="0" w:space="0" w:color="auto"/>
        <w:right w:val="none" w:sz="0" w:space="0" w:color="auto"/>
      </w:divBdr>
    </w:div>
    <w:div w:id="21452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ermacans@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896A-ED90-4191-961C-B1705637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4442</Words>
  <Characters>2532</Characters>
  <Application>Microsoft Office Word</Application>
  <DocSecurity>4</DocSecurity>
  <Lines>21</Lines>
  <Paragraphs>13</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Ārlietu ministrija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Anotācija</dc:subject>
  <dc:creator>Viktors Makarovs</dc:creator>
  <dc:description>67016444_x000d_
viktors.makarovs@mfa.gov.lv</dc:description>
  <cp:lastModifiedBy>Arnis Jermacans</cp:lastModifiedBy>
  <cp:revision>2</cp:revision>
  <cp:lastPrinted>2020-02-17T05:59:00Z</cp:lastPrinted>
  <dcterms:created xsi:type="dcterms:W3CDTF">2020-02-17T06:03:00Z</dcterms:created>
  <dcterms:modified xsi:type="dcterms:W3CDTF">2020-02-17T06:03:00Z</dcterms:modified>
</cp:coreProperties>
</file>