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8E0D" w14:textId="14396A8B" w:rsidR="007511AC" w:rsidRPr="007511AC" w:rsidRDefault="007511AC" w:rsidP="00FE2158">
      <w:pPr>
        <w:jc w:val="center"/>
        <w:rPr>
          <w:rFonts w:eastAsia="Times New Roman" w:cs="Times New Roman"/>
          <w:b/>
          <w:bCs/>
          <w:sz w:val="24"/>
          <w:szCs w:val="24"/>
          <w:lang w:eastAsia="lv-LV"/>
        </w:rPr>
      </w:pPr>
      <w:bookmarkStart w:id="0" w:name="OLE_LINK2"/>
      <w:bookmarkStart w:id="1" w:name="OLE_LINK1"/>
      <w:bookmarkStart w:id="2" w:name="_GoBack"/>
      <w:bookmarkEnd w:id="2"/>
      <w:r w:rsidRPr="007511AC">
        <w:rPr>
          <w:rFonts w:eastAsia="Times New Roman" w:cs="Times New Roman"/>
          <w:b/>
          <w:bCs/>
          <w:color w:val="000000" w:themeColor="text1"/>
          <w:sz w:val="24"/>
          <w:szCs w:val="24"/>
          <w:lang w:eastAsia="lv-LV"/>
        </w:rPr>
        <w:t xml:space="preserve">Ministru kabineta rīkojuma projekta </w:t>
      </w:r>
      <w:r>
        <w:rPr>
          <w:rFonts w:eastAsia="Times New Roman" w:cs="Times New Roman"/>
          <w:b/>
          <w:bCs/>
          <w:color w:val="000000" w:themeColor="text1"/>
          <w:sz w:val="24"/>
          <w:szCs w:val="24"/>
          <w:lang w:eastAsia="lv-LV"/>
        </w:rPr>
        <w:t>“</w:t>
      </w:r>
      <w:r w:rsidRPr="007511AC">
        <w:rPr>
          <w:b/>
          <w:sz w:val="24"/>
          <w:szCs w:val="24"/>
        </w:rPr>
        <w:t>Par pamatbudžeta programmas “Ekonomikas</w:t>
      </w:r>
      <w:r>
        <w:rPr>
          <w:b/>
          <w:sz w:val="24"/>
          <w:szCs w:val="24"/>
        </w:rPr>
        <w:t> </w:t>
      </w:r>
      <w:r w:rsidRPr="007511AC">
        <w:rPr>
          <w:b/>
          <w:sz w:val="24"/>
          <w:szCs w:val="24"/>
        </w:rPr>
        <w:t>attīstības programma” finanšu līdzekļu izmantošanu</w:t>
      </w:r>
      <w:bookmarkEnd w:id="0"/>
      <w:bookmarkEnd w:id="1"/>
      <w:r>
        <w:rPr>
          <w:b/>
          <w:sz w:val="24"/>
          <w:szCs w:val="24"/>
        </w:rPr>
        <w:t xml:space="preserve">” </w:t>
      </w:r>
      <w:r w:rsidRPr="007511AC">
        <w:rPr>
          <w:rFonts w:eastAsia="Times New Roman" w:cs="Times New Roman"/>
          <w:b/>
          <w:bCs/>
          <w:sz w:val="24"/>
          <w:szCs w:val="24"/>
          <w:lang w:eastAsia="lv-LV"/>
        </w:rPr>
        <w:t>sākotnējās</w:t>
      </w:r>
      <w:r>
        <w:rPr>
          <w:rFonts w:eastAsia="Times New Roman" w:cs="Times New Roman"/>
          <w:b/>
          <w:bCs/>
          <w:sz w:val="24"/>
          <w:szCs w:val="24"/>
          <w:lang w:eastAsia="lv-LV"/>
        </w:rPr>
        <w:t> </w:t>
      </w:r>
      <w:r w:rsidRPr="007511AC">
        <w:rPr>
          <w:rFonts w:eastAsia="Times New Roman" w:cs="Times New Roman"/>
          <w:b/>
          <w:bCs/>
          <w:sz w:val="24"/>
          <w:szCs w:val="24"/>
          <w:lang w:eastAsia="lv-LV"/>
        </w:rPr>
        <w:t>ietekmes novērtējuma ziņojums (anotācija)</w:t>
      </w:r>
    </w:p>
    <w:p w14:paraId="207E52DE" w14:textId="77777777" w:rsidR="007511AC" w:rsidRPr="00867E7F" w:rsidRDefault="007511AC" w:rsidP="00FE2158">
      <w:pPr>
        <w:jc w:val="center"/>
        <w:rPr>
          <w:rFonts w:eastAsia="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FE2158" w:rsidRPr="00867E7F" w14:paraId="7F6B811A" w14:textId="77777777" w:rsidTr="00FE21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276C1E"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Tiesību akta projekta anotācijas kopsavilkums</w:t>
            </w:r>
          </w:p>
        </w:tc>
      </w:tr>
      <w:tr w:rsidR="00FE2158" w:rsidRPr="00867E7F" w14:paraId="7327B62A" w14:textId="77777777" w:rsidTr="002871F8">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5A44CA37"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7BA3C0B6" w14:textId="18C1CD8F" w:rsidR="007511AC" w:rsidRPr="007511AC" w:rsidRDefault="007511AC" w:rsidP="00E06264">
            <w:pPr>
              <w:ind w:left="84" w:right="54"/>
              <w:jc w:val="both"/>
              <w:rPr>
                <w:rFonts w:eastAsia="Times New Roman"/>
                <w:sz w:val="24"/>
                <w:szCs w:val="24"/>
                <w:lang w:eastAsia="lv-LV"/>
              </w:rPr>
            </w:pPr>
            <w:r>
              <w:rPr>
                <w:rFonts w:eastAsia="Times New Roman"/>
                <w:sz w:val="24"/>
                <w:szCs w:val="24"/>
                <w:lang w:eastAsia="lv-LV"/>
              </w:rPr>
              <w:t>Ministru kabineta rīkojuma projekta mērķis ir atbalstīt finanšu līdzekļu izlietojumu</w:t>
            </w:r>
            <w:r w:rsidRPr="004F3204">
              <w:rPr>
                <w:rFonts w:eastAsia="Times New Roman"/>
                <w:sz w:val="24"/>
                <w:szCs w:val="24"/>
                <w:lang w:eastAsia="lv-LV"/>
              </w:rPr>
              <w:t xml:space="preserve"> 20</w:t>
            </w:r>
            <w:r>
              <w:rPr>
                <w:rFonts w:eastAsia="Times New Roman"/>
                <w:sz w:val="24"/>
                <w:szCs w:val="24"/>
                <w:lang w:eastAsia="lv-LV"/>
              </w:rPr>
              <w:t>20</w:t>
            </w:r>
            <w:r w:rsidRPr="004F3204">
              <w:rPr>
                <w:rFonts w:eastAsia="Times New Roman"/>
                <w:sz w:val="24"/>
                <w:szCs w:val="24"/>
                <w:lang w:eastAsia="lv-LV"/>
              </w:rPr>
              <w:t>.</w:t>
            </w:r>
            <w:r w:rsidRPr="00C43604">
              <w:rPr>
                <w:rFonts w:eastAsia="Times New Roman"/>
                <w:sz w:val="24"/>
                <w:szCs w:val="24"/>
                <w:lang w:eastAsia="lv-LV"/>
              </w:rPr>
              <w:t xml:space="preserve">gadā </w:t>
            </w:r>
            <w:r w:rsidRPr="004F3204">
              <w:rPr>
                <w:rFonts w:eastAsia="Times New Roman"/>
                <w:sz w:val="24"/>
                <w:szCs w:val="24"/>
                <w:lang w:eastAsia="lv-LV"/>
              </w:rPr>
              <w:t>no Ekonomikas ministrijas budžeta programmas</w:t>
            </w:r>
            <w:r w:rsidRPr="00B471F5">
              <w:rPr>
                <w:rFonts w:eastAsia="Times New Roman"/>
                <w:sz w:val="24"/>
                <w:szCs w:val="24"/>
                <w:lang w:eastAsia="lv-LV"/>
              </w:rPr>
              <w:t xml:space="preserve"> </w:t>
            </w:r>
            <w:r>
              <w:rPr>
                <w:rFonts w:eastAsia="Times New Roman"/>
                <w:sz w:val="24"/>
                <w:szCs w:val="24"/>
                <w:lang w:eastAsia="lv-LV"/>
              </w:rPr>
              <w:t>33</w:t>
            </w:r>
            <w:r w:rsidRPr="00B471F5">
              <w:rPr>
                <w:rFonts w:eastAsia="Times New Roman"/>
                <w:sz w:val="24"/>
                <w:szCs w:val="24"/>
                <w:lang w:eastAsia="lv-LV"/>
              </w:rPr>
              <w:t>.0</w:t>
            </w:r>
            <w:r>
              <w:rPr>
                <w:rFonts w:eastAsia="Times New Roman"/>
                <w:sz w:val="24"/>
                <w:szCs w:val="24"/>
                <w:lang w:eastAsia="lv-LV"/>
              </w:rPr>
              <w:t>0</w:t>
            </w:r>
            <w:r w:rsidRPr="00B471F5">
              <w:rPr>
                <w:rFonts w:eastAsia="Times New Roman"/>
                <w:sz w:val="24"/>
                <w:szCs w:val="24"/>
                <w:lang w:eastAsia="lv-LV"/>
              </w:rPr>
              <w:t xml:space="preserve">.00 </w:t>
            </w:r>
            <w:r w:rsidRPr="003B6EA7">
              <w:rPr>
                <w:rFonts w:eastAsia="Times New Roman"/>
                <w:sz w:val="24"/>
                <w:szCs w:val="24"/>
                <w:lang w:eastAsia="lv-LV"/>
              </w:rPr>
              <w:t>“</w:t>
            </w:r>
            <w:r>
              <w:rPr>
                <w:rFonts w:eastAsia="Times New Roman"/>
                <w:sz w:val="24"/>
                <w:szCs w:val="24"/>
                <w:lang w:eastAsia="lv-LV"/>
              </w:rPr>
              <w:t>Ekonomikas attīstības programma</w:t>
            </w:r>
            <w:r w:rsidRPr="00030BDF">
              <w:rPr>
                <w:rFonts w:eastAsia="Times New Roman"/>
                <w:sz w:val="24"/>
                <w:szCs w:val="24"/>
                <w:lang w:eastAsia="lv-LV"/>
              </w:rPr>
              <w:t>”</w:t>
            </w:r>
            <w:r>
              <w:rPr>
                <w:rFonts w:eastAsia="Times New Roman"/>
                <w:sz w:val="24"/>
                <w:szCs w:val="24"/>
                <w:lang w:eastAsia="lv-LV"/>
              </w:rPr>
              <w:t xml:space="preserve"> 3</w:t>
            </w:r>
            <w:r>
              <w:rPr>
                <w:rFonts w:eastAsia="Times New Roman" w:cs="Times New Roman"/>
                <w:sz w:val="24"/>
                <w:szCs w:val="24"/>
                <w:lang w:eastAsia="lv-LV"/>
              </w:rPr>
              <w:t>0 </w:t>
            </w:r>
            <w:r w:rsidRPr="00956AF0">
              <w:rPr>
                <w:rFonts w:eastAsia="Times New Roman" w:cs="Times New Roman"/>
                <w:sz w:val="24"/>
                <w:szCs w:val="24"/>
                <w:lang w:eastAsia="lv-LV"/>
              </w:rPr>
              <w:t>000</w:t>
            </w:r>
            <w:r>
              <w:rPr>
                <w:rFonts w:eastAsia="Times New Roman" w:cs="Times New Roman"/>
                <w:sz w:val="24"/>
                <w:szCs w:val="24"/>
                <w:lang w:eastAsia="lv-LV"/>
              </w:rPr>
              <w:t> </w:t>
            </w:r>
            <w:proofErr w:type="spellStart"/>
            <w:r w:rsidRPr="00AC5F96">
              <w:rPr>
                <w:rFonts w:eastAsia="Times New Roman" w:cs="Times New Roman"/>
                <w:i/>
                <w:iCs/>
                <w:sz w:val="24"/>
                <w:szCs w:val="24"/>
                <w:lang w:eastAsia="lv-LV"/>
              </w:rPr>
              <w:t>euro</w:t>
            </w:r>
            <w:proofErr w:type="spellEnd"/>
            <w:r w:rsidRPr="00956AF0">
              <w:rPr>
                <w:rFonts w:eastAsia="Times New Roman" w:cs="Times New Roman"/>
                <w:sz w:val="24"/>
                <w:szCs w:val="24"/>
                <w:lang w:eastAsia="lv-LV"/>
              </w:rPr>
              <w:t xml:space="preserve"> apmērā</w:t>
            </w:r>
            <w:r>
              <w:rPr>
                <w:rFonts w:eastAsia="Times New Roman" w:cs="Times New Roman"/>
                <w:sz w:val="24"/>
                <w:szCs w:val="24"/>
                <w:lang w:eastAsia="lv-LV"/>
              </w:rPr>
              <w:t>. Tas ļaus</w:t>
            </w:r>
            <w:r w:rsidR="00C40DAE" w:rsidRPr="00867E7F">
              <w:rPr>
                <w:rFonts w:eastAsia="Times New Roman" w:cs="Times New Roman"/>
                <w:sz w:val="24"/>
                <w:szCs w:val="24"/>
                <w:lang w:eastAsia="lv-LV"/>
              </w:rPr>
              <w:t xml:space="preserve"> </w:t>
            </w:r>
            <w:r>
              <w:rPr>
                <w:rFonts w:eastAsia="Times New Roman" w:cs="Times New Roman"/>
                <w:sz w:val="24"/>
                <w:szCs w:val="24"/>
                <w:lang w:eastAsia="lv-LV"/>
              </w:rPr>
              <w:t>īstenot</w:t>
            </w:r>
            <w:r w:rsidR="00C40DAE" w:rsidRPr="00867E7F">
              <w:rPr>
                <w:rFonts w:eastAsia="Times New Roman" w:cs="Times New Roman"/>
                <w:sz w:val="24"/>
                <w:szCs w:val="24"/>
                <w:lang w:eastAsia="lv-LV"/>
              </w:rPr>
              <w:t xml:space="preserve"> Latvijas pārstāvniecību Londonas dizaina </w:t>
            </w:r>
            <w:r w:rsidR="00CE6391" w:rsidRPr="00867E7F">
              <w:rPr>
                <w:rFonts w:eastAsia="Times New Roman" w:cs="Times New Roman"/>
                <w:sz w:val="24"/>
                <w:szCs w:val="24"/>
                <w:lang w:eastAsia="lv-LV"/>
              </w:rPr>
              <w:t xml:space="preserve">biennālē </w:t>
            </w:r>
            <w:r w:rsidR="00BE55D7">
              <w:rPr>
                <w:rFonts w:eastAsia="Times New Roman" w:cs="Times New Roman"/>
                <w:sz w:val="24"/>
                <w:szCs w:val="24"/>
                <w:lang w:eastAsia="lv-LV"/>
              </w:rPr>
              <w:t>(</w:t>
            </w:r>
            <w:r w:rsidR="00BE55D7" w:rsidRPr="00BE55D7">
              <w:rPr>
                <w:rFonts w:eastAsia="Times New Roman" w:cs="Times New Roman"/>
                <w:i/>
                <w:iCs/>
                <w:sz w:val="24"/>
                <w:szCs w:val="24"/>
                <w:lang w:eastAsia="lv-LV"/>
              </w:rPr>
              <w:t xml:space="preserve">London </w:t>
            </w:r>
            <w:proofErr w:type="spellStart"/>
            <w:r w:rsidR="00BE55D7" w:rsidRPr="00BE55D7">
              <w:rPr>
                <w:rFonts w:eastAsia="Times New Roman" w:cs="Times New Roman"/>
                <w:i/>
                <w:iCs/>
                <w:sz w:val="24"/>
                <w:szCs w:val="24"/>
                <w:lang w:eastAsia="lv-LV"/>
              </w:rPr>
              <w:t>Design</w:t>
            </w:r>
            <w:proofErr w:type="spellEnd"/>
            <w:r w:rsidR="00BE55D7" w:rsidRPr="00BE55D7">
              <w:rPr>
                <w:rFonts w:eastAsia="Times New Roman" w:cs="Times New Roman"/>
                <w:i/>
                <w:iCs/>
                <w:sz w:val="24"/>
                <w:szCs w:val="24"/>
                <w:lang w:eastAsia="lv-LV"/>
              </w:rPr>
              <w:t xml:space="preserve"> </w:t>
            </w:r>
            <w:proofErr w:type="spellStart"/>
            <w:r w:rsidR="00BE55D7" w:rsidRPr="00BE55D7">
              <w:rPr>
                <w:rFonts w:eastAsia="Times New Roman" w:cs="Times New Roman"/>
                <w:i/>
                <w:iCs/>
                <w:sz w:val="24"/>
                <w:szCs w:val="24"/>
                <w:lang w:eastAsia="lv-LV"/>
              </w:rPr>
              <w:t>Binneale</w:t>
            </w:r>
            <w:proofErr w:type="spellEnd"/>
            <w:r w:rsidR="00BE55D7" w:rsidRPr="00BE55D7">
              <w:rPr>
                <w:rFonts w:eastAsia="Times New Roman" w:cs="Times New Roman"/>
                <w:sz w:val="24"/>
                <w:szCs w:val="24"/>
                <w:lang w:eastAsia="lv-LV"/>
              </w:rPr>
              <w:t>)</w:t>
            </w:r>
            <w:r w:rsidR="00BE55D7" w:rsidRPr="00867E7F">
              <w:rPr>
                <w:rFonts w:eastAsia="Times New Roman" w:cs="Times New Roman"/>
                <w:sz w:val="24"/>
                <w:szCs w:val="24"/>
                <w:lang w:eastAsia="lv-LV"/>
              </w:rPr>
              <w:t xml:space="preserve"> </w:t>
            </w:r>
            <w:r w:rsidR="00CE6391" w:rsidRPr="00867E7F">
              <w:rPr>
                <w:rFonts w:eastAsia="Times New Roman" w:cs="Times New Roman"/>
                <w:sz w:val="24"/>
                <w:szCs w:val="24"/>
                <w:lang w:eastAsia="lv-LV"/>
              </w:rPr>
              <w:t>2020.</w:t>
            </w:r>
            <w:r>
              <w:rPr>
                <w:rFonts w:eastAsia="Times New Roman" w:cs="Times New Roman"/>
                <w:sz w:val="24"/>
                <w:szCs w:val="24"/>
                <w:lang w:eastAsia="lv-LV"/>
              </w:rPr>
              <w:t> </w:t>
            </w:r>
            <w:r w:rsidR="00CE6391" w:rsidRPr="00867E7F">
              <w:rPr>
                <w:rFonts w:eastAsia="Times New Roman" w:cs="Times New Roman"/>
                <w:sz w:val="24"/>
                <w:szCs w:val="24"/>
                <w:lang w:eastAsia="lv-LV"/>
              </w:rPr>
              <w:t>gadā no 7. līdz 27</w:t>
            </w:r>
            <w:r w:rsidR="00C40DAE" w:rsidRPr="00867E7F">
              <w:rPr>
                <w:rFonts w:eastAsia="Times New Roman" w:cs="Times New Roman"/>
                <w:sz w:val="24"/>
                <w:szCs w:val="24"/>
                <w:lang w:eastAsia="lv-LV"/>
              </w:rPr>
              <w:t>.</w:t>
            </w:r>
            <w:r>
              <w:rPr>
                <w:rFonts w:eastAsia="Times New Roman" w:cs="Times New Roman"/>
                <w:sz w:val="24"/>
                <w:szCs w:val="24"/>
                <w:lang w:eastAsia="lv-LV"/>
              </w:rPr>
              <w:t> </w:t>
            </w:r>
            <w:r w:rsidR="00C40DAE" w:rsidRPr="00867E7F">
              <w:rPr>
                <w:rFonts w:eastAsia="Times New Roman" w:cs="Times New Roman"/>
                <w:sz w:val="24"/>
                <w:szCs w:val="24"/>
                <w:lang w:eastAsia="lv-LV"/>
              </w:rPr>
              <w:t xml:space="preserve">septembrim, </w:t>
            </w:r>
            <w:r w:rsidR="00A46303" w:rsidRPr="00867E7F">
              <w:rPr>
                <w:rFonts w:eastAsia="Times New Roman" w:cs="Times New Roman"/>
                <w:sz w:val="24"/>
                <w:szCs w:val="24"/>
                <w:lang w:eastAsia="lv-LV"/>
              </w:rPr>
              <w:t>nodrošinot valsts finansiālo atbalstu kvalitatīvai ekspozīcijas izveidei</w:t>
            </w:r>
            <w:r w:rsidR="00CE6391" w:rsidRPr="00867E7F">
              <w:rPr>
                <w:rFonts w:eastAsia="Times New Roman" w:cs="Times New Roman"/>
                <w:sz w:val="24"/>
                <w:szCs w:val="24"/>
                <w:lang w:eastAsia="lv-LV"/>
              </w:rPr>
              <w:t xml:space="preserve"> un rezonansei</w:t>
            </w:r>
            <w:r w:rsidR="00A46303" w:rsidRPr="00867E7F">
              <w:rPr>
                <w:rFonts w:eastAsia="Times New Roman" w:cs="Times New Roman"/>
                <w:sz w:val="24"/>
                <w:szCs w:val="24"/>
                <w:lang w:eastAsia="lv-LV"/>
              </w:rPr>
              <w:t xml:space="preserve"> minētajā starptautiskajā pasākumā. </w:t>
            </w:r>
          </w:p>
          <w:p w14:paraId="1C0E7EEB" w14:textId="76DB4677" w:rsidR="00FE2158" w:rsidRPr="007511AC" w:rsidRDefault="007511AC" w:rsidP="00E06264">
            <w:pPr>
              <w:ind w:left="84" w:right="54"/>
              <w:jc w:val="both"/>
              <w:rPr>
                <w:rFonts w:eastAsia="Times New Roman"/>
                <w:sz w:val="24"/>
                <w:szCs w:val="24"/>
                <w:lang w:eastAsia="lv-LV"/>
              </w:rPr>
            </w:pPr>
            <w:r>
              <w:rPr>
                <w:rFonts w:eastAsia="Times New Roman"/>
                <w:sz w:val="24"/>
                <w:szCs w:val="24"/>
                <w:lang w:eastAsia="lv-LV"/>
              </w:rPr>
              <w:t xml:space="preserve">Ministru </w:t>
            </w:r>
            <w:r w:rsidRPr="00CD5463">
              <w:rPr>
                <w:rFonts w:eastAsia="Times New Roman"/>
                <w:sz w:val="24"/>
                <w:szCs w:val="24"/>
                <w:lang w:eastAsia="lv-LV"/>
              </w:rPr>
              <w:t>kabineta rīkojuma projekts stājas spēkā līdz ar tā pieņemšanu</w:t>
            </w:r>
            <w:r w:rsidR="00A46303" w:rsidRPr="00CD5463">
              <w:rPr>
                <w:rFonts w:eastAsia="Times New Roman" w:cs="Times New Roman"/>
                <w:sz w:val="24"/>
                <w:szCs w:val="24"/>
                <w:lang w:eastAsia="lv-LV"/>
              </w:rPr>
              <w:t>.</w:t>
            </w:r>
          </w:p>
        </w:tc>
      </w:tr>
    </w:tbl>
    <w:p w14:paraId="55845D52"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962"/>
        <w:gridCol w:w="6510"/>
      </w:tblGrid>
      <w:tr w:rsidR="00FE2158" w:rsidRPr="00867E7F" w14:paraId="7125561A" w14:textId="77777777" w:rsidTr="00FE21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CFA90"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I. Tiesību akta projekta izstrādes nepieciešamība</w:t>
            </w:r>
          </w:p>
        </w:tc>
      </w:tr>
      <w:tr w:rsidR="00FE2158" w:rsidRPr="00867E7F" w14:paraId="33481DEB" w14:textId="77777777" w:rsidTr="0067417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06523F3"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0320E88A"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5EB5C90D" w14:textId="77777777" w:rsidR="00803AFA" w:rsidRPr="00803AFA" w:rsidRDefault="00803AFA" w:rsidP="00E06264">
            <w:pPr>
              <w:spacing w:before="60" w:after="60"/>
              <w:ind w:left="84" w:right="54"/>
              <w:jc w:val="both"/>
              <w:rPr>
                <w:sz w:val="24"/>
                <w:szCs w:val="24"/>
              </w:rPr>
            </w:pPr>
            <w:r w:rsidRPr="00803AFA">
              <w:rPr>
                <w:sz w:val="24"/>
                <w:szCs w:val="24"/>
              </w:rPr>
              <w:t>Ministru kabineta rīkojuma projekts (turpmāk – rīkojuma projekts) izstrādāts, pamatojoties uz:</w:t>
            </w:r>
          </w:p>
          <w:p w14:paraId="59F2C3B3" w14:textId="7A667B9A" w:rsidR="007511AC" w:rsidRPr="007511AC" w:rsidRDefault="00803AFA" w:rsidP="00E06264">
            <w:pPr>
              <w:spacing w:before="60" w:after="60"/>
              <w:ind w:left="84" w:right="54"/>
              <w:jc w:val="both"/>
              <w:rPr>
                <w:sz w:val="24"/>
                <w:szCs w:val="24"/>
              </w:rPr>
            </w:pPr>
            <w:r>
              <w:rPr>
                <w:sz w:val="24"/>
                <w:szCs w:val="24"/>
              </w:rPr>
              <w:t xml:space="preserve">1. </w:t>
            </w:r>
            <w:r w:rsidR="008331AA" w:rsidRPr="00867E7F">
              <w:rPr>
                <w:sz w:val="24"/>
                <w:szCs w:val="24"/>
              </w:rPr>
              <w:t>Valdības rīcības plān</w:t>
            </w:r>
            <w:r>
              <w:rPr>
                <w:sz w:val="24"/>
                <w:szCs w:val="24"/>
              </w:rPr>
              <w:t>a</w:t>
            </w:r>
            <w:r w:rsidR="008331AA" w:rsidRPr="00867E7F">
              <w:rPr>
                <w:sz w:val="24"/>
                <w:szCs w:val="24"/>
              </w:rPr>
              <w:t xml:space="preserve"> deklarācijas par Artura Krišjāņa Kariņa vadītā Ministru kabineta iecerēto darbību īstenošanai </w:t>
            </w:r>
            <w:r w:rsidR="007511AC">
              <w:rPr>
                <w:sz w:val="24"/>
                <w:szCs w:val="24"/>
              </w:rPr>
              <w:t>(</w:t>
            </w:r>
            <w:r w:rsidR="007511AC" w:rsidRPr="007511AC">
              <w:rPr>
                <w:sz w:val="24"/>
                <w:szCs w:val="24"/>
              </w:rPr>
              <w:t>Ministru kabineta 2019.</w:t>
            </w:r>
            <w:r w:rsidR="007511AC">
              <w:rPr>
                <w:sz w:val="24"/>
                <w:szCs w:val="24"/>
              </w:rPr>
              <w:t> </w:t>
            </w:r>
            <w:r w:rsidR="007511AC" w:rsidRPr="007511AC">
              <w:rPr>
                <w:sz w:val="24"/>
                <w:szCs w:val="24"/>
              </w:rPr>
              <w:t>gada 7.</w:t>
            </w:r>
            <w:r w:rsidR="007511AC">
              <w:rPr>
                <w:sz w:val="24"/>
                <w:szCs w:val="24"/>
              </w:rPr>
              <w:t> </w:t>
            </w:r>
            <w:r w:rsidR="007511AC" w:rsidRPr="007511AC">
              <w:rPr>
                <w:sz w:val="24"/>
                <w:szCs w:val="24"/>
              </w:rPr>
              <w:t>maij</w:t>
            </w:r>
            <w:r w:rsidR="007511AC">
              <w:rPr>
                <w:sz w:val="24"/>
                <w:szCs w:val="24"/>
              </w:rPr>
              <w:t>a</w:t>
            </w:r>
            <w:r w:rsidR="007511AC" w:rsidRPr="007511AC">
              <w:rPr>
                <w:sz w:val="24"/>
                <w:szCs w:val="24"/>
              </w:rPr>
              <w:t xml:space="preserve"> rīkojums Nr.210</w:t>
            </w:r>
            <w:r w:rsidR="007511AC">
              <w:rPr>
                <w:sz w:val="24"/>
                <w:szCs w:val="24"/>
              </w:rPr>
              <w:t>)</w:t>
            </w:r>
            <w:r>
              <w:rPr>
                <w:sz w:val="24"/>
                <w:szCs w:val="24"/>
              </w:rPr>
              <w:t xml:space="preserve"> uzdevumiem:</w:t>
            </w:r>
          </w:p>
          <w:p w14:paraId="59CDF7E7" w14:textId="5B9C0CD7" w:rsidR="002B67EF" w:rsidRPr="00803AFA" w:rsidRDefault="002B67EF" w:rsidP="00E06264">
            <w:pPr>
              <w:spacing w:before="60" w:after="60"/>
              <w:ind w:left="84" w:right="54"/>
              <w:jc w:val="both"/>
              <w:rPr>
                <w:sz w:val="24"/>
                <w:szCs w:val="24"/>
              </w:rPr>
            </w:pPr>
            <w:r w:rsidRPr="00803AFA">
              <w:rPr>
                <w:sz w:val="24"/>
                <w:szCs w:val="24"/>
              </w:rPr>
              <w:t>48.1. Panāksim, ka finanšu atbalsts eksportam ir pietiekams un efektīvs, sekmējot uzņēmēju kooperēšanos eksportam un Latvijas eksporta zīmolu izveidi un nostiprināšanu, lai Latvijas uzņēmēji veiksmīgāk darbotos globālajās pievienotās vērtības ķēdēs (atbildīgā institūcija – Ekonomikas ministrija)</w:t>
            </w:r>
            <w:r w:rsidR="007511AC" w:rsidRPr="00803AFA">
              <w:rPr>
                <w:sz w:val="24"/>
                <w:szCs w:val="24"/>
              </w:rPr>
              <w:t>;</w:t>
            </w:r>
          </w:p>
          <w:p w14:paraId="6312A36A" w14:textId="45F85ABA" w:rsidR="002B67EF" w:rsidRPr="00803AFA" w:rsidRDefault="008331AA" w:rsidP="00E06264">
            <w:pPr>
              <w:spacing w:before="60" w:after="60"/>
              <w:ind w:left="84" w:right="54"/>
              <w:jc w:val="both"/>
              <w:rPr>
                <w:sz w:val="24"/>
                <w:szCs w:val="24"/>
              </w:rPr>
            </w:pPr>
            <w:r w:rsidRPr="00803AFA">
              <w:rPr>
                <w:sz w:val="24"/>
                <w:szCs w:val="24"/>
              </w:rPr>
              <w:t>158.2.</w:t>
            </w:r>
            <w:r w:rsidR="00006DB2" w:rsidRPr="00803AFA">
              <w:rPr>
                <w:sz w:val="24"/>
                <w:szCs w:val="24"/>
              </w:rPr>
              <w:t xml:space="preserve"> </w:t>
            </w:r>
            <w:r w:rsidR="003049DD" w:rsidRPr="00803AFA">
              <w:rPr>
                <w:sz w:val="24"/>
                <w:szCs w:val="24"/>
              </w:rPr>
              <w:t>Nodrošināt pastāvīgu valsts atbalsta sistēmu Latvijas radošo industriju un lite</w:t>
            </w:r>
            <w:r w:rsidR="00006DB2" w:rsidRPr="00803AFA">
              <w:rPr>
                <w:sz w:val="24"/>
                <w:szCs w:val="24"/>
              </w:rPr>
              <w:t xml:space="preserve">ratūras eksportam </w:t>
            </w:r>
            <w:r w:rsidR="002B67EF" w:rsidRPr="00803AFA">
              <w:rPr>
                <w:sz w:val="24"/>
                <w:szCs w:val="24"/>
              </w:rPr>
              <w:t>(atbildīgā institūcija – Kultūras ministrija)</w:t>
            </w:r>
            <w:r w:rsidR="007511AC" w:rsidRPr="00803AFA">
              <w:rPr>
                <w:sz w:val="24"/>
                <w:szCs w:val="24"/>
              </w:rPr>
              <w:t xml:space="preserve">; </w:t>
            </w:r>
          </w:p>
          <w:p w14:paraId="61D5CA38" w14:textId="744D12A2" w:rsidR="00F549B2" w:rsidRPr="00803AFA" w:rsidRDefault="00F549B2" w:rsidP="00E06264">
            <w:pPr>
              <w:spacing w:before="60" w:after="60"/>
              <w:ind w:left="84" w:right="54"/>
              <w:jc w:val="both"/>
              <w:rPr>
                <w:sz w:val="24"/>
                <w:szCs w:val="24"/>
              </w:rPr>
            </w:pPr>
            <w:r w:rsidRPr="00803AFA">
              <w:rPr>
                <w:sz w:val="24"/>
                <w:szCs w:val="24"/>
              </w:rPr>
              <w:t>222.1. Uzlabosim Latvijas valsts institūciju mērķtiecīgu darbību valsts pozitīvas starptautiskas atpazīstamības nodrošināšanā (atbildīgā institūcija – Ārlietu ministrija)</w:t>
            </w:r>
            <w:r w:rsidR="007511AC" w:rsidRPr="00803AFA">
              <w:rPr>
                <w:sz w:val="24"/>
                <w:szCs w:val="24"/>
              </w:rPr>
              <w:t xml:space="preserve">. </w:t>
            </w:r>
          </w:p>
          <w:p w14:paraId="76111BD6" w14:textId="6088E54F" w:rsidR="00CE6391" w:rsidRDefault="00803AFA" w:rsidP="00E06264">
            <w:pPr>
              <w:spacing w:before="60" w:after="60"/>
              <w:ind w:left="84" w:right="54"/>
              <w:jc w:val="both"/>
              <w:rPr>
                <w:sz w:val="24"/>
                <w:szCs w:val="24"/>
              </w:rPr>
            </w:pPr>
            <w:r>
              <w:rPr>
                <w:sz w:val="24"/>
                <w:szCs w:val="24"/>
              </w:rPr>
              <w:t xml:space="preserve">2. </w:t>
            </w:r>
            <w:r w:rsidR="00CE6391" w:rsidRPr="00867E7F">
              <w:rPr>
                <w:sz w:val="24"/>
                <w:szCs w:val="24"/>
              </w:rPr>
              <w:t>Nacionāl</w:t>
            </w:r>
            <w:r>
              <w:rPr>
                <w:sz w:val="24"/>
                <w:szCs w:val="24"/>
              </w:rPr>
              <w:t>ā</w:t>
            </w:r>
            <w:r w:rsidR="00CE6391" w:rsidRPr="00867E7F">
              <w:rPr>
                <w:sz w:val="24"/>
                <w:szCs w:val="24"/>
              </w:rPr>
              <w:t xml:space="preserve"> attīstības plān</w:t>
            </w:r>
            <w:r>
              <w:rPr>
                <w:sz w:val="24"/>
                <w:szCs w:val="24"/>
              </w:rPr>
              <w:t>a</w:t>
            </w:r>
            <w:r w:rsidR="008331AA" w:rsidRPr="00867E7F">
              <w:rPr>
                <w:sz w:val="24"/>
                <w:szCs w:val="24"/>
              </w:rPr>
              <w:t xml:space="preserve"> </w:t>
            </w:r>
            <w:r w:rsidR="00CE6391" w:rsidRPr="00867E7F">
              <w:rPr>
                <w:sz w:val="24"/>
                <w:szCs w:val="24"/>
              </w:rPr>
              <w:t xml:space="preserve">2014.-2020.gadam </w:t>
            </w:r>
            <w:r w:rsidR="008331AA" w:rsidRPr="00867E7F">
              <w:rPr>
                <w:sz w:val="24"/>
                <w:szCs w:val="24"/>
              </w:rPr>
              <w:t>133.</w:t>
            </w:r>
            <w:r>
              <w:rPr>
                <w:sz w:val="24"/>
                <w:szCs w:val="24"/>
              </w:rPr>
              <w:t> </w:t>
            </w:r>
            <w:r w:rsidR="00CE6391" w:rsidRPr="00867E7F">
              <w:rPr>
                <w:sz w:val="24"/>
                <w:szCs w:val="24"/>
              </w:rPr>
              <w:t>rīcības virzien</w:t>
            </w:r>
            <w:r>
              <w:rPr>
                <w:sz w:val="24"/>
                <w:szCs w:val="24"/>
              </w:rPr>
              <w:t>u</w:t>
            </w:r>
            <w:r w:rsidR="008331AA" w:rsidRPr="00867E7F">
              <w:rPr>
                <w:sz w:val="24"/>
                <w:szCs w:val="24"/>
              </w:rPr>
              <w:t xml:space="preserve"> </w:t>
            </w:r>
            <w:r w:rsidR="00CE6391" w:rsidRPr="00867E7F">
              <w:rPr>
                <w:sz w:val="24"/>
                <w:szCs w:val="24"/>
              </w:rPr>
              <w:t>„Veidojot specifisku atbalsta instrumentu, atbalstīt radošo industriju, lai attīstītu kultūrā bāzētas inovācijas un veicinātu kultūras, zinātnes un uzņēmēju sadarbību, atbalstot radošo industriju uzņēmējdarbības eksportspēju (t.sk. audiovizuālā sektora) un valsts starptautisko konkurētspēju</w:t>
            </w:r>
            <w:r>
              <w:rPr>
                <w:sz w:val="24"/>
                <w:szCs w:val="24"/>
              </w:rPr>
              <w:t xml:space="preserve">”. </w:t>
            </w:r>
          </w:p>
          <w:p w14:paraId="25CF45F0" w14:textId="058380D4" w:rsidR="00CE6391" w:rsidRPr="00867E7F" w:rsidRDefault="00803AFA" w:rsidP="00E06264">
            <w:pPr>
              <w:spacing w:before="60" w:after="60"/>
              <w:ind w:left="84" w:right="54"/>
              <w:jc w:val="both"/>
              <w:rPr>
                <w:sz w:val="24"/>
                <w:szCs w:val="24"/>
              </w:rPr>
            </w:pPr>
            <w:r>
              <w:rPr>
                <w:sz w:val="24"/>
                <w:szCs w:val="24"/>
              </w:rPr>
              <w:t xml:space="preserve">3. </w:t>
            </w:r>
            <w:r w:rsidR="008B409D" w:rsidRPr="00867E7F">
              <w:rPr>
                <w:sz w:val="24"/>
                <w:szCs w:val="24"/>
              </w:rPr>
              <w:t xml:space="preserve">Kultūrpolitikas </w:t>
            </w:r>
            <w:r w:rsidR="00CE6391" w:rsidRPr="00867E7F">
              <w:rPr>
                <w:sz w:val="24"/>
                <w:szCs w:val="24"/>
              </w:rPr>
              <w:t>pamatnostād</w:t>
            </w:r>
            <w:r>
              <w:rPr>
                <w:sz w:val="24"/>
                <w:szCs w:val="24"/>
              </w:rPr>
              <w:t>ņu</w:t>
            </w:r>
            <w:r w:rsidR="00CE6391" w:rsidRPr="00867E7F">
              <w:rPr>
                <w:sz w:val="24"/>
                <w:szCs w:val="24"/>
              </w:rPr>
              <w:t xml:space="preserve"> 2014.-2020.gadam </w:t>
            </w:r>
            <w:r w:rsidR="008B409D" w:rsidRPr="00867E7F">
              <w:rPr>
                <w:sz w:val="24"/>
                <w:szCs w:val="24"/>
              </w:rPr>
              <w:t>„Radošā Latvija”</w:t>
            </w:r>
            <w:r w:rsidR="00AD63F8" w:rsidRPr="00867E7F">
              <w:rPr>
                <w:sz w:val="24"/>
                <w:szCs w:val="24"/>
              </w:rPr>
              <w:t xml:space="preserve"> </w:t>
            </w:r>
            <w:r>
              <w:rPr>
                <w:sz w:val="24"/>
                <w:szCs w:val="24"/>
              </w:rPr>
              <w:t>(</w:t>
            </w:r>
            <w:r w:rsidRPr="00803AFA">
              <w:rPr>
                <w:sz w:val="24"/>
                <w:szCs w:val="24"/>
              </w:rPr>
              <w:t>Ministru kabineta 2014.</w:t>
            </w:r>
            <w:r>
              <w:rPr>
                <w:sz w:val="24"/>
                <w:szCs w:val="24"/>
              </w:rPr>
              <w:t> </w:t>
            </w:r>
            <w:r w:rsidRPr="00803AFA">
              <w:rPr>
                <w:sz w:val="24"/>
                <w:szCs w:val="24"/>
              </w:rPr>
              <w:t>gada 29.</w:t>
            </w:r>
            <w:r>
              <w:rPr>
                <w:sz w:val="24"/>
                <w:szCs w:val="24"/>
              </w:rPr>
              <w:t> </w:t>
            </w:r>
            <w:r w:rsidRPr="00803AFA">
              <w:rPr>
                <w:sz w:val="24"/>
                <w:szCs w:val="24"/>
              </w:rPr>
              <w:t>jūlijā rīkojums Nr.40</w:t>
            </w:r>
            <w:r>
              <w:rPr>
                <w:sz w:val="24"/>
                <w:szCs w:val="24"/>
              </w:rPr>
              <w:t xml:space="preserve">1) </w:t>
            </w:r>
            <w:r w:rsidR="00CE6391" w:rsidRPr="00867E7F">
              <w:rPr>
                <w:sz w:val="24"/>
                <w:szCs w:val="24"/>
              </w:rPr>
              <w:t>5.3 virziena 2.4.uzdevuma 2.4.1.</w:t>
            </w:r>
            <w:r>
              <w:rPr>
                <w:sz w:val="24"/>
                <w:szCs w:val="24"/>
              </w:rPr>
              <w:t> </w:t>
            </w:r>
            <w:r w:rsidR="00CE6391" w:rsidRPr="00867E7F">
              <w:rPr>
                <w:sz w:val="24"/>
                <w:szCs w:val="24"/>
              </w:rPr>
              <w:t>aktivitāt</w:t>
            </w:r>
            <w:r>
              <w:rPr>
                <w:sz w:val="24"/>
                <w:szCs w:val="24"/>
              </w:rPr>
              <w:t>i</w:t>
            </w:r>
            <w:r w:rsidR="00CE6391" w:rsidRPr="00867E7F">
              <w:rPr>
                <w:sz w:val="24"/>
                <w:szCs w:val="24"/>
              </w:rPr>
              <w:t xml:space="preserve"> „</w:t>
            </w:r>
            <w:r w:rsidR="00CE6391" w:rsidRPr="00803AFA">
              <w:rPr>
                <w:sz w:val="24"/>
                <w:szCs w:val="24"/>
              </w:rPr>
              <w:t>Nodrošināt valsts pārstāvniecību starptautiskajās tautsaimniecības skatēs, mesēs, tirgos, festivālos u.c., lai popularizētu Latvijas radošās industrijas un veicinātu radošo industriju eksportu”.</w:t>
            </w:r>
          </w:p>
          <w:p w14:paraId="716EB886" w14:textId="20F1FF3D" w:rsidR="00803AFA" w:rsidRDefault="00803AFA" w:rsidP="00E06264">
            <w:pPr>
              <w:spacing w:before="60" w:after="60"/>
              <w:ind w:left="84" w:right="54"/>
              <w:jc w:val="both"/>
              <w:rPr>
                <w:sz w:val="24"/>
                <w:szCs w:val="24"/>
              </w:rPr>
            </w:pPr>
            <w:r>
              <w:rPr>
                <w:sz w:val="24"/>
                <w:szCs w:val="24"/>
              </w:rPr>
              <w:t xml:space="preserve">4. </w:t>
            </w:r>
            <w:r w:rsidR="003049DD" w:rsidRPr="00867E7F">
              <w:rPr>
                <w:sz w:val="24"/>
                <w:szCs w:val="24"/>
              </w:rPr>
              <w:t>Likuma „Par valsts budžetu 2020.</w:t>
            </w:r>
            <w:r>
              <w:rPr>
                <w:sz w:val="24"/>
                <w:szCs w:val="24"/>
              </w:rPr>
              <w:t> </w:t>
            </w:r>
            <w:r w:rsidR="003049DD" w:rsidRPr="00867E7F">
              <w:rPr>
                <w:sz w:val="24"/>
                <w:szCs w:val="24"/>
              </w:rPr>
              <w:t>gada” 28.pant</w:t>
            </w:r>
            <w:r>
              <w:rPr>
                <w:sz w:val="24"/>
                <w:szCs w:val="24"/>
              </w:rPr>
              <w:t xml:space="preserve">a pirmo daļu, kas nosaka, ka </w:t>
            </w:r>
            <w:r w:rsidRPr="00803AFA">
              <w:rPr>
                <w:sz w:val="24"/>
                <w:szCs w:val="24"/>
              </w:rPr>
              <w:t xml:space="preserve">Ekonomikas ministrijas budžeta programmā </w:t>
            </w:r>
            <w:r w:rsidRPr="00803AFA">
              <w:rPr>
                <w:sz w:val="24"/>
                <w:szCs w:val="24"/>
              </w:rPr>
              <w:lastRenderedPageBreak/>
              <w:t>33.00.00 "Ekonomikas attīstības programma" ieskaitītie līdzekļi izmantojami atbalsta pasākumiem Latvijas uzņēmējiem jaunu eksporta tirgu apguvē un eksporta palielināšanā uz prioritāriem mērķa tirgiem, jaunuzņēmumu ekosistēmas attīstībai, tūrisma attīstības pasākumiem, investīciju veicināšanai, reemigrācijas atbalsta pasākumu un mājokļa programmas finansēšanai, kā arī citiem darba vietu radīšanas un ģimeņu atbalsta pasākumiem un sistēmas administrēšanas izmaksu segšanai</w:t>
            </w:r>
            <w:r>
              <w:rPr>
                <w:sz w:val="24"/>
                <w:szCs w:val="24"/>
              </w:rPr>
              <w:t>.</w:t>
            </w:r>
          </w:p>
          <w:p w14:paraId="6B6F98DC" w14:textId="517B7CAA" w:rsidR="003049DD" w:rsidRPr="00867E7F" w:rsidRDefault="00803AFA" w:rsidP="00E06264">
            <w:pPr>
              <w:spacing w:before="60" w:after="60"/>
              <w:ind w:left="84" w:right="54"/>
              <w:jc w:val="both"/>
              <w:rPr>
                <w:sz w:val="24"/>
                <w:szCs w:val="24"/>
              </w:rPr>
            </w:pPr>
            <w:r>
              <w:rPr>
                <w:sz w:val="24"/>
                <w:szCs w:val="24"/>
              </w:rPr>
              <w:t xml:space="preserve">5. </w:t>
            </w:r>
            <w:r w:rsidR="003049DD" w:rsidRPr="00867E7F">
              <w:rPr>
                <w:sz w:val="24"/>
                <w:szCs w:val="24"/>
              </w:rPr>
              <w:t>Ministru kabineta 2015.</w:t>
            </w:r>
            <w:r w:rsidR="002871F8">
              <w:rPr>
                <w:sz w:val="24"/>
                <w:szCs w:val="24"/>
              </w:rPr>
              <w:t> </w:t>
            </w:r>
            <w:r w:rsidR="003049DD" w:rsidRPr="00867E7F">
              <w:rPr>
                <w:sz w:val="24"/>
                <w:szCs w:val="24"/>
              </w:rPr>
              <w:t>gada 9.</w:t>
            </w:r>
            <w:r w:rsidR="002871F8">
              <w:rPr>
                <w:sz w:val="24"/>
                <w:szCs w:val="24"/>
              </w:rPr>
              <w:t> </w:t>
            </w:r>
            <w:r w:rsidR="003049DD" w:rsidRPr="00867E7F">
              <w:rPr>
                <w:sz w:val="24"/>
                <w:szCs w:val="24"/>
              </w:rPr>
              <w:t>jūnija noteikumu Nr.</w:t>
            </w:r>
            <w:r w:rsidR="00941438" w:rsidRPr="00867E7F">
              <w:rPr>
                <w:sz w:val="24"/>
                <w:szCs w:val="24"/>
              </w:rPr>
              <w:t xml:space="preserve">284 </w:t>
            </w:r>
            <w:r w:rsidR="003049DD" w:rsidRPr="00867E7F">
              <w:rPr>
                <w:sz w:val="24"/>
                <w:szCs w:val="24"/>
              </w:rPr>
              <w:t>”Valsts pamatbudžeta programmas „Ekonomiskās attīstības programma” finanšu līdzekļu izmantošanas kārtība” 3.pant</w:t>
            </w:r>
            <w:r>
              <w:rPr>
                <w:sz w:val="24"/>
                <w:szCs w:val="24"/>
              </w:rPr>
              <w:t>u</w:t>
            </w:r>
            <w:r w:rsidR="003049DD" w:rsidRPr="00867E7F">
              <w:rPr>
                <w:sz w:val="24"/>
                <w:szCs w:val="24"/>
              </w:rPr>
              <w:t>.</w:t>
            </w:r>
          </w:p>
        </w:tc>
      </w:tr>
      <w:tr w:rsidR="00FE2158" w:rsidRPr="00867E7F" w14:paraId="22CA6D7E" w14:textId="77777777" w:rsidTr="00674173">
        <w:trPr>
          <w:trHeight w:val="544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0B08CB8"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40137291"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451F0B1A" w14:textId="2E0699D7" w:rsidR="00867E7F" w:rsidRPr="00867E7F" w:rsidRDefault="00DA3E1D" w:rsidP="00E06264">
            <w:pPr>
              <w:pStyle w:val="CommentText"/>
              <w:spacing w:before="60" w:after="60"/>
              <w:ind w:left="84" w:right="54"/>
              <w:jc w:val="both"/>
              <w:rPr>
                <w:sz w:val="24"/>
                <w:szCs w:val="24"/>
              </w:rPr>
            </w:pPr>
            <w:r w:rsidRPr="00867E7F">
              <w:rPr>
                <w:rFonts w:eastAsia="Times New Roman"/>
                <w:bCs/>
                <w:sz w:val="24"/>
                <w:szCs w:val="24"/>
              </w:rPr>
              <w:t xml:space="preserve">Latvija Londonas dizaina biennālē </w:t>
            </w:r>
            <w:r w:rsidR="00BE55D7">
              <w:rPr>
                <w:rFonts w:eastAsia="Times New Roman"/>
                <w:bCs/>
                <w:sz w:val="24"/>
                <w:szCs w:val="24"/>
              </w:rPr>
              <w:t>(</w:t>
            </w:r>
            <w:r w:rsidR="00BE55D7" w:rsidRPr="00BE55D7">
              <w:rPr>
                <w:rFonts w:eastAsia="Times New Roman" w:cs="Times New Roman"/>
                <w:i/>
                <w:iCs/>
                <w:sz w:val="24"/>
                <w:szCs w:val="24"/>
                <w:lang w:eastAsia="lv-LV"/>
              </w:rPr>
              <w:t xml:space="preserve">London </w:t>
            </w:r>
            <w:proofErr w:type="spellStart"/>
            <w:r w:rsidR="00BE55D7" w:rsidRPr="00BE55D7">
              <w:rPr>
                <w:rFonts w:eastAsia="Times New Roman" w:cs="Times New Roman"/>
                <w:i/>
                <w:iCs/>
                <w:sz w:val="24"/>
                <w:szCs w:val="24"/>
                <w:lang w:eastAsia="lv-LV"/>
              </w:rPr>
              <w:t>Design</w:t>
            </w:r>
            <w:proofErr w:type="spellEnd"/>
            <w:r w:rsidR="00BE55D7" w:rsidRPr="00BE55D7">
              <w:rPr>
                <w:rFonts w:eastAsia="Times New Roman" w:cs="Times New Roman"/>
                <w:i/>
                <w:iCs/>
                <w:sz w:val="24"/>
                <w:szCs w:val="24"/>
                <w:lang w:eastAsia="lv-LV"/>
              </w:rPr>
              <w:t xml:space="preserve"> </w:t>
            </w:r>
            <w:proofErr w:type="spellStart"/>
            <w:r w:rsidR="00BE55D7" w:rsidRPr="00BE55D7">
              <w:rPr>
                <w:rFonts w:eastAsia="Times New Roman" w:cs="Times New Roman"/>
                <w:i/>
                <w:iCs/>
                <w:sz w:val="24"/>
                <w:szCs w:val="24"/>
                <w:lang w:eastAsia="lv-LV"/>
              </w:rPr>
              <w:t>Binneale</w:t>
            </w:r>
            <w:proofErr w:type="spellEnd"/>
            <w:r w:rsidR="00BE55D7">
              <w:rPr>
                <w:rFonts w:eastAsia="Times New Roman" w:cs="Times New Roman"/>
                <w:i/>
                <w:iCs/>
                <w:sz w:val="24"/>
                <w:szCs w:val="24"/>
                <w:lang w:eastAsia="lv-LV"/>
              </w:rPr>
              <w:t>)</w:t>
            </w:r>
            <w:r w:rsidR="00BE55D7" w:rsidRPr="00867E7F">
              <w:rPr>
                <w:rFonts w:eastAsia="Times New Roman"/>
                <w:bCs/>
                <w:sz w:val="24"/>
                <w:szCs w:val="24"/>
              </w:rPr>
              <w:t xml:space="preserve"> </w:t>
            </w:r>
            <w:r w:rsidRPr="00867E7F">
              <w:rPr>
                <w:rFonts w:eastAsia="Times New Roman"/>
                <w:bCs/>
                <w:sz w:val="24"/>
                <w:szCs w:val="24"/>
              </w:rPr>
              <w:t>pirmo reizi piedalījās 2018.</w:t>
            </w:r>
            <w:r w:rsidR="002871F8">
              <w:rPr>
                <w:rFonts w:eastAsia="Times New Roman"/>
                <w:bCs/>
                <w:sz w:val="24"/>
                <w:szCs w:val="24"/>
              </w:rPr>
              <w:t> </w:t>
            </w:r>
            <w:r w:rsidRPr="00867E7F">
              <w:rPr>
                <w:rFonts w:eastAsia="Times New Roman"/>
                <w:bCs/>
                <w:sz w:val="24"/>
                <w:szCs w:val="24"/>
              </w:rPr>
              <w:t xml:space="preserve">gadā ar dizainera </w:t>
            </w:r>
            <w:r w:rsidR="00AD63F8" w:rsidRPr="00867E7F">
              <w:rPr>
                <w:sz w:val="24"/>
                <w:szCs w:val="24"/>
                <w:shd w:val="clear" w:color="auto" w:fill="FFFFFF"/>
              </w:rPr>
              <w:t xml:space="preserve">Artūra </w:t>
            </w:r>
            <w:proofErr w:type="spellStart"/>
            <w:r w:rsidR="00AD63F8" w:rsidRPr="00867E7F">
              <w:rPr>
                <w:sz w:val="24"/>
                <w:szCs w:val="24"/>
                <w:shd w:val="clear" w:color="auto" w:fill="FFFFFF"/>
              </w:rPr>
              <w:t>Analta</w:t>
            </w:r>
            <w:proofErr w:type="spellEnd"/>
            <w:r w:rsidR="00AD63F8" w:rsidRPr="00867E7F">
              <w:rPr>
                <w:sz w:val="24"/>
                <w:szCs w:val="24"/>
                <w:shd w:val="clear" w:color="auto" w:fill="FFFFFF"/>
              </w:rPr>
              <w:t xml:space="preserve"> veidoto</w:t>
            </w:r>
            <w:r w:rsidR="002871F8">
              <w:rPr>
                <w:sz w:val="24"/>
                <w:szCs w:val="24"/>
                <w:shd w:val="clear" w:color="auto" w:fill="FFFFFF"/>
              </w:rPr>
              <w:t xml:space="preserve"> </w:t>
            </w:r>
            <w:r w:rsidRPr="00867E7F">
              <w:rPr>
                <w:sz w:val="24"/>
                <w:szCs w:val="24"/>
                <w:shd w:val="clear" w:color="auto" w:fill="FFFFFF"/>
              </w:rPr>
              <w:t xml:space="preserve">interaktīvo instalāciju </w:t>
            </w:r>
            <w:r w:rsidRPr="00867E7F">
              <w:rPr>
                <w:bCs/>
                <w:sz w:val="24"/>
                <w:szCs w:val="24"/>
                <w:shd w:val="clear" w:color="auto" w:fill="FFFFFF"/>
              </w:rPr>
              <w:t>“</w:t>
            </w:r>
            <w:proofErr w:type="spellStart"/>
            <w:r w:rsidRPr="002871F8">
              <w:rPr>
                <w:bCs/>
                <w:i/>
                <w:iCs/>
                <w:sz w:val="24"/>
                <w:szCs w:val="24"/>
                <w:shd w:val="clear" w:color="auto" w:fill="FFFFFF"/>
              </w:rPr>
              <w:t>Matter</w:t>
            </w:r>
            <w:proofErr w:type="spellEnd"/>
            <w:r w:rsidRPr="002871F8">
              <w:rPr>
                <w:bCs/>
                <w:i/>
                <w:iCs/>
                <w:sz w:val="24"/>
                <w:szCs w:val="24"/>
                <w:shd w:val="clear" w:color="auto" w:fill="FFFFFF"/>
              </w:rPr>
              <w:t xml:space="preserve"> to </w:t>
            </w:r>
            <w:proofErr w:type="spellStart"/>
            <w:r w:rsidRPr="002871F8">
              <w:rPr>
                <w:bCs/>
                <w:i/>
                <w:iCs/>
                <w:sz w:val="24"/>
                <w:szCs w:val="24"/>
                <w:shd w:val="clear" w:color="auto" w:fill="FFFFFF"/>
              </w:rPr>
              <w:t>Matter</w:t>
            </w:r>
            <w:proofErr w:type="spellEnd"/>
            <w:r w:rsidRPr="00867E7F">
              <w:rPr>
                <w:bCs/>
                <w:sz w:val="24"/>
                <w:szCs w:val="24"/>
                <w:shd w:val="clear" w:color="auto" w:fill="FFFFFF"/>
              </w:rPr>
              <w:t>”</w:t>
            </w:r>
            <w:r w:rsidR="002871F8">
              <w:rPr>
                <w:bCs/>
                <w:sz w:val="24"/>
                <w:szCs w:val="24"/>
                <w:shd w:val="clear" w:color="auto" w:fill="FFFFFF"/>
              </w:rPr>
              <w:t>, kas</w:t>
            </w:r>
            <w:r w:rsidRPr="00867E7F">
              <w:rPr>
                <w:bCs/>
                <w:sz w:val="24"/>
                <w:szCs w:val="24"/>
                <w:shd w:val="clear" w:color="auto" w:fill="FFFFFF"/>
              </w:rPr>
              <w:t xml:space="preserve"> </w:t>
            </w:r>
            <w:r w:rsidRPr="00867E7F">
              <w:rPr>
                <w:rFonts w:eastAsia="Arial Unicode MS"/>
                <w:kern w:val="2"/>
                <w:sz w:val="24"/>
                <w:szCs w:val="24"/>
                <w:lang w:eastAsia="hi-IN" w:bidi="hi-IN"/>
              </w:rPr>
              <w:t xml:space="preserve">guva visaugstāko starptautisko atzinību − </w:t>
            </w:r>
            <w:r w:rsidRPr="00867E7F">
              <w:rPr>
                <w:bCs/>
                <w:sz w:val="24"/>
                <w:szCs w:val="24"/>
              </w:rPr>
              <w:t>Zelta medaļu kategorijā “Labākais dizains” un sasniedza</w:t>
            </w:r>
            <w:r w:rsidR="008B409D" w:rsidRPr="00867E7F">
              <w:rPr>
                <w:bCs/>
                <w:sz w:val="24"/>
                <w:szCs w:val="24"/>
              </w:rPr>
              <w:t xml:space="preserve"> plašu</w:t>
            </w:r>
            <w:r w:rsidRPr="00867E7F">
              <w:rPr>
                <w:bCs/>
                <w:sz w:val="24"/>
                <w:szCs w:val="24"/>
              </w:rPr>
              <w:t xml:space="preserve"> Latvijas rezonansi </w:t>
            </w:r>
            <w:r w:rsidR="008B409D" w:rsidRPr="00867E7F">
              <w:rPr>
                <w:bCs/>
                <w:sz w:val="24"/>
                <w:szCs w:val="24"/>
              </w:rPr>
              <w:t xml:space="preserve">medijos </w:t>
            </w:r>
            <w:r w:rsidRPr="00867E7F">
              <w:rPr>
                <w:bCs/>
                <w:sz w:val="24"/>
                <w:szCs w:val="24"/>
              </w:rPr>
              <w:t>ārvalstīs. Dalība tika nodrošināta</w:t>
            </w:r>
            <w:r w:rsidR="008B409D" w:rsidRPr="00867E7F">
              <w:rPr>
                <w:bCs/>
                <w:sz w:val="24"/>
                <w:szCs w:val="24"/>
              </w:rPr>
              <w:t xml:space="preserve"> </w:t>
            </w:r>
            <w:r w:rsidR="00867E7F" w:rsidRPr="00867E7F">
              <w:rPr>
                <w:sz w:val="24"/>
                <w:szCs w:val="24"/>
              </w:rPr>
              <w:t>ar 2018.</w:t>
            </w:r>
            <w:r w:rsidR="002871F8">
              <w:rPr>
                <w:sz w:val="24"/>
                <w:szCs w:val="24"/>
              </w:rPr>
              <w:t> </w:t>
            </w:r>
            <w:r w:rsidR="00867E7F" w:rsidRPr="00867E7F">
              <w:rPr>
                <w:sz w:val="24"/>
                <w:szCs w:val="24"/>
              </w:rPr>
              <w:t xml:space="preserve">gada valsts budžetā pieejamo atbalstu Latvijas valsts simtgades starptautiskās kultūras </w:t>
            </w:r>
            <w:r w:rsidR="00867E7F" w:rsidRPr="003D3CEE">
              <w:rPr>
                <w:sz w:val="24"/>
                <w:szCs w:val="24"/>
              </w:rPr>
              <w:t>programmai</w:t>
            </w:r>
            <w:r w:rsidR="000F29B4" w:rsidRPr="003D3CEE">
              <w:rPr>
                <w:sz w:val="24"/>
                <w:szCs w:val="24"/>
              </w:rPr>
              <w:t xml:space="preserve"> 63 000 EUR apmērā, piesaistot privāto mecenātu finansējumu 10 000 EUR apmērā.</w:t>
            </w:r>
          </w:p>
          <w:p w14:paraId="52F9C9E6" w14:textId="012A2D66" w:rsidR="00867E7F" w:rsidRPr="00867E7F" w:rsidRDefault="00867E7F" w:rsidP="00E06264">
            <w:pPr>
              <w:spacing w:before="60" w:after="60"/>
              <w:ind w:left="84" w:right="54"/>
              <w:jc w:val="both"/>
              <w:rPr>
                <w:sz w:val="24"/>
                <w:szCs w:val="24"/>
              </w:rPr>
            </w:pPr>
            <w:r w:rsidRPr="00867E7F">
              <w:rPr>
                <w:rStyle w:val="A1"/>
                <w:sz w:val="24"/>
                <w:szCs w:val="24"/>
              </w:rPr>
              <w:t>Latvijas dalības mērķis Londonas dizaina biennālē 2020</w:t>
            </w:r>
            <w:r w:rsidR="00826D10">
              <w:rPr>
                <w:rStyle w:val="A1"/>
                <w:sz w:val="24"/>
                <w:szCs w:val="24"/>
              </w:rPr>
              <w:t>.</w:t>
            </w:r>
            <w:r w:rsidR="002871F8">
              <w:rPr>
                <w:rStyle w:val="A1"/>
                <w:sz w:val="24"/>
                <w:szCs w:val="24"/>
              </w:rPr>
              <w:t> </w:t>
            </w:r>
            <w:r w:rsidR="00826D10">
              <w:rPr>
                <w:rStyle w:val="A1"/>
                <w:sz w:val="24"/>
                <w:szCs w:val="24"/>
              </w:rPr>
              <w:t>gadā</w:t>
            </w:r>
            <w:r w:rsidRPr="00867E7F">
              <w:rPr>
                <w:rStyle w:val="A1"/>
                <w:sz w:val="24"/>
                <w:szCs w:val="24"/>
              </w:rPr>
              <w:t xml:space="preserve"> ir </w:t>
            </w:r>
            <w:r w:rsidRPr="00867E7F">
              <w:rPr>
                <w:sz w:val="24"/>
                <w:szCs w:val="24"/>
              </w:rPr>
              <w:t>nostiprināt Latvijas radošo industriju, tostarp dizaina,</w:t>
            </w:r>
            <w:r w:rsidR="00826D10">
              <w:rPr>
                <w:sz w:val="24"/>
                <w:szCs w:val="24"/>
              </w:rPr>
              <w:t xml:space="preserve"> literatūras, grāmatniecības, grāmatu poligrāfijas </w:t>
            </w:r>
            <w:r w:rsidRPr="00867E7F">
              <w:rPr>
                <w:sz w:val="24"/>
                <w:szCs w:val="24"/>
              </w:rPr>
              <w:t>nozares starptautiskās pozīcijas</w:t>
            </w:r>
            <w:r w:rsidR="00826D10">
              <w:rPr>
                <w:sz w:val="24"/>
                <w:szCs w:val="24"/>
              </w:rPr>
              <w:t xml:space="preserve"> un veicinā</w:t>
            </w:r>
            <w:r w:rsidRPr="00867E7F">
              <w:rPr>
                <w:sz w:val="24"/>
                <w:szCs w:val="24"/>
              </w:rPr>
              <w:t>t to eksportspēju</w:t>
            </w:r>
            <w:r w:rsidR="00236706">
              <w:rPr>
                <w:sz w:val="24"/>
                <w:szCs w:val="24"/>
              </w:rPr>
              <w:t xml:space="preserve">, </w:t>
            </w:r>
            <w:r w:rsidRPr="00867E7F">
              <w:rPr>
                <w:sz w:val="24"/>
                <w:szCs w:val="24"/>
              </w:rPr>
              <w:t xml:space="preserve">vienlaikus </w:t>
            </w:r>
            <w:r w:rsidR="00826D10">
              <w:rPr>
                <w:sz w:val="24"/>
                <w:szCs w:val="24"/>
              </w:rPr>
              <w:t>reprezentējot Latvijas dizaina inovatīvo pieeju radošo industriju produktu pārdošanā (</w:t>
            </w:r>
            <w:r w:rsidR="00826D10" w:rsidRPr="002871F8">
              <w:rPr>
                <w:i/>
                <w:iCs/>
                <w:sz w:val="24"/>
                <w:szCs w:val="24"/>
              </w:rPr>
              <w:t>#</w:t>
            </w:r>
            <w:proofErr w:type="spellStart"/>
            <w:r w:rsidR="00826D10" w:rsidRPr="002871F8">
              <w:rPr>
                <w:i/>
                <w:iCs/>
                <w:sz w:val="24"/>
                <w:szCs w:val="24"/>
              </w:rPr>
              <w:t>iamintrovert</w:t>
            </w:r>
            <w:proofErr w:type="spellEnd"/>
            <w:r w:rsidR="00236706">
              <w:rPr>
                <w:sz w:val="24"/>
                <w:szCs w:val="24"/>
              </w:rPr>
              <w:t xml:space="preserve"> zīmola rezonanse</w:t>
            </w:r>
            <w:r w:rsidR="00826D10">
              <w:rPr>
                <w:sz w:val="24"/>
                <w:szCs w:val="24"/>
              </w:rPr>
              <w:t>, skat.</w:t>
            </w:r>
            <w:r w:rsidR="00B51E58">
              <w:rPr>
                <w:sz w:val="24"/>
                <w:szCs w:val="24"/>
              </w:rPr>
              <w:t xml:space="preserve"> </w:t>
            </w:r>
            <w:r w:rsidR="00826D10">
              <w:rPr>
                <w:sz w:val="24"/>
                <w:szCs w:val="24"/>
              </w:rPr>
              <w:t>vairāk „Cita informācija”), kā arī turpinot veidot</w:t>
            </w:r>
            <w:r w:rsidRPr="00867E7F">
              <w:rPr>
                <w:sz w:val="24"/>
                <w:szCs w:val="24"/>
              </w:rPr>
              <w:t xml:space="preserve"> Latvijas tēlu starptautiskās auditorijās.</w:t>
            </w:r>
          </w:p>
          <w:p w14:paraId="077FF63F" w14:textId="72A18F8B" w:rsidR="00867E7F" w:rsidRPr="00867E7F" w:rsidRDefault="00867E7F" w:rsidP="00E06264">
            <w:pPr>
              <w:spacing w:before="60" w:after="60"/>
              <w:ind w:left="84" w:right="54"/>
              <w:jc w:val="both"/>
              <w:rPr>
                <w:sz w:val="24"/>
                <w:szCs w:val="24"/>
              </w:rPr>
            </w:pPr>
            <w:r w:rsidRPr="00867E7F">
              <w:rPr>
                <w:sz w:val="24"/>
                <w:szCs w:val="24"/>
              </w:rPr>
              <w:t>Latvijas dalība Londonas dizaina biennālē 2020 dod iespēju valstij, dibināt jaunus ilgtermiņa ekonomiskus un kultūras kontaktus Eiropā un pasaulē</w:t>
            </w:r>
            <w:r w:rsidR="00F349FF">
              <w:rPr>
                <w:sz w:val="24"/>
                <w:szCs w:val="24"/>
              </w:rPr>
              <w:t>,</w:t>
            </w:r>
            <w:r w:rsidRPr="00867E7F">
              <w:rPr>
                <w:sz w:val="24"/>
                <w:szCs w:val="24"/>
              </w:rPr>
              <w:t xml:space="preserve"> </w:t>
            </w:r>
            <w:r w:rsidRPr="00867E7F">
              <w:rPr>
                <w:rFonts w:eastAsia="Arial"/>
                <w:sz w:val="24"/>
                <w:szCs w:val="24"/>
              </w:rPr>
              <w:t>iekļauties starptautiskā radošo industriju, tostarp dizaina apritē, v</w:t>
            </w:r>
            <w:r w:rsidRPr="00867E7F">
              <w:rPr>
                <w:sz w:val="24"/>
                <w:szCs w:val="24"/>
              </w:rPr>
              <w:t>eicināt auglīgu sinerģiju un sadarbību starp nozares profesionāļiem Latvijā un speciālistiem citās valstīs, veicināt</w:t>
            </w:r>
            <w:r w:rsidRPr="00867E7F">
              <w:rPr>
                <w:bCs/>
                <w:iCs/>
                <w:sz w:val="24"/>
                <w:szCs w:val="24"/>
              </w:rPr>
              <w:t xml:space="preserve"> sabiedrības interesi par dizaina un arī literatūras un grāmatniecības nozari, kā arī </w:t>
            </w:r>
            <w:r w:rsidRPr="00867E7F">
              <w:rPr>
                <w:sz w:val="24"/>
                <w:szCs w:val="24"/>
              </w:rPr>
              <w:t xml:space="preserve">gūt rezonansi starptautiskos medijos, rosinot interesi par Latviju kā uzticamu biznesa partneri un saistošu kultūras un tūrisma galamērķi. Dalība </w:t>
            </w:r>
            <w:r w:rsidR="002871F8">
              <w:rPr>
                <w:sz w:val="24"/>
                <w:szCs w:val="24"/>
              </w:rPr>
              <w:t>šajā pasākumā</w:t>
            </w:r>
            <w:r w:rsidRPr="00867E7F">
              <w:rPr>
                <w:sz w:val="24"/>
                <w:szCs w:val="24"/>
              </w:rPr>
              <w:t xml:space="preserve"> likumsakarīgi saistās ar Latvijas jau iepriekš gūtajiem starptautiskajiem panākumiem un rezonansi </w:t>
            </w:r>
            <w:r w:rsidRPr="00867E7F">
              <w:rPr>
                <w:rFonts w:cs="Times New Roman"/>
                <w:sz w:val="24"/>
                <w:szCs w:val="24"/>
              </w:rPr>
              <w:t>−</w:t>
            </w:r>
            <w:r w:rsidRPr="00867E7F">
              <w:rPr>
                <w:sz w:val="24"/>
                <w:szCs w:val="24"/>
              </w:rPr>
              <w:t xml:space="preserve"> atzinību Londonas dizaina biennālē 2018.</w:t>
            </w:r>
            <w:r w:rsidR="00AA5F5C">
              <w:rPr>
                <w:sz w:val="24"/>
                <w:szCs w:val="24"/>
              </w:rPr>
              <w:t> </w:t>
            </w:r>
            <w:r w:rsidRPr="00867E7F">
              <w:rPr>
                <w:sz w:val="24"/>
                <w:szCs w:val="24"/>
              </w:rPr>
              <w:t>gadā un veiksmīgo dalību Londonas grāmatu tirgū Baltijas viesu valsts statusā 2017.</w:t>
            </w:r>
            <w:r w:rsidR="00AA5F5C">
              <w:rPr>
                <w:sz w:val="24"/>
                <w:szCs w:val="24"/>
              </w:rPr>
              <w:t> </w:t>
            </w:r>
            <w:r w:rsidR="00AA5F5C" w:rsidRPr="00867E7F">
              <w:rPr>
                <w:rFonts w:cs="Times New Roman"/>
                <w:sz w:val="24"/>
                <w:szCs w:val="24"/>
              </w:rPr>
              <w:t>−</w:t>
            </w:r>
            <w:r w:rsidR="00AA5F5C">
              <w:rPr>
                <w:rFonts w:cs="Times New Roman"/>
                <w:sz w:val="24"/>
                <w:szCs w:val="24"/>
              </w:rPr>
              <w:t> </w:t>
            </w:r>
            <w:r w:rsidRPr="00867E7F">
              <w:rPr>
                <w:sz w:val="24"/>
                <w:szCs w:val="24"/>
              </w:rPr>
              <w:t>2019.</w:t>
            </w:r>
            <w:r w:rsidR="00AA5F5C">
              <w:rPr>
                <w:sz w:val="24"/>
                <w:szCs w:val="24"/>
              </w:rPr>
              <w:t> </w:t>
            </w:r>
            <w:r w:rsidRPr="00867E7F">
              <w:rPr>
                <w:sz w:val="24"/>
                <w:szCs w:val="24"/>
              </w:rPr>
              <w:t>gad</w:t>
            </w:r>
            <w:r w:rsidR="002871F8">
              <w:rPr>
                <w:sz w:val="24"/>
                <w:szCs w:val="24"/>
              </w:rPr>
              <w:t>ā</w:t>
            </w:r>
            <w:r w:rsidRPr="00867E7F">
              <w:rPr>
                <w:sz w:val="24"/>
                <w:szCs w:val="24"/>
              </w:rPr>
              <w:t>.</w:t>
            </w:r>
          </w:p>
          <w:p w14:paraId="65A63B06" w14:textId="7EA7D59E" w:rsidR="00F7751B" w:rsidRDefault="0066604D" w:rsidP="00E06264">
            <w:pPr>
              <w:spacing w:before="60" w:after="60"/>
              <w:ind w:left="84" w:right="54"/>
              <w:jc w:val="both"/>
              <w:rPr>
                <w:rFonts w:eastAsia="Arial Unicode MS"/>
                <w:kern w:val="2"/>
                <w:sz w:val="24"/>
                <w:szCs w:val="24"/>
                <w:lang w:eastAsia="hi-IN" w:bidi="hi-IN"/>
              </w:rPr>
            </w:pPr>
            <w:r w:rsidRPr="00867E7F">
              <w:rPr>
                <w:sz w:val="24"/>
                <w:szCs w:val="24"/>
              </w:rPr>
              <w:t xml:space="preserve">Ņemot vērā dalības </w:t>
            </w:r>
            <w:proofErr w:type="spellStart"/>
            <w:r w:rsidRPr="00867E7F">
              <w:rPr>
                <w:sz w:val="24"/>
                <w:szCs w:val="24"/>
              </w:rPr>
              <w:t>starpnozarisko</w:t>
            </w:r>
            <w:proofErr w:type="spellEnd"/>
            <w:r w:rsidRPr="00867E7F">
              <w:rPr>
                <w:sz w:val="24"/>
                <w:szCs w:val="24"/>
              </w:rPr>
              <w:t xml:space="preserve"> rezonansi un ietekmi, dalības nodrošināšanai 2020.</w:t>
            </w:r>
            <w:r w:rsidR="00AA5F5C">
              <w:rPr>
                <w:sz w:val="24"/>
                <w:szCs w:val="24"/>
              </w:rPr>
              <w:t> </w:t>
            </w:r>
            <w:r w:rsidRPr="00867E7F">
              <w:rPr>
                <w:sz w:val="24"/>
                <w:szCs w:val="24"/>
              </w:rPr>
              <w:t xml:space="preserve">gadā apvienojami Kultūras ministrijas, Ekonomikas ministrijas un Ārlietu ministrijas finanšu resursi. </w:t>
            </w:r>
            <w:r w:rsidRPr="00867E7F">
              <w:rPr>
                <w:rFonts w:eastAsia="Arial Unicode MS"/>
                <w:kern w:val="2"/>
                <w:sz w:val="24"/>
                <w:szCs w:val="24"/>
                <w:lang w:eastAsia="hi-IN" w:bidi="hi-IN"/>
              </w:rPr>
              <w:t>Lai nodrošinātu Latvijas dalību 2020.</w:t>
            </w:r>
            <w:r w:rsidR="00AA5F5C">
              <w:rPr>
                <w:rFonts w:eastAsia="Arial Unicode MS"/>
                <w:kern w:val="2"/>
                <w:sz w:val="24"/>
                <w:szCs w:val="24"/>
                <w:lang w:eastAsia="hi-IN" w:bidi="hi-IN"/>
              </w:rPr>
              <w:t> </w:t>
            </w:r>
            <w:r w:rsidRPr="00867E7F">
              <w:rPr>
                <w:rFonts w:eastAsia="Arial Unicode MS"/>
                <w:kern w:val="2"/>
                <w:sz w:val="24"/>
                <w:szCs w:val="24"/>
                <w:lang w:eastAsia="hi-IN" w:bidi="hi-IN"/>
              </w:rPr>
              <w:t>gadā nepieciešams kopējais valsts budžeta finansējums 75</w:t>
            </w:r>
            <w:r w:rsidR="002871F8">
              <w:rPr>
                <w:rFonts w:eastAsia="Arial Unicode MS"/>
                <w:kern w:val="2"/>
                <w:sz w:val="24"/>
                <w:szCs w:val="24"/>
                <w:lang w:eastAsia="hi-IN" w:bidi="hi-IN"/>
              </w:rPr>
              <w:t> </w:t>
            </w:r>
            <w:r w:rsidRPr="00867E7F">
              <w:rPr>
                <w:rFonts w:eastAsia="Arial Unicode MS"/>
                <w:kern w:val="2"/>
                <w:sz w:val="24"/>
                <w:szCs w:val="24"/>
                <w:lang w:eastAsia="hi-IN" w:bidi="hi-IN"/>
              </w:rPr>
              <w:t>000</w:t>
            </w:r>
            <w:r w:rsidR="002871F8">
              <w:rPr>
                <w:rFonts w:eastAsia="Arial Unicode MS"/>
                <w:kern w:val="2"/>
                <w:sz w:val="24"/>
                <w:szCs w:val="24"/>
                <w:lang w:eastAsia="hi-IN" w:bidi="hi-IN"/>
              </w:rPr>
              <w:t> </w:t>
            </w:r>
            <w:proofErr w:type="spellStart"/>
            <w:r w:rsidR="002871F8" w:rsidRPr="002871F8">
              <w:rPr>
                <w:rFonts w:eastAsia="Arial Unicode MS"/>
                <w:i/>
                <w:iCs/>
                <w:kern w:val="2"/>
                <w:sz w:val="24"/>
                <w:szCs w:val="24"/>
                <w:lang w:eastAsia="hi-IN" w:bidi="hi-IN"/>
              </w:rPr>
              <w:t>euro</w:t>
            </w:r>
            <w:proofErr w:type="spellEnd"/>
            <w:r w:rsidRPr="00867E7F">
              <w:rPr>
                <w:rFonts w:eastAsia="Arial Unicode MS"/>
                <w:kern w:val="2"/>
                <w:sz w:val="24"/>
                <w:szCs w:val="24"/>
                <w:lang w:eastAsia="hi-IN" w:bidi="hi-IN"/>
              </w:rPr>
              <w:t xml:space="preserve"> </w:t>
            </w:r>
            <w:r w:rsidRPr="003D3CEE">
              <w:rPr>
                <w:rFonts w:eastAsia="Arial Unicode MS"/>
                <w:kern w:val="2"/>
                <w:sz w:val="24"/>
                <w:szCs w:val="24"/>
                <w:lang w:eastAsia="hi-IN" w:bidi="hi-IN"/>
              </w:rPr>
              <w:t>apmērā</w:t>
            </w:r>
            <w:r w:rsidR="00F349FF" w:rsidRPr="003D3CEE">
              <w:rPr>
                <w:rFonts w:eastAsia="Arial Unicode MS"/>
                <w:kern w:val="2"/>
                <w:sz w:val="24"/>
                <w:szCs w:val="24"/>
                <w:lang w:eastAsia="hi-IN" w:bidi="hi-IN"/>
              </w:rPr>
              <w:t>.</w:t>
            </w:r>
            <w:r w:rsidRPr="003D3CEE">
              <w:rPr>
                <w:rFonts w:eastAsia="Arial Unicode MS"/>
                <w:kern w:val="2"/>
                <w:sz w:val="24"/>
                <w:szCs w:val="24"/>
                <w:lang w:eastAsia="hi-IN" w:bidi="hi-IN"/>
              </w:rPr>
              <w:t xml:space="preserve"> </w:t>
            </w:r>
            <w:r w:rsidR="00F7751B" w:rsidRPr="003D3CEE">
              <w:rPr>
                <w:rFonts w:eastAsia="Arial Unicode MS"/>
                <w:kern w:val="2"/>
                <w:sz w:val="24"/>
                <w:szCs w:val="24"/>
                <w:lang w:eastAsia="hi-IN" w:bidi="hi-IN"/>
              </w:rPr>
              <w:t xml:space="preserve">Dalībai 2020.gadā nepieciešams lielāka valsts finansējuma daļa, jo privāto mecenātu piesaistei nav papildus indikators – Latvijas </w:t>
            </w:r>
            <w:r w:rsidR="00F7751B" w:rsidRPr="003D3CEE">
              <w:rPr>
                <w:rFonts w:eastAsia="Arial Unicode MS"/>
                <w:kern w:val="2"/>
                <w:sz w:val="24"/>
                <w:szCs w:val="24"/>
                <w:lang w:eastAsia="hi-IN" w:bidi="hi-IN"/>
              </w:rPr>
              <w:lastRenderedPageBreak/>
              <w:t>valsts 100-gades svinības, kā arī pietiekami laika resursi citu finansējuma avotu piesaistei.</w:t>
            </w:r>
          </w:p>
          <w:p w14:paraId="1956A055" w14:textId="435D1973" w:rsidR="00C20B2C" w:rsidRDefault="0066604D" w:rsidP="00E06264">
            <w:pPr>
              <w:spacing w:before="60" w:after="60"/>
              <w:ind w:left="84" w:right="54"/>
              <w:jc w:val="both"/>
              <w:rPr>
                <w:rFonts w:eastAsia="Arial Unicode MS"/>
                <w:kern w:val="2"/>
                <w:sz w:val="24"/>
                <w:szCs w:val="24"/>
                <w:lang w:eastAsia="hi-IN" w:bidi="hi-IN"/>
              </w:rPr>
            </w:pPr>
            <w:r w:rsidRPr="00867E7F">
              <w:rPr>
                <w:rFonts w:eastAsia="Arial Unicode MS"/>
                <w:kern w:val="2"/>
                <w:sz w:val="24"/>
                <w:szCs w:val="24"/>
                <w:lang w:eastAsia="hi-IN" w:bidi="hi-IN"/>
              </w:rPr>
              <w:t xml:space="preserve">Kultūras ministrijas valsts budžeta </w:t>
            </w:r>
            <w:bookmarkStart w:id="3" w:name="_Hlk31198358"/>
            <w:r w:rsidRPr="00867E7F">
              <w:rPr>
                <w:rFonts w:eastAsia="Arial Unicode MS"/>
                <w:kern w:val="2"/>
                <w:sz w:val="24"/>
                <w:szCs w:val="24"/>
                <w:lang w:eastAsia="hi-IN" w:bidi="hi-IN"/>
              </w:rPr>
              <w:t>apakšprogrammā 22.0</w:t>
            </w:r>
            <w:r w:rsidR="00B271C3" w:rsidRPr="00867E7F">
              <w:rPr>
                <w:rFonts w:eastAsia="Arial Unicode MS"/>
                <w:kern w:val="2"/>
                <w:sz w:val="24"/>
                <w:szCs w:val="24"/>
                <w:lang w:eastAsia="hi-IN" w:bidi="hi-IN"/>
              </w:rPr>
              <w:t>2</w:t>
            </w:r>
            <w:r w:rsidRPr="00867E7F">
              <w:rPr>
                <w:rFonts w:eastAsia="Arial Unicode MS"/>
                <w:kern w:val="2"/>
                <w:sz w:val="24"/>
                <w:szCs w:val="24"/>
                <w:lang w:eastAsia="hi-IN" w:bidi="hi-IN"/>
              </w:rPr>
              <w:t>.00 „Kultūras pasākumi, sadarbības līgumi un programmas”</w:t>
            </w:r>
            <w:bookmarkEnd w:id="3"/>
            <w:r w:rsidR="00941438" w:rsidRPr="00867E7F">
              <w:rPr>
                <w:rFonts w:eastAsia="Arial Unicode MS"/>
                <w:kern w:val="2"/>
                <w:sz w:val="24"/>
                <w:szCs w:val="24"/>
                <w:lang w:eastAsia="hi-IN" w:bidi="hi-IN"/>
              </w:rPr>
              <w:t xml:space="preserve"> </w:t>
            </w:r>
            <w:r w:rsidR="00F349FF">
              <w:rPr>
                <w:rFonts w:eastAsia="Arial Unicode MS"/>
                <w:kern w:val="2"/>
                <w:sz w:val="24"/>
                <w:szCs w:val="24"/>
                <w:lang w:eastAsia="hi-IN" w:bidi="hi-IN"/>
              </w:rPr>
              <w:t xml:space="preserve">ir pieejams finansējums </w:t>
            </w:r>
            <w:r w:rsidR="00941438" w:rsidRPr="00867E7F">
              <w:rPr>
                <w:rFonts w:eastAsia="Arial Unicode MS"/>
                <w:kern w:val="2"/>
                <w:sz w:val="24"/>
                <w:szCs w:val="24"/>
                <w:lang w:eastAsia="hi-IN" w:bidi="hi-IN"/>
              </w:rPr>
              <w:t>30</w:t>
            </w:r>
            <w:r w:rsidR="00C20B2C">
              <w:rPr>
                <w:rFonts w:eastAsia="Arial Unicode MS"/>
                <w:kern w:val="2"/>
                <w:sz w:val="24"/>
                <w:szCs w:val="24"/>
                <w:lang w:eastAsia="hi-IN" w:bidi="hi-IN"/>
              </w:rPr>
              <w:t> </w:t>
            </w:r>
            <w:r w:rsidR="00941438" w:rsidRPr="00867E7F">
              <w:rPr>
                <w:rFonts w:eastAsia="Arial Unicode MS"/>
                <w:kern w:val="2"/>
                <w:sz w:val="24"/>
                <w:szCs w:val="24"/>
                <w:lang w:eastAsia="hi-IN" w:bidi="hi-IN"/>
              </w:rPr>
              <w:t>000</w:t>
            </w:r>
            <w:r w:rsidR="00C20B2C">
              <w:rPr>
                <w:rFonts w:eastAsia="Arial Unicode MS"/>
                <w:kern w:val="2"/>
                <w:sz w:val="24"/>
                <w:szCs w:val="24"/>
                <w:lang w:eastAsia="hi-IN" w:bidi="hi-IN"/>
              </w:rPr>
              <w:t> </w:t>
            </w:r>
            <w:proofErr w:type="spellStart"/>
            <w:r w:rsidR="00C20B2C" w:rsidRPr="00C20B2C">
              <w:rPr>
                <w:rFonts w:eastAsia="Arial Unicode MS"/>
                <w:i/>
                <w:iCs/>
                <w:kern w:val="2"/>
                <w:sz w:val="24"/>
                <w:szCs w:val="24"/>
                <w:lang w:eastAsia="hi-IN" w:bidi="hi-IN"/>
              </w:rPr>
              <w:t>euro</w:t>
            </w:r>
            <w:proofErr w:type="spellEnd"/>
            <w:r w:rsidR="00941438" w:rsidRPr="00867E7F">
              <w:rPr>
                <w:rFonts w:eastAsia="Arial Unicode MS"/>
                <w:kern w:val="2"/>
                <w:sz w:val="24"/>
                <w:szCs w:val="24"/>
                <w:lang w:eastAsia="hi-IN" w:bidi="hi-IN"/>
              </w:rPr>
              <w:t xml:space="preserve"> apmērā</w:t>
            </w:r>
            <w:r w:rsidR="00C20B2C">
              <w:rPr>
                <w:rFonts w:eastAsia="Arial Unicode MS"/>
                <w:kern w:val="2"/>
                <w:sz w:val="24"/>
                <w:szCs w:val="24"/>
                <w:lang w:eastAsia="hi-IN" w:bidi="hi-IN"/>
              </w:rPr>
              <w:t>.</w:t>
            </w:r>
            <w:r w:rsidRPr="00867E7F">
              <w:rPr>
                <w:rFonts w:eastAsia="Arial Unicode MS"/>
                <w:kern w:val="2"/>
                <w:sz w:val="24"/>
                <w:szCs w:val="24"/>
                <w:lang w:eastAsia="hi-IN" w:bidi="hi-IN"/>
              </w:rPr>
              <w:t xml:space="preserve"> </w:t>
            </w:r>
          </w:p>
          <w:p w14:paraId="31030327" w14:textId="60AA8A96" w:rsidR="0046661A" w:rsidRDefault="0046661A" w:rsidP="00E06264">
            <w:pPr>
              <w:spacing w:before="60" w:after="60"/>
              <w:ind w:left="84" w:right="54"/>
              <w:jc w:val="both"/>
              <w:rPr>
                <w:rFonts w:eastAsia="Arial Unicode MS"/>
                <w:kern w:val="2"/>
                <w:sz w:val="24"/>
                <w:szCs w:val="24"/>
                <w:lang w:eastAsia="hi-IN" w:bidi="hi-IN"/>
              </w:rPr>
            </w:pPr>
            <w:r w:rsidRPr="003D3CEE">
              <w:rPr>
                <w:rFonts w:eastAsia="Arial Unicode MS"/>
                <w:kern w:val="2"/>
                <w:sz w:val="24"/>
                <w:szCs w:val="24"/>
                <w:lang w:eastAsia="hi-IN" w:bidi="hi-IN"/>
              </w:rPr>
              <w:t>Savukārt</w:t>
            </w:r>
            <w:r w:rsidR="003D3CEE" w:rsidRPr="003D3CEE">
              <w:rPr>
                <w:rFonts w:eastAsia="Arial Unicode MS"/>
                <w:kern w:val="2"/>
                <w:sz w:val="24"/>
                <w:szCs w:val="24"/>
                <w:lang w:eastAsia="hi-IN" w:bidi="hi-IN"/>
              </w:rPr>
              <w:t>,</w:t>
            </w:r>
            <w:r w:rsidRPr="003D3CEE">
              <w:rPr>
                <w:rFonts w:eastAsia="Arial Unicode MS"/>
                <w:kern w:val="2"/>
                <w:sz w:val="24"/>
                <w:szCs w:val="24"/>
                <w:lang w:eastAsia="hi-IN" w:bidi="hi-IN"/>
              </w:rPr>
              <w:t xml:space="preserve"> Ārlietu ministrija </w:t>
            </w:r>
            <w:r w:rsidR="00294628" w:rsidRPr="003D3CEE">
              <w:rPr>
                <w:rFonts w:eastAsia="Arial Unicode MS"/>
                <w:kern w:val="2"/>
                <w:sz w:val="24"/>
                <w:szCs w:val="24"/>
                <w:lang w:eastAsia="hi-IN" w:bidi="hi-IN"/>
              </w:rPr>
              <w:t xml:space="preserve">sava budžeta līdzekļu ietvaros </w:t>
            </w:r>
            <w:r w:rsidRPr="003D3CEE">
              <w:rPr>
                <w:rFonts w:eastAsia="Arial Unicode MS"/>
                <w:kern w:val="2"/>
                <w:sz w:val="24"/>
                <w:szCs w:val="24"/>
                <w:lang w:eastAsia="hi-IN" w:bidi="hi-IN"/>
              </w:rPr>
              <w:t>2020.gadā plāno atvēlēt 15 000 EUR, kas tiks novirzīts Latvijas vēstniecībai Lielbritānijā publiskās diplomātijas veicināšanai un plānots apgūt Latvijas pārstāvju komandējumiem (ceļš, uzturēšanās, dienas naudas u.c.) un dalības materiāltehniskām izmaksām un pakalpojumiem, lai nodrošinātu Latvijas ekspozīcijas izveidi Londonā.</w:t>
            </w:r>
          </w:p>
          <w:p w14:paraId="647E8BA5" w14:textId="7F65A4D3" w:rsidR="00C20B2C" w:rsidRDefault="0066604D" w:rsidP="00E06264">
            <w:pPr>
              <w:spacing w:before="60" w:after="60"/>
              <w:ind w:left="84" w:right="54"/>
              <w:jc w:val="both"/>
              <w:rPr>
                <w:sz w:val="24"/>
                <w:szCs w:val="24"/>
                <w:lang w:eastAsia="lv-LV"/>
              </w:rPr>
            </w:pPr>
            <w:r w:rsidRPr="00867E7F">
              <w:rPr>
                <w:rFonts w:eastAsia="Arial Unicode MS"/>
                <w:kern w:val="2"/>
                <w:sz w:val="24"/>
                <w:szCs w:val="24"/>
                <w:lang w:eastAsia="hi-IN" w:bidi="hi-IN"/>
              </w:rPr>
              <w:t xml:space="preserve">Ekonomikas ministrija finansiālo </w:t>
            </w:r>
            <w:r w:rsidR="00941438" w:rsidRPr="00867E7F">
              <w:rPr>
                <w:rFonts w:eastAsia="Arial Unicode MS"/>
                <w:kern w:val="2"/>
                <w:sz w:val="24"/>
                <w:szCs w:val="24"/>
                <w:lang w:eastAsia="hi-IN" w:bidi="hi-IN"/>
              </w:rPr>
              <w:t xml:space="preserve">atbalstu </w:t>
            </w:r>
            <w:r w:rsidR="00294628">
              <w:rPr>
                <w:rFonts w:eastAsia="Arial Unicode MS"/>
                <w:kern w:val="2"/>
                <w:sz w:val="24"/>
                <w:szCs w:val="24"/>
                <w:lang w:eastAsia="hi-IN" w:bidi="hi-IN"/>
              </w:rPr>
              <w:t xml:space="preserve">(transferts uz Kultūras ministriju) </w:t>
            </w:r>
            <w:r w:rsidRPr="00867E7F">
              <w:rPr>
                <w:rFonts w:eastAsia="Arial Unicode MS"/>
                <w:kern w:val="2"/>
                <w:sz w:val="24"/>
                <w:szCs w:val="24"/>
                <w:lang w:eastAsia="hi-IN" w:bidi="hi-IN"/>
              </w:rPr>
              <w:t>30</w:t>
            </w:r>
            <w:r w:rsidR="00C20B2C">
              <w:rPr>
                <w:rFonts w:eastAsia="Arial Unicode MS"/>
                <w:kern w:val="2"/>
                <w:sz w:val="24"/>
                <w:szCs w:val="24"/>
                <w:lang w:eastAsia="hi-IN" w:bidi="hi-IN"/>
              </w:rPr>
              <w:t> </w:t>
            </w:r>
            <w:r w:rsidRPr="00867E7F">
              <w:rPr>
                <w:rFonts w:eastAsia="Arial Unicode MS"/>
                <w:kern w:val="2"/>
                <w:sz w:val="24"/>
                <w:szCs w:val="24"/>
                <w:lang w:eastAsia="hi-IN" w:bidi="hi-IN"/>
              </w:rPr>
              <w:t>000</w:t>
            </w:r>
            <w:r w:rsidR="00C20B2C">
              <w:rPr>
                <w:rFonts w:eastAsia="Arial Unicode MS"/>
                <w:kern w:val="2"/>
                <w:sz w:val="24"/>
                <w:szCs w:val="24"/>
                <w:lang w:eastAsia="hi-IN" w:bidi="hi-IN"/>
              </w:rPr>
              <w:t> </w:t>
            </w:r>
            <w:proofErr w:type="spellStart"/>
            <w:r w:rsidR="00C20B2C" w:rsidRPr="00C20B2C">
              <w:rPr>
                <w:rFonts w:eastAsia="Arial Unicode MS"/>
                <w:i/>
                <w:iCs/>
                <w:kern w:val="2"/>
                <w:sz w:val="24"/>
                <w:szCs w:val="24"/>
                <w:lang w:eastAsia="hi-IN" w:bidi="hi-IN"/>
              </w:rPr>
              <w:t>euro</w:t>
            </w:r>
            <w:proofErr w:type="spellEnd"/>
            <w:r w:rsidRPr="00867E7F">
              <w:rPr>
                <w:rFonts w:eastAsia="Arial Unicode MS"/>
                <w:kern w:val="2"/>
                <w:sz w:val="24"/>
                <w:szCs w:val="24"/>
                <w:lang w:eastAsia="hi-IN" w:bidi="hi-IN"/>
              </w:rPr>
              <w:t xml:space="preserve"> apmērā plāno </w:t>
            </w:r>
            <w:r w:rsidRPr="00867E7F">
              <w:rPr>
                <w:sz w:val="24"/>
                <w:szCs w:val="24"/>
                <w:lang w:eastAsia="lv-LV"/>
              </w:rPr>
              <w:t xml:space="preserve">valsts pamatbudžeta programmas </w:t>
            </w:r>
            <w:r w:rsidR="00B271C3" w:rsidRPr="00867E7F">
              <w:rPr>
                <w:sz w:val="24"/>
                <w:szCs w:val="24"/>
                <w:lang w:eastAsia="lv-LV"/>
              </w:rPr>
              <w:t xml:space="preserve">33.00.00 </w:t>
            </w:r>
            <w:r w:rsidRPr="00867E7F">
              <w:rPr>
                <w:sz w:val="24"/>
                <w:szCs w:val="24"/>
                <w:lang w:eastAsia="lv-LV"/>
              </w:rPr>
              <w:t>"Ekonomikas attīstības programma" ietvaros un tā piešķiršanai atbilstoši</w:t>
            </w:r>
            <w:r w:rsidR="00941438" w:rsidRPr="00867E7F">
              <w:rPr>
                <w:sz w:val="24"/>
                <w:szCs w:val="24"/>
                <w:lang w:eastAsia="lv-LV"/>
              </w:rPr>
              <w:t xml:space="preserve"> Ministru kabineta </w:t>
            </w:r>
            <w:r w:rsidR="00B271C3" w:rsidRPr="00867E7F">
              <w:rPr>
                <w:sz w:val="24"/>
                <w:szCs w:val="24"/>
                <w:lang w:eastAsia="lv-LV"/>
              </w:rPr>
              <w:t>2015</w:t>
            </w:r>
            <w:r w:rsidR="00AD63F8" w:rsidRPr="00867E7F">
              <w:rPr>
                <w:sz w:val="24"/>
                <w:szCs w:val="24"/>
                <w:lang w:eastAsia="lv-LV"/>
              </w:rPr>
              <w:t>.</w:t>
            </w:r>
            <w:r w:rsidR="00C20B2C">
              <w:rPr>
                <w:sz w:val="24"/>
                <w:szCs w:val="24"/>
                <w:lang w:eastAsia="lv-LV"/>
              </w:rPr>
              <w:t> </w:t>
            </w:r>
            <w:r w:rsidR="00AD63F8" w:rsidRPr="00867E7F">
              <w:rPr>
                <w:sz w:val="24"/>
                <w:szCs w:val="24"/>
                <w:lang w:eastAsia="lv-LV"/>
              </w:rPr>
              <w:t>gada 9.</w:t>
            </w:r>
            <w:r w:rsidR="00C20B2C">
              <w:rPr>
                <w:sz w:val="24"/>
                <w:szCs w:val="24"/>
                <w:lang w:eastAsia="lv-LV"/>
              </w:rPr>
              <w:t> </w:t>
            </w:r>
            <w:r w:rsidR="00AD63F8" w:rsidRPr="00867E7F">
              <w:rPr>
                <w:sz w:val="24"/>
                <w:szCs w:val="24"/>
                <w:lang w:eastAsia="lv-LV"/>
              </w:rPr>
              <w:t>jūnija</w:t>
            </w:r>
            <w:r w:rsidR="00B271C3" w:rsidRPr="00867E7F">
              <w:rPr>
                <w:sz w:val="24"/>
                <w:szCs w:val="24"/>
                <w:lang w:eastAsia="lv-LV"/>
              </w:rPr>
              <w:t xml:space="preserve"> </w:t>
            </w:r>
            <w:r w:rsidR="00941438" w:rsidRPr="00867E7F">
              <w:rPr>
                <w:sz w:val="24"/>
                <w:szCs w:val="24"/>
                <w:lang w:eastAsia="lv-LV"/>
              </w:rPr>
              <w:t>noteikumu</w:t>
            </w:r>
            <w:r w:rsidRPr="00867E7F">
              <w:rPr>
                <w:sz w:val="24"/>
                <w:szCs w:val="24"/>
                <w:lang w:eastAsia="lv-LV"/>
              </w:rPr>
              <w:t xml:space="preserve"> </w:t>
            </w:r>
            <w:r w:rsidR="00941438" w:rsidRPr="00867E7F">
              <w:rPr>
                <w:sz w:val="24"/>
                <w:szCs w:val="24"/>
                <w:lang w:eastAsia="lv-LV"/>
              </w:rPr>
              <w:t xml:space="preserve">Nr.284 </w:t>
            </w:r>
            <w:r w:rsidR="00E06264">
              <w:rPr>
                <w:rFonts w:eastAsia="Calibri" w:cs="Times New Roman"/>
                <w:sz w:val="24"/>
                <w:szCs w:val="24"/>
                <w:lang w:eastAsia="lv-LV"/>
              </w:rPr>
              <w:t>“</w:t>
            </w:r>
            <w:r w:rsidR="00E06264" w:rsidRPr="006657B0">
              <w:rPr>
                <w:rFonts w:eastAsia="Calibri" w:cs="Times New Roman"/>
                <w:sz w:val="24"/>
                <w:szCs w:val="24"/>
                <w:lang w:eastAsia="lv-LV"/>
              </w:rPr>
              <w:t xml:space="preserve">Valsts pamatbudžeta programmas </w:t>
            </w:r>
            <w:r w:rsidR="00E06264">
              <w:rPr>
                <w:rFonts w:eastAsia="Calibri" w:cs="Times New Roman"/>
                <w:sz w:val="24"/>
                <w:szCs w:val="24"/>
                <w:lang w:eastAsia="lv-LV"/>
              </w:rPr>
              <w:t>“</w:t>
            </w:r>
            <w:r w:rsidR="00E06264" w:rsidRPr="006657B0">
              <w:rPr>
                <w:rFonts w:eastAsia="Calibri" w:cs="Times New Roman"/>
                <w:sz w:val="24"/>
                <w:szCs w:val="24"/>
                <w:lang w:eastAsia="lv-LV"/>
              </w:rPr>
              <w:t>Ekonomikas attīstības programma</w:t>
            </w:r>
            <w:r w:rsidR="00E06264">
              <w:rPr>
                <w:rFonts w:eastAsia="Calibri" w:cs="Times New Roman"/>
                <w:sz w:val="24"/>
                <w:szCs w:val="24"/>
                <w:lang w:eastAsia="lv-LV"/>
              </w:rPr>
              <w:t>”</w:t>
            </w:r>
            <w:r w:rsidR="00E06264" w:rsidRPr="006657B0">
              <w:rPr>
                <w:rFonts w:eastAsia="Calibri" w:cs="Times New Roman"/>
                <w:sz w:val="24"/>
                <w:szCs w:val="24"/>
                <w:lang w:eastAsia="lv-LV"/>
              </w:rPr>
              <w:t xml:space="preserve"> finanšu līdzekļu izmantošanas kārtība””</w:t>
            </w:r>
            <w:r w:rsidR="00E06264">
              <w:rPr>
                <w:rFonts w:eastAsia="Calibri" w:cs="Times New Roman"/>
                <w:sz w:val="24"/>
                <w:szCs w:val="24"/>
                <w:lang w:eastAsia="lv-LV"/>
              </w:rPr>
              <w:t xml:space="preserve"> </w:t>
            </w:r>
            <w:r w:rsidR="00941438" w:rsidRPr="00867E7F">
              <w:rPr>
                <w:sz w:val="24"/>
                <w:szCs w:val="24"/>
                <w:lang w:eastAsia="lv-LV"/>
              </w:rPr>
              <w:t xml:space="preserve">3.punktam </w:t>
            </w:r>
            <w:r w:rsidR="00E06264">
              <w:rPr>
                <w:sz w:val="24"/>
                <w:szCs w:val="24"/>
                <w:lang w:eastAsia="lv-LV"/>
              </w:rPr>
              <w:t xml:space="preserve">ir </w:t>
            </w:r>
            <w:r w:rsidRPr="00867E7F">
              <w:rPr>
                <w:sz w:val="24"/>
                <w:szCs w:val="24"/>
                <w:lang w:eastAsia="lv-LV"/>
              </w:rPr>
              <w:t>nepieciešams Ministru kabineta lēmums.</w:t>
            </w:r>
            <w:r w:rsidR="00D524A6" w:rsidRPr="00867E7F">
              <w:rPr>
                <w:sz w:val="24"/>
                <w:szCs w:val="24"/>
                <w:lang w:eastAsia="lv-LV"/>
              </w:rPr>
              <w:t xml:space="preserve"> </w:t>
            </w:r>
          </w:p>
          <w:p w14:paraId="1407562E" w14:textId="3C973070" w:rsidR="00E06264" w:rsidRPr="004C7E92" w:rsidRDefault="004C7E92" w:rsidP="00E06264">
            <w:pPr>
              <w:pStyle w:val="naislab"/>
              <w:spacing w:before="120" w:after="60"/>
              <w:ind w:left="85" w:right="54"/>
              <w:jc w:val="both"/>
              <w:outlineLvl w:val="0"/>
              <w:rPr>
                <w:rFonts w:eastAsia="Calibri"/>
                <w:color w:val="000000" w:themeColor="text1"/>
                <w:shd w:val="clear" w:color="auto" w:fill="FFFFFF"/>
              </w:rPr>
            </w:pPr>
            <w:r w:rsidRPr="00E06264">
              <w:rPr>
                <w:rFonts w:eastAsia="Calibri"/>
              </w:rPr>
              <w:t xml:space="preserve">Ekonomikas ministrijas </w:t>
            </w:r>
            <w:r>
              <w:t>c</w:t>
            </w:r>
            <w:r w:rsidRPr="004C7E92">
              <w:t xml:space="preserve">itu pašu ieņēmumu (no maksājumiem, kurus veic ārzemnieks termiņuzturēšanās atļaujas </w:t>
            </w:r>
            <w:r w:rsidRPr="004C7E92">
              <w:rPr>
                <w:rFonts w:eastAsia="Calibri"/>
              </w:rPr>
              <w:t xml:space="preserve">saņemšanai) atlikums </w:t>
            </w:r>
            <w:r w:rsidR="00E06264" w:rsidRPr="00E06264">
              <w:rPr>
                <w:rFonts w:eastAsia="Calibri"/>
              </w:rPr>
              <w:t>uz 2020.</w:t>
            </w:r>
            <w:r w:rsidR="00E06264">
              <w:rPr>
                <w:rFonts w:eastAsia="Calibri"/>
              </w:rPr>
              <w:t> </w:t>
            </w:r>
            <w:r w:rsidR="00E06264" w:rsidRPr="00E06264">
              <w:rPr>
                <w:rFonts w:eastAsia="Calibri"/>
              </w:rPr>
              <w:t>gada 1.</w:t>
            </w:r>
            <w:r w:rsidR="00E06264">
              <w:rPr>
                <w:rFonts w:eastAsia="Calibri"/>
              </w:rPr>
              <w:t> </w:t>
            </w:r>
            <w:r w:rsidR="00E06264" w:rsidRPr="00E06264">
              <w:rPr>
                <w:rFonts w:eastAsia="Calibri"/>
              </w:rPr>
              <w:t>janvāri budžeta programmā 33.00.00 “</w:t>
            </w:r>
            <w:r w:rsidR="00E06264" w:rsidRPr="00E06264">
              <w:t>Ekonomikas attīstības programma</w:t>
            </w:r>
            <w:r w:rsidR="00E06264" w:rsidRPr="00E06264">
              <w:rPr>
                <w:rFonts w:eastAsia="Calibri"/>
              </w:rPr>
              <w:t xml:space="preserve">” </w:t>
            </w:r>
            <w:r w:rsidR="00E06264" w:rsidRPr="00C22BA1">
              <w:rPr>
                <w:rFonts w:eastAsia="Calibri"/>
              </w:rPr>
              <w:t xml:space="preserve">ir </w:t>
            </w:r>
            <w:r w:rsidR="00C22BA1" w:rsidRPr="00C22BA1">
              <w:rPr>
                <w:rFonts w:eastAsia="Calibri"/>
              </w:rPr>
              <w:t>5</w:t>
            </w:r>
            <w:r w:rsidR="00E06264" w:rsidRPr="00C22BA1">
              <w:rPr>
                <w:rFonts w:eastAsia="Calibri"/>
              </w:rPr>
              <w:t> 9</w:t>
            </w:r>
            <w:r w:rsidR="00C22BA1" w:rsidRPr="00C22BA1">
              <w:rPr>
                <w:rFonts w:eastAsia="Calibri"/>
              </w:rPr>
              <w:t>76 442</w:t>
            </w:r>
            <w:r w:rsidR="00E06264" w:rsidRPr="00C22BA1">
              <w:rPr>
                <w:rFonts w:eastAsia="Calibri"/>
              </w:rPr>
              <w:t xml:space="preserve"> </w:t>
            </w:r>
            <w:proofErr w:type="spellStart"/>
            <w:r w:rsidR="00E06264" w:rsidRPr="00C22BA1">
              <w:rPr>
                <w:rFonts w:eastAsia="Calibri"/>
                <w:i/>
              </w:rPr>
              <w:t>euro</w:t>
            </w:r>
            <w:proofErr w:type="spellEnd"/>
            <w:r w:rsidR="00E06264" w:rsidRPr="00C22BA1">
              <w:rPr>
                <w:rFonts w:eastAsia="Calibri"/>
                <w:i/>
              </w:rPr>
              <w:t xml:space="preserve">. </w:t>
            </w:r>
            <w:r w:rsidRPr="004C7E92">
              <w:rPr>
                <w:rFonts w:eastAsia="Calibri"/>
                <w:iCs/>
              </w:rPr>
              <w:t xml:space="preserve">Taču </w:t>
            </w:r>
            <w:r>
              <w:rPr>
                <w:rFonts w:eastAsia="Calibri"/>
                <w:i/>
              </w:rPr>
              <w:t>v</w:t>
            </w:r>
            <w:r w:rsidR="00E06264" w:rsidRPr="00E06264">
              <w:rPr>
                <w:rFonts w:eastAsia="Calibri"/>
                <w:color w:val="000000" w:themeColor="text1"/>
              </w:rPr>
              <w:t xml:space="preserve">ienlaikus </w:t>
            </w:r>
            <w:r>
              <w:rPr>
                <w:rFonts w:eastAsia="Calibri"/>
                <w:color w:val="000000" w:themeColor="text1"/>
              </w:rPr>
              <w:t xml:space="preserve">ir </w:t>
            </w:r>
            <w:r w:rsidR="00E06264" w:rsidRPr="00E06264">
              <w:rPr>
                <w:rFonts w:eastAsia="Calibri"/>
                <w:color w:val="000000" w:themeColor="text1"/>
              </w:rPr>
              <w:t xml:space="preserve">jāņem vērā, ka </w:t>
            </w:r>
            <w:r w:rsidR="00E06264" w:rsidRPr="00E06264">
              <w:rPr>
                <w:bCs/>
                <w:color w:val="000000" w:themeColor="text1"/>
              </w:rPr>
              <w:t>Ministru kabineta 2010. gada 21. jūnija noteikumu Nr.564</w:t>
            </w:r>
            <w:r w:rsidR="00E06264" w:rsidRPr="00E06264">
              <w:rPr>
                <w:color w:val="000000" w:themeColor="text1"/>
              </w:rPr>
              <w:t xml:space="preserve"> „</w:t>
            </w:r>
            <w:r w:rsidR="00E06264" w:rsidRPr="00E06264">
              <w:rPr>
                <w:bCs/>
                <w:color w:val="000000" w:themeColor="text1"/>
              </w:rPr>
              <w:t>Uzturēšanās atļauju noteikumi” 73.</w:t>
            </w:r>
            <w:r w:rsidR="00E06264" w:rsidRPr="00E06264">
              <w:rPr>
                <w:color w:val="000000" w:themeColor="text1"/>
                <w:vertAlign w:val="superscript"/>
              </w:rPr>
              <w:t>2 </w:t>
            </w:r>
            <w:r w:rsidR="00E06264" w:rsidRPr="00E06264">
              <w:rPr>
                <w:color w:val="000000" w:themeColor="text1"/>
              </w:rPr>
              <w:t>punkts paredz,</w:t>
            </w:r>
            <w:r w:rsidR="00E06264" w:rsidRPr="00E06264">
              <w:rPr>
                <w:bCs/>
                <w:color w:val="000000" w:themeColor="text1"/>
              </w:rPr>
              <w:t xml:space="preserve"> ka </w:t>
            </w:r>
            <w:r w:rsidR="00E06264" w:rsidRPr="00E06264">
              <w:rPr>
                <w:color w:val="000000" w:themeColor="text1"/>
              </w:rPr>
              <w:t xml:space="preserve">ārzemniekam četru mēnešu laikā pēc lēmuma pieņemšanas par termiņuzturēšanās atļaujas piešķiršanu noteiktos gadījumos ir iespēja pieprasīt maksājuma atmaksu. </w:t>
            </w:r>
          </w:p>
          <w:p w14:paraId="11FF7DF8" w14:textId="6E7A8CC3" w:rsidR="00652E55" w:rsidRDefault="00E06264" w:rsidP="00652E55">
            <w:pPr>
              <w:pStyle w:val="naislab"/>
              <w:spacing w:before="120" w:after="60"/>
              <w:ind w:left="85" w:right="54"/>
              <w:jc w:val="both"/>
              <w:outlineLvl w:val="0"/>
            </w:pPr>
            <w:r w:rsidRPr="00E06264">
              <w:rPr>
                <w:rFonts w:eastAsia="Calibri"/>
              </w:rPr>
              <w:t>Ņemot vērā iepriekš minēto, ir sagatavots rīkojuma projekts, kurā paredzēts s</w:t>
            </w:r>
            <w:r w:rsidRPr="00E06264">
              <w:t xml:space="preserve">askaņā ar Likuma par budžetu un finanšu vadību 9.panta 14.daļas 1.punktā un Ministru kabineta 2015. gada 9. jūnija noteikumos Nr.284 “Valsts pamatbudžeta programmas “Ekonomikas attīstības programma” finanšu līdzekļu izmantošanas kārtība”” </w:t>
            </w:r>
            <w:r w:rsidRPr="004C7E92">
              <w:t xml:space="preserve">noteikto </w:t>
            </w:r>
            <w:r w:rsidR="00424400">
              <w:t>atbalstīt</w:t>
            </w:r>
            <w:r w:rsidR="004C7E92" w:rsidRPr="004C7E92">
              <w:t xml:space="preserve"> </w:t>
            </w:r>
            <w:r w:rsidRPr="004C7E92">
              <w:t>apropriācij</w:t>
            </w:r>
            <w:r w:rsidR="004C7E92" w:rsidRPr="004C7E92">
              <w:t>as izmantošanu 30</w:t>
            </w:r>
            <w:r w:rsidRPr="004C7E92">
              <w:t> </w:t>
            </w:r>
            <w:r w:rsidR="004C7E92" w:rsidRPr="004C7E92">
              <w:t>00</w:t>
            </w:r>
            <w:r w:rsidRPr="004C7E92">
              <w:t>0 </w:t>
            </w:r>
            <w:proofErr w:type="spellStart"/>
            <w:r w:rsidRPr="004C7E92">
              <w:rPr>
                <w:i/>
              </w:rPr>
              <w:t>euro</w:t>
            </w:r>
            <w:proofErr w:type="spellEnd"/>
            <w:r w:rsidRPr="004C7E92">
              <w:t xml:space="preserve"> </w:t>
            </w:r>
            <w:r w:rsidRPr="00424400">
              <w:t>apmērā</w:t>
            </w:r>
            <w:r w:rsidR="00CD5463" w:rsidRPr="00424400">
              <w:t xml:space="preserve">, samazinot izdevumus </w:t>
            </w:r>
            <w:r w:rsidR="00BD33BD">
              <w:t xml:space="preserve"> subsīdijām un dotācijām </w:t>
            </w:r>
            <w:r w:rsidR="00CD5463" w:rsidRPr="00424400">
              <w:t xml:space="preserve">Ekonomikas ministrijas budžeta programmā 33.00.00 “Ekonomikas attīstības programma”, lai nodrošinātu transferta pārskaitījumu uz Kultūras ministrijas budžeta apakšprogrammu 22.02.00 “Kultūras pasākumi, sadarbības līgumi un programmas”, kas nepieciešams daļējai izmaksu segšanai Latvijas pārstāvniecības īstenošanai Londonas dizaina </w:t>
            </w:r>
            <w:proofErr w:type="spellStart"/>
            <w:r w:rsidR="00CD5463" w:rsidRPr="00424400">
              <w:t>bineālē</w:t>
            </w:r>
            <w:proofErr w:type="spellEnd"/>
            <w:r w:rsidR="00CD5463" w:rsidRPr="00424400">
              <w:t xml:space="preserve"> (</w:t>
            </w:r>
            <w:r w:rsidR="00CD5463" w:rsidRPr="00424400">
              <w:rPr>
                <w:i/>
                <w:iCs/>
              </w:rPr>
              <w:t xml:space="preserve">London </w:t>
            </w:r>
            <w:proofErr w:type="spellStart"/>
            <w:r w:rsidR="00CD5463" w:rsidRPr="00424400">
              <w:rPr>
                <w:i/>
                <w:iCs/>
              </w:rPr>
              <w:t>Design</w:t>
            </w:r>
            <w:proofErr w:type="spellEnd"/>
            <w:r w:rsidR="00CD5463" w:rsidRPr="00424400">
              <w:rPr>
                <w:i/>
                <w:iCs/>
              </w:rPr>
              <w:t xml:space="preserve"> </w:t>
            </w:r>
            <w:proofErr w:type="spellStart"/>
            <w:r w:rsidR="00CD5463" w:rsidRPr="00424400">
              <w:rPr>
                <w:i/>
                <w:iCs/>
              </w:rPr>
              <w:t>Binneale</w:t>
            </w:r>
            <w:proofErr w:type="spellEnd"/>
            <w:r w:rsidR="00CD5463" w:rsidRPr="00424400">
              <w:t>) 2020.gadā</w:t>
            </w:r>
            <w:r w:rsidR="00424400" w:rsidRPr="00424400">
              <w:t>.</w:t>
            </w:r>
            <w:r w:rsidR="00CD5463" w:rsidRPr="00424400">
              <w:t xml:space="preserve"> </w:t>
            </w:r>
          </w:p>
          <w:p w14:paraId="36A9F5C6" w14:textId="77777777" w:rsidR="00C51BC9" w:rsidRDefault="00C51BC9" w:rsidP="00C51BC9">
            <w:pPr>
              <w:pStyle w:val="naislab"/>
              <w:spacing w:before="120" w:after="60"/>
              <w:ind w:left="85" w:right="54"/>
              <w:jc w:val="both"/>
              <w:outlineLvl w:val="0"/>
            </w:pPr>
            <w:r>
              <w:rPr>
                <w:rFonts w:eastAsia="Calibri"/>
              </w:rPr>
              <w:t xml:space="preserve">Vienlaikus ir nepieciešamas </w:t>
            </w:r>
            <w:r w:rsidRPr="00DA25FB">
              <w:rPr>
                <w:spacing w:val="-2"/>
              </w:rPr>
              <w:t xml:space="preserve">atbalstīt </w:t>
            </w:r>
            <w:r>
              <w:rPr>
                <w:spacing w:val="-2"/>
              </w:rPr>
              <w:t xml:space="preserve">arī </w:t>
            </w:r>
            <w:r w:rsidR="00416CEE">
              <w:rPr>
                <w:spacing w:val="-2"/>
              </w:rPr>
              <w:t xml:space="preserve">sagatavotajā Ministru kabineta protokollēmuma projektā noteikto </w:t>
            </w:r>
            <w:r w:rsidRPr="00DA25FB">
              <w:rPr>
                <w:spacing w:val="-2"/>
              </w:rPr>
              <w:t>apropriāciju izdevumiem 202</w:t>
            </w:r>
            <w:r w:rsidR="00184D5B">
              <w:rPr>
                <w:spacing w:val="-2"/>
              </w:rPr>
              <w:t>2</w:t>
            </w:r>
            <w:r w:rsidRPr="00DA25FB">
              <w:rPr>
                <w:spacing w:val="-2"/>
              </w:rPr>
              <w:t>.</w:t>
            </w:r>
            <w:r w:rsidR="00184D5B">
              <w:rPr>
                <w:spacing w:val="-2"/>
              </w:rPr>
              <w:t xml:space="preserve"> un </w:t>
            </w:r>
            <w:r w:rsidRPr="00DA25FB">
              <w:rPr>
                <w:spacing w:val="-2"/>
              </w:rPr>
              <w:t xml:space="preserve">2023. gadā - </w:t>
            </w:r>
            <w:r w:rsidRPr="00C51BC9">
              <w:rPr>
                <w:b/>
                <w:bCs/>
                <w:spacing w:val="-2"/>
              </w:rPr>
              <w:t>210 000 </w:t>
            </w:r>
            <w:proofErr w:type="spellStart"/>
            <w:r w:rsidRPr="00C51BC9">
              <w:rPr>
                <w:b/>
                <w:bCs/>
                <w:i/>
                <w:spacing w:val="-2"/>
              </w:rPr>
              <w:t>euro</w:t>
            </w:r>
            <w:proofErr w:type="spellEnd"/>
            <w:r w:rsidRPr="00C51BC9">
              <w:rPr>
                <w:b/>
                <w:bCs/>
                <w:spacing w:val="-2"/>
              </w:rPr>
              <w:t xml:space="preserve"> </w:t>
            </w:r>
            <w:r w:rsidRPr="00C51BC9">
              <w:rPr>
                <w:b/>
                <w:bCs/>
              </w:rPr>
              <w:t>apmērā ik gadu</w:t>
            </w:r>
            <w:r w:rsidRPr="00DA25FB">
              <w:t xml:space="preserve"> </w:t>
            </w:r>
            <w:r w:rsidRPr="00DA25FB">
              <w:rPr>
                <w:spacing w:val="-2"/>
              </w:rPr>
              <w:t xml:space="preserve">(pārējie valsts budžeta transferti no valsts pamatbudžeta uz valsts pamatbudžetu) Ekonomikas ministrijas budžeta programmā 33.00.00 “Ekonomikas attīstības programma”, lai nodrošinātu </w:t>
            </w:r>
            <w:r w:rsidRPr="00DA25FB">
              <w:lastRenderedPageBreak/>
              <w:t>sistēmas administrēšanas izmaksu segšanai nepieciešamo transferta pārskaitījumu uz Iekšlietu ministrijas valsts pamatbudžeta programmu 09.00.00 “Valsts drošības dienesta darbība</w:t>
            </w:r>
            <w:r>
              <w:t xml:space="preserve">”, izpildot Imigrācijas likuma 23.panta astotajā daļā noteikto nosacījumu, kas paredz kā prioritāti šīs budžeta programmas administrēšanas izdevumu segšanu.  </w:t>
            </w:r>
          </w:p>
          <w:p w14:paraId="53168A74" w14:textId="032BCD6D" w:rsidR="004D0E5D" w:rsidRPr="00087C6A" w:rsidRDefault="004D0E5D" w:rsidP="00F61519">
            <w:pPr>
              <w:pStyle w:val="BodyText"/>
              <w:ind w:left="84"/>
              <w:jc w:val="both"/>
              <w:rPr>
                <w:rFonts w:ascii="Times New Roman" w:hAnsi="Times New Roman"/>
                <w:szCs w:val="28"/>
              </w:rPr>
            </w:pPr>
            <w:r>
              <w:rPr>
                <w:rFonts w:ascii="Times New Roman" w:hAnsi="Times New Roman"/>
                <w:szCs w:val="28"/>
                <w:lang w:val="lv-LV"/>
              </w:rPr>
              <w:t xml:space="preserve">Iepriekšējos gados </w:t>
            </w:r>
            <w:r>
              <w:rPr>
                <w:rFonts w:ascii="Times New Roman" w:hAnsi="Times New Roman"/>
                <w:szCs w:val="28"/>
              </w:rPr>
              <w:t>s</w:t>
            </w:r>
            <w:r w:rsidR="00087C6A" w:rsidRPr="00087C6A">
              <w:rPr>
                <w:rFonts w:ascii="Times New Roman" w:hAnsi="Times New Roman"/>
                <w:szCs w:val="28"/>
              </w:rPr>
              <w:t>askaņā ar Ministru kabineta 2018.</w:t>
            </w:r>
            <w:r w:rsidR="00087C6A">
              <w:rPr>
                <w:rFonts w:ascii="Times New Roman" w:hAnsi="Times New Roman"/>
                <w:szCs w:val="28"/>
                <w:lang w:val="lv-LV"/>
              </w:rPr>
              <w:t> </w:t>
            </w:r>
            <w:r w:rsidR="00087C6A" w:rsidRPr="00087C6A">
              <w:rPr>
                <w:rFonts w:ascii="Times New Roman" w:hAnsi="Times New Roman"/>
                <w:szCs w:val="28"/>
              </w:rPr>
              <w:t>gada 20.</w:t>
            </w:r>
            <w:r w:rsidR="00087C6A">
              <w:rPr>
                <w:rFonts w:ascii="Times New Roman" w:hAnsi="Times New Roman"/>
                <w:szCs w:val="28"/>
                <w:lang w:val="lv-LV"/>
              </w:rPr>
              <w:t> </w:t>
            </w:r>
            <w:r w:rsidR="00087C6A" w:rsidRPr="00087C6A">
              <w:rPr>
                <w:rFonts w:ascii="Times New Roman" w:hAnsi="Times New Roman"/>
                <w:szCs w:val="28"/>
              </w:rPr>
              <w:t>marta sēdē nolemto (prot.</w:t>
            </w:r>
            <w:r w:rsidR="00087C6A">
              <w:rPr>
                <w:rFonts w:ascii="Times New Roman" w:hAnsi="Times New Roman"/>
                <w:szCs w:val="28"/>
                <w:lang w:val="lv-LV"/>
              </w:rPr>
              <w:t> </w:t>
            </w:r>
            <w:r w:rsidR="00087C6A" w:rsidRPr="00087C6A">
              <w:rPr>
                <w:rFonts w:ascii="Times New Roman" w:hAnsi="Times New Roman"/>
                <w:szCs w:val="28"/>
              </w:rPr>
              <w:t xml:space="preserve">Nr.16, 29.§) </w:t>
            </w:r>
            <w:r>
              <w:rPr>
                <w:rFonts w:ascii="Times New Roman" w:hAnsi="Times New Roman"/>
                <w:szCs w:val="28"/>
                <w:lang w:val="lv-LV"/>
              </w:rPr>
              <w:t>tika</w:t>
            </w:r>
            <w:r w:rsidR="00087C6A" w:rsidRPr="00087C6A">
              <w:rPr>
                <w:rFonts w:ascii="Times New Roman" w:hAnsi="Times New Roman"/>
                <w:szCs w:val="28"/>
              </w:rPr>
              <w:t xml:space="preserve"> atbalstīta apropriācijas pārdale uz Iekšlietu ministrijas pamatbudžeta apakšprogrammu 11.01.00 “Pilsonības un migrācijas lietu pārvalde” 2020.</w:t>
            </w:r>
            <w:r>
              <w:rPr>
                <w:rFonts w:ascii="Times New Roman" w:hAnsi="Times New Roman"/>
                <w:szCs w:val="28"/>
                <w:lang w:val="lv-LV"/>
              </w:rPr>
              <w:t> </w:t>
            </w:r>
            <w:r w:rsidR="00087C6A" w:rsidRPr="00087C6A">
              <w:rPr>
                <w:rFonts w:ascii="Times New Roman" w:hAnsi="Times New Roman"/>
                <w:szCs w:val="28"/>
              </w:rPr>
              <w:t>gadā 35</w:t>
            </w:r>
            <w:r>
              <w:rPr>
                <w:rFonts w:ascii="Times New Roman" w:hAnsi="Times New Roman"/>
                <w:szCs w:val="28"/>
              </w:rPr>
              <w:t> </w:t>
            </w:r>
            <w:r w:rsidR="00087C6A" w:rsidRPr="00087C6A">
              <w:rPr>
                <w:rFonts w:ascii="Times New Roman" w:hAnsi="Times New Roman"/>
                <w:szCs w:val="28"/>
              </w:rPr>
              <w:t>393</w:t>
            </w:r>
            <w:r>
              <w:rPr>
                <w:rFonts w:ascii="Times New Roman" w:hAnsi="Times New Roman"/>
                <w:szCs w:val="28"/>
                <w:lang w:val="lv-LV"/>
              </w:rPr>
              <w:t> </w:t>
            </w:r>
            <w:proofErr w:type="spellStart"/>
            <w:r w:rsidR="00087C6A" w:rsidRPr="00087C6A">
              <w:rPr>
                <w:rFonts w:ascii="Times New Roman" w:hAnsi="Times New Roman"/>
                <w:i/>
                <w:szCs w:val="28"/>
              </w:rPr>
              <w:t>euro</w:t>
            </w:r>
            <w:proofErr w:type="spellEnd"/>
            <w:r w:rsidR="00087C6A" w:rsidRPr="00087C6A">
              <w:rPr>
                <w:rFonts w:ascii="Times New Roman" w:hAnsi="Times New Roman"/>
                <w:szCs w:val="28"/>
              </w:rPr>
              <w:t xml:space="preserve"> apmērā un 2021.</w:t>
            </w:r>
            <w:r>
              <w:rPr>
                <w:rFonts w:ascii="Times New Roman" w:hAnsi="Times New Roman"/>
                <w:szCs w:val="28"/>
                <w:lang w:val="lv-LV"/>
              </w:rPr>
              <w:t> </w:t>
            </w:r>
            <w:r w:rsidR="00087C6A" w:rsidRPr="00087C6A">
              <w:rPr>
                <w:rFonts w:ascii="Times New Roman" w:hAnsi="Times New Roman"/>
                <w:szCs w:val="28"/>
              </w:rPr>
              <w:t>gadā 23</w:t>
            </w:r>
            <w:r>
              <w:rPr>
                <w:rFonts w:ascii="Times New Roman" w:hAnsi="Times New Roman"/>
                <w:szCs w:val="28"/>
              </w:rPr>
              <w:t> </w:t>
            </w:r>
            <w:r w:rsidR="00087C6A" w:rsidRPr="00087C6A">
              <w:rPr>
                <w:rFonts w:ascii="Times New Roman" w:hAnsi="Times New Roman"/>
                <w:szCs w:val="28"/>
              </w:rPr>
              <w:t>595</w:t>
            </w:r>
            <w:r>
              <w:rPr>
                <w:rFonts w:ascii="Times New Roman" w:hAnsi="Times New Roman"/>
                <w:szCs w:val="28"/>
                <w:lang w:val="lv-LV"/>
              </w:rPr>
              <w:t> </w:t>
            </w:r>
            <w:proofErr w:type="spellStart"/>
            <w:r w:rsidR="00087C6A" w:rsidRPr="00087C6A">
              <w:rPr>
                <w:rFonts w:ascii="Times New Roman" w:hAnsi="Times New Roman"/>
                <w:i/>
                <w:szCs w:val="28"/>
              </w:rPr>
              <w:t>euro</w:t>
            </w:r>
            <w:proofErr w:type="spellEnd"/>
            <w:r w:rsidR="00087C6A" w:rsidRPr="00087C6A">
              <w:rPr>
                <w:rFonts w:ascii="Times New Roman" w:hAnsi="Times New Roman"/>
                <w:szCs w:val="28"/>
              </w:rPr>
              <w:t xml:space="preserve"> apmērā un uz programmu 09.00.00 “Valsts drošības dienesta darbība” 2020.</w:t>
            </w:r>
            <w:r>
              <w:rPr>
                <w:rFonts w:ascii="Times New Roman" w:hAnsi="Times New Roman"/>
                <w:szCs w:val="28"/>
                <w:lang w:val="lv-LV"/>
              </w:rPr>
              <w:t> </w:t>
            </w:r>
            <w:r w:rsidR="00087C6A" w:rsidRPr="00087C6A">
              <w:rPr>
                <w:rFonts w:ascii="Times New Roman" w:hAnsi="Times New Roman"/>
                <w:szCs w:val="28"/>
              </w:rPr>
              <w:t>gadā un 2021.</w:t>
            </w:r>
            <w:r>
              <w:rPr>
                <w:rFonts w:ascii="Times New Roman" w:hAnsi="Times New Roman"/>
                <w:szCs w:val="28"/>
                <w:lang w:val="lv-LV"/>
              </w:rPr>
              <w:t> </w:t>
            </w:r>
            <w:r w:rsidR="00087C6A" w:rsidRPr="00087C6A">
              <w:rPr>
                <w:rFonts w:ascii="Times New Roman" w:hAnsi="Times New Roman"/>
                <w:szCs w:val="28"/>
              </w:rPr>
              <w:t>gadā 210</w:t>
            </w:r>
            <w:r>
              <w:rPr>
                <w:rFonts w:ascii="Times New Roman" w:hAnsi="Times New Roman"/>
                <w:szCs w:val="28"/>
              </w:rPr>
              <w:t> </w:t>
            </w:r>
            <w:r w:rsidR="00087C6A" w:rsidRPr="00087C6A">
              <w:rPr>
                <w:rFonts w:ascii="Times New Roman" w:hAnsi="Times New Roman"/>
                <w:szCs w:val="28"/>
              </w:rPr>
              <w:t>000</w:t>
            </w:r>
            <w:r>
              <w:rPr>
                <w:rFonts w:ascii="Times New Roman" w:hAnsi="Times New Roman"/>
                <w:szCs w:val="28"/>
                <w:lang w:val="lv-LV"/>
              </w:rPr>
              <w:t> </w:t>
            </w:r>
            <w:proofErr w:type="spellStart"/>
            <w:r w:rsidR="00087C6A" w:rsidRPr="00087C6A">
              <w:rPr>
                <w:rFonts w:ascii="Times New Roman" w:hAnsi="Times New Roman"/>
                <w:i/>
                <w:szCs w:val="28"/>
              </w:rPr>
              <w:t>euro</w:t>
            </w:r>
            <w:proofErr w:type="spellEnd"/>
            <w:r w:rsidR="00087C6A" w:rsidRPr="00087C6A">
              <w:rPr>
                <w:rFonts w:ascii="Times New Roman" w:hAnsi="Times New Roman"/>
                <w:szCs w:val="28"/>
              </w:rPr>
              <w:t xml:space="preserve"> apmērā</w:t>
            </w:r>
            <w:r>
              <w:rPr>
                <w:rFonts w:ascii="Times New Roman" w:hAnsi="Times New Roman"/>
                <w:szCs w:val="28"/>
                <w:lang w:val="lv-LV"/>
              </w:rPr>
              <w:t xml:space="preserve"> ik gadu</w:t>
            </w:r>
            <w:r w:rsidR="00087C6A" w:rsidRPr="00087C6A">
              <w:rPr>
                <w:rFonts w:ascii="Times New Roman" w:hAnsi="Times New Roman"/>
                <w:szCs w:val="28"/>
              </w:rPr>
              <w:t>. Ekonomikas ministrija un Iekšlietu ministrija saskaņoj</w:t>
            </w:r>
            <w:r>
              <w:rPr>
                <w:rFonts w:ascii="Times New Roman" w:hAnsi="Times New Roman"/>
                <w:szCs w:val="28"/>
                <w:lang w:val="lv-LV"/>
              </w:rPr>
              <w:t>a</w:t>
            </w:r>
            <w:r w:rsidR="00087C6A" w:rsidRPr="00087C6A">
              <w:rPr>
                <w:rFonts w:ascii="Times New Roman" w:hAnsi="Times New Roman"/>
                <w:szCs w:val="28"/>
              </w:rPr>
              <w:t xml:space="preserve"> “Plānoto starpministriju transfertu 2019.-2021.gadam</w:t>
            </w:r>
            <w:r w:rsidR="00087C6A" w:rsidRPr="00F61519">
              <w:rPr>
                <w:rFonts w:ascii="Times New Roman" w:hAnsi="Times New Roman"/>
                <w:szCs w:val="28"/>
              </w:rPr>
              <w:t>” (veidlapa Nr.21)</w:t>
            </w:r>
            <w:r w:rsidR="00F61519" w:rsidRPr="00F61519">
              <w:rPr>
                <w:rStyle w:val="FootnoteReference"/>
                <w:rFonts w:ascii="Times New Roman" w:hAnsi="Times New Roman"/>
                <w:szCs w:val="28"/>
              </w:rPr>
              <w:footnoteReference w:id="1"/>
            </w:r>
            <w:r w:rsidR="00087C6A" w:rsidRPr="00F61519">
              <w:rPr>
                <w:rFonts w:ascii="Times New Roman" w:hAnsi="Times New Roman"/>
                <w:szCs w:val="28"/>
              </w:rPr>
              <w:t>,</w:t>
            </w:r>
            <w:r w:rsidR="00087C6A" w:rsidRPr="00087C6A">
              <w:rPr>
                <w:rFonts w:ascii="Times New Roman" w:hAnsi="Times New Roman"/>
                <w:szCs w:val="28"/>
              </w:rPr>
              <w:t xml:space="preserve"> kurā iekļauti transferti atbilstoši Ministru kabineta 2018.</w:t>
            </w:r>
            <w:r>
              <w:rPr>
                <w:rFonts w:ascii="Times New Roman" w:hAnsi="Times New Roman"/>
                <w:szCs w:val="28"/>
                <w:lang w:val="lv-LV"/>
              </w:rPr>
              <w:t> </w:t>
            </w:r>
            <w:r w:rsidR="00087C6A" w:rsidRPr="00087C6A">
              <w:rPr>
                <w:rFonts w:ascii="Times New Roman" w:hAnsi="Times New Roman"/>
                <w:szCs w:val="28"/>
              </w:rPr>
              <w:t>gada 20.</w:t>
            </w:r>
            <w:r>
              <w:rPr>
                <w:rFonts w:ascii="Times New Roman" w:hAnsi="Times New Roman"/>
                <w:szCs w:val="28"/>
                <w:lang w:val="lv-LV"/>
              </w:rPr>
              <w:t> </w:t>
            </w:r>
            <w:r w:rsidR="00087C6A" w:rsidRPr="00087C6A">
              <w:rPr>
                <w:rFonts w:ascii="Times New Roman" w:hAnsi="Times New Roman"/>
                <w:szCs w:val="28"/>
              </w:rPr>
              <w:t>marta sēdē nolemtajam (prot.</w:t>
            </w:r>
            <w:r>
              <w:rPr>
                <w:rFonts w:ascii="Times New Roman" w:hAnsi="Times New Roman"/>
                <w:szCs w:val="28"/>
                <w:lang w:val="lv-LV"/>
              </w:rPr>
              <w:t> </w:t>
            </w:r>
            <w:r w:rsidR="00087C6A" w:rsidRPr="00087C6A">
              <w:rPr>
                <w:rFonts w:ascii="Times New Roman" w:hAnsi="Times New Roman"/>
                <w:szCs w:val="28"/>
              </w:rPr>
              <w:t>Nr.16, 29.§ 4. un 5.punkts), proti, apropriācija Pilsonības un migrācijas lietu pārvaldei un Valsts drošības dienestam līdz 2021.gadam ieskaitot</w:t>
            </w:r>
            <w:r>
              <w:rPr>
                <w:rFonts w:ascii="Times New Roman" w:hAnsi="Times New Roman"/>
                <w:szCs w:val="28"/>
                <w:lang w:val="lv-LV"/>
              </w:rPr>
              <w:t xml:space="preserve"> ir jau paredzēta</w:t>
            </w:r>
            <w:r w:rsidR="00F61519">
              <w:rPr>
                <w:rFonts w:ascii="Times New Roman" w:hAnsi="Times New Roman"/>
                <w:szCs w:val="28"/>
                <w:lang w:val="lv-LV"/>
              </w:rPr>
              <w:t>.</w:t>
            </w:r>
            <w:bookmarkStart w:id="4" w:name="piel-483952"/>
            <w:bookmarkEnd w:id="4"/>
          </w:p>
        </w:tc>
      </w:tr>
      <w:tr w:rsidR="00FE2158" w:rsidRPr="00867E7F" w14:paraId="2F02C4E5" w14:textId="77777777" w:rsidTr="0067417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AD73D16"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3E4F4551"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375BF43" w14:textId="77777777" w:rsidR="00AA5F5C" w:rsidRDefault="00D44A63" w:rsidP="00AA5F5C">
            <w:pPr>
              <w:ind w:left="84"/>
              <w:jc w:val="both"/>
              <w:rPr>
                <w:rFonts w:eastAsia="Times New Roman" w:cs="Times New Roman"/>
                <w:sz w:val="24"/>
                <w:szCs w:val="24"/>
                <w:lang w:eastAsia="lv-LV"/>
              </w:rPr>
            </w:pPr>
            <w:r w:rsidRPr="00867E7F">
              <w:rPr>
                <w:rFonts w:eastAsia="Times New Roman" w:cs="Times New Roman"/>
                <w:sz w:val="24"/>
                <w:szCs w:val="24"/>
                <w:lang w:eastAsia="lv-LV"/>
              </w:rPr>
              <w:t>Ekonomikas ministrija,</w:t>
            </w:r>
            <w:r w:rsidR="00C20B2C">
              <w:rPr>
                <w:rFonts w:eastAsia="Times New Roman" w:cs="Times New Roman"/>
                <w:sz w:val="24"/>
                <w:szCs w:val="24"/>
                <w:lang w:eastAsia="lv-LV"/>
              </w:rPr>
              <w:t xml:space="preserve"> </w:t>
            </w:r>
            <w:r w:rsidR="003049DD" w:rsidRPr="00867E7F">
              <w:rPr>
                <w:rFonts w:eastAsia="Times New Roman" w:cs="Times New Roman"/>
                <w:sz w:val="24"/>
                <w:szCs w:val="24"/>
                <w:lang w:eastAsia="lv-LV"/>
              </w:rPr>
              <w:t>Kultūras ministrija,</w:t>
            </w:r>
            <w:r w:rsidR="00C20B2C">
              <w:rPr>
                <w:rFonts w:eastAsia="Times New Roman" w:cs="Times New Roman"/>
                <w:sz w:val="24"/>
                <w:szCs w:val="24"/>
                <w:lang w:eastAsia="lv-LV"/>
              </w:rPr>
              <w:t xml:space="preserve"> </w:t>
            </w:r>
            <w:r w:rsidR="003049DD" w:rsidRPr="00867E7F">
              <w:rPr>
                <w:rFonts w:eastAsia="Times New Roman" w:cs="Times New Roman"/>
                <w:sz w:val="24"/>
                <w:szCs w:val="24"/>
                <w:lang w:eastAsia="lv-LV"/>
              </w:rPr>
              <w:t>Ārlietu ministrija,</w:t>
            </w:r>
            <w:r w:rsidR="00C20B2C">
              <w:rPr>
                <w:rFonts w:eastAsia="Times New Roman" w:cs="Times New Roman"/>
                <w:sz w:val="24"/>
                <w:szCs w:val="24"/>
                <w:lang w:eastAsia="lv-LV"/>
              </w:rPr>
              <w:t xml:space="preserve"> </w:t>
            </w:r>
            <w:r w:rsidR="003049DD" w:rsidRPr="00867E7F">
              <w:rPr>
                <w:rFonts w:eastAsia="Times New Roman" w:cs="Times New Roman"/>
                <w:sz w:val="24"/>
                <w:szCs w:val="24"/>
                <w:lang w:eastAsia="lv-LV"/>
              </w:rPr>
              <w:t>Latvijas Investīciju un attīstības aģentūra,</w:t>
            </w:r>
            <w:r w:rsidR="00C20B2C">
              <w:rPr>
                <w:rFonts w:eastAsia="Times New Roman" w:cs="Times New Roman"/>
                <w:sz w:val="24"/>
                <w:szCs w:val="24"/>
                <w:lang w:eastAsia="lv-LV"/>
              </w:rPr>
              <w:t xml:space="preserve"> </w:t>
            </w:r>
            <w:r w:rsidR="003049DD" w:rsidRPr="00867E7F">
              <w:rPr>
                <w:rFonts w:eastAsia="Times New Roman" w:cs="Times New Roman"/>
                <w:sz w:val="24"/>
                <w:szCs w:val="24"/>
                <w:lang w:eastAsia="lv-LV"/>
              </w:rPr>
              <w:t>Latvijas vēstniecība Lielbritānijā</w:t>
            </w:r>
            <w:r w:rsidR="00AA5F5C">
              <w:rPr>
                <w:rFonts w:eastAsia="Times New Roman" w:cs="Times New Roman"/>
                <w:sz w:val="24"/>
                <w:szCs w:val="24"/>
                <w:lang w:eastAsia="lv-LV"/>
              </w:rPr>
              <w:t>.</w:t>
            </w:r>
          </w:p>
          <w:p w14:paraId="116D73DE" w14:textId="63981EBB" w:rsidR="00D44A63" w:rsidRPr="00867E7F" w:rsidRDefault="00AA5F5C" w:rsidP="00AA5F5C">
            <w:pPr>
              <w:ind w:left="84"/>
              <w:jc w:val="both"/>
              <w:rPr>
                <w:rFonts w:eastAsia="Times New Roman" w:cs="Times New Roman"/>
                <w:sz w:val="24"/>
                <w:szCs w:val="24"/>
                <w:lang w:eastAsia="lv-LV"/>
              </w:rPr>
            </w:pPr>
            <w:r>
              <w:rPr>
                <w:rFonts w:eastAsia="Times New Roman" w:cs="Times New Roman"/>
                <w:sz w:val="24"/>
                <w:szCs w:val="24"/>
                <w:lang w:eastAsia="lv-LV"/>
              </w:rPr>
              <w:t xml:space="preserve">Priekšlikums </w:t>
            </w:r>
            <w:r w:rsidR="00B1703A">
              <w:rPr>
                <w:rFonts w:eastAsia="Times New Roman" w:cs="Times New Roman"/>
                <w:sz w:val="24"/>
                <w:szCs w:val="24"/>
                <w:lang w:eastAsia="lv-LV"/>
              </w:rPr>
              <w:t xml:space="preserve">par līdzekļu izmantošanu </w:t>
            </w:r>
            <w:r>
              <w:rPr>
                <w:rFonts w:eastAsia="Times New Roman" w:cs="Times New Roman"/>
                <w:sz w:val="24"/>
                <w:szCs w:val="24"/>
                <w:lang w:eastAsia="lv-LV"/>
              </w:rPr>
              <w:t xml:space="preserve">pārrunāts </w:t>
            </w:r>
            <w:r w:rsidR="00424400" w:rsidRPr="00867E7F">
              <w:rPr>
                <w:rFonts w:eastAsia="Times New Roman" w:cs="Times New Roman"/>
                <w:sz w:val="24"/>
                <w:szCs w:val="24"/>
                <w:lang w:eastAsia="lv-LV"/>
              </w:rPr>
              <w:t>Kultūras ministrij</w:t>
            </w:r>
            <w:r w:rsidR="00424400">
              <w:rPr>
                <w:rFonts w:eastAsia="Times New Roman" w:cs="Times New Roman"/>
                <w:sz w:val="24"/>
                <w:szCs w:val="24"/>
                <w:lang w:eastAsia="lv-LV"/>
              </w:rPr>
              <w:t xml:space="preserve">as organizētajā </w:t>
            </w:r>
            <w:r>
              <w:rPr>
                <w:rFonts w:eastAsia="Times New Roman" w:cs="Times New Roman"/>
                <w:sz w:val="24"/>
                <w:szCs w:val="24"/>
                <w:lang w:eastAsia="lv-LV"/>
              </w:rPr>
              <w:t>i</w:t>
            </w:r>
            <w:r w:rsidR="008B409D" w:rsidRPr="00867E7F">
              <w:rPr>
                <w:rFonts w:eastAsia="Times New Roman" w:cs="Times New Roman"/>
                <w:sz w:val="24"/>
                <w:szCs w:val="24"/>
                <w:lang w:eastAsia="lv-LV"/>
              </w:rPr>
              <w:t xml:space="preserve">esaistīto institūciju pārstāvju tikšanās </w:t>
            </w:r>
            <w:r w:rsidR="00941438" w:rsidRPr="00867E7F">
              <w:rPr>
                <w:rFonts w:eastAsia="Times New Roman" w:cs="Times New Roman"/>
                <w:sz w:val="24"/>
                <w:szCs w:val="24"/>
                <w:lang w:eastAsia="lv-LV"/>
              </w:rPr>
              <w:t xml:space="preserve">par Latvijas dalības nodrošināšanu </w:t>
            </w:r>
            <w:r w:rsidR="008B409D" w:rsidRPr="00867E7F">
              <w:rPr>
                <w:rFonts w:eastAsia="Times New Roman" w:cs="Times New Roman"/>
                <w:sz w:val="24"/>
                <w:szCs w:val="24"/>
                <w:lang w:eastAsia="lv-LV"/>
              </w:rPr>
              <w:t>Londonas Dizaina biennālē 2020.gadā</w:t>
            </w:r>
            <w:r>
              <w:rPr>
                <w:rFonts w:eastAsia="Times New Roman" w:cs="Times New Roman"/>
                <w:sz w:val="24"/>
                <w:szCs w:val="24"/>
                <w:lang w:eastAsia="lv-LV"/>
              </w:rPr>
              <w:t xml:space="preserve"> laikā </w:t>
            </w:r>
            <w:r w:rsidR="00B1703A">
              <w:rPr>
                <w:rFonts w:eastAsia="Times New Roman" w:cs="Times New Roman"/>
                <w:sz w:val="24"/>
                <w:szCs w:val="24"/>
                <w:lang w:eastAsia="lv-LV"/>
              </w:rPr>
              <w:t xml:space="preserve">Rīgā </w:t>
            </w:r>
            <w:r w:rsidRPr="00867E7F">
              <w:rPr>
                <w:rFonts w:eastAsia="Times New Roman" w:cs="Times New Roman"/>
                <w:sz w:val="24"/>
                <w:szCs w:val="24"/>
                <w:lang w:eastAsia="lv-LV"/>
              </w:rPr>
              <w:t>2020.</w:t>
            </w:r>
            <w:r>
              <w:rPr>
                <w:rFonts w:eastAsia="Times New Roman" w:cs="Times New Roman"/>
                <w:sz w:val="24"/>
                <w:szCs w:val="24"/>
                <w:lang w:eastAsia="lv-LV"/>
              </w:rPr>
              <w:t> </w:t>
            </w:r>
            <w:r w:rsidRPr="00867E7F">
              <w:rPr>
                <w:rFonts w:eastAsia="Times New Roman" w:cs="Times New Roman"/>
                <w:sz w:val="24"/>
                <w:szCs w:val="24"/>
                <w:lang w:eastAsia="lv-LV"/>
              </w:rPr>
              <w:t>gada 15.</w:t>
            </w:r>
            <w:r>
              <w:rPr>
                <w:rFonts w:eastAsia="Times New Roman" w:cs="Times New Roman"/>
                <w:sz w:val="24"/>
                <w:szCs w:val="24"/>
                <w:lang w:eastAsia="lv-LV"/>
              </w:rPr>
              <w:t> </w:t>
            </w:r>
            <w:r w:rsidR="00C20CBD" w:rsidRPr="00867E7F">
              <w:rPr>
                <w:rFonts w:eastAsia="Times New Roman" w:cs="Times New Roman"/>
                <w:sz w:val="24"/>
                <w:szCs w:val="24"/>
                <w:lang w:eastAsia="lv-LV"/>
              </w:rPr>
              <w:t>janvārī</w:t>
            </w:r>
            <w:r>
              <w:rPr>
                <w:rFonts w:eastAsia="Times New Roman" w:cs="Times New Roman"/>
                <w:sz w:val="24"/>
                <w:szCs w:val="24"/>
                <w:lang w:eastAsia="lv-LV"/>
              </w:rPr>
              <w:t>.</w:t>
            </w:r>
          </w:p>
        </w:tc>
      </w:tr>
      <w:tr w:rsidR="00674173" w:rsidRPr="00867E7F" w14:paraId="28927F73" w14:textId="77777777" w:rsidTr="00674173">
        <w:trPr>
          <w:trHeight w:val="785"/>
          <w:tblCellSpacing w:w="15" w:type="dxa"/>
        </w:trPr>
        <w:tc>
          <w:tcPr>
            <w:tcW w:w="297" w:type="pct"/>
            <w:tcBorders>
              <w:top w:val="outset" w:sz="6" w:space="0" w:color="auto"/>
              <w:left w:val="outset" w:sz="6" w:space="0" w:color="auto"/>
              <w:bottom w:val="outset" w:sz="6" w:space="0" w:color="auto"/>
              <w:right w:val="outset" w:sz="6" w:space="0" w:color="auto"/>
            </w:tcBorders>
          </w:tcPr>
          <w:p w14:paraId="4423E6AF" w14:textId="5CD45E16" w:rsidR="00674173" w:rsidRPr="00867E7F" w:rsidRDefault="00674173" w:rsidP="00FE2158">
            <w:pPr>
              <w:spacing w:before="100" w:beforeAutospacing="1" w:after="100" w:afterAutospacing="1"/>
              <w:jc w:val="center"/>
              <w:rPr>
                <w:rFonts w:eastAsia="Times New Roman" w:cs="Times New Roman"/>
                <w:sz w:val="24"/>
                <w:szCs w:val="24"/>
                <w:lang w:eastAsia="lv-LV"/>
              </w:rPr>
            </w:pPr>
            <w:r>
              <w:rPr>
                <w:rFonts w:eastAsia="Times New Roman" w:cs="Times New Roman"/>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tcPr>
          <w:p w14:paraId="3055A6A9" w14:textId="363417AC" w:rsidR="00674173" w:rsidRPr="00867E7F" w:rsidRDefault="00674173" w:rsidP="00FE2158">
            <w:pPr>
              <w:rPr>
                <w:rFonts w:eastAsia="Times New Roman" w:cs="Times New Roman"/>
                <w:sz w:val="24"/>
                <w:szCs w:val="24"/>
                <w:lang w:eastAsia="lv-LV"/>
              </w:rPr>
            </w:pPr>
            <w:r w:rsidRPr="00867E7F">
              <w:rPr>
                <w:rFonts w:eastAsia="Times New Roman" w:cs="Times New Roman"/>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tcPr>
          <w:p w14:paraId="62FB4D4A" w14:textId="77777777" w:rsidR="00674173" w:rsidRDefault="00674173" w:rsidP="00674173">
            <w:pPr>
              <w:tabs>
                <w:tab w:val="left" w:pos="84"/>
              </w:tabs>
              <w:spacing w:before="60" w:after="60"/>
              <w:ind w:left="85"/>
              <w:jc w:val="both"/>
              <w:rPr>
                <w:rFonts w:eastAsia="Times New Roman"/>
                <w:sz w:val="24"/>
                <w:szCs w:val="24"/>
              </w:rPr>
            </w:pPr>
            <w:r w:rsidRPr="00867E7F">
              <w:rPr>
                <w:rFonts w:eastAsia="Times New Roman"/>
                <w:sz w:val="24"/>
                <w:szCs w:val="24"/>
              </w:rPr>
              <w:t>Latvijas dalība Londonas dizaina biennālē 2020.</w:t>
            </w:r>
            <w:r>
              <w:rPr>
                <w:rFonts w:eastAsia="Times New Roman"/>
                <w:sz w:val="24"/>
                <w:szCs w:val="24"/>
              </w:rPr>
              <w:t> </w:t>
            </w:r>
            <w:r w:rsidRPr="00867E7F">
              <w:rPr>
                <w:rFonts w:eastAsia="Times New Roman"/>
                <w:sz w:val="24"/>
                <w:szCs w:val="24"/>
              </w:rPr>
              <w:t>gadā plānota ar SIA „Starptautiskās Rakstnieku un tulkotāju mājas” platformas “</w:t>
            </w:r>
            <w:proofErr w:type="spellStart"/>
            <w:r w:rsidRPr="00867E7F">
              <w:rPr>
                <w:rFonts w:eastAsia="Times New Roman"/>
                <w:sz w:val="24"/>
                <w:szCs w:val="24"/>
              </w:rPr>
              <w:t>Latvian</w:t>
            </w:r>
            <w:proofErr w:type="spellEnd"/>
            <w:r w:rsidRPr="00867E7F">
              <w:rPr>
                <w:rFonts w:eastAsia="Times New Roman"/>
                <w:sz w:val="24"/>
                <w:szCs w:val="24"/>
              </w:rPr>
              <w:t xml:space="preserve"> </w:t>
            </w:r>
            <w:proofErr w:type="spellStart"/>
            <w:r w:rsidRPr="00867E7F">
              <w:rPr>
                <w:rFonts w:eastAsia="Times New Roman"/>
                <w:sz w:val="24"/>
                <w:szCs w:val="24"/>
              </w:rPr>
              <w:t>Literature</w:t>
            </w:r>
            <w:proofErr w:type="spellEnd"/>
            <w:r w:rsidRPr="00867E7F">
              <w:rPr>
                <w:rFonts w:eastAsia="Times New Roman"/>
                <w:sz w:val="24"/>
                <w:szCs w:val="24"/>
              </w:rPr>
              <w:t xml:space="preserve">” veiksmīgi izveidoto </w:t>
            </w:r>
            <w:r w:rsidRPr="00867E7F">
              <w:rPr>
                <w:rFonts w:eastAsia="Times New Roman"/>
                <w:i/>
                <w:sz w:val="24"/>
                <w:szCs w:val="24"/>
              </w:rPr>
              <w:t>#</w:t>
            </w:r>
            <w:proofErr w:type="spellStart"/>
            <w:r w:rsidRPr="00867E7F">
              <w:rPr>
                <w:rFonts w:eastAsia="Times New Roman"/>
                <w:i/>
                <w:sz w:val="24"/>
                <w:szCs w:val="24"/>
              </w:rPr>
              <w:t>iamintrovert</w:t>
            </w:r>
            <w:proofErr w:type="spellEnd"/>
            <w:r w:rsidRPr="00867E7F">
              <w:rPr>
                <w:rFonts w:eastAsia="Times New Roman"/>
                <w:sz w:val="24"/>
                <w:szCs w:val="24"/>
              </w:rPr>
              <w:t xml:space="preserve"> zīmolu, kas veicinājis Latvijas autoru darbu tiesību pārdošanu pasaulē (</w:t>
            </w:r>
            <w:r>
              <w:rPr>
                <w:rFonts w:eastAsia="Times New Roman"/>
                <w:sz w:val="24"/>
                <w:szCs w:val="24"/>
              </w:rPr>
              <w:t>četru</w:t>
            </w:r>
            <w:r w:rsidRPr="00867E7F">
              <w:rPr>
                <w:rFonts w:eastAsia="Times New Roman"/>
                <w:sz w:val="24"/>
                <w:szCs w:val="24"/>
              </w:rPr>
              <w:t xml:space="preserve"> gadu laikā pārdotas 156 Latvijas autoru darbu tiesības izdošanai ārvalstīs), kāpinājis poligrāfijas pakalpojumu eksporta rādītājus Lielbritānijā un Vācijā, kā arī ir starptautiski atzinīgi novērtēts. Zīmols un kampaņa </w:t>
            </w:r>
            <w:r w:rsidRPr="00867E7F">
              <w:rPr>
                <w:rFonts w:eastAsia="Times New Roman"/>
                <w:i/>
                <w:sz w:val="24"/>
                <w:szCs w:val="24"/>
              </w:rPr>
              <w:t>#</w:t>
            </w:r>
            <w:proofErr w:type="spellStart"/>
            <w:r w:rsidRPr="00867E7F">
              <w:rPr>
                <w:rFonts w:eastAsia="Times New Roman"/>
                <w:i/>
                <w:sz w:val="24"/>
                <w:szCs w:val="24"/>
              </w:rPr>
              <w:t>iamintrovert</w:t>
            </w:r>
            <w:proofErr w:type="spellEnd"/>
            <w:r w:rsidRPr="00867E7F">
              <w:rPr>
                <w:rFonts w:eastAsia="Times New Roman"/>
                <w:sz w:val="24"/>
                <w:szCs w:val="24"/>
              </w:rPr>
              <w:t xml:space="preserve"> saņēmis Latvijas Dizaina gada balvu 2019.</w:t>
            </w:r>
            <w:r>
              <w:rPr>
                <w:rFonts w:eastAsia="Times New Roman"/>
                <w:sz w:val="24"/>
                <w:szCs w:val="24"/>
              </w:rPr>
              <w:t> </w:t>
            </w:r>
            <w:r w:rsidRPr="00867E7F">
              <w:rPr>
                <w:rFonts w:eastAsia="Times New Roman"/>
                <w:sz w:val="24"/>
                <w:szCs w:val="24"/>
              </w:rPr>
              <w:t xml:space="preserve">gadā un konkursa starptautiskās žūrijas augstu novērtējumu, kurā tika uzsvērta izcili izmantotā konceptuālā dizaina domāšana, lai “apvērstu kājām gaisā nacionālos stereotipus un uzsvērtu to pozitīvās iezīmes”. </w:t>
            </w:r>
            <w:r w:rsidRPr="00867E7F">
              <w:rPr>
                <w:sz w:val="24"/>
                <w:szCs w:val="24"/>
              </w:rPr>
              <w:t>Latvijas Dizaina gada balvas 2019 žūrijas priekšsēdētājs, Viktorijas un Alberta muzeja Dizaina, arhitektūras un digitālās mākslas nodaļas vadītājs</w:t>
            </w:r>
            <w:r w:rsidRPr="00867E7F">
              <w:rPr>
                <w:bCs/>
                <w:sz w:val="24"/>
                <w:szCs w:val="24"/>
              </w:rPr>
              <w:t xml:space="preserve"> Kristofers Tērners, </w:t>
            </w:r>
            <w:r w:rsidRPr="00867E7F">
              <w:rPr>
                <w:sz w:val="24"/>
                <w:szCs w:val="24"/>
              </w:rPr>
              <w:t>2018.</w:t>
            </w:r>
            <w:r>
              <w:rPr>
                <w:sz w:val="24"/>
                <w:szCs w:val="24"/>
              </w:rPr>
              <w:t> </w:t>
            </w:r>
            <w:r w:rsidRPr="00867E7F">
              <w:rPr>
                <w:sz w:val="24"/>
                <w:szCs w:val="24"/>
              </w:rPr>
              <w:t xml:space="preserve">gada Londonas dizaina biennāles radošais direktors, ir mudinājis </w:t>
            </w:r>
            <w:r w:rsidRPr="00867E7F">
              <w:rPr>
                <w:rFonts w:eastAsia="Times New Roman"/>
                <w:sz w:val="24"/>
                <w:szCs w:val="24"/>
              </w:rPr>
              <w:t>#</w:t>
            </w:r>
            <w:proofErr w:type="spellStart"/>
            <w:r w:rsidRPr="00867E7F">
              <w:rPr>
                <w:rFonts w:eastAsia="Times New Roman"/>
                <w:i/>
                <w:sz w:val="24"/>
                <w:szCs w:val="24"/>
              </w:rPr>
              <w:t>iamintrovert</w:t>
            </w:r>
            <w:proofErr w:type="spellEnd"/>
            <w:r w:rsidRPr="00867E7F">
              <w:rPr>
                <w:rFonts w:eastAsia="Times New Roman"/>
                <w:sz w:val="24"/>
                <w:szCs w:val="24"/>
              </w:rPr>
              <w:t xml:space="preserve"> zīmolu attīstīt un parādīt plašākai starptautiskai auditorijai kā labu platformu un vēstījumu valsts un nācijas tēla </w:t>
            </w:r>
            <w:proofErr w:type="spellStart"/>
            <w:r w:rsidRPr="00867E7F">
              <w:rPr>
                <w:rFonts w:eastAsia="Times New Roman"/>
                <w:sz w:val="24"/>
                <w:szCs w:val="24"/>
              </w:rPr>
              <w:t>zīmološanai</w:t>
            </w:r>
            <w:proofErr w:type="spellEnd"/>
            <w:r w:rsidRPr="00867E7F">
              <w:rPr>
                <w:rFonts w:eastAsia="Times New Roman"/>
                <w:sz w:val="24"/>
                <w:szCs w:val="24"/>
              </w:rPr>
              <w:t xml:space="preserve">. </w:t>
            </w:r>
          </w:p>
          <w:p w14:paraId="60E76820" w14:textId="3F8D7845" w:rsidR="00674173" w:rsidRPr="00867E7F" w:rsidRDefault="00674173" w:rsidP="00416CEE">
            <w:pPr>
              <w:tabs>
                <w:tab w:val="left" w:pos="84"/>
              </w:tabs>
              <w:spacing w:before="60" w:after="60"/>
              <w:ind w:left="85"/>
              <w:jc w:val="both"/>
              <w:rPr>
                <w:rFonts w:eastAsia="Times New Roman"/>
                <w:sz w:val="24"/>
                <w:szCs w:val="24"/>
              </w:rPr>
            </w:pPr>
            <w:r w:rsidRPr="00867E7F">
              <w:rPr>
                <w:sz w:val="24"/>
                <w:szCs w:val="24"/>
                <w:shd w:val="clear" w:color="auto" w:fill="FFFFFF"/>
              </w:rPr>
              <w:lastRenderedPageBreak/>
              <w:t>Latvijas ekspozīcijas saturiskais vēstījums un arī ekspozīcijas dizains tiks veidots ar mērķi – veicināt radošo industriju attīstību, tostarp sekmēt Latvijas radošo industriju produktu un pakalpojumu eksportu, kā arī sociālo iesaisti, veidojot kopienas un veicinot lasīšanas paradumus, vienlaikus atklājot latviešu nacionālo identitāti caur pievilcīgu pašironiju.</w:t>
            </w:r>
          </w:p>
        </w:tc>
      </w:tr>
    </w:tbl>
    <w:p w14:paraId="35C4856D"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FE2158" w:rsidRPr="00867E7F" w14:paraId="51DBBE1C" w14:textId="77777777" w:rsidTr="00FE21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3F7E43"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II. Tiesību akta projekta ietekme uz sabiedrību, tautsaimniecības attīstību un administratīvo slogu</w:t>
            </w:r>
          </w:p>
        </w:tc>
      </w:tr>
      <w:tr w:rsidR="00F228E5" w:rsidRPr="00867E7F" w14:paraId="66056846" w14:textId="77777777" w:rsidTr="00AA5F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1915FB" w14:textId="77777777" w:rsidR="00F228E5" w:rsidRPr="00867E7F" w:rsidRDefault="00F228E5"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B6D27E8" w14:textId="77777777" w:rsidR="00F228E5" w:rsidRPr="00867E7F" w:rsidRDefault="00F228E5" w:rsidP="00FE2158">
            <w:pPr>
              <w:rPr>
                <w:rFonts w:eastAsia="Times New Roman" w:cs="Times New Roman"/>
                <w:sz w:val="24"/>
                <w:szCs w:val="24"/>
                <w:lang w:eastAsia="lv-LV"/>
              </w:rPr>
            </w:pPr>
            <w:r w:rsidRPr="00867E7F">
              <w:rPr>
                <w:rFonts w:eastAsia="Times New Roman" w:cs="Times New Roman"/>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65A0D482" w14:textId="77777777" w:rsidR="00F228E5" w:rsidRPr="00CE6391" w:rsidRDefault="00F228E5" w:rsidP="00AA5F5C">
            <w:pPr>
              <w:ind w:left="108"/>
              <w:jc w:val="both"/>
              <w:rPr>
                <w:rFonts w:eastAsia="Times New Roman" w:cs="Times New Roman"/>
                <w:sz w:val="24"/>
                <w:szCs w:val="24"/>
                <w:lang w:eastAsia="lv-LV"/>
              </w:rPr>
            </w:pPr>
            <w:r w:rsidRPr="00CE6391">
              <w:rPr>
                <w:rFonts w:eastAsia="Times New Roman" w:cs="Times New Roman"/>
                <w:sz w:val="24"/>
                <w:szCs w:val="24"/>
                <w:lang w:eastAsia="lv-LV"/>
              </w:rPr>
              <w:t>Radošo industriju nozares pārstāvji t.sk. dizaina nozares</w:t>
            </w:r>
            <w:r>
              <w:rPr>
                <w:rFonts w:eastAsia="Times New Roman" w:cs="Times New Roman"/>
                <w:sz w:val="24"/>
                <w:szCs w:val="24"/>
                <w:lang w:eastAsia="lv-LV"/>
              </w:rPr>
              <w:t xml:space="preserve">, tostarp ekspozīciju, grafikas, pakalpojumu dizaina, </w:t>
            </w:r>
            <w:r w:rsidRPr="00CE6391">
              <w:rPr>
                <w:rFonts w:eastAsia="Times New Roman" w:cs="Times New Roman"/>
                <w:sz w:val="24"/>
                <w:szCs w:val="24"/>
                <w:lang w:eastAsia="lv-LV"/>
              </w:rPr>
              <w:t>profesionā</w:t>
            </w:r>
            <w:r>
              <w:rPr>
                <w:rFonts w:eastAsia="Times New Roman" w:cs="Times New Roman"/>
                <w:sz w:val="24"/>
                <w:szCs w:val="24"/>
                <w:lang w:eastAsia="lv-LV"/>
              </w:rPr>
              <w:t>ļi</w:t>
            </w:r>
            <w:r w:rsidRPr="00CE6391">
              <w:rPr>
                <w:rFonts w:eastAsia="Times New Roman" w:cs="Times New Roman"/>
                <w:sz w:val="24"/>
                <w:szCs w:val="24"/>
                <w:lang w:eastAsia="lv-LV"/>
              </w:rPr>
              <w:t>, grāmatu izdevēji, poligrāfijas pakalpojumu eksporta uzņēmumi, tūrisma pakalpojumu sektora pārstāvji, radošās personas – rakstnieki, tulkotāji, ilustratori u.c.</w:t>
            </w:r>
          </w:p>
        </w:tc>
      </w:tr>
      <w:tr w:rsidR="00F228E5" w:rsidRPr="00867E7F" w14:paraId="15B2A47C" w14:textId="77777777" w:rsidTr="00674173">
        <w:trPr>
          <w:trHeight w:val="96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E3897" w14:textId="77777777" w:rsidR="00F228E5" w:rsidRPr="00867E7F" w:rsidRDefault="00F228E5"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D4E0007" w14:textId="77777777" w:rsidR="00F228E5" w:rsidRPr="00867E7F" w:rsidRDefault="00F228E5" w:rsidP="00FE2158">
            <w:pPr>
              <w:rPr>
                <w:rFonts w:eastAsia="Times New Roman" w:cs="Times New Roman"/>
                <w:sz w:val="24"/>
                <w:szCs w:val="24"/>
                <w:lang w:eastAsia="lv-LV"/>
              </w:rPr>
            </w:pPr>
            <w:r w:rsidRPr="00867E7F">
              <w:rPr>
                <w:rFonts w:eastAsia="Times New Roman" w:cs="Times New Roman"/>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5463DA18" w14:textId="77777777" w:rsidR="00F228E5" w:rsidRPr="00CE6391" w:rsidRDefault="00F228E5" w:rsidP="00BE55D7">
            <w:pPr>
              <w:ind w:left="79"/>
              <w:jc w:val="both"/>
              <w:rPr>
                <w:rFonts w:eastAsia="Times New Roman" w:cs="Times New Roman"/>
                <w:sz w:val="24"/>
                <w:szCs w:val="24"/>
                <w:lang w:eastAsia="lv-LV"/>
              </w:rPr>
            </w:pPr>
            <w:r w:rsidRPr="00CE6391">
              <w:rPr>
                <w:rFonts w:eastAsia="Times New Roman" w:cs="Times New Roman"/>
                <w:sz w:val="24"/>
                <w:szCs w:val="24"/>
                <w:lang w:eastAsia="lv-LV"/>
              </w:rPr>
              <w:t xml:space="preserve">Tūrisma, poligrāfijas un dizaina </w:t>
            </w:r>
            <w:r>
              <w:rPr>
                <w:rFonts w:eastAsia="Times New Roman" w:cs="Times New Roman"/>
                <w:sz w:val="24"/>
                <w:szCs w:val="24"/>
                <w:lang w:eastAsia="lv-LV"/>
              </w:rPr>
              <w:t xml:space="preserve">– tostarp, grafikas, ekspozīcijas, pakalpojumu dizaina </w:t>
            </w:r>
            <w:r w:rsidRPr="00CE6391">
              <w:rPr>
                <w:rFonts w:eastAsia="Times New Roman" w:cs="Times New Roman"/>
                <w:sz w:val="24"/>
                <w:szCs w:val="24"/>
                <w:lang w:eastAsia="lv-LV"/>
              </w:rPr>
              <w:t>eksporta, autoru darbu tiesību pārdošanas rādītāju kāpums.</w:t>
            </w:r>
          </w:p>
        </w:tc>
      </w:tr>
      <w:tr w:rsidR="00FE2158" w:rsidRPr="00867E7F" w14:paraId="72216489" w14:textId="77777777" w:rsidTr="00AA5F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5CF3C1" w14:textId="4C73EC63"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5FFEA42"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5CADA32" w14:textId="250BF10E" w:rsidR="00FE2158" w:rsidRPr="00867E7F" w:rsidRDefault="00736134" w:rsidP="00AA5F5C">
            <w:pPr>
              <w:ind w:left="79"/>
              <w:rPr>
                <w:rFonts w:eastAsia="Times New Roman" w:cs="Times New Roman"/>
                <w:sz w:val="24"/>
                <w:szCs w:val="24"/>
                <w:lang w:eastAsia="lv-LV"/>
              </w:rPr>
            </w:pPr>
            <w:r>
              <w:rPr>
                <w:rFonts w:eastAsia="Times New Roman" w:cs="Times New Roman"/>
                <w:sz w:val="24"/>
                <w:szCs w:val="24"/>
                <w:lang w:eastAsia="lv-LV"/>
              </w:rPr>
              <w:t>P</w:t>
            </w:r>
            <w:r w:rsidRPr="00736134">
              <w:rPr>
                <w:rFonts w:eastAsia="Times New Roman" w:cs="Times New Roman"/>
                <w:sz w:val="24"/>
                <w:szCs w:val="24"/>
                <w:lang w:eastAsia="lv-LV"/>
              </w:rPr>
              <w:t>rojekts šo jomu neskar.</w:t>
            </w:r>
          </w:p>
        </w:tc>
      </w:tr>
      <w:tr w:rsidR="00FE2158" w:rsidRPr="00867E7F" w14:paraId="0F448FCD" w14:textId="77777777" w:rsidTr="00674173">
        <w:trPr>
          <w:trHeight w:val="68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ADAB4"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4F44D37A"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1E71CFFB" w14:textId="54D46264" w:rsidR="00FE2158" w:rsidRPr="00867E7F" w:rsidRDefault="00736134" w:rsidP="00AA5F5C">
            <w:pPr>
              <w:ind w:left="79"/>
              <w:rPr>
                <w:rFonts w:eastAsia="Times New Roman" w:cs="Times New Roman"/>
                <w:sz w:val="24"/>
                <w:szCs w:val="24"/>
                <w:lang w:eastAsia="lv-LV"/>
              </w:rPr>
            </w:pPr>
            <w:r w:rsidRPr="00736134">
              <w:rPr>
                <w:rFonts w:eastAsia="Times New Roman" w:cs="Times New Roman"/>
                <w:sz w:val="24"/>
                <w:szCs w:val="24"/>
                <w:lang w:eastAsia="lv-LV"/>
              </w:rPr>
              <w:t>Projekts šo jomu neskar.</w:t>
            </w:r>
          </w:p>
        </w:tc>
      </w:tr>
      <w:tr w:rsidR="00FE2158" w:rsidRPr="00867E7F" w14:paraId="7BA51472" w14:textId="77777777" w:rsidTr="00674173">
        <w:trPr>
          <w:trHeight w:val="4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4D671D"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3879B3DA"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FF596C0" w14:textId="77777777" w:rsidR="00FE2158" w:rsidRPr="00867E7F" w:rsidRDefault="00A3131C" w:rsidP="00AA5F5C">
            <w:pPr>
              <w:ind w:left="79"/>
              <w:rPr>
                <w:rFonts w:eastAsia="Times New Roman" w:cs="Times New Roman"/>
                <w:sz w:val="24"/>
                <w:szCs w:val="24"/>
                <w:lang w:eastAsia="lv-LV"/>
              </w:rPr>
            </w:pPr>
            <w:r w:rsidRPr="00867E7F">
              <w:rPr>
                <w:rFonts w:eastAsia="Times New Roman" w:cs="Times New Roman"/>
                <w:sz w:val="24"/>
                <w:szCs w:val="24"/>
                <w:lang w:eastAsia="lv-LV"/>
              </w:rPr>
              <w:t>Nav</w:t>
            </w:r>
          </w:p>
        </w:tc>
      </w:tr>
    </w:tbl>
    <w:p w14:paraId="070E4B4F" w14:textId="6E491ACD" w:rsidR="00FE2158"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11"/>
        <w:gridCol w:w="1163"/>
        <w:gridCol w:w="35"/>
        <w:gridCol w:w="1028"/>
        <w:gridCol w:w="897"/>
        <w:gridCol w:w="1179"/>
        <w:gridCol w:w="883"/>
        <w:gridCol w:w="1422"/>
        <w:gridCol w:w="1337"/>
      </w:tblGrid>
      <w:tr w:rsidR="00674173" w:rsidRPr="00867E7F" w14:paraId="6C8D52D5" w14:textId="77777777" w:rsidTr="00674173">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tcPr>
          <w:p w14:paraId="4EE2C430" w14:textId="5D3F6574" w:rsidR="00946B5E" w:rsidRPr="00867E7F" w:rsidRDefault="00946B5E"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b/>
                <w:bCs/>
                <w:sz w:val="24"/>
                <w:szCs w:val="24"/>
                <w:lang w:eastAsia="lv-LV"/>
              </w:rPr>
              <w:t>III. Tiesību akta projekta ietekme uz valsts budžetu un pašvaldību budžetiem</w:t>
            </w:r>
          </w:p>
        </w:tc>
      </w:tr>
      <w:tr w:rsidR="00674173" w:rsidRPr="00867E7F" w14:paraId="27A4CB2D" w14:textId="77777777" w:rsidTr="00674173">
        <w:trPr>
          <w:tblCellSpacing w:w="15" w:type="dxa"/>
        </w:trPr>
        <w:tc>
          <w:tcPr>
            <w:tcW w:w="604" w:type="pct"/>
            <w:vMerge w:val="restart"/>
            <w:tcBorders>
              <w:top w:val="outset" w:sz="6" w:space="0" w:color="auto"/>
              <w:left w:val="outset" w:sz="6" w:space="0" w:color="auto"/>
              <w:bottom w:val="outset" w:sz="6" w:space="0" w:color="auto"/>
              <w:right w:val="outset" w:sz="6" w:space="0" w:color="auto"/>
            </w:tcBorders>
            <w:vAlign w:val="center"/>
            <w:hideMark/>
          </w:tcPr>
          <w:p w14:paraId="7EC294F4"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Rādītāji</w:t>
            </w:r>
          </w:p>
        </w:tc>
        <w:tc>
          <w:tcPr>
            <w:tcW w:w="1212"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9D95B37" w14:textId="77777777" w:rsidR="00FE2158" w:rsidRPr="00867E7F" w:rsidRDefault="00A3131C"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2020.gads</w:t>
            </w:r>
          </w:p>
        </w:tc>
        <w:tc>
          <w:tcPr>
            <w:tcW w:w="3118" w:type="pct"/>
            <w:gridSpan w:val="5"/>
            <w:tcBorders>
              <w:top w:val="outset" w:sz="6" w:space="0" w:color="auto"/>
              <w:left w:val="outset" w:sz="6" w:space="0" w:color="auto"/>
              <w:bottom w:val="outset" w:sz="6" w:space="0" w:color="auto"/>
              <w:right w:val="outset" w:sz="6" w:space="0" w:color="auto"/>
            </w:tcBorders>
            <w:vAlign w:val="center"/>
            <w:hideMark/>
          </w:tcPr>
          <w:p w14:paraId="728D0925"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Turpmākie trīs gadi (</w:t>
            </w:r>
            <w:proofErr w:type="spellStart"/>
            <w:r w:rsidRPr="00867E7F">
              <w:rPr>
                <w:rFonts w:eastAsia="Times New Roman" w:cs="Times New Roman"/>
                <w:i/>
                <w:iCs/>
                <w:sz w:val="24"/>
                <w:szCs w:val="24"/>
                <w:lang w:eastAsia="lv-LV"/>
              </w:rPr>
              <w:t>euro</w:t>
            </w:r>
            <w:proofErr w:type="spellEnd"/>
            <w:r w:rsidRPr="00867E7F">
              <w:rPr>
                <w:rFonts w:eastAsia="Times New Roman" w:cs="Times New Roman"/>
                <w:sz w:val="24"/>
                <w:szCs w:val="24"/>
                <w:lang w:eastAsia="lv-LV"/>
              </w:rPr>
              <w:t>)</w:t>
            </w:r>
          </w:p>
        </w:tc>
      </w:tr>
      <w:tr w:rsidR="00674173" w:rsidRPr="00867E7F" w14:paraId="54AA930B" w14:textId="77777777" w:rsidTr="00674173">
        <w:trPr>
          <w:tblCellSpacing w:w="15" w:type="dxa"/>
        </w:trPr>
        <w:tc>
          <w:tcPr>
            <w:tcW w:w="604" w:type="pct"/>
            <w:vMerge/>
            <w:tcBorders>
              <w:top w:val="outset" w:sz="6" w:space="0" w:color="auto"/>
              <w:left w:val="outset" w:sz="6" w:space="0" w:color="auto"/>
              <w:bottom w:val="outset" w:sz="6" w:space="0" w:color="auto"/>
              <w:right w:val="outset" w:sz="6" w:space="0" w:color="auto"/>
            </w:tcBorders>
            <w:vAlign w:val="center"/>
            <w:hideMark/>
          </w:tcPr>
          <w:p w14:paraId="78134533" w14:textId="77777777" w:rsidR="00FE2158" w:rsidRPr="00867E7F" w:rsidRDefault="00FE2158" w:rsidP="00FE2158">
            <w:pPr>
              <w:rPr>
                <w:rFonts w:eastAsia="Times New Roman" w:cs="Times New Roman"/>
                <w:sz w:val="24"/>
                <w:szCs w:val="24"/>
                <w:lang w:eastAsia="lv-LV"/>
              </w:rPr>
            </w:pPr>
          </w:p>
        </w:tc>
        <w:tc>
          <w:tcPr>
            <w:tcW w:w="1212" w:type="pct"/>
            <w:gridSpan w:val="3"/>
            <w:vMerge/>
            <w:tcBorders>
              <w:top w:val="outset" w:sz="6" w:space="0" w:color="auto"/>
              <w:left w:val="outset" w:sz="6" w:space="0" w:color="auto"/>
              <w:bottom w:val="outset" w:sz="6" w:space="0" w:color="auto"/>
              <w:right w:val="outset" w:sz="6" w:space="0" w:color="auto"/>
            </w:tcBorders>
            <w:vAlign w:val="center"/>
            <w:hideMark/>
          </w:tcPr>
          <w:p w14:paraId="1652BD27" w14:textId="77777777" w:rsidR="00FE2158" w:rsidRPr="00867E7F" w:rsidRDefault="00FE2158" w:rsidP="00FE2158">
            <w:pPr>
              <w:rPr>
                <w:rFonts w:eastAsia="Times New Roman" w:cs="Times New Roman"/>
                <w:sz w:val="24"/>
                <w:szCs w:val="24"/>
                <w:lang w:eastAsia="lv-LV"/>
              </w:rPr>
            </w:pPr>
          </w:p>
        </w:tc>
        <w:tc>
          <w:tcPr>
            <w:tcW w:w="1144" w:type="pct"/>
            <w:gridSpan w:val="2"/>
            <w:tcBorders>
              <w:top w:val="outset" w:sz="6" w:space="0" w:color="auto"/>
              <w:left w:val="outset" w:sz="6" w:space="0" w:color="auto"/>
              <w:bottom w:val="outset" w:sz="6" w:space="0" w:color="auto"/>
              <w:right w:val="outset" w:sz="6" w:space="0" w:color="auto"/>
            </w:tcBorders>
            <w:vAlign w:val="center"/>
            <w:hideMark/>
          </w:tcPr>
          <w:p w14:paraId="7F2F2BF3" w14:textId="77777777" w:rsidR="00FE2158" w:rsidRPr="00867E7F" w:rsidRDefault="009B38FE"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2021</w:t>
            </w:r>
          </w:p>
        </w:tc>
        <w:tc>
          <w:tcPr>
            <w:tcW w:w="1274" w:type="pct"/>
            <w:gridSpan w:val="2"/>
            <w:tcBorders>
              <w:top w:val="outset" w:sz="6" w:space="0" w:color="auto"/>
              <w:left w:val="outset" w:sz="6" w:space="0" w:color="auto"/>
              <w:bottom w:val="outset" w:sz="6" w:space="0" w:color="auto"/>
              <w:right w:val="outset" w:sz="6" w:space="0" w:color="auto"/>
            </w:tcBorders>
            <w:vAlign w:val="center"/>
            <w:hideMark/>
          </w:tcPr>
          <w:p w14:paraId="4FB5FE9D" w14:textId="77777777" w:rsidR="00FE2158" w:rsidRPr="00867E7F" w:rsidRDefault="009B38FE"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2022</w:t>
            </w:r>
          </w:p>
        </w:tc>
        <w:tc>
          <w:tcPr>
            <w:tcW w:w="667" w:type="pct"/>
            <w:tcBorders>
              <w:top w:val="outset" w:sz="6" w:space="0" w:color="auto"/>
              <w:left w:val="outset" w:sz="6" w:space="0" w:color="auto"/>
              <w:bottom w:val="outset" w:sz="6" w:space="0" w:color="auto"/>
              <w:right w:val="outset" w:sz="6" w:space="0" w:color="auto"/>
            </w:tcBorders>
            <w:vAlign w:val="center"/>
            <w:hideMark/>
          </w:tcPr>
          <w:p w14:paraId="13F5B843" w14:textId="77777777" w:rsidR="00FE2158" w:rsidRPr="00867E7F" w:rsidRDefault="009B38FE"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2023</w:t>
            </w:r>
          </w:p>
        </w:tc>
      </w:tr>
      <w:tr w:rsidR="00674173" w:rsidRPr="00867E7F" w14:paraId="75540649" w14:textId="77777777" w:rsidTr="00674173">
        <w:trPr>
          <w:tblCellSpacing w:w="15" w:type="dxa"/>
        </w:trPr>
        <w:tc>
          <w:tcPr>
            <w:tcW w:w="604" w:type="pct"/>
            <w:vMerge/>
            <w:tcBorders>
              <w:top w:val="outset" w:sz="6" w:space="0" w:color="auto"/>
              <w:left w:val="outset" w:sz="6" w:space="0" w:color="auto"/>
              <w:bottom w:val="outset" w:sz="6" w:space="0" w:color="auto"/>
              <w:right w:val="outset" w:sz="6" w:space="0" w:color="auto"/>
            </w:tcBorders>
            <w:vAlign w:val="center"/>
            <w:hideMark/>
          </w:tcPr>
          <w:p w14:paraId="2ED7E962" w14:textId="77777777" w:rsidR="00FE2158" w:rsidRPr="00867E7F" w:rsidRDefault="00FE2158" w:rsidP="00FE2158">
            <w:pPr>
              <w:rPr>
                <w:rFonts w:eastAsia="Times New Roman" w:cs="Times New Roman"/>
                <w:sz w:val="24"/>
                <w:szCs w:val="24"/>
                <w:lang w:eastAsia="lv-LV"/>
              </w:rPr>
            </w:pP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2C212D05"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14:paraId="0FC8D92F"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izmaiņas kārtējā gadā, salīdzinot ar valsts budžetu kārtējam gadam</w:t>
            </w:r>
          </w:p>
        </w:tc>
        <w:tc>
          <w:tcPr>
            <w:tcW w:w="492" w:type="pct"/>
            <w:tcBorders>
              <w:top w:val="outset" w:sz="6" w:space="0" w:color="auto"/>
              <w:left w:val="outset" w:sz="6" w:space="0" w:color="auto"/>
              <w:bottom w:val="outset" w:sz="6" w:space="0" w:color="auto"/>
              <w:right w:val="outset" w:sz="6" w:space="0" w:color="auto"/>
            </w:tcBorders>
            <w:vAlign w:val="center"/>
            <w:hideMark/>
          </w:tcPr>
          <w:p w14:paraId="274094AD"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saskaņā ar vidēja termiņa budžeta ietvaru</w:t>
            </w:r>
          </w:p>
        </w:tc>
        <w:tc>
          <w:tcPr>
            <w:tcW w:w="635" w:type="pct"/>
            <w:tcBorders>
              <w:top w:val="outset" w:sz="6" w:space="0" w:color="auto"/>
              <w:left w:val="outset" w:sz="6" w:space="0" w:color="auto"/>
              <w:bottom w:val="outset" w:sz="6" w:space="0" w:color="auto"/>
              <w:right w:val="outset" w:sz="6" w:space="0" w:color="auto"/>
            </w:tcBorders>
            <w:vAlign w:val="center"/>
            <w:hideMark/>
          </w:tcPr>
          <w:p w14:paraId="739477F4" w14:textId="22D10764" w:rsidR="00FE2158" w:rsidRPr="00867E7F" w:rsidRDefault="00FE2158" w:rsidP="001E4B5F">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 xml:space="preserve">izmaiņas, salīdzinot ar vidēja termiņa budžeta ietvaru </w:t>
            </w:r>
            <w:r w:rsidR="001E4B5F">
              <w:rPr>
                <w:rFonts w:eastAsia="Times New Roman" w:cs="Times New Roman"/>
                <w:sz w:val="24"/>
                <w:szCs w:val="24"/>
                <w:lang w:eastAsia="lv-LV"/>
              </w:rPr>
              <w:t>2021</w:t>
            </w:r>
            <w:r w:rsidR="00767320">
              <w:rPr>
                <w:rFonts w:eastAsia="Times New Roman" w:cs="Times New Roman"/>
                <w:sz w:val="24"/>
                <w:szCs w:val="24"/>
                <w:lang w:eastAsia="lv-LV"/>
              </w:rPr>
              <w:t xml:space="preserve">. </w:t>
            </w:r>
            <w:r w:rsidRPr="00867E7F">
              <w:rPr>
                <w:rFonts w:eastAsia="Times New Roman" w:cs="Times New Roman"/>
                <w:sz w:val="24"/>
                <w:szCs w:val="24"/>
                <w:lang w:eastAsia="lv-LV"/>
              </w:rPr>
              <w:t>gadam</w:t>
            </w:r>
          </w:p>
        </w:tc>
        <w:tc>
          <w:tcPr>
            <w:tcW w:w="484" w:type="pct"/>
            <w:tcBorders>
              <w:top w:val="outset" w:sz="6" w:space="0" w:color="auto"/>
              <w:left w:val="outset" w:sz="6" w:space="0" w:color="auto"/>
              <w:bottom w:val="outset" w:sz="6" w:space="0" w:color="auto"/>
              <w:right w:val="outset" w:sz="6" w:space="0" w:color="auto"/>
            </w:tcBorders>
            <w:vAlign w:val="center"/>
            <w:hideMark/>
          </w:tcPr>
          <w:p w14:paraId="21CAB3F1"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saskaņā ar vidēja termiņa budžeta ietvaru</w:t>
            </w:r>
          </w:p>
        </w:tc>
        <w:tc>
          <w:tcPr>
            <w:tcW w:w="774" w:type="pct"/>
            <w:tcBorders>
              <w:top w:val="outset" w:sz="6" w:space="0" w:color="auto"/>
              <w:left w:val="outset" w:sz="6" w:space="0" w:color="auto"/>
              <w:bottom w:val="outset" w:sz="6" w:space="0" w:color="auto"/>
              <w:right w:val="outset" w:sz="6" w:space="0" w:color="auto"/>
            </w:tcBorders>
            <w:vAlign w:val="center"/>
            <w:hideMark/>
          </w:tcPr>
          <w:p w14:paraId="7865F864" w14:textId="48154D50" w:rsidR="00FE2158" w:rsidRPr="00867E7F" w:rsidRDefault="00FE2158" w:rsidP="001E4B5F">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 xml:space="preserve">izmaiņas, salīdzinot ar vidēja termiņa budžeta ietvaru </w:t>
            </w:r>
            <w:r w:rsidR="001E4B5F">
              <w:rPr>
                <w:rFonts w:eastAsia="Times New Roman" w:cs="Times New Roman"/>
                <w:sz w:val="24"/>
                <w:szCs w:val="24"/>
                <w:lang w:eastAsia="lv-LV"/>
              </w:rPr>
              <w:t>2022</w:t>
            </w:r>
            <w:r w:rsidR="00767320">
              <w:rPr>
                <w:rFonts w:eastAsia="Times New Roman" w:cs="Times New Roman"/>
                <w:sz w:val="24"/>
                <w:szCs w:val="24"/>
                <w:lang w:eastAsia="lv-LV"/>
              </w:rPr>
              <w:t>.</w:t>
            </w:r>
            <w:r w:rsidRPr="00867E7F">
              <w:rPr>
                <w:rFonts w:eastAsia="Times New Roman" w:cs="Times New Roman"/>
                <w:sz w:val="24"/>
                <w:szCs w:val="24"/>
                <w:lang w:eastAsia="lv-LV"/>
              </w:rPr>
              <w:t xml:space="preserve"> gadam</w:t>
            </w:r>
          </w:p>
        </w:tc>
        <w:tc>
          <w:tcPr>
            <w:tcW w:w="667" w:type="pct"/>
            <w:tcBorders>
              <w:top w:val="outset" w:sz="6" w:space="0" w:color="auto"/>
              <w:left w:val="outset" w:sz="6" w:space="0" w:color="auto"/>
              <w:bottom w:val="outset" w:sz="6" w:space="0" w:color="auto"/>
              <w:right w:val="outset" w:sz="6" w:space="0" w:color="auto"/>
            </w:tcBorders>
            <w:vAlign w:val="center"/>
            <w:hideMark/>
          </w:tcPr>
          <w:p w14:paraId="7AF71E58" w14:textId="7443C290" w:rsidR="00FE2158" w:rsidRPr="00867E7F" w:rsidRDefault="00FE2158" w:rsidP="0048442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 xml:space="preserve">izmaiņas, salīdzinot ar vidēja termiņa budžeta ietvaru </w:t>
            </w:r>
            <w:r w:rsidR="001E4B5F">
              <w:rPr>
                <w:rFonts w:eastAsia="Times New Roman" w:cs="Times New Roman"/>
                <w:sz w:val="24"/>
                <w:szCs w:val="24"/>
                <w:lang w:eastAsia="lv-LV"/>
              </w:rPr>
              <w:t>2022</w:t>
            </w:r>
            <w:r w:rsidR="00767320">
              <w:rPr>
                <w:rFonts w:eastAsia="Times New Roman" w:cs="Times New Roman"/>
                <w:sz w:val="24"/>
                <w:szCs w:val="24"/>
                <w:lang w:eastAsia="lv-LV"/>
              </w:rPr>
              <w:t>.</w:t>
            </w:r>
            <w:r w:rsidRPr="00867E7F">
              <w:rPr>
                <w:rFonts w:eastAsia="Times New Roman" w:cs="Times New Roman"/>
                <w:sz w:val="24"/>
                <w:szCs w:val="24"/>
                <w:lang w:eastAsia="lv-LV"/>
              </w:rPr>
              <w:t xml:space="preserve"> gadam</w:t>
            </w:r>
          </w:p>
        </w:tc>
      </w:tr>
      <w:tr w:rsidR="00674173" w:rsidRPr="00867E7F" w14:paraId="77A28617"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vAlign w:val="center"/>
            <w:hideMark/>
          </w:tcPr>
          <w:p w14:paraId="33820326"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1</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1DBFA08C"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14:paraId="5B7EE93C"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3</w:t>
            </w:r>
          </w:p>
        </w:tc>
        <w:tc>
          <w:tcPr>
            <w:tcW w:w="492" w:type="pct"/>
            <w:tcBorders>
              <w:top w:val="outset" w:sz="6" w:space="0" w:color="auto"/>
              <w:left w:val="outset" w:sz="6" w:space="0" w:color="auto"/>
              <w:bottom w:val="outset" w:sz="6" w:space="0" w:color="auto"/>
              <w:right w:val="outset" w:sz="6" w:space="0" w:color="auto"/>
            </w:tcBorders>
            <w:vAlign w:val="center"/>
            <w:hideMark/>
          </w:tcPr>
          <w:p w14:paraId="2EC67C7D"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4</w:t>
            </w:r>
          </w:p>
        </w:tc>
        <w:tc>
          <w:tcPr>
            <w:tcW w:w="635" w:type="pct"/>
            <w:tcBorders>
              <w:top w:val="outset" w:sz="6" w:space="0" w:color="auto"/>
              <w:left w:val="outset" w:sz="6" w:space="0" w:color="auto"/>
              <w:bottom w:val="outset" w:sz="6" w:space="0" w:color="auto"/>
              <w:right w:val="outset" w:sz="6" w:space="0" w:color="auto"/>
            </w:tcBorders>
            <w:vAlign w:val="center"/>
            <w:hideMark/>
          </w:tcPr>
          <w:p w14:paraId="0FA28B26"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5</w:t>
            </w:r>
          </w:p>
        </w:tc>
        <w:tc>
          <w:tcPr>
            <w:tcW w:w="484" w:type="pct"/>
            <w:tcBorders>
              <w:top w:val="outset" w:sz="6" w:space="0" w:color="auto"/>
              <w:left w:val="outset" w:sz="6" w:space="0" w:color="auto"/>
              <w:bottom w:val="outset" w:sz="6" w:space="0" w:color="auto"/>
              <w:right w:val="outset" w:sz="6" w:space="0" w:color="auto"/>
            </w:tcBorders>
            <w:vAlign w:val="center"/>
            <w:hideMark/>
          </w:tcPr>
          <w:p w14:paraId="69C0EC12"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6</w:t>
            </w:r>
          </w:p>
        </w:tc>
        <w:tc>
          <w:tcPr>
            <w:tcW w:w="774" w:type="pct"/>
            <w:tcBorders>
              <w:top w:val="outset" w:sz="6" w:space="0" w:color="auto"/>
              <w:left w:val="outset" w:sz="6" w:space="0" w:color="auto"/>
              <w:bottom w:val="outset" w:sz="6" w:space="0" w:color="auto"/>
              <w:right w:val="outset" w:sz="6" w:space="0" w:color="auto"/>
            </w:tcBorders>
            <w:vAlign w:val="center"/>
            <w:hideMark/>
          </w:tcPr>
          <w:p w14:paraId="292D6261"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7</w:t>
            </w:r>
          </w:p>
        </w:tc>
        <w:tc>
          <w:tcPr>
            <w:tcW w:w="667" w:type="pct"/>
            <w:tcBorders>
              <w:top w:val="outset" w:sz="6" w:space="0" w:color="auto"/>
              <w:left w:val="outset" w:sz="6" w:space="0" w:color="auto"/>
              <w:bottom w:val="outset" w:sz="6" w:space="0" w:color="auto"/>
              <w:right w:val="outset" w:sz="6" w:space="0" w:color="auto"/>
            </w:tcBorders>
            <w:vAlign w:val="center"/>
            <w:hideMark/>
          </w:tcPr>
          <w:p w14:paraId="4D23F609"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8</w:t>
            </w:r>
          </w:p>
        </w:tc>
      </w:tr>
      <w:tr w:rsidR="00674173" w:rsidRPr="00867E7F" w14:paraId="1FBAD221"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30FF23DB"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1. Budžeta ieņēmumi</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470F5A01" w14:textId="5EA08FCB" w:rsidR="00FE2158" w:rsidRPr="00867E7F" w:rsidRDefault="00FD73ED" w:rsidP="00FE2158">
            <w:pPr>
              <w:rPr>
                <w:rFonts w:eastAsia="Times New Roman" w:cs="Times New Roman"/>
                <w:sz w:val="24"/>
                <w:szCs w:val="24"/>
                <w:lang w:eastAsia="lv-LV"/>
              </w:rPr>
            </w:pPr>
            <w:r>
              <w:rPr>
                <w:rFonts w:eastAsia="Times New Roman" w:cs="Times New Roman"/>
                <w:sz w:val="24"/>
                <w:szCs w:val="24"/>
                <w:lang w:eastAsia="lv-LV"/>
              </w:rPr>
              <w:t>2</w:t>
            </w:r>
            <w:r w:rsidR="00152627">
              <w:rPr>
                <w:rFonts w:eastAsia="Times New Roman" w:cs="Times New Roman"/>
                <w:sz w:val="24"/>
                <w:szCs w:val="24"/>
                <w:lang w:eastAsia="lv-LV"/>
              </w:rPr>
              <w:t> </w:t>
            </w:r>
            <w:r>
              <w:rPr>
                <w:rFonts w:eastAsia="Times New Roman" w:cs="Times New Roman"/>
                <w:sz w:val="24"/>
                <w:szCs w:val="24"/>
                <w:lang w:eastAsia="lv-LV"/>
              </w:rPr>
              <w:t>500</w:t>
            </w:r>
            <w:r w:rsidR="00152627">
              <w:rPr>
                <w:rFonts w:eastAsia="Times New Roman" w:cs="Times New Roman"/>
                <w:sz w:val="24"/>
                <w:szCs w:val="24"/>
                <w:lang w:eastAsia="lv-LV"/>
              </w:rPr>
              <w:t> </w:t>
            </w:r>
            <w:r>
              <w:rPr>
                <w:rFonts w:eastAsia="Times New Roman" w:cs="Times New Roman"/>
                <w:sz w:val="24"/>
                <w:szCs w:val="24"/>
                <w:lang w:eastAsia="lv-LV"/>
              </w:rPr>
              <w:t>000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2FCC336" w14:textId="0FA95221"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25D9C935" w14:textId="25673F27" w:rsidR="00FE2158" w:rsidRPr="00867E7F" w:rsidRDefault="003D3CEE" w:rsidP="00EB4F20">
            <w:pPr>
              <w:rPr>
                <w:rFonts w:eastAsia="Times New Roman" w:cs="Times New Roman"/>
                <w:sz w:val="24"/>
                <w:szCs w:val="24"/>
                <w:lang w:eastAsia="lv-LV"/>
              </w:rPr>
            </w:pPr>
            <w:r w:rsidRPr="000D5E9F">
              <w:rPr>
                <w:rFonts w:eastAsia="Times New Roman" w:cs="Times New Roman"/>
                <w:sz w:val="24"/>
                <w:szCs w:val="24"/>
                <w:lang w:eastAsia="lv-LV"/>
              </w:rPr>
              <w:t>2</w:t>
            </w:r>
            <w:r>
              <w:rPr>
                <w:rFonts w:eastAsia="Times New Roman" w:cs="Times New Roman"/>
                <w:sz w:val="24"/>
                <w:szCs w:val="24"/>
                <w:lang w:eastAsia="lv-LV"/>
              </w:rPr>
              <w:t> </w:t>
            </w:r>
            <w:r w:rsidR="000D5E9F" w:rsidRPr="000D5E9F">
              <w:rPr>
                <w:rFonts w:eastAsia="Times New Roman" w:cs="Times New Roman"/>
                <w:sz w:val="24"/>
                <w:szCs w:val="24"/>
                <w:lang w:eastAsia="lv-LV"/>
              </w:rPr>
              <w:t>500</w:t>
            </w:r>
            <w:r>
              <w:rPr>
                <w:rFonts w:eastAsia="Times New Roman" w:cs="Times New Roman"/>
                <w:sz w:val="24"/>
                <w:szCs w:val="24"/>
                <w:lang w:eastAsia="lv-LV"/>
              </w:rPr>
              <w:t> </w:t>
            </w:r>
            <w:r w:rsidR="000D5E9F" w:rsidRPr="000D5E9F">
              <w:rPr>
                <w:rFonts w:eastAsia="Times New Roman" w:cs="Times New Roman"/>
                <w:sz w:val="24"/>
                <w:szCs w:val="24"/>
                <w:lang w:eastAsia="lv-LV"/>
              </w:rPr>
              <w:t>00</w:t>
            </w:r>
            <w:r w:rsidR="00EB4F20">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F08C0E2" w14:textId="737541EE" w:rsidR="00FE2158" w:rsidRPr="00867E7F" w:rsidRDefault="00FE2158" w:rsidP="00EB4F20">
            <w:pPr>
              <w:rPr>
                <w:rFonts w:eastAsia="Times New Roman" w:cs="Times New Roman"/>
                <w:sz w:val="24"/>
                <w:szCs w:val="24"/>
                <w:lang w:eastAsia="lv-LV"/>
              </w:rPr>
            </w:pPr>
            <w:r w:rsidRPr="00867E7F">
              <w:rPr>
                <w:rFonts w:eastAsia="Times New Roman" w:cs="Times New Roman"/>
                <w:sz w:val="24"/>
                <w:szCs w:val="24"/>
                <w:lang w:eastAsia="lv-LV"/>
              </w:rPr>
              <w:t> </w:t>
            </w:r>
            <w:r w:rsidR="00EB4F20">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DDC74A4" w14:textId="28470C16" w:rsidR="00FE2158" w:rsidRPr="00867E7F" w:rsidRDefault="003D3CEE" w:rsidP="00FE2158">
            <w:pPr>
              <w:rPr>
                <w:rFonts w:eastAsia="Times New Roman" w:cs="Times New Roman"/>
                <w:sz w:val="24"/>
                <w:szCs w:val="24"/>
                <w:lang w:eastAsia="lv-LV"/>
              </w:rPr>
            </w:pPr>
            <w:r w:rsidRPr="000D5E9F">
              <w:rPr>
                <w:rFonts w:eastAsia="Times New Roman" w:cs="Times New Roman"/>
                <w:sz w:val="24"/>
                <w:szCs w:val="24"/>
                <w:lang w:eastAsia="lv-LV"/>
              </w:rPr>
              <w:t>2</w:t>
            </w:r>
            <w:r>
              <w:rPr>
                <w:rFonts w:eastAsia="Times New Roman" w:cs="Times New Roman"/>
                <w:sz w:val="24"/>
                <w:szCs w:val="24"/>
                <w:lang w:eastAsia="lv-LV"/>
              </w:rPr>
              <w:t> </w:t>
            </w:r>
            <w:r w:rsidR="000D5E9F" w:rsidRPr="000D5E9F">
              <w:rPr>
                <w:rFonts w:eastAsia="Times New Roman" w:cs="Times New Roman"/>
                <w:sz w:val="24"/>
                <w:szCs w:val="24"/>
                <w:lang w:eastAsia="lv-LV"/>
              </w:rPr>
              <w:t>500</w:t>
            </w:r>
            <w:r>
              <w:rPr>
                <w:rFonts w:eastAsia="Times New Roman" w:cs="Times New Roman"/>
                <w:sz w:val="24"/>
                <w:szCs w:val="24"/>
                <w:lang w:eastAsia="lv-LV"/>
              </w:rPr>
              <w:t> </w:t>
            </w:r>
            <w:r w:rsidR="000D5E9F" w:rsidRPr="000D5E9F">
              <w:rPr>
                <w:rFonts w:eastAsia="Times New Roman" w:cs="Times New Roman"/>
                <w:sz w:val="24"/>
                <w:szCs w:val="24"/>
                <w:lang w:eastAsia="lv-LV"/>
              </w:rPr>
              <w:t>00</w:t>
            </w:r>
            <w:r w:rsidR="00EB4F20">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0D73AFEB" w14:textId="583B5E62"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2A30730F" w14:textId="44C25898"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003E232A"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5D1C00FF"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1.1. valsts pamatbudžets, tai </w:t>
            </w:r>
            <w:r w:rsidRPr="00867E7F">
              <w:rPr>
                <w:rFonts w:eastAsia="Times New Roman" w:cs="Times New Roman"/>
                <w:sz w:val="24"/>
                <w:szCs w:val="24"/>
                <w:lang w:eastAsia="lv-LV"/>
              </w:rPr>
              <w:lastRenderedPageBreak/>
              <w:t>skaitā ieņēmumi no maksas pakalpojumiem un citi pašu ieņēmumi</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165F1BA5" w14:textId="31F6EABD" w:rsidR="00FE2158" w:rsidRPr="00867E7F" w:rsidRDefault="00FD73ED" w:rsidP="00EB4F20">
            <w:pPr>
              <w:rPr>
                <w:rFonts w:eastAsia="Times New Roman" w:cs="Times New Roman"/>
                <w:sz w:val="24"/>
                <w:szCs w:val="24"/>
                <w:lang w:eastAsia="lv-LV"/>
              </w:rPr>
            </w:pPr>
            <w:r>
              <w:rPr>
                <w:rFonts w:eastAsia="Times New Roman" w:cs="Times New Roman"/>
                <w:sz w:val="24"/>
                <w:szCs w:val="24"/>
                <w:lang w:eastAsia="lv-LV"/>
              </w:rPr>
              <w:lastRenderedPageBreak/>
              <w:t>2</w:t>
            </w:r>
            <w:r w:rsidR="00152627">
              <w:rPr>
                <w:rFonts w:eastAsia="Times New Roman" w:cs="Times New Roman"/>
                <w:sz w:val="24"/>
                <w:szCs w:val="24"/>
                <w:lang w:eastAsia="lv-LV"/>
              </w:rPr>
              <w:t> </w:t>
            </w:r>
            <w:r>
              <w:rPr>
                <w:rFonts w:eastAsia="Times New Roman" w:cs="Times New Roman"/>
                <w:sz w:val="24"/>
                <w:szCs w:val="24"/>
                <w:lang w:eastAsia="lv-LV"/>
              </w:rPr>
              <w:t>500</w:t>
            </w:r>
            <w:r w:rsidR="00152627">
              <w:rPr>
                <w:rFonts w:eastAsia="Times New Roman" w:cs="Times New Roman"/>
                <w:sz w:val="24"/>
                <w:szCs w:val="24"/>
                <w:lang w:eastAsia="lv-LV"/>
              </w:rPr>
              <w:t> </w:t>
            </w:r>
            <w:r>
              <w:rPr>
                <w:rFonts w:eastAsia="Times New Roman" w:cs="Times New Roman"/>
                <w:sz w:val="24"/>
                <w:szCs w:val="24"/>
                <w:lang w:eastAsia="lv-LV"/>
              </w:rPr>
              <w:t>000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9B436B9" w14:textId="04A954B9"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1A4305E" w14:textId="6317E4FD" w:rsidR="00FE2158" w:rsidRPr="00867E7F" w:rsidRDefault="000D5E9F" w:rsidP="00FE2158">
            <w:pPr>
              <w:rPr>
                <w:rFonts w:eastAsia="Times New Roman" w:cs="Times New Roman"/>
                <w:sz w:val="24"/>
                <w:szCs w:val="24"/>
                <w:lang w:eastAsia="lv-LV"/>
              </w:rPr>
            </w:pPr>
            <w:r w:rsidRPr="000D5E9F">
              <w:rPr>
                <w:rFonts w:eastAsia="Times New Roman" w:cs="Times New Roman"/>
                <w:sz w:val="24"/>
                <w:szCs w:val="24"/>
                <w:lang w:eastAsia="lv-LV"/>
              </w:rPr>
              <w:t>2</w:t>
            </w:r>
            <w:r w:rsidR="003D3CEE">
              <w:rPr>
                <w:rFonts w:eastAsia="Times New Roman" w:cs="Times New Roman"/>
                <w:sz w:val="24"/>
                <w:szCs w:val="24"/>
                <w:lang w:eastAsia="lv-LV"/>
              </w:rPr>
              <w:t> </w:t>
            </w:r>
            <w:r w:rsidRPr="000D5E9F">
              <w:rPr>
                <w:rFonts w:eastAsia="Times New Roman" w:cs="Times New Roman"/>
                <w:sz w:val="24"/>
                <w:szCs w:val="24"/>
                <w:lang w:eastAsia="lv-LV"/>
              </w:rPr>
              <w:t>500</w:t>
            </w:r>
            <w:r w:rsidR="003D3CEE">
              <w:rPr>
                <w:rFonts w:eastAsia="Times New Roman" w:cs="Times New Roman"/>
                <w:sz w:val="24"/>
                <w:szCs w:val="24"/>
                <w:lang w:eastAsia="lv-LV"/>
              </w:rPr>
              <w:t> </w:t>
            </w:r>
            <w:r w:rsidRPr="000D5E9F">
              <w:rPr>
                <w:rFonts w:eastAsia="Times New Roman" w:cs="Times New Roman"/>
                <w:sz w:val="24"/>
                <w:szCs w:val="24"/>
                <w:lang w:eastAsia="lv-LV"/>
              </w:rPr>
              <w:t>00</w:t>
            </w:r>
            <w:r w:rsidR="00EB4F20">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2E08C32" w14:textId="07BF4452"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3B6F325B" w14:textId="3B9C8C2A" w:rsidR="00FE2158" w:rsidRPr="00867E7F" w:rsidRDefault="000D5E9F" w:rsidP="00EB4F20">
            <w:pPr>
              <w:rPr>
                <w:rFonts w:eastAsia="Times New Roman" w:cs="Times New Roman"/>
                <w:sz w:val="24"/>
                <w:szCs w:val="24"/>
                <w:lang w:eastAsia="lv-LV"/>
              </w:rPr>
            </w:pPr>
            <w:r w:rsidRPr="000D5E9F">
              <w:rPr>
                <w:rFonts w:eastAsia="Times New Roman" w:cs="Times New Roman"/>
                <w:sz w:val="24"/>
                <w:szCs w:val="24"/>
                <w:lang w:eastAsia="lv-LV"/>
              </w:rPr>
              <w:t>2</w:t>
            </w:r>
            <w:r w:rsidR="003D3CEE">
              <w:rPr>
                <w:rFonts w:eastAsia="Times New Roman" w:cs="Times New Roman"/>
                <w:sz w:val="24"/>
                <w:szCs w:val="24"/>
                <w:lang w:eastAsia="lv-LV"/>
              </w:rPr>
              <w:t> </w:t>
            </w:r>
            <w:r w:rsidRPr="000D5E9F">
              <w:rPr>
                <w:rFonts w:eastAsia="Times New Roman" w:cs="Times New Roman"/>
                <w:sz w:val="24"/>
                <w:szCs w:val="24"/>
                <w:lang w:eastAsia="lv-LV"/>
              </w:rPr>
              <w:t>500</w:t>
            </w:r>
            <w:r w:rsidR="003D3CEE">
              <w:rPr>
                <w:rFonts w:eastAsia="Times New Roman" w:cs="Times New Roman"/>
                <w:sz w:val="24"/>
                <w:szCs w:val="24"/>
                <w:lang w:eastAsia="lv-LV"/>
              </w:rPr>
              <w:t> </w:t>
            </w:r>
            <w:r w:rsidRPr="000D5E9F">
              <w:rPr>
                <w:rFonts w:eastAsia="Times New Roman" w:cs="Times New Roman"/>
                <w:sz w:val="24"/>
                <w:szCs w:val="24"/>
                <w:lang w:eastAsia="lv-LV"/>
              </w:rPr>
              <w:t>00</w:t>
            </w:r>
            <w:r w:rsidR="00EB4F20">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3EB9EE2" w14:textId="41015558"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713B0510" w14:textId="037D8DFF"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74471A64"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6AD7A88B"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1.2. valsts speciālais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6E69D5BB" w14:textId="3B54A7D0" w:rsidR="00FE2158" w:rsidRPr="00867E7F" w:rsidRDefault="00FE2158" w:rsidP="00EB4F20">
            <w:pPr>
              <w:rPr>
                <w:rFonts w:eastAsia="Times New Roman" w:cs="Times New Roman"/>
                <w:sz w:val="24"/>
                <w:szCs w:val="24"/>
                <w:lang w:eastAsia="lv-LV"/>
              </w:rPr>
            </w:pPr>
            <w:r w:rsidRPr="00867E7F">
              <w:rPr>
                <w:rFonts w:eastAsia="Times New Roman" w:cs="Times New Roman"/>
                <w:sz w:val="24"/>
                <w:szCs w:val="24"/>
                <w:lang w:eastAsia="lv-LV"/>
              </w:rPr>
              <w:t> </w:t>
            </w:r>
            <w:r w:rsidR="00EB4F20">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6D394B1C" w14:textId="4B1C2B32"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4A036BD4" w14:textId="5FACD742"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04C8B32" w14:textId="6E1A4BDA"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1384B537" w14:textId="5A1C0C91" w:rsidR="00FE2158" w:rsidRPr="00867E7F" w:rsidRDefault="00FE2158" w:rsidP="00EB4F20">
            <w:pPr>
              <w:rPr>
                <w:rFonts w:eastAsia="Times New Roman" w:cs="Times New Roman"/>
                <w:sz w:val="24"/>
                <w:szCs w:val="24"/>
                <w:lang w:eastAsia="lv-LV"/>
              </w:rPr>
            </w:pPr>
            <w:r w:rsidRPr="00867E7F">
              <w:rPr>
                <w:rFonts w:eastAsia="Times New Roman" w:cs="Times New Roman"/>
                <w:sz w:val="24"/>
                <w:szCs w:val="24"/>
                <w:lang w:eastAsia="lv-LV"/>
              </w:rPr>
              <w:t> </w:t>
            </w:r>
            <w:r w:rsidR="00EB4F20">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6528AD5C" w14:textId="47B414EE" w:rsidR="00FE2158" w:rsidRPr="00867E7F" w:rsidRDefault="00FE2158" w:rsidP="00EB4F20">
            <w:pPr>
              <w:rPr>
                <w:rFonts w:eastAsia="Times New Roman" w:cs="Times New Roman"/>
                <w:sz w:val="24"/>
                <w:szCs w:val="24"/>
                <w:lang w:eastAsia="lv-LV"/>
              </w:rPr>
            </w:pPr>
            <w:r w:rsidRPr="00867E7F">
              <w:rPr>
                <w:rFonts w:eastAsia="Times New Roman" w:cs="Times New Roman"/>
                <w:sz w:val="24"/>
                <w:szCs w:val="24"/>
                <w:lang w:eastAsia="lv-LV"/>
              </w:rPr>
              <w:t> </w:t>
            </w:r>
            <w:r w:rsidR="00EB4F20">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648F9B56" w14:textId="7470734A"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71AFEEA8"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66CC5A99"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1.3. pašvaldību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48BC8B8E" w14:textId="01FDCD01"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442969D" w14:textId="121D3E6A"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0998B837" w14:textId="0A8000AC"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2DFCBC7" w14:textId="54DC462B"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1E997B2B" w14:textId="7EA38CE5"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0116ED5A" w14:textId="6C105D92" w:rsidR="00FE2158" w:rsidRPr="00867E7F" w:rsidRDefault="00EB4F20" w:rsidP="00FE2158">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679C492B" w14:textId="758CDC25" w:rsidR="00FE2158" w:rsidRPr="00867E7F" w:rsidRDefault="00FE2158" w:rsidP="00EB4F20">
            <w:pPr>
              <w:rPr>
                <w:rFonts w:eastAsia="Times New Roman" w:cs="Times New Roman"/>
                <w:sz w:val="24"/>
                <w:szCs w:val="24"/>
                <w:lang w:eastAsia="lv-LV"/>
              </w:rPr>
            </w:pPr>
            <w:r w:rsidRPr="00867E7F">
              <w:rPr>
                <w:rFonts w:eastAsia="Times New Roman" w:cs="Times New Roman"/>
                <w:sz w:val="24"/>
                <w:szCs w:val="24"/>
                <w:lang w:eastAsia="lv-LV"/>
              </w:rPr>
              <w:t> </w:t>
            </w:r>
            <w:r w:rsidR="00EB4F20">
              <w:rPr>
                <w:rFonts w:eastAsia="Times New Roman" w:cs="Times New Roman"/>
                <w:sz w:val="24"/>
                <w:szCs w:val="24"/>
                <w:lang w:eastAsia="lv-LV"/>
              </w:rPr>
              <w:t>0</w:t>
            </w:r>
          </w:p>
        </w:tc>
      </w:tr>
      <w:tr w:rsidR="00674173" w:rsidRPr="00867E7F" w14:paraId="40F6C2CC"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056387E3"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2. Budžeta izdevumi</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5660D5D2" w14:textId="16725D0D" w:rsidR="00FE2158" w:rsidRPr="00867E7F" w:rsidRDefault="00FD73ED" w:rsidP="00FE2158">
            <w:pPr>
              <w:rPr>
                <w:rFonts w:eastAsia="Times New Roman" w:cs="Times New Roman"/>
                <w:sz w:val="24"/>
                <w:szCs w:val="24"/>
                <w:lang w:eastAsia="lv-LV"/>
              </w:rPr>
            </w:pPr>
            <w:r>
              <w:rPr>
                <w:rFonts w:eastAsia="Times New Roman" w:cs="Times New Roman"/>
                <w:sz w:val="24"/>
                <w:szCs w:val="24"/>
                <w:lang w:eastAsia="lv-LV"/>
              </w:rPr>
              <w:t>2</w:t>
            </w:r>
            <w:r w:rsidR="00152627">
              <w:rPr>
                <w:rFonts w:eastAsia="Times New Roman" w:cs="Times New Roman"/>
                <w:sz w:val="24"/>
                <w:szCs w:val="24"/>
                <w:lang w:eastAsia="lv-LV"/>
              </w:rPr>
              <w:t> </w:t>
            </w:r>
            <w:r>
              <w:rPr>
                <w:rFonts w:eastAsia="Times New Roman" w:cs="Times New Roman"/>
                <w:sz w:val="24"/>
                <w:szCs w:val="24"/>
                <w:lang w:eastAsia="lv-LV"/>
              </w:rPr>
              <w:t>745</w:t>
            </w:r>
            <w:r w:rsidR="00152627">
              <w:rPr>
                <w:rFonts w:eastAsia="Times New Roman" w:cs="Times New Roman"/>
                <w:sz w:val="24"/>
                <w:szCs w:val="24"/>
                <w:lang w:eastAsia="lv-LV"/>
              </w:rPr>
              <w:t> </w:t>
            </w:r>
            <w:r>
              <w:rPr>
                <w:rFonts w:eastAsia="Times New Roman" w:cs="Times New Roman"/>
                <w:sz w:val="24"/>
                <w:szCs w:val="24"/>
                <w:lang w:eastAsia="lv-LV"/>
              </w:rPr>
              <w:t>393</w:t>
            </w:r>
          </w:p>
        </w:tc>
        <w:tc>
          <w:tcPr>
            <w:tcW w:w="549" w:type="pct"/>
            <w:tcBorders>
              <w:top w:val="outset" w:sz="6" w:space="0" w:color="auto"/>
              <w:left w:val="outset" w:sz="6" w:space="0" w:color="auto"/>
              <w:bottom w:val="outset" w:sz="6" w:space="0" w:color="auto"/>
              <w:right w:val="outset" w:sz="6" w:space="0" w:color="auto"/>
            </w:tcBorders>
            <w:vAlign w:val="center"/>
            <w:hideMark/>
          </w:tcPr>
          <w:p w14:paraId="5BF7C8A2" w14:textId="77777777" w:rsidR="00FE2158" w:rsidRPr="00867E7F" w:rsidRDefault="00B271C3" w:rsidP="00FE2158">
            <w:pPr>
              <w:rPr>
                <w:rFonts w:eastAsia="Times New Roman" w:cs="Times New Roman"/>
                <w:sz w:val="24"/>
                <w:szCs w:val="24"/>
                <w:lang w:eastAsia="lv-LV"/>
              </w:rPr>
            </w:pPr>
            <w:r w:rsidRPr="00867E7F">
              <w:rPr>
                <w:rFonts w:eastAsia="Times New Roman" w:cs="Times New Roman"/>
                <w:sz w:val="24"/>
                <w:szCs w:val="24"/>
                <w:lang w:eastAsia="lv-LV"/>
              </w:rPr>
              <w:t>0</w:t>
            </w:r>
            <w:r w:rsidR="00FE2158" w:rsidRPr="00867E7F">
              <w:rPr>
                <w:rFonts w:eastAsia="Times New Roman" w:cs="Times New Roman"/>
                <w:sz w:val="24"/>
                <w:szCs w:val="24"/>
                <w:lang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4BD8C58B" w14:textId="1940ABCF" w:rsidR="00FE2158" w:rsidRPr="00867E7F" w:rsidRDefault="000D5E9F" w:rsidP="00FE2158">
            <w:pPr>
              <w:rPr>
                <w:rFonts w:eastAsia="Times New Roman" w:cs="Times New Roman"/>
                <w:sz w:val="24"/>
                <w:szCs w:val="24"/>
                <w:lang w:eastAsia="lv-LV"/>
              </w:rPr>
            </w:pPr>
            <w:r w:rsidRPr="000D5E9F">
              <w:rPr>
                <w:rFonts w:eastAsia="Times New Roman" w:cs="Times New Roman"/>
                <w:sz w:val="24"/>
                <w:szCs w:val="24"/>
                <w:lang w:eastAsia="lv-LV"/>
              </w:rPr>
              <w:t>2</w:t>
            </w:r>
            <w:r w:rsidR="007728E8">
              <w:rPr>
                <w:rFonts w:eastAsia="Times New Roman" w:cs="Times New Roman"/>
                <w:sz w:val="24"/>
                <w:szCs w:val="24"/>
                <w:lang w:eastAsia="lv-LV"/>
              </w:rPr>
              <w:t> </w:t>
            </w:r>
            <w:r w:rsidRPr="000D5E9F">
              <w:rPr>
                <w:rFonts w:eastAsia="Times New Roman" w:cs="Times New Roman"/>
                <w:sz w:val="24"/>
                <w:szCs w:val="24"/>
                <w:lang w:eastAsia="lv-LV"/>
              </w:rPr>
              <w:t>733</w:t>
            </w:r>
            <w:r w:rsidR="007728E8">
              <w:rPr>
                <w:rFonts w:eastAsia="Times New Roman" w:cs="Times New Roman"/>
                <w:sz w:val="24"/>
                <w:szCs w:val="24"/>
                <w:lang w:eastAsia="lv-LV"/>
              </w:rPr>
              <w:t> </w:t>
            </w:r>
            <w:r w:rsidRPr="000D5E9F">
              <w:rPr>
                <w:rFonts w:eastAsia="Times New Roman" w:cs="Times New Roman"/>
                <w:sz w:val="24"/>
                <w:szCs w:val="24"/>
                <w:lang w:eastAsia="lv-LV"/>
              </w:rPr>
              <w:t>595</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1F4567" w14:textId="610BE84F" w:rsidR="00FE2158" w:rsidRPr="00867E7F" w:rsidRDefault="002C45E6" w:rsidP="00FE2158">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8B66D71" w14:textId="36A3F07A" w:rsidR="00FE2158" w:rsidRPr="00867E7F" w:rsidRDefault="007728E8" w:rsidP="00FE2158">
            <w:pPr>
              <w:rPr>
                <w:rFonts w:eastAsia="Times New Roman" w:cs="Times New Roman"/>
                <w:sz w:val="24"/>
                <w:szCs w:val="24"/>
                <w:lang w:eastAsia="lv-LV"/>
              </w:rPr>
            </w:pPr>
            <w:r>
              <w:rPr>
                <w:rFonts w:eastAsia="Times New Roman" w:cs="Times New Roman"/>
                <w:sz w:val="24"/>
                <w:szCs w:val="24"/>
                <w:lang w:eastAsia="lv-LV"/>
              </w:rPr>
              <w:t>2 500 </w:t>
            </w:r>
            <w:r w:rsidR="000D5E9F">
              <w:rPr>
                <w:rFonts w:eastAsia="Times New Roman" w:cs="Times New Roman"/>
                <w:sz w:val="24"/>
                <w:szCs w:val="24"/>
                <w:lang w:eastAsia="lv-LV"/>
              </w:rPr>
              <w:t>00</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5991468A" w14:textId="61FC71BF" w:rsidR="00FE2158" w:rsidRPr="00867E7F" w:rsidRDefault="007728E8" w:rsidP="00FE2158">
            <w:pPr>
              <w:rPr>
                <w:rFonts w:eastAsia="Times New Roman" w:cs="Times New Roman"/>
                <w:sz w:val="24"/>
                <w:szCs w:val="24"/>
                <w:lang w:eastAsia="lv-LV"/>
              </w:rPr>
            </w:pPr>
            <w:r>
              <w:rPr>
                <w:rFonts w:eastAsia="Times New Roman" w:cs="Times New Roman"/>
                <w:sz w:val="24"/>
                <w:szCs w:val="24"/>
                <w:lang w:eastAsia="lv-LV"/>
              </w:rPr>
              <w:t>210 </w:t>
            </w:r>
            <w:r w:rsidR="002C45E6">
              <w:rPr>
                <w:rFonts w:eastAsia="Times New Roman" w:cs="Times New Roman"/>
                <w:sz w:val="24"/>
                <w:szCs w:val="24"/>
                <w:lang w:eastAsia="lv-LV"/>
              </w:rPr>
              <w:t>000</w:t>
            </w:r>
          </w:p>
        </w:tc>
        <w:tc>
          <w:tcPr>
            <w:tcW w:w="667" w:type="pct"/>
            <w:tcBorders>
              <w:top w:val="outset" w:sz="6" w:space="0" w:color="auto"/>
              <w:left w:val="outset" w:sz="6" w:space="0" w:color="auto"/>
              <w:bottom w:val="outset" w:sz="6" w:space="0" w:color="auto"/>
              <w:right w:val="outset" w:sz="6" w:space="0" w:color="auto"/>
            </w:tcBorders>
            <w:vAlign w:val="center"/>
            <w:hideMark/>
          </w:tcPr>
          <w:p w14:paraId="354C08B4" w14:textId="3E73741B" w:rsidR="00FE2158" w:rsidRPr="00867E7F" w:rsidRDefault="007728E8" w:rsidP="00FE2158">
            <w:pPr>
              <w:rPr>
                <w:rFonts w:eastAsia="Times New Roman" w:cs="Times New Roman"/>
                <w:sz w:val="24"/>
                <w:szCs w:val="24"/>
                <w:lang w:eastAsia="lv-LV"/>
              </w:rPr>
            </w:pPr>
            <w:r>
              <w:rPr>
                <w:rFonts w:eastAsia="Times New Roman" w:cs="Times New Roman"/>
                <w:sz w:val="24"/>
                <w:szCs w:val="24"/>
                <w:lang w:eastAsia="lv-LV"/>
              </w:rPr>
              <w:t>210 </w:t>
            </w:r>
            <w:r w:rsidR="002C45E6">
              <w:rPr>
                <w:rFonts w:eastAsia="Times New Roman" w:cs="Times New Roman"/>
                <w:sz w:val="24"/>
                <w:szCs w:val="24"/>
                <w:lang w:eastAsia="lv-LV"/>
              </w:rPr>
              <w:t>000</w:t>
            </w:r>
          </w:p>
        </w:tc>
      </w:tr>
      <w:tr w:rsidR="00674173" w:rsidRPr="00867E7F" w14:paraId="27FB40CA"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559BEB0B" w14:textId="77777777" w:rsidR="00225ED8" w:rsidRPr="00867E7F" w:rsidRDefault="00225ED8" w:rsidP="00225ED8">
            <w:pPr>
              <w:rPr>
                <w:rFonts w:eastAsia="Times New Roman" w:cs="Times New Roman"/>
                <w:sz w:val="24"/>
                <w:szCs w:val="24"/>
                <w:lang w:eastAsia="lv-LV"/>
              </w:rPr>
            </w:pPr>
            <w:r w:rsidRPr="00867E7F">
              <w:rPr>
                <w:rFonts w:eastAsia="Times New Roman" w:cs="Times New Roman"/>
                <w:sz w:val="24"/>
                <w:szCs w:val="24"/>
                <w:lang w:eastAsia="lv-LV"/>
              </w:rPr>
              <w:t>2.1. valsts pamatbudžets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5994E427" w14:textId="20871CFF" w:rsidR="00225ED8" w:rsidRPr="00867E7F" w:rsidRDefault="00FD73ED" w:rsidP="00225ED8">
            <w:pPr>
              <w:rPr>
                <w:rFonts w:eastAsia="Times New Roman" w:cs="Times New Roman"/>
                <w:sz w:val="24"/>
                <w:szCs w:val="24"/>
                <w:lang w:eastAsia="lv-LV"/>
              </w:rPr>
            </w:pPr>
            <w:r>
              <w:rPr>
                <w:rFonts w:eastAsia="Times New Roman" w:cs="Times New Roman"/>
                <w:sz w:val="24"/>
                <w:szCs w:val="24"/>
                <w:lang w:eastAsia="lv-LV"/>
              </w:rPr>
              <w:t>2</w:t>
            </w:r>
            <w:r w:rsidR="00152627">
              <w:rPr>
                <w:rFonts w:eastAsia="Times New Roman" w:cs="Times New Roman"/>
                <w:sz w:val="24"/>
                <w:szCs w:val="24"/>
                <w:lang w:eastAsia="lv-LV"/>
              </w:rPr>
              <w:t> </w:t>
            </w:r>
            <w:r>
              <w:rPr>
                <w:rFonts w:eastAsia="Times New Roman" w:cs="Times New Roman"/>
                <w:sz w:val="24"/>
                <w:szCs w:val="24"/>
                <w:lang w:eastAsia="lv-LV"/>
              </w:rPr>
              <w:t>745</w:t>
            </w:r>
            <w:r w:rsidR="00152627">
              <w:rPr>
                <w:rFonts w:eastAsia="Times New Roman" w:cs="Times New Roman"/>
                <w:sz w:val="24"/>
                <w:szCs w:val="24"/>
                <w:lang w:eastAsia="lv-LV"/>
              </w:rPr>
              <w:t> </w:t>
            </w:r>
            <w:r>
              <w:rPr>
                <w:rFonts w:eastAsia="Times New Roman" w:cs="Times New Roman"/>
                <w:sz w:val="24"/>
                <w:szCs w:val="24"/>
                <w:lang w:eastAsia="lv-LV"/>
              </w:rPr>
              <w:t>393</w:t>
            </w:r>
          </w:p>
        </w:tc>
        <w:tc>
          <w:tcPr>
            <w:tcW w:w="549" w:type="pct"/>
            <w:tcBorders>
              <w:top w:val="outset" w:sz="6" w:space="0" w:color="auto"/>
              <w:left w:val="outset" w:sz="6" w:space="0" w:color="auto"/>
              <w:bottom w:val="outset" w:sz="6" w:space="0" w:color="auto"/>
              <w:right w:val="outset" w:sz="6" w:space="0" w:color="auto"/>
            </w:tcBorders>
            <w:vAlign w:val="center"/>
            <w:hideMark/>
          </w:tcPr>
          <w:p w14:paraId="4001A03B" w14:textId="77777777" w:rsidR="00225ED8" w:rsidRPr="00867E7F" w:rsidRDefault="00225ED8" w:rsidP="00225ED8">
            <w:pPr>
              <w:rPr>
                <w:rFonts w:eastAsia="Times New Roman" w:cs="Times New Roman"/>
                <w:sz w:val="24"/>
                <w:szCs w:val="24"/>
                <w:lang w:eastAsia="lv-LV"/>
              </w:rPr>
            </w:pPr>
            <w:r w:rsidRPr="00867E7F">
              <w:rPr>
                <w:rFonts w:eastAsia="Times New Roman" w:cs="Times New Roman"/>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196CDF23" w14:textId="3A97591A" w:rsidR="00225ED8" w:rsidRPr="00867E7F" w:rsidRDefault="007728E8" w:rsidP="00225ED8">
            <w:pPr>
              <w:rPr>
                <w:rFonts w:eastAsia="Times New Roman" w:cs="Times New Roman"/>
                <w:sz w:val="24"/>
                <w:szCs w:val="24"/>
                <w:lang w:eastAsia="lv-LV"/>
              </w:rPr>
            </w:pPr>
            <w:r w:rsidRPr="000D5E9F">
              <w:rPr>
                <w:rFonts w:eastAsia="Times New Roman" w:cs="Times New Roman"/>
                <w:sz w:val="24"/>
                <w:szCs w:val="24"/>
                <w:lang w:eastAsia="lv-LV"/>
              </w:rPr>
              <w:t>2</w:t>
            </w:r>
            <w:r>
              <w:rPr>
                <w:rFonts w:eastAsia="Times New Roman" w:cs="Times New Roman"/>
                <w:sz w:val="24"/>
                <w:szCs w:val="24"/>
                <w:lang w:eastAsia="lv-LV"/>
              </w:rPr>
              <w:t> </w:t>
            </w:r>
            <w:r w:rsidRPr="000D5E9F">
              <w:rPr>
                <w:rFonts w:eastAsia="Times New Roman" w:cs="Times New Roman"/>
                <w:sz w:val="24"/>
                <w:szCs w:val="24"/>
                <w:lang w:eastAsia="lv-LV"/>
              </w:rPr>
              <w:t>733</w:t>
            </w:r>
            <w:r>
              <w:rPr>
                <w:rFonts w:eastAsia="Times New Roman" w:cs="Times New Roman"/>
                <w:sz w:val="24"/>
                <w:szCs w:val="24"/>
                <w:lang w:eastAsia="lv-LV"/>
              </w:rPr>
              <w:t> </w:t>
            </w:r>
            <w:r w:rsidR="000D5E9F" w:rsidRPr="000D5E9F">
              <w:rPr>
                <w:rFonts w:eastAsia="Times New Roman" w:cs="Times New Roman"/>
                <w:sz w:val="24"/>
                <w:szCs w:val="24"/>
                <w:lang w:eastAsia="lv-LV"/>
              </w:rPr>
              <w:t>595</w:t>
            </w:r>
          </w:p>
        </w:tc>
        <w:tc>
          <w:tcPr>
            <w:tcW w:w="635" w:type="pct"/>
            <w:tcBorders>
              <w:top w:val="outset" w:sz="6" w:space="0" w:color="auto"/>
              <w:left w:val="outset" w:sz="6" w:space="0" w:color="auto"/>
              <w:bottom w:val="outset" w:sz="6" w:space="0" w:color="auto"/>
              <w:right w:val="outset" w:sz="6" w:space="0" w:color="auto"/>
            </w:tcBorders>
            <w:vAlign w:val="center"/>
            <w:hideMark/>
          </w:tcPr>
          <w:p w14:paraId="00B9042E" w14:textId="6C915A9A" w:rsidR="00225ED8" w:rsidRPr="00867E7F" w:rsidRDefault="00225ED8" w:rsidP="00225ED8">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54E2109B" w14:textId="6DBE9053" w:rsidR="00225ED8" w:rsidRPr="00867E7F" w:rsidRDefault="007728E8" w:rsidP="00225ED8">
            <w:pPr>
              <w:rPr>
                <w:rFonts w:eastAsia="Times New Roman" w:cs="Times New Roman"/>
                <w:sz w:val="24"/>
                <w:szCs w:val="24"/>
                <w:lang w:eastAsia="lv-LV"/>
              </w:rPr>
            </w:pPr>
            <w:r>
              <w:rPr>
                <w:rFonts w:eastAsia="Times New Roman" w:cs="Times New Roman"/>
                <w:sz w:val="24"/>
                <w:szCs w:val="24"/>
                <w:lang w:eastAsia="lv-LV"/>
              </w:rPr>
              <w:t>2 500 </w:t>
            </w:r>
            <w:r w:rsidR="000D5E9F">
              <w:rPr>
                <w:rFonts w:eastAsia="Times New Roman" w:cs="Times New Roman"/>
                <w:sz w:val="24"/>
                <w:szCs w:val="24"/>
                <w:lang w:eastAsia="lv-LV"/>
              </w:rPr>
              <w:t>00</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7FA3F77A" w14:textId="5F7F874D" w:rsidR="00225ED8" w:rsidRPr="00867E7F" w:rsidRDefault="007728E8" w:rsidP="00225ED8">
            <w:pPr>
              <w:rPr>
                <w:rFonts w:eastAsia="Times New Roman" w:cs="Times New Roman"/>
                <w:sz w:val="24"/>
                <w:szCs w:val="24"/>
                <w:lang w:eastAsia="lv-LV"/>
              </w:rPr>
            </w:pPr>
            <w:r>
              <w:rPr>
                <w:rFonts w:eastAsia="Times New Roman" w:cs="Times New Roman"/>
                <w:sz w:val="24"/>
                <w:szCs w:val="24"/>
                <w:lang w:eastAsia="lv-LV"/>
              </w:rPr>
              <w:t>210 </w:t>
            </w:r>
            <w:r w:rsidR="00225ED8">
              <w:rPr>
                <w:rFonts w:eastAsia="Times New Roman" w:cs="Times New Roman"/>
                <w:sz w:val="24"/>
                <w:szCs w:val="24"/>
                <w:lang w:eastAsia="lv-LV"/>
              </w:rPr>
              <w:t>000</w:t>
            </w:r>
          </w:p>
        </w:tc>
        <w:tc>
          <w:tcPr>
            <w:tcW w:w="667" w:type="pct"/>
            <w:tcBorders>
              <w:top w:val="outset" w:sz="6" w:space="0" w:color="auto"/>
              <w:left w:val="outset" w:sz="6" w:space="0" w:color="auto"/>
              <w:bottom w:val="outset" w:sz="6" w:space="0" w:color="auto"/>
              <w:right w:val="outset" w:sz="6" w:space="0" w:color="auto"/>
            </w:tcBorders>
            <w:vAlign w:val="center"/>
            <w:hideMark/>
          </w:tcPr>
          <w:p w14:paraId="505A0193" w14:textId="3A766BBE" w:rsidR="00225ED8" w:rsidRPr="00867E7F" w:rsidRDefault="007728E8" w:rsidP="00225ED8">
            <w:pPr>
              <w:rPr>
                <w:rFonts w:eastAsia="Times New Roman" w:cs="Times New Roman"/>
                <w:sz w:val="24"/>
                <w:szCs w:val="24"/>
                <w:lang w:eastAsia="lv-LV"/>
              </w:rPr>
            </w:pPr>
            <w:r>
              <w:rPr>
                <w:rFonts w:eastAsia="Times New Roman" w:cs="Times New Roman"/>
                <w:sz w:val="24"/>
                <w:szCs w:val="24"/>
                <w:lang w:eastAsia="lv-LV"/>
              </w:rPr>
              <w:t>210 </w:t>
            </w:r>
            <w:r w:rsidR="00225ED8">
              <w:rPr>
                <w:rFonts w:eastAsia="Times New Roman" w:cs="Times New Roman"/>
                <w:sz w:val="24"/>
                <w:szCs w:val="24"/>
                <w:lang w:eastAsia="lv-LV"/>
              </w:rPr>
              <w:t>000</w:t>
            </w:r>
          </w:p>
        </w:tc>
      </w:tr>
      <w:tr w:rsidR="00674173" w:rsidRPr="00867E7F" w14:paraId="0E73F5DB"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5CE5A5EC"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2.2. valsts speciālais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711B2F04" w14:textId="2F5CB348"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AE795F4" w14:textId="75731533"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617081E3" w14:textId="48BDC567"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433CFE9" w14:textId="3B65C894"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42BBED71" w14:textId="396DD6F1"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E90F30C" w14:textId="098E4708"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59C8FBE2" w14:textId="1E0C3853"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003265DE"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11AB837D"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2.3. pašvaldību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7BE01D56" w14:textId="2D7FF71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FD25EA8" w14:textId="1ECB6459"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24863AF5" w14:textId="43FE5122"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C90A05F" w14:textId="5D561F07"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63652E68" w14:textId="06022D36"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BB23A14" w14:textId="61F40663"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3F6AD321" w14:textId="5675BC91"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r>
      <w:tr w:rsidR="00674173" w:rsidRPr="00867E7F" w14:paraId="1111359B"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287AB710"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3. Finansiālā ietekme</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06CDAA3F" w14:textId="35CEFE1D" w:rsidR="000A7543" w:rsidRPr="00867E7F" w:rsidRDefault="00AD400A" w:rsidP="00F62C66">
            <w:pPr>
              <w:rPr>
                <w:rFonts w:eastAsia="Times New Roman" w:cs="Times New Roman"/>
                <w:sz w:val="24"/>
                <w:szCs w:val="24"/>
                <w:lang w:eastAsia="lv-LV"/>
              </w:rPr>
            </w:pPr>
            <w:r w:rsidRPr="00AD400A">
              <w:rPr>
                <w:rFonts w:eastAsia="Times New Roman" w:cs="Times New Roman"/>
                <w:sz w:val="24"/>
                <w:szCs w:val="24"/>
                <w:lang w:eastAsia="lv-LV"/>
              </w:rPr>
              <w:t>-</w:t>
            </w:r>
            <w:r w:rsidR="00087C6A">
              <w:rPr>
                <w:rFonts w:eastAsia="Times New Roman" w:cs="Times New Roman"/>
                <w:sz w:val="24"/>
                <w:szCs w:val="24"/>
                <w:lang w:eastAsia="lv-LV"/>
              </w:rPr>
              <w:t> </w:t>
            </w:r>
            <w:r w:rsidR="00087C6A" w:rsidRPr="00AD400A">
              <w:rPr>
                <w:rFonts w:eastAsia="Times New Roman" w:cs="Times New Roman"/>
                <w:sz w:val="24"/>
                <w:szCs w:val="24"/>
                <w:lang w:eastAsia="lv-LV"/>
              </w:rPr>
              <w:t>245</w:t>
            </w:r>
            <w:r w:rsidR="00087C6A">
              <w:rPr>
                <w:rFonts w:eastAsia="Times New Roman" w:cs="Times New Roman"/>
                <w:sz w:val="24"/>
                <w:szCs w:val="24"/>
                <w:lang w:eastAsia="lv-LV"/>
              </w:rPr>
              <w:t> </w:t>
            </w:r>
            <w:r w:rsidRPr="00AD400A">
              <w:rPr>
                <w:rFonts w:eastAsia="Times New Roman" w:cs="Times New Roman"/>
                <w:sz w:val="24"/>
                <w:szCs w:val="24"/>
                <w:lang w:eastAsia="lv-LV"/>
              </w:rPr>
              <w:t>393</w:t>
            </w:r>
          </w:p>
        </w:tc>
        <w:tc>
          <w:tcPr>
            <w:tcW w:w="549" w:type="pct"/>
            <w:tcBorders>
              <w:top w:val="outset" w:sz="6" w:space="0" w:color="auto"/>
              <w:left w:val="outset" w:sz="6" w:space="0" w:color="auto"/>
              <w:bottom w:val="outset" w:sz="6" w:space="0" w:color="auto"/>
              <w:right w:val="outset" w:sz="6" w:space="0" w:color="auto"/>
            </w:tcBorders>
            <w:vAlign w:val="center"/>
            <w:hideMark/>
          </w:tcPr>
          <w:p w14:paraId="1B08F50D" w14:textId="06202FED"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41ADB61C" w14:textId="34654C23" w:rsidR="000A7543" w:rsidRPr="00867E7F" w:rsidRDefault="000D5E9F" w:rsidP="00F62C66">
            <w:pPr>
              <w:rPr>
                <w:rFonts w:eastAsia="Times New Roman" w:cs="Times New Roman"/>
                <w:sz w:val="24"/>
                <w:szCs w:val="24"/>
                <w:lang w:eastAsia="lv-LV"/>
              </w:rPr>
            </w:pPr>
            <w:r w:rsidRPr="000D5E9F">
              <w:rPr>
                <w:rFonts w:eastAsia="Times New Roman" w:cs="Times New Roman"/>
                <w:sz w:val="24"/>
                <w:szCs w:val="24"/>
                <w:lang w:eastAsia="lv-LV"/>
              </w:rPr>
              <w:t>-</w:t>
            </w:r>
            <w:r w:rsidR="00087C6A">
              <w:rPr>
                <w:rFonts w:eastAsia="Times New Roman" w:cs="Times New Roman"/>
                <w:sz w:val="24"/>
                <w:szCs w:val="24"/>
                <w:lang w:eastAsia="lv-LV"/>
              </w:rPr>
              <w:t> </w:t>
            </w:r>
            <w:r w:rsidR="00087C6A" w:rsidRPr="000D5E9F">
              <w:rPr>
                <w:rFonts w:eastAsia="Times New Roman" w:cs="Times New Roman"/>
                <w:sz w:val="24"/>
                <w:szCs w:val="24"/>
                <w:lang w:eastAsia="lv-LV"/>
              </w:rPr>
              <w:t>233</w:t>
            </w:r>
            <w:r w:rsidR="00087C6A">
              <w:rPr>
                <w:rFonts w:eastAsia="Times New Roman" w:cs="Times New Roman"/>
                <w:sz w:val="24"/>
                <w:szCs w:val="24"/>
                <w:lang w:eastAsia="lv-LV"/>
              </w:rPr>
              <w:t> </w:t>
            </w:r>
            <w:r w:rsidRPr="000D5E9F">
              <w:rPr>
                <w:rFonts w:eastAsia="Times New Roman" w:cs="Times New Roman"/>
                <w:sz w:val="24"/>
                <w:szCs w:val="24"/>
                <w:lang w:eastAsia="lv-LV"/>
              </w:rPr>
              <w:t>595</w:t>
            </w:r>
          </w:p>
        </w:tc>
        <w:tc>
          <w:tcPr>
            <w:tcW w:w="635" w:type="pct"/>
            <w:tcBorders>
              <w:top w:val="outset" w:sz="6" w:space="0" w:color="auto"/>
              <w:left w:val="outset" w:sz="6" w:space="0" w:color="auto"/>
              <w:bottom w:val="outset" w:sz="6" w:space="0" w:color="auto"/>
              <w:right w:val="outset" w:sz="6" w:space="0" w:color="auto"/>
            </w:tcBorders>
            <w:vAlign w:val="center"/>
            <w:hideMark/>
          </w:tcPr>
          <w:p w14:paraId="40302777" w14:textId="61DDBE14"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1266CB29" w14:textId="61EF6468"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0C8CAFF3" w14:textId="17F72E66"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w:t>
            </w:r>
            <w:r w:rsidR="00087C6A">
              <w:rPr>
                <w:rFonts w:eastAsia="Times New Roman" w:cs="Times New Roman"/>
                <w:sz w:val="24"/>
                <w:szCs w:val="24"/>
                <w:lang w:eastAsia="lv-LV"/>
              </w:rPr>
              <w:t> 210 </w:t>
            </w:r>
            <w:r>
              <w:rPr>
                <w:rFonts w:eastAsia="Times New Roman" w:cs="Times New Roman"/>
                <w:sz w:val="24"/>
                <w:szCs w:val="24"/>
                <w:lang w:eastAsia="lv-LV"/>
              </w:rPr>
              <w:t>000</w:t>
            </w:r>
          </w:p>
        </w:tc>
        <w:tc>
          <w:tcPr>
            <w:tcW w:w="667" w:type="pct"/>
            <w:tcBorders>
              <w:top w:val="outset" w:sz="6" w:space="0" w:color="auto"/>
              <w:left w:val="outset" w:sz="6" w:space="0" w:color="auto"/>
              <w:bottom w:val="outset" w:sz="6" w:space="0" w:color="auto"/>
              <w:right w:val="outset" w:sz="6" w:space="0" w:color="auto"/>
            </w:tcBorders>
            <w:vAlign w:val="center"/>
            <w:hideMark/>
          </w:tcPr>
          <w:p w14:paraId="0C46BEC5" w14:textId="3E1898EC"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w:t>
            </w:r>
            <w:r w:rsidR="00087C6A">
              <w:rPr>
                <w:rFonts w:eastAsia="Times New Roman" w:cs="Times New Roman"/>
                <w:sz w:val="24"/>
                <w:szCs w:val="24"/>
                <w:lang w:eastAsia="lv-LV"/>
              </w:rPr>
              <w:t> 210 </w:t>
            </w:r>
            <w:r>
              <w:rPr>
                <w:rFonts w:eastAsia="Times New Roman" w:cs="Times New Roman"/>
                <w:sz w:val="24"/>
                <w:szCs w:val="24"/>
                <w:lang w:eastAsia="lv-LV"/>
              </w:rPr>
              <w:t>000</w:t>
            </w:r>
          </w:p>
        </w:tc>
      </w:tr>
      <w:tr w:rsidR="00674173" w:rsidRPr="00867E7F" w14:paraId="22F05E54"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5C422AF6"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3.1. valsts pamatbudžets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71770D49" w14:textId="6D5A865B" w:rsidR="000A7543" w:rsidRPr="00867E7F" w:rsidRDefault="00AD400A" w:rsidP="00F62C66">
            <w:pPr>
              <w:rPr>
                <w:rFonts w:eastAsia="Times New Roman" w:cs="Times New Roman"/>
                <w:sz w:val="24"/>
                <w:szCs w:val="24"/>
                <w:lang w:eastAsia="lv-LV"/>
              </w:rPr>
            </w:pPr>
            <w:r w:rsidRPr="00AD400A">
              <w:rPr>
                <w:rFonts w:eastAsia="Times New Roman" w:cs="Times New Roman"/>
                <w:sz w:val="24"/>
                <w:szCs w:val="24"/>
                <w:lang w:eastAsia="lv-LV"/>
              </w:rPr>
              <w:t>-</w:t>
            </w:r>
            <w:r w:rsidR="00087C6A">
              <w:rPr>
                <w:rFonts w:eastAsia="Times New Roman" w:cs="Times New Roman"/>
                <w:sz w:val="24"/>
                <w:szCs w:val="24"/>
                <w:lang w:eastAsia="lv-LV"/>
              </w:rPr>
              <w:t> </w:t>
            </w:r>
            <w:r w:rsidR="00087C6A" w:rsidRPr="00AD400A">
              <w:rPr>
                <w:rFonts w:eastAsia="Times New Roman" w:cs="Times New Roman"/>
                <w:sz w:val="24"/>
                <w:szCs w:val="24"/>
                <w:lang w:eastAsia="lv-LV"/>
              </w:rPr>
              <w:t>245</w:t>
            </w:r>
            <w:r w:rsidR="00087C6A">
              <w:rPr>
                <w:rFonts w:eastAsia="Times New Roman" w:cs="Times New Roman"/>
                <w:sz w:val="24"/>
                <w:szCs w:val="24"/>
                <w:lang w:eastAsia="lv-LV"/>
              </w:rPr>
              <w:t> </w:t>
            </w:r>
            <w:r w:rsidRPr="00AD400A">
              <w:rPr>
                <w:rFonts w:eastAsia="Times New Roman" w:cs="Times New Roman"/>
                <w:sz w:val="24"/>
                <w:szCs w:val="24"/>
                <w:lang w:eastAsia="lv-LV"/>
              </w:rPr>
              <w:t>393</w:t>
            </w:r>
          </w:p>
        </w:tc>
        <w:tc>
          <w:tcPr>
            <w:tcW w:w="549" w:type="pct"/>
            <w:tcBorders>
              <w:top w:val="outset" w:sz="6" w:space="0" w:color="auto"/>
              <w:left w:val="outset" w:sz="6" w:space="0" w:color="auto"/>
              <w:bottom w:val="outset" w:sz="6" w:space="0" w:color="auto"/>
              <w:right w:val="outset" w:sz="6" w:space="0" w:color="auto"/>
            </w:tcBorders>
            <w:vAlign w:val="center"/>
            <w:hideMark/>
          </w:tcPr>
          <w:p w14:paraId="7F459543" w14:textId="25C25668"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2B7C3356" w14:textId="4239CE20" w:rsidR="000A7543" w:rsidRPr="00867E7F" w:rsidRDefault="000D5E9F" w:rsidP="00F62C66">
            <w:pPr>
              <w:rPr>
                <w:rFonts w:eastAsia="Times New Roman" w:cs="Times New Roman"/>
                <w:sz w:val="24"/>
                <w:szCs w:val="24"/>
                <w:lang w:eastAsia="lv-LV"/>
              </w:rPr>
            </w:pPr>
            <w:r w:rsidRPr="000D5E9F">
              <w:rPr>
                <w:rFonts w:eastAsia="Times New Roman" w:cs="Times New Roman"/>
                <w:sz w:val="24"/>
                <w:szCs w:val="24"/>
                <w:lang w:eastAsia="lv-LV"/>
              </w:rPr>
              <w:t>-</w:t>
            </w:r>
            <w:r w:rsidR="00087C6A">
              <w:rPr>
                <w:rFonts w:eastAsia="Times New Roman" w:cs="Times New Roman"/>
                <w:sz w:val="24"/>
                <w:szCs w:val="24"/>
                <w:lang w:eastAsia="lv-LV"/>
              </w:rPr>
              <w:t> </w:t>
            </w:r>
            <w:r w:rsidR="00087C6A" w:rsidRPr="000D5E9F">
              <w:rPr>
                <w:rFonts w:eastAsia="Times New Roman" w:cs="Times New Roman"/>
                <w:sz w:val="24"/>
                <w:szCs w:val="24"/>
                <w:lang w:eastAsia="lv-LV"/>
              </w:rPr>
              <w:t>233</w:t>
            </w:r>
            <w:r w:rsidR="00087C6A">
              <w:rPr>
                <w:rFonts w:eastAsia="Times New Roman" w:cs="Times New Roman"/>
                <w:sz w:val="24"/>
                <w:szCs w:val="24"/>
                <w:lang w:eastAsia="lv-LV"/>
              </w:rPr>
              <w:t> </w:t>
            </w:r>
            <w:r w:rsidRPr="000D5E9F">
              <w:rPr>
                <w:rFonts w:eastAsia="Times New Roman" w:cs="Times New Roman"/>
                <w:sz w:val="24"/>
                <w:szCs w:val="24"/>
                <w:lang w:eastAsia="lv-LV"/>
              </w:rPr>
              <w:t>595</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CA37CB" w14:textId="5A6CD4E2"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26CB4083" w14:textId="6B8A26D2"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5E76AC4B" w14:textId="7674CABB" w:rsidR="000A7543" w:rsidRPr="00867E7F" w:rsidRDefault="000A7543" w:rsidP="00F62C66">
            <w:pPr>
              <w:rPr>
                <w:rFonts w:eastAsia="Times New Roman" w:cs="Times New Roman"/>
                <w:sz w:val="24"/>
                <w:szCs w:val="24"/>
                <w:lang w:eastAsia="lv-LV"/>
              </w:rPr>
            </w:pPr>
            <w:r w:rsidRPr="00867E7F">
              <w:rPr>
                <w:rFonts w:eastAsia="Times New Roman" w:cs="Times New Roman"/>
                <w:sz w:val="24"/>
                <w:szCs w:val="24"/>
                <w:lang w:eastAsia="lv-LV"/>
              </w:rPr>
              <w:t>-</w:t>
            </w:r>
            <w:r w:rsidR="00087C6A">
              <w:rPr>
                <w:rFonts w:eastAsia="Times New Roman" w:cs="Times New Roman"/>
                <w:sz w:val="24"/>
                <w:szCs w:val="24"/>
                <w:lang w:eastAsia="lv-LV"/>
              </w:rPr>
              <w:t> 210 </w:t>
            </w:r>
            <w:r w:rsidR="002C45E6">
              <w:rPr>
                <w:rFonts w:eastAsia="Times New Roman" w:cs="Times New Roman"/>
                <w:sz w:val="24"/>
                <w:szCs w:val="24"/>
                <w:lang w:eastAsia="lv-LV"/>
              </w:rPr>
              <w:t>000</w:t>
            </w:r>
          </w:p>
        </w:tc>
        <w:tc>
          <w:tcPr>
            <w:tcW w:w="667" w:type="pct"/>
            <w:tcBorders>
              <w:top w:val="outset" w:sz="6" w:space="0" w:color="auto"/>
              <w:left w:val="outset" w:sz="6" w:space="0" w:color="auto"/>
              <w:bottom w:val="outset" w:sz="6" w:space="0" w:color="auto"/>
              <w:right w:val="outset" w:sz="6" w:space="0" w:color="auto"/>
            </w:tcBorders>
            <w:vAlign w:val="center"/>
            <w:hideMark/>
          </w:tcPr>
          <w:p w14:paraId="09BC96C3" w14:textId="2224A336" w:rsidR="000A7543" w:rsidRPr="00867E7F" w:rsidRDefault="000A7543" w:rsidP="00F62C66">
            <w:pPr>
              <w:rPr>
                <w:rFonts w:eastAsia="Times New Roman" w:cs="Times New Roman"/>
                <w:sz w:val="24"/>
                <w:szCs w:val="24"/>
                <w:lang w:eastAsia="lv-LV"/>
              </w:rPr>
            </w:pPr>
            <w:r w:rsidRPr="00867E7F">
              <w:rPr>
                <w:rFonts w:eastAsia="Times New Roman" w:cs="Times New Roman"/>
                <w:sz w:val="24"/>
                <w:szCs w:val="24"/>
                <w:lang w:eastAsia="lv-LV"/>
              </w:rPr>
              <w:t>-</w:t>
            </w:r>
            <w:r w:rsidR="00087C6A">
              <w:rPr>
                <w:rFonts w:eastAsia="Times New Roman" w:cs="Times New Roman"/>
                <w:sz w:val="24"/>
                <w:szCs w:val="24"/>
                <w:lang w:eastAsia="lv-LV"/>
              </w:rPr>
              <w:t> 210 </w:t>
            </w:r>
            <w:r w:rsidR="002C45E6">
              <w:rPr>
                <w:rFonts w:eastAsia="Times New Roman" w:cs="Times New Roman"/>
                <w:sz w:val="24"/>
                <w:szCs w:val="24"/>
                <w:lang w:eastAsia="lv-LV"/>
              </w:rPr>
              <w:t>000</w:t>
            </w:r>
          </w:p>
        </w:tc>
      </w:tr>
      <w:tr w:rsidR="00674173" w:rsidRPr="00867E7F" w14:paraId="65924A50"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7A5F8BC9"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3.2. speciālais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3E82A4F7" w14:textId="65A91174"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4FF76D1" w14:textId="4EF2B7B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477DF6A8" w14:textId="002D230A"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66C76DA" w14:textId="6AC6C596"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4A1871A5" w14:textId="4E9A1DCC"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26CCA8BA" w14:textId="78D4D754"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14719C9F" w14:textId="5485803B"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6FBE93F6"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3839D500"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3.3. pašvaldību budžets</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1DAD3718" w14:textId="6D15EA33"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1927623F" w14:textId="353F1AF7"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16F0CC27" w14:textId="08D7CC7E"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ED4AFAA" w14:textId="0E8247EA"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3063C8C7" w14:textId="4EB4443D"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7F1A40B9" w14:textId="2E6039BA"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2D31EF85" w14:textId="327B28E5"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r w:rsidR="000A7543" w:rsidRPr="00867E7F">
              <w:rPr>
                <w:rFonts w:eastAsia="Times New Roman" w:cs="Times New Roman"/>
                <w:sz w:val="24"/>
                <w:szCs w:val="24"/>
                <w:lang w:eastAsia="lv-LV"/>
              </w:rPr>
              <w:t> </w:t>
            </w:r>
          </w:p>
        </w:tc>
      </w:tr>
      <w:tr w:rsidR="00674173" w:rsidRPr="00867E7F" w14:paraId="48D65DD8"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7D3F2B9D"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4. Finanšu līdzekļi papildu izdevumu finansēšanai (kompens</w:t>
            </w:r>
            <w:r w:rsidRPr="00867E7F">
              <w:rPr>
                <w:rFonts w:eastAsia="Times New Roman" w:cs="Times New Roman"/>
                <w:sz w:val="24"/>
                <w:szCs w:val="24"/>
                <w:lang w:eastAsia="lv-LV"/>
              </w:rPr>
              <w:lastRenderedPageBreak/>
              <w:t>ējošu izdevumu samazinājumu norāda ar "+" zīmi)</w:t>
            </w:r>
          </w:p>
        </w:tc>
        <w:tc>
          <w:tcPr>
            <w:tcW w:w="646" w:type="pct"/>
            <w:gridSpan w:val="2"/>
            <w:tcBorders>
              <w:top w:val="outset" w:sz="6" w:space="0" w:color="auto"/>
              <w:left w:val="outset" w:sz="6" w:space="0" w:color="auto"/>
              <w:bottom w:val="outset" w:sz="6" w:space="0" w:color="auto"/>
              <w:right w:val="outset" w:sz="6" w:space="0" w:color="auto"/>
            </w:tcBorders>
            <w:vAlign w:val="center"/>
            <w:hideMark/>
          </w:tcPr>
          <w:p w14:paraId="7B7931EC" w14:textId="529CC82F" w:rsidR="000A7543" w:rsidRPr="00867E7F" w:rsidRDefault="00382EAD" w:rsidP="00F62C66">
            <w:pPr>
              <w:rPr>
                <w:rFonts w:eastAsia="Times New Roman" w:cs="Times New Roman"/>
                <w:sz w:val="24"/>
                <w:szCs w:val="24"/>
                <w:lang w:eastAsia="lv-LV"/>
              </w:rPr>
            </w:pPr>
            <w:r>
              <w:rPr>
                <w:rFonts w:eastAsia="Times New Roman" w:cs="Times New Roman"/>
                <w:sz w:val="24"/>
                <w:szCs w:val="24"/>
                <w:lang w:eastAsia="lv-LV"/>
              </w:rPr>
              <w:lastRenderedPageBreak/>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737D2FBB" w14:textId="7152A71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14:paraId="249D02A9" w14:textId="63B89800" w:rsidR="000A7543" w:rsidRPr="00867E7F" w:rsidRDefault="00382EAD" w:rsidP="00F62C66">
            <w:pPr>
              <w:rPr>
                <w:rFonts w:eastAsia="Times New Roman" w:cs="Times New Roman"/>
                <w:sz w:val="24"/>
                <w:szCs w:val="24"/>
                <w:lang w:eastAsia="lv-LV"/>
              </w:rPr>
            </w:pPr>
            <w:r>
              <w:rPr>
                <w:rFonts w:eastAsia="Times New Roman" w:cs="Times New Roman"/>
                <w:sz w:val="24"/>
                <w:szCs w:val="24"/>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67BCC43" w14:textId="570F2A6B"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4657E907" w14:textId="6BB21952" w:rsidR="000A7543" w:rsidRPr="00867E7F" w:rsidRDefault="000A7543" w:rsidP="00F758D3">
            <w:pPr>
              <w:rPr>
                <w:rFonts w:eastAsia="Times New Roman" w:cs="Times New Roman"/>
                <w:sz w:val="24"/>
                <w:szCs w:val="24"/>
                <w:lang w:eastAsia="lv-LV"/>
              </w:rPr>
            </w:pPr>
            <w:r w:rsidRPr="00867E7F">
              <w:rPr>
                <w:rFonts w:eastAsia="Times New Roman" w:cs="Times New Roman"/>
                <w:sz w:val="24"/>
                <w:szCs w:val="24"/>
                <w:lang w:eastAsia="lv-LV"/>
              </w:rPr>
              <w:t> </w:t>
            </w:r>
            <w:r w:rsidR="00F758D3">
              <w:rPr>
                <w:rFonts w:eastAsia="Times New Roman" w:cs="Times New Roman"/>
                <w:sz w:val="24"/>
                <w:szCs w:val="24"/>
                <w:lang w:eastAsia="lv-LV"/>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5937E58" w14:textId="1CE86739" w:rsidR="000A7543" w:rsidRPr="00867E7F" w:rsidRDefault="002C45E6" w:rsidP="00F62C66">
            <w:pPr>
              <w:rPr>
                <w:rFonts w:eastAsia="Times New Roman" w:cs="Times New Roman"/>
                <w:sz w:val="24"/>
                <w:szCs w:val="24"/>
                <w:lang w:eastAsia="lv-LV"/>
              </w:rPr>
            </w:pPr>
            <w:r>
              <w:rPr>
                <w:rFonts w:eastAsia="Times New Roman" w:cs="Times New Roman"/>
                <w:sz w:val="24"/>
                <w:szCs w:val="24"/>
                <w:lang w:eastAsia="lv-LV"/>
              </w:rPr>
              <w:t>210</w:t>
            </w:r>
            <w:r w:rsidR="0099137F">
              <w:rPr>
                <w:rFonts w:eastAsia="Times New Roman" w:cs="Times New Roman"/>
                <w:sz w:val="24"/>
                <w:szCs w:val="24"/>
                <w:lang w:eastAsia="lv-LV"/>
              </w:rPr>
              <w:t> </w:t>
            </w:r>
            <w:r>
              <w:rPr>
                <w:rFonts w:eastAsia="Times New Roman" w:cs="Times New Roman"/>
                <w:sz w:val="24"/>
                <w:szCs w:val="24"/>
                <w:lang w:eastAsia="lv-LV"/>
              </w:rPr>
              <w:t>000</w:t>
            </w:r>
          </w:p>
        </w:tc>
        <w:tc>
          <w:tcPr>
            <w:tcW w:w="667" w:type="pct"/>
            <w:tcBorders>
              <w:top w:val="outset" w:sz="6" w:space="0" w:color="auto"/>
              <w:left w:val="outset" w:sz="6" w:space="0" w:color="auto"/>
              <w:bottom w:val="outset" w:sz="6" w:space="0" w:color="auto"/>
              <w:right w:val="outset" w:sz="6" w:space="0" w:color="auto"/>
            </w:tcBorders>
            <w:vAlign w:val="center"/>
            <w:hideMark/>
          </w:tcPr>
          <w:p w14:paraId="7662D6C6" w14:textId="25DB6BD2" w:rsidR="000A7543" w:rsidRPr="00867E7F" w:rsidRDefault="0099137F" w:rsidP="00F62C66">
            <w:pPr>
              <w:rPr>
                <w:rFonts w:eastAsia="Times New Roman" w:cs="Times New Roman"/>
                <w:sz w:val="24"/>
                <w:szCs w:val="24"/>
                <w:lang w:eastAsia="lv-LV"/>
              </w:rPr>
            </w:pPr>
            <w:r>
              <w:rPr>
                <w:rFonts w:eastAsia="Times New Roman" w:cs="Times New Roman"/>
                <w:sz w:val="24"/>
                <w:szCs w:val="24"/>
                <w:lang w:eastAsia="lv-LV"/>
              </w:rPr>
              <w:t>210 </w:t>
            </w:r>
            <w:r w:rsidR="002C45E6">
              <w:rPr>
                <w:rFonts w:eastAsia="Times New Roman" w:cs="Times New Roman"/>
                <w:sz w:val="24"/>
                <w:szCs w:val="24"/>
                <w:lang w:eastAsia="lv-LV"/>
              </w:rPr>
              <w:t>000</w:t>
            </w:r>
          </w:p>
        </w:tc>
      </w:tr>
      <w:tr w:rsidR="00674173" w:rsidRPr="00867E7F" w14:paraId="68583F1B"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62DB014E"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5. Precizēta finansiālā ietekme</w:t>
            </w:r>
          </w:p>
        </w:tc>
        <w:tc>
          <w:tcPr>
            <w:tcW w:w="64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6CE0560" w14:textId="17798EB3" w:rsidR="000A7543" w:rsidRPr="00867E7F" w:rsidRDefault="00F758D3" w:rsidP="0099137F">
            <w:pPr>
              <w:jc w:val="center"/>
              <w:rPr>
                <w:rFonts w:eastAsia="Times New Roman" w:cs="Times New Roman"/>
                <w:sz w:val="24"/>
                <w:szCs w:val="24"/>
                <w:lang w:eastAsia="lv-LV"/>
              </w:rPr>
            </w:pPr>
            <w:r>
              <w:rPr>
                <w:rFonts w:eastAsia="Times New Roman" w:cs="Times New Roman"/>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14:paraId="28B0E6E7" w14:textId="4C6B8570"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2596FA25" w14:textId="2D64305C" w:rsidR="000A7543" w:rsidRPr="00867E7F" w:rsidRDefault="00F758D3" w:rsidP="0099137F">
            <w:pPr>
              <w:jc w:val="center"/>
              <w:rPr>
                <w:rFonts w:eastAsia="Times New Roman" w:cs="Times New Roman"/>
                <w:sz w:val="24"/>
                <w:szCs w:val="24"/>
                <w:lang w:eastAsia="lv-LV"/>
              </w:rPr>
            </w:pPr>
            <w:r>
              <w:rPr>
                <w:rFonts w:eastAsia="Times New Roman" w:cs="Times New Roman"/>
                <w:sz w:val="24"/>
                <w:szCs w:val="24"/>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2C072932" w14:textId="73AF106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29C42F25" w14:textId="77A01043" w:rsidR="000A7543" w:rsidRPr="00867E7F" w:rsidRDefault="00F758D3" w:rsidP="0099137F">
            <w:pPr>
              <w:jc w:val="center"/>
              <w:rPr>
                <w:rFonts w:eastAsia="Times New Roman" w:cs="Times New Roman"/>
                <w:sz w:val="24"/>
                <w:szCs w:val="24"/>
                <w:lang w:eastAsia="lv-LV"/>
              </w:rPr>
            </w:pPr>
            <w:r>
              <w:rPr>
                <w:rFonts w:eastAsia="Times New Roman" w:cs="Times New Roman"/>
                <w:sz w:val="24"/>
                <w:szCs w:val="24"/>
                <w:lang w:eastAsia="lv-LV"/>
              </w:rPr>
              <w:t>X</w:t>
            </w:r>
          </w:p>
        </w:tc>
        <w:tc>
          <w:tcPr>
            <w:tcW w:w="774" w:type="pct"/>
            <w:tcBorders>
              <w:top w:val="outset" w:sz="6" w:space="0" w:color="auto"/>
              <w:left w:val="outset" w:sz="6" w:space="0" w:color="auto"/>
              <w:bottom w:val="outset" w:sz="6" w:space="0" w:color="auto"/>
              <w:right w:val="outset" w:sz="6" w:space="0" w:color="auto"/>
            </w:tcBorders>
            <w:vAlign w:val="center"/>
            <w:hideMark/>
          </w:tcPr>
          <w:p w14:paraId="665158F5" w14:textId="0A6DEB3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59CEA9E3" w14:textId="5962D15B"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r w:rsidR="000A7543" w:rsidRPr="00867E7F">
              <w:rPr>
                <w:rFonts w:eastAsia="Times New Roman" w:cs="Times New Roman"/>
                <w:sz w:val="24"/>
                <w:szCs w:val="24"/>
                <w:lang w:eastAsia="lv-LV"/>
              </w:rPr>
              <w:t> </w:t>
            </w:r>
          </w:p>
        </w:tc>
      </w:tr>
      <w:tr w:rsidR="00674173" w:rsidRPr="00867E7F" w14:paraId="5C393107"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1C79E041"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5.1. valsts pamatbudžets</w:t>
            </w:r>
          </w:p>
        </w:tc>
        <w:tc>
          <w:tcPr>
            <w:tcW w:w="646" w:type="pct"/>
            <w:gridSpan w:val="2"/>
            <w:vMerge/>
            <w:tcBorders>
              <w:top w:val="outset" w:sz="6" w:space="0" w:color="auto"/>
              <w:left w:val="outset" w:sz="6" w:space="0" w:color="auto"/>
              <w:bottom w:val="outset" w:sz="6" w:space="0" w:color="auto"/>
              <w:right w:val="outset" w:sz="6" w:space="0" w:color="auto"/>
            </w:tcBorders>
            <w:vAlign w:val="center"/>
            <w:hideMark/>
          </w:tcPr>
          <w:p w14:paraId="0A9CD13E" w14:textId="77777777" w:rsidR="000A7543" w:rsidRPr="00867E7F" w:rsidRDefault="000A7543" w:rsidP="00FE2158">
            <w:pPr>
              <w:rPr>
                <w:rFonts w:eastAsia="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3D13F0C5" w14:textId="68B8F1BA"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410886B7" w14:textId="77777777" w:rsidR="000A7543" w:rsidRPr="00867E7F" w:rsidRDefault="000A7543" w:rsidP="00FE2158">
            <w:pPr>
              <w:rPr>
                <w:rFonts w:eastAsia="Times New Roman" w:cs="Times New Roman"/>
                <w:sz w:val="24"/>
                <w:szCs w:val="24"/>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7F24E974" w14:textId="73921A3B"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vMerge/>
            <w:tcBorders>
              <w:top w:val="outset" w:sz="6" w:space="0" w:color="auto"/>
              <w:left w:val="outset" w:sz="6" w:space="0" w:color="auto"/>
              <w:bottom w:val="outset" w:sz="6" w:space="0" w:color="auto"/>
              <w:right w:val="outset" w:sz="6" w:space="0" w:color="auto"/>
            </w:tcBorders>
            <w:vAlign w:val="center"/>
            <w:hideMark/>
          </w:tcPr>
          <w:p w14:paraId="461CF237" w14:textId="77777777" w:rsidR="000A7543" w:rsidRPr="00867E7F" w:rsidRDefault="000A7543" w:rsidP="00FE2158">
            <w:pPr>
              <w:rPr>
                <w:rFonts w:eastAsia="Times New Roman" w:cs="Times New Roman"/>
                <w:sz w:val="24"/>
                <w:szCs w:val="24"/>
                <w:lang w:eastAsia="lv-LV"/>
              </w:rPr>
            </w:pPr>
          </w:p>
        </w:tc>
        <w:tc>
          <w:tcPr>
            <w:tcW w:w="774" w:type="pct"/>
            <w:tcBorders>
              <w:top w:val="outset" w:sz="6" w:space="0" w:color="auto"/>
              <w:left w:val="outset" w:sz="6" w:space="0" w:color="auto"/>
              <w:bottom w:val="outset" w:sz="6" w:space="0" w:color="auto"/>
              <w:right w:val="outset" w:sz="6" w:space="0" w:color="auto"/>
            </w:tcBorders>
            <w:vAlign w:val="center"/>
            <w:hideMark/>
          </w:tcPr>
          <w:p w14:paraId="5F84F12F" w14:textId="2D4F000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0A2583AD" w14:textId="299197A7"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r>
      <w:tr w:rsidR="00674173" w:rsidRPr="00867E7F" w14:paraId="44998845"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191AC7B1"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5.2. speciālais budžets</w:t>
            </w:r>
          </w:p>
        </w:tc>
        <w:tc>
          <w:tcPr>
            <w:tcW w:w="646" w:type="pct"/>
            <w:gridSpan w:val="2"/>
            <w:vMerge/>
            <w:tcBorders>
              <w:top w:val="outset" w:sz="6" w:space="0" w:color="auto"/>
              <w:left w:val="outset" w:sz="6" w:space="0" w:color="auto"/>
              <w:bottom w:val="outset" w:sz="6" w:space="0" w:color="auto"/>
              <w:right w:val="outset" w:sz="6" w:space="0" w:color="auto"/>
            </w:tcBorders>
            <w:vAlign w:val="center"/>
            <w:hideMark/>
          </w:tcPr>
          <w:p w14:paraId="336B853A" w14:textId="77777777" w:rsidR="000A7543" w:rsidRPr="00867E7F" w:rsidRDefault="000A7543" w:rsidP="00FE2158">
            <w:pPr>
              <w:rPr>
                <w:rFonts w:eastAsia="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3EE2D730" w14:textId="40A510E0"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1F663377" w14:textId="77777777" w:rsidR="000A7543" w:rsidRPr="00867E7F" w:rsidRDefault="000A7543" w:rsidP="00FE2158">
            <w:pPr>
              <w:rPr>
                <w:rFonts w:eastAsia="Times New Roman" w:cs="Times New Roman"/>
                <w:sz w:val="24"/>
                <w:szCs w:val="24"/>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2ED12CB4" w14:textId="22A94C7C"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vMerge/>
            <w:tcBorders>
              <w:top w:val="outset" w:sz="6" w:space="0" w:color="auto"/>
              <w:left w:val="outset" w:sz="6" w:space="0" w:color="auto"/>
              <w:bottom w:val="outset" w:sz="6" w:space="0" w:color="auto"/>
              <w:right w:val="outset" w:sz="6" w:space="0" w:color="auto"/>
            </w:tcBorders>
            <w:vAlign w:val="center"/>
            <w:hideMark/>
          </w:tcPr>
          <w:p w14:paraId="29ACD261" w14:textId="77777777" w:rsidR="000A7543" w:rsidRPr="00867E7F" w:rsidRDefault="000A7543" w:rsidP="00FE2158">
            <w:pPr>
              <w:rPr>
                <w:rFonts w:eastAsia="Times New Roman" w:cs="Times New Roman"/>
                <w:sz w:val="24"/>
                <w:szCs w:val="24"/>
                <w:lang w:eastAsia="lv-LV"/>
              </w:rPr>
            </w:pPr>
          </w:p>
        </w:tc>
        <w:tc>
          <w:tcPr>
            <w:tcW w:w="774" w:type="pct"/>
            <w:tcBorders>
              <w:top w:val="outset" w:sz="6" w:space="0" w:color="auto"/>
              <w:left w:val="outset" w:sz="6" w:space="0" w:color="auto"/>
              <w:bottom w:val="outset" w:sz="6" w:space="0" w:color="auto"/>
              <w:right w:val="outset" w:sz="6" w:space="0" w:color="auto"/>
            </w:tcBorders>
            <w:vAlign w:val="center"/>
            <w:hideMark/>
          </w:tcPr>
          <w:p w14:paraId="660F96AC" w14:textId="4D20D54F"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r w:rsidR="000A7543" w:rsidRPr="00867E7F">
              <w:rPr>
                <w:rFonts w:eastAsia="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vAlign w:val="center"/>
            <w:hideMark/>
          </w:tcPr>
          <w:p w14:paraId="7F14309A" w14:textId="35AED7D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r w:rsidR="000A7543" w:rsidRPr="00867E7F">
              <w:rPr>
                <w:rFonts w:eastAsia="Times New Roman" w:cs="Times New Roman"/>
                <w:sz w:val="24"/>
                <w:szCs w:val="24"/>
                <w:lang w:eastAsia="lv-LV"/>
              </w:rPr>
              <w:t> </w:t>
            </w:r>
          </w:p>
        </w:tc>
      </w:tr>
      <w:tr w:rsidR="00674173" w:rsidRPr="00867E7F" w14:paraId="17D7A331" w14:textId="77777777" w:rsidTr="00674173">
        <w:trPr>
          <w:tblCellSpacing w:w="15" w:type="dxa"/>
        </w:trPr>
        <w:tc>
          <w:tcPr>
            <w:tcW w:w="604" w:type="pct"/>
            <w:tcBorders>
              <w:top w:val="outset" w:sz="6" w:space="0" w:color="auto"/>
              <w:left w:val="outset" w:sz="6" w:space="0" w:color="auto"/>
              <w:bottom w:val="outset" w:sz="6" w:space="0" w:color="auto"/>
              <w:right w:val="outset" w:sz="6" w:space="0" w:color="auto"/>
            </w:tcBorders>
            <w:hideMark/>
          </w:tcPr>
          <w:p w14:paraId="510D9083" w14:textId="77777777" w:rsidR="000A7543" w:rsidRPr="00867E7F" w:rsidRDefault="000A7543" w:rsidP="00FE2158">
            <w:pPr>
              <w:rPr>
                <w:rFonts w:eastAsia="Times New Roman" w:cs="Times New Roman"/>
                <w:sz w:val="24"/>
                <w:szCs w:val="24"/>
                <w:lang w:eastAsia="lv-LV"/>
              </w:rPr>
            </w:pPr>
            <w:r w:rsidRPr="00867E7F">
              <w:rPr>
                <w:rFonts w:eastAsia="Times New Roman" w:cs="Times New Roman"/>
                <w:sz w:val="24"/>
                <w:szCs w:val="24"/>
                <w:lang w:eastAsia="lv-LV"/>
              </w:rPr>
              <w:t>5.3. pašvaldību budžets</w:t>
            </w:r>
          </w:p>
        </w:tc>
        <w:tc>
          <w:tcPr>
            <w:tcW w:w="646" w:type="pct"/>
            <w:gridSpan w:val="2"/>
            <w:vMerge/>
            <w:tcBorders>
              <w:top w:val="outset" w:sz="6" w:space="0" w:color="auto"/>
              <w:left w:val="outset" w:sz="6" w:space="0" w:color="auto"/>
              <w:bottom w:val="outset" w:sz="6" w:space="0" w:color="auto"/>
              <w:right w:val="outset" w:sz="6" w:space="0" w:color="auto"/>
            </w:tcBorders>
            <w:vAlign w:val="center"/>
            <w:hideMark/>
          </w:tcPr>
          <w:p w14:paraId="106DDC71" w14:textId="77777777" w:rsidR="000A7543" w:rsidRPr="00867E7F" w:rsidRDefault="000A7543" w:rsidP="00FE2158">
            <w:pPr>
              <w:rPr>
                <w:rFonts w:eastAsia="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61AE8F46" w14:textId="67C35C6F"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00BB616D" w14:textId="77777777" w:rsidR="000A7543" w:rsidRPr="00867E7F" w:rsidRDefault="000A7543" w:rsidP="00FE2158">
            <w:pPr>
              <w:rPr>
                <w:rFonts w:eastAsia="Times New Roman" w:cs="Times New Roman"/>
                <w:sz w:val="24"/>
                <w:szCs w:val="24"/>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2F9542C7" w14:textId="75A70D7D"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484" w:type="pct"/>
            <w:vMerge/>
            <w:tcBorders>
              <w:top w:val="outset" w:sz="6" w:space="0" w:color="auto"/>
              <w:left w:val="outset" w:sz="6" w:space="0" w:color="auto"/>
              <w:bottom w:val="outset" w:sz="6" w:space="0" w:color="auto"/>
              <w:right w:val="outset" w:sz="6" w:space="0" w:color="auto"/>
            </w:tcBorders>
            <w:vAlign w:val="center"/>
            <w:hideMark/>
          </w:tcPr>
          <w:p w14:paraId="0C2F9E45" w14:textId="77777777" w:rsidR="000A7543" w:rsidRPr="00867E7F" w:rsidRDefault="000A7543" w:rsidP="00FE2158">
            <w:pPr>
              <w:rPr>
                <w:rFonts w:eastAsia="Times New Roman" w:cs="Times New Roman"/>
                <w:sz w:val="24"/>
                <w:szCs w:val="24"/>
                <w:lang w:eastAsia="lv-LV"/>
              </w:rPr>
            </w:pPr>
          </w:p>
        </w:tc>
        <w:tc>
          <w:tcPr>
            <w:tcW w:w="774" w:type="pct"/>
            <w:tcBorders>
              <w:top w:val="outset" w:sz="6" w:space="0" w:color="auto"/>
              <w:left w:val="outset" w:sz="6" w:space="0" w:color="auto"/>
              <w:bottom w:val="outset" w:sz="6" w:space="0" w:color="auto"/>
              <w:right w:val="outset" w:sz="6" w:space="0" w:color="auto"/>
            </w:tcBorders>
            <w:vAlign w:val="center"/>
            <w:hideMark/>
          </w:tcPr>
          <w:p w14:paraId="19D7711B" w14:textId="74DB7D41"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p>
        </w:tc>
        <w:tc>
          <w:tcPr>
            <w:tcW w:w="667" w:type="pct"/>
            <w:tcBorders>
              <w:top w:val="outset" w:sz="6" w:space="0" w:color="auto"/>
              <w:left w:val="outset" w:sz="6" w:space="0" w:color="auto"/>
              <w:bottom w:val="outset" w:sz="6" w:space="0" w:color="auto"/>
              <w:right w:val="outset" w:sz="6" w:space="0" w:color="auto"/>
            </w:tcBorders>
            <w:vAlign w:val="center"/>
            <w:hideMark/>
          </w:tcPr>
          <w:p w14:paraId="791AE532" w14:textId="67E28897" w:rsidR="000A7543" w:rsidRPr="00867E7F" w:rsidRDefault="00F758D3" w:rsidP="00F62C66">
            <w:pPr>
              <w:rPr>
                <w:rFonts w:eastAsia="Times New Roman" w:cs="Times New Roman"/>
                <w:sz w:val="24"/>
                <w:szCs w:val="24"/>
                <w:lang w:eastAsia="lv-LV"/>
              </w:rPr>
            </w:pPr>
            <w:r>
              <w:rPr>
                <w:rFonts w:eastAsia="Times New Roman" w:cs="Times New Roman"/>
                <w:sz w:val="24"/>
                <w:szCs w:val="24"/>
                <w:lang w:eastAsia="lv-LV"/>
              </w:rPr>
              <w:t>0</w:t>
            </w:r>
            <w:r w:rsidR="000A7543" w:rsidRPr="00867E7F">
              <w:rPr>
                <w:rFonts w:eastAsia="Times New Roman" w:cs="Times New Roman"/>
                <w:sz w:val="24"/>
                <w:szCs w:val="24"/>
                <w:lang w:eastAsia="lv-LV"/>
              </w:rPr>
              <w:t> </w:t>
            </w:r>
          </w:p>
        </w:tc>
      </w:tr>
      <w:tr w:rsidR="00674173" w:rsidRPr="009D2BEF" w14:paraId="59930F5B" w14:textId="77777777" w:rsidTr="00674173">
        <w:trPr>
          <w:trHeight w:val="1069"/>
          <w:tblCellSpacing w:w="15" w:type="dxa"/>
        </w:trPr>
        <w:tc>
          <w:tcPr>
            <w:tcW w:w="1247" w:type="pct"/>
            <w:gridSpan w:val="2"/>
            <w:tcBorders>
              <w:top w:val="outset" w:sz="6" w:space="0" w:color="auto"/>
              <w:left w:val="outset" w:sz="6" w:space="0" w:color="auto"/>
              <w:bottom w:val="outset" w:sz="6" w:space="0" w:color="auto"/>
              <w:right w:val="outset" w:sz="6" w:space="0" w:color="auto"/>
            </w:tcBorders>
            <w:hideMark/>
          </w:tcPr>
          <w:p w14:paraId="469C5FF3"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370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170DCD0" w14:textId="327B931A" w:rsidR="00294DB4" w:rsidRDefault="0030569A" w:rsidP="00294DB4">
            <w:pPr>
              <w:spacing w:before="60" w:after="60"/>
              <w:ind w:left="74"/>
              <w:jc w:val="both"/>
              <w:rPr>
                <w:rFonts w:cs="Times New Roman"/>
                <w:sz w:val="24"/>
                <w:szCs w:val="24"/>
                <w:lang w:eastAsia="lv-LV"/>
              </w:rPr>
            </w:pPr>
            <w:r w:rsidRPr="00AC003C">
              <w:rPr>
                <w:rFonts w:eastAsia="Times New Roman"/>
                <w:sz w:val="24"/>
                <w:szCs w:val="24"/>
                <w:lang w:eastAsia="lv-LV"/>
              </w:rPr>
              <w:t>Rīkojuma projekta izpilde tiek nodrošināta</w:t>
            </w:r>
            <w:r>
              <w:rPr>
                <w:rFonts w:eastAsia="Times New Roman"/>
                <w:sz w:val="24"/>
                <w:szCs w:val="24"/>
                <w:lang w:eastAsia="lv-LV"/>
              </w:rPr>
              <w:t xml:space="preserve"> likuma “Par valsts budžetu 2020</w:t>
            </w:r>
            <w:r w:rsidRPr="00AC003C">
              <w:rPr>
                <w:rFonts w:eastAsia="Times New Roman"/>
                <w:sz w:val="24"/>
                <w:szCs w:val="24"/>
                <w:lang w:eastAsia="lv-LV"/>
              </w:rPr>
              <w:t xml:space="preserve">.gadam” Ekonomikas ministrijas </w:t>
            </w:r>
            <w:r w:rsidR="00344270">
              <w:rPr>
                <w:rFonts w:eastAsia="Times New Roman"/>
                <w:sz w:val="24"/>
                <w:szCs w:val="24"/>
                <w:lang w:eastAsia="lv-LV"/>
              </w:rPr>
              <w:t xml:space="preserve">budžeta </w:t>
            </w:r>
            <w:r w:rsidRPr="00AC003C">
              <w:rPr>
                <w:rFonts w:eastAsia="Times New Roman"/>
                <w:sz w:val="24"/>
                <w:szCs w:val="24"/>
                <w:lang w:eastAsia="lv-LV"/>
              </w:rPr>
              <w:t>programmā 33.00.00 “Ekonomikas attīstības programma”</w:t>
            </w:r>
            <w:r w:rsidR="004C2784">
              <w:t xml:space="preserve"> </w:t>
            </w:r>
            <w:r w:rsidR="004C2784" w:rsidRPr="004C2784">
              <w:rPr>
                <w:rFonts w:eastAsia="Times New Roman"/>
                <w:sz w:val="24"/>
                <w:szCs w:val="24"/>
                <w:lang w:eastAsia="lv-LV"/>
              </w:rPr>
              <w:t>paredzētā finansējuma ietvaros</w:t>
            </w:r>
            <w:r w:rsidR="004C2784">
              <w:rPr>
                <w:rFonts w:eastAsia="Times New Roman"/>
                <w:sz w:val="24"/>
                <w:szCs w:val="24"/>
                <w:lang w:eastAsia="lv-LV"/>
              </w:rPr>
              <w:t xml:space="preserve"> </w:t>
            </w:r>
            <w:r w:rsidR="00344270">
              <w:rPr>
                <w:rFonts w:eastAsia="Times New Roman"/>
                <w:sz w:val="24"/>
                <w:szCs w:val="24"/>
                <w:lang w:eastAsia="lv-LV"/>
              </w:rPr>
              <w:t xml:space="preserve">, veicot transferta pārskaitījumu </w:t>
            </w:r>
            <w:r w:rsidR="00C1628A">
              <w:rPr>
                <w:rFonts w:eastAsia="Times New Roman"/>
                <w:sz w:val="24"/>
                <w:szCs w:val="24"/>
                <w:lang w:eastAsia="lv-LV"/>
              </w:rPr>
              <w:t xml:space="preserve">30 000 </w:t>
            </w:r>
            <w:proofErr w:type="spellStart"/>
            <w:r w:rsidR="00C1628A" w:rsidRPr="00B03186">
              <w:rPr>
                <w:rFonts w:eastAsia="Times New Roman"/>
                <w:i/>
                <w:iCs/>
                <w:sz w:val="24"/>
                <w:szCs w:val="24"/>
                <w:lang w:eastAsia="lv-LV"/>
              </w:rPr>
              <w:t>euro</w:t>
            </w:r>
            <w:proofErr w:type="spellEnd"/>
            <w:r w:rsidR="00C1628A">
              <w:rPr>
                <w:rFonts w:eastAsia="Times New Roman"/>
                <w:sz w:val="24"/>
                <w:szCs w:val="24"/>
                <w:lang w:eastAsia="lv-LV"/>
              </w:rPr>
              <w:t xml:space="preserve"> apmērā </w:t>
            </w:r>
            <w:r w:rsidR="00344270">
              <w:rPr>
                <w:rFonts w:eastAsia="Times New Roman"/>
                <w:sz w:val="24"/>
                <w:szCs w:val="24"/>
                <w:lang w:eastAsia="lv-LV"/>
              </w:rPr>
              <w:t xml:space="preserve">uz </w:t>
            </w:r>
            <w:r w:rsidR="00344270" w:rsidRPr="00344270">
              <w:rPr>
                <w:rFonts w:eastAsia="Times New Roman"/>
                <w:sz w:val="24"/>
                <w:szCs w:val="24"/>
                <w:lang w:eastAsia="lv-LV"/>
              </w:rPr>
              <w:t>Kultūras ministrijas budžeta apakšprogrammu 22.02.00 “Kultūras pasākumi, sadarbības līgumi un programmas”</w:t>
            </w:r>
            <w:r w:rsidRPr="00AC003C">
              <w:rPr>
                <w:rFonts w:eastAsia="Times New Roman"/>
                <w:sz w:val="24"/>
                <w:szCs w:val="24"/>
                <w:lang w:eastAsia="lv-LV"/>
              </w:rPr>
              <w:t>.</w:t>
            </w:r>
            <w:r w:rsidR="00294DB4" w:rsidRPr="009D2BEF">
              <w:rPr>
                <w:rFonts w:cs="Times New Roman"/>
                <w:sz w:val="24"/>
                <w:szCs w:val="24"/>
                <w:lang w:eastAsia="lv-LV"/>
              </w:rPr>
              <w:t xml:space="preserve"> </w:t>
            </w:r>
          </w:p>
          <w:p w14:paraId="7EA5D148" w14:textId="0D92BD32" w:rsidR="00294DB4" w:rsidRDefault="00294DB4" w:rsidP="00294DB4">
            <w:pPr>
              <w:spacing w:before="60" w:after="60"/>
              <w:ind w:left="74"/>
              <w:jc w:val="both"/>
              <w:rPr>
                <w:rFonts w:cs="Times New Roman"/>
                <w:sz w:val="24"/>
                <w:szCs w:val="24"/>
                <w:lang w:eastAsia="lv-LV"/>
              </w:rPr>
            </w:pPr>
            <w:r w:rsidRPr="009D2BEF">
              <w:rPr>
                <w:rFonts w:cs="Times New Roman"/>
                <w:sz w:val="24"/>
                <w:szCs w:val="24"/>
                <w:lang w:eastAsia="lv-LV"/>
              </w:rPr>
              <w:t xml:space="preserve">Latvijas dalības Londonas dizaina biennālē 2020 tāme pievienota </w:t>
            </w:r>
            <w:r>
              <w:rPr>
                <w:rFonts w:cs="Times New Roman"/>
                <w:sz w:val="24"/>
                <w:szCs w:val="24"/>
                <w:lang w:eastAsia="lv-LV"/>
              </w:rPr>
              <w:t>rīkojuma p</w:t>
            </w:r>
            <w:r w:rsidRPr="009D2BEF">
              <w:rPr>
                <w:rFonts w:cs="Times New Roman"/>
                <w:sz w:val="24"/>
                <w:szCs w:val="24"/>
                <w:lang w:eastAsia="lv-LV"/>
              </w:rPr>
              <w:t>rojekta sākotnējās ietekmes novērtējuma ziņojuma (anotācijas) pielikumā.</w:t>
            </w:r>
          </w:p>
          <w:p w14:paraId="3B9773D4" w14:textId="6DD78527" w:rsidR="0059051C" w:rsidRDefault="0059051C" w:rsidP="0030569A">
            <w:pPr>
              <w:spacing w:before="60" w:after="60"/>
              <w:ind w:left="74"/>
              <w:jc w:val="both"/>
              <w:rPr>
                <w:rFonts w:eastAsia="Times New Roman"/>
                <w:sz w:val="24"/>
                <w:szCs w:val="24"/>
                <w:lang w:eastAsia="lv-LV"/>
              </w:rPr>
            </w:pPr>
          </w:p>
          <w:p w14:paraId="41651B4D" w14:textId="2904FA5E" w:rsidR="006F30A3" w:rsidRDefault="00F71BB8" w:rsidP="00C51BC9">
            <w:pPr>
              <w:spacing w:before="60" w:after="60"/>
              <w:ind w:left="74"/>
              <w:jc w:val="both"/>
              <w:rPr>
                <w:sz w:val="24"/>
                <w:szCs w:val="24"/>
              </w:rPr>
            </w:pPr>
            <w:r w:rsidRPr="00F71BB8">
              <w:rPr>
                <w:sz w:val="24"/>
                <w:szCs w:val="24"/>
              </w:rPr>
              <w:t xml:space="preserve">Pamatojoties uz Ekonomikas ministrijas rīcībā esošo informāciju par pieejamiem līdzekļiem pēc </w:t>
            </w:r>
            <w:r w:rsidRPr="00416CEE">
              <w:rPr>
                <w:sz w:val="24"/>
                <w:szCs w:val="24"/>
              </w:rPr>
              <w:t>situācijas uz 20</w:t>
            </w:r>
            <w:r w:rsidR="00C51BC9" w:rsidRPr="00416CEE">
              <w:rPr>
                <w:sz w:val="24"/>
                <w:szCs w:val="24"/>
              </w:rPr>
              <w:t>20</w:t>
            </w:r>
            <w:r w:rsidRPr="00416CEE">
              <w:rPr>
                <w:sz w:val="24"/>
                <w:szCs w:val="24"/>
              </w:rPr>
              <w:t xml:space="preserve">.gada </w:t>
            </w:r>
            <w:r w:rsidR="00C51BC9" w:rsidRPr="00416CEE">
              <w:rPr>
                <w:sz w:val="24"/>
                <w:szCs w:val="24"/>
              </w:rPr>
              <w:t>1</w:t>
            </w:r>
            <w:r w:rsidRPr="00416CEE">
              <w:rPr>
                <w:sz w:val="24"/>
                <w:szCs w:val="24"/>
              </w:rPr>
              <w:t>.</w:t>
            </w:r>
            <w:r w:rsidR="00C51BC9" w:rsidRPr="00416CEE">
              <w:rPr>
                <w:sz w:val="24"/>
                <w:szCs w:val="24"/>
              </w:rPr>
              <w:t>janvāri</w:t>
            </w:r>
            <w:r w:rsidRPr="00416CEE">
              <w:rPr>
                <w:sz w:val="24"/>
                <w:szCs w:val="24"/>
              </w:rPr>
              <w:t xml:space="preserve"> </w:t>
            </w:r>
            <w:r w:rsidRPr="00416CEE">
              <w:rPr>
                <w:iCs/>
                <w:sz w:val="24"/>
                <w:szCs w:val="24"/>
              </w:rPr>
              <w:t>budžeta programm</w:t>
            </w:r>
            <w:r w:rsidR="00225ED8">
              <w:rPr>
                <w:iCs/>
                <w:sz w:val="24"/>
                <w:szCs w:val="24"/>
              </w:rPr>
              <w:t>as</w:t>
            </w:r>
            <w:r w:rsidRPr="00416CEE">
              <w:rPr>
                <w:iCs/>
                <w:sz w:val="24"/>
                <w:szCs w:val="24"/>
              </w:rPr>
              <w:t xml:space="preserve"> 33.00.00 “Ekonomikas attīstības programma” </w:t>
            </w:r>
            <w:r w:rsidR="00225ED8">
              <w:rPr>
                <w:sz w:val="24"/>
                <w:szCs w:val="24"/>
              </w:rPr>
              <w:t xml:space="preserve">atlikumi </w:t>
            </w:r>
            <w:r w:rsidRPr="00416CEE">
              <w:rPr>
                <w:sz w:val="24"/>
                <w:szCs w:val="24"/>
              </w:rPr>
              <w:t xml:space="preserve"> </w:t>
            </w:r>
            <w:r w:rsidR="00225ED8">
              <w:rPr>
                <w:sz w:val="24"/>
                <w:szCs w:val="24"/>
              </w:rPr>
              <w:t>ir 5 976 442 </w:t>
            </w:r>
            <w:proofErr w:type="spellStart"/>
            <w:r w:rsidRPr="00393B72">
              <w:rPr>
                <w:bCs/>
                <w:i/>
                <w:sz w:val="24"/>
                <w:szCs w:val="24"/>
              </w:rPr>
              <w:t>euro</w:t>
            </w:r>
            <w:proofErr w:type="spellEnd"/>
            <w:r w:rsidRPr="00416CEE">
              <w:rPr>
                <w:sz w:val="24"/>
                <w:szCs w:val="24"/>
              </w:rPr>
              <w:t xml:space="preserve">. Tomēr izmantošanai ir pieejami tikai tie budžeta programmas kontā ieskaitītie finanšu līdzekļi, kas saskaņā ar normatīvajos aktos uzturēšanās atļauju jomā noteiktajiem nosacījumiem ir uzskatāmi par neatmaksājamiem ārzemniekam vai viņa mantiniekam. Saskaņā ar </w:t>
            </w:r>
            <w:r w:rsidR="00416CEE" w:rsidRPr="00416CEE">
              <w:rPr>
                <w:sz w:val="24"/>
                <w:szCs w:val="24"/>
              </w:rPr>
              <w:t>Ekonomikas ministrijas</w:t>
            </w:r>
            <w:r w:rsidRPr="00416CEE">
              <w:rPr>
                <w:sz w:val="24"/>
                <w:szCs w:val="24"/>
              </w:rPr>
              <w:t xml:space="preserve"> veikto aprēķinu no ārzemnieku veiktajām iemaksām (pamatojoties uz kurām, saskaņā ar Pilsonības un migrācijas lietu pārvaldes sniegtajiem datiem, vienlaikus ir saņemtas pirmreizējas un atkārtotas termiņuzturēšanās atļaujas vai arī reģistrētas atkārtotas termiņuzturēšanās atļaujas) izmatošanai ir pieejami finanšu </w:t>
            </w:r>
            <w:r w:rsidRPr="009F482F">
              <w:rPr>
                <w:sz w:val="24"/>
                <w:szCs w:val="24"/>
              </w:rPr>
              <w:t xml:space="preserve">līdzekļi </w:t>
            </w:r>
            <w:r w:rsidR="009F482F" w:rsidRPr="009F482F">
              <w:rPr>
                <w:sz w:val="24"/>
                <w:szCs w:val="24"/>
              </w:rPr>
              <w:t>3</w:t>
            </w:r>
            <w:r w:rsidRPr="009F482F">
              <w:rPr>
                <w:sz w:val="24"/>
                <w:szCs w:val="24"/>
              </w:rPr>
              <w:t> 6</w:t>
            </w:r>
            <w:r w:rsidR="009F482F" w:rsidRPr="009F482F">
              <w:rPr>
                <w:sz w:val="24"/>
                <w:szCs w:val="24"/>
              </w:rPr>
              <w:t>29</w:t>
            </w:r>
            <w:r w:rsidRPr="009F482F">
              <w:rPr>
                <w:sz w:val="24"/>
                <w:szCs w:val="24"/>
              </w:rPr>
              <w:t> </w:t>
            </w:r>
            <w:r w:rsidR="009F482F" w:rsidRPr="009F482F">
              <w:rPr>
                <w:sz w:val="24"/>
                <w:szCs w:val="24"/>
              </w:rPr>
              <w:t>035</w:t>
            </w:r>
            <w:r w:rsidRPr="009F482F">
              <w:rPr>
                <w:sz w:val="24"/>
                <w:szCs w:val="24"/>
              </w:rPr>
              <w:t> </w:t>
            </w:r>
            <w:proofErr w:type="spellStart"/>
            <w:r w:rsidRPr="009F482F">
              <w:rPr>
                <w:i/>
                <w:sz w:val="24"/>
                <w:szCs w:val="24"/>
              </w:rPr>
              <w:t>euro</w:t>
            </w:r>
            <w:proofErr w:type="spellEnd"/>
            <w:r w:rsidRPr="009F482F">
              <w:rPr>
                <w:sz w:val="24"/>
                <w:szCs w:val="24"/>
              </w:rPr>
              <w:t xml:space="preserve"> apmērā</w:t>
            </w:r>
            <w:r w:rsidR="00C51BC9" w:rsidRPr="00416CEE">
              <w:rPr>
                <w:sz w:val="24"/>
                <w:szCs w:val="24"/>
              </w:rPr>
              <w:t xml:space="preserve">, kas veido pietiekamu finanšu apjomu </w:t>
            </w:r>
            <w:r w:rsidR="00416CEE" w:rsidRPr="00416CEE">
              <w:rPr>
                <w:sz w:val="24"/>
                <w:szCs w:val="24"/>
              </w:rPr>
              <w:t xml:space="preserve">Ministru kabineta </w:t>
            </w:r>
            <w:r w:rsidR="00946B5E">
              <w:rPr>
                <w:sz w:val="24"/>
                <w:szCs w:val="24"/>
              </w:rPr>
              <w:t xml:space="preserve">rīkojuma un </w:t>
            </w:r>
            <w:r w:rsidR="00416CEE" w:rsidRPr="00416CEE">
              <w:rPr>
                <w:sz w:val="24"/>
                <w:szCs w:val="24"/>
              </w:rPr>
              <w:t>protokollēmuma</w:t>
            </w:r>
            <w:r w:rsidR="00416CEE">
              <w:rPr>
                <w:sz w:val="24"/>
                <w:szCs w:val="24"/>
              </w:rPr>
              <w:t xml:space="preserve"> projektā </w:t>
            </w:r>
            <w:r w:rsidR="009F482F">
              <w:rPr>
                <w:sz w:val="24"/>
                <w:szCs w:val="24"/>
              </w:rPr>
              <w:t>paredzētajai</w:t>
            </w:r>
            <w:r w:rsidR="00416CEE">
              <w:rPr>
                <w:sz w:val="24"/>
                <w:szCs w:val="24"/>
              </w:rPr>
              <w:t xml:space="preserve"> līdzekļu izmantošanai.</w:t>
            </w:r>
          </w:p>
          <w:p w14:paraId="0E57CE53" w14:textId="0A8D2CF9" w:rsidR="00294DB4" w:rsidRPr="00E06264" w:rsidRDefault="00946B5E" w:rsidP="00946B5E">
            <w:pPr>
              <w:spacing w:before="60" w:after="60"/>
              <w:ind w:left="74"/>
              <w:jc w:val="both"/>
              <w:rPr>
                <w:sz w:val="24"/>
                <w:szCs w:val="24"/>
              </w:rPr>
            </w:pPr>
            <w:r>
              <w:rPr>
                <w:sz w:val="24"/>
                <w:szCs w:val="24"/>
              </w:rPr>
              <w:t xml:space="preserve">Līdz ar to </w:t>
            </w:r>
            <w:r w:rsidRPr="00946B5E">
              <w:rPr>
                <w:sz w:val="24"/>
                <w:szCs w:val="24"/>
              </w:rPr>
              <w:t xml:space="preserve">ir pietiekams </w:t>
            </w:r>
            <w:r>
              <w:rPr>
                <w:sz w:val="24"/>
                <w:szCs w:val="24"/>
              </w:rPr>
              <w:t xml:space="preserve">finansiāls </w:t>
            </w:r>
            <w:r w:rsidRPr="00946B5E">
              <w:rPr>
                <w:sz w:val="24"/>
                <w:szCs w:val="24"/>
              </w:rPr>
              <w:t>pamats</w:t>
            </w:r>
            <w:r w:rsidRPr="00946B5E">
              <w:rPr>
                <w:spacing w:val="-2"/>
                <w:sz w:val="24"/>
                <w:szCs w:val="24"/>
              </w:rPr>
              <w:t xml:space="preserve">, </w:t>
            </w:r>
            <w:r>
              <w:rPr>
                <w:spacing w:val="-2"/>
                <w:sz w:val="24"/>
                <w:szCs w:val="24"/>
              </w:rPr>
              <w:t>lai</w:t>
            </w:r>
            <w:r w:rsidRPr="00946B5E">
              <w:rPr>
                <w:spacing w:val="-2"/>
                <w:sz w:val="24"/>
                <w:szCs w:val="24"/>
              </w:rPr>
              <w:t xml:space="preserve"> no Ekonomikas ministrijas budžeta programmas 33.00.00 “Ekonomikas attīstības </w:t>
            </w:r>
            <w:r w:rsidRPr="00946B5E">
              <w:rPr>
                <w:spacing w:val="-2"/>
                <w:sz w:val="24"/>
                <w:szCs w:val="24"/>
              </w:rPr>
              <w:lastRenderedPageBreak/>
              <w:t>programma” līdzekļiem 2022. un 2023. gadam tik</w:t>
            </w:r>
            <w:r>
              <w:rPr>
                <w:spacing w:val="-2"/>
                <w:sz w:val="24"/>
                <w:szCs w:val="24"/>
              </w:rPr>
              <w:t>tu</w:t>
            </w:r>
            <w:r w:rsidRPr="00946B5E">
              <w:rPr>
                <w:spacing w:val="-2"/>
                <w:sz w:val="24"/>
                <w:szCs w:val="24"/>
              </w:rPr>
              <w:t xml:space="preserve"> segtas </w:t>
            </w:r>
            <w:r w:rsidRPr="00946B5E">
              <w:rPr>
                <w:sz w:val="24"/>
                <w:szCs w:val="24"/>
              </w:rPr>
              <w:t>sistēmas administrēšanas izmaksas Iekšlietu ministrijas valsts pamatbudžeta programmā 09.00.00 “Valsts drošības dienesta darbība”</w:t>
            </w:r>
            <w:r w:rsidRPr="00946B5E">
              <w:rPr>
                <w:spacing w:val="-2"/>
                <w:sz w:val="24"/>
                <w:szCs w:val="24"/>
              </w:rPr>
              <w:t xml:space="preserve"> 2022. un 2023. gad</w:t>
            </w:r>
            <w:r w:rsidRPr="00946B5E">
              <w:rPr>
                <w:sz w:val="24"/>
                <w:szCs w:val="24"/>
              </w:rPr>
              <w:t xml:space="preserve">ā </w:t>
            </w:r>
            <w:r w:rsidRPr="00946B5E">
              <w:rPr>
                <w:spacing w:val="-2"/>
                <w:sz w:val="24"/>
                <w:szCs w:val="24"/>
              </w:rPr>
              <w:t>210 000 </w:t>
            </w:r>
            <w:proofErr w:type="spellStart"/>
            <w:r w:rsidRPr="00946B5E">
              <w:rPr>
                <w:i/>
                <w:spacing w:val="-2"/>
                <w:sz w:val="24"/>
                <w:szCs w:val="24"/>
              </w:rPr>
              <w:t>euro</w:t>
            </w:r>
            <w:proofErr w:type="spellEnd"/>
            <w:r w:rsidRPr="00946B5E">
              <w:rPr>
                <w:spacing w:val="-2"/>
                <w:sz w:val="24"/>
                <w:szCs w:val="24"/>
              </w:rPr>
              <w:t xml:space="preserve"> </w:t>
            </w:r>
            <w:r w:rsidRPr="00946B5E">
              <w:rPr>
                <w:sz w:val="24"/>
                <w:szCs w:val="24"/>
              </w:rPr>
              <w:t>apmērā ik gadu.</w:t>
            </w:r>
            <w:r w:rsidRPr="00946B5E" w:rsidDel="00946B5E">
              <w:rPr>
                <w:sz w:val="24"/>
                <w:szCs w:val="24"/>
              </w:rPr>
              <w:t xml:space="preserve"> </w:t>
            </w:r>
          </w:p>
        </w:tc>
      </w:tr>
      <w:tr w:rsidR="00674173" w:rsidRPr="00867E7F" w14:paraId="7137BE9F" w14:textId="77777777" w:rsidTr="00674173">
        <w:trPr>
          <w:tblCellSpacing w:w="15" w:type="dxa"/>
        </w:trPr>
        <w:tc>
          <w:tcPr>
            <w:tcW w:w="1247" w:type="pct"/>
            <w:gridSpan w:val="2"/>
            <w:tcBorders>
              <w:top w:val="outset" w:sz="6" w:space="0" w:color="auto"/>
              <w:left w:val="outset" w:sz="6" w:space="0" w:color="auto"/>
              <w:bottom w:val="outset" w:sz="6" w:space="0" w:color="auto"/>
              <w:right w:val="outset" w:sz="6" w:space="0" w:color="auto"/>
            </w:tcBorders>
            <w:hideMark/>
          </w:tcPr>
          <w:p w14:paraId="79C101A7"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6.1. detalizēts ieņēmumu aprēķins</w:t>
            </w:r>
          </w:p>
        </w:tc>
        <w:tc>
          <w:tcPr>
            <w:tcW w:w="3703" w:type="pct"/>
            <w:gridSpan w:val="7"/>
            <w:vMerge/>
            <w:tcBorders>
              <w:top w:val="outset" w:sz="6" w:space="0" w:color="auto"/>
              <w:left w:val="outset" w:sz="6" w:space="0" w:color="auto"/>
              <w:bottom w:val="outset" w:sz="6" w:space="0" w:color="auto"/>
              <w:right w:val="outset" w:sz="6" w:space="0" w:color="auto"/>
            </w:tcBorders>
            <w:vAlign w:val="center"/>
            <w:hideMark/>
          </w:tcPr>
          <w:p w14:paraId="7C695D93" w14:textId="77777777" w:rsidR="00FE2158" w:rsidRPr="00867E7F" w:rsidRDefault="00FE2158" w:rsidP="00FE2158">
            <w:pPr>
              <w:rPr>
                <w:rFonts w:eastAsia="Times New Roman" w:cs="Times New Roman"/>
                <w:sz w:val="24"/>
                <w:szCs w:val="24"/>
                <w:lang w:eastAsia="lv-LV"/>
              </w:rPr>
            </w:pPr>
          </w:p>
        </w:tc>
      </w:tr>
      <w:tr w:rsidR="00674173" w:rsidRPr="00867E7F" w14:paraId="31BC7FBA" w14:textId="77777777" w:rsidTr="00674173">
        <w:trPr>
          <w:trHeight w:val="1576"/>
          <w:tblCellSpacing w:w="15" w:type="dxa"/>
        </w:trPr>
        <w:tc>
          <w:tcPr>
            <w:tcW w:w="1247" w:type="pct"/>
            <w:gridSpan w:val="2"/>
            <w:tcBorders>
              <w:top w:val="outset" w:sz="6" w:space="0" w:color="auto"/>
              <w:left w:val="outset" w:sz="6" w:space="0" w:color="auto"/>
              <w:bottom w:val="outset" w:sz="6" w:space="0" w:color="auto"/>
              <w:right w:val="outset" w:sz="6" w:space="0" w:color="auto"/>
            </w:tcBorders>
            <w:hideMark/>
          </w:tcPr>
          <w:p w14:paraId="0298BB19"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6.2. detalizēts izdevumu aprēķins</w:t>
            </w:r>
          </w:p>
        </w:tc>
        <w:tc>
          <w:tcPr>
            <w:tcW w:w="3703" w:type="pct"/>
            <w:gridSpan w:val="7"/>
            <w:vMerge/>
            <w:tcBorders>
              <w:top w:val="outset" w:sz="6" w:space="0" w:color="auto"/>
              <w:left w:val="outset" w:sz="6" w:space="0" w:color="auto"/>
              <w:bottom w:val="outset" w:sz="6" w:space="0" w:color="auto"/>
              <w:right w:val="outset" w:sz="6" w:space="0" w:color="auto"/>
            </w:tcBorders>
            <w:vAlign w:val="center"/>
            <w:hideMark/>
          </w:tcPr>
          <w:p w14:paraId="384E5FC3" w14:textId="77777777" w:rsidR="00FE2158" w:rsidRPr="00867E7F" w:rsidRDefault="00FE2158" w:rsidP="00FE2158">
            <w:pPr>
              <w:rPr>
                <w:rFonts w:eastAsia="Times New Roman" w:cs="Times New Roman"/>
                <w:sz w:val="24"/>
                <w:szCs w:val="24"/>
                <w:lang w:eastAsia="lv-LV"/>
              </w:rPr>
            </w:pPr>
          </w:p>
        </w:tc>
      </w:tr>
      <w:tr w:rsidR="00674173" w:rsidRPr="00867E7F" w14:paraId="224F4906" w14:textId="77777777" w:rsidTr="00674173">
        <w:trPr>
          <w:trHeight w:val="624"/>
          <w:tblCellSpacing w:w="15" w:type="dxa"/>
        </w:trPr>
        <w:tc>
          <w:tcPr>
            <w:tcW w:w="1247" w:type="pct"/>
            <w:gridSpan w:val="2"/>
            <w:tcBorders>
              <w:top w:val="outset" w:sz="6" w:space="0" w:color="auto"/>
              <w:left w:val="outset" w:sz="6" w:space="0" w:color="auto"/>
              <w:bottom w:val="outset" w:sz="6" w:space="0" w:color="auto"/>
              <w:right w:val="outset" w:sz="6" w:space="0" w:color="auto"/>
            </w:tcBorders>
            <w:hideMark/>
          </w:tcPr>
          <w:p w14:paraId="277CE2C8"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7. Amata vietu skaita izmaiņas</w:t>
            </w:r>
          </w:p>
        </w:tc>
        <w:tc>
          <w:tcPr>
            <w:tcW w:w="3703" w:type="pct"/>
            <w:gridSpan w:val="7"/>
            <w:tcBorders>
              <w:top w:val="outset" w:sz="6" w:space="0" w:color="auto"/>
              <w:left w:val="outset" w:sz="6" w:space="0" w:color="auto"/>
              <w:bottom w:val="outset" w:sz="6" w:space="0" w:color="auto"/>
              <w:right w:val="outset" w:sz="6" w:space="0" w:color="auto"/>
            </w:tcBorders>
            <w:hideMark/>
          </w:tcPr>
          <w:p w14:paraId="7D14CED2" w14:textId="5EB2138A" w:rsidR="00FE2158" w:rsidRPr="00867E7F" w:rsidRDefault="000752ED" w:rsidP="0059051C">
            <w:pPr>
              <w:ind w:left="73"/>
              <w:rPr>
                <w:rFonts w:eastAsia="Times New Roman" w:cs="Times New Roman"/>
                <w:sz w:val="24"/>
                <w:szCs w:val="24"/>
                <w:lang w:eastAsia="lv-LV"/>
              </w:rPr>
            </w:pPr>
            <w:r>
              <w:rPr>
                <w:rFonts w:eastAsia="Times New Roman" w:cs="Times New Roman"/>
                <w:sz w:val="24"/>
                <w:szCs w:val="24"/>
                <w:lang w:eastAsia="lv-LV"/>
              </w:rPr>
              <w:t>P</w:t>
            </w:r>
            <w:r w:rsidRPr="000752ED">
              <w:rPr>
                <w:rFonts w:eastAsia="Times New Roman" w:cs="Times New Roman"/>
                <w:sz w:val="24"/>
                <w:szCs w:val="24"/>
                <w:lang w:eastAsia="lv-LV"/>
              </w:rPr>
              <w:t>rojekts šo jomu neskar.</w:t>
            </w:r>
          </w:p>
        </w:tc>
      </w:tr>
      <w:tr w:rsidR="00674173" w:rsidRPr="00867E7F" w14:paraId="7CB02909" w14:textId="77777777" w:rsidTr="00F51184">
        <w:trPr>
          <w:trHeight w:val="3866"/>
          <w:tblCellSpacing w:w="15" w:type="dxa"/>
        </w:trPr>
        <w:tc>
          <w:tcPr>
            <w:tcW w:w="1247" w:type="pct"/>
            <w:gridSpan w:val="2"/>
            <w:tcBorders>
              <w:top w:val="outset" w:sz="6" w:space="0" w:color="auto"/>
              <w:left w:val="outset" w:sz="6" w:space="0" w:color="auto"/>
              <w:bottom w:val="outset" w:sz="6" w:space="0" w:color="auto"/>
              <w:right w:val="outset" w:sz="6" w:space="0" w:color="auto"/>
            </w:tcBorders>
            <w:hideMark/>
          </w:tcPr>
          <w:p w14:paraId="56B13309"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8. Cita informācija</w:t>
            </w:r>
          </w:p>
        </w:tc>
        <w:tc>
          <w:tcPr>
            <w:tcW w:w="3703" w:type="pct"/>
            <w:gridSpan w:val="7"/>
            <w:tcBorders>
              <w:top w:val="outset" w:sz="6" w:space="0" w:color="auto"/>
              <w:left w:val="outset" w:sz="6" w:space="0" w:color="auto"/>
              <w:bottom w:val="outset" w:sz="6" w:space="0" w:color="auto"/>
              <w:right w:val="outset" w:sz="6" w:space="0" w:color="auto"/>
            </w:tcBorders>
            <w:hideMark/>
          </w:tcPr>
          <w:p w14:paraId="4C350972" w14:textId="31B2B21B" w:rsidR="00D50ABC" w:rsidRDefault="00D50ABC" w:rsidP="00011D6B">
            <w:pPr>
              <w:spacing w:before="60" w:after="60"/>
              <w:ind w:left="74"/>
              <w:jc w:val="both"/>
              <w:rPr>
                <w:rFonts w:eastAsia="Times New Roman"/>
                <w:sz w:val="24"/>
                <w:szCs w:val="24"/>
                <w:lang w:eastAsia="lv-LV"/>
              </w:rPr>
            </w:pPr>
            <w:r>
              <w:rPr>
                <w:rFonts w:eastAsia="Times New Roman"/>
                <w:sz w:val="24"/>
                <w:szCs w:val="24"/>
                <w:lang w:eastAsia="lv-LV"/>
              </w:rPr>
              <w:t>Likumā</w:t>
            </w:r>
            <w:r w:rsidRPr="00D50ABC">
              <w:rPr>
                <w:rFonts w:eastAsia="Times New Roman"/>
                <w:sz w:val="24"/>
                <w:szCs w:val="24"/>
                <w:lang w:eastAsia="lv-LV"/>
              </w:rPr>
              <w:t xml:space="preserve"> “Par valsts budžetu 2020.gadam” un likum</w:t>
            </w:r>
            <w:r>
              <w:rPr>
                <w:rFonts w:eastAsia="Times New Roman"/>
                <w:sz w:val="24"/>
                <w:szCs w:val="24"/>
                <w:lang w:eastAsia="lv-LV"/>
              </w:rPr>
              <w:t>ā</w:t>
            </w:r>
            <w:r w:rsidRPr="00D50ABC">
              <w:rPr>
                <w:rFonts w:eastAsia="Times New Roman"/>
                <w:sz w:val="24"/>
                <w:szCs w:val="24"/>
                <w:lang w:eastAsia="lv-LV"/>
              </w:rPr>
              <w:t xml:space="preserve"> “Par vidēja termiņa budžeta ietvaru 2020., 2021. un 2022.gadam” </w:t>
            </w:r>
            <w:r w:rsidRPr="004C2784">
              <w:rPr>
                <w:rFonts w:eastAsia="Times New Roman"/>
                <w:sz w:val="24"/>
                <w:szCs w:val="24"/>
                <w:lang w:eastAsia="lv-LV"/>
              </w:rPr>
              <w:t>Ekonomikas ministrijas budžeta programmā 33.00.00 “Ekonomikas attīstības programma”</w:t>
            </w:r>
            <w:r>
              <w:rPr>
                <w:rFonts w:eastAsia="Times New Roman"/>
                <w:sz w:val="24"/>
                <w:szCs w:val="24"/>
                <w:lang w:eastAsia="lv-LV"/>
              </w:rPr>
              <w:t xml:space="preserve"> ir </w:t>
            </w:r>
            <w:r w:rsidR="00F2760A">
              <w:rPr>
                <w:rFonts w:eastAsia="Times New Roman"/>
                <w:sz w:val="24"/>
                <w:szCs w:val="24"/>
                <w:lang w:eastAsia="lv-LV"/>
              </w:rPr>
              <w:t>paredzēti</w:t>
            </w:r>
            <w:r w:rsidR="00011D6B">
              <w:rPr>
                <w:rFonts w:eastAsia="Times New Roman"/>
                <w:sz w:val="24"/>
                <w:szCs w:val="24"/>
                <w:lang w:eastAsia="lv-LV"/>
              </w:rPr>
              <w:t xml:space="preserve"> izdevumi 2020.gadam </w:t>
            </w:r>
            <w:r w:rsidR="00F51184" w:rsidRPr="00011D6B">
              <w:rPr>
                <w:rFonts w:eastAsia="Times New Roman"/>
                <w:sz w:val="24"/>
                <w:szCs w:val="24"/>
                <w:lang w:eastAsia="lv-LV"/>
              </w:rPr>
              <w:t>2</w:t>
            </w:r>
            <w:r w:rsidR="00F51184">
              <w:rPr>
                <w:rFonts w:eastAsia="Times New Roman"/>
                <w:sz w:val="24"/>
                <w:szCs w:val="24"/>
                <w:lang w:eastAsia="lv-LV"/>
              </w:rPr>
              <w:t> </w:t>
            </w:r>
            <w:r w:rsidR="00011D6B" w:rsidRPr="00011D6B">
              <w:rPr>
                <w:rFonts w:eastAsia="Times New Roman"/>
                <w:sz w:val="24"/>
                <w:szCs w:val="24"/>
                <w:lang w:eastAsia="lv-LV"/>
              </w:rPr>
              <w:t>745</w:t>
            </w:r>
            <w:r w:rsidR="00011D6B">
              <w:rPr>
                <w:rFonts w:eastAsia="Times New Roman"/>
                <w:sz w:val="24"/>
                <w:szCs w:val="24"/>
                <w:lang w:eastAsia="lv-LV"/>
              </w:rPr>
              <w:t> </w:t>
            </w:r>
            <w:r w:rsidR="00011D6B" w:rsidRPr="00011D6B">
              <w:rPr>
                <w:rFonts w:eastAsia="Times New Roman"/>
                <w:sz w:val="24"/>
                <w:szCs w:val="24"/>
                <w:lang w:eastAsia="lv-LV"/>
              </w:rPr>
              <w:t>393</w:t>
            </w:r>
            <w:r w:rsidR="00011D6B">
              <w:rPr>
                <w:rFonts w:eastAsia="Times New Roman"/>
                <w:sz w:val="24"/>
                <w:szCs w:val="24"/>
                <w:lang w:eastAsia="lv-LV"/>
              </w:rPr>
              <w:t xml:space="preserve"> </w:t>
            </w:r>
            <w:proofErr w:type="spellStart"/>
            <w:r w:rsidR="00011D6B" w:rsidRPr="002D3BAF">
              <w:rPr>
                <w:rFonts w:eastAsia="Times New Roman"/>
                <w:i/>
                <w:sz w:val="24"/>
                <w:szCs w:val="24"/>
                <w:lang w:eastAsia="lv-LV"/>
              </w:rPr>
              <w:t>euro</w:t>
            </w:r>
            <w:proofErr w:type="spellEnd"/>
            <w:r w:rsidR="00011D6B">
              <w:rPr>
                <w:rFonts w:eastAsia="Times New Roman"/>
                <w:sz w:val="24"/>
                <w:szCs w:val="24"/>
                <w:lang w:eastAsia="lv-LV"/>
              </w:rPr>
              <w:t xml:space="preserve">, 2021.gadam </w:t>
            </w:r>
            <w:r w:rsidR="00011D6B" w:rsidRPr="00011D6B">
              <w:rPr>
                <w:rFonts w:eastAsia="Times New Roman"/>
                <w:sz w:val="24"/>
                <w:szCs w:val="24"/>
                <w:lang w:eastAsia="lv-LV"/>
              </w:rPr>
              <w:t>2 733</w:t>
            </w:r>
            <w:r w:rsidR="00011D6B">
              <w:rPr>
                <w:rFonts w:eastAsia="Times New Roman"/>
                <w:sz w:val="24"/>
                <w:szCs w:val="24"/>
                <w:lang w:eastAsia="lv-LV"/>
              </w:rPr>
              <w:t> </w:t>
            </w:r>
            <w:r w:rsidR="00011D6B" w:rsidRPr="00011D6B">
              <w:rPr>
                <w:rFonts w:eastAsia="Times New Roman"/>
                <w:sz w:val="24"/>
                <w:szCs w:val="24"/>
                <w:lang w:eastAsia="lv-LV"/>
              </w:rPr>
              <w:t>595</w:t>
            </w:r>
            <w:r w:rsidR="00011D6B">
              <w:rPr>
                <w:rFonts w:eastAsia="Times New Roman"/>
                <w:sz w:val="24"/>
                <w:szCs w:val="24"/>
                <w:lang w:eastAsia="lv-LV"/>
              </w:rPr>
              <w:t xml:space="preserve"> </w:t>
            </w:r>
            <w:proofErr w:type="spellStart"/>
            <w:r w:rsidR="00011D6B" w:rsidRPr="002D3BAF">
              <w:rPr>
                <w:rFonts w:eastAsia="Times New Roman"/>
                <w:i/>
                <w:sz w:val="24"/>
                <w:szCs w:val="24"/>
                <w:lang w:eastAsia="lv-LV"/>
              </w:rPr>
              <w:t>euro</w:t>
            </w:r>
            <w:proofErr w:type="spellEnd"/>
            <w:r w:rsidR="002D3BAF">
              <w:rPr>
                <w:rFonts w:eastAsia="Times New Roman"/>
                <w:sz w:val="24"/>
                <w:szCs w:val="24"/>
                <w:lang w:eastAsia="lv-LV"/>
              </w:rPr>
              <w:t xml:space="preserve"> un 2022</w:t>
            </w:r>
            <w:r w:rsidR="00011D6B">
              <w:rPr>
                <w:rFonts w:eastAsia="Times New Roman"/>
                <w:sz w:val="24"/>
                <w:szCs w:val="24"/>
                <w:lang w:eastAsia="lv-LV"/>
              </w:rPr>
              <w:t xml:space="preserve">.gadam 2 500 000 </w:t>
            </w:r>
            <w:proofErr w:type="spellStart"/>
            <w:r w:rsidR="00011D6B" w:rsidRPr="002D3BAF">
              <w:rPr>
                <w:rFonts w:eastAsia="Times New Roman"/>
                <w:i/>
                <w:sz w:val="24"/>
                <w:szCs w:val="24"/>
                <w:lang w:eastAsia="lv-LV"/>
              </w:rPr>
              <w:t>euro</w:t>
            </w:r>
            <w:proofErr w:type="spellEnd"/>
            <w:r w:rsidR="00011D6B">
              <w:rPr>
                <w:rFonts w:eastAsia="Times New Roman"/>
                <w:sz w:val="24"/>
                <w:szCs w:val="24"/>
                <w:lang w:eastAsia="lv-LV"/>
              </w:rPr>
              <w:t xml:space="preserve"> apmērā atbilstoši plānotajiem ieņēmumiem </w:t>
            </w:r>
            <w:r w:rsidR="00F51184">
              <w:rPr>
                <w:rFonts w:eastAsia="Times New Roman"/>
                <w:sz w:val="24"/>
                <w:szCs w:val="24"/>
                <w:lang w:eastAsia="lv-LV"/>
              </w:rPr>
              <w:t xml:space="preserve">2 500 000 </w:t>
            </w:r>
            <w:proofErr w:type="spellStart"/>
            <w:r w:rsidR="00F51184" w:rsidRPr="00696E1E">
              <w:rPr>
                <w:rFonts w:eastAsia="Times New Roman"/>
                <w:i/>
                <w:sz w:val="24"/>
                <w:szCs w:val="24"/>
                <w:lang w:eastAsia="lv-LV"/>
              </w:rPr>
              <w:t>euro</w:t>
            </w:r>
            <w:proofErr w:type="spellEnd"/>
            <w:r w:rsidR="00F51184">
              <w:rPr>
                <w:rFonts w:eastAsia="Times New Roman"/>
                <w:sz w:val="24"/>
                <w:szCs w:val="24"/>
                <w:lang w:eastAsia="lv-LV"/>
              </w:rPr>
              <w:t xml:space="preserve"> apmērā</w:t>
            </w:r>
            <w:r w:rsidR="00F51184" w:rsidRPr="004C2784">
              <w:rPr>
                <w:rFonts w:eastAsia="Times New Roman"/>
                <w:sz w:val="24"/>
                <w:szCs w:val="24"/>
                <w:lang w:eastAsia="lv-LV"/>
              </w:rPr>
              <w:t xml:space="preserve"> </w:t>
            </w:r>
            <w:r w:rsidRPr="004C2784">
              <w:rPr>
                <w:rFonts w:eastAsia="Times New Roman"/>
                <w:sz w:val="24"/>
                <w:szCs w:val="24"/>
                <w:lang w:eastAsia="lv-LV"/>
              </w:rPr>
              <w:t>no maksājumiem, kurus veic ārzemnieks termiņ</w:t>
            </w:r>
            <w:r w:rsidR="00696E1E">
              <w:rPr>
                <w:rFonts w:eastAsia="Times New Roman"/>
                <w:sz w:val="24"/>
                <w:szCs w:val="24"/>
                <w:lang w:eastAsia="lv-LV"/>
              </w:rPr>
              <w:t>uzturēšanās atļaujas saņemšanai, kā arī atlikumi</w:t>
            </w:r>
            <w:r w:rsidR="00011D6B">
              <w:rPr>
                <w:rFonts w:eastAsia="Times New Roman"/>
                <w:sz w:val="24"/>
                <w:szCs w:val="24"/>
                <w:lang w:eastAsia="lv-LV"/>
              </w:rPr>
              <w:t>em</w:t>
            </w:r>
            <w:r w:rsidR="00696E1E">
              <w:rPr>
                <w:rFonts w:eastAsia="Times New Roman"/>
                <w:sz w:val="24"/>
                <w:szCs w:val="24"/>
                <w:lang w:eastAsia="lv-LV"/>
              </w:rPr>
              <w:t xml:space="preserve"> 2020.gadam </w:t>
            </w:r>
            <w:r w:rsidR="00696E1E" w:rsidRPr="00696E1E">
              <w:rPr>
                <w:rFonts w:eastAsia="Times New Roman"/>
                <w:sz w:val="24"/>
                <w:szCs w:val="24"/>
                <w:lang w:eastAsia="lv-LV"/>
              </w:rPr>
              <w:t>245</w:t>
            </w:r>
            <w:r w:rsidR="00696E1E">
              <w:rPr>
                <w:rFonts w:eastAsia="Times New Roman"/>
                <w:sz w:val="24"/>
                <w:szCs w:val="24"/>
                <w:lang w:eastAsia="lv-LV"/>
              </w:rPr>
              <w:t> </w:t>
            </w:r>
            <w:r w:rsidR="00696E1E" w:rsidRPr="00696E1E">
              <w:rPr>
                <w:rFonts w:eastAsia="Times New Roman"/>
                <w:sz w:val="24"/>
                <w:szCs w:val="24"/>
                <w:lang w:eastAsia="lv-LV"/>
              </w:rPr>
              <w:t>393</w:t>
            </w:r>
            <w:r w:rsidR="00696E1E">
              <w:rPr>
                <w:rFonts w:eastAsia="Times New Roman"/>
                <w:sz w:val="24"/>
                <w:szCs w:val="24"/>
                <w:lang w:eastAsia="lv-LV"/>
              </w:rPr>
              <w:t xml:space="preserve"> </w:t>
            </w:r>
            <w:proofErr w:type="spellStart"/>
            <w:r w:rsidR="00696E1E" w:rsidRPr="00696E1E">
              <w:rPr>
                <w:rFonts w:eastAsia="Times New Roman"/>
                <w:i/>
                <w:sz w:val="24"/>
                <w:szCs w:val="24"/>
                <w:lang w:eastAsia="lv-LV"/>
              </w:rPr>
              <w:t>euro</w:t>
            </w:r>
            <w:proofErr w:type="spellEnd"/>
            <w:r w:rsidR="00696E1E">
              <w:rPr>
                <w:rFonts w:eastAsia="Times New Roman"/>
                <w:sz w:val="24"/>
                <w:szCs w:val="24"/>
                <w:lang w:eastAsia="lv-LV"/>
              </w:rPr>
              <w:t xml:space="preserve">, 2021.gadam </w:t>
            </w:r>
            <w:r w:rsidR="00696E1E" w:rsidRPr="00696E1E">
              <w:rPr>
                <w:rFonts w:eastAsia="Times New Roman"/>
                <w:sz w:val="24"/>
                <w:szCs w:val="24"/>
                <w:lang w:eastAsia="lv-LV"/>
              </w:rPr>
              <w:t>233</w:t>
            </w:r>
            <w:r w:rsidR="00696E1E">
              <w:rPr>
                <w:rFonts w:eastAsia="Times New Roman"/>
                <w:sz w:val="24"/>
                <w:szCs w:val="24"/>
                <w:lang w:eastAsia="lv-LV"/>
              </w:rPr>
              <w:t> </w:t>
            </w:r>
            <w:r w:rsidR="00696E1E" w:rsidRPr="00696E1E">
              <w:rPr>
                <w:rFonts w:eastAsia="Times New Roman"/>
                <w:sz w:val="24"/>
                <w:szCs w:val="24"/>
                <w:lang w:eastAsia="lv-LV"/>
              </w:rPr>
              <w:t>595</w:t>
            </w:r>
            <w:r w:rsidR="00696E1E">
              <w:rPr>
                <w:rFonts w:eastAsia="Times New Roman"/>
                <w:sz w:val="24"/>
                <w:szCs w:val="24"/>
                <w:lang w:eastAsia="lv-LV"/>
              </w:rPr>
              <w:t xml:space="preserve"> </w:t>
            </w:r>
            <w:proofErr w:type="spellStart"/>
            <w:r w:rsidR="00696E1E" w:rsidRPr="00696E1E">
              <w:rPr>
                <w:rFonts w:eastAsia="Times New Roman"/>
                <w:i/>
                <w:sz w:val="24"/>
                <w:szCs w:val="24"/>
                <w:lang w:eastAsia="lv-LV"/>
              </w:rPr>
              <w:t>euro</w:t>
            </w:r>
            <w:proofErr w:type="spellEnd"/>
            <w:r w:rsidR="00696E1E">
              <w:rPr>
                <w:rFonts w:eastAsia="Times New Roman"/>
                <w:sz w:val="24"/>
                <w:szCs w:val="24"/>
                <w:lang w:eastAsia="lv-LV"/>
              </w:rPr>
              <w:t xml:space="preserve"> apmēr</w:t>
            </w:r>
            <w:r w:rsidR="00011D6B">
              <w:rPr>
                <w:rFonts w:eastAsia="Times New Roman"/>
                <w:sz w:val="24"/>
                <w:szCs w:val="24"/>
                <w:lang w:eastAsia="lv-LV"/>
              </w:rPr>
              <w:t>ā.</w:t>
            </w:r>
          </w:p>
          <w:p w14:paraId="66FFC186" w14:textId="0DC8CCE8" w:rsidR="00C912CC" w:rsidRPr="001018FC" w:rsidRDefault="00F61519" w:rsidP="00F61519">
            <w:pPr>
              <w:ind w:left="73"/>
              <w:jc w:val="both"/>
              <w:rPr>
                <w:rFonts w:eastAsia="Times New Roman" w:cs="Times New Roman"/>
                <w:color w:val="000000" w:themeColor="text1"/>
                <w:sz w:val="24"/>
                <w:szCs w:val="24"/>
                <w:lang w:eastAsia="lv-LV"/>
              </w:rPr>
            </w:pPr>
            <w:r w:rsidRPr="00F61519">
              <w:rPr>
                <w:color w:val="000000" w:themeColor="text1"/>
                <w:sz w:val="24"/>
                <w:szCs w:val="24"/>
              </w:rPr>
              <w:t xml:space="preserve">Ekonomikas ministrijai un Iekšlietu ministrijai normatīvajos aktos noteiktajā kārtībā </w:t>
            </w:r>
            <w:r>
              <w:rPr>
                <w:color w:val="000000" w:themeColor="text1"/>
                <w:sz w:val="24"/>
                <w:szCs w:val="24"/>
              </w:rPr>
              <w:t xml:space="preserve">būs nepieciešams </w:t>
            </w:r>
            <w:r w:rsidRPr="00F61519">
              <w:rPr>
                <w:color w:val="000000" w:themeColor="text1"/>
                <w:sz w:val="24"/>
                <w:szCs w:val="24"/>
              </w:rPr>
              <w:t xml:space="preserve">sagatavot un iesniegt Finanšu ministrijā priekšlikumus bāzes izdevumu 2021.-2023.gadam precizēšanai atbilstoši protokollēmuma </w:t>
            </w:r>
            <w:r>
              <w:rPr>
                <w:color w:val="000000" w:themeColor="text1"/>
                <w:sz w:val="24"/>
                <w:szCs w:val="24"/>
              </w:rPr>
              <w:t>projektā noteiktajam.</w:t>
            </w:r>
          </w:p>
        </w:tc>
      </w:tr>
    </w:tbl>
    <w:p w14:paraId="0D234C0A" w14:textId="0568A0D4" w:rsidR="00FE2158"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2158" w:rsidRPr="00867E7F" w14:paraId="1CAFCD17" w14:textId="77777777" w:rsidTr="00FE21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8C239"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IV. Tiesību akta projekta ietekme uz spēkā esošo tiesību normu sistēmu</w:t>
            </w:r>
          </w:p>
        </w:tc>
      </w:tr>
      <w:tr w:rsidR="00E00852" w:rsidRPr="00867E7F" w14:paraId="7D8F4E04" w14:textId="77777777" w:rsidTr="00E0085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68F517" w14:textId="3265B749" w:rsidR="00E00852" w:rsidRPr="00867E7F" w:rsidRDefault="00E00852" w:rsidP="00F87780">
            <w:pPr>
              <w:spacing w:before="120" w:after="120"/>
              <w:jc w:val="center"/>
              <w:rPr>
                <w:rFonts w:eastAsia="Times New Roman" w:cs="Times New Roman"/>
                <w:sz w:val="24"/>
                <w:szCs w:val="24"/>
                <w:lang w:eastAsia="lv-LV"/>
              </w:rPr>
            </w:pPr>
            <w:r>
              <w:rPr>
                <w:rFonts w:eastAsia="Times New Roman"/>
                <w:bCs/>
                <w:sz w:val="24"/>
                <w:szCs w:val="24"/>
                <w:lang w:eastAsia="lv-LV"/>
              </w:rPr>
              <w:t>Rīkojuma</w:t>
            </w:r>
            <w:r w:rsidRPr="00A4311F">
              <w:rPr>
                <w:rFonts w:eastAsia="Times New Roman"/>
                <w:bCs/>
                <w:sz w:val="24"/>
                <w:szCs w:val="24"/>
                <w:lang w:eastAsia="lv-LV"/>
              </w:rPr>
              <w:t xml:space="preserve"> projekts šo jomu neskar</w:t>
            </w:r>
            <w:r>
              <w:rPr>
                <w:rFonts w:eastAsia="Times New Roman"/>
                <w:bCs/>
                <w:sz w:val="24"/>
                <w:szCs w:val="24"/>
                <w:lang w:eastAsia="lv-LV"/>
              </w:rPr>
              <w:t>.</w:t>
            </w:r>
          </w:p>
        </w:tc>
      </w:tr>
    </w:tbl>
    <w:p w14:paraId="3F753C9A"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2158" w:rsidRPr="00867E7F" w14:paraId="71761D69" w14:textId="77777777" w:rsidTr="00FE21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2BE95"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V. Tiesību akta projekta atbilstība Latvijas Republikas starptautiskajām saistībām</w:t>
            </w:r>
          </w:p>
        </w:tc>
      </w:tr>
      <w:tr w:rsidR="00BE55D7" w:rsidRPr="00867E7F" w14:paraId="2EE6B3FE" w14:textId="77777777" w:rsidTr="00BE55D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AC69247" w14:textId="7504AFA6" w:rsidR="00BE55D7" w:rsidRPr="00867E7F" w:rsidRDefault="00BE55D7" w:rsidP="00F87780">
            <w:pPr>
              <w:spacing w:before="120" w:after="120"/>
              <w:jc w:val="center"/>
              <w:rPr>
                <w:rFonts w:eastAsia="Times New Roman" w:cs="Times New Roman"/>
                <w:sz w:val="24"/>
                <w:szCs w:val="24"/>
                <w:lang w:eastAsia="lv-LV"/>
              </w:rPr>
            </w:pPr>
            <w:r>
              <w:rPr>
                <w:rFonts w:eastAsia="Times New Roman"/>
                <w:bCs/>
                <w:sz w:val="24"/>
                <w:szCs w:val="24"/>
                <w:lang w:eastAsia="lv-LV"/>
              </w:rPr>
              <w:t>Rīkojuma</w:t>
            </w:r>
            <w:r w:rsidRPr="00A4311F">
              <w:rPr>
                <w:rFonts w:eastAsia="Times New Roman"/>
                <w:bCs/>
                <w:sz w:val="24"/>
                <w:szCs w:val="24"/>
                <w:lang w:eastAsia="lv-LV"/>
              </w:rPr>
              <w:t xml:space="preserve"> projekts šo jomu neskar</w:t>
            </w:r>
            <w:r>
              <w:rPr>
                <w:rFonts w:eastAsia="Times New Roman"/>
                <w:bCs/>
                <w:sz w:val="24"/>
                <w:szCs w:val="24"/>
                <w:lang w:eastAsia="lv-LV"/>
              </w:rPr>
              <w:t>.</w:t>
            </w:r>
          </w:p>
        </w:tc>
      </w:tr>
    </w:tbl>
    <w:p w14:paraId="1C9ECE39"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2158" w:rsidRPr="00867E7F" w14:paraId="742EE77E" w14:textId="77777777" w:rsidTr="00F51184">
        <w:trPr>
          <w:trHeight w:val="49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A5D026"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t>VI. Sabiedrības līdzdalība un komunikācijas aktivitātes</w:t>
            </w:r>
          </w:p>
        </w:tc>
      </w:tr>
      <w:tr w:rsidR="00FE2158" w:rsidRPr="00867E7F" w14:paraId="7F1B6DBE" w14:textId="77777777" w:rsidTr="00F51184">
        <w:trPr>
          <w:trHeight w:val="95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73B4A0"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FE53A0F"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7F14CC7" w14:textId="38ACBE27" w:rsidR="00FE2158" w:rsidRPr="00867E7F" w:rsidRDefault="0059051C" w:rsidP="0059051C">
            <w:pPr>
              <w:ind w:left="108"/>
              <w:jc w:val="both"/>
              <w:rPr>
                <w:rFonts w:eastAsia="Times New Roman" w:cs="Times New Roman"/>
                <w:sz w:val="24"/>
                <w:szCs w:val="24"/>
                <w:lang w:eastAsia="lv-LV"/>
              </w:rPr>
            </w:pPr>
            <w:r>
              <w:rPr>
                <w:rFonts w:eastAsia="Times New Roman" w:cs="Times New Roman"/>
                <w:iCs/>
                <w:color w:val="000000" w:themeColor="text1"/>
                <w:sz w:val="24"/>
                <w:szCs w:val="24"/>
                <w:lang w:eastAsia="lv-LV"/>
              </w:rPr>
              <w:t>Komunikācijas aktivitātes saistībā ar šo rīkojuma projektu n</w:t>
            </w:r>
            <w:r w:rsidRPr="002173B2">
              <w:rPr>
                <w:rFonts w:eastAsia="Times New Roman" w:cs="Times New Roman"/>
                <w:iCs/>
                <w:color w:val="000000" w:themeColor="text1"/>
                <w:sz w:val="24"/>
                <w:szCs w:val="24"/>
                <w:lang w:eastAsia="lv-LV"/>
              </w:rPr>
              <w:t>av</w:t>
            </w:r>
            <w:r>
              <w:rPr>
                <w:rFonts w:eastAsia="Times New Roman" w:cs="Times New Roman"/>
                <w:iCs/>
                <w:color w:val="000000" w:themeColor="text1"/>
                <w:sz w:val="24"/>
                <w:szCs w:val="24"/>
                <w:lang w:eastAsia="lv-LV"/>
              </w:rPr>
              <w:t xml:space="preserve"> paredzētas.</w:t>
            </w:r>
          </w:p>
        </w:tc>
      </w:tr>
      <w:tr w:rsidR="00FE2158" w:rsidRPr="00867E7F" w14:paraId="15D8EDCA" w14:textId="77777777" w:rsidTr="00674173">
        <w:trPr>
          <w:trHeight w:val="6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4E112D"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F5CEA0"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404C3D1" w14:textId="1C67020F" w:rsidR="00FE2158" w:rsidRPr="00867E7F" w:rsidRDefault="00736134" w:rsidP="0059051C">
            <w:pPr>
              <w:ind w:left="108"/>
              <w:rPr>
                <w:rFonts w:eastAsia="Times New Roman" w:cs="Times New Roman"/>
                <w:sz w:val="24"/>
                <w:szCs w:val="24"/>
                <w:lang w:eastAsia="lv-LV"/>
              </w:rPr>
            </w:pPr>
            <w:r>
              <w:rPr>
                <w:rFonts w:eastAsia="Times New Roman" w:cs="Times New Roman"/>
                <w:sz w:val="24"/>
                <w:szCs w:val="24"/>
                <w:lang w:eastAsia="lv-LV"/>
              </w:rPr>
              <w:t>P</w:t>
            </w:r>
            <w:r w:rsidRPr="00736134">
              <w:rPr>
                <w:rFonts w:eastAsia="Times New Roman" w:cs="Times New Roman"/>
                <w:sz w:val="24"/>
                <w:szCs w:val="24"/>
                <w:lang w:eastAsia="lv-LV"/>
              </w:rPr>
              <w:t>rojekts šo jomu neskar.</w:t>
            </w:r>
          </w:p>
        </w:tc>
      </w:tr>
      <w:tr w:rsidR="00FE2158" w:rsidRPr="00867E7F" w14:paraId="2130DD66" w14:textId="77777777" w:rsidTr="00F51184">
        <w:trPr>
          <w:trHeight w:val="6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70F16"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7A9B60"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9A7B0A8" w14:textId="0096F628" w:rsidR="00FE2158" w:rsidRPr="00867E7F" w:rsidRDefault="00736134" w:rsidP="0059051C">
            <w:pPr>
              <w:ind w:left="108"/>
              <w:rPr>
                <w:rFonts w:eastAsia="Times New Roman" w:cs="Times New Roman"/>
                <w:sz w:val="24"/>
                <w:szCs w:val="24"/>
                <w:lang w:eastAsia="lv-LV"/>
              </w:rPr>
            </w:pPr>
            <w:r>
              <w:rPr>
                <w:rFonts w:eastAsia="Times New Roman" w:cs="Times New Roman"/>
                <w:sz w:val="24"/>
                <w:szCs w:val="24"/>
                <w:lang w:eastAsia="lv-LV"/>
              </w:rPr>
              <w:t>P</w:t>
            </w:r>
            <w:r w:rsidRPr="00736134">
              <w:rPr>
                <w:rFonts w:eastAsia="Times New Roman" w:cs="Times New Roman"/>
                <w:sz w:val="24"/>
                <w:szCs w:val="24"/>
                <w:lang w:eastAsia="lv-LV"/>
              </w:rPr>
              <w:t>rojekts šo jomu neskar.</w:t>
            </w:r>
          </w:p>
        </w:tc>
      </w:tr>
      <w:tr w:rsidR="00FE2158" w:rsidRPr="00867E7F" w14:paraId="52638A4C" w14:textId="77777777" w:rsidTr="00F51184">
        <w:trPr>
          <w:trHeight w:val="46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AA46A7"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656224"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972C104" w14:textId="77777777" w:rsidR="00FE2158" w:rsidRPr="00867E7F" w:rsidRDefault="009B38FE" w:rsidP="0059051C">
            <w:pPr>
              <w:ind w:left="108"/>
              <w:rPr>
                <w:rFonts w:eastAsia="Times New Roman" w:cs="Times New Roman"/>
                <w:sz w:val="24"/>
                <w:szCs w:val="24"/>
                <w:lang w:eastAsia="lv-LV"/>
              </w:rPr>
            </w:pPr>
            <w:r w:rsidRPr="00867E7F">
              <w:rPr>
                <w:rFonts w:eastAsia="Times New Roman" w:cs="Times New Roman"/>
                <w:sz w:val="24"/>
                <w:szCs w:val="24"/>
                <w:lang w:eastAsia="lv-LV"/>
              </w:rPr>
              <w:t>Nav</w:t>
            </w:r>
          </w:p>
        </w:tc>
      </w:tr>
    </w:tbl>
    <w:p w14:paraId="4FBD6943"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2158" w:rsidRPr="00867E7F" w14:paraId="24D194D8" w14:textId="77777777" w:rsidTr="00F51184">
        <w:trPr>
          <w:trHeight w:val="45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C1F82" w14:textId="77777777" w:rsidR="00FE2158" w:rsidRPr="00867E7F" w:rsidRDefault="00FE2158" w:rsidP="00FE2158">
            <w:pPr>
              <w:spacing w:before="100" w:beforeAutospacing="1" w:after="100" w:afterAutospacing="1"/>
              <w:jc w:val="center"/>
              <w:rPr>
                <w:rFonts w:eastAsia="Times New Roman" w:cs="Times New Roman"/>
                <w:b/>
                <w:bCs/>
                <w:sz w:val="24"/>
                <w:szCs w:val="24"/>
                <w:lang w:eastAsia="lv-LV"/>
              </w:rPr>
            </w:pPr>
            <w:r w:rsidRPr="00867E7F">
              <w:rPr>
                <w:rFonts w:eastAsia="Times New Roman" w:cs="Times New Roman"/>
                <w:b/>
                <w:bCs/>
                <w:sz w:val="24"/>
                <w:szCs w:val="24"/>
                <w:lang w:eastAsia="lv-LV"/>
              </w:rPr>
              <w:lastRenderedPageBreak/>
              <w:t>VII. Tiesību akta projekta izpildes nodrošināšana un tās ietekme uz institūcijām</w:t>
            </w:r>
          </w:p>
        </w:tc>
      </w:tr>
      <w:tr w:rsidR="00FE2158" w:rsidRPr="00867E7F" w14:paraId="70316B43" w14:textId="77777777" w:rsidTr="00674173">
        <w:trPr>
          <w:trHeight w:val="68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7FB69"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84B5EC"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272FBC4" w14:textId="2C421C58" w:rsidR="008337CE" w:rsidRPr="00867E7F" w:rsidRDefault="008337CE" w:rsidP="0059051C">
            <w:pPr>
              <w:ind w:left="108"/>
              <w:jc w:val="both"/>
              <w:rPr>
                <w:rFonts w:eastAsia="Times New Roman" w:cs="Times New Roman"/>
                <w:sz w:val="24"/>
                <w:szCs w:val="24"/>
                <w:lang w:eastAsia="lv-LV"/>
              </w:rPr>
            </w:pPr>
            <w:r w:rsidRPr="00867E7F">
              <w:rPr>
                <w:rFonts w:eastAsia="Times New Roman" w:cs="Times New Roman"/>
                <w:sz w:val="24"/>
                <w:szCs w:val="24"/>
                <w:lang w:eastAsia="lv-LV"/>
              </w:rPr>
              <w:t>Ekonomikas ministrija</w:t>
            </w:r>
            <w:r w:rsidR="0059051C">
              <w:rPr>
                <w:rFonts w:eastAsia="Times New Roman" w:cs="Times New Roman"/>
                <w:sz w:val="24"/>
                <w:szCs w:val="24"/>
                <w:lang w:eastAsia="lv-LV"/>
              </w:rPr>
              <w:t xml:space="preserve">, </w:t>
            </w:r>
            <w:r w:rsidRPr="00867E7F">
              <w:rPr>
                <w:rFonts w:eastAsia="Times New Roman" w:cs="Times New Roman"/>
                <w:sz w:val="24"/>
                <w:szCs w:val="24"/>
                <w:lang w:eastAsia="lv-LV"/>
              </w:rPr>
              <w:t>Kultūras ministrija</w:t>
            </w:r>
            <w:r w:rsidR="0059051C">
              <w:rPr>
                <w:rFonts w:eastAsia="Times New Roman" w:cs="Times New Roman"/>
                <w:sz w:val="24"/>
                <w:szCs w:val="24"/>
                <w:lang w:eastAsia="lv-LV"/>
              </w:rPr>
              <w:t xml:space="preserve">, </w:t>
            </w:r>
            <w:r w:rsidRPr="00867E7F">
              <w:rPr>
                <w:rFonts w:eastAsia="Times New Roman" w:cs="Times New Roman"/>
                <w:sz w:val="24"/>
                <w:szCs w:val="24"/>
                <w:lang w:eastAsia="lv-LV"/>
              </w:rPr>
              <w:t>Ārlietu ministrija</w:t>
            </w:r>
          </w:p>
        </w:tc>
      </w:tr>
      <w:tr w:rsidR="00FE2158" w:rsidRPr="00867E7F" w14:paraId="33B14370" w14:textId="77777777" w:rsidTr="00674173">
        <w:trPr>
          <w:trHeight w:val="204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CDA1C"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7825E2"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Projekta izpildes ietekme uz pārvaldes funkcijām un institucionālo struktūru.</w:t>
            </w:r>
            <w:r w:rsidRPr="00867E7F">
              <w:rPr>
                <w:rFonts w:eastAsia="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2564BC6" w14:textId="77777777" w:rsidR="0059051C" w:rsidRDefault="0059051C" w:rsidP="0059051C">
            <w:pPr>
              <w:ind w:left="108" w:right="60"/>
              <w:jc w:val="both"/>
              <w:rPr>
                <w:rFonts w:eastAsia="Times New Roman"/>
                <w:sz w:val="24"/>
                <w:szCs w:val="24"/>
                <w:lang w:eastAsia="lv-LV"/>
              </w:rPr>
            </w:pPr>
            <w:r w:rsidRPr="00626C2E">
              <w:rPr>
                <w:rFonts w:eastAsia="Times New Roman"/>
                <w:sz w:val="24"/>
                <w:szCs w:val="24"/>
                <w:lang w:eastAsia="lv-LV"/>
              </w:rPr>
              <w:t xml:space="preserve">Saistībā ar </w:t>
            </w:r>
            <w:r>
              <w:rPr>
                <w:rFonts w:eastAsia="Times New Roman"/>
                <w:sz w:val="24"/>
                <w:szCs w:val="24"/>
                <w:lang w:eastAsia="lv-LV"/>
              </w:rPr>
              <w:t>rīkojuma</w:t>
            </w:r>
            <w:r w:rsidRPr="00626C2E">
              <w:rPr>
                <w:rFonts w:eastAsia="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p>
          <w:p w14:paraId="73523467" w14:textId="33A5C897" w:rsidR="00FE2158" w:rsidRPr="00867E7F" w:rsidRDefault="0059051C" w:rsidP="0059051C">
            <w:pPr>
              <w:ind w:left="108"/>
              <w:jc w:val="both"/>
              <w:rPr>
                <w:rFonts w:eastAsia="Times New Roman" w:cs="Times New Roman"/>
                <w:sz w:val="24"/>
                <w:szCs w:val="24"/>
                <w:lang w:eastAsia="lv-LV"/>
              </w:rPr>
            </w:pPr>
            <w:r>
              <w:rPr>
                <w:rFonts w:eastAsia="Times New Roman"/>
                <w:sz w:val="24"/>
                <w:szCs w:val="24"/>
                <w:lang w:eastAsia="lv-LV"/>
              </w:rPr>
              <w:t>Rīkojuma</w:t>
            </w:r>
            <w:r w:rsidRPr="00626C2E">
              <w:rPr>
                <w:rFonts w:eastAsia="Times New Roman"/>
                <w:sz w:val="24"/>
                <w:szCs w:val="24"/>
                <w:lang w:eastAsia="lv-LV"/>
              </w:rPr>
              <w:t xml:space="preserve"> projekta izpilde notiks esošo pārvaldes funkciju ietvaros.</w:t>
            </w:r>
          </w:p>
        </w:tc>
      </w:tr>
      <w:tr w:rsidR="00FE2158" w:rsidRPr="000A7543" w14:paraId="43B52502" w14:textId="77777777" w:rsidTr="00674173">
        <w:trPr>
          <w:trHeight w:val="45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4E872" w14:textId="77777777" w:rsidR="00FE2158" w:rsidRPr="00867E7F" w:rsidRDefault="00FE2158" w:rsidP="00FE2158">
            <w:pPr>
              <w:spacing w:before="100" w:beforeAutospacing="1" w:after="100" w:afterAutospacing="1"/>
              <w:jc w:val="center"/>
              <w:rPr>
                <w:rFonts w:eastAsia="Times New Roman" w:cs="Times New Roman"/>
                <w:sz w:val="24"/>
                <w:szCs w:val="24"/>
                <w:lang w:eastAsia="lv-LV"/>
              </w:rPr>
            </w:pPr>
            <w:r w:rsidRPr="00867E7F">
              <w:rPr>
                <w:rFonts w:eastAsia="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061F33" w14:textId="77777777" w:rsidR="00FE2158" w:rsidRPr="00867E7F" w:rsidRDefault="00FE2158" w:rsidP="00FE2158">
            <w:pPr>
              <w:rPr>
                <w:rFonts w:eastAsia="Times New Roman" w:cs="Times New Roman"/>
                <w:sz w:val="24"/>
                <w:szCs w:val="24"/>
                <w:lang w:eastAsia="lv-LV"/>
              </w:rPr>
            </w:pPr>
            <w:r w:rsidRPr="00867E7F">
              <w:rPr>
                <w:rFonts w:eastAsia="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E7D3CC" w14:textId="77777777" w:rsidR="00FE2158" w:rsidRPr="000A7543" w:rsidRDefault="008337CE" w:rsidP="0059051C">
            <w:pPr>
              <w:ind w:left="108"/>
              <w:rPr>
                <w:rFonts w:eastAsia="Times New Roman" w:cs="Times New Roman"/>
                <w:sz w:val="24"/>
                <w:szCs w:val="24"/>
                <w:lang w:eastAsia="lv-LV"/>
              </w:rPr>
            </w:pPr>
            <w:r w:rsidRPr="00867E7F">
              <w:rPr>
                <w:rFonts w:eastAsia="Times New Roman" w:cs="Times New Roman"/>
                <w:sz w:val="24"/>
                <w:szCs w:val="24"/>
                <w:lang w:eastAsia="lv-LV"/>
              </w:rPr>
              <w:t>Nav</w:t>
            </w:r>
          </w:p>
        </w:tc>
      </w:tr>
    </w:tbl>
    <w:p w14:paraId="175986C9" w14:textId="2264571B" w:rsidR="00FE2158" w:rsidRPr="0030569A" w:rsidRDefault="00FE2158" w:rsidP="0030569A">
      <w:pPr>
        <w:tabs>
          <w:tab w:val="right" w:pos="9639"/>
        </w:tabs>
        <w:jc w:val="both"/>
        <w:rPr>
          <w:sz w:val="24"/>
          <w:szCs w:val="24"/>
        </w:rPr>
      </w:pPr>
    </w:p>
    <w:p w14:paraId="7EBE2C79" w14:textId="77777777" w:rsidR="0059051C" w:rsidRPr="00FF4582" w:rsidRDefault="0059051C" w:rsidP="0059051C">
      <w:pPr>
        <w:tabs>
          <w:tab w:val="left" w:pos="7655"/>
        </w:tabs>
        <w:rPr>
          <w:sz w:val="24"/>
          <w:szCs w:val="24"/>
        </w:rPr>
      </w:pPr>
      <w:r>
        <w:rPr>
          <w:sz w:val="24"/>
          <w:szCs w:val="24"/>
        </w:rPr>
        <w:t xml:space="preserve">Ekonomikas ministrs  </w:t>
      </w:r>
      <w:r w:rsidRPr="00FF4582">
        <w:rPr>
          <w:sz w:val="24"/>
          <w:szCs w:val="24"/>
        </w:rPr>
        <w:tab/>
      </w:r>
      <w:proofErr w:type="spellStart"/>
      <w:r>
        <w:rPr>
          <w:sz w:val="24"/>
          <w:szCs w:val="24"/>
        </w:rPr>
        <w:t>R.Nemiro</w:t>
      </w:r>
      <w:proofErr w:type="spellEnd"/>
    </w:p>
    <w:p w14:paraId="60BD0EA6" w14:textId="73DA0273" w:rsidR="0059051C" w:rsidRDefault="0059051C" w:rsidP="0059051C">
      <w:pPr>
        <w:tabs>
          <w:tab w:val="right" w:pos="9639"/>
        </w:tabs>
        <w:jc w:val="both"/>
        <w:rPr>
          <w:sz w:val="24"/>
          <w:szCs w:val="24"/>
        </w:rPr>
      </w:pPr>
    </w:p>
    <w:p w14:paraId="04CD905E" w14:textId="77777777" w:rsidR="00AC63C2" w:rsidRPr="00AC63C2" w:rsidRDefault="00AC63C2" w:rsidP="00AC63C2">
      <w:pPr>
        <w:autoSpaceDE w:val="0"/>
        <w:autoSpaceDN w:val="0"/>
        <w:adjustRightInd w:val="0"/>
        <w:rPr>
          <w:color w:val="000000"/>
          <w:sz w:val="24"/>
          <w:szCs w:val="24"/>
        </w:rPr>
      </w:pPr>
      <w:r w:rsidRPr="00AC63C2">
        <w:rPr>
          <w:color w:val="000000"/>
          <w:sz w:val="24"/>
          <w:szCs w:val="24"/>
        </w:rPr>
        <w:t>Vīza:</w:t>
      </w:r>
    </w:p>
    <w:p w14:paraId="5D2818F3" w14:textId="77777777" w:rsidR="00AC63C2" w:rsidRPr="00AC63C2" w:rsidRDefault="00AC63C2" w:rsidP="00AC63C2">
      <w:pPr>
        <w:tabs>
          <w:tab w:val="left" w:pos="6237"/>
        </w:tabs>
        <w:autoSpaceDE w:val="0"/>
        <w:autoSpaceDN w:val="0"/>
        <w:adjustRightInd w:val="0"/>
        <w:rPr>
          <w:color w:val="000000"/>
          <w:sz w:val="24"/>
          <w:szCs w:val="24"/>
        </w:rPr>
      </w:pPr>
      <w:r w:rsidRPr="00AC63C2">
        <w:rPr>
          <w:color w:val="000000"/>
          <w:sz w:val="24"/>
          <w:szCs w:val="24"/>
        </w:rPr>
        <w:t>Valsts sekretāra pienākumu izpildītāja,</w:t>
      </w:r>
    </w:p>
    <w:p w14:paraId="665201F5" w14:textId="0D77B3EC" w:rsidR="00AC63C2" w:rsidRPr="00AC63C2" w:rsidRDefault="00AC63C2" w:rsidP="00AC63C2">
      <w:pPr>
        <w:tabs>
          <w:tab w:val="left" w:pos="7655"/>
        </w:tabs>
        <w:autoSpaceDE w:val="0"/>
        <w:autoSpaceDN w:val="0"/>
        <w:adjustRightInd w:val="0"/>
        <w:rPr>
          <w:color w:val="000000"/>
          <w:sz w:val="24"/>
          <w:szCs w:val="24"/>
        </w:rPr>
      </w:pPr>
      <w:r w:rsidRPr="00AC63C2">
        <w:rPr>
          <w:color w:val="000000"/>
          <w:sz w:val="24"/>
          <w:szCs w:val="24"/>
        </w:rPr>
        <w:t xml:space="preserve">valsts sekretāra vietniece </w:t>
      </w:r>
      <w:r w:rsidRPr="00AC63C2">
        <w:rPr>
          <w:color w:val="000000"/>
          <w:sz w:val="24"/>
          <w:szCs w:val="24"/>
        </w:rPr>
        <w:tab/>
        <w:t>Z</w:t>
      </w:r>
      <w:r>
        <w:rPr>
          <w:color w:val="000000"/>
          <w:sz w:val="24"/>
          <w:szCs w:val="24"/>
        </w:rPr>
        <w:t>.</w:t>
      </w:r>
      <w:r w:rsidRPr="00AC63C2">
        <w:rPr>
          <w:color w:val="000000"/>
          <w:sz w:val="24"/>
          <w:szCs w:val="24"/>
        </w:rPr>
        <w:t xml:space="preserve">Liepiņa </w:t>
      </w:r>
    </w:p>
    <w:p w14:paraId="03568705" w14:textId="3977FC23" w:rsidR="0059051C" w:rsidRDefault="0059051C" w:rsidP="0059051C">
      <w:pPr>
        <w:pStyle w:val="Subtitle"/>
        <w:keepNext w:val="0"/>
        <w:keepLines w:val="0"/>
        <w:widowControl/>
        <w:spacing w:before="0" w:after="0"/>
        <w:rPr>
          <w:b w:val="0"/>
          <w:sz w:val="20"/>
          <w:lang w:val="lv-LV"/>
        </w:rPr>
      </w:pPr>
    </w:p>
    <w:p w14:paraId="4B109C89" w14:textId="77777777" w:rsidR="0095782B" w:rsidRPr="0095782B" w:rsidRDefault="0095782B" w:rsidP="0095782B">
      <w:pPr>
        <w:pStyle w:val="Subtitle"/>
        <w:keepNext w:val="0"/>
        <w:keepLines w:val="0"/>
        <w:widowControl/>
        <w:spacing w:before="0" w:after="0"/>
        <w:rPr>
          <w:b w:val="0"/>
          <w:sz w:val="20"/>
          <w:lang w:val="lv-LV"/>
        </w:rPr>
      </w:pPr>
    </w:p>
    <w:p w14:paraId="2843509A" w14:textId="77777777" w:rsidR="0095782B" w:rsidRPr="0095782B" w:rsidRDefault="0095782B" w:rsidP="0095782B">
      <w:pPr>
        <w:pStyle w:val="Subtitle"/>
        <w:keepNext w:val="0"/>
        <w:keepLines w:val="0"/>
        <w:widowControl/>
        <w:spacing w:before="0" w:after="0"/>
        <w:rPr>
          <w:b w:val="0"/>
          <w:sz w:val="20"/>
          <w:lang w:val="lv-LV"/>
        </w:rPr>
      </w:pPr>
    </w:p>
    <w:p w14:paraId="2986724E" w14:textId="783D21A0" w:rsidR="0059051C" w:rsidRPr="0027434B" w:rsidRDefault="0059051C" w:rsidP="0059051C">
      <w:pPr>
        <w:rPr>
          <w:rFonts w:eastAsia="Calibri" w:cs="Times New Roman"/>
          <w:bCs/>
          <w:sz w:val="20"/>
          <w:szCs w:val="20"/>
          <w:lang w:eastAsia="lv-LV"/>
        </w:rPr>
      </w:pPr>
      <w:bookmarkStart w:id="5" w:name="626535"/>
      <w:bookmarkStart w:id="6" w:name="n-626535"/>
      <w:bookmarkEnd w:id="5"/>
      <w:bookmarkEnd w:id="6"/>
      <w:proofErr w:type="spellStart"/>
      <w:r>
        <w:rPr>
          <w:rFonts w:eastAsia="Calibri" w:cs="Times New Roman"/>
          <w:bCs/>
          <w:sz w:val="20"/>
          <w:szCs w:val="20"/>
          <w:lang w:eastAsia="lv-LV"/>
        </w:rPr>
        <w:t>L.Buševica</w:t>
      </w:r>
      <w:proofErr w:type="spellEnd"/>
      <w:r w:rsidRPr="0027434B">
        <w:rPr>
          <w:rFonts w:eastAsia="Calibri" w:cs="Times New Roman"/>
          <w:bCs/>
          <w:sz w:val="20"/>
          <w:szCs w:val="20"/>
          <w:lang w:eastAsia="lv-LV"/>
        </w:rPr>
        <w:t xml:space="preserve">, </w:t>
      </w:r>
      <w:r w:rsidRPr="0027434B">
        <w:rPr>
          <w:rFonts w:eastAsia="Times New Roman" w:cs="Times New Roman"/>
          <w:sz w:val="20"/>
          <w:szCs w:val="20"/>
          <w:lang w:eastAsia="lv-LV"/>
        </w:rPr>
        <w:t>67</w:t>
      </w:r>
      <w:r>
        <w:rPr>
          <w:rFonts w:eastAsia="Times New Roman" w:cs="Times New Roman"/>
          <w:sz w:val="20"/>
          <w:szCs w:val="20"/>
          <w:lang w:eastAsia="lv-LV"/>
        </w:rPr>
        <w:t>330263</w:t>
      </w:r>
      <w:r w:rsidRPr="0027434B">
        <w:rPr>
          <w:rFonts w:eastAsia="Calibri" w:cs="Times New Roman"/>
          <w:bCs/>
          <w:sz w:val="20"/>
          <w:szCs w:val="20"/>
          <w:lang w:eastAsia="lv-LV"/>
        </w:rPr>
        <w:t xml:space="preserve"> </w:t>
      </w:r>
    </w:p>
    <w:p w14:paraId="009DE642" w14:textId="6C5429F1" w:rsidR="0059051C" w:rsidRDefault="006F4703" w:rsidP="0059051C">
      <w:pPr>
        <w:pStyle w:val="Subtitle"/>
        <w:keepNext w:val="0"/>
        <w:keepLines w:val="0"/>
        <w:widowControl/>
        <w:spacing w:before="0" w:after="0"/>
        <w:rPr>
          <w:b w:val="0"/>
          <w:sz w:val="20"/>
          <w:lang w:val="lv-LV"/>
        </w:rPr>
      </w:pPr>
      <w:hyperlink r:id="rId8" w:history="1">
        <w:r w:rsidR="0059051C" w:rsidRPr="00FB723F">
          <w:rPr>
            <w:rStyle w:val="Hyperlink"/>
            <w:b w:val="0"/>
            <w:sz w:val="20"/>
            <w:lang w:val="lv-LV"/>
          </w:rPr>
          <w:t>Liga.Busevica@km.gov.lv</w:t>
        </w:r>
      </w:hyperlink>
      <w:r w:rsidR="0059051C">
        <w:rPr>
          <w:b w:val="0"/>
          <w:sz w:val="20"/>
          <w:lang w:val="lv-LV"/>
        </w:rPr>
        <w:t xml:space="preserve"> </w:t>
      </w:r>
    </w:p>
    <w:p w14:paraId="35AE2EDF" w14:textId="77777777" w:rsidR="0059051C" w:rsidRPr="0059051C" w:rsidRDefault="0059051C" w:rsidP="0059051C">
      <w:pPr>
        <w:pStyle w:val="Subtitle"/>
        <w:keepNext w:val="0"/>
        <w:keepLines w:val="0"/>
        <w:widowControl/>
        <w:spacing w:before="0" w:after="0"/>
        <w:rPr>
          <w:b w:val="0"/>
          <w:sz w:val="20"/>
          <w:lang w:val="lv-LV"/>
        </w:rPr>
      </w:pPr>
    </w:p>
    <w:p w14:paraId="76490124" w14:textId="77777777" w:rsidR="0059051C" w:rsidRDefault="0059051C" w:rsidP="0059051C">
      <w:pPr>
        <w:spacing w:before="120"/>
        <w:rPr>
          <w:sz w:val="20"/>
          <w:szCs w:val="20"/>
        </w:rPr>
      </w:pPr>
      <w:bookmarkStart w:id="7" w:name="_Hlk31204778"/>
      <w:r>
        <w:rPr>
          <w:rFonts w:eastAsia="Calibri" w:cs="Times New Roman"/>
          <w:bCs/>
          <w:sz w:val="20"/>
          <w:szCs w:val="20"/>
          <w:lang w:eastAsia="lv-LV"/>
        </w:rPr>
        <w:t xml:space="preserve">J.Vilnis, </w:t>
      </w:r>
      <w:r>
        <w:rPr>
          <w:sz w:val="20"/>
          <w:szCs w:val="20"/>
        </w:rPr>
        <w:t>67013124</w:t>
      </w:r>
    </w:p>
    <w:p w14:paraId="69BDC400" w14:textId="77777777" w:rsidR="0059051C" w:rsidRPr="009F3BD7" w:rsidRDefault="006F4703" w:rsidP="0059051C">
      <w:pPr>
        <w:rPr>
          <w:rFonts w:eastAsia="Calibri" w:cs="Times New Roman"/>
          <w:bCs/>
          <w:sz w:val="20"/>
          <w:szCs w:val="20"/>
          <w:lang w:eastAsia="lv-LV"/>
        </w:rPr>
      </w:pPr>
      <w:hyperlink r:id="rId9" w:history="1">
        <w:r w:rsidR="0059051C" w:rsidRPr="009F3BD7">
          <w:rPr>
            <w:rStyle w:val="Hyperlink"/>
            <w:rFonts w:cs="Times New Roman"/>
            <w:sz w:val="20"/>
            <w:szCs w:val="20"/>
          </w:rPr>
          <w:t>Juris.Vilnis@em.gov.lv</w:t>
        </w:r>
      </w:hyperlink>
      <w:r w:rsidR="0059051C" w:rsidRPr="009F3BD7">
        <w:rPr>
          <w:rFonts w:cs="Times New Roman"/>
          <w:sz w:val="20"/>
          <w:szCs w:val="20"/>
        </w:rPr>
        <w:t xml:space="preserve"> </w:t>
      </w:r>
    </w:p>
    <w:bookmarkEnd w:id="7"/>
    <w:p w14:paraId="30153301" w14:textId="77777777" w:rsidR="0059051C" w:rsidRDefault="0059051C" w:rsidP="0059051C">
      <w:pPr>
        <w:rPr>
          <w:rFonts w:eastAsia="Calibri" w:cs="Times New Roman"/>
          <w:bCs/>
          <w:sz w:val="20"/>
          <w:szCs w:val="20"/>
          <w:lang w:eastAsia="lv-LV"/>
        </w:rPr>
      </w:pPr>
    </w:p>
    <w:sectPr w:rsidR="0059051C" w:rsidSect="00AD63F8">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C267" w14:textId="77777777" w:rsidR="006F4703" w:rsidRDefault="006F4703" w:rsidP="00FE2158">
      <w:r>
        <w:separator/>
      </w:r>
    </w:p>
  </w:endnote>
  <w:endnote w:type="continuationSeparator" w:id="0">
    <w:p w14:paraId="0D5EF457" w14:textId="77777777" w:rsidR="006F4703" w:rsidRDefault="006F4703" w:rsidP="00F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473D" w14:textId="6F7E5157" w:rsidR="006F30A3" w:rsidRDefault="006F30A3" w:rsidP="00FE2158">
    <w:pPr>
      <w:pStyle w:val="Footer"/>
      <w:spacing w:before="120" w:after="120"/>
    </w:pPr>
    <w:r w:rsidRPr="00DC1948">
      <w:rPr>
        <w:rFonts w:cs="Times New Roman"/>
        <w:sz w:val="20"/>
        <w:szCs w:val="20"/>
      </w:rPr>
      <w:t>EMAnot_</w:t>
    </w:r>
    <w:r w:rsidR="00152627">
      <w:rPr>
        <w:rFonts w:cs="Times New Roman"/>
        <w:sz w:val="20"/>
        <w:szCs w:val="20"/>
      </w:rPr>
      <w:t>1902</w:t>
    </w:r>
    <w:r w:rsidR="00152627" w:rsidRPr="00DC1948">
      <w:rPr>
        <w:rFonts w:cs="Times New Roman"/>
        <w:sz w:val="20"/>
        <w:szCs w:val="20"/>
      </w:rPr>
      <w:t>20</w:t>
    </w:r>
    <w:r w:rsidRPr="00DC1948">
      <w:rPr>
        <w:rFonts w:cs="Times New Roman"/>
        <w:sz w:val="20"/>
        <w:szCs w:val="20"/>
      </w:rPr>
      <w:t>_</w:t>
    </w:r>
    <w:r>
      <w:rPr>
        <w:rFonts w:cs="Times New Roman"/>
        <w:sz w:val="20"/>
        <w:szCs w:val="20"/>
      </w:rPr>
      <w:t>EAP_pardale_</w:t>
    </w:r>
    <w:r w:rsidRPr="00DC1948">
      <w:rPr>
        <w:rFonts w:cs="Times New Roman"/>
        <w:sz w:val="20"/>
        <w:szCs w:val="20"/>
      </w:rPr>
      <w:t>LDB2020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406D" w14:textId="53F72928" w:rsidR="006F30A3" w:rsidRDefault="006F30A3" w:rsidP="00FE2158">
    <w:pPr>
      <w:pStyle w:val="Footer"/>
      <w:spacing w:before="120" w:after="120"/>
    </w:pPr>
    <w:r w:rsidRPr="00DC1948">
      <w:rPr>
        <w:rFonts w:cs="Times New Roman"/>
        <w:sz w:val="20"/>
        <w:szCs w:val="20"/>
      </w:rPr>
      <w:t>EMAnot_</w:t>
    </w:r>
    <w:r w:rsidR="00152627">
      <w:rPr>
        <w:rFonts w:cs="Times New Roman"/>
        <w:sz w:val="20"/>
        <w:szCs w:val="20"/>
      </w:rPr>
      <w:t>19</w:t>
    </w:r>
    <w:r w:rsidR="00152627" w:rsidRPr="00DC1948">
      <w:rPr>
        <w:rFonts w:cs="Times New Roman"/>
        <w:sz w:val="20"/>
        <w:szCs w:val="20"/>
      </w:rPr>
      <w:t>0</w:t>
    </w:r>
    <w:r w:rsidR="00152627">
      <w:rPr>
        <w:rFonts w:cs="Times New Roman"/>
        <w:sz w:val="20"/>
        <w:szCs w:val="20"/>
      </w:rPr>
      <w:t>2</w:t>
    </w:r>
    <w:r w:rsidR="00152627" w:rsidRPr="00DC1948">
      <w:rPr>
        <w:rFonts w:cs="Times New Roman"/>
        <w:sz w:val="20"/>
        <w:szCs w:val="20"/>
      </w:rPr>
      <w:t>20</w:t>
    </w:r>
    <w:r w:rsidRPr="00DC1948">
      <w:rPr>
        <w:rFonts w:cs="Times New Roman"/>
        <w:sz w:val="20"/>
        <w:szCs w:val="20"/>
      </w:rPr>
      <w:t>_</w:t>
    </w:r>
    <w:r>
      <w:rPr>
        <w:rFonts w:cs="Times New Roman"/>
        <w:sz w:val="20"/>
        <w:szCs w:val="20"/>
      </w:rPr>
      <w:t>EAP_pardale_</w:t>
    </w:r>
    <w:r w:rsidRPr="00DC1948">
      <w:rPr>
        <w:rFonts w:cs="Times New Roman"/>
        <w:sz w:val="20"/>
        <w:szCs w:val="20"/>
      </w:rPr>
      <w:t>LDB2020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8272" w14:textId="77777777" w:rsidR="006F4703" w:rsidRDefault="006F4703" w:rsidP="00FE2158">
      <w:r>
        <w:separator/>
      </w:r>
    </w:p>
  </w:footnote>
  <w:footnote w:type="continuationSeparator" w:id="0">
    <w:p w14:paraId="349FBCC4" w14:textId="77777777" w:rsidR="006F4703" w:rsidRDefault="006F4703" w:rsidP="00FE2158">
      <w:r>
        <w:continuationSeparator/>
      </w:r>
    </w:p>
  </w:footnote>
  <w:footnote w:id="1">
    <w:p w14:paraId="33AC503B" w14:textId="77777777" w:rsidR="00F61519" w:rsidRDefault="00F61519" w:rsidP="00F61519">
      <w:pPr>
        <w:pStyle w:val="FootnoteText"/>
        <w:jc w:val="both"/>
        <w:rPr>
          <w:rFonts w:ascii="Times New Roman" w:hAnsi="Times New Roman" w:cs="Times New Roman"/>
          <w:color w:val="414142"/>
          <w:lang w:eastAsia="lv-LV"/>
        </w:rPr>
      </w:pPr>
      <w:r w:rsidRPr="00F61519">
        <w:rPr>
          <w:rStyle w:val="FootnoteReference"/>
        </w:rPr>
        <w:footnoteRef/>
      </w:r>
      <w:r w:rsidRPr="00F61519">
        <w:t xml:space="preserve"> </w:t>
      </w:r>
      <w:r w:rsidRPr="00F61519">
        <w:rPr>
          <w:rFonts w:ascii="Times New Roman" w:hAnsi="Times New Roman" w:cs="Times New Roman"/>
          <w:color w:val="414142"/>
          <w:lang w:eastAsia="lv-LV"/>
        </w:rPr>
        <w:t>Ministru kabineta 2012. gada 31. jūlij</w:t>
      </w:r>
      <w:r w:rsidRPr="00F61519">
        <w:rPr>
          <w:rFonts w:cs="Times New Roman"/>
          <w:color w:val="414142"/>
          <w:lang w:eastAsia="lv-LV"/>
        </w:rPr>
        <w:t>a</w:t>
      </w:r>
      <w:r w:rsidRPr="00F61519">
        <w:rPr>
          <w:rFonts w:ascii="Times New Roman" w:hAnsi="Times New Roman" w:cs="Times New Roman"/>
          <w:color w:val="414142"/>
          <w:lang w:eastAsia="lv-LV"/>
        </w:rPr>
        <w:t xml:space="preserve"> noteikum</w:t>
      </w:r>
      <w:r w:rsidRPr="00F61519">
        <w:rPr>
          <w:rFonts w:cs="Times New Roman"/>
          <w:color w:val="414142"/>
          <w:lang w:eastAsia="lv-LV"/>
        </w:rPr>
        <w:t>u</w:t>
      </w:r>
      <w:r w:rsidRPr="00F61519">
        <w:rPr>
          <w:rFonts w:ascii="Times New Roman" w:hAnsi="Times New Roman" w:cs="Times New Roman"/>
          <w:color w:val="414142"/>
          <w:lang w:eastAsia="lv-LV"/>
        </w:rPr>
        <w:t xml:space="preserve"> Nr.523</w:t>
      </w:r>
      <w:r w:rsidRPr="00F61519">
        <w:rPr>
          <w:rFonts w:cs="Times New Roman"/>
          <w:color w:val="414142"/>
          <w:lang w:eastAsia="lv-LV"/>
        </w:rPr>
        <w:t xml:space="preserve"> “</w:t>
      </w:r>
      <w:r w:rsidRPr="00F61519">
        <w:rPr>
          <w:rFonts w:ascii="Times New Roman" w:hAnsi="Times New Roman" w:cs="Times New Roman"/>
          <w:color w:val="414142"/>
          <w:lang w:eastAsia="lv-LV"/>
        </w:rPr>
        <w:t>Noteikumi par budžeta pieprasījumu izstrādāšanas un iesniegšanas pamatprincipiem</w:t>
      </w:r>
      <w:r w:rsidRPr="00F61519">
        <w:rPr>
          <w:rFonts w:cs="Times New Roman"/>
          <w:color w:val="414142"/>
          <w:lang w:eastAsia="lv-LV"/>
        </w:rPr>
        <w:t xml:space="preserve">” </w:t>
      </w:r>
      <w:hyperlink r:id="rId1" w:history="1">
        <w:r w:rsidRPr="00F61519">
          <w:rPr>
            <w:rFonts w:ascii="Times New Roman" w:hAnsi="Times New Roman" w:cs="Times New Roman"/>
            <w:color w:val="414142"/>
            <w:lang w:eastAsia="lv-LV"/>
          </w:rPr>
          <w:t>34.pielikums</w:t>
        </w:r>
      </w:hyperlink>
      <w:r>
        <w:rPr>
          <w:rFonts w:ascii="Times New Roman" w:hAnsi="Times New Roman" w:cs="Times New Roman"/>
          <w:color w:val="414142"/>
          <w:lang w:eastAsia="lv-LV"/>
        </w:rPr>
        <w:t xml:space="preserve"> </w:t>
      </w:r>
    </w:p>
    <w:p w14:paraId="79214B98" w14:textId="59F1FE0E" w:rsidR="00F61519" w:rsidRPr="00F61519" w:rsidRDefault="00F61519" w:rsidP="00F61519">
      <w:pPr>
        <w:pStyle w:val="FootnoteText"/>
        <w:jc w:val="both"/>
        <w:rPr>
          <w:rFonts w:ascii="Times New Roman" w:hAnsi="Times New Roman" w:cs="Times New Roman"/>
          <w:color w:val="414142"/>
          <w:lang w:eastAsia="lv-LV"/>
        </w:rPr>
      </w:pPr>
      <w:r w:rsidRPr="00F61519">
        <w:rPr>
          <w:rFonts w:ascii="Times New Roman" w:hAnsi="Times New Roman" w:cs="Times New Roman"/>
          <w:color w:val="414142"/>
        </w:rPr>
        <w:t>Veidlapa Nr.21</w:t>
      </w:r>
      <w:r w:rsidRPr="00F61519">
        <w:rPr>
          <w:color w:val="414142"/>
        </w:rPr>
        <w:t xml:space="preserve"> “</w:t>
      </w:r>
      <w:r w:rsidRPr="00F61519">
        <w:rPr>
          <w:rFonts w:ascii="Times New Roman" w:eastAsia="Times New Roman" w:hAnsi="Times New Roman" w:cs="Times New Roman"/>
          <w:color w:val="414142"/>
        </w:rPr>
        <w:t>Plānoto starpministriju transfertu n+1, n+2, n+3 gadā saskaņojums”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32489"/>
      <w:docPartObj>
        <w:docPartGallery w:val="Page Numbers (Top of Page)"/>
        <w:docPartUnique/>
      </w:docPartObj>
    </w:sdtPr>
    <w:sdtEndPr>
      <w:rPr>
        <w:noProof/>
        <w:sz w:val="20"/>
        <w:szCs w:val="20"/>
      </w:rPr>
    </w:sdtEndPr>
    <w:sdtContent>
      <w:p w14:paraId="0190A2B3" w14:textId="696B1999" w:rsidR="006F30A3" w:rsidRPr="00DC1948" w:rsidRDefault="006F30A3" w:rsidP="00DC1948">
        <w:pPr>
          <w:pStyle w:val="Header"/>
          <w:spacing w:before="120" w:after="120"/>
          <w:jc w:val="center"/>
          <w:rPr>
            <w:sz w:val="20"/>
            <w:szCs w:val="20"/>
          </w:rPr>
        </w:pPr>
        <w:r w:rsidRPr="00DC1948">
          <w:rPr>
            <w:sz w:val="20"/>
            <w:szCs w:val="20"/>
          </w:rPr>
          <w:fldChar w:fldCharType="begin"/>
        </w:r>
        <w:r w:rsidRPr="00DC1948">
          <w:rPr>
            <w:sz w:val="20"/>
            <w:szCs w:val="20"/>
          </w:rPr>
          <w:instrText xml:space="preserve"> PAGE   \* MERGEFORMAT </w:instrText>
        </w:r>
        <w:r w:rsidRPr="00DC1948">
          <w:rPr>
            <w:sz w:val="20"/>
            <w:szCs w:val="20"/>
          </w:rPr>
          <w:fldChar w:fldCharType="separate"/>
        </w:r>
        <w:r w:rsidR="00F32534">
          <w:rPr>
            <w:noProof/>
            <w:sz w:val="20"/>
            <w:szCs w:val="20"/>
          </w:rPr>
          <w:t>9</w:t>
        </w:r>
        <w:r w:rsidRPr="00DC1948">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F0C"/>
    <w:multiLevelType w:val="hybridMultilevel"/>
    <w:tmpl w:val="D67AA9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80C5647"/>
    <w:multiLevelType w:val="hybridMultilevel"/>
    <w:tmpl w:val="27CE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375619"/>
    <w:multiLevelType w:val="hybridMultilevel"/>
    <w:tmpl w:val="7428B4B0"/>
    <w:lvl w:ilvl="0" w:tplc="BE847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9415A"/>
    <w:multiLevelType w:val="hybridMultilevel"/>
    <w:tmpl w:val="A85E9BB8"/>
    <w:lvl w:ilvl="0" w:tplc="7BBA2B52">
      <w:start w:val="1"/>
      <w:numFmt w:val="decimal"/>
      <w:lvlText w:val="%1)"/>
      <w:lvlJc w:val="left"/>
      <w:pPr>
        <w:ind w:left="720" w:hanging="360"/>
      </w:pPr>
      <w:rPr>
        <w:rFonts w:ascii="Times New Roman" w:eastAsia="Calibri"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15294"/>
    <w:multiLevelType w:val="hybridMultilevel"/>
    <w:tmpl w:val="9E42EA60"/>
    <w:lvl w:ilvl="0" w:tplc="524C88E0">
      <w:start w:val="1"/>
      <w:numFmt w:val="decimal"/>
      <w:lvlText w:val="%1."/>
      <w:lvlJc w:val="left"/>
      <w:pPr>
        <w:ind w:left="1069" w:hanging="360"/>
      </w:pPr>
      <w:rPr>
        <w:rFonts w:hint="default"/>
      </w:rPr>
    </w:lvl>
    <w:lvl w:ilvl="1" w:tplc="7B586F92">
      <w:start w:val="1"/>
      <w:numFmt w:val="decimal"/>
      <w:lvlText w:val="%2.1."/>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3890DFA"/>
    <w:multiLevelType w:val="multilevel"/>
    <w:tmpl w:val="54547CE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58"/>
    <w:rsid w:val="00006DB2"/>
    <w:rsid w:val="00011D6B"/>
    <w:rsid w:val="000752ED"/>
    <w:rsid w:val="00075889"/>
    <w:rsid w:val="00087C6A"/>
    <w:rsid w:val="00090E0C"/>
    <w:rsid w:val="000A3859"/>
    <w:rsid w:val="000A3B05"/>
    <w:rsid w:val="000A4D65"/>
    <w:rsid w:val="000A6DCE"/>
    <w:rsid w:val="000A7543"/>
    <w:rsid w:val="000D5E9F"/>
    <w:rsid w:val="000F29B4"/>
    <w:rsid w:val="001018FC"/>
    <w:rsid w:val="00104C80"/>
    <w:rsid w:val="00113DDF"/>
    <w:rsid w:val="00152627"/>
    <w:rsid w:val="00164197"/>
    <w:rsid w:val="00184D5B"/>
    <w:rsid w:val="001A22F3"/>
    <w:rsid w:val="001E4B5F"/>
    <w:rsid w:val="001F24B1"/>
    <w:rsid w:val="00225ED8"/>
    <w:rsid w:val="00236706"/>
    <w:rsid w:val="00245DDD"/>
    <w:rsid w:val="00263014"/>
    <w:rsid w:val="002871F8"/>
    <w:rsid w:val="00294628"/>
    <w:rsid w:val="00294DB4"/>
    <w:rsid w:val="002A6496"/>
    <w:rsid w:val="002B67EF"/>
    <w:rsid w:val="002C45E6"/>
    <w:rsid w:val="002D3BAF"/>
    <w:rsid w:val="003049DD"/>
    <w:rsid w:val="0030569A"/>
    <w:rsid w:val="00344270"/>
    <w:rsid w:val="0034450A"/>
    <w:rsid w:val="00382EAD"/>
    <w:rsid w:val="00393B72"/>
    <w:rsid w:val="003D3CEE"/>
    <w:rsid w:val="00416388"/>
    <w:rsid w:val="00416CEE"/>
    <w:rsid w:val="00424400"/>
    <w:rsid w:val="004276D0"/>
    <w:rsid w:val="00443175"/>
    <w:rsid w:val="0046661A"/>
    <w:rsid w:val="0047581E"/>
    <w:rsid w:val="00484428"/>
    <w:rsid w:val="004C2784"/>
    <w:rsid w:val="004C389E"/>
    <w:rsid w:val="004C7E92"/>
    <w:rsid w:val="004D0E5D"/>
    <w:rsid w:val="00557D85"/>
    <w:rsid w:val="00575696"/>
    <w:rsid w:val="00585E99"/>
    <w:rsid w:val="0059051C"/>
    <w:rsid w:val="005B6B36"/>
    <w:rsid w:val="005E5CE1"/>
    <w:rsid w:val="005F498A"/>
    <w:rsid w:val="005F7CAE"/>
    <w:rsid w:val="00601A72"/>
    <w:rsid w:val="00632BBF"/>
    <w:rsid w:val="00652E02"/>
    <w:rsid w:val="00652E55"/>
    <w:rsid w:val="006534D8"/>
    <w:rsid w:val="0066604D"/>
    <w:rsid w:val="00674173"/>
    <w:rsid w:val="00681B35"/>
    <w:rsid w:val="0069245B"/>
    <w:rsid w:val="00693E52"/>
    <w:rsid w:val="00696E1E"/>
    <w:rsid w:val="00697CE5"/>
    <w:rsid w:val="006B1F6E"/>
    <w:rsid w:val="006B65C3"/>
    <w:rsid w:val="006C3C85"/>
    <w:rsid w:val="006C4C89"/>
    <w:rsid w:val="006D7031"/>
    <w:rsid w:val="006F30A3"/>
    <w:rsid w:val="006F4703"/>
    <w:rsid w:val="00736134"/>
    <w:rsid w:val="007511AC"/>
    <w:rsid w:val="00767320"/>
    <w:rsid w:val="007728E8"/>
    <w:rsid w:val="007749D3"/>
    <w:rsid w:val="00774B75"/>
    <w:rsid w:val="007B2ADE"/>
    <w:rsid w:val="00803AFA"/>
    <w:rsid w:val="00826D10"/>
    <w:rsid w:val="008331AA"/>
    <w:rsid w:val="008337CE"/>
    <w:rsid w:val="008466A4"/>
    <w:rsid w:val="008527CD"/>
    <w:rsid w:val="00867E7F"/>
    <w:rsid w:val="008A4A29"/>
    <w:rsid w:val="008B409D"/>
    <w:rsid w:val="00920E56"/>
    <w:rsid w:val="00941438"/>
    <w:rsid w:val="00946B5E"/>
    <w:rsid w:val="00953055"/>
    <w:rsid w:val="00954593"/>
    <w:rsid w:val="0095503B"/>
    <w:rsid w:val="0095782B"/>
    <w:rsid w:val="00971D82"/>
    <w:rsid w:val="009738AC"/>
    <w:rsid w:val="0099137F"/>
    <w:rsid w:val="009959D5"/>
    <w:rsid w:val="009B24CF"/>
    <w:rsid w:val="009B38FE"/>
    <w:rsid w:val="009D2BEF"/>
    <w:rsid w:val="009F482F"/>
    <w:rsid w:val="00A3131C"/>
    <w:rsid w:val="00A46303"/>
    <w:rsid w:val="00A94D03"/>
    <w:rsid w:val="00AA5F5C"/>
    <w:rsid w:val="00AB2E1D"/>
    <w:rsid w:val="00AC45C9"/>
    <w:rsid w:val="00AC63C2"/>
    <w:rsid w:val="00AD400A"/>
    <w:rsid w:val="00AD63F8"/>
    <w:rsid w:val="00AE42C0"/>
    <w:rsid w:val="00AE43A7"/>
    <w:rsid w:val="00B03186"/>
    <w:rsid w:val="00B1703A"/>
    <w:rsid w:val="00B255FD"/>
    <w:rsid w:val="00B271C3"/>
    <w:rsid w:val="00B47927"/>
    <w:rsid w:val="00B51E58"/>
    <w:rsid w:val="00B6679B"/>
    <w:rsid w:val="00BD33BD"/>
    <w:rsid w:val="00BE55D7"/>
    <w:rsid w:val="00BE60D0"/>
    <w:rsid w:val="00C01C8F"/>
    <w:rsid w:val="00C1628A"/>
    <w:rsid w:val="00C20B2C"/>
    <w:rsid w:val="00C20CBD"/>
    <w:rsid w:val="00C22BA1"/>
    <w:rsid w:val="00C40DAE"/>
    <w:rsid w:val="00C51BC9"/>
    <w:rsid w:val="00C71F96"/>
    <w:rsid w:val="00C912CC"/>
    <w:rsid w:val="00C923E3"/>
    <w:rsid w:val="00CB5761"/>
    <w:rsid w:val="00CD45E0"/>
    <w:rsid w:val="00CD5463"/>
    <w:rsid w:val="00CE6391"/>
    <w:rsid w:val="00D07DFF"/>
    <w:rsid w:val="00D20EF7"/>
    <w:rsid w:val="00D44A63"/>
    <w:rsid w:val="00D44E2A"/>
    <w:rsid w:val="00D50ABC"/>
    <w:rsid w:val="00D524A6"/>
    <w:rsid w:val="00DA3E1D"/>
    <w:rsid w:val="00DC1948"/>
    <w:rsid w:val="00DD3C7E"/>
    <w:rsid w:val="00DD60A9"/>
    <w:rsid w:val="00E00852"/>
    <w:rsid w:val="00E06264"/>
    <w:rsid w:val="00E41119"/>
    <w:rsid w:val="00E951F3"/>
    <w:rsid w:val="00EA6980"/>
    <w:rsid w:val="00EB4F20"/>
    <w:rsid w:val="00F228E5"/>
    <w:rsid w:val="00F22D85"/>
    <w:rsid w:val="00F2760A"/>
    <w:rsid w:val="00F32534"/>
    <w:rsid w:val="00F349FF"/>
    <w:rsid w:val="00F47177"/>
    <w:rsid w:val="00F51184"/>
    <w:rsid w:val="00F537C2"/>
    <w:rsid w:val="00F549B2"/>
    <w:rsid w:val="00F61519"/>
    <w:rsid w:val="00F6214F"/>
    <w:rsid w:val="00F62C66"/>
    <w:rsid w:val="00F71BB8"/>
    <w:rsid w:val="00F758D3"/>
    <w:rsid w:val="00F7751B"/>
    <w:rsid w:val="00F87780"/>
    <w:rsid w:val="00FD73ED"/>
    <w:rsid w:val="00FE0BAF"/>
    <w:rsid w:val="00FE21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67CE"/>
  <w15:docId w15:val="{DF24DE77-5F27-4F9C-B855-00D2F4B3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0D0"/>
  </w:style>
  <w:style w:type="paragraph" w:styleId="Heading2">
    <w:name w:val="heading 2"/>
    <w:basedOn w:val="Normal"/>
    <w:next w:val="Normal"/>
    <w:link w:val="Heading2Char"/>
    <w:uiPriority w:val="9"/>
    <w:unhideWhenUsed/>
    <w:qFormat/>
    <w:rsid w:val="006F30A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0A3"/>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0E5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58"/>
    <w:rPr>
      <w:color w:val="0000FF"/>
      <w:u w:val="single"/>
    </w:rPr>
  </w:style>
  <w:style w:type="paragraph" w:customStyle="1" w:styleId="labojumupamats">
    <w:name w:val="labojumu_pamats"/>
    <w:basedOn w:val="Normal"/>
    <w:rsid w:val="00FE2158"/>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FE2158"/>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FE2158"/>
    <w:pPr>
      <w:tabs>
        <w:tab w:val="center" w:pos="4153"/>
        <w:tab w:val="right" w:pos="8306"/>
      </w:tabs>
    </w:pPr>
  </w:style>
  <w:style w:type="character" w:customStyle="1" w:styleId="HeaderChar">
    <w:name w:val="Header Char"/>
    <w:basedOn w:val="DefaultParagraphFont"/>
    <w:link w:val="Header"/>
    <w:uiPriority w:val="99"/>
    <w:rsid w:val="00FE2158"/>
  </w:style>
  <w:style w:type="paragraph" w:styleId="Footer">
    <w:name w:val="footer"/>
    <w:basedOn w:val="Normal"/>
    <w:link w:val="FooterChar"/>
    <w:uiPriority w:val="99"/>
    <w:unhideWhenUsed/>
    <w:rsid w:val="00FE2158"/>
    <w:pPr>
      <w:tabs>
        <w:tab w:val="center" w:pos="4153"/>
        <w:tab w:val="right" w:pos="8306"/>
      </w:tabs>
    </w:pPr>
  </w:style>
  <w:style w:type="character" w:customStyle="1" w:styleId="FooterChar">
    <w:name w:val="Footer Char"/>
    <w:basedOn w:val="DefaultParagraphFont"/>
    <w:link w:val="Footer"/>
    <w:uiPriority w:val="99"/>
    <w:rsid w:val="00FE2158"/>
  </w:style>
  <w:style w:type="character" w:customStyle="1" w:styleId="A1">
    <w:name w:val="A1"/>
    <w:uiPriority w:val="99"/>
    <w:rsid w:val="003049DD"/>
    <w:rPr>
      <w:rFonts w:ascii="Big Caslon" w:hAnsi="Big Caslon" w:cs="Big Caslon" w:hint="default"/>
      <w:color w:val="000000"/>
      <w:sz w:val="28"/>
      <w:szCs w:val="28"/>
    </w:rPr>
  </w:style>
  <w:style w:type="paragraph" w:customStyle="1" w:styleId="Default">
    <w:name w:val="Default"/>
    <w:rsid w:val="00CE6391"/>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B2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C3"/>
    <w:rPr>
      <w:rFonts w:ascii="Segoe UI" w:hAnsi="Segoe UI" w:cs="Segoe UI"/>
      <w:sz w:val="18"/>
      <w:szCs w:val="18"/>
    </w:rPr>
  </w:style>
  <w:style w:type="paragraph" w:styleId="ListParagraph">
    <w:name w:val="List Paragraph"/>
    <w:aliases w:val="2,Strip,H&amp;P List Paragraph"/>
    <w:basedOn w:val="Normal"/>
    <w:link w:val="ListParagraphChar"/>
    <w:uiPriority w:val="34"/>
    <w:qFormat/>
    <w:rsid w:val="00F62C66"/>
    <w:pPr>
      <w:ind w:left="720"/>
      <w:contextualSpacing/>
    </w:pPr>
  </w:style>
  <w:style w:type="paragraph" w:styleId="CommentText">
    <w:name w:val="annotation text"/>
    <w:basedOn w:val="Normal"/>
    <w:link w:val="CommentTextChar"/>
    <w:uiPriority w:val="99"/>
    <w:semiHidden/>
    <w:unhideWhenUsed/>
    <w:rsid w:val="00867E7F"/>
    <w:rPr>
      <w:sz w:val="20"/>
      <w:szCs w:val="20"/>
    </w:rPr>
  </w:style>
  <w:style w:type="character" w:customStyle="1" w:styleId="CommentTextChar">
    <w:name w:val="Comment Text Char"/>
    <w:basedOn w:val="DefaultParagraphFont"/>
    <w:link w:val="CommentText"/>
    <w:uiPriority w:val="99"/>
    <w:semiHidden/>
    <w:rsid w:val="00867E7F"/>
    <w:rPr>
      <w:sz w:val="20"/>
      <w:szCs w:val="20"/>
    </w:rPr>
  </w:style>
  <w:style w:type="character" w:styleId="CommentReference">
    <w:name w:val="annotation reference"/>
    <w:basedOn w:val="DefaultParagraphFont"/>
    <w:uiPriority w:val="99"/>
    <w:semiHidden/>
    <w:unhideWhenUsed/>
    <w:rsid w:val="00867E7F"/>
    <w:rPr>
      <w:sz w:val="16"/>
      <w:szCs w:val="16"/>
    </w:rPr>
  </w:style>
  <w:style w:type="paragraph" w:customStyle="1" w:styleId="liknoteik">
    <w:name w:val="lik_noteik"/>
    <w:basedOn w:val="Normal"/>
    <w:rsid w:val="007511AC"/>
    <w:pPr>
      <w:spacing w:before="100" w:beforeAutospacing="1" w:after="100" w:afterAutospacing="1"/>
    </w:pPr>
    <w:rPr>
      <w:rFonts w:eastAsia="Times New Roman" w:cs="Times New Roman"/>
      <w:sz w:val="24"/>
      <w:szCs w:val="24"/>
      <w:lang w:eastAsia="lv-LV"/>
    </w:rPr>
  </w:style>
  <w:style w:type="paragraph" w:customStyle="1" w:styleId="likdat">
    <w:name w:val="lik_dat"/>
    <w:basedOn w:val="Normal"/>
    <w:rsid w:val="007511AC"/>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unhideWhenUsed/>
    <w:rsid w:val="00803AF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C20B2C"/>
    <w:pPr>
      <w:spacing w:before="75" w:after="75"/>
      <w:jc w:val="right"/>
    </w:pPr>
    <w:rPr>
      <w:rFonts w:eastAsia="Times New Roman" w:cs="Times New Roman"/>
      <w:sz w:val="24"/>
      <w:szCs w:val="24"/>
      <w:lang w:eastAsia="lv-LV"/>
    </w:rPr>
  </w:style>
  <w:style w:type="paragraph" w:styleId="Subtitle">
    <w:name w:val="Subtitle"/>
    <w:basedOn w:val="Normal"/>
    <w:next w:val="Normal"/>
    <w:link w:val="SubtitleChar"/>
    <w:qFormat/>
    <w:rsid w:val="0059051C"/>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59051C"/>
    <w:rPr>
      <w:rFonts w:eastAsia="Times New Roman" w:cs="Times New Roman"/>
      <w:b/>
      <w:sz w:val="26"/>
      <w:szCs w:val="20"/>
      <w:lang w:val="en-AU"/>
    </w:rPr>
  </w:style>
  <w:style w:type="character" w:customStyle="1" w:styleId="UnresolvedMention1">
    <w:name w:val="Unresolved Mention1"/>
    <w:basedOn w:val="DefaultParagraphFont"/>
    <w:uiPriority w:val="99"/>
    <w:semiHidden/>
    <w:unhideWhenUsed/>
    <w:rsid w:val="0059051C"/>
    <w:rPr>
      <w:color w:val="605E5C"/>
      <w:shd w:val="clear" w:color="auto" w:fill="E1DFDD"/>
    </w:rPr>
  </w:style>
  <w:style w:type="paragraph" w:styleId="FootnoteText">
    <w:name w:val="footnote text"/>
    <w:basedOn w:val="Normal"/>
    <w:link w:val="FootnoteTextChar"/>
    <w:unhideWhenUsed/>
    <w:rsid w:val="0030569A"/>
    <w:rPr>
      <w:rFonts w:asciiTheme="minorHAnsi" w:hAnsiTheme="minorHAnsi"/>
      <w:sz w:val="20"/>
      <w:szCs w:val="20"/>
    </w:rPr>
  </w:style>
  <w:style w:type="character" w:customStyle="1" w:styleId="FootnoteTextChar">
    <w:name w:val="Footnote Text Char"/>
    <w:basedOn w:val="DefaultParagraphFont"/>
    <w:link w:val="FootnoteText"/>
    <w:rsid w:val="0030569A"/>
    <w:rPr>
      <w:rFonts w:asciiTheme="minorHAnsi" w:hAnsiTheme="minorHAnsi"/>
      <w:sz w:val="20"/>
      <w:szCs w:val="20"/>
    </w:rPr>
  </w:style>
  <w:style w:type="character" w:styleId="FootnoteReference">
    <w:name w:val="footnote reference"/>
    <w:basedOn w:val="DefaultParagraphFont"/>
    <w:semiHidden/>
    <w:unhideWhenUsed/>
    <w:rsid w:val="0030569A"/>
    <w:rPr>
      <w:vertAlign w:val="superscript"/>
    </w:rPr>
  </w:style>
  <w:style w:type="character" w:customStyle="1" w:styleId="Heading2Char">
    <w:name w:val="Heading 2 Char"/>
    <w:basedOn w:val="DefaultParagraphFont"/>
    <w:link w:val="Heading2"/>
    <w:uiPriority w:val="9"/>
    <w:rsid w:val="006F30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30A3"/>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6F30A3"/>
  </w:style>
  <w:style w:type="paragraph" w:styleId="BodyText">
    <w:name w:val="Body Text"/>
    <w:basedOn w:val="Normal"/>
    <w:link w:val="BodyTextChar"/>
    <w:uiPriority w:val="99"/>
    <w:unhideWhenUsed/>
    <w:rsid w:val="006F30A3"/>
    <w:pPr>
      <w:spacing w:after="120" w:line="276" w:lineRule="auto"/>
    </w:pPr>
    <w:rPr>
      <w:rFonts w:ascii="Calibri" w:eastAsia="Calibri" w:hAnsi="Calibri" w:cs="Times New Roman"/>
      <w:sz w:val="22"/>
      <w:lang w:val="x-none"/>
    </w:rPr>
  </w:style>
  <w:style w:type="character" w:customStyle="1" w:styleId="BodyTextChar">
    <w:name w:val="Body Text Char"/>
    <w:basedOn w:val="DefaultParagraphFont"/>
    <w:link w:val="BodyText"/>
    <w:uiPriority w:val="99"/>
    <w:rsid w:val="006F30A3"/>
    <w:rPr>
      <w:rFonts w:ascii="Calibri" w:eastAsia="Calibri" w:hAnsi="Calibri" w:cs="Times New Roman"/>
      <w:sz w:val="22"/>
      <w:lang w:val="x-none"/>
    </w:rPr>
  </w:style>
  <w:style w:type="character" w:customStyle="1" w:styleId="ListParagraphChar">
    <w:name w:val="List Paragraph Char"/>
    <w:aliases w:val="2 Char,Strip Char,H&amp;P List Paragraph Char"/>
    <w:link w:val="ListParagraph"/>
    <w:uiPriority w:val="34"/>
    <w:rsid w:val="006F30A3"/>
  </w:style>
  <w:style w:type="paragraph" w:styleId="CommentSubject">
    <w:name w:val="annotation subject"/>
    <w:basedOn w:val="CommentText"/>
    <w:next w:val="CommentText"/>
    <w:link w:val="CommentSubjectChar"/>
    <w:uiPriority w:val="99"/>
    <w:semiHidden/>
    <w:unhideWhenUsed/>
    <w:rsid w:val="000F29B4"/>
    <w:rPr>
      <w:b/>
      <w:bCs/>
    </w:rPr>
  </w:style>
  <w:style w:type="character" w:customStyle="1" w:styleId="CommentSubjectChar">
    <w:name w:val="Comment Subject Char"/>
    <w:basedOn w:val="CommentTextChar"/>
    <w:link w:val="CommentSubject"/>
    <w:uiPriority w:val="99"/>
    <w:semiHidden/>
    <w:rsid w:val="000F29B4"/>
    <w:rPr>
      <w:b/>
      <w:bCs/>
      <w:sz w:val="20"/>
      <w:szCs w:val="20"/>
    </w:rPr>
  </w:style>
  <w:style w:type="character" w:customStyle="1" w:styleId="Heading4Char">
    <w:name w:val="Heading 4 Char"/>
    <w:basedOn w:val="DefaultParagraphFont"/>
    <w:link w:val="Heading4"/>
    <w:uiPriority w:val="9"/>
    <w:semiHidden/>
    <w:rsid w:val="004D0E5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4215">
      <w:bodyDiv w:val="1"/>
      <w:marLeft w:val="0"/>
      <w:marRight w:val="0"/>
      <w:marTop w:val="0"/>
      <w:marBottom w:val="0"/>
      <w:divBdr>
        <w:top w:val="none" w:sz="0" w:space="0" w:color="auto"/>
        <w:left w:val="none" w:sz="0" w:space="0" w:color="auto"/>
        <w:bottom w:val="none" w:sz="0" w:space="0" w:color="auto"/>
        <w:right w:val="none" w:sz="0" w:space="0" w:color="auto"/>
      </w:divBdr>
    </w:div>
    <w:div w:id="337342762">
      <w:bodyDiv w:val="1"/>
      <w:marLeft w:val="0"/>
      <w:marRight w:val="0"/>
      <w:marTop w:val="0"/>
      <w:marBottom w:val="0"/>
      <w:divBdr>
        <w:top w:val="none" w:sz="0" w:space="0" w:color="auto"/>
        <w:left w:val="none" w:sz="0" w:space="0" w:color="auto"/>
        <w:bottom w:val="none" w:sz="0" w:space="0" w:color="auto"/>
        <w:right w:val="none" w:sz="0" w:space="0" w:color="auto"/>
      </w:divBdr>
    </w:div>
    <w:div w:id="384257305">
      <w:bodyDiv w:val="1"/>
      <w:marLeft w:val="0"/>
      <w:marRight w:val="0"/>
      <w:marTop w:val="0"/>
      <w:marBottom w:val="0"/>
      <w:divBdr>
        <w:top w:val="none" w:sz="0" w:space="0" w:color="auto"/>
        <w:left w:val="none" w:sz="0" w:space="0" w:color="auto"/>
        <w:bottom w:val="none" w:sz="0" w:space="0" w:color="auto"/>
        <w:right w:val="none" w:sz="0" w:space="0" w:color="auto"/>
      </w:divBdr>
      <w:divsChild>
        <w:div w:id="1251087385">
          <w:marLeft w:val="0"/>
          <w:marRight w:val="0"/>
          <w:marTop w:val="0"/>
          <w:marBottom w:val="0"/>
          <w:divBdr>
            <w:top w:val="none" w:sz="0" w:space="0" w:color="auto"/>
            <w:left w:val="none" w:sz="0" w:space="0" w:color="auto"/>
            <w:bottom w:val="none" w:sz="0" w:space="0" w:color="auto"/>
            <w:right w:val="none" w:sz="0" w:space="0" w:color="auto"/>
          </w:divBdr>
          <w:divsChild>
            <w:div w:id="1571884308">
              <w:marLeft w:val="0"/>
              <w:marRight w:val="0"/>
              <w:marTop w:val="0"/>
              <w:marBottom w:val="0"/>
              <w:divBdr>
                <w:top w:val="none" w:sz="0" w:space="0" w:color="auto"/>
                <w:left w:val="none" w:sz="0" w:space="0" w:color="auto"/>
                <w:bottom w:val="none" w:sz="0" w:space="0" w:color="auto"/>
                <w:right w:val="none" w:sz="0" w:space="0" w:color="auto"/>
              </w:divBdr>
              <w:divsChild>
                <w:div w:id="141821968">
                  <w:marLeft w:val="0"/>
                  <w:marRight w:val="0"/>
                  <w:marTop w:val="0"/>
                  <w:marBottom w:val="0"/>
                  <w:divBdr>
                    <w:top w:val="none" w:sz="0" w:space="0" w:color="auto"/>
                    <w:left w:val="none" w:sz="0" w:space="0" w:color="auto"/>
                    <w:bottom w:val="none" w:sz="0" w:space="0" w:color="auto"/>
                    <w:right w:val="none" w:sz="0" w:space="0" w:color="auto"/>
                  </w:divBdr>
                  <w:divsChild>
                    <w:div w:id="1177039112">
                      <w:marLeft w:val="0"/>
                      <w:marRight w:val="0"/>
                      <w:marTop w:val="0"/>
                      <w:marBottom w:val="0"/>
                      <w:divBdr>
                        <w:top w:val="none" w:sz="0" w:space="0" w:color="auto"/>
                        <w:left w:val="none" w:sz="0" w:space="0" w:color="auto"/>
                        <w:bottom w:val="none" w:sz="0" w:space="0" w:color="auto"/>
                        <w:right w:val="none" w:sz="0" w:space="0" w:color="auto"/>
                      </w:divBdr>
                      <w:divsChild>
                        <w:div w:id="1697080629">
                          <w:marLeft w:val="0"/>
                          <w:marRight w:val="0"/>
                          <w:marTop w:val="0"/>
                          <w:marBottom w:val="0"/>
                          <w:divBdr>
                            <w:top w:val="none" w:sz="0" w:space="0" w:color="auto"/>
                            <w:left w:val="none" w:sz="0" w:space="0" w:color="auto"/>
                            <w:bottom w:val="none" w:sz="0" w:space="0" w:color="auto"/>
                            <w:right w:val="none" w:sz="0" w:space="0" w:color="auto"/>
                          </w:divBdr>
                          <w:divsChild>
                            <w:div w:id="1230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835123">
      <w:bodyDiv w:val="1"/>
      <w:marLeft w:val="0"/>
      <w:marRight w:val="0"/>
      <w:marTop w:val="0"/>
      <w:marBottom w:val="0"/>
      <w:divBdr>
        <w:top w:val="none" w:sz="0" w:space="0" w:color="auto"/>
        <w:left w:val="none" w:sz="0" w:space="0" w:color="auto"/>
        <w:bottom w:val="none" w:sz="0" w:space="0" w:color="auto"/>
        <w:right w:val="none" w:sz="0" w:space="0" w:color="auto"/>
      </w:divBdr>
    </w:div>
    <w:div w:id="555120120">
      <w:bodyDiv w:val="1"/>
      <w:marLeft w:val="0"/>
      <w:marRight w:val="0"/>
      <w:marTop w:val="0"/>
      <w:marBottom w:val="0"/>
      <w:divBdr>
        <w:top w:val="none" w:sz="0" w:space="0" w:color="auto"/>
        <w:left w:val="none" w:sz="0" w:space="0" w:color="auto"/>
        <w:bottom w:val="none" w:sz="0" w:space="0" w:color="auto"/>
        <w:right w:val="none" w:sz="0" w:space="0" w:color="auto"/>
      </w:divBdr>
    </w:div>
    <w:div w:id="1225870348">
      <w:bodyDiv w:val="1"/>
      <w:marLeft w:val="0"/>
      <w:marRight w:val="0"/>
      <w:marTop w:val="0"/>
      <w:marBottom w:val="0"/>
      <w:divBdr>
        <w:top w:val="none" w:sz="0" w:space="0" w:color="auto"/>
        <w:left w:val="none" w:sz="0" w:space="0" w:color="auto"/>
        <w:bottom w:val="none" w:sz="0" w:space="0" w:color="auto"/>
        <w:right w:val="none" w:sz="0" w:space="0" w:color="auto"/>
      </w:divBdr>
    </w:div>
    <w:div w:id="1502234422">
      <w:bodyDiv w:val="1"/>
      <w:marLeft w:val="0"/>
      <w:marRight w:val="0"/>
      <w:marTop w:val="0"/>
      <w:marBottom w:val="0"/>
      <w:divBdr>
        <w:top w:val="none" w:sz="0" w:space="0" w:color="auto"/>
        <w:left w:val="none" w:sz="0" w:space="0" w:color="auto"/>
        <w:bottom w:val="none" w:sz="0" w:space="0" w:color="auto"/>
        <w:right w:val="none" w:sz="0" w:space="0" w:color="auto"/>
      </w:divBdr>
      <w:divsChild>
        <w:div w:id="1318806672">
          <w:marLeft w:val="0"/>
          <w:marRight w:val="0"/>
          <w:marTop w:val="0"/>
          <w:marBottom w:val="0"/>
          <w:divBdr>
            <w:top w:val="none" w:sz="0" w:space="0" w:color="auto"/>
            <w:left w:val="none" w:sz="0" w:space="0" w:color="auto"/>
            <w:bottom w:val="none" w:sz="0" w:space="0" w:color="auto"/>
            <w:right w:val="none" w:sz="0" w:space="0" w:color="auto"/>
          </w:divBdr>
        </w:div>
        <w:div w:id="104275804">
          <w:marLeft w:val="0"/>
          <w:marRight w:val="0"/>
          <w:marTop w:val="0"/>
          <w:marBottom w:val="0"/>
          <w:divBdr>
            <w:top w:val="none" w:sz="0" w:space="0" w:color="auto"/>
            <w:left w:val="none" w:sz="0" w:space="0" w:color="auto"/>
            <w:bottom w:val="none" w:sz="0" w:space="0" w:color="auto"/>
            <w:right w:val="none" w:sz="0" w:space="0" w:color="auto"/>
          </w:divBdr>
        </w:div>
        <w:div w:id="650712244">
          <w:marLeft w:val="0"/>
          <w:marRight w:val="0"/>
          <w:marTop w:val="0"/>
          <w:marBottom w:val="0"/>
          <w:divBdr>
            <w:top w:val="none" w:sz="0" w:space="0" w:color="auto"/>
            <w:left w:val="none" w:sz="0" w:space="0" w:color="auto"/>
            <w:bottom w:val="none" w:sz="0" w:space="0" w:color="auto"/>
            <w:right w:val="none" w:sz="0" w:space="0" w:color="auto"/>
          </w:divBdr>
        </w:div>
      </w:divsChild>
    </w:div>
    <w:div w:id="2017421927">
      <w:bodyDiv w:val="1"/>
      <w:marLeft w:val="0"/>
      <w:marRight w:val="0"/>
      <w:marTop w:val="0"/>
      <w:marBottom w:val="0"/>
      <w:divBdr>
        <w:top w:val="none" w:sz="0" w:space="0" w:color="auto"/>
        <w:left w:val="none" w:sz="0" w:space="0" w:color="auto"/>
        <w:bottom w:val="none" w:sz="0" w:space="0" w:color="auto"/>
        <w:right w:val="none" w:sz="0" w:space="0" w:color="auto"/>
      </w:divBdr>
    </w:div>
    <w:div w:id="20831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Vilnis@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wwwraksti/2012/122/BILDES/N_523/KN523-PIEL_34_27.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D129-7BEA-466F-BC79-B60906B8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11803</Words>
  <Characters>6729</Characters>
  <Application>Microsoft Office Word</Application>
  <DocSecurity>0</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Vilnis</dc:creator>
  <cp:lastModifiedBy>Laimdota Adlere</cp:lastModifiedBy>
  <cp:revision>2</cp:revision>
  <cp:lastPrinted>2020-02-21T08:05:00Z</cp:lastPrinted>
  <dcterms:created xsi:type="dcterms:W3CDTF">2020-02-27T06:27:00Z</dcterms:created>
  <dcterms:modified xsi:type="dcterms:W3CDTF">2020-02-27T06:27:00Z</dcterms:modified>
</cp:coreProperties>
</file>