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A811B7" w14:textId="178AE1A3" w:rsidR="00894C55" w:rsidRPr="00FC397C" w:rsidRDefault="00396F6A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4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454D1D" w:rsidRPr="00FC397C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 xml:space="preserve">Ministru kabineta noteikumu </w:t>
          </w:r>
          <w:r w:rsidR="00750AA4" w:rsidRPr="00FC397C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 xml:space="preserve">projekta </w:t>
          </w:r>
          <w:r w:rsidR="00454D1D" w:rsidRPr="00FC397C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>„</w:t>
          </w:r>
          <w:r w:rsidR="0040333F">
            <w:rPr>
              <w:rFonts w:ascii="Times New Roman" w:hAnsi="Times New Roman" w:cs="Times New Roman"/>
              <w:b/>
              <w:sz w:val="24"/>
              <w:szCs w:val="28"/>
            </w:rPr>
            <w:t>Grozījumi Ministru kabineta 2015. gada 28. jūlija noteikumos Nr.433 “</w:t>
          </w:r>
          <w:r w:rsidR="0040333F" w:rsidRPr="0040333F">
            <w:rPr>
              <w:rFonts w:ascii="Times New Roman" w:hAnsi="Times New Roman" w:cs="Times New Roman"/>
              <w:b/>
              <w:bCs/>
              <w:sz w:val="24"/>
              <w:szCs w:val="28"/>
            </w:rPr>
            <w:t>Iekšējās drošības fonda un Patvēruma, migrācijas un integrācijas fonda 2014.-2020. gada plānošanas perioda pārvaldības un kontroles sistēmas izveides un finanšu vadības un kontroles kārtība</w:t>
          </w:r>
          <w:r w:rsidR="0040333F">
            <w:rPr>
              <w:rFonts w:ascii="Times New Roman" w:hAnsi="Times New Roman" w:cs="Times New Roman"/>
              <w:b/>
              <w:sz w:val="24"/>
              <w:szCs w:val="28"/>
            </w:rPr>
            <w:t>”</w:t>
          </w:r>
          <w:r w:rsidR="00454D1D" w:rsidRPr="0040333F">
            <w:rPr>
              <w:rFonts w:ascii="Times New Roman" w:hAnsi="Times New Roman" w:cs="Times New Roman"/>
              <w:b/>
              <w:sz w:val="24"/>
              <w:szCs w:val="28"/>
            </w:rPr>
            <w:t>”</w:t>
          </w:r>
          <w:r w:rsidR="00454D1D" w:rsidRPr="00FC397C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 xml:space="preserve"> </w:t>
          </w:r>
        </w:sdtContent>
      </w:sdt>
      <w:r w:rsidR="00894C55" w:rsidRPr="00FC397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="003B0BF9" w:rsidRPr="00FC397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br/>
      </w:r>
      <w:r w:rsidR="00894C55" w:rsidRPr="00FC397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sākotnējās ietekmes novērtējuma ziņojums (anotācija)</w:t>
      </w:r>
    </w:p>
    <w:p w14:paraId="65B11A29" w14:textId="77777777" w:rsidR="00BD79EC" w:rsidRPr="008D4460" w:rsidRDefault="00BD79EC" w:rsidP="00C86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8D4460" w14:paraId="458919DA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58EEE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8D4460" w14:paraId="2450E437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18E6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0ADC9" w14:textId="2C93E71A" w:rsidR="00E5323B" w:rsidRDefault="007635F5" w:rsidP="00BE037B">
            <w:pPr>
              <w:pStyle w:val="Heading3"/>
              <w:spacing w:before="0" w:after="0" w:line="240" w:lineRule="auto"/>
              <w:ind w:right="1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="009E44B7" w:rsidRPr="008D4460">
              <w:rPr>
                <w:rFonts w:ascii="Times New Roman" w:hAnsi="Times New Roman"/>
                <w:b w:val="0"/>
                <w:sz w:val="24"/>
                <w:szCs w:val="24"/>
              </w:rPr>
              <w:t>oteikumu projekta</w:t>
            </w:r>
            <w:r w:rsidR="008945BA" w:rsidRPr="008D4460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9E44B7" w:rsidRPr="008D4460">
              <w:rPr>
                <w:rFonts w:ascii="Times New Roman" w:hAnsi="Times New Roman"/>
                <w:b w:val="0"/>
                <w:sz w:val="24"/>
                <w:szCs w:val="24"/>
              </w:rPr>
              <w:t xml:space="preserve">mērķis ir </w:t>
            </w:r>
            <w:r w:rsidR="00696B1A" w:rsidRPr="00A26AB2">
              <w:rPr>
                <w:rFonts w:ascii="Times New Roman" w:hAnsi="Times New Roman"/>
                <w:b w:val="0"/>
                <w:sz w:val="24"/>
                <w:szCs w:val="24"/>
              </w:rPr>
              <w:t>papildināt</w:t>
            </w:r>
            <w:r w:rsidR="009E44B7" w:rsidRPr="008D4460">
              <w:rPr>
                <w:rFonts w:ascii="Times New Roman" w:hAnsi="Times New Roman"/>
                <w:b w:val="0"/>
                <w:sz w:val="24"/>
                <w:szCs w:val="24"/>
              </w:rPr>
              <w:t xml:space="preserve"> revīzijas iestādes funkci</w:t>
            </w:r>
            <w:r w:rsidR="00696B1A">
              <w:rPr>
                <w:rFonts w:ascii="Times New Roman" w:hAnsi="Times New Roman"/>
                <w:b w:val="0"/>
                <w:sz w:val="24"/>
                <w:szCs w:val="24"/>
              </w:rPr>
              <w:t xml:space="preserve">jas </w:t>
            </w:r>
            <w:r w:rsidR="009205D2" w:rsidRPr="00FD3989">
              <w:rPr>
                <w:rFonts w:ascii="Times New Roman" w:hAnsi="Times New Roman"/>
                <w:b w:val="0"/>
                <w:sz w:val="24"/>
                <w:szCs w:val="24"/>
              </w:rPr>
              <w:t>fond</w:t>
            </w:r>
            <w:r w:rsidR="009205D2">
              <w:rPr>
                <w:rFonts w:ascii="Times New Roman" w:hAnsi="Times New Roman"/>
                <w:b w:val="0"/>
                <w:sz w:val="24"/>
                <w:szCs w:val="24"/>
              </w:rPr>
              <w:t xml:space="preserve">u </w:t>
            </w:r>
            <w:r w:rsidR="00696B1A">
              <w:rPr>
                <w:rFonts w:ascii="Times New Roman" w:hAnsi="Times New Roman"/>
                <w:b w:val="0"/>
                <w:sz w:val="24"/>
                <w:szCs w:val="24"/>
              </w:rPr>
              <w:t>vadībā</w:t>
            </w:r>
            <w:r w:rsidR="00FD3989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631163">
              <w:rPr>
                <w:rFonts w:ascii="Times New Roman" w:hAnsi="Times New Roman"/>
                <w:b w:val="0"/>
                <w:sz w:val="24"/>
                <w:szCs w:val="24"/>
              </w:rPr>
              <w:t>lai nodrošinātu atbilstību</w:t>
            </w:r>
            <w:r w:rsidR="00803BE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03BE2" w:rsidRPr="00803BE2">
              <w:rPr>
                <w:rFonts w:ascii="Times New Roman" w:hAnsi="Times New Roman"/>
                <w:b w:val="0"/>
                <w:sz w:val="24"/>
                <w:szCs w:val="24"/>
              </w:rPr>
              <w:t>Eiropas Komisij</w:t>
            </w:r>
            <w:r w:rsidR="00803BE2">
              <w:rPr>
                <w:rFonts w:ascii="Times New Roman" w:hAnsi="Times New Roman"/>
                <w:b w:val="0"/>
                <w:sz w:val="24"/>
                <w:szCs w:val="24"/>
              </w:rPr>
              <w:t>as 2018. gada 16. maija Deleģētajai regulai</w:t>
            </w:r>
            <w:r w:rsidR="00803BE2" w:rsidRPr="00803BE2">
              <w:rPr>
                <w:rFonts w:ascii="Times New Roman" w:hAnsi="Times New Roman"/>
                <w:b w:val="0"/>
                <w:sz w:val="24"/>
                <w:szCs w:val="24"/>
              </w:rPr>
              <w:t xml:space="preserve"> Nr.1291/2018, ar kuru groza Deleģēto regulu (ES) Nr. 1042/2014, ar ko papildina Eiropas Parlamenta un Padomes Regulu (ES) Nr. 514/2014 attiecībā uz atbildīgo iestāžu izraudzīšanu un pienākumiem pārvaldības un kontroles jomā un attiecībā uz revīzijas iestāžu statusu un pienākumiem</w:t>
            </w:r>
            <w:r w:rsidR="00696B1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14:paraId="788BBFFA" w14:textId="25FC4E04" w:rsidR="00096364" w:rsidRPr="00096364" w:rsidRDefault="00571DC0" w:rsidP="005E378D">
            <w:pPr>
              <w:pStyle w:val="Heading3"/>
              <w:spacing w:before="0" w:after="0" w:line="240" w:lineRule="auto"/>
              <w:ind w:right="13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="00965BA0" w:rsidRPr="00E67F28">
              <w:rPr>
                <w:rFonts w:ascii="Times New Roman" w:hAnsi="Times New Roman"/>
                <w:b w:val="0"/>
                <w:sz w:val="24"/>
                <w:szCs w:val="24"/>
              </w:rPr>
              <w:t>oteikumu projekts</w:t>
            </w:r>
            <w:r w:rsidR="00965BA0" w:rsidRPr="00E67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97C" w:rsidRPr="00E67F28">
              <w:rPr>
                <w:rFonts w:ascii="Times New Roman" w:hAnsi="Times New Roman"/>
                <w:b w:val="0"/>
                <w:sz w:val="24"/>
                <w:szCs w:val="24"/>
              </w:rPr>
              <w:t xml:space="preserve">stāsies spēkā </w:t>
            </w:r>
            <w:r w:rsidR="006A6011" w:rsidRPr="00E67F28">
              <w:rPr>
                <w:rFonts w:ascii="Times New Roman" w:hAnsi="Times New Roman"/>
                <w:b w:val="0"/>
                <w:sz w:val="24"/>
                <w:szCs w:val="24"/>
              </w:rPr>
              <w:t>nākamajā dienā pēc tā izsludināšanas</w:t>
            </w:r>
            <w:r w:rsidR="00CA5DB3" w:rsidRPr="00E67F28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="00096364" w:rsidRPr="00E67F28">
              <w:rPr>
                <w:rFonts w:ascii="Times New Roman" w:hAnsi="Times New Roman"/>
                <w:b w:val="0"/>
                <w:sz w:val="24"/>
              </w:rPr>
              <w:t xml:space="preserve"> līdz ar tā pieņemšanas brīdi.</w:t>
            </w:r>
          </w:p>
        </w:tc>
      </w:tr>
    </w:tbl>
    <w:p w14:paraId="4E4FD856" w14:textId="77777777" w:rsidR="00E5323B" w:rsidRPr="00FC39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C397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8D4460" w14:paraId="5FD9332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B4A95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8D4460" w14:paraId="1C42879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D71FC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A973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78ABF" w14:textId="44D3AFEB" w:rsidR="00E5323B" w:rsidRPr="00FC397C" w:rsidRDefault="00541019" w:rsidP="0002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C79E0" w:rsidRPr="00AC79E0">
              <w:rPr>
                <w:rFonts w:ascii="Times New Roman" w:hAnsi="Times New Roman" w:cs="Times New Roman"/>
                <w:sz w:val="24"/>
                <w:szCs w:val="24"/>
              </w:rPr>
              <w:t xml:space="preserve">oteikumu projekts </w:t>
            </w:r>
            <w:r w:rsidR="00AC79E0">
              <w:rPr>
                <w:rFonts w:ascii="Times New Roman" w:hAnsi="Times New Roman" w:cs="Times New Roman"/>
                <w:sz w:val="24"/>
                <w:szCs w:val="24"/>
              </w:rPr>
              <w:t xml:space="preserve">ir sagatavots, pamatojoties uz </w:t>
            </w:r>
            <w:r w:rsidR="005B15A2" w:rsidRPr="005B15A2">
              <w:rPr>
                <w:rFonts w:ascii="Times New Roman" w:hAnsi="Times New Roman" w:cs="Times New Roman"/>
                <w:sz w:val="24"/>
                <w:szCs w:val="24"/>
              </w:rPr>
              <w:t>Eiropas Komisija</w:t>
            </w:r>
            <w:r w:rsidR="005B15A2">
              <w:rPr>
                <w:rFonts w:ascii="Times New Roman" w:hAnsi="Times New Roman" w:cs="Times New Roman"/>
                <w:sz w:val="24"/>
                <w:szCs w:val="24"/>
              </w:rPr>
              <w:t>s 2018. gada 16. maija Deleģēt</w:t>
            </w:r>
            <w:r w:rsidR="00AC79E0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AF48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15A2" w:rsidRPr="005B15A2">
              <w:rPr>
                <w:rFonts w:ascii="Times New Roman" w:hAnsi="Times New Roman" w:cs="Times New Roman"/>
                <w:sz w:val="24"/>
                <w:szCs w:val="24"/>
              </w:rPr>
              <w:t xml:space="preserve"> regula</w:t>
            </w:r>
            <w:r w:rsidR="00AC79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15A2" w:rsidRPr="005B15A2">
              <w:rPr>
                <w:rFonts w:ascii="Times New Roman" w:hAnsi="Times New Roman" w:cs="Times New Roman"/>
                <w:sz w:val="24"/>
                <w:szCs w:val="24"/>
              </w:rPr>
              <w:t xml:space="preserve"> Nr.1291/2018, ar kuru groza Deleģēto regulu (ES) Nr. 1042/2014, ar ko papildina Eiropas Parlamenta un Padomes Regulu (ES) Nr. 514/2014 attiecībā uz atbildīgo iestāžu izraudzīšanu un pienākumiem pārvaldības un kontroles jomā un attiecībā uz revīzijas iestāžu statusu un pienākumiem</w:t>
            </w:r>
            <w:r w:rsidR="009A57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57DD" w:rsidRPr="00A26A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turpmāk </w:t>
            </w:r>
            <w:r w:rsidR="00024607" w:rsidRPr="00A26A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</w:t>
            </w:r>
            <w:r w:rsidR="009A57DD" w:rsidRPr="00A26A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egula Nr.1291/2018</w:t>
            </w:r>
            <w:r w:rsidR="009A57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79E0">
              <w:rPr>
                <w:rFonts w:ascii="Times New Roman" w:hAnsi="Times New Roman" w:cs="Times New Roman"/>
                <w:sz w:val="24"/>
                <w:szCs w:val="24"/>
              </w:rPr>
              <w:t xml:space="preserve"> 1.panta 3. un 4.punktu</w:t>
            </w:r>
            <w:r w:rsidR="000D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23B" w:rsidRPr="008D4460" w14:paraId="29E9B59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8B3A0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FE00F" w14:textId="30CB2C08" w:rsidR="00BB0094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60CB474B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DB70AF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6FC0FB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AD8852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17FD0E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2AEB2A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32D38D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60030E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7935EB4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DF9161" w14:textId="77777777" w:rsidR="00BB0094" w:rsidRPr="00FC397C" w:rsidRDefault="00BB0094" w:rsidP="00223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6505D2" w14:textId="6BA5133A" w:rsidR="00E5323B" w:rsidRPr="00FC397C" w:rsidRDefault="00E5323B" w:rsidP="00BB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DFCC2" w14:textId="17C6FA00" w:rsidR="009B5CEF" w:rsidRDefault="00E32AE5" w:rsidP="009B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Paš</w:t>
            </w:r>
            <w:r w:rsidR="00322F81">
              <w:rPr>
                <w:rFonts w:ascii="Times New Roman" w:hAnsi="Times New Roman" w:cs="Times New Roman"/>
                <w:sz w:val="24"/>
                <w:szCs w:val="24"/>
              </w:rPr>
              <w:t>reizēj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32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3A9" w:rsidRPr="00FB43A9">
              <w:rPr>
                <w:rFonts w:ascii="Times New Roman" w:hAnsi="Times New Roman" w:cs="Times New Roman"/>
                <w:sz w:val="24"/>
                <w:szCs w:val="24"/>
              </w:rPr>
              <w:t>Ministru kabineta 2015. gada 28. jūlija noteikumos Nr.433 “Iekšējās drošības fonda un Patvēruma, migrācijas un integrācijas fonda 2014.-2020. gada plānošanas perioda pārvaldības un kontroles sistēmas izveides un finanšu vadības un kontroles kārtība”</w:t>
            </w:r>
            <w:r w:rsidR="00FB43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B43A9" w:rsidRPr="00A26A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turpmāk – MK noteikumi Nr.433</w:t>
            </w:r>
            <w:r w:rsidR="00FB43A9">
              <w:rPr>
                <w:rFonts w:ascii="Times New Roman" w:hAnsi="Times New Roman" w:cs="Times New Roman"/>
                <w:sz w:val="24"/>
                <w:szCs w:val="24"/>
              </w:rPr>
              <w:t>) VI nodaļas</w:t>
            </w:r>
            <w:r w:rsidR="00E646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17B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E6462D">
              <w:rPr>
                <w:rFonts w:ascii="Times New Roman" w:hAnsi="Times New Roman" w:cs="Times New Roman"/>
                <w:sz w:val="24"/>
                <w:szCs w:val="24"/>
              </w:rPr>
              <w:t xml:space="preserve"> nodaļas 58.2.apakšpunkta</w:t>
            </w:r>
            <w:r w:rsidR="00FB43A9">
              <w:rPr>
                <w:rFonts w:ascii="Times New Roman" w:hAnsi="Times New Roman" w:cs="Times New Roman"/>
                <w:sz w:val="24"/>
                <w:szCs w:val="24"/>
              </w:rPr>
              <w:t xml:space="preserve"> un IX nodaļas 85.-86.punkta </w:t>
            </w:r>
            <w:r w:rsidR="00322F81">
              <w:rPr>
                <w:rFonts w:ascii="Times New Roman" w:hAnsi="Times New Roman" w:cs="Times New Roman"/>
                <w:sz w:val="24"/>
                <w:szCs w:val="24"/>
              </w:rPr>
              <w:t xml:space="preserve">redakcija </w:t>
            </w:r>
            <w:r w:rsidR="00FB43A9">
              <w:rPr>
                <w:rFonts w:ascii="Times New Roman" w:hAnsi="Times New Roman" w:cs="Times New Roman"/>
                <w:sz w:val="24"/>
                <w:szCs w:val="24"/>
              </w:rPr>
              <w:t xml:space="preserve">ir izstrādāta, pamatojoties uz </w:t>
            </w:r>
            <w:r w:rsidR="009B5CEF" w:rsidRPr="009B5CEF">
              <w:rPr>
                <w:rFonts w:ascii="Times New Roman" w:hAnsi="Times New Roman" w:cs="Times New Roman"/>
                <w:sz w:val="24"/>
                <w:szCs w:val="24"/>
              </w:rPr>
              <w:t>Eiropas Komisijas</w:t>
            </w:r>
            <w:r w:rsidR="009B5CEF">
              <w:rPr>
                <w:rFonts w:ascii="Times New Roman" w:hAnsi="Times New Roman" w:cs="Times New Roman"/>
                <w:sz w:val="24"/>
                <w:szCs w:val="24"/>
              </w:rPr>
              <w:t xml:space="preserve"> 2014. gada 25. jūlija Deleģēto</w:t>
            </w:r>
            <w:r w:rsidR="009B5CEF" w:rsidRPr="009B5CEF">
              <w:rPr>
                <w:rFonts w:ascii="Times New Roman" w:hAnsi="Times New Roman" w:cs="Times New Roman"/>
                <w:sz w:val="24"/>
                <w:szCs w:val="24"/>
              </w:rPr>
              <w:t xml:space="preserve"> regul</w:t>
            </w:r>
            <w:r w:rsidR="009B5C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5CEF" w:rsidRPr="009B5CEF">
              <w:rPr>
                <w:rFonts w:ascii="Times New Roman" w:hAnsi="Times New Roman" w:cs="Times New Roman"/>
                <w:sz w:val="24"/>
                <w:szCs w:val="24"/>
              </w:rPr>
              <w:t xml:space="preserve"> Nr. 1042/2014, ar ko papildina Regulu (ES) Nr. 514/2014 attiecībā uz atbildīgo iestāžu izraudzīšanu un pienākumiem pārvaldības un kontroles jomā un attiecībā uz revīzijas </w:t>
            </w:r>
            <w:r w:rsidR="009A57DD">
              <w:rPr>
                <w:rFonts w:ascii="Times New Roman" w:hAnsi="Times New Roman" w:cs="Times New Roman"/>
                <w:sz w:val="24"/>
                <w:szCs w:val="24"/>
              </w:rPr>
              <w:t>iestāžu statusu un pienākumiem</w:t>
            </w:r>
            <w:r w:rsidR="009B5CEF">
              <w:rPr>
                <w:rFonts w:ascii="Times New Roman" w:hAnsi="Times New Roman" w:cs="Times New Roman"/>
                <w:sz w:val="24"/>
                <w:szCs w:val="24"/>
              </w:rPr>
              <w:t xml:space="preserve">, kurā nav noteikts pienākums revīzijas iestādei veikt </w:t>
            </w:r>
            <w:r w:rsidR="0046734C" w:rsidRPr="00FB43A9">
              <w:rPr>
                <w:rFonts w:ascii="Times New Roman" w:hAnsi="Times New Roman" w:cs="Times New Roman"/>
                <w:sz w:val="24"/>
                <w:szCs w:val="24"/>
              </w:rPr>
              <w:t xml:space="preserve">Iekšējās drošības fonda un Patvēruma, migrācijas un integrācijas fonda </w:t>
            </w:r>
            <w:r w:rsidR="004673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734C" w:rsidRPr="0046734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turpmāk – fondi</w:t>
            </w:r>
            <w:r w:rsidR="004673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B5CEF">
              <w:rPr>
                <w:rFonts w:ascii="Times New Roman" w:hAnsi="Times New Roman" w:cs="Times New Roman"/>
                <w:sz w:val="24"/>
                <w:szCs w:val="24"/>
              </w:rPr>
              <w:t>izdevumu revīzijas</w:t>
            </w:r>
            <w:r w:rsidR="009A57DD">
              <w:rPr>
                <w:rFonts w:ascii="Times New Roman" w:hAnsi="Times New Roman" w:cs="Times New Roman"/>
                <w:sz w:val="24"/>
                <w:szCs w:val="24"/>
              </w:rPr>
              <w:t xml:space="preserve"> un ziņot revīzij</w:t>
            </w:r>
            <w:r w:rsidR="00AF48D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A57DD">
              <w:rPr>
                <w:rFonts w:ascii="Times New Roman" w:hAnsi="Times New Roman" w:cs="Times New Roman"/>
                <w:sz w:val="24"/>
                <w:szCs w:val="24"/>
              </w:rPr>
              <w:t xml:space="preserve"> rezultātus Eiropas Komisijai</w:t>
            </w:r>
            <w:r w:rsidR="009B5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273C9" w14:textId="23F9BD8D" w:rsidR="00E17419" w:rsidRDefault="00D754E6" w:rsidP="00B8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="00024607" w:rsidRPr="00AC79E0">
              <w:rPr>
                <w:rFonts w:ascii="Times New Roman" w:hAnsi="Times New Roman" w:cs="Times New Roman"/>
                <w:sz w:val="24"/>
                <w:szCs w:val="24"/>
              </w:rPr>
              <w:t xml:space="preserve">oteikumu projekts </w:t>
            </w:r>
            <w:r w:rsidR="00B80113">
              <w:rPr>
                <w:rFonts w:ascii="Times New Roman" w:hAnsi="Times New Roman" w:cs="Times New Roman"/>
                <w:sz w:val="24"/>
                <w:szCs w:val="24"/>
              </w:rPr>
              <w:t xml:space="preserve">paredz precizēt </w:t>
            </w:r>
            <w:r w:rsidR="00B80113" w:rsidRPr="00B80113">
              <w:rPr>
                <w:rFonts w:ascii="Times New Roman" w:hAnsi="Times New Roman" w:cs="Times New Roman"/>
                <w:sz w:val="24"/>
                <w:szCs w:val="24"/>
              </w:rPr>
              <w:t>VI nodaļ</w:t>
            </w:r>
            <w:r w:rsidR="00B801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917B0">
              <w:rPr>
                <w:rFonts w:ascii="Times New Roman" w:hAnsi="Times New Roman" w:cs="Times New Roman"/>
                <w:sz w:val="24"/>
                <w:szCs w:val="24"/>
              </w:rPr>
              <w:t>, VII nodaļas 58.2.apakšpunktu</w:t>
            </w:r>
            <w:r w:rsidR="00B80113" w:rsidRPr="00B80113">
              <w:rPr>
                <w:rFonts w:ascii="Times New Roman" w:hAnsi="Times New Roman" w:cs="Times New Roman"/>
                <w:sz w:val="24"/>
                <w:szCs w:val="24"/>
              </w:rPr>
              <w:t xml:space="preserve"> un IX nodaļas 85.-86.punkt</w:t>
            </w:r>
            <w:r w:rsidR="00B80113">
              <w:rPr>
                <w:rFonts w:ascii="Times New Roman" w:hAnsi="Times New Roman" w:cs="Times New Roman"/>
                <w:sz w:val="24"/>
                <w:szCs w:val="24"/>
              </w:rPr>
              <w:t>u,</w:t>
            </w:r>
            <w:r w:rsidR="00B80113" w:rsidRPr="00B8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60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E32A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80113">
              <w:rPr>
                <w:rFonts w:ascii="Times New Roman" w:hAnsi="Times New Roman" w:cs="Times New Roman"/>
                <w:sz w:val="24"/>
                <w:szCs w:val="24"/>
              </w:rPr>
              <w:t xml:space="preserve">akot pienākumu revīzijas iestādei veikt izdevumu revīzijas un </w:t>
            </w:r>
            <w:r w:rsidR="00024607">
              <w:rPr>
                <w:rFonts w:ascii="Times New Roman" w:hAnsi="Times New Roman" w:cs="Times New Roman"/>
                <w:sz w:val="24"/>
                <w:szCs w:val="24"/>
              </w:rPr>
              <w:t xml:space="preserve">kārtību izdevumu </w:t>
            </w:r>
            <w:r w:rsidR="00B80113">
              <w:rPr>
                <w:rFonts w:ascii="Times New Roman" w:hAnsi="Times New Roman" w:cs="Times New Roman"/>
                <w:sz w:val="24"/>
                <w:szCs w:val="24"/>
              </w:rPr>
              <w:t>revīziju veikšanai, kā arī</w:t>
            </w:r>
            <w:r w:rsidR="00024607">
              <w:rPr>
                <w:rFonts w:ascii="Times New Roman" w:hAnsi="Times New Roman" w:cs="Times New Roman"/>
                <w:sz w:val="24"/>
                <w:szCs w:val="24"/>
              </w:rPr>
              <w:t xml:space="preserve"> revīziju rezultātu ziņošanai Eiropas Komisijai atbilstoši Regulā</w:t>
            </w:r>
            <w:r w:rsidR="009A57DD" w:rsidRPr="009A57DD">
              <w:rPr>
                <w:rFonts w:ascii="Times New Roman" w:hAnsi="Times New Roman" w:cs="Times New Roman"/>
                <w:sz w:val="24"/>
                <w:szCs w:val="24"/>
              </w:rPr>
              <w:t xml:space="preserve"> Nr.1291/2018</w:t>
            </w:r>
            <w:r w:rsidR="00024607">
              <w:rPr>
                <w:rFonts w:ascii="Times New Roman" w:hAnsi="Times New Roman" w:cs="Times New Roman"/>
                <w:sz w:val="24"/>
                <w:szCs w:val="24"/>
              </w:rPr>
              <w:t xml:space="preserve"> iekļautajiem papildu pienākumiem revīzijas iestādei.</w:t>
            </w:r>
            <w:r w:rsidR="000505B6">
              <w:rPr>
                <w:rFonts w:ascii="Times New Roman" w:hAnsi="Times New Roman" w:cs="Times New Roman"/>
                <w:sz w:val="24"/>
                <w:szCs w:val="24"/>
              </w:rPr>
              <w:t xml:space="preserve"> Papildus precizēti termiņi kādos atbildīgā iestāde un revīzijas iestāde</w:t>
            </w:r>
            <w:r w:rsidR="000F06EE">
              <w:rPr>
                <w:rFonts w:ascii="Times New Roman" w:hAnsi="Times New Roman" w:cs="Times New Roman"/>
                <w:sz w:val="24"/>
                <w:szCs w:val="24"/>
              </w:rPr>
              <w:t xml:space="preserve"> apmainās ar informāciju.</w:t>
            </w:r>
          </w:p>
          <w:p w14:paraId="45B41DD8" w14:textId="049D9CAD" w:rsidR="00C917B0" w:rsidRPr="00024607" w:rsidRDefault="00C917B0" w:rsidP="00D7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Papildus noteikumu projektā ir veikti tehniski grozījumi </w:t>
            </w:r>
            <w:r w:rsidR="00511539">
              <w:rPr>
                <w:rFonts w:ascii="Times New Roman" w:hAnsi="Times New Roman" w:cs="Times New Roman"/>
                <w:sz w:val="24"/>
                <w:szCs w:val="24"/>
              </w:rPr>
              <w:t xml:space="preserve">MK noteikumu Nr.433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un 29.punktā attiecībā uz iepirkumu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pirmspārbaudēm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tās iekļaujot administratīvajās pārbaudēs, 31.punkts papildināts, nosakot, ka iepirkuma norises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pirmspārbaudi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arī var veikt attālināti</w:t>
            </w:r>
            <w:r w:rsidR="0071171A">
              <w:rPr>
                <w:rFonts w:ascii="Times New Roman" w:hAnsi="Times New Roman" w:cs="Times New Roman"/>
                <w:sz w:val="24"/>
                <w:szCs w:val="24"/>
              </w:rPr>
              <w:t>. Lai nodrošinātu regulas 514/2014 17.panta 2.c punktā noteiktos izdevumu attiecināmības principus, nepieciešams noregulēt līguma slēgšanas nosacījumus starp finansējuma saņēmēju, kas nav Publisko iepirkumu likuma subjekts</w:t>
            </w:r>
            <w:r w:rsidR="00D754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71A">
              <w:rPr>
                <w:rFonts w:ascii="Times New Roman" w:hAnsi="Times New Roman" w:cs="Times New Roman"/>
                <w:sz w:val="24"/>
                <w:szCs w:val="24"/>
              </w:rPr>
              <w:t xml:space="preserve"> un piegādātājiem, novēršot interešu konflikta rašanās iespēju, noteikumu projektā ir papildināts 57.punkts.</w:t>
            </w:r>
          </w:p>
        </w:tc>
      </w:tr>
      <w:tr w:rsidR="00E5323B" w:rsidRPr="008D4460" w14:paraId="291B29BD" w14:textId="77777777" w:rsidTr="00511539">
        <w:trPr>
          <w:trHeight w:val="838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598D" w14:textId="77777777" w:rsidR="00655F2C" w:rsidRPr="008D446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8ED0F" w14:textId="434B32F2" w:rsidR="00E5323B" w:rsidRPr="0007446C" w:rsidRDefault="00E5323B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EABA2" w14:textId="30D9B2C6" w:rsidR="00926EE4" w:rsidRPr="0007446C" w:rsidRDefault="0007446C" w:rsidP="009C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ministrija kā atbildīgā iestāde, Kultūras ministrija kā deleģētā iestāde, Finanšu ministrija kā revīzijas iestāde</w:t>
            </w:r>
            <w:r w:rsidR="00AF4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8D4460" w14:paraId="4CA2343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D00DE" w14:textId="77777777" w:rsidR="00655F2C" w:rsidRPr="008D446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709E1" w14:textId="77777777" w:rsidR="00E5323B" w:rsidRPr="008D446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D0628" w14:textId="01A4182D" w:rsidR="00E5323B" w:rsidRPr="008D4460" w:rsidRDefault="00F90048" w:rsidP="00E53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5BA6D1D" w14:textId="40843A3C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8D4460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p w14:paraId="2BBAD735" w14:textId="77777777" w:rsidR="00486DF6" w:rsidRPr="008D4460" w:rsidRDefault="00486DF6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8D4460" w14:paraId="6F54B97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B56B" w14:textId="77777777" w:rsidR="00655F2C" w:rsidRPr="008D446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8D4460" w14:paraId="13FB0645" w14:textId="77777777" w:rsidTr="00D702D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AE949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4691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380DD3" w14:textId="33E38980" w:rsidR="00520C85" w:rsidRPr="00D702D2" w:rsidRDefault="00520C85" w:rsidP="0052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70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ministriju kā atbildīg</w:t>
            </w:r>
            <w:r w:rsidR="00AF4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Pr="00D70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iestād</w:t>
            </w:r>
            <w:r w:rsidR="00AF4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D70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</w:p>
          <w:p w14:paraId="3825BCCB" w14:textId="238264C7" w:rsidR="00520C85" w:rsidRPr="00D702D2" w:rsidRDefault="00520C85" w:rsidP="0052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70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Kultūras ministriju kā deleģēt</w:t>
            </w:r>
            <w:r w:rsidR="00AF4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Pr="00D70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iestād</w:t>
            </w:r>
            <w:r w:rsidR="00AF4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D70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</w:p>
          <w:p w14:paraId="2640B5BE" w14:textId="5C60E42F" w:rsidR="00E5323B" w:rsidRPr="00D702D2" w:rsidRDefault="00520C85" w:rsidP="0052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70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ministriju kā revīzijas iestād</w:t>
            </w:r>
            <w:r w:rsidR="00AF4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D702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</w:p>
          <w:p w14:paraId="41F5F66A" w14:textId="11DC785B" w:rsidR="00520C85" w:rsidRPr="00D702D2" w:rsidRDefault="00400EDF" w:rsidP="0040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Fondu finansējuma saņēmēj</w:t>
            </w:r>
            <w:r w:rsidR="00AF4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A644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A644C9" w:rsidRPr="002F376F">
              <w:rPr>
                <w:rFonts w:ascii="Times New Roman" w:hAnsi="Times New Roman" w:cs="Times New Roman"/>
                <w:sz w:val="24"/>
                <w:szCs w:val="24"/>
              </w:rPr>
              <w:t>to sadarbības partner</w:t>
            </w:r>
            <w:r w:rsidR="00AF48DA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8D4460" w14:paraId="7A9CAA7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C3CAA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0170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8CC99" w14:textId="7A278645" w:rsidR="00E5323B" w:rsidRPr="00FC397C" w:rsidRDefault="00D754E6" w:rsidP="003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D26F94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projekta tiesiskais regulējums</w:t>
            </w:r>
            <w:r w:rsidR="00D26F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palielina funkciju apjomu revīzijas iestādei, bet</w:t>
            </w:r>
            <w:r w:rsidR="00D26F94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26F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C873C9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abiedrības grupām un </w:t>
            </w:r>
            <w:r w:rsidR="00D26F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citām </w:t>
            </w:r>
            <w:r w:rsidR="00C873C9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institūcijām</w:t>
            </w:r>
            <w:r w:rsidR="00926EE4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873C9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nemaina tiesības un pienākumus, kā arī veicamās darbības.</w:t>
            </w:r>
          </w:p>
          <w:p w14:paraId="483A3B90" w14:textId="3EF07DF2" w:rsidR="009F5D76" w:rsidRPr="00FC397C" w:rsidRDefault="009F5D76" w:rsidP="009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Pienākums </w:t>
            </w:r>
            <w:r w:rsidR="004F4890" w:rsidRPr="004F4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finansējuma saņēmēji</w:t>
            </w:r>
            <w:r w:rsidR="004F4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em, atbildīgajai</w:t>
            </w: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iestādei, </w:t>
            </w:r>
            <w:r w:rsidR="004F4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deleģētajai iestādei</w:t>
            </w: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025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uzglabāt un </w:t>
            </w: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sniegt revīzijas iestādei visu revīzijām nepieciešamo informāciju ir </w:t>
            </w:r>
            <w:r w:rsidR="00D26F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jau </w:t>
            </w: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noteikts </w:t>
            </w:r>
            <w:r w:rsidR="004F4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noteikumos</w:t>
            </w:r>
            <w:r w:rsidR="004F4890" w:rsidRPr="004F4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Nr.433</w:t>
            </w: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D0BEBAF" w14:textId="2B0EF684" w:rsidR="009F5D76" w:rsidRPr="008D4460" w:rsidRDefault="009F5D76" w:rsidP="009F5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D99C0" w14:textId="33254914" w:rsidR="009F5D76" w:rsidRPr="00FC397C" w:rsidRDefault="009F5D76" w:rsidP="009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Tādējādi administratīvais slogs nav mainījies attiecībā pret MK noteikumos Nr.</w:t>
            </w:r>
            <w:r w:rsidR="004F489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 xml:space="preserve"> ietvertajām prasībām</w:t>
            </w:r>
            <w:r w:rsidR="00D26F94"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="00D26F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D26F94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abiedrības grupām un </w:t>
            </w:r>
            <w:r w:rsidR="00D26F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citām </w:t>
            </w:r>
            <w:r w:rsidR="00D26F94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institūcijām</w:t>
            </w: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2D2977" w14:textId="15AEBC41" w:rsidR="009F5D76" w:rsidRPr="00FC397C" w:rsidRDefault="009F5D76" w:rsidP="003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8D4460" w14:paraId="3F4A397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4C18A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1C664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50ECA" w14:textId="47DF42F6" w:rsidR="00F83589" w:rsidRDefault="00F83589" w:rsidP="008D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vērā, ka šis noteikumu projekts palielina funkciju apjomu revīzijas iestādei, bet citu iestāžu </w:t>
            </w:r>
            <w:r w:rsidRPr="00F8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veicamo funkciju apjomu nepalielina, administratīvās izmaksas palielinās revīzijas iestādei. </w:t>
            </w:r>
          </w:p>
          <w:p w14:paraId="192F1BCD" w14:textId="1DD41E8D" w:rsidR="00FA7779" w:rsidRPr="008D4460" w:rsidRDefault="00F16B0B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revīzijas iestāde varētu veikt noteiktās funkcijas pilnā apmērā, revīzijas iestādei ir nepieciešama papildu 0,5 amata slodze (</w:t>
            </w:r>
            <w:r w:rsidRPr="00F16B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EUR 63 511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pie jau esošā</w:t>
            </w:r>
            <w:r w:rsidR="00F8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1,5 slodzes (kopā 2 slodzes)</w:t>
            </w:r>
            <w:r w:rsidR="009D0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tiks finansēta no fondu tehniskās palīdzības un </w:t>
            </w:r>
            <w:r w:rsidR="009D0480" w:rsidRPr="009D0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nodrošināta revīzijas iestādē esošo amata vietu skaita ietvaros</w:t>
            </w:r>
            <w:r w:rsidR="00F83589" w:rsidRPr="009D04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8D4460" w14:paraId="148BC1D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AD08A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EF6D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0F64A" w14:textId="2E2CD9A2" w:rsidR="00073CF5" w:rsidRPr="008D4460" w:rsidRDefault="00D754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F051EA" w:rsidRPr="008D44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oteikumu projekts šo jomu nesakar. </w:t>
            </w:r>
          </w:p>
          <w:p w14:paraId="44F560B4" w14:textId="1B6A4E51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8D4460" w14:paraId="6D520D4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836E3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E7DE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26BE5" w14:textId="3E53D00D" w:rsidR="00E5323B" w:rsidRPr="00FC397C" w:rsidRDefault="001D55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32203F"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FD34103" w14:textId="77777777" w:rsidR="00E5323B" w:rsidRPr="00FC39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C397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8"/>
        <w:gridCol w:w="960"/>
        <w:gridCol w:w="1054"/>
        <w:gridCol w:w="917"/>
        <w:gridCol w:w="1054"/>
        <w:gridCol w:w="939"/>
        <w:gridCol w:w="1054"/>
        <w:gridCol w:w="1069"/>
      </w:tblGrid>
      <w:tr w:rsidR="00E5323B" w:rsidRPr="008D4460" w14:paraId="430A066C" w14:textId="77777777" w:rsidTr="00E5323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21E87" w14:textId="77777777" w:rsidR="00655F2C" w:rsidRPr="00E3106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3106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5323B" w:rsidRPr="008D4460" w14:paraId="596F7DE7" w14:textId="77777777" w:rsidTr="00E5323B">
        <w:trPr>
          <w:tblCellSpacing w:w="15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52DDB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1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D157B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n-gads</w:t>
            </w:r>
          </w:p>
        </w:tc>
        <w:tc>
          <w:tcPr>
            <w:tcW w:w="2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F151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FC397C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E5323B" w:rsidRPr="008D4460" w14:paraId="3902EF67" w14:textId="77777777" w:rsidTr="00E5323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DD9B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6104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5D79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n+1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ABC55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n+2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7C666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n+3</w:t>
            </w:r>
          </w:p>
        </w:tc>
      </w:tr>
      <w:tr w:rsidR="00E5323B" w:rsidRPr="008D4460" w14:paraId="1C7283FC" w14:textId="77777777" w:rsidTr="00E5323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0CA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FC8C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E6D70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92EB6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1F1D5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vidēja termiņa budžeta ietvaru n+1 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73992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4A91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15CD0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</w:tr>
      <w:tr w:rsidR="00E5323B" w:rsidRPr="008D4460" w14:paraId="2C7937ED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E2E17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B1681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B06F0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6083E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7114E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FD4EB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837AD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CCEE0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</w:t>
            </w:r>
          </w:p>
        </w:tc>
      </w:tr>
      <w:tr w:rsidR="00E5323B" w:rsidRPr="008D4460" w14:paraId="01CA6A11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33CB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C119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CA08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75BD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5086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D039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07D3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FB4D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09955BA7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3B13E" w14:textId="77777777" w:rsidR="00E5323B" w:rsidRPr="008D446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371AB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C64F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957C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857A9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D25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D860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AE73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2E9D3DB7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9BAA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B9B1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8F70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9A3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D0AB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FE75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9DF0D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BA4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4E955F27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55BF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6CFD4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C67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DA3E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52172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CE0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DDF6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56F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4C83EFDC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04D0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915E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96C5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E65BB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170C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064D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8C70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7F8E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6BB27A8C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5AB2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2F386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509C2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44C84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8334D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4F88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F07B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7EBE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0C2D68BA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4477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59A2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D8A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BBDB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9901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72D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74339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AC67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6414AAB4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76DB4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86CD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3E412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655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F25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22D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F92E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28B3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471497AD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5ABC9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 Finansiālā ietekme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032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2C84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8AC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B1AF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51B7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798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0F21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310021E9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BA594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C27E2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2F286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EEE54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9B25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1C7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893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566A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5323E513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1AA4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6BC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062E74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DC92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9C42B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5C8B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61FC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EFD7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EEA6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0C6E1A65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7EF4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36DC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75636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35D89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83DCB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7533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115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24A2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2C5E4C8B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7495D" w14:textId="77777777" w:rsidR="00E5323B" w:rsidRPr="008D446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6693A" w14:textId="77777777" w:rsidR="00E5323B" w:rsidRPr="008D4460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F9409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EFF6E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D07E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027B9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0B5A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B28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46E182BA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B3B2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112B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7C877097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72F7461E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1349D115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11E6C090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5C76150D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26B2A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0320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05D2A670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7D47D8EC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4859C574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36F8C663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00DF963E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6692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2C2A9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7982A7A4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246649CC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0329DD79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78220D92" w14:textId="77777777" w:rsidR="00CC0D2D" w:rsidRPr="00FC397C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4D6F9719" w14:textId="77777777" w:rsidR="00E5323B" w:rsidRPr="00FC397C" w:rsidRDefault="003B0307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46AA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B867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43875F02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1061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949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2E18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072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BC14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37CEB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C040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39DB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750FF38D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4B98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E35CD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D77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F8E9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46A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7175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6484E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0B5E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1E236FDF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F59B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288B2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2D0D6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4FB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A577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9E644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927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08A4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3B0307"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E5323B" w:rsidRPr="008D4460" w14:paraId="7F051643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76DE4" w14:textId="77777777" w:rsidR="00E5323B" w:rsidRPr="008D446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5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FA049" w14:textId="0763F266" w:rsidR="00E5323B" w:rsidRPr="008D446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E5323B" w:rsidRPr="008D4460" w14:paraId="1D2A8FFC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4116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BBEFB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E5323B" w:rsidRPr="008D4460" w14:paraId="1820E94B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26B9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69722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E5323B" w:rsidRPr="008D4460" w14:paraId="187EA67C" w14:textId="77777777" w:rsidTr="00E5323B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29220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8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CB217" w14:textId="435D7588" w:rsidR="003B0307" w:rsidRPr="00F831CA" w:rsidRDefault="00AE1EC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83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Papildu 0,5 amata slodze tiks nodrošināta revīzijas iestādē esošo amata vietu</w:t>
            </w:r>
            <w:r w:rsidR="008C78CC" w:rsidRPr="00F83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skaita</w:t>
            </w:r>
            <w:r w:rsidRPr="00F83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ietvaros.</w:t>
            </w:r>
          </w:p>
          <w:p w14:paraId="0BD8D561" w14:textId="5172363C" w:rsidR="00E5323B" w:rsidRPr="0087141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E5323B" w:rsidRPr="008D4460" w14:paraId="530A2046" w14:textId="77777777" w:rsidTr="008C78CC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59805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8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2EFE6" w14:textId="2664691C" w:rsidR="00E5323B" w:rsidRPr="008C78CC" w:rsidRDefault="00913653" w:rsidP="0091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7F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Kopējais tehniskās palīdzības finansējums fondu sistēmas vadībai netiek palielināts, bet tiks pārdalīts esošais finansējums starp fondu vadībā iesaistītajām iestādēm.</w:t>
            </w:r>
          </w:p>
        </w:tc>
      </w:tr>
    </w:tbl>
    <w:p w14:paraId="4684EF7A" w14:textId="77777777" w:rsidR="00E5323B" w:rsidRPr="00FC39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C397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8D4460" w14:paraId="67A89E6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3F12F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69058C" w:rsidRPr="008D4460" w14:paraId="728FD32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07D9E" w14:textId="42C2FD48" w:rsidR="0069058C" w:rsidRPr="00FC397C" w:rsidRDefault="0069058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D7AB51E" w14:textId="77777777" w:rsidR="00E5323B" w:rsidRPr="00FC39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C397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8D4460" w14:paraId="3754C95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2FDF1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5323B" w:rsidRPr="008D4460" w14:paraId="38A8A26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BD5D5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72911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49EB1" w14:textId="713942D3" w:rsidR="005624C1" w:rsidRPr="00D60716" w:rsidRDefault="005624C1" w:rsidP="00B202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E06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Komisijas 2018. gada 16. maija Deleģēt</w:t>
            </w:r>
            <w:r w:rsidR="00796921" w:rsidRPr="006E06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562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regula Nr.1291/2018, ar kuru groza Deleģēto regulu (ES) Nr. 1042/2014, ar ko papildina Eiropas Parlamenta un Padomes Regulu (ES) Nr. 514/2014 attiecībā uz atbildīgo iestāžu izraudzīšanu un pienākumiem pārvaldības un kontroles jomā un attiecībā uz revīzijas iestāžu statusu un pienākumiem</w:t>
            </w:r>
            <w:r w:rsidR="00796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8D4460" w14:paraId="2D0E09D5" w14:textId="77777777" w:rsidTr="00C8313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B0270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9654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54328" w14:textId="1E95F417" w:rsidR="00E5323B" w:rsidRPr="00C8313A" w:rsidRDefault="00C8313A" w:rsidP="008D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831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796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8D4460" w14:paraId="1FB8A3D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C01FB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4A63F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2B864" w14:textId="5736AC91" w:rsidR="00E5323B" w:rsidRPr="00FC397C" w:rsidRDefault="00442F2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971CB25" w14:textId="77777777" w:rsidR="00E5323B" w:rsidRPr="00FC39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C397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1"/>
        <w:gridCol w:w="1818"/>
        <w:gridCol w:w="1278"/>
        <w:gridCol w:w="1049"/>
        <w:gridCol w:w="3109"/>
      </w:tblGrid>
      <w:tr w:rsidR="00E5323B" w:rsidRPr="008D4460" w14:paraId="0727FE76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AF6B9" w14:textId="77777777" w:rsidR="00655F2C" w:rsidRPr="005B080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B080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1. tabula</w:t>
            </w:r>
            <w:r w:rsidRPr="005B080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E5323B" w:rsidRPr="008D4460" w14:paraId="7A7B24F2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9B409" w14:textId="77777777" w:rsidR="00E5323B" w:rsidRPr="005B080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B080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338EA" w14:textId="62A60745" w:rsidR="00E5323B" w:rsidRPr="005B080D" w:rsidRDefault="005B080D" w:rsidP="005B0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D70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2014. gada 16. aprīļa regula Nr.514/2014</w:t>
            </w:r>
            <w:r w:rsidR="00796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BD70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BD70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ar ko paredz vispārīgus noteikumus Patvēruma, migrācijas un integrācijas fondam un finansiālā atbalsta instrumentam policijas sadarbībai, noziedzības novēršanai un apkarošanai un krīžu pārvarēšanai</w:t>
            </w:r>
            <w:r w:rsidR="00B202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(konsolidētā versija)</w:t>
            </w:r>
            <w:r w:rsidR="007969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8532F8" w:rsidRPr="008D4460" w14:paraId="6C78C3BC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ACC39" w14:textId="1EB8E34D" w:rsidR="00BD7036" w:rsidRPr="008532F8" w:rsidRDefault="00BD7036" w:rsidP="00BD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414142"/>
                <w:sz w:val="24"/>
                <w:szCs w:val="24"/>
                <w:lang w:eastAsia="lv-LV"/>
              </w:rPr>
            </w:pPr>
            <w:r w:rsidRPr="008532F8">
              <w:rPr>
                <w:b/>
              </w:rPr>
              <w:t>A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1AA5C" w14:textId="35F4BCEB" w:rsidR="00BD7036" w:rsidRPr="008532F8" w:rsidRDefault="00BD7036" w:rsidP="00BD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lv-LV"/>
              </w:rPr>
            </w:pPr>
            <w:r w:rsidRPr="008532F8">
              <w:rPr>
                <w:b/>
              </w:rPr>
              <w:t>B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187E2" w14:textId="090042D7" w:rsidR="00BD7036" w:rsidRPr="008532F8" w:rsidRDefault="00BD7036" w:rsidP="00BD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lv-LV"/>
              </w:rPr>
            </w:pPr>
            <w:r w:rsidRPr="008532F8">
              <w:rPr>
                <w:b/>
              </w:rPr>
              <w:t>C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985A3" w14:textId="6A10DFCF" w:rsidR="00BD7036" w:rsidRPr="008532F8" w:rsidRDefault="00BD7036" w:rsidP="00BD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lv-LV"/>
              </w:rPr>
            </w:pPr>
            <w:r w:rsidRPr="008532F8">
              <w:rPr>
                <w:b/>
              </w:rPr>
              <w:t>D</w:t>
            </w:r>
          </w:p>
        </w:tc>
      </w:tr>
      <w:tr w:rsidR="008532F8" w:rsidRPr="008D4460" w14:paraId="274CDF1C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126F1" w14:textId="186CB3CB" w:rsidR="00BD7036" w:rsidRPr="008532F8" w:rsidRDefault="00BD7036" w:rsidP="00BD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32F8">
              <w:rPr>
                <w:rFonts w:ascii="Times New Roman" w:hAnsi="Times New Roman" w:cs="Times New Roman"/>
                <w:sz w:val="20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FD460" w14:textId="1D3A246D" w:rsidR="00BD7036" w:rsidRPr="008532F8" w:rsidRDefault="00BD7036" w:rsidP="00BD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32F8">
              <w:rPr>
                <w:rFonts w:ascii="Times New Roman" w:hAnsi="Times New Roman" w:cs="Times New Roman"/>
                <w:sz w:val="20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34523" w14:textId="5A942D7B" w:rsidR="00BD7036" w:rsidRPr="008532F8" w:rsidRDefault="00BD7036" w:rsidP="00BD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32F8">
              <w:rPr>
                <w:rFonts w:ascii="Times New Roman" w:hAnsi="Times New Roman" w:cs="Times New Roman"/>
                <w:sz w:val="20"/>
              </w:rPr>
              <w:t>Informācija par to, vai šīs tabulas A ailē minētās ES tiesību akta vienības tiek pārņemtas vai ieviestas pilnībā vai daļēji.</w:t>
            </w:r>
            <w:r w:rsidRPr="008532F8">
              <w:rPr>
                <w:rFonts w:ascii="Times New Roman" w:hAnsi="Times New Roman" w:cs="Times New Roman"/>
                <w:sz w:val="20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8532F8">
              <w:rPr>
                <w:rFonts w:ascii="Times New Roman" w:hAnsi="Times New Roman" w:cs="Times New Roman"/>
                <w:sz w:val="20"/>
              </w:rPr>
              <w:br/>
              <w:t>Norāda institūciju, kas ir atbildīga par šo saistību izpildi pilnībā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01685" w14:textId="01A1B742" w:rsidR="00BD7036" w:rsidRPr="008532F8" w:rsidRDefault="00BD7036" w:rsidP="00BD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32F8">
              <w:rPr>
                <w:rFonts w:ascii="Times New Roman" w:hAnsi="Times New Roman" w:cs="Times New Roman"/>
                <w:sz w:val="20"/>
              </w:rPr>
              <w:t>Informācija par to, vai šīs tabulas B ailē minētās projekta vienības paredz stingrākas prasības nekā šīs tabulas A ailē minētās ES tiesību akta vienības.</w:t>
            </w:r>
            <w:r w:rsidRPr="008532F8">
              <w:rPr>
                <w:rFonts w:ascii="Times New Roman" w:hAnsi="Times New Roman" w:cs="Times New Roman"/>
                <w:sz w:val="20"/>
              </w:rPr>
              <w:br/>
              <w:t>Ja projekts satur stingrākas prasības nekā attiecīgais ES tiesību akts, norāda pamatojumu un samērīgumu.</w:t>
            </w:r>
            <w:r w:rsidRPr="008532F8">
              <w:rPr>
                <w:rFonts w:ascii="Times New Roman" w:hAnsi="Times New Roman" w:cs="Times New Roman"/>
                <w:sz w:val="20"/>
              </w:rPr>
              <w:br/>
              <w:t>Norāda iespējamās alternatīvas (t. sk. alternatīvas, kas neparedz tiesiskā regulējuma izstrādi) – kādos gadījumos būtu iespējams izvairīties no stingrāku prasību noteikšanas, nekā paredzēts attiecīgajos ES tiesību aktos</w:t>
            </w:r>
          </w:p>
        </w:tc>
      </w:tr>
      <w:tr w:rsidR="008532F8" w:rsidRPr="008D4460" w14:paraId="6A173209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A6F09" w14:textId="6EF81CFF" w:rsidR="007F637B" w:rsidRPr="00302882" w:rsidRDefault="007F637B" w:rsidP="00BD7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82">
              <w:rPr>
                <w:rFonts w:ascii="Times New Roman" w:hAnsi="Times New Roman" w:cs="Times New Roman"/>
              </w:rPr>
              <w:t>29.pants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2831D" w14:textId="7631C8FA" w:rsidR="007F637B" w:rsidRPr="00302882" w:rsidRDefault="007F637B" w:rsidP="004F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28">
              <w:rPr>
                <w:rFonts w:ascii="Times New Roman" w:hAnsi="Times New Roman" w:cs="Times New Roman"/>
              </w:rPr>
              <w:t>MK noteikumu projekta 39.-</w:t>
            </w:r>
            <w:r w:rsidR="00E67F28" w:rsidRPr="00E67F28">
              <w:rPr>
                <w:rFonts w:ascii="Times New Roman" w:hAnsi="Times New Roman" w:cs="Times New Roman"/>
              </w:rPr>
              <w:t>55</w:t>
            </w:r>
            <w:r w:rsidRPr="00E67F28">
              <w:rPr>
                <w:rFonts w:ascii="Times New Roman" w:hAnsi="Times New Roman" w:cs="Times New Roman"/>
              </w:rPr>
              <w:t>., 85.-86.punkts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CB704" w14:textId="6AE953F7" w:rsidR="007F637B" w:rsidRPr="00302882" w:rsidRDefault="007F637B" w:rsidP="00BD7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82">
              <w:rPr>
                <w:rFonts w:ascii="Times New Roman" w:hAnsi="Times New Roman" w:cs="Times New Roman"/>
              </w:rPr>
              <w:t>Tiks ieviesta pilnībā</w:t>
            </w:r>
            <w:r w:rsidR="007969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5F93C" w14:textId="43C46B6D" w:rsidR="007F637B" w:rsidRPr="00302882" w:rsidRDefault="007F637B" w:rsidP="00BD7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82">
              <w:rPr>
                <w:rFonts w:ascii="Times New Roman" w:hAnsi="Times New Roman" w:cs="Times New Roman"/>
              </w:rPr>
              <w:t>Neparedzēs stingrākas prasības.</w:t>
            </w:r>
          </w:p>
        </w:tc>
      </w:tr>
      <w:tr w:rsidR="00533AAB" w:rsidRPr="008D4460" w14:paraId="0818DBBE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5EDE" w14:textId="77777777" w:rsidR="00533AAB" w:rsidRPr="002F376F" w:rsidRDefault="00533AAB" w:rsidP="00533AAB">
            <w:pPr>
              <w:spacing w:after="0" w:line="240" w:lineRule="auto"/>
              <w:ind w:left="5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F37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Kā ir izmantota ES tiesību aktā paredzētā rīcības brīvība dalīb</w:t>
            </w:r>
            <w:r w:rsidRPr="002F37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valstij pārņemt vai ieviest </w:t>
            </w:r>
            <w:r w:rsidRPr="002F37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noteiktas ES tiesību akta normas?</w:t>
            </w:r>
          </w:p>
          <w:p w14:paraId="45F0E999" w14:textId="49E54769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7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78C93" w14:textId="7BF15C09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Projekts šo jomu neskar.</w:t>
            </w:r>
          </w:p>
        </w:tc>
      </w:tr>
      <w:tr w:rsidR="00533AAB" w:rsidRPr="008D4460" w14:paraId="504541BA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577A2" w14:textId="7564BDC0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7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Saistības sniegt paziņojumu ES insti</w:t>
            </w:r>
            <w:r w:rsidRPr="002F37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tūcijām un ES dalīb</w:t>
            </w:r>
            <w:r w:rsidRPr="002F37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valstīm atbilstoši normatīvajiem aktiem, kas regulē informā</w:t>
            </w:r>
            <w:r w:rsidRPr="002F37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cijas sniegšanu par tehnisko noteikumu, valsts atbalsta piešķir</w:t>
            </w:r>
            <w:r w:rsidRPr="002F37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B7146" w14:textId="34D071F3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76F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33AAB" w:rsidRPr="008D4460" w14:paraId="4B373FDA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AFC88" w14:textId="3BB05337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76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6CF30" w14:textId="767539F2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76F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533AAB" w:rsidRPr="008D4460" w14:paraId="28DD85EE" w14:textId="77777777" w:rsidTr="00CC2746">
        <w:trPr>
          <w:trHeight w:val="125"/>
          <w:tblCellSpacing w:w="15" w:type="dxa"/>
        </w:trPr>
        <w:tc>
          <w:tcPr>
            <w:tcW w:w="4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92CDB14" w14:textId="77777777" w:rsidR="00533AAB" w:rsidRPr="00CC2746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  <w:tr w:rsidR="00533AAB" w:rsidRPr="008D4460" w14:paraId="221F22AC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65976" w14:textId="3E5155ED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0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C4AD1" w14:textId="30D3603F" w:rsidR="00533AAB" w:rsidRPr="00302882" w:rsidRDefault="0002028C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2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Komisijas 2014. gada 25. jūlija Deleģētā regula Nr. </w:t>
            </w:r>
            <w:hyperlink r:id="rId8" w:tgtFrame="_blank" w:history="1">
              <w:r w:rsidRPr="0002028C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1042/2014</w:t>
              </w:r>
            </w:hyperlink>
            <w:r w:rsidRPr="000202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ar ko papildina Regulu (ES) Nr. </w:t>
            </w:r>
            <w:hyperlink r:id="rId9" w:tgtFrame="_blank" w:history="1">
              <w:r w:rsidRPr="0002028C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514/2014</w:t>
              </w:r>
            </w:hyperlink>
            <w:r w:rsidRPr="000202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attiecībā uz atbildīgo iestāžu izraudzīšanu un pienākumiem pārvaldības un kontroles jomā un attiecībā uz revīzijas iestāžu statusu un pienākumiem</w:t>
            </w:r>
            <w:r w:rsidR="00B202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(konsolidētā versija)</w:t>
            </w:r>
            <w:r w:rsidR="00796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33AAB" w:rsidRPr="008D4460" w14:paraId="41CD7D18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6BFFF" w14:textId="0FE56F5F" w:rsidR="00533AAB" w:rsidRPr="008532F8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2F8">
              <w:rPr>
                <w:b/>
              </w:rPr>
              <w:t>A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07F63" w14:textId="6FEE5498" w:rsidR="00533AAB" w:rsidRPr="008532F8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2F8">
              <w:rPr>
                <w:b/>
              </w:rPr>
              <w:t>B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3EC6E" w14:textId="25303731" w:rsidR="00533AAB" w:rsidRPr="008532F8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2F8">
              <w:rPr>
                <w:b/>
              </w:rPr>
              <w:t>C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20E5A" w14:textId="45C222E6" w:rsidR="00533AAB" w:rsidRPr="008532F8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2F8">
              <w:rPr>
                <w:b/>
              </w:rPr>
              <w:t>D</w:t>
            </w:r>
          </w:p>
        </w:tc>
      </w:tr>
      <w:tr w:rsidR="00533AAB" w:rsidRPr="008D4460" w14:paraId="7ABAC10A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86F30" w14:textId="3DE1D646" w:rsidR="00533AAB" w:rsidRPr="00302882" w:rsidRDefault="00533AAB" w:rsidP="00020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1</w:t>
            </w:r>
            <w:r w:rsidR="0002028C">
              <w:rPr>
                <w:rFonts w:ascii="Times New Roman" w:eastAsia="Times New Roman" w:hAnsi="Times New Roman" w:cs="Times New Roman"/>
                <w:iCs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.panta 2.punkts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E62C7" w14:textId="0CD30F4C" w:rsidR="00533AAB" w:rsidRPr="00CD4E51" w:rsidRDefault="000F7E9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33AAB" w:rsidRPr="00CD4E51">
              <w:rPr>
                <w:rFonts w:ascii="Times New Roman" w:hAnsi="Times New Roman" w:cs="Times New Roman"/>
              </w:rPr>
              <w:t>oteikumu projekta</w:t>
            </w:r>
            <w:r w:rsidR="00FB261C">
              <w:rPr>
                <w:rFonts w:ascii="Times New Roman" w:hAnsi="Times New Roman" w:cs="Times New Roman"/>
              </w:rPr>
              <w:t xml:space="preserve"> 5.punktā ietvertais</w:t>
            </w:r>
            <w:r w:rsidR="00533AAB" w:rsidRPr="00CD4E51">
              <w:rPr>
                <w:rFonts w:ascii="Times New Roman" w:hAnsi="Times New Roman" w:cs="Times New Roman"/>
              </w:rPr>
              <w:t xml:space="preserve"> 39.-50.punkts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013C8" w14:textId="48F3E744" w:rsidR="00533AAB" w:rsidRPr="00302882" w:rsidRDefault="00B202C7" w:rsidP="00B2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Regulas īstenošana tiks nodrošināta pilnībā</w:t>
            </w:r>
            <w:r w:rsidR="008241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3AEEE" w14:textId="78DED330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82">
              <w:rPr>
                <w:rFonts w:ascii="Times New Roman" w:hAnsi="Times New Roman" w:cs="Times New Roman"/>
              </w:rPr>
              <w:t>Neparedzēs stingrākas prasības.</w:t>
            </w:r>
          </w:p>
        </w:tc>
      </w:tr>
      <w:tr w:rsidR="00533AAB" w:rsidRPr="008D4460" w14:paraId="26ACB6EA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05AA1" w14:textId="48315FFD" w:rsidR="00533AAB" w:rsidRPr="00302882" w:rsidRDefault="00533AAB" w:rsidP="00020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1</w:t>
            </w:r>
            <w:r w:rsidR="0002028C">
              <w:rPr>
                <w:rFonts w:ascii="Times New Roman" w:eastAsia="Times New Roman" w:hAnsi="Times New Roman" w:cs="Times New Roman"/>
                <w:iCs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.panta 3.-4.punkts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1BF82" w14:textId="057E6A70" w:rsidR="00533AAB" w:rsidRPr="00CD4E51" w:rsidRDefault="000F7E9B" w:rsidP="001C1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33AAB" w:rsidRPr="00CD4E51">
              <w:rPr>
                <w:rFonts w:ascii="Times New Roman" w:hAnsi="Times New Roman" w:cs="Times New Roman"/>
              </w:rPr>
              <w:t xml:space="preserve">oteikumu projekta </w:t>
            </w:r>
            <w:r w:rsidR="00FB261C">
              <w:rPr>
                <w:rFonts w:ascii="Times New Roman" w:hAnsi="Times New Roman" w:cs="Times New Roman"/>
              </w:rPr>
              <w:t xml:space="preserve">5.punktā ietvertais </w:t>
            </w:r>
            <w:r w:rsidR="001C18E7">
              <w:rPr>
                <w:rFonts w:ascii="Times New Roman" w:hAnsi="Times New Roman" w:cs="Times New Roman"/>
              </w:rPr>
              <w:t>39</w:t>
            </w:r>
            <w:r w:rsidR="00CD4E51" w:rsidRPr="00CD4E51">
              <w:rPr>
                <w:rFonts w:ascii="Times New Roman" w:hAnsi="Times New Roman" w:cs="Times New Roman"/>
              </w:rPr>
              <w:t>¹.-50</w:t>
            </w:r>
            <w:r w:rsidR="00533AAB" w:rsidRPr="00CD4E51">
              <w:rPr>
                <w:rFonts w:ascii="Times New Roman" w:hAnsi="Times New Roman" w:cs="Times New Roman"/>
              </w:rPr>
              <w:t>.punkts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CC328" w14:textId="3A7E57C8" w:rsidR="00533AAB" w:rsidRPr="00302882" w:rsidRDefault="00B202C7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Regulas īstenošana tiks nodrošināta pilnībā.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7A2C9" w14:textId="29E8AD21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82">
              <w:rPr>
                <w:rFonts w:ascii="Times New Roman" w:hAnsi="Times New Roman" w:cs="Times New Roman"/>
              </w:rPr>
              <w:t>Neparedzēs stingrākas prasības.</w:t>
            </w:r>
          </w:p>
        </w:tc>
      </w:tr>
      <w:tr w:rsidR="00533AAB" w:rsidRPr="008D4460" w14:paraId="2B526DBF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EFF01" w14:textId="52F8E19E" w:rsidR="00533AAB" w:rsidRPr="00302882" w:rsidRDefault="00533AAB" w:rsidP="00020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1</w:t>
            </w:r>
            <w:r w:rsidR="0002028C">
              <w:rPr>
                <w:rFonts w:ascii="Times New Roman" w:eastAsia="Times New Roman" w:hAnsi="Times New Roman" w:cs="Times New Roman"/>
                <w:iCs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.panta 5.punkts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9B808" w14:textId="6B4FCC22" w:rsidR="00533AAB" w:rsidRPr="00CD4E51" w:rsidRDefault="000F7E9B" w:rsidP="000F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33AAB" w:rsidRPr="00CD4E51">
              <w:rPr>
                <w:rFonts w:ascii="Times New Roman" w:hAnsi="Times New Roman" w:cs="Times New Roman"/>
              </w:rPr>
              <w:t>oteikumu projekta</w:t>
            </w:r>
            <w:r>
              <w:rPr>
                <w:rFonts w:ascii="Times New Roman" w:hAnsi="Times New Roman" w:cs="Times New Roman"/>
              </w:rPr>
              <w:t xml:space="preserve"> 5.punktā ietvertais</w:t>
            </w:r>
            <w:r w:rsidR="00533AAB" w:rsidRPr="00CD4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</w:t>
            </w:r>
            <w:r w:rsidR="00533AAB" w:rsidRPr="00CD4E51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52</w:t>
            </w:r>
            <w:r w:rsidR="00533AAB" w:rsidRPr="00CD4E51">
              <w:rPr>
                <w:rFonts w:ascii="Times New Roman" w:hAnsi="Times New Roman" w:cs="Times New Roman"/>
              </w:rPr>
              <w:t>.punkts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5EFB0" w14:textId="2021ACD1" w:rsidR="00533AAB" w:rsidRPr="00302882" w:rsidRDefault="00B202C7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Regulas īstenošana tiks nodrošināta pilnībā.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8F240" w14:textId="14EA54FE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82">
              <w:rPr>
                <w:rFonts w:ascii="Times New Roman" w:hAnsi="Times New Roman" w:cs="Times New Roman"/>
              </w:rPr>
              <w:t>Neparedzēs stingrākas prasības.</w:t>
            </w:r>
          </w:p>
        </w:tc>
      </w:tr>
      <w:tr w:rsidR="00533AAB" w:rsidRPr="008D4460" w14:paraId="17E34238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97FB3" w14:textId="7441CCDE" w:rsidR="00533AAB" w:rsidRPr="00302882" w:rsidRDefault="00533AAB" w:rsidP="00020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1</w:t>
            </w:r>
            <w:r w:rsidR="0002028C">
              <w:rPr>
                <w:rFonts w:ascii="Times New Roman" w:eastAsia="Times New Roman" w:hAnsi="Times New Roman" w:cs="Times New Roman"/>
                <w:iCs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.panta 6.punkts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4CCA5" w14:textId="427197A3" w:rsidR="00533AAB" w:rsidRPr="00CD4E51" w:rsidRDefault="000F7E9B" w:rsidP="008B5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33AAB" w:rsidRPr="00CD4E51">
              <w:rPr>
                <w:rFonts w:ascii="Times New Roman" w:hAnsi="Times New Roman" w:cs="Times New Roman"/>
              </w:rPr>
              <w:t xml:space="preserve">oteikumu projekta </w:t>
            </w:r>
            <w:r>
              <w:rPr>
                <w:rFonts w:ascii="Times New Roman" w:hAnsi="Times New Roman" w:cs="Times New Roman"/>
              </w:rPr>
              <w:t xml:space="preserve">5.punktā ietvertais </w:t>
            </w:r>
            <w:r w:rsidR="00533AAB" w:rsidRPr="00CD4E51">
              <w:rPr>
                <w:rFonts w:ascii="Times New Roman" w:hAnsi="Times New Roman" w:cs="Times New Roman"/>
              </w:rPr>
              <w:t>39.-</w:t>
            </w:r>
            <w:r w:rsidR="008B52C0">
              <w:rPr>
                <w:rFonts w:ascii="Times New Roman" w:hAnsi="Times New Roman" w:cs="Times New Roman"/>
              </w:rPr>
              <w:t>50</w:t>
            </w:r>
            <w:r w:rsidR="00533AAB" w:rsidRPr="00CD4E51">
              <w:rPr>
                <w:rFonts w:ascii="Times New Roman" w:hAnsi="Times New Roman" w:cs="Times New Roman"/>
              </w:rPr>
              <w:t>.punkts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BAEE1" w14:textId="65913C5B" w:rsidR="00533AAB" w:rsidRPr="00302882" w:rsidRDefault="00B202C7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Regulas īstenošana tiks nodrošināta pilnībā.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0DEE2" w14:textId="1747EFFF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82">
              <w:rPr>
                <w:rFonts w:ascii="Times New Roman" w:hAnsi="Times New Roman" w:cs="Times New Roman"/>
              </w:rPr>
              <w:t>Neparedzēs stingrākas prasības.</w:t>
            </w:r>
          </w:p>
        </w:tc>
      </w:tr>
      <w:tr w:rsidR="00533AAB" w:rsidRPr="008D4460" w14:paraId="1DB1EDCF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DA4BD" w14:textId="4EC0F5E1" w:rsidR="00533AAB" w:rsidRPr="00302882" w:rsidRDefault="00533AAB" w:rsidP="00020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1</w:t>
            </w:r>
            <w:r w:rsidR="0002028C">
              <w:rPr>
                <w:rFonts w:ascii="Times New Roman" w:eastAsia="Times New Roman" w:hAnsi="Times New Roman" w:cs="Times New Roman"/>
                <w:iCs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.panta 8.punkts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5A2D4" w14:textId="1E8E6C8E" w:rsidR="00533AAB" w:rsidRPr="00CD4E51" w:rsidRDefault="000F7E9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33AAB" w:rsidRPr="00CD4E51">
              <w:rPr>
                <w:rFonts w:ascii="Times New Roman" w:hAnsi="Times New Roman" w:cs="Times New Roman"/>
              </w:rPr>
              <w:t>oteikumu projekta</w:t>
            </w:r>
            <w:r w:rsidR="00FB261C">
              <w:rPr>
                <w:rFonts w:ascii="Times New Roman" w:hAnsi="Times New Roman" w:cs="Times New Roman"/>
              </w:rPr>
              <w:t xml:space="preserve"> 10. un 11.punktā </w:t>
            </w:r>
            <w:r w:rsidR="00FB261C">
              <w:rPr>
                <w:rFonts w:ascii="Times New Roman" w:hAnsi="Times New Roman" w:cs="Times New Roman"/>
              </w:rPr>
              <w:lastRenderedPageBreak/>
              <w:t>ietvertais</w:t>
            </w:r>
            <w:r w:rsidR="00533AAB" w:rsidRPr="00CD4E51">
              <w:rPr>
                <w:rFonts w:ascii="Times New Roman" w:hAnsi="Times New Roman" w:cs="Times New Roman"/>
              </w:rPr>
              <w:t xml:space="preserve"> 85.-86.punkts</w:t>
            </w:r>
          </w:p>
        </w:tc>
        <w:tc>
          <w:tcPr>
            <w:tcW w:w="1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47362" w14:textId="408CF9C7" w:rsidR="00533AAB" w:rsidRPr="00302882" w:rsidRDefault="00B202C7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Regulas īstenošana tiks nodrošināta pilnībā.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B64AD" w14:textId="2EDC7B59" w:rsidR="00533AAB" w:rsidRPr="00302882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82">
              <w:rPr>
                <w:rFonts w:ascii="Times New Roman" w:hAnsi="Times New Roman" w:cs="Times New Roman"/>
              </w:rPr>
              <w:t>Neparedzēs stingrākas prasības.</w:t>
            </w:r>
          </w:p>
        </w:tc>
      </w:tr>
      <w:tr w:rsidR="00533AAB" w:rsidRPr="008D4460" w14:paraId="3B2C1D83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70810" w14:textId="02FB162F" w:rsidR="00533AAB" w:rsidRPr="00A9300A" w:rsidRDefault="00533AAB" w:rsidP="005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A9300A">
              <w:rPr>
                <w:rFonts w:ascii="Times New Roman" w:hAnsi="Times New Roman" w:cs="Times New Roman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B6C08" w14:textId="758EC5B0" w:rsidR="00533AAB" w:rsidRPr="00A9300A" w:rsidRDefault="00533AAB" w:rsidP="00533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00A"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533AAB" w:rsidRPr="008D4460" w14:paraId="59349F8C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05595" w14:textId="0142EF20" w:rsidR="00533AAB" w:rsidRPr="00A9300A" w:rsidRDefault="00533AAB" w:rsidP="005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A9300A">
              <w:rPr>
                <w:rFonts w:ascii="Times New Roman" w:hAnsi="Times New Roman" w:cs="Times New Roman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C3E51" w14:textId="77777777" w:rsidR="00533AAB" w:rsidRPr="00A9300A" w:rsidRDefault="00533AAB" w:rsidP="00533AAB">
            <w:pPr>
              <w:ind w:firstLine="108"/>
              <w:rPr>
                <w:rFonts w:ascii="Times New Roman" w:hAnsi="Times New Roman" w:cs="Times New Roman"/>
              </w:rPr>
            </w:pPr>
            <w:r w:rsidRPr="00A9300A">
              <w:rPr>
                <w:rFonts w:ascii="Times New Roman" w:hAnsi="Times New Roman" w:cs="Times New Roman"/>
              </w:rPr>
              <w:t>Projekts šo jomu neskar.</w:t>
            </w:r>
          </w:p>
          <w:p w14:paraId="3F4FA343" w14:textId="77777777" w:rsidR="00533AAB" w:rsidRPr="00A9300A" w:rsidRDefault="00533AAB" w:rsidP="00533AAB">
            <w:pPr>
              <w:ind w:firstLine="108"/>
              <w:rPr>
                <w:rFonts w:ascii="Times New Roman" w:hAnsi="Times New Roman" w:cs="Times New Roman"/>
              </w:rPr>
            </w:pPr>
          </w:p>
          <w:p w14:paraId="42EB554F" w14:textId="77777777" w:rsidR="00533AAB" w:rsidRPr="00A9300A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AAB" w:rsidRPr="008D4460" w14:paraId="402CD516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7D4FF" w14:textId="24569849" w:rsidR="00533AAB" w:rsidRPr="00A9300A" w:rsidRDefault="00533AAB" w:rsidP="0053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76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2F48E" w14:textId="7FE86D8D" w:rsidR="00533AAB" w:rsidRPr="00A9300A" w:rsidRDefault="00533AAB" w:rsidP="00533AAB">
            <w:pPr>
              <w:ind w:firstLine="108"/>
              <w:rPr>
                <w:rFonts w:ascii="Times New Roman" w:hAnsi="Times New Roman" w:cs="Times New Roman"/>
              </w:rPr>
            </w:pPr>
            <w:r w:rsidRPr="002F376F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824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AAB" w:rsidRPr="008D4460" w14:paraId="3E1E33F4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5641A" w14:textId="77777777" w:rsidR="00533AAB" w:rsidRPr="008D4460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2. tabula</w:t>
            </w:r>
            <w:r w:rsidRPr="008D4460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8D4460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533AAB" w:rsidRPr="008D4460" w14:paraId="68255EDE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BF0CF" w14:textId="77777777" w:rsidR="00533AAB" w:rsidRPr="008D4460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3392E" w14:textId="34C193F8" w:rsidR="00533AAB" w:rsidRPr="008D4460" w:rsidRDefault="00533AAB" w:rsidP="0053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2F376F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33AAB" w:rsidRPr="008D4460" w14:paraId="03200DD8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55D96" w14:textId="77777777" w:rsidR="00533AAB" w:rsidRPr="00FC397C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6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435C2" w14:textId="77777777" w:rsidR="00533AAB" w:rsidRPr="00FC397C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2D77" w14:textId="77777777" w:rsidR="00533AAB" w:rsidRPr="00FC397C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533AAB" w:rsidRPr="008D4460" w14:paraId="4DD0430C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FC240" w14:textId="77777777" w:rsidR="00533AAB" w:rsidRPr="008D4460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Starptautiskās saistības (pēc būtības), kas </w:t>
            </w: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izriet no norādītā starptautiskā dokumenta.</w:t>
            </w: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6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C0696" w14:textId="77777777" w:rsidR="00533AAB" w:rsidRPr="008D4460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 xml:space="preserve">Ja pasākumi vai uzdevumi, ar ko tiks izpildītas starptautiskās saistības, tiek noteikti </w:t>
            </w: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5AAA4" w14:textId="77777777" w:rsidR="00533AAB" w:rsidRPr="008D4460" w:rsidRDefault="00533AAB" w:rsidP="0053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Informācija par to, vai starptautiskās saistības, kas minētas šīs tabulas A ailē, tiek izpildītas pilnībā vai daļēji.</w:t>
            </w: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</w: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Ja attiecīgās starptautiskās saistības tiek izpildītas daļēji, sniedz skaidrojumu, kā arī precīzi norāda, kad un kādā veidā starptautiskās saistības tiks izpildītas pilnībā.</w:t>
            </w: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533AAB" w:rsidRPr="008D4460" w14:paraId="6C6F83BF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F0CB0" w14:textId="77777777" w:rsidR="00533AAB" w:rsidRPr="008D4460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Vai starptautiskajā dokumentā paredzētās saistības nav pretrunā ar jau esošajām Latvijas Republikas starptautiskajām saistībām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FA1D0" w14:textId="2CF0FBC8" w:rsidR="00533AAB" w:rsidRPr="008D4460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2F376F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33AAB" w:rsidRPr="008D4460" w14:paraId="24845A6E" w14:textId="77777777" w:rsidTr="00533AAB">
        <w:trPr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E38C4" w14:textId="77777777" w:rsidR="00533AAB" w:rsidRPr="00FC397C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DE344" w14:textId="15EB3284" w:rsidR="00533AAB" w:rsidRPr="00FC397C" w:rsidRDefault="00533AAB" w:rsidP="00533A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8E06AE" w14:textId="77777777" w:rsidR="00E5323B" w:rsidRPr="00FC39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C397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"/>
        <w:gridCol w:w="1822"/>
        <w:gridCol w:w="6823"/>
      </w:tblGrid>
      <w:tr w:rsidR="00E5323B" w:rsidRPr="008D4460" w14:paraId="21EDD179" w14:textId="77777777" w:rsidTr="00223C08">
        <w:trPr>
          <w:trHeight w:val="260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F715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87A1D" w:rsidRPr="008D4460" w14:paraId="6393F286" w14:textId="77777777" w:rsidTr="000636FF">
        <w:trPr>
          <w:trHeight w:val="1817"/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9D790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F8987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D656A" w14:textId="22CAB7BA" w:rsidR="00E5323B" w:rsidRPr="008D4460" w:rsidRDefault="00C5089B" w:rsidP="00A26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Noteikumu p</w:t>
            </w:r>
            <w:r w:rsidRPr="008D446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rojekts </w:t>
            </w:r>
            <w:r w:rsidR="002628BA" w:rsidRPr="008D4460">
              <w:rPr>
                <w:rFonts w:ascii="Times New Roman" w:hAnsi="Times New Roman"/>
                <w:sz w:val="24"/>
                <w:szCs w:val="24"/>
                <w:lang w:eastAsia="lv-LV"/>
              </w:rPr>
              <w:t>regulē publiskās pārvaldes tiesiskās attiecības un attiecībā pret privāto sektoru izmaiņas neparedz.</w:t>
            </w:r>
            <w:r w:rsidR="00F717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717BE" w:rsidRPr="00F717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Ņemot vērā, ka noteikumu </w:t>
            </w:r>
            <w:r w:rsidR="0050217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projekta </w:t>
            </w:r>
            <w:r w:rsidR="00F717BE" w:rsidRPr="00F717BE">
              <w:rPr>
                <w:rFonts w:ascii="Times New Roman" w:hAnsi="Times New Roman"/>
                <w:sz w:val="24"/>
                <w:szCs w:val="24"/>
                <w:lang w:eastAsia="lv-LV"/>
              </w:rPr>
              <w:t>izstrāde skar fondu vadības un kontroles kārtību, sabiedrības līdzdalība projekta izstrādē nav plānota.</w:t>
            </w:r>
          </w:p>
          <w:p w14:paraId="375218F3" w14:textId="65AD9D23" w:rsidR="00BA106A" w:rsidRPr="008D4460" w:rsidRDefault="00A87A1D" w:rsidP="0031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8D44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pārstāvji </w:t>
            </w:r>
            <w:r w:rsidR="00F717BE" w:rsidRPr="00F71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 izteikt savus priekšlikumus MK noteikumu projekta izsludināšanas laikā Valsts sekretāru sanāksmē.</w:t>
            </w:r>
          </w:p>
        </w:tc>
      </w:tr>
      <w:tr w:rsidR="00A87A1D" w:rsidRPr="008D4460" w14:paraId="01C4F0D5" w14:textId="77777777" w:rsidTr="000636FF">
        <w:trPr>
          <w:trHeight w:val="1033"/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BED20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4B46C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985F6" w14:textId="7AD82ACA" w:rsidR="007F3C7E" w:rsidRPr="000636FF" w:rsidRDefault="000636FF" w:rsidP="0006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63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82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636FF" w:rsidRPr="008D4460" w14:paraId="3DA3CB91" w14:textId="77777777" w:rsidTr="000636FF">
        <w:trPr>
          <w:trHeight w:val="772"/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7D346" w14:textId="77777777" w:rsidR="000636FF" w:rsidRPr="00FC397C" w:rsidRDefault="000636FF" w:rsidP="00063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1119A" w14:textId="77777777" w:rsidR="000636FF" w:rsidRPr="00FC397C" w:rsidRDefault="000636FF" w:rsidP="00063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95236" w14:textId="0AD7B774" w:rsidR="000636FF" w:rsidRPr="00FC397C" w:rsidRDefault="000636FF" w:rsidP="00063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63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82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A87A1D" w:rsidRPr="008D4460" w14:paraId="18029D35" w14:textId="77777777" w:rsidTr="000636FF">
        <w:trPr>
          <w:trHeight w:val="522"/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54D5F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60B3A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14C8E" w14:textId="26E079AE" w:rsidR="00E5323B" w:rsidRPr="00FC397C" w:rsidRDefault="002628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755C7E1" w14:textId="77777777" w:rsidR="00E5323B" w:rsidRPr="00FC397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C397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530"/>
        <w:gridCol w:w="5944"/>
      </w:tblGrid>
      <w:tr w:rsidR="00E5323B" w:rsidRPr="008D4460" w14:paraId="24E05F8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E378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8D4460" w14:paraId="6F0A0308" w14:textId="77777777" w:rsidTr="004F63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E0F2B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8BCE2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32942" w14:textId="561E9225" w:rsidR="00FC10A8" w:rsidRPr="008D4460" w:rsidRDefault="002B19B4" w:rsidP="00FC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FC10A8" w:rsidRPr="008D44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projekta izpildi nodrošinās šādas institūcijas:</w:t>
            </w:r>
          </w:p>
          <w:p w14:paraId="1B2DC6DF" w14:textId="77777777" w:rsidR="00F2106C" w:rsidRDefault="000636FF" w:rsidP="00063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63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063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 atbildīg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063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iestād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</w:t>
            </w:r>
            <w:r w:rsidR="00F21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</w:p>
          <w:p w14:paraId="7E43367E" w14:textId="77777777" w:rsidR="00F2106C" w:rsidRDefault="000636FF" w:rsidP="00063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21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Kultūras ministrija kā deleģētā iestāde, </w:t>
            </w:r>
          </w:p>
          <w:p w14:paraId="611B4A9B" w14:textId="39CD787E" w:rsidR="00E5323B" w:rsidRPr="00F2106C" w:rsidRDefault="000636FF" w:rsidP="00063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21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 kā revīzijas iestāde</w:t>
            </w:r>
            <w:r w:rsidR="00824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8D4460" w14:paraId="08080B78" w14:textId="77777777" w:rsidTr="004F63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34B3B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A040D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89775" w14:textId="2928074D" w:rsidR="00EF0AE5" w:rsidRPr="008D4460" w:rsidRDefault="002B19B4" w:rsidP="00456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4F6339" w:rsidRPr="008D44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oteikumu </w:t>
            </w:r>
            <w:r w:rsidR="004F63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234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palielina revīzijas iestādes funkciju apjomu, palielinot funkcijas izpildei nepieciešamos cilvēkresursus par papildu 0,5 amata slodzi</w:t>
            </w:r>
            <w:r w:rsidR="00234EE0">
              <w:rPr>
                <w:rFonts w:ascii="Times New Roman" w:hAnsi="Times New Roman" w:cs="Times New Roman"/>
                <w:sz w:val="24"/>
                <w:szCs w:val="24"/>
              </w:rPr>
              <w:t xml:space="preserve">, kas tiks finansēta no </w:t>
            </w:r>
            <w:r w:rsidR="00234EE0" w:rsidRPr="00234EE0">
              <w:rPr>
                <w:rFonts w:ascii="Times New Roman" w:hAnsi="Times New Roman" w:cs="Times New Roman"/>
                <w:sz w:val="24"/>
                <w:szCs w:val="24"/>
              </w:rPr>
              <w:t>fondu tehnisk</w:t>
            </w:r>
            <w:r w:rsidR="00234EE0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234EE0" w:rsidRPr="00234EE0">
              <w:rPr>
                <w:rFonts w:ascii="Times New Roman" w:hAnsi="Times New Roman" w:cs="Times New Roman"/>
                <w:sz w:val="24"/>
                <w:szCs w:val="24"/>
              </w:rPr>
              <w:t xml:space="preserve"> palīdzīb</w:t>
            </w:r>
            <w:r w:rsidR="00234EE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1B729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1B7294" w:rsidRPr="001B72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nodrošināta revīzijas iestādē esošo amata vietu skaita ietvaros</w:t>
            </w:r>
            <w:r w:rsidR="00234EE0" w:rsidRPr="001B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C0BC64" w14:textId="66940BBE" w:rsidR="00CD6956" w:rsidRPr="008D4460" w:rsidRDefault="002B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A4F6A" w:rsidRPr="008D4460">
              <w:rPr>
                <w:rFonts w:ascii="Times New Roman" w:hAnsi="Times New Roman" w:cs="Times New Roman"/>
                <w:sz w:val="24"/>
                <w:szCs w:val="24"/>
              </w:rPr>
              <w:t>oteikum</w:t>
            </w:r>
            <w:r w:rsidR="00604422">
              <w:rPr>
                <w:rFonts w:ascii="Times New Roman" w:hAnsi="Times New Roman" w:cs="Times New Roman"/>
                <w:sz w:val="24"/>
                <w:szCs w:val="24"/>
              </w:rPr>
              <w:t>u projekts</w:t>
            </w:r>
            <w:r w:rsidR="007A4F6A" w:rsidRPr="008D4460">
              <w:rPr>
                <w:rFonts w:ascii="Times New Roman" w:hAnsi="Times New Roman" w:cs="Times New Roman"/>
                <w:sz w:val="24"/>
                <w:szCs w:val="24"/>
              </w:rPr>
              <w:t xml:space="preserve"> nepalielina citu institūciju veicamo funkciju apjomu.</w:t>
            </w:r>
          </w:p>
        </w:tc>
      </w:tr>
      <w:tr w:rsidR="00E5323B" w:rsidRPr="008D4460" w14:paraId="5905D2A1" w14:textId="77777777" w:rsidTr="004F63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CBB79" w14:textId="77777777" w:rsidR="00655F2C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0E713" w14:textId="77777777" w:rsidR="00E5323B" w:rsidRPr="00FC397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39848" w14:textId="339F648D" w:rsidR="00E5323B" w:rsidRPr="00FC397C" w:rsidRDefault="00456EA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C39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F6E4779" w14:textId="77777777" w:rsidR="00C25B49" w:rsidRPr="008D4460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8D6C1" w14:textId="74789A72" w:rsidR="00E5323B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A08E4" w14:textId="77777777" w:rsidR="00CD4E51" w:rsidRPr="008D4460" w:rsidRDefault="00CD4E51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8AC35" w14:textId="60D6F3B7" w:rsidR="00A36949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S.Ģirģens</w:t>
      </w:r>
      <w:proofErr w:type="spellEnd"/>
    </w:p>
    <w:p w14:paraId="3150AAB1" w14:textId="37562EE2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15FB5" w14:textId="77777777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A8752" w14:textId="0C08CFBA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</w:t>
      </w:r>
    </w:p>
    <w:p w14:paraId="4915B736" w14:textId="78A76564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D.Trofimovs</w:t>
      </w:r>
      <w:proofErr w:type="spellEnd"/>
    </w:p>
    <w:p w14:paraId="44E00A7D" w14:textId="2815A6DD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F39AF" w14:textId="17684D3C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7A5DB" w14:textId="5CA1936C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17A30" w14:textId="11CFBD7B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4C277" w14:textId="423FFC79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59642" w14:textId="7CCCB9B7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D9E89" w14:textId="00705D66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BB245" w14:textId="22635F1A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6264DB" w14:textId="2724E329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B5C68" w14:textId="4B3383BD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1B69D" w14:textId="7DBC2A39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CB6BB" w14:textId="55B7F206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CA2E7" w14:textId="3BADC662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05F2B" w14:textId="2C2D571D" w:rsidR="00CD4E51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3B565" w14:textId="77777777" w:rsidR="00CD4E51" w:rsidRPr="008D4460" w:rsidRDefault="00CD4E51" w:rsidP="00CD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9CE43" w14:textId="0852B375" w:rsidR="00CD4E51" w:rsidRDefault="00CD4E51" w:rsidP="00CD4E51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HH:mm"  \* MERGEFORMAT </w:instrText>
      </w:r>
      <w:r>
        <w:rPr>
          <w:sz w:val="20"/>
          <w:szCs w:val="20"/>
        </w:rPr>
        <w:fldChar w:fldCharType="separate"/>
      </w:r>
      <w:r w:rsidR="00396F6A">
        <w:rPr>
          <w:noProof/>
          <w:sz w:val="20"/>
          <w:szCs w:val="20"/>
        </w:rPr>
        <w:t>06.02.2020 16:25</w:t>
      </w:r>
      <w:r>
        <w:rPr>
          <w:sz w:val="20"/>
          <w:szCs w:val="20"/>
        </w:rPr>
        <w:fldChar w:fldCharType="end"/>
      </w:r>
    </w:p>
    <w:p w14:paraId="61674082" w14:textId="0A6DB010" w:rsidR="00CD4E51" w:rsidRPr="00CD2554" w:rsidRDefault="00CD4E51" w:rsidP="00CD4E51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2031</w:t>
      </w:r>
      <w:r>
        <w:rPr>
          <w:sz w:val="20"/>
          <w:szCs w:val="20"/>
        </w:rPr>
        <w:fldChar w:fldCharType="end"/>
      </w:r>
      <w:r w:rsidRPr="00CD2554">
        <w:rPr>
          <w:sz w:val="20"/>
          <w:szCs w:val="20"/>
        </w:rPr>
        <w:tab/>
      </w:r>
    </w:p>
    <w:p w14:paraId="5122B8CE" w14:textId="050F1C16" w:rsidR="00CD4E51" w:rsidRPr="00CD2554" w:rsidRDefault="00CD4E51" w:rsidP="00CD4E51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B.Balode</w:t>
      </w:r>
    </w:p>
    <w:p w14:paraId="3C18A129" w14:textId="494DF673" w:rsidR="00CD4E51" w:rsidRPr="00CD2554" w:rsidRDefault="00CD4E51" w:rsidP="00CD4E51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67219190</w:t>
      </w:r>
      <w:r w:rsidRPr="00CD2554">
        <w:rPr>
          <w:noProof/>
          <w:sz w:val="20"/>
          <w:szCs w:val="20"/>
        </w:rPr>
        <w:t xml:space="preserve">, </w:t>
      </w:r>
      <w:hyperlink r:id="rId10" w:history="1">
        <w:r w:rsidRPr="00754CC6">
          <w:rPr>
            <w:rStyle w:val="Hyperlink"/>
            <w:noProof/>
            <w:sz w:val="20"/>
            <w:szCs w:val="20"/>
          </w:rPr>
          <w:t>baiba.balode@iem.gov.lv</w:t>
        </w:r>
      </w:hyperlink>
    </w:p>
    <w:p w14:paraId="7AC59259" w14:textId="77777777" w:rsidR="00456EA1" w:rsidRPr="008D4460" w:rsidRDefault="00456EA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  <w:highlight w:val="yellow"/>
        </w:rPr>
      </w:pPr>
    </w:p>
    <w:sectPr w:rsidR="00456EA1" w:rsidRPr="008D4460" w:rsidSect="009A265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66421" w14:textId="77777777" w:rsidR="00AF4D05" w:rsidRDefault="00AF4D05" w:rsidP="00894C55">
      <w:pPr>
        <w:spacing w:after="0" w:line="240" w:lineRule="auto"/>
      </w:pPr>
      <w:r>
        <w:separator/>
      </w:r>
    </w:p>
  </w:endnote>
  <w:endnote w:type="continuationSeparator" w:id="0">
    <w:p w14:paraId="41810006" w14:textId="77777777" w:rsidR="00AF4D05" w:rsidRDefault="00AF4D0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98830" w14:textId="77777777" w:rsidR="006C3158" w:rsidRPr="00CD4E51" w:rsidRDefault="006C3158" w:rsidP="006C3158">
    <w:pPr>
      <w:pStyle w:val="Footer"/>
      <w:tabs>
        <w:tab w:val="clear" w:pos="4153"/>
        <w:tab w:val="clear" w:pos="8306"/>
        <w:tab w:val="left" w:pos="1089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IeManot_</w:t>
    </w:r>
    <w:r w:rsidRPr="00CD4E51">
      <w:rPr>
        <w:rFonts w:ascii="Times New Roman" w:hAnsi="Times New Roman" w:cs="Times New Roman"/>
        <w:noProof/>
        <w:sz w:val="20"/>
        <w:szCs w:val="20"/>
      </w:rPr>
      <w:t>finvad</w:t>
    </w:r>
    <w:r>
      <w:rPr>
        <w:rFonts w:ascii="Times New Roman" w:hAnsi="Times New Roman" w:cs="Times New Roman"/>
        <w:noProof/>
        <w:sz w:val="20"/>
        <w:szCs w:val="20"/>
      </w:rPr>
      <w:t>_060220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3389" w14:textId="0DD68264" w:rsidR="00D60716" w:rsidRPr="00CD4E51" w:rsidRDefault="001B1C6C" w:rsidP="00F04FA0">
    <w:pPr>
      <w:pStyle w:val="Footer"/>
      <w:tabs>
        <w:tab w:val="clear" w:pos="4153"/>
        <w:tab w:val="clear" w:pos="8306"/>
        <w:tab w:val="left" w:pos="1089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IeManot_</w:t>
    </w:r>
    <w:r w:rsidR="00511539" w:rsidRPr="00CD4E51">
      <w:rPr>
        <w:rFonts w:ascii="Times New Roman" w:hAnsi="Times New Roman" w:cs="Times New Roman"/>
        <w:noProof/>
        <w:sz w:val="20"/>
        <w:szCs w:val="20"/>
      </w:rPr>
      <w:t>finvad</w:t>
    </w:r>
    <w:r w:rsidR="006C3158">
      <w:rPr>
        <w:rFonts w:ascii="Times New Roman" w:hAnsi="Times New Roman" w:cs="Times New Roman"/>
        <w:noProof/>
        <w:sz w:val="20"/>
        <w:szCs w:val="20"/>
      </w:rPr>
      <w:t>_060220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A24D5" w14:textId="77777777" w:rsidR="00AF4D05" w:rsidRDefault="00AF4D05" w:rsidP="00894C55">
      <w:pPr>
        <w:spacing w:after="0" w:line="240" w:lineRule="auto"/>
      </w:pPr>
      <w:r>
        <w:separator/>
      </w:r>
    </w:p>
  </w:footnote>
  <w:footnote w:type="continuationSeparator" w:id="0">
    <w:p w14:paraId="7A413CAD" w14:textId="77777777" w:rsidR="00AF4D05" w:rsidRDefault="00AF4D0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CF03685" w14:textId="201520F3" w:rsidR="00D60716" w:rsidRPr="00C25B49" w:rsidRDefault="00D60716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96F6A">
          <w:rPr>
            <w:rFonts w:ascii="Times New Roman" w:hAnsi="Times New Roman" w:cs="Times New Roman"/>
            <w:noProof/>
            <w:sz w:val="24"/>
            <w:szCs w:val="20"/>
          </w:rPr>
          <w:t>9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8CC"/>
    <w:multiLevelType w:val="hybridMultilevel"/>
    <w:tmpl w:val="892E2D50"/>
    <w:lvl w:ilvl="0" w:tplc="0426000F">
      <w:start w:val="1"/>
      <w:numFmt w:val="decimal"/>
      <w:lvlText w:val="%1."/>
      <w:lvlJc w:val="left"/>
      <w:pPr>
        <w:ind w:left="973" w:hanging="360"/>
      </w:pPr>
    </w:lvl>
    <w:lvl w:ilvl="1" w:tplc="04260019" w:tentative="1">
      <w:start w:val="1"/>
      <w:numFmt w:val="lowerLetter"/>
      <w:lvlText w:val="%2."/>
      <w:lvlJc w:val="left"/>
      <w:pPr>
        <w:ind w:left="1693" w:hanging="360"/>
      </w:pPr>
    </w:lvl>
    <w:lvl w:ilvl="2" w:tplc="0426001B" w:tentative="1">
      <w:start w:val="1"/>
      <w:numFmt w:val="lowerRoman"/>
      <w:lvlText w:val="%3."/>
      <w:lvlJc w:val="right"/>
      <w:pPr>
        <w:ind w:left="2413" w:hanging="180"/>
      </w:pPr>
    </w:lvl>
    <w:lvl w:ilvl="3" w:tplc="0426000F" w:tentative="1">
      <w:start w:val="1"/>
      <w:numFmt w:val="decimal"/>
      <w:lvlText w:val="%4."/>
      <w:lvlJc w:val="left"/>
      <w:pPr>
        <w:ind w:left="3133" w:hanging="360"/>
      </w:pPr>
    </w:lvl>
    <w:lvl w:ilvl="4" w:tplc="04260019" w:tentative="1">
      <w:start w:val="1"/>
      <w:numFmt w:val="lowerLetter"/>
      <w:lvlText w:val="%5."/>
      <w:lvlJc w:val="left"/>
      <w:pPr>
        <w:ind w:left="3853" w:hanging="360"/>
      </w:pPr>
    </w:lvl>
    <w:lvl w:ilvl="5" w:tplc="0426001B" w:tentative="1">
      <w:start w:val="1"/>
      <w:numFmt w:val="lowerRoman"/>
      <w:lvlText w:val="%6."/>
      <w:lvlJc w:val="right"/>
      <w:pPr>
        <w:ind w:left="4573" w:hanging="180"/>
      </w:pPr>
    </w:lvl>
    <w:lvl w:ilvl="6" w:tplc="0426000F" w:tentative="1">
      <w:start w:val="1"/>
      <w:numFmt w:val="decimal"/>
      <w:lvlText w:val="%7."/>
      <w:lvlJc w:val="left"/>
      <w:pPr>
        <w:ind w:left="5293" w:hanging="360"/>
      </w:pPr>
    </w:lvl>
    <w:lvl w:ilvl="7" w:tplc="04260019" w:tentative="1">
      <w:start w:val="1"/>
      <w:numFmt w:val="lowerLetter"/>
      <w:lvlText w:val="%8."/>
      <w:lvlJc w:val="left"/>
      <w:pPr>
        <w:ind w:left="6013" w:hanging="360"/>
      </w:pPr>
    </w:lvl>
    <w:lvl w:ilvl="8" w:tplc="0426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" w15:restartNumberingAfterBreak="0">
    <w:nsid w:val="3A3376D3"/>
    <w:multiLevelType w:val="hybridMultilevel"/>
    <w:tmpl w:val="404866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B7D71"/>
    <w:multiLevelType w:val="hybridMultilevel"/>
    <w:tmpl w:val="C05E6AFC"/>
    <w:lvl w:ilvl="0" w:tplc="042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C3BDA"/>
    <w:multiLevelType w:val="hybridMultilevel"/>
    <w:tmpl w:val="1B04E8F2"/>
    <w:lvl w:ilvl="0" w:tplc="BDECACA8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5" w:hanging="360"/>
      </w:pPr>
    </w:lvl>
    <w:lvl w:ilvl="2" w:tplc="0426001B" w:tentative="1">
      <w:start w:val="1"/>
      <w:numFmt w:val="lowerRoman"/>
      <w:lvlText w:val="%3."/>
      <w:lvlJc w:val="right"/>
      <w:pPr>
        <w:ind w:left="2195" w:hanging="180"/>
      </w:pPr>
    </w:lvl>
    <w:lvl w:ilvl="3" w:tplc="0426000F" w:tentative="1">
      <w:start w:val="1"/>
      <w:numFmt w:val="decimal"/>
      <w:lvlText w:val="%4."/>
      <w:lvlJc w:val="left"/>
      <w:pPr>
        <w:ind w:left="2915" w:hanging="360"/>
      </w:pPr>
    </w:lvl>
    <w:lvl w:ilvl="4" w:tplc="04260019" w:tentative="1">
      <w:start w:val="1"/>
      <w:numFmt w:val="lowerLetter"/>
      <w:lvlText w:val="%5."/>
      <w:lvlJc w:val="left"/>
      <w:pPr>
        <w:ind w:left="3635" w:hanging="360"/>
      </w:pPr>
    </w:lvl>
    <w:lvl w:ilvl="5" w:tplc="0426001B" w:tentative="1">
      <w:start w:val="1"/>
      <w:numFmt w:val="lowerRoman"/>
      <w:lvlText w:val="%6."/>
      <w:lvlJc w:val="right"/>
      <w:pPr>
        <w:ind w:left="4355" w:hanging="180"/>
      </w:pPr>
    </w:lvl>
    <w:lvl w:ilvl="6" w:tplc="0426000F" w:tentative="1">
      <w:start w:val="1"/>
      <w:numFmt w:val="decimal"/>
      <w:lvlText w:val="%7."/>
      <w:lvlJc w:val="left"/>
      <w:pPr>
        <w:ind w:left="5075" w:hanging="360"/>
      </w:pPr>
    </w:lvl>
    <w:lvl w:ilvl="7" w:tplc="04260019" w:tentative="1">
      <w:start w:val="1"/>
      <w:numFmt w:val="lowerLetter"/>
      <w:lvlText w:val="%8."/>
      <w:lvlJc w:val="left"/>
      <w:pPr>
        <w:ind w:left="5795" w:hanging="360"/>
      </w:pPr>
    </w:lvl>
    <w:lvl w:ilvl="8" w:tplc="0426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 w15:restartNumberingAfterBreak="0">
    <w:nsid w:val="7D3A7E67"/>
    <w:multiLevelType w:val="hybridMultilevel"/>
    <w:tmpl w:val="09660E00"/>
    <w:lvl w:ilvl="0" w:tplc="63FAD6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5731"/>
    <w:rsid w:val="000061FD"/>
    <w:rsid w:val="00010D09"/>
    <w:rsid w:val="00013079"/>
    <w:rsid w:val="0002028C"/>
    <w:rsid w:val="00024607"/>
    <w:rsid w:val="000505B6"/>
    <w:rsid w:val="000575BA"/>
    <w:rsid w:val="00060525"/>
    <w:rsid w:val="000615D5"/>
    <w:rsid w:val="00062E74"/>
    <w:rsid w:val="000636FF"/>
    <w:rsid w:val="00067D9C"/>
    <w:rsid w:val="00073CF5"/>
    <w:rsid w:val="00074173"/>
    <w:rsid w:val="0007446C"/>
    <w:rsid w:val="00080830"/>
    <w:rsid w:val="00094AC0"/>
    <w:rsid w:val="00096364"/>
    <w:rsid w:val="000B5010"/>
    <w:rsid w:val="000D1ABF"/>
    <w:rsid w:val="000F06EE"/>
    <w:rsid w:val="000F3B01"/>
    <w:rsid w:val="000F7E9B"/>
    <w:rsid w:val="00110EBB"/>
    <w:rsid w:val="001244F5"/>
    <w:rsid w:val="001337AE"/>
    <w:rsid w:val="00133914"/>
    <w:rsid w:val="00135813"/>
    <w:rsid w:val="00141DD1"/>
    <w:rsid w:val="00143569"/>
    <w:rsid w:val="00147F31"/>
    <w:rsid w:val="00150CA2"/>
    <w:rsid w:val="00154CBE"/>
    <w:rsid w:val="00156A88"/>
    <w:rsid w:val="00197DA8"/>
    <w:rsid w:val="001B1C6C"/>
    <w:rsid w:val="001B7294"/>
    <w:rsid w:val="001C18E7"/>
    <w:rsid w:val="001C48C5"/>
    <w:rsid w:val="001D1138"/>
    <w:rsid w:val="001D4AA8"/>
    <w:rsid w:val="001D553A"/>
    <w:rsid w:val="001E4BAE"/>
    <w:rsid w:val="00213EAE"/>
    <w:rsid w:val="00223C08"/>
    <w:rsid w:val="00224386"/>
    <w:rsid w:val="002244DF"/>
    <w:rsid w:val="00234EE0"/>
    <w:rsid w:val="00243426"/>
    <w:rsid w:val="00261155"/>
    <w:rsid w:val="002628BA"/>
    <w:rsid w:val="00272F1D"/>
    <w:rsid w:val="002B19B4"/>
    <w:rsid w:val="002E1C05"/>
    <w:rsid w:val="00302882"/>
    <w:rsid w:val="003117EC"/>
    <w:rsid w:val="00312EBF"/>
    <w:rsid w:val="00314002"/>
    <w:rsid w:val="0032203F"/>
    <w:rsid w:val="00322F81"/>
    <w:rsid w:val="00334C25"/>
    <w:rsid w:val="003403F2"/>
    <w:rsid w:val="00395461"/>
    <w:rsid w:val="0039557F"/>
    <w:rsid w:val="00396F6A"/>
    <w:rsid w:val="003B0307"/>
    <w:rsid w:val="003B0BF9"/>
    <w:rsid w:val="003D4E8F"/>
    <w:rsid w:val="003E0791"/>
    <w:rsid w:val="003E0AF6"/>
    <w:rsid w:val="003E26A2"/>
    <w:rsid w:val="003E2A09"/>
    <w:rsid w:val="003E6749"/>
    <w:rsid w:val="003E7235"/>
    <w:rsid w:val="003F28AC"/>
    <w:rsid w:val="003F3F0F"/>
    <w:rsid w:val="00400EDF"/>
    <w:rsid w:val="0040333F"/>
    <w:rsid w:val="00406F9A"/>
    <w:rsid w:val="004223F8"/>
    <w:rsid w:val="00442312"/>
    <w:rsid w:val="004423D9"/>
    <w:rsid w:val="00442F20"/>
    <w:rsid w:val="004454FE"/>
    <w:rsid w:val="00454D1D"/>
    <w:rsid w:val="00456E40"/>
    <w:rsid w:val="00456EA1"/>
    <w:rsid w:val="0046734C"/>
    <w:rsid w:val="00471F27"/>
    <w:rsid w:val="00474395"/>
    <w:rsid w:val="00481334"/>
    <w:rsid w:val="0048473F"/>
    <w:rsid w:val="00486DF6"/>
    <w:rsid w:val="004871D7"/>
    <w:rsid w:val="00490413"/>
    <w:rsid w:val="004B394E"/>
    <w:rsid w:val="004D1FEC"/>
    <w:rsid w:val="004D3D7E"/>
    <w:rsid w:val="004D46E8"/>
    <w:rsid w:val="004E3886"/>
    <w:rsid w:val="004F17B7"/>
    <w:rsid w:val="004F4890"/>
    <w:rsid w:val="004F6339"/>
    <w:rsid w:val="0050178F"/>
    <w:rsid w:val="00502179"/>
    <w:rsid w:val="00511539"/>
    <w:rsid w:val="00520C85"/>
    <w:rsid w:val="00533AAB"/>
    <w:rsid w:val="00541019"/>
    <w:rsid w:val="005624C1"/>
    <w:rsid w:val="00571DC0"/>
    <w:rsid w:val="00574379"/>
    <w:rsid w:val="00574436"/>
    <w:rsid w:val="00591DC0"/>
    <w:rsid w:val="005A349D"/>
    <w:rsid w:val="005B080D"/>
    <w:rsid w:val="005B15A2"/>
    <w:rsid w:val="005B307E"/>
    <w:rsid w:val="005B57D4"/>
    <w:rsid w:val="005E378D"/>
    <w:rsid w:val="005F10CB"/>
    <w:rsid w:val="005F7B32"/>
    <w:rsid w:val="00604422"/>
    <w:rsid w:val="006074F3"/>
    <w:rsid w:val="00611C3B"/>
    <w:rsid w:val="00616EBB"/>
    <w:rsid w:val="006230DC"/>
    <w:rsid w:val="0062418A"/>
    <w:rsid w:val="006277A1"/>
    <w:rsid w:val="00631163"/>
    <w:rsid w:val="00644EF3"/>
    <w:rsid w:val="00647A0C"/>
    <w:rsid w:val="00655F2C"/>
    <w:rsid w:val="00684D5E"/>
    <w:rsid w:val="00685005"/>
    <w:rsid w:val="0069058C"/>
    <w:rsid w:val="00693B38"/>
    <w:rsid w:val="00696B1A"/>
    <w:rsid w:val="006A3A79"/>
    <w:rsid w:val="006A6011"/>
    <w:rsid w:val="006B09CE"/>
    <w:rsid w:val="006C3158"/>
    <w:rsid w:val="006E0605"/>
    <w:rsid w:val="006E1081"/>
    <w:rsid w:val="0071171A"/>
    <w:rsid w:val="00720585"/>
    <w:rsid w:val="0073091E"/>
    <w:rsid w:val="007501A2"/>
    <w:rsid w:val="007508E7"/>
    <w:rsid w:val="00750AA4"/>
    <w:rsid w:val="00755C53"/>
    <w:rsid w:val="007635F5"/>
    <w:rsid w:val="00773AF6"/>
    <w:rsid w:val="00795F71"/>
    <w:rsid w:val="00796921"/>
    <w:rsid w:val="007A49C3"/>
    <w:rsid w:val="007A4F6A"/>
    <w:rsid w:val="007B2443"/>
    <w:rsid w:val="007B6775"/>
    <w:rsid w:val="007E5F7A"/>
    <w:rsid w:val="007E73AB"/>
    <w:rsid w:val="007F3C7E"/>
    <w:rsid w:val="007F637B"/>
    <w:rsid w:val="00802A89"/>
    <w:rsid w:val="00803BE2"/>
    <w:rsid w:val="00814808"/>
    <w:rsid w:val="00816C11"/>
    <w:rsid w:val="0082412C"/>
    <w:rsid w:val="00837140"/>
    <w:rsid w:val="00844713"/>
    <w:rsid w:val="00846951"/>
    <w:rsid w:val="008532F8"/>
    <w:rsid w:val="00853C5C"/>
    <w:rsid w:val="008619EF"/>
    <w:rsid w:val="008630AB"/>
    <w:rsid w:val="00867254"/>
    <w:rsid w:val="00871414"/>
    <w:rsid w:val="00893319"/>
    <w:rsid w:val="008940B9"/>
    <w:rsid w:val="008945BA"/>
    <w:rsid w:val="00894C55"/>
    <w:rsid w:val="008B52C0"/>
    <w:rsid w:val="008C089D"/>
    <w:rsid w:val="008C78CC"/>
    <w:rsid w:val="008D4460"/>
    <w:rsid w:val="00913653"/>
    <w:rsid w:val="0091756A"/>
    <w:rsid w:val="009179F5"/>
    <w:rsid w:val="009205D2"/>
    <w:rsid w:val="00920779"/>
    <w:rsid w:val="00926EE4"/>
    <w:rsid w:val="00965BA0"/>
    <w:rsid w:val="009902E4"/>
    <w:rsid w:val="009936DA"/>
    <w:rsid w:val="009941E1"/>
    <w:rsid w:val="009A2654"/>
    <w:rsid w:val="009A57DD"/>
    <w:rsid w:val="009B5CEF"/>
    <w:rsid w:val="009C39EE"/>
    <w:rsid w:val="009C57B9"/>
    <w:rsid w:val="009C5F09"/>
    <w:rsid w:val="009D0480"/>
    <w:rsid w:val="009D562B"/>
    <w:rsid w:val="009E44B7"/>
    <w:rsid w:val="009F5D76"/>
    <w:rsid w:val="00A10FC3"/>
    <w:rsid w:val="00A23E9E"/>
    <w:rsid w:val="00A26521"/>
    <w:rsid w:val="00A26AB2"/>
    <w:rsid w:val="00A340D8"/>
    <w:rsid w:val="00A36949"/>
    <w:rsid w:val="00A423E3"/>
    <w:rsid w:val="00A442C2"/>
    <w:rsid w:val="00A513CD"/>
    <w:rsid w:val="00A536D9"/>
    <w:rsid w:val="00A6073E"/>
    <w:rsid w:val="00A62623"/>
    <w:rsid w:val="00A644C9"/>
    <w:rsid w:val="00A672D5"/>
    <w:rsid w:val="00A7798C"/>
    <w:rsid w:val="00A87A1D"/>
    <w:rsid w:val="00A9300A"/>
    <w:rsid w:val="00AA1459"/>
    <w:rsid w:val="00AC79E0"/>
    <w:rsid w:val="00AD1606"/>
    <w:rsid w:val="00AE1548"/>
    <w:rsid w:val="00AE1EC5"/>
    <w:rsid w:val="00AE5567"/>
    <w:rsid w:val="00AE7D78"/>
    <w:rsid w:val="00AF0AA1"/>
    <w:rsid w:val="00AF1239"/>
    <w:rsid w:val="00AF2DDF"/>
    <w:rsid w:val="00AF2E2A"/>
    <w:rsid w:val="00AF3A82"/>
    <w:rsid w:val="00AF48DA"/>
    <w:rsid w:val="00AF4D05"/>
    <w:rsid w:val="00AF55A2"/>
    <w:rsid w:val="00B16480"/>
    <w:rsid w:val="00B202C7"/>
    <w:rsid w:val="00B2165C"/>
    <w:rsid w:val="00B32B7D"/>
    <w:rsid w:val="00B331CF"/>
    <w:rsid w:val="00B66035"/>
    <w:rsid w:val="00B80113"/>
    <w:rsid w:val="00B80FB7"/>
    <w:rsid w:val="00B830CF"/>
    <w:rsid w:val="00B92028"/>
    <w:rsid w:val="00B9512A"/>
    <w:rsid w:val="00BA106A"/>
    <w:rsid w:val="00BA20AA"/>
    <w:rsid w:val="00BB0094"/>
    <w:rsid w:val="00BB4D11"/>
    <w:rsid w:val="00BB6DD7"/>
    <w:rsid w:val="00BD005E"/>
    <w:rsid w:val="00BD4425"/>
    <w:rsid w:val="00BD7036"/>
    <w:rsid w:val="00BD79EC"/>
    <w:rsid w:val="00BE037B"/>
    <w:rsid w:val="00BF4F0F"/>
    <w:rsid w:val="00C143B8"/>
    <w:rsid w:val="00C25B49"/>
    <w:rsid w:val="00C37B06"/>
    <w:rsid w:val="00C4062E"/>
    <w:rsid w:val="00C428E9"/>
    <w:rsid w:val="00C45A34"/>
    <w:rsid w:val="00C5089B"/>
    <w:rsid w:val="00C53B97"/>
    <w:rsid w:val="00C67327"/>
    <w:rsid w:val="00C8313A"/>
    <w:rsid w:val="00C86C21"/>
    <w:rsid w:val="00C873C9"/>
    <w:rsid w:val="00C917B0"/>
    <w:rsid w:val="00C94A6B"/>
    <w:rsid w:val="00CA5DB3"/>
    <w:rsid w:val="00CB0BF3"/>
    <w:rsid w:val="00CC0D2D"/>
    <w:rsid w:val="00CC1FCD"/>
    <w:rsid w:val="00CC2746"/>
    <w:rsid w:val="00CD4E51"/>
    <w:rsid w:val="00CD6956"/>
    <w:rsid w:val="00CE2834"/>
    <w:rsid w:val="00CE5657"/>
    <w:rsid w:val="00CF1060"/>
    <w:rsid w:val="00D12A1E"/>
    <w:rsid w:val="00D133F8"/>
    <w:rsid w:val="00D13DDB"/>
    <w:rsid w:val="00D14A3E"/>
    <w:rsid w:val="00D154DA"/>
    <w:rsid w:val="00D175FD"/>
    <w:rsid w:val="00D2493F"/>
    <w:rsid w:val="00D26F94"/>
    <w:rsid w:val="00D31079"/>
    <w:rsid w:val="00D5594D"/>
    <w:rsid w:val="00D60716"/>
    <w:rsid w:val="00D702D2"/>
    <w:rsid w:val="00D71221"/>
    <w:rsid w:val="00D754E6"/>
    <w:rsid w:val="00DE189D"/>
    <w:rsid w:val="00DF3E98"/>
    <w:rsid w:val="00DF62FA"/>
    <w:rsid w:val="00DF7351"/>
    <w:rsid w:val="00E01336"/>
    <w:rsid w:val="00E06301"/>
    <w:rsid w:val="00E15A4A"/>
    <w:rsid w:val="00E17419"/>
    <w:rsid w:val="00E3106A"/>
    <w:rsid w:val="00E32AE5"/>
    <w:rsid w:val="00E3716B"/>
    <w:rsid w:val="00E4173D"/>
    <w:rsid w:val="00E5323B"/>
    <w:rsid w:val="00E6462D"/>
    <w:rsid w:val="00E662D5"/>
    <w:rsid w:val="00E67F28"/>
    <w:rsid w:val="00E854E8"/>
    <w:rsid w:val="00E8749E"/>
    <w:rsid w:val="00E90C01"/>
    <w:rsid w:val="00E97795"/>
    <w:rsid w:val="00EA486E"/>
    <w:rsid w:val="00EA6F79"/>
    <w:rsid w:val="00EB2BF2"/>
    <w:rsid w:val="00ED4175"/>
    <w:rsid w:val="00EF0AE5"/>
    <w:rsid w:val="00EF76A2"/>
    <w:rsid w:val="00F0252F"/>
    <w:rsid w:val="00F039B9"/>
    <w:rsid w:val="00F04FA0"/>
    <w:rsid w:val="00F051EA"/>
    <w:rsid w:val="00F16B0B"/>
    <w:rsid w:val="00F17461"/>
    <w:rsid w:val="00F2106C"/>
    <w:rsid w:val="00F24026"/>
    <w:rsid w:val="00F50121"/>
    <w:rsid w:val="00F5669B"/>
    <w:rsid w:val="00F57B0C"/>
    <w:rsid w:val="00F717BE"/>
    <w:rsid w:val="00F75122"/>
    <w:rsid w:val="00F831CA"/>
    <w:rsid w:val="00F83589"/>
    <w:rsid w:val="00F85149"/>
    <w:rsid w:val="00F90048"/>
    <w:rsid w:val="00F90068"/>
    <w:rsid w:val="00FA2AC8"/>
    <w:rsid w:val="00FA7779"/>
    <w:rsid w:val="00FB261C"/>
    <w:rsid w:val="00FB43A9"/>
    <w:rsid w:val="00FC10A8"/>
    <w:rsid w:val="00FC2F75"/>
    <w:rsid w:val="00FC397C"/>
    <w:rsid w:val="00FC72AE"/>
    <w:rsid w:val="00FD2E93"/>
    <w:rsid w:val="00FD3989"/>
    <w:rsid w:val="00FE21E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FF6253"/>
  <w15:docId w15:val="{89E65879-CCDF-4D15-8E90-2E3C7804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2C2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442C2"/>
    <w:rPr>
      <w:rFonts w:ascii="Cambria" w:eastAsia="Times New Roman" w:hAnsi="Cambria" w:cs="Times New Roman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A442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2C2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qFormat/>
    <w:rsid w:val="00AE7D78"/>
    <w:rPr>
      <w:b/>
      <w:bCs/>
    </w:rPr>
  </w:style>
  <w:style w:type="paragraph" w:customStyle="1" w:styleId="Text3">
    <w:name w:val="Text 3"/>
    <w:basedOn w:val="Normal"/>
    <w:rsid w:val="00AE7D78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7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54E8"/>
    <w:pPr>
      <w:ind w:left="720"/>
      <w:contextualSpacing/>
    </w:pPr>
  </w:style>
  <w:style w:type="paragraph" w:customStyle="1" w:styleId="naisf">
    <w:name w:val="naisf"/>
    <w:basedOn w:val="Normal"/>
    <w:uiPriority w:val="99"/>
    <w:rsid w:val="00CD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_del/2014/1042/oj/?locale=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aiba.balode@i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4/514/oj/?locale=L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123606"/>
    <w:rsid w:val="001E3C94"/>
    <w:rsid w:val="00255E4A"/>
    <w:rsid w:val="002F1CBF"/>
    <w:rsid w:val="00344186"/>
    <w:rsid w:val="00404DA8"/>
    <w:rsid w:val="00414B38"/>
    <w:rsid w:val="00446981"/>
    <w:rsid w:val="00472F39"/>
    <w:rsid w:val="0047381E"/>
    <w:rsid w:val="00523A63"/>
    <w:rsid w:val="00556C2C"/>
    <w:rsid w:val="00601558"/>
    <w:rsid w:val="00741E82"/>
    <w:rsid w:val="008B623B"/>
    <w:rsid w:val="008C6D5D"/>
    <w:rsid w:val="008D39C9"/>
    <w:rsid w:val="009807D9"/>
    <w:rsid w:val="009C1B4C"/>
    <w:rsid w:val="00AD4A2F"/>
    <w:rsid w:val="00B3767C"/>
    <w:rsid w:val="00C00671"/>
    <w:rsid w:val="00F045D7"/>
    <w:rsid w:val="00F95F73"/>
    <w:rsid w:val="00FF44F6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F6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6A99-1E63-4C21-946C-E55D37F9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1913</Words>
  <Characters>13315</Characters>
  <Application>Microsoft Office Word</Application>
  <DocSecurity>0</DocSecurity>
  <Lines>578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2015. gada 28. jūlija noteikumos Nr.433 “Iekšējās drošības fonda un Patvēruma, migrācijas un integrācijas fonda 2014.-2020. gada plānošanas perioda pārvaldības un kontroles sistēmas izveide</vt:lpstr>
    </vt:vector>
  </TitlesOfParts>
  <Manager/>
  <Company>Iekšlietu ministrija</Company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2015. gada 28. jūlija noteikumos Nr.433 “Iekšējās drošības fonda un Patvēruma, migrācijas un integrācijas fonda 2014.-2020. gada plānošanas perioda pārvaldības un kontroles sistēmas izveides un finanšu vadības un kontroles kārtība”” </dc:title>
  <dc:subject>Anotācija</dc:subject>
  <dc:creator>Baiba Balode</dc:creator>
  <dc:description>67219190; baiba.balode@iem.gov.lv</dc:description>
  <cp:lastModifiedBy>Baiba Balode</cp:lastModifiedBy>
  <cp:revision>8</cp:revision>
  <cp:lastPrinted>2019-05-21T12:10:00Z</cp:lastPrinted>
  <dcterms:created xsi:type="dcterms:W3CDTF">2019-06-13T05:48:00Z</dcterms:created>
  <dcterms:modified xsi:type="dcterms:W3CDTF">2020-02-06T14:26:00Z</dcterms:modified>
</cp:coreProperties>
</file>