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6B56" w14:textId="33284D8D" w:rsidR="002D66AD" w:rsidRDefault="002D66AD" w:rsidP="002D6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Likumprojekta “</w:t>
      </w:r>
      <w:r w:rsidR="0035617D" w:rsidRPr="00FB3AC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</w:t>
      </w:r>
      <w:r w:rsidR="00DA537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="00CC6A2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35617D" w:rsidRPr="00FB3AC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likumā “Par maternitātes un slimības apdrošināšanu”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”</w:t>
      </w:r>
      <w:r w:rsidR="0002173A" w:rsidRPr="00FB3AC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FB3AC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sākotnējās ietekmes </w:t>
      </w:r>
    </w:p>
    <w:p w14:paraId="2848139D" w14:textId="0B29A548" w:rsidR="00894C55" w:rsidRPr="00FB3ACE" w:rsidRDefault="00894C55" w:rsidP="002D6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FB3AC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novērtējuma ziņojums (anotācija)</w:t>
      </w:r>
    </w:p>
    <w:p w14:paraId="7025336B" w14:textId="77777777" w:rsidR="00E5323B" w:rsidRPr="00FB3ACE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FB3ACE" w:rsidRPr="00FB3ACE" w14:paraId="50336FAC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715A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FB3ACE" w:rsidRPr="00FB3ACE" w14:paraId="1AE1CD6D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FFB7D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CFA7A" w14:textId="79C280BD" w:rsidR="00E5323B" w:rsidRPr="00FB3ACE" w:rsidRDefault="0035617D" w:rsidP="00FD33B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Hlk34898146"/>
            <w:r w:rsidRPr="00612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</w:t>
            </w:r>
            <w:r w:rsidR="00B417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“Grozījums likumā “Par maternitātes un slimības apdrošināšanu”” </w:t>
            </w:r>
            <w:r w:rsidR="00B417FD">
              <w:rPr>
                <w:rFonts w:ascii="Times New Roman" w:hAnsi="Times New Roman" w:cs="Times New Roman"/>
                <w:sz w:val="24"/>
                <w:szCs w:val="24"/>
              </w:rPr>
              <w:t xml:space="preserve">(turpmāk – likumprojekts) </w:t>
            </w:r>
            <w:r w:rsidR="0002173A" w:rsidRPr="006A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 ir</w:t>
            </w:r>
            <w:r w:rsidR="00F10BC5" w:rsidRPr="006A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122E4" w:rsidRPr="006A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paredzēt īpašu</w:t>
            </w:r>
            <w:r w:rsidR="000140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905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slimības </w:t>
            </w:r>
            <w:r w:rsidR="006122E4" w:rsidRPr="006A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pabalsta izmaksas kārtību COVID-19 epidēmijas gadījumā, sniedzot atbalstu </w:t>
            </w:r>
            <w:r w:rsidR="00E46251" w:rsidRPr="00612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darba devējiem </w:t>
            </w:r>
            <w:r w:rsidR="006122E4" w:rsidRPr="00612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darbnespējas lapas apmaksas nodrošināšanā</w:t>
            </w:r>
            <w:r w:rsidR="00FD3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6122E4" w:rsidRPr="00612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bookmarkEnd w:id="0"/>
          </w:p>
        </w:tc>
      </w:tr>
    </w:tbl>
    <w:p w14:paraId="63927D6D" w14:textId="77777777" w:rsidR="00E5323B" w:rsidRPr="00FB3AC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B3AC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B3ACE" w:rsidRPr="00FB3ACE" w14:paraId="64040F9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AC99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B3ACE" w:rsidRPr="00FB3ACE" w14:paraId="21CCD4B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3167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1FC55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9A286" w14:textId="16AB8300" w:rsidR="00E5323B" w:rsidRPr="001235D7" w:rsidRDefault="001235D7" w:rsidP="0035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35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Sakarā ar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izsludināt</w:t>
            </w:r>
            <w:r w:rsidR="00B417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ārkārtas situācij</w:t>
            </w:r>
            <w:r w:rsidR="00B417F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Latvijā.</w:t>
            </w:r>
          </w:p>
        </w:tc>
      </w:tr>
      <w:tr w:rsidR="00FB3ACE" w:rsidRPr="00FB3ACE" w14:paraId="20BAA78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9F2E8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89A79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3F5A9" w14:textId="66122407" w:rsidR="00666FE0" w:rsidRDefault="00CA7859" w:rsidP="00666FE0">
            <w:pPr>
              <w:pStyle w:val="ListParagraph"/>
              <w:spacing w:after="120" w:line="240" w:lineRule="auto"/>
              <w:ind w:left="0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Ievērojot 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COVID-19 radītos riskus</w:t>
            </w:r>
            <w:r w:rsidR="00690596">
              <w:rPr>
                <w:rFonts w:ascii="Times New Roman" w:hAnsi="Times New Roman" w:cs="Times New Roman"/>
                <w:sz w:val="24"/>
                <w:szCs w:val="24"/>
              </w:rPr>
              <w:t xml:space="preserve"> un izsludināto ārkārtas situāciju Latvijā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, Labklājības ministrija</w:t>
            </w:r>
            <w:r w:rsidR="00711F61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izstrādājusi </w:t>
            </w:r>
            <w:r w:rsidR="00B417FD">
              <w:rPr>
                <w:rFonts w:ascii="Times New Roman" w:hAnsi="Times New Roman" w:cs="Times New Roman"/>
                <w:sz w:val="24"/>
                <w:szCs w:val="24"/>
              </w:rPr>
              <w:t>likumprojektu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, lai sniegtu atbalstu darba devējiem darbnespējas lapu apmaksas nodrošināšanā ārkārtas situācijā</w:t>
            </w:r>
            <w:r w:rsidR="00FD3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91DA9A" w14:textId="24CC9C6E" w:rsidR="00943484" w:rsidRDefault="004D710D" w:rsidP="003E70DA">
            <w:pPr>
              <w:pStyle w:val="ListParagraph"/>
              <w:spacing w:after="120" w:line="240" w:lineRule="auto"/>
              <w:ind w:left="0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>Jāņem vērā, ka situācijas attīstībai būs nelabvēlīga ietekme uz Latvijas ekonomiku un darba tirgu. Līdz ar to</w:t>
            </w:r>
            <w:r w:rsidR="00392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484">
              <w:rPr>
                <w:rFonts w:ascii="Times New Roman" w:hAnsi="Times New Roman" w:cs="Times New Roman"/>
                <w:sz w:val="24"/>
                <w:szCs w:val="24"/>
              </w:rPr>
              <w:t xml:space="preserve">kā viens no atbalsta mehānismiem darba devējiem ir paredzēts </w:t>
            </w:r>
            <w:r w:rsidR="003E70DA">
              <w:rPr>
                <w:rFonts w:ascii="Times New Roman" w:hAnsi="Times New Roman" w:cs="Times New Roman"/>
                <w:sz w:val="24"/>
                <w:szCs w:val="24"/>
              </w:rPr>
              <w:t>noteikt, ka darbnespējas lapu</w:t>
            </w:r>
            <w:r w:rsidR="003E70DA" w:rsidRPr="00943484">
              <w:rPr>
                <w:rFonts w:ascii="Times New Roman" w:hAnsi="Times New Roman" w:cs="Times New Roman"/>
                <w:sz w:val="24"/>
                <w:szCs w:val="24"/>
              </w:rPr>
              <w:t xml:space="preserve"> COVID</w:t>
            </w:r>
            <w:r w:rsidR="003E7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70DA" w:rsidRPr="0094348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3E70DA">
              <w:rPr>
                <w:rFonts w:ascii="Times New Roman" w:hAnsi="Times New Roman" w:cs="Times New Roman"/>
                <w:sz w:val="24"/>
                <w:szCs w:val="24"/>
              </w:rPr>
              <w:t xml:space="preserve">situācijā no otrās darbnespējas dienas apmaksā valsts. Šādā gadījumā tiks izsniegta darbnespējas lapa B. </w:t>
            </w:r>
            <w:r w:rsidR="00943484" w:rsidRPr="00690596">
              <w:rPr>
                <w:rFonts w:ascii="Times New Roman" w:hAnsi="Times New Roman" w:cs="Times New Roman"/>
                <w:sz w:val="24"/>
                <w:szCs w:val="24"/>
              </w:rPr>
              <w:t xml:space="preserve">Minētā kārtība būs spēkā līdz </w:t>
            </w:r>
            <w:r w:rsidR="00690596" w:rsidRPr="00690596">
              <w:rPr>
                <w:rFonts w:ascii="Times New Roman" w:hAnsi="Times New Roman" w:cs="Times New Roman"/>
                <w:sz w:val="24"/>
                <w:szCs w:val="24"/>
              </w:rPr>
              <w:t>2020.gada 3</w:t>
            </w:r>
            <w:r w:rsidR="00343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596" w:rsidRPr="00690596">
              <w:rPr>
                <w:rFonts w:ascii="Times New Roman" w:hAnsi="Times New Roman" w:cs="Times New Roman"/>
                <w:sz w:val="24"/>
                <w:szCs w:val="24"/>
              </w:rPr>
              <w:t>.jūnijam.</w:t>
            </w:r>
          </w:p>
          <w:p w14:paraId="12F48BA2" w14:textId="35EE6D20" w:rsidR="00DA537F" w:rsidRDefault="003E70DA" w:rsidP="001235D7">
            <w:pPr>
              <w:pStyle w:val="ListParagraph"/>
              <w:spacing w:after="120" w:line="240" w:lineRule="auto"/>
              <w:ind w:left="0" w:firstLine="39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Likumprojekts </w:t>
            </w:r>
            <w:r w:rsidR="002772ED" w:rsidRPr="00FB3A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paredz</w:t>
            </w:r>
            <w:r w:rsidR="00E0523F" w:rsidRPr="00FB3A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3484" w:rsidRPr="00943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papildināt likuma pārejas noteikumus</w:t>
            </w:r>
            <w:r w:rsidR="00DA5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 41.punktu,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nosakot</w:t>
            </w:r>
            <w:r w:rsidR="00C95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95D4E" w:rsidRPr="00DA5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ka, </w:t>
            </w:r>
            <w:r w:rsidR="00DA537F" w:rsidRPr="00DA5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="00DA537F" w:rsidRPr="00DA537F">
              <w:rPr>
                <w:rFonts w:ascii="Times New Roman" w:hAnsi="Times New Roman" w:cs="Times New Roman"/>
                <w:sz w:val="24"/>
                <w:szCs w:val="24"/>
              </w:rPr>
              <w:t xml:space="preserve">a darba ņēmējam līdz 2020.gada </w:t>
            </w:r>
            <w:r w:rsidR="0080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537F" w:rsidRPr="00DA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34C">
              <w:rPr>
                <w:rFonts w:ascii="Times New Roman" w:hAnsi="Times New Roman" w:cs="Times New Roman"/>
                <w:sz w:val="24"/>
                <w:szCs w:val="24"/>
              </w:rPr>
              <w:t>jūnijam</w:t>
            </w:r>
            <w:r w:rsidR="00DA537F" w:rsidRPr="00DA537F">
              <w:rPr>
                <w:rFonts w:ascii="Times New Roman" w:hAnsi="Times New Roman" w:cs="Times New Roman"/>
                <w:sz w:val="24"/>
                <w:szCs w:val="24"/>
              </w:rPr>
              <w:t xml:space="preserve"> ir izsniegta darbnespējas lapa sakarā ar saslimšanu ar 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37F" w:rsidRPr="00DA537F">
              <w:rPr>
                <w:rFonts w:ascii="Times New Roman" w:hAnsi="Times New Roman" w:cs="Times New Roman"/>
                <w:sz w:val="24"/>
                <w:szCs w:val="24"/>
              </w:rPr>
              <w:t>19 (vai atrašanos karantīnā</w:t>
            </w:r>
            <w:r w:rsidR="00313214">
              <w:rPr>
                <w:rFonts w:ascii="Times New Roman" w:hAnsi="Times New Roman" w:cs="Times New Roman"/>
                <w:sz w:val="24"/>
                <w:szCs w:val="24"/>
              </w:rPr>
              <w:t>, ja ārsts ir izsniedzis darbnespējas lapu</w:t>
            </w:r>
            <w:bookmarkStart w:id="1" w:name="_GoBack"/>
            <w:bookmarkEnd w:id="1"/>
            <w:r w:rsidR="00DA537F" w:rsidRPr="00DA537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A537F" w:rsidRPr="00DA5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slimības pabalstu piešķir un izmaksā par laiku no darba nespējas otrās dienas</w:t>
            </w:r>
            <w:r w:rsidR="00343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A537F" w:rsidRPr="00DA5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43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DA537F" w:rsidRPr="00DA5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limības pabalstu piešķir 80 procentu apmērā no pabalsta saņēmēja vidējās apdrošināšanas iemaksu algas. Par šo periodu izsniedzama darbnespējas lapa B.</w:t>
            </w:r>
          </w:p>
          <w:p w14:paraId="2772BAE4" w14:textId="79A439AB" w:rsidR="006E1D43" w:rsidRDefault="006E1D43" w:rsidP="001235D7">
            <w:pPr>
              <w:pStyle w:val="ListParagraph"/>
              <w:spacing w:after="120" w:line="240" w:lineRule="auto"/>
              <w:ind w:left="0" w:firstLine="39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Attiecībā uz slimības pabalsta piešķiršanu, aprēķināšanu, izmaksas periodu un pārmaksu spēkā ir esošā kārtība.</w:t>
            </w:r>
          </w:p>
          <w:p w14:paraId="4B440676" w14:textId="141E7733" w:rsidR="001235D7" w:rsidRPr="001235D7" w:rsidRDefault="001235D7" w:rsidP="001235D7">
            <w:pPr>
              <w:pStyle w:val="ListParagraph"/>
              <w:spacing w:after="120" w:line="240" w:lineRule="auto"/>
              <w:ind w:left="0" w:firstLine="39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Vēršam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uzmanību, ka</w:t>
            </w:r>
            <w:r w:rsidR="00392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mainot slimības pabalsta izmaksas kārtību, līdz šim solidārā atbildība starp darba devēju un valsti darbnespējas apmak</w:t>
            </w:r>
            <w:r w:rsidR="00DA5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 nodrošināšanā pilnībā tiek</w:t>
            </w:r>
            <w:r w:rsidR="00DA5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pārlikta uz </w:t>
            </w:r>
            <w:r w:rsidR="00BE6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sociālās apdrošināšanas speciālo budžetu</w:t>
            </w:r>
            <w:r w:rsidR="00D33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tādējādi radot zināmus finanšu un negodprātīgas izmantošanas riskus.</w:t>
            </w:r>
            <w:r w:rsidR="00DA5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70B1F40" w14:textId="0966DBFE" w:rsidR="008221FA" w:rsidRPr="00FD33BC" w:rsidRDefault="008221FA" w:rsidP="00783BCC">
            <w:pPr>
              <w:pStyle w:val="ListParagraph"/>
              <w:spacing w:after="120" w:line="240" w:lineRule="auto"/>
              <w:ind w:left="0" w:firstLine="39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3ACE" w:rsidRPr="00FB3ACE" w14:paraId="5409407C" w14:textId="77777777" w:rsidTr="00FB3AC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8BDC1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4704D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515FC" w14:textId="41E54279" w:rsidR="00E5323B" w:rsidRPr="00FB3ACE" w:rsidRDefault="001235D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sociālās apdrošināšanas aģentūra, Nacionālais veselības dienests.</w:t>
            </w:r>
          </w:p>
        </w:tc>
      </w:tr>
      <w:tr w:rsidR="00FB3ACE" w:rsidRPr="00FB3ACE" w14:paraId="7371B7D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BAA05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6348B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A9137" w14:textId="45E014A3" w:rsidR="00FD33BC" w:rsidRPr="00FB3ACE" w:rsidRDefault="00FD33BC" w:rsidP="0080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6CA73455" w14:textId="77777777" w:rsidR="00E5323B" w:rsidRPr="00FB3AC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B3AC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B3ACE" w:rsidRPr="00FB3ACE" w14:paraId="4FB0D09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F90BF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B3ACE" w:rsidRPr="00FB3ACE" w14:paraId="0E715F3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E3B11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CE6B2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8D7E5" w14:textId="1E04C82C" w:rsidR="00FB3ACE" w:rsidRPr="00A97968" w:rsidRDefault="00FB3ACE" w:rsidP="00783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Darba ņēmēji</w:t>
            </w:r>
            <w:r w:rsidR="00FD3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97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B35DB" w:rsidRPr="00A97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kur</w:t>
            </w:r>
            <w:r w:rsidR="00C9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</w:t>
            </w:r>
            <w:r w:rsidRPr="00A97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izsniegta darbnespējas lapa </w:t>
            </w:r>
            <w:bookmarkStart w:id="2" w:name="_Hlk35246434"/>
            <w:r w:rsidRPr="00A97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sakarā ar </w:t>
            </w:r>
            <w:r w:rsidR="00A97968" w:rsidRPr="00A97968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="003E7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968" w:rsidRPr="00A97968">
              <w:rPr>
                <w:rFonts w:ascii="Times New Roman" w:hAnsi="Times New Roman" w:cs="Times New Roman"/>
                <w:sz w:val="24"/>
                <w:szCs w:val="24"/>
              </w:rPr>
              <w:t xml:space="preserve">19 (vai atrašanos </w:t>
            </w:r>
            <w:r w:rsidR="00FD33BC">
              <w:rPr>
                <w:rFonts w:ascii="Times New Roman" w:hAnsi="Times New Roman" w:cs="Times New Roman"/>
                <w:sz w:val="24"/>
                <w:szCs w:val="24"/>
              </w:rPr>
              <w:t>karantīnā</w:t>
            </w:r>
            <w:r w:rsidR="00A97968" w:rsidRPr="00A97968">
              <w:rPr>
                <w:rFonts w:ascii="Times New Roman" w:hAnsi="Times New Roman" w:cs="Times New Roman"/>
                <w:sz w:val="24"/>
                <w:szCs w:val="24"/>
              </w:rPr>
              <w:t xml:space="preserve"> utt.).</w:t>
            </w:r>
            <w:bookmarkEnd w:id="2"/>
          </w:p>
          <w:p w14:paraId="57DB2D9A" w14:textId="228E864E" w:rsidR="00E5323B" w:rsidRPr="00FD33BC" w:rsidRDefault="00A97968" w:rsidP="00C9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Darba devēji, kuri</w:t>
            </w:r>
            <w:r w:rsidR="00783BCC" w:rsidRPr="00C9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 būtu</w:t>
            </w:r>
            <w:r w:rsidRPr="00C9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83BCC" w:rsidRPr="00C9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</w:t>
            </w:r>
            <w:r w:rsidRPr="00C9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apmaksā darbnespējas lapas</w:t>
            </w:r>
            <w:r w:rsidR="00FD33BC" w:rsidRPr="00C9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</w:t>
            </w:r>
            <w:r w:rsidRPr="00C9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D33BC" w:rsidRPr="00C9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sakarā ar </w:t>
            </w:r>
            <w:r w:rsidR="00FD33BC" w:rsidRPr="00C95D4E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="003E7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3BC" w:rsidRPr="00C95D4E">
              <w:rPr>
                <w:rFonts w:ascii="Times New Roman" w:hAnsi="Times New Roman" w:cs="Times New Roman"/>
                <w:sz w:val="24"/>
                <w:szCs w:val="24"/>
              </w:rPr>
              <w:t>19 (vai atrašanos karantīnā).</w:t>
            </w:r>
          </w:p>
        </w:tc>
      </w:tr>
      <w:tr w:rsidR="00FB3ACE" w:rsidRPr="00FB3ACE" w14:paraId="04BC3A3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E7488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95E0B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9C7A1" w14:textId="65E85758" w:rsidR="00E5323B" w:rsidRPr="00FB3ACE" w:rsidRDefault="00EB1DDC" w:rsidP="00EB1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A05D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FB3ACE" w:rsidRPr="00FB3ACE" w14:paraId="1D7131A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30C54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CC803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1D83C" w14:textId="1D6BCACD" w:rsidR="00E5323B" w:rsidRPr="00FB3ACE" w:rsidRDefault="00EB35D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A05D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FB3ACE" w:rsidRPr="00FB3ACE" w14:paraId="7370642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B259F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EF696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6D0AE" w14:textId="4B4FC94D" w:rsidR="00E5323B" w:rsidRPr="00FB3ACE" w:rsidRDefault="00EB35D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A05D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FB3ACE" w:rsidRPr="00FB3ACE" w14:paraId="4590269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FD855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B0189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69146" w14:textId="31581338" w:rsidR="00E5323B" w:rsidRPr="00FB3ACE" w:rsidRDefault="00343576" w:rsidP="00B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 kā darbnespējas izmaksu segšana COVID-19 gadījumā tiek pārlikta no darba devēja uz </w:t>
            </w:r>
            <w:r w:rsidR="00106B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sociālās apdrošināšanas</w:t>
            </w:r>
            <w:r w:rsidR="00BE6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speciālo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budžetu, aicinām darba devējus būt </w:t>
            </w:r>
            <w:r w:rsidR="00BE6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atbildīgiem un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pretimnākošiem tajās situācijās, kad pirmsskolas izglītības iestādes pēc savas iniciatīvas ir </w:t>
            </w:r>
            <w:r w:rsidR="00B417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pārtraukušas darbu, un </w:t>
            </w:r>
            <w:r w:rsidR="00BE6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darbiniekiem</w:t>
            </w:r>
            <w:r w:rsidR="00B417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jārisina bērna pieskatīšanas jautājums.</w:t>
            </w:r>
          </w:p>
        </w:tc>
      </w:tr>
    </w:tbl>
    <w:p w14:paraId="3CB6D176" w14:textId="77777777" w:rsidR="00C95D4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B3AC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p w14:paraId="46252182" w14:textId="4C8E6E70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 w:rsidRPr="00FB3AC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C95D4E" w:rsidRPr="00FB3A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III. Tiesību akta projekta ietekme uz valsts budžetu un pašvaldību budžetiem</w:t>
      </w:r>
    </w:p>
    <w:p w14:paraId="0F2F9EF9" w14:textId="30F27998" w:rsidR="00C95D4E" w:rsidRDefault="00C95D4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C4B2A56" w14:textId="71FA02AD" w:rsidR="00C95D4E" w:rsidRDefault="00C95D4E" w:rsidP="00C9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Ņemot vērā </w:t>
      </w:r>
      <w:r w:rsidR="00DA537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neparedzamo </w:t>
      </w:r>
      <w:r w:rsidR="00DA537F" w:rsidRPr="00A97968">
        <w:rPr>
          <w:rFonts w:ascii="Times New Roman" w:hAnsi="Times New Roman" w:cs="Times New Roman"/>
          <w:sz w:val="24"/>
          <w:szCs w:val="24"/>
        </w:rPr>
        <w:t>COVID</w:t>
      </w:r>
      <w:r w:rsidR="003E70DA">
        <w:rPr>
          <w:rFonts w:ascii="Times New Roman" w:hAnsi="Times New Roman" w:cs="Times New Roman"/>
          <w:sz w:val="24"/>
          <w:szCs w:val="24"/>
        </w:rPr>
        <w:t>-</w:t>
      </w:r>
      <w:r w:rsidR="00DA537F" w:rsidRPr="00A97968">
        <w:rPr>
          <w:rFonts w:ascii="Times New Roman" w:hAnsi="Times New Roman" w:cs="Times New Roman"/>
          <w:sz w:val="24"/>
          <w:szCs w:val="24"/>
        </w:rPr>
        <w:t>19</w:t>
      </w:r>
      <w:r w:rsidR="00DA537F">
        <w:rPr>
          <w:rFonts w:ascii="Times New Roman" w:hAnsi="Times New Roman" w:cs="Times New Roman"/>
          <w:sz w:val="24"/>
          <w:szCs w:val="24"/>
        </w:rPr>
        <w:t xml:space="preserve"> attīstības gaitu</w:t>
      </w:r>
      <w:r w:rsidR="00DA537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pasaulē un Latvijā</w:t>
      </w:r>
      <w:r>
        <w:rPr>
          <w:rFonts w:ascii="Times New Roman" w:hAnsi="Times New Roman" w:cs="Times New Roman"/>
          <w:sz w:val="24"/>
          <w:szCs w:val="24"/>
        </w:rPr>
        <w:t xml:space="preserve">, aprēķini veikti, pieņemot, </w:t>
      </w:r>
      <w:r w:rsidRPr="00C95D4E">
        <w:rPr>
          <w:rFonts w:ascii="Times New Roman" w:hAnsi="Times New Roman" w:cs="Times New Roman"/>
          <w:sz w:val="24"/>
          <w:szCs w:val="24"/>
        </w:rPr>
        <w:t xml:space="preserve">ka papildus izdevumi gadā slimības pabalstu izmaksai pie dažādiem slimojošo skaita </w:t>
      </w:r>
      <w:r w:rsidRPr="003E70DA">
        <w:rPr>
          <w:rFonts w:ascii="Times New Roman" w:hAnsi="Times New Roman" w:cs="Times New Roman"/>
          <w:sz w:val="24"/>
          <w:szCs w:val="24"/>
        </w:rPr>
        <w:t>procentiem</w:t>
      </w:r>
      <w:r w:rsidR="00B417FD">
        <w:rPr>
          <w:rFonts w:ascii="Times New Roman" w:hAnsi="Times New Roman" w:cs="Times New Roman"/>
          <w:sz w:val="24"/>
          <w:szCs w:val="24"/>
        </w:rPr>
        <w:t xml:space="preserve"> </w:t>
      </w:r>
      <w:r w:rsidRPr="003E70DA">
        <w:rPr>
          <w:rFonts w:ascii="Times New Roman" w:hAnsi="Times New Roman" w:cs="Times New Roman"/>
          <w:sz w:val="24"/>
          <w:szCs w:val="24"/>
        </w:rPr>
        <w:t>(</w:t>
      </w:r>
      <w:r w:rsidRPr="00484FDD">
        <w:rPr>
          <w:rFonts w:ascii="Times New Roman" w:hAnsi="Times New Roman" w:cs="Times New Roman"/>
          <w:i/>
          <w:sz w:val="24"/>
          <w:szCs w:val="24"/>
        </w:rPr>
        <w:t>pieņēmums: no aprēķinātā skaita 30% - slimības pabalsts bērna gadījumā un 70% - pieaugušo; katrs ar vīrusu slimo 1x, slimo vidēji 21 dienu</w:t>
      </w:r>
      <w:r w:rsidRPr="003E70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5D7">
        <w:rPr>
          <w:rFonts w:ascii="Times New Roman" w:hAnsi="Times New Roman" w:cs="Times New Roman"/>
          <w:sz w:val="24"/>
          <w:szCs w:val="24"/>
        </w:rPr>
        <w:t>ir šādi:</w:t>
      </w:r>
    </w:p>
    <w:p w14:paraId="4ACFBA6C" w14:textId="77777777" w:rsidR="001235D7" w:rsidRPr="00C95D4E" w:rsidRDefault="001235D7" w:rsidP="00C95D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1235D7" w:rsidRPr="00484FDD" w14:paraId="25426598" w14:textId="77777777" w:rsidTr="00341232">
        <w:tc>
          <w:tcPr>
            <w:tcW w:w="2263" w:type="dxa"/>
          </w:tcPr>
          <w:p w14:paraId="4AA41F13" w14:textId="77777777" w:rsidR="001235D7" w:rsidRPr="00484FDD" w:rsidRDefault="001235D7" w:rsidP="003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DD">
              <w:rPr>
                <w:rFonts w:ascii="Times New Roman" w:hAnsi="Times New Roman" w:cs="Times New Roman"/>
                <w:sz w:val="24"/>
                <w:szCs w:val="24"/>
              </w:rPr>
              <w:t>Pieņēmums, % no sociāli apdrošinātajām personām saņemtu pabalstu COVID vīrusa dēļ</w:t>
            </w:r>
          </w:p>
        </w:tc>
        <w:tc>
          <w:tcPr>
            <w:tcW w:w="2268" w:type="dxa"/>
          </w:tcPr>
          <w:p w14:paraId="2D07F4AD" w14:textId="77777777" w:rsidR="001235D7" w:rsidRPr="001235D7" w:rsidRDefault="001235D7" w:rsidP="003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Ja valsts apmaksā no 2.dienas, izdevumu palielinājums kopā, milj. EUR</w:t>
            </w:r>
          </w:p>
        </w:tc>
      </w:tr>
      <w:tr w:rsidR="001235D7" w:rsidRPr="00484FDD" w14:paraId="2FC3E32A" w14:textId="77777777" w:rsidTr="00341232">
        <w:tc>
          <w:tcPr>
            <w:tcW w:w="2263" w:type="dxa"/>
          </w:tcPr>
          <w:p w14:paraId="7F403C66" w14:textId="77777777" w:rsidR="001235D7" w:rsidRPr="00484FDD" w:rsidRDefault="001235D7" w:rsidP="003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D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68" w:type="dxa"/>
          </w:tcPr>
          <w:p w14:paraId="429D8353" w14:textId="77777777" w:rsidR="001235D7" w:rsidRPr="001235D7" w:rsidRDefault="001235D7" w:rsidP="003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1235D7" w:rsidRPr="00484FDD" w14:paraId="1DBD95C5" w14:textId="77777777" w:rsidTr="00341232">
        <w:tc>
          <w:tcPr>
            <w:tcW w:w="2263" w:type="dxa"/>
          </w:tcPr>
          <w:p w14:paraId="08EE9E33" w14:textId="77777777" w:rsidR="001235D7" w:rsidRPr="00484FDD" w:rsidRDefault="001235D7" w:rsidP="003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D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8" w:type="dxa"/>
          </w:tcPr>
          <w:p w14:paraId="05C62672" w14:textId="77777777" w:rsidR="001235D7" w:rsidRPr="001235D7" w:rsidRDefault="001235D7" w:rsidP="003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1235D7" w:rsidRPr="00484FDD" w14:paraId="7AE59C4D" w14:textId="77777777" w:rsidTr="00341232">
        <w:tc>
          <w:tcPr>
            <w:tcW w:w="2263" w:type="dxa"/>
          </w:tcPr>
          <w:p w14:paraId="0D275C71" w14:textId="77777777" w:rsidR="001235D7" w:rsidRPr="00484FDD" w:rsidRDefault="001235D7" w:rsidP="003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D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268" w:type="dxa"/>
          </w:tcPr>
          <w:p w14:paraId="65369B03" w14:textId="77777777" w:rsidR="001235D7" w:rsidRPr="001235D7" w:rsidRDefault="001235D7" w:rsidP="003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1235D7" w:rsidRPr="00484FDD" w14:paraId="2BAFFCE4" w14:textId="77777777" w:rsidTr="00341232">
        <w:tc>
          <w:tcPr>
            <w:tcW w:w="2263" w:type="dxa"/>
          </w:tcPr>
          <w:p w14:paraId="55AA2A7C" w14:textId="77777777" w:rsidR="001235D7" w:rsidRPr="00484FDD" w:rsidRDefault="001235D7" w:rsidP="003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D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</w:tcPr>
          <w:p w14:paraId="5C25A822" w14:textId="77777777" w:rsidR="001235D7" w:rsidRPr="001235D7" w:rsidRDefault="001235D7" w:rsidP="003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1235D7" w:rsidRPr="00484FDD" w14:paraId="7DE790FB" w14:textId="77777777" w:rsidTr="00341232">
        <w:tc>
          <w:tcPr>
            <w:tcW w:w="2263" w:type="dxa"/>
          </w:tcPr>
          <w:p w14:paraId="198576D2" w14:textId="77777777" w:rsidR="001235D7" w:rsidRPr="00484FDD" w:rsidRDefault="001235D7" w:rsidP="003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D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268" w:type="dxa"/>
          </w:tcPr>
          <w:p w14:paraId="2531ADDC" w14:textId="77777777" w:rsidR="001235D7" w:rsidRPr="001235D7" w:rsidRDefault="001235D7" w:rsidP="003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</w:tr>
    </w:tbl>
    <w:p w14:paraId="6F420183" w14:textId="77777777" w:rsidR="00C95D4E" w:rsidRDefault="00C95D4E" w:rsidP="00EB35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64A86518" w14:textId="6240E946" w:rsidR="00EB35DB" w:rsidRPr="00FB3ACE" w:rsidRDefault="00EB35DB" w:rsidP="00EB35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FB3AC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Anotācijas IV un </w:t>
      </w:r>
      <w:r w:rsidR="0072300A" w:rsidRPr="00FB3AC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FB3AC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</w:t>
      </w:r>
      <w:r w:rsidR="0072300A" w:rsidRPr="00FB3AC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FB3AC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sadaļa – projekts šo jomu neskar. </w:t>
      </w:r>
    </w:p>
    <w:p w14:paraId="2B3B2A27" w14:textId="77777777" w:rsidR="00EB35DB" w:rsidRPr="00FB3ACE" w:rsidRDefault="00EB35D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2F33DF0F" w14:textId="315B92D7" w:rsidR="00E5323B" w:rsidRPr="00FB3AC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B3AC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B3ACE" w:rsidRPr="00FB3ACE" w14:paraId="666B39C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06B5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B3ACE" w:rsidRPr="00FB3ACE" w14:paraId="2B02D8DD" w14:textId="77777777" w:rsidTr="00EB35D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5449D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61E65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8B69F" w14:textId="157DC5F6" w:rsidR="00E5323B" w:rsidRPr="00FB3ACE" w:rsidRDefault="00861BE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FB3ACE" w:rsidRPr="00FB3ACE" w14:paraId="22FC65BD" w14:textId="77777777" w:rsidTr="00EB35D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66DBA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516F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CF980" w14:textId="15203879" w:rsidR="00E5323B" w:rsidRPr="00FB3ACE" w:rsidRDefault="00861BE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FB3ACE" w:rsidRPr="00FB3ACE" w14:paraId="1D5BA27E" w14:textId="77777777" w:rsidTr="00EB35D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7CD04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0E5A0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5F66E" w14:textId="10234616" w:rsidR="00E5323B" w:rsidRPr="00FB3ACE" w:rsidRDefault="00861BE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FB3ACE" w:rsidRPr="00FB3ACE" w14:paraId="1A873DD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8F04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C8517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A87C3" w14:textId="702E397A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15B9667" w14:textId="77777777" w:rsidR="00E5323B" w:rsidRPr="00FB3AC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B3AC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B3ACE" w:rsidRPr="00FB3ACE" w14:paraId="0F4D26F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C396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B3ACE" w:rsidRPr="00FB3ACE" w14:paraId="377316B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D750E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055F4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E5080" w14:textId="6EF66771" w:rsidR="00E5323B" w:rsidRPr="00FB3ACE" w:rsidRDefault="001235D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sociālās aprosināšanas aģentūra, Nacionālais veselības dienests. </w:t>
            </w:r>
          </w:p>
        </w:tc>
      </w:tr>
      <w:tr w:rsidR="00FB3ACE" w:rsidRPr="00FB3ACE" w14:paraId="00A3AC9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A561F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6CA97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6C8D7" w14:textId="1F459B62" w:rsidR="00E5323B" w:rsidRPr="00FB3ACE" w:rsidRDefault="00EB35D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B417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175135" w:rsidRPr="00FB3ACE" w14:paraId="52F2F7C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1A19C" w14:textId="77777777" w:rsidR="00655F2C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19557" w14:textId="77777777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B34BD" w14:textId="263DAF5B" w:rsidR="00E5323B" w:rsidRPr="00FB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E183AD9" w14:textId="77777777" w:rsidR="00C25B49" w:rsidRPr="00FB3ACE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2943"/>
      </w:tblGrid>
      <w:tr w:rsidR="004D1335" w:rsidRPr="00F37E60" w14:paraId="00372DE0" w14:textId="77777777" w:rsidTr="00341232">
        <w:tc>
          <w:tcPr>
            <w:tcW w:w="2552" w:type="dxa"/>
          </w:tcPr>
          <w:p w14:paraId="54BC1910" w14:textId="77777777" w:rsidR="004D1335" w:rsidRDefault="004D1335" w:rsidP="00341232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45E8C1A" w14:textId="77777777" w:rsidR="004D1335" w:rsidRDefault="004D1335" w:rsidP="00341232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4289826" w14:textId="4F1A7099" w:rsidR="004D1335" w:rsidRPr="00F37E60" w:rsidRDefault="004D1335" w:rsidP="00341232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Ministre</w:t>
            </w:r>
          </w:p>
        </w:tc>
        <w:tc>
          <w:tcPr>
            <w:tcW w:w="4536" w:type="dxa"/>
          </w:tcPr>
          <w:p w14:paraId="5BA9367E" w14:textId="1C72600F" w:rsidR="004D1335" w:rsidRDefault="004D1335" w:rsidP="00341232">
            <w:pPr>
              <w:tabs>
                <w:tab w:val="left" w:pos="4000"/>
              </w:tabs>
              <w:autoSpaceDE w:val="0"/>
              <w:autoSpaceDN w:val="0"/>
              <w:adjustRightInd w:val="0"/>
              <w:spacing w:after="0"/>
              <w:ind w:left="34" w:right="175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6ADBECA0" w14:textId="77777777" w:rsidR="004D1335" w:rsidRDefault="004D1335" w:rsidP="00341232">
            <w:pPr>
              <w:tabs>
                <w:tab w:val="left" w:pos="4000"/>
              </w:tabs>
              <w:autoSpaceDE w:val="0"/>
              <w:autoSpaceDN w:val="0"/>
              <w:adjustRightInd w:val="0"/>
              <w:spacing w:after="0"/>
              <w:ind w:left="34" w:right="175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5C6B5395" w14:textId="77777777" w:rsidR="004D1335" w:rsidRDefault="004D1335" w:rsidP="00341232">
            <w:pPr>
              <w:tabs>
                <w:tab w:val="left" w:pos="4000"/>
              </w:tabs>
              <w:autoSpaceDE w:val="0"/>
              <w:autoSpaceDN w:val="0"/>
              <w:adjustRightInd w:val="0"/>
              <w:spacing w:after="0"/>
              <w:ind w:left="34" w:right="175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39F69161" w14:textId="77777777" w:rsidR="004D1335" w:rsidRDefault="004D1335" w:rsidP="00341232">
            <w:pPr>
              <w:tabs>
                <w:tab w:val="left" w:pos="4000"/>
              </w:tabs>
              <w:autoSpaceDE w:val="0"/>
              <w:autoSpaceDN w:val="0"/>
              <w:adjustRightInd w:val="0"/>
              <w:spacing w:after="0"/>
              <w:ind w:left="34" w:right="175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7461A5F8" w14:textId="173A7DBE" w:rsidR="004D1335" w:rsidRPr="00F37E60" w:rsidRDefault="004D1335" w:rsidP="00341232">
            <w:pPr>
              <w:tabs>
                <w:tab w:val="left" w:pos="4000"/>
              </w:tabs>
              <w:autoSpaceDE w:val="0"/>
              <w:autoSpaceDN w:val="0"/>
              <w:adjustRightInd w:val="0"/>
              <w:spacing w:after="0"/>
              <w:ind w:left="34" w:right="175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943" w:type="dxa"/>
          </w:tcPr>
          <w:p w14:paraId="47510287" w14:textId="77777777" w:rsidR="004D1335" w:rsidRDefault="004D1335" w:rsidP="00341232">
            <w:pPr>
              <w:autoSpaceDE w:val="0"/>
              <w:autoSpaceDN w:val="0"/>
              <w:adjustRightInd w:val="0"/>
              <w:spacing w:after="0"/>
              <w:ind w:left="-108" w:right="31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B8FD6A5" w14:textId="77777777" w:rsidR="004D1335" w:rsidRDefault="004D1335" w:rsidP="00341232">
            <w:pPr>
              <w:autoSpaceDE w:val="0"/>
              <w:autoSpaceDN w:val="0"/>
              <w:adjustRightInd w:val="0"/>
              <w:spacing w:after="0"/>
              <w:ind w:left="-108" w:right="31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2915D3" w14:textId="09DAD7A7" w:rsidR="004D1335" w:rsidRPr="00F37E60" w:rsidRDefault="004D1335" w:rsidP="00341232">
            <w:pPr>
              <w:autoSpaceDE w:val="0"/>
              <w:autoSpaceDN w:val="0"/>
              <w:adjustRightInd w:val="0"/>
              <w:spacing w:after="0"/>
              <w:ind w:left="-108" w:right="31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R.Petraviča</w:t>
            </w:r>
            <w:proofErr w:type="spellEnd"/>
          </w:p>
        </w:tc>
      </w:tr>
    </w:tbl>
    <w:p w14:paraId="2D811179" w14:textId="77777777" w:rsidR="00C74611" w:rsidRPr="0028290A" w:rsidRDefault="00C74611" w:rsidP="00C7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90A">
        <w:rPr>
          <w:rFonts w:ascii="Times New Roman" w:hAnsi="Times New Roman" w:cs="Times New Roman"/>
          <w:sz w:val="24"/>
          <w:szCs w:val="24"/>
        </w:rPr>
        <w:t>Inese Upīte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90A">
        <w:rPr>
          <w:rFonts w:ascii="Times New Roman" w:hAnsi="Times New Roman" w:cs="Times New Roman"/>
          <w:sz w:val="24"/>
          <w:szCs w:val="24"/>
        </w:rPr>
        <w:t>60008557</w:t>
      </w:r>
    </w:p>
    <w:p w14:paraId="4B882B45" w14:textId="77777777" w:rsidR="00C74611" w:rsidRDefault="00313214" w:rsidP="00C7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4611" w:rsidRPr="00F22915">
          <w:rPr>
            <w:rStyle w:val="Hyperlink"/>
            <w:rFonts w:ascii="Times New Roman" w:hAnsi="Times New Roman" w:cs="Times New Roman"/>
            <w:sz w:val="24"/>
            <w:szCs w:val="24"/>
          </w:rPr>
          <w:t>Inese.Upite@lm.gov.lv</w:t>
        </w:r>
      </w:hyperlink>
    </w:p>
    <w:p w14:paraId="41F0C783" w14:textId="77777777" w:rsidR="00C74611" w:rsidRPr="0028290A" w:rsidRDefault="00C74611" w:rsidP="00C7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DD34F" w14:textId="6BC6EC2D" w:rsidR="00894C55" w:rsidRPr="00FB3ACE" w:rsidRDefault="00894C5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94C55" w:rsidRPr="00FB3ACE" w:rsidSect="00A0615B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110C4" w14:textId="77777777" w:rsidR="008B312D" w:rsidRDefault="008B312D" w:rsidP="00894C55">
      <w:pPr>
        <w:spacing w:after="0" w:line="240" w:lineRule="auto"/>
      </w:pPr>
      <w:r>
        <w:separator/>
      </w:r>
    </w:p>
  </w:endnote>
  <w:endnote w:type="continuationSeparator" w:id="0">
    <w:p w14:paraId="773CFEFE" w14:textId="77777777" w:rsidR="008B312D" w:rsidRDefault="008B312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2B64" w14:textId="6C5EBA57" w:rsidR="004E55F4" w:rsidRPr="008E2072" w:rsidRDefault="004E55F4" w:rsidP="004E55F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LManot_170320</w:t>
    </w:r>
  </w:p>
  <w:p w14:paraId="42C58374" w14:textId="2B5FB9EB" w:rsidR="00894C55" w:rsidRPr="004E55F4" w:rsidRDefault="00894C55" w:rsidP="004E5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F1D0" w14:textId="17BB3EA6" w:rsidR="009A2654" w:rsidRPr="003924AE" w:rsidRDefault="004E55F4" w:rsidP="004E55F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LMlik_170320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1B3C" w14:textId="77777777" w:rsidR="008B312D" w:rsidRDefault="008B312D" w:rsidP="00894C55">
      <w:pPr>
        <w:spacing w:after="0" w:line="240" w:lineRule="auto"/>
      </w:pPr>
      <w:r>
        <w:separator/>
      </w:r>
    </w:p>
  </w:footnote>
  <w:footnote w:type="continuationSeparator" w:id="0">
    <w:p w14:paraId="13FF3B0B" w14:textId="77777777" w:rsidR="008B312D" w:rsidRDefault="008B312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64C0B77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1239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4481"/>
    <w:rsid w:val="0001407C"/>
    <w:rsid w:val="00014C9D"/>
    <w:rsid w:val="000173FE"/>
    <w:rsid w:val="0002173A"/>
    <w:rsid w:val="00034FCA"/>
    <w:rsid w:val="00097FEF"/>
    <w:rsid w:val="000C5AD8"/>
    <w:rsid w:val="000D708E"/>
    <w:rsid w:val="00106BF1"/>
    <w:rsid w:val="001235D7"/>
    <w:rsid w:val="00175135"/>
    <w:rsid w:val="001961BF"/>
    <w:rsid w:val="001E1FA3"/>
    <w:rsid w:val="00243426"/>
    <w:rsid w:val="002655CC"/>
    <w:rsid w:val="00273E78"/>
    <w:rsid w:val="002772ED"/>
    <w:rsid w:val="002D66AD"/>
    <w:rsid w:val="002E1C05"/>
    <w:rsid w:val="002E4FCF"/>
    <w:rsid w:val="00307F86"/>
    <w:rsid w:val="00313214"/>
    <w:rsid w:val="00343576"/>
    <w:rsid w:val="00356064"/>
    <w:rsid w:val="0035617D"/>
    <w:rsid w:val="003924AE"/>
    <w:rsid w:val="003B0BF9"/>
    <w:rsid w:val="003C72E3"/>
    <w:rsid w:val="003E0791"/>
    <w:rsid w:val="003E70DA"/>
    <w:rsid w:val="003E722D"/>
    <w:rsid w:val="003F28AC"/>
    <w:rsid w:val="003F52C7"/>
    <w:rsid w:val="004454FE"/>
    <w:rsid w:val="00456E40"/>
    <w:rsid w:val="00471F27"/>
    <w:rsid w:val="004D1335"/>
    <w:rsid w:val="004D710D"/>
    <w:rsid w:val="004E55F4"/>
    <w:rsid w:val="004F6576"/>
    <w:rsid w:val="0050178F"/>
    <w:rsid w:val="005C6C81"/>
    <w:rsid w:val="006122E4"/>
    <w:rsid w:val="00640E70"/>
    <w:rsid w:val="0064785A"/>
    <w:rsid w:val="00655F2C"/>
    <w:rsid w:val="00666FE0"/>
    <w:rsid w:val="00690596"/>
    <w:rsid w:val="006A32AD"/>
    <w:rsid w:val="006C40AC"/>
    <w:rsid w:val="006E1081"/>
    <w:rsid w:val="006E1D43"/>
    <w:rsid w:val="006E3D7C"/>
    <w:rsid w:val="00711F61"/>
    <w:rsid w:val="00720585"/>
    <w:rsid w:val="0072300A"/>
    <w:rsid w:val="00773AF6"/>
    <w:rsid w:val="00783BCC"/>
    <w:rsid w:val="00795F71"/>
    <w:rsid w:val="00796362"/>
    <w:rsid w:val="007E5F7A"/>
    <w:rsid w:val="007E73AB"/>
    <w:rsid w:val="0080334C"/>
    <w:rsid w:val="00816C11"/>
    <w:rsid w:val="008221FA"/>
    <w:rsid w:val="00861BE8"/>
    <w:rsid w:val="00894C55"/>
    <w:rsid w:val="008B312D"/>
    <w:rsid w:val="00943484"/>
    <w:rsid w:val="00954271"/>
    <w:rsid w:val="0099718F"/>
    <w:rsid w:val="009A2654"/>
    <w:rsid w:val="009D7652"/>
    <w:rsid w:val="00A02E9F"/>
    <w:rsid w:val="00A050F9"/>
    <w:rsid w:val="00A05DB3"/>
    <w:rsid w:val="00A0615B"/>
    <w:rsid w:val="00A10FC3"/>
    <w:rsid w:val="00A27606"/>
    <w:rsid w:val="00A32DF9"/>
    <w:rsid w:val="00A6073E"/>
    <w:rsid w:val="00A77365"/>
    <w:rsid w:val="00A97968"/>
    <w:rsid w:val="00AB5004"/>
    <w:rsid w:val="00AE0216"/>
    <w:rsid w:val="00AE52EE"/>
    <w:rsid w:val="00AE5567"/>
    <w:rsid w:val="00AF1239"/>
    <w:rsid w:val="00B16480"/>
    <w:rsid w:val="00B2165C"/>
    <w:rsid w:val="00B24493"/>
    <w:rsid w:val="00B417FD"/>
    <w:rsid w:val="00B47FC7"/>
    <w:rsid w:val="00BA20AA"/>
    <w:rsid w:val="00BC341E"/>
    <w:rsid w:val="00BD4425"/>
    <w:rsid w:val="00BE4E7B"/>
    <w:rsid w:val="00BE6853"/>
    <w:rsid w:val="00C25B49"/>
    <w:rsid w:val="00C74611"/>
    <w:rsid w:val="00C95D4E"/>
    <w:rsid w:val="00CA7859"/>
    <w:rsid w:val="00CC0D2D"/>
    <w:rsid w:val="00CC6A2A"/>
    <w:rsid w:val="00CE5657"/>
    <w:rsid w:val="00CF2B48"/>
    <w:rsid w:val="00D133F8"/>
    <w:rsid w:val="00D14A3E"/>
    <w:rsid w:val="00D3304D"/>
    <w:rsid w:val="00D41A04"/>
    <w:rsid w:val="00DA061F"/>
    <w:rsid w:val="00DA537F"/>
    <w:rsid w:val="00DF192C"/>
    <w:rsid w:val="00E0523F"/>
    <w:rsid w:val="00E07C5A"/>
    <w:rsid w:val="00E36383"/>
    <w:rsid w:val="00E3716B"/>
    <w:rsid w:val="00E46251"/>
    <w:rsid w:val="00E5323B"/>
    <w:rsid w:val="00E8749E"/>
    <w:rsid w:val="00E90C01"/>
    <w:rsid w:val="00EA486E"/>
    <w:rsid w:val="00EB1DDC"/>
    <w:rsid w:val="00EB35DB"/>
    <w:rsid w:val="00EE564E"/>
    <w:rsid w:val="00F10BC5"/>
    <w:rsid w:val="00F27F54"/>
    <w:rsid w:val="00F57B0C"/>
    <w:rsid w:val="00FB3ACE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5A12A6F"/>
  <w15:docId w15:val="{9896E810-190C-4E35-8AB9-44124491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B35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0F9"/>
    <w:pPr>
      <w:widowControl w:val="0"/>
      <w:spacing w:after="200" w:line="240" w:lineRule="auto"/>
      <w:jc w:val="both"/>
    </w:pPr>
    <w:rPr>
      <w:rFonts w:ascii="Times New Roman" w:eastAsia="Calibri" w:hAnsi="Times New Roman" w:cs="Times New Roman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F9"/>
    <w:rPr>
      <w:rFonts w:ascii="Times New Roman" w:eastAsia="Calibri" w:hAnsi="Times New Roman" w:cs="Times New Roman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356064"/>
    <w:pPr>
      <w:spacing w:after="200" w:line="276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968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968"/>
    <w:rPr>
      <w:rFonts w:ascii="Times New Roman" w:eastAsia="Calibri" w:hAnsi="Times New Roman" w:cs="Times New Roman"/>
      <w:b/>
      <w:bCs/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rsid w:val="00C9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9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9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Upite@l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3191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“Grozījums likumā “Par maternitātes un slimības apdrošināšanu”” sākotnējās ietekmes</vt:lpstr>
    </vt:vector>
  </TitlesOfParts>
  <Company>Iestādes nosaukums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“Grozījums likumā “Par maternitātes un slimības apdrošināšanu”” sākotnējās ietekmes</dc:title>
  <dc:subject>Anotācija</dc:subject>
  <dc:creator>Inese Upīte</dc:creator>
  <dc:description>670008557, Inese.Upite@lm.gov.lv</dc:description>
  <cp:lastModifiedBy>Inese Upite</cp:lastModifiedBy>
  <cp:revision>16</cp:revision>
  <cp:lastPrinted>2020-03-17T06:51:00Z</cp:lastPrinted>
  <dcterms:created xsi:type="dcterms:W3CDTF">2020-03-16T10:35:00Z</dcterms:created>
  <dcterms:modified xsi:type="dcterms:W3CDTF">2020-03-17T07:30:00Z</dcterms:modified>
</cp:coreProperties>
</file>