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2A32DB" w:rsidR="009E1696" w:rsidP="003608D5" w:rsidRDefault="009E1696" w14:paraId="0B902478" w14:textId="77777777">
      <w:pPr>
        <w:ind w:firstLine="720"/>
        <w:jc w:val="center"/>
        <w:rPr>
          <w:b/>
          <w:color w:val="000000" w:themeColor="text1"/>
        </w:rPr>
      </w:pPr>
      <w:bookmarkStart w:name="_GoBack" w:id="0"/>
      <w:bookmarkEnd w:id="0"/>
    </w:p>
    <w:p w:rsidRPr="00D51B7E" w:rsidR="003608D5" w:rsidP="003608D5" w:rsidRDefault="003608D5" w14:paraId="7EF1EABB" w14:textId="6A9C5C5C">
      <w:pPr>
        <w:ind w:firstLine="720"/>
        <w:jc w:val="center"/>
        <w:rPr>
          <w:b/>
          <w:color w:val="000000" w:themeColor="text1"/>
        </w:rPr>
      </w:pPr>
      <w:r w:rsidRPr="00D51B7E">
        <w:rPr>
          <w:b/>
          <w:color w:val="000000" w:themeColor="text1"/>
        </w:rPr>
        <w:t>Izziņa par atzinumos sniegtajiem iebildumiem</w:t>
      </w:r>
    </w:p>
    <w:p w:rsidRPr="00D51B7E" w:rsidR="003608D5" w:rsidP="003608D5" w:rsidRDefault="003608D5" w14:paraId="21C6FC13" w14:textId="0969AE3D">
      <w:pPr>
        <w:pStyle w:val="ListParagraph"/>
        <w:jc w:val="center"/>
        <w:rPr>
          <w:color w:val="000000" w:themeColor="text1"/>
          <w:lang w:val="lv-LV"/>
        </w:rPr>
      </w:pPr>
      <w:r w:rsidRPr="00D51B7E">
        <w:rPr>
          <w:color w:val="000000" w:themeColor="text1"/>
          <w:lang w:val="lv-LV"/>
        </w:rPr>
        <w:t xml:space="preserve">Likumprojekts “Grozījumi </w:t>
      </w:r>
      <w:r w:rsidRPr="00D51B7E" w:rsidR="00FA63D3">
        <w:rPr>
          <w:color w:val="000000" w:themeColor="text1"/>
          <w:lang w:val="lv-LV"/>
        </w:rPr>
        <w:t>Aizsargāta pakalpojuma</w:t>
      </w:r>
      <w:r w:rsidRPr="00D51B7E">
        <w:rPr>
          <w:color w:val="000000" w:themeColor="text1"/>
          <w:lang w:val="lv-LV"/>
        </w:rPr>
        <w:t xml:space="preserve"> likumā”</w:t>
      </w:r>
    </w:p>
    <w:p w:rsidRPr="00D51B7E" w:rsidR="003608D5" w:rsidP="003608D5" w:rsidRDefault="003608D5" w14:paraId="69C12D5B" w14:textId="5E71467B">
      <w:pPr>
        <w:jc w:val="center"/>
        <w:rPr>
          <w:color w:val="000000" w:themeColor="text1"/>
        </w:rPr>
      </w:pPr>
      <w:r w:rsidRPr="00D51B7E">
        <w:rPr>
          <w:color w:val="000000" w:themeColor="text1"/>
        </w:rPr>
        <w:t>(</w:t>
      </w:r>
      <w:r w:rsidRPr="00D51B7E" w:rsidR="00FA63D3">
        <w:t>VSS-1000</w:t>
      </w:r>
      <w:r w:rsidRPr="00D51B7E">
        <w:rPr>
          <w:color w:val="000000" w:themeColor="text1"/>
        </w:rPr>
        <w:t>)</w:t>
      </w:r>
    </w:p>
    <w:p w:rsidRPr="00D51B7E" w:rsidR="003608D5" w:rsidP="003608D5" w:rsidRDefault="003608D5" w14:paraId="32F5EEB3" w14:textId="77777777">
      <w:pPr>
        <w:numPr>
          <w:ilvl w:val="0"/>
          <w:numId w:val="2"/>
        </w:numPr>
        <w:jc w:val="both"/>
        <w:rPr>
          <w:color w:val="000000" w:themeColor="text1"/>
        </w:rPr>
      </w:pPr>
      <w:r w:rsidRPr="00D51B7E">
        <w:rPr>
          <w:b/>
          <w:color w:val="000000" w:themeColor="text1"/>
        </w:rPr>
        <w:t>Jautājumi, par kuriem saskaņošanā vienošanās nav panākta</w:t>
      </w:r>
    </w:p>
    <w:tbl>
      <w:tblPr>
        <w:tblpPr w:leftFromText="180" w:rightFromText="180" w:vertAnchor="text" w:tblpY="1"/>
        <w:tblOverlap w:val="never"/>
        <w:tblW w:w="4799" w:type="pct"/>
        <w:tblLayout w:type="fixed"/>
        <w:tblLook w:val="0000" w:firstRow="0" w:lastRow="0" w:firstColumn="0" w:lastColumn="0" w:noHBand="0" w:noVBand="0"/>
      </w:tblPr>
      <w:tblGrid>
        <w:gridCol w:w="692"/>
        <w:gridCol w:w="2850"/>
        <w:gridCol w:w="3121"/>
        <w:gridCol w:w="3965"/>
        <w:gridCol w:w="1558"/>
        <w:gridCol w:w="2877"/>
      </w:tblGrid>
      <w:tr w:rsidRPr="00D51B7E" w:rsidR="003608D5" w:rsidTr="009E1696" w14:paraId="735F1BE7" w14:textId="77777777">
        <w:tc>
          <w:tcPr>
            <w:tcW w:w="230"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1FD31F6C" w14:textId="77777777">
            <w:pPr>
              <w:snapToGrid w:val="0"/>
              <w:jc w:val="both"/>
              <w:rPr>
                <w:color w:val="000000" w:themeColor="text1"/>
              </w:rPr>
            </w:pPr>
            <w:r w:rsidRPr="00D51B7E">
              <w:rPr>
                <w:color w:val="000000" w:themeColor="text1"/>
              </w:rPr>
              <w:t>Nr.</w:t>
            </w:r>
          </w:p>
          <w:p w:rsidRPr="00D51B7E" w:rsidR="003608D5" w:rsidP="009E1696" w:rsidRDefault="003608D5" w14:paraId="01693646" w14:textId="77777777">
            <w:pPr>
              <w:jc w:val="both"/>
              <w:rPr>
                <w:color w:val="000000" w:themeColor="text1"/>
              </w:rPr>
            </w:pPr>
            <w:r w:rsidRPr="00D51B7E">
              <w:rPr>
                <w:color w:val="000000" w:themeColor="text1"/>
              </w:rPr>
              <w:t>p.k.</w:t>
            </w:r>
          </w:p>
        </w:tc>
        <w:tc>
          <w:tcPr>
            <w:tcW w:w="94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3C53CC35" w14:textId="77777777">
            <w:pPr>
              <w:snapToGrid w:val="0"/>
              <w:jc w:val="both"/>
              <w:rPr>
                <w:color w:val="000000" w:themeColor="text1"/>
              </w:rPr>
            </w:pPr>
            <w:r w:rsidRPr="00D51B7E">
              <w:rPr>
                <w:color w:val="000000" w:themeColor="text1"/>
              </w:rPr>
              <w:t>Saskaņošanai nosūtītā projekta redakcija (konkrēta punkta (panta) redakcija)</w:t>
            </w:r>
          </w:p>
        </w:tc>
        <w:tc>
          <w:tcPr>
            <w:tcW w:w="103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75CDF09B" w14:textId="77777777">
            <w:pPr>
              <w:snapToGrid w:val="0"/>
              <w:jc w:val="both"/>
              <w:rPr>
                <w:color w:val="000000" w:themeColor="text1"/>
              </w:rPr>
            </w:pPr>
            <w:r w:rsidRPr="00D51B7E">
              <w:rPr>
                <w:color w:val="000000" w:themeColor="text1"/>
              </w:rPr>
              <w:t>Atzinumā norādītais ministrijas (citas institūcijas) iebildums, kā arī saskaņošanā papildus izteiktais iebildums par projekta konkrēto punktu (pantu)</w:t>
            </w:r>
          </w:p>
        </w:tc>
        <w:tc>
          <w:tcPr>
            <w:tcW w:w="131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7894706D" w14:textId="77777777">
            <w:pPr>
              <w:snapToGrid w:val="0"/>
              <w:jc w:val="both"/>
              <w:rPr>
                <w:color w:val="000000" w:themeColor="text1"/>
              </w:rPr>
            </w:pPr>
            <w:r w:rsidRPr="00D51B7E">
              <w:rPr>
                <w:color w:val="000000" w:themeColor="text1"/>
              </w:rPr>
              <w:t>Atbildīgās ministrijas pamatojums iebilduma noraidījumam</w:t>
            </w:r>
          </w:p>
        </w:tc>
        <w:tc>
          <w:tcPr>
            <w:tcW w:w="517"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71AA0B31" w14:textId="77777777">
            <w:pPr>
              <w:snapToGrid w:val="0"/>
              <w:jc w:val="both"/>
              <w:rPr>
                <w:color w:val="000000" w:themeColor="text1"/>
              </w:rPr>
            </w:pPr>
            <w:r w:rsidRPr="00D51B7E">
              <w:rPr>
                <w:color w:val="000000" w:themeColor="text1"/>
              </w:rPr>
              <w:t>Atzinuma sniedzēja uzturētais iebildums, ja tas atšķiras no atzinumā norādītā iebilduma pamatojuma</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D51B7E" w:rsidR="003608D5" w:rsidP="009E1696" w:rsidRDefault="003608D5" w14:paraId="237C51E9" w14:textId="77777777">
            <w:pPr>
              <w:snapToGrid w:val="0"/>
              <w:jc w:val="both"/>
              <w:rPr>
                <w:color w:val="000000" w:themeColor="text1"/>
              </w:rPr>
            </w:pPr>
            <w:r w:rsidRPr="00D51B7E">
              <w:rPr>
                <w:color w:val="000000" w:themeColor="text1"/>
              </w:rPr>
              <w:t>Projekta attiecīgā punkta (panta) galīgā redakcija</w:t>
            </w:r>
          </w:p>
        </w:tc>
      </w:tr>
      <w:tr w:rsidRPr="00D51B7E" w:rsidR="003608D5" w:rsidTr="009E1696" w14:paraId="70C71CF1" w14:textId="77777777">
        <w:tc>
          <w:tcPr>
            <w:tcW w:w="230"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22BE58F7" w14:textId="77777777">
            <w:pPr>
              <w:snapToGrid w:val="0"/>
              <w:jc w:val="both"/>
              <w:rPr>
                <w:color w:val="000000" w:themeColor="text1"/>
              </w:rPr>
            </w:pPr>
            <w:r w:rsidRPr="00D51B7E">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7B67D2DE" w14:textId="77777777">
            <w:pPr>
              <w:snapToGrid w:val="0"/>
              <w:jc w:val="both"/>
              <w:rPr>
                <w:color w:val="000000" w:themeColor="text1"/>
              </w:rPr>
            </w:pPr>
            <w:r w:rsidRPr="00D51B7E">
              <w:rPr>
                <w:color w:val="000000" w:themeColor="text1"/>
              </w:rPr>
              <w:t>2</w:t>
            </w:r>
          </w:p>
        </w:tc>
        <w:tc>
          <w:tcPr>
            <w:tcW w:w="103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5911985E" w14:textId="77777777">
            <w:pPr>
              <w:snapToGrid w:val="0"/>
              <w:jc w:val="both"/>
              <w:rPr>
                <w:color w:val="000000" w:themeColor="text1"/>
              </w:rPr>
            </w:pPr>
            <w:r w:rsidRPr="00D51B7E">
              <w:rPr>
                <w:color w:val="000000" w:themeColor="text1"/>
              </w:rPr>
              <w:t>3</w:t>
            </w:r>
          </w:p>
        </w:tc>
        <w:tc>
          <w:tcPr>
            <w:tcW w:w="1316"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130F2298" w14:textId="77777777">
            <w:pPr>
              <w:snapToGrid w:val="0"/>
              <w:jc w:val="both"/>
              <w:rPr>
                <w:color w:val="000000" w:themeColor="text1"/>
              </w:rPr>
            </w:pPr>
            <w:r w:rsidRPr="00D51B7E">
              <w:rPr>
                <w:color w:val="000000" w:themeColor="text1"/>
              </w:rPr>
              <w:t>4</w:t>
            </w:r>
          </w:p>
        </w:tc>
        <w:tc>
          <w:tcPr>
            <w:tcW w:w="517" w:type="pct"/>
            <w:tcBorders>
              <w:top w:val="single" w:color="000000" w:sz="4" w:space="0"/>
              <w:left w:val="single" w:color="000000" w:sz="4" w:space="0"/>
              <w:bottom w:val="single" w:color="000000" w:sz="4" w:space="0"/>
            </w:tcBorders>
            <w:shd w:val="clear" w:color="auto" w:fill="auto"/>
          </w:tcPr>
          <w:p w:rsidRPr="00D51B7E" w:rsidR="003608D5" w:rsidP="009E1696" w:rsidRDefault="003608D5" w14:paraId="46AEEFE5" w14:textId="77777777">
            <w:pPr>
              <w:snapToGrid w:val="0"/>
              <w:jc w:val="both"/>
              <w:rPr>
                <w:color w:val="000000" w:themeColor="text1"/>
              </w:rPr>
            </w:pPr>
            <w:r w:rsidRPr="00D51B7E">
              <w:rPr>
                <w:color w:val="000000" w:themeColor="text1"/>
              </w:rPr>
              <w:t>5</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D51B7E" w:rsidR="003608D5" w:rsidP="009E1696" w:rsidRDefault="003608D5" w14:paraId="4035F364" w14:textId="77777777">
            <w:pPr>
              <w:snapToGrid w:val="0"/>
              <w:jc w:val="both"/>
              <w:rPr>
                <w:b/>
                <w:color w:val="000000" w:themeColor="text1"/>
              </w:rPr>
            </w:pPr>
            <w:r w:rsidRPr="00D51B7E">
              <w:rPr>
                <w:color w:val="000000" w:themeColor="text1"/>
              </w:rPr>
              <w:t>6</w:t>
            </w:r>
          </w:p>
        </w:tc>
      </w:tr>
      <w:tr w:rsidRPr="00D51B7E" w:rsidR="003A37E7" w:rsidTr="009E1696" w14:paraId="0D248141" w14:textId="77777777">
        <w:tc>
          <w:tcPr>
            <w:tcW w:w="230" w:type="pct"/>
            <w:tcBorders>
              <w:top w:val="single" w:color="000000" w:sz="4" w:space="0"/>
              <w:left w:val="single" w:color="000000" w:sz="4" w:space="0"/>
              <w:bottom w:val="single" w:color="000000" w:sz="4" w:space="0"/>
            </w:tcBorders>
            <w:shd w:val="clear" w:color="auto" w:fill="auto"/>
          </w:tcPr>
          <w:p w:rsidRPr="00D51B7E" w:rsidR="003A37E7" w:rsidP="009E1696" w:rsidRDefault="003A37E7" w14:paraId="320951B4" w14:textId="4CE622E1">
            <w:pPr>
              <w:snapToGrid w:val="0"/>
              <w:jc w:val="both"/>
              <w:rPr>
                <w:color w:val="000000" w:themeColor="text1"/>
              </w:rPr>
            </w:pPr>
            <w:r w:rsidRPr="00D51B7E">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D51B7E" w:rsidR="003A37E7" w:rsidP="009E1696" w:rsidRDefault="003A37E7" w14:paraId="2A9027BB" w14:textId="77777777">
            <w:pPr>
              <w:snapToGrid w:val="0"/>
              <w:jc w:val="both"/>
              <w:rPr>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D51B7E" w:rsidR="003A37E7" w:rsidP="009E1696" w:rsidRDefault="003A37E7" w14:paraId="7750FEE5"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D51B7E" w:rsidR="003A37E7" w:rsidP="009E1696" w:rsidRDefault="003A37E7" w14:paraId="794F8419" w14:textId="77777777">
            <w:pPr>
              <w:snapToGrid w:val="0"/>
              <w:jc w:val="both"/>
              <w:rPr>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D51B7E" w:rsidR="003A37E7" w:rsidP="009E1696" w:rsidRDefault="003A37E7" w14:paraId="7A8BA0B3"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D51B7E" w:rsidR="003A37E7" w:rsidP="009E1696" w:rsidRDefault="003A37E7" w14:paraId="59A0E956" w14:textId="77777777">
            <w:pPr>
              <w:snapToGrid w:val="0"/>
              <w:jc w:val="both"/>
              <w:rPr>
                <w:color w:val="000000" w:themeColor="text1"/>
              </w:rPr>
            </w:pPr>
          </w:p>
        </w:tc>
      </w:tr>
    </w:tbl>
    <w:p w:rsidRPr="00D51B7E" w:rsidR="003608D5" w:rsidP="003608D5" w:rsidRDefault="003608D5" w14:paraId="099EF403" w14:textId="77777777">
      <w:pPr>
        <w:tabs>
          <w:tab w:val="left" w:pos="3402"/>
        </w:tabs>
        <w:jc w:val="center"/>
        <w:rPr>
          <w:b/>
          <w:bCs/>
          <w:color w:val="000000" w:themeColor="text1"/>
        </w:rPr>
      </w:pPr>
    </w:p>
    <w:p w:rsidRPr="00D51B7E" w:rsidR="00DB2CB1" w:rsidP="003608D5" w:rsidRDefault="00DB2CB1" w14:paraId="4849BFF8" w14:textId="77777777">
      <w:pPr>
        <w:tabs>
          <w:tab w:val="left" w:pos="3402"/>
        </w:tabs>
        <w:jc w:val="center"/>
        <w:rPr>
          <w:b/>
          <w:bCs/>
          <w:color w:val="000000" w:themeColor="text1"/>
        </w:rPr>
      </w:pPr>
    </w:p>
    <w:p w:rsidRPr="00D51B7E" w:rsidR="00DB2CB1" w:rsidP="003608D5" w:rsidRDefault="00DB2CB1" w14:paraId="1EB4A51E" w14:textId="77777777">
      <w:pPr>
        <w:tabs>
          <w:tab w:val="left" w:pos="3402"/>
        </w:tabs>
        <w:jc w:val="center"/>
        <w:rPr>
          <w:b/>
          <w:bCs/>
          <w:color w:val="000000" w:themeColor="text1"/>
        </w:rPr>
      </w:pPr>
    </w:p>
    <w:p w:rsidRPr="00D51B7E" w:rsidR="00FA63D3" w:rsidP="003608D5" w:rsidRDefault="00FA63D3" w14:paraId="23C163BC" w14:textId="77777777">
      <w:pPr>
        <w:tabs>
          <w:tab w:val="left" w:pos="3402"/>
        </w:tabs>
        <w:jc w:val="center"/>
        <w:rPr>
          <w:b/>
          <w:bCs/>
          <w:color w:val="000000" w:themeColor="text1"/>
        </w:rPr>
      </w:pPr>
    </w:p>
    <w:p w:rsidRPr="00D51B7E" w:rsidR="00FA63D3" w:rsidP="003608D5" w:rsidRDefault="00FA63D3" w14:paraId="453E1FB9" w14:textId="77777777">
      <w:pPr>
        <w:tabs>
          <w:tab w:val="left" w:pos="3402"/>
        </w:tabs>
        <w:jc w:val="center"/>
        <w:rPr>
          <w:b/>
          <w:bCs/>
          <w:color w:val="000000" w:themeColor="text1"/>
        </w:rPr>
      </w:pPr>
    </w:p>
    <w:p w:rsidRPr="00D51B7E" w:rsidR="003A37E7" w:rsidP="003608D5" w:rsidRDefault="003A37E7" w14:paraId="05530344" w14:textId="77777777">
      <w:pPr>
        <w:tabs>
          <w:tab w:val="left" w:pos="3402"/>
        </w:tabs>
        <w:jc w:val="center"/>
        <w:rPr>
          <w:b/>
          <w:bCs/>
          <w:color w:val="000000" w:themeColor="text1"/>
        </w:rPr>
      </w:pPr>
    </w:p>
    <w:p w:rsidRPr="00D51B7E" w:rsidR="003A37E7" w:rsidP="003608D5" w:rsidRDefault="003A37E7" w14:paraId="0F4746DD" w14:textId="77777777">
      <w:pPr>
        <w:tabs>
          <w:tab w:val="left" w:pos="3402"/>
        </w:tabs>
        <w:jc w:val="center"/>
        <w:rPr>
          <w:b/>
          <w:bCs/>
          <w:color w:val="000000" w:themeColor="text1"/>
        </w:rPr>
      </w:pPr>
    </w:p>
    <w:p w:rsidRPr="00D51B7E" w:rsidR="00FB5544" w:rsidP="003608D5" w:rsidRDefault="00FB5544" w14:paraId="584B4F1F" w14:textId="77777777">
      <w:pPr>
        <w:tabs>
          <w:tab w:val="left" w:pos="3402"/>
        </w:tabs>
        <w:jc w:val="center"/>
        <w:rPr>
          <w:b/>
          <w:bCs/>
          <w:color w:val="000000" w:themeColor="text1"/>
        </w:rPr>
      </w:pPr>
    </w:p>
    <w:p w:rsidRPr="00D51B7E" w:rsidR="00FB5544" w:rsidP="003608D5" w:rsidRDefault="00FB5544" w14:paraId="68800CAE" w14:textId="77777777">
      <w:pPr>
        <w:tabs>
          <w:tab w:val="left" w:pos="3402"/>
        </w:tabs>
        <w:jc w:val="center"/>
        <w:rPr>
          <w:b/>
          <w:bCs/>
          <w:color w:val="000000" w:themeColor="text1"/>
        </w:rPr>
      </w:pPr>
    </w:p>
    <w:p w:rsidRPr="00D51B7E" w:rsidR="003608D5" w:rsidP="003608D5" w:rsidRDefault="003608D5" w14:paraId="3203C00A" w14:textId="5C273DF0">
      <w:pPr>
        <w:tabs>
          <w:tab w:val="left" w:pos="3402"/>
        </w:tabs>
        <w:jc w:val="center"/>
        <w:rPr>
          <w:b/>
          <w:bCs/>
          <w:color w:val="000000" w:themeColor="text1"/>
        </w:rPr>
      </w:pPr>
      <w:r w:rsidRPr="00D51B7E">
        <w:rPr>
          <w:b/>
          <w:bCs/>
          <w:color w:val="000000" w:themeColor="text1"/>
        </w:rPr>
        <w:t xml:space="preserve">Informācija par </w:t>
      </w:r>
      <w:proofErr w:type="spellStart"/>
      <w:r w:rsidRPr="00D51B7E">
        <w:rPr>
          <w:b/>
          <w:bCs/>
          <w:color w:val="000000" w:themeColor="text1"/>
        </w:rPr>
        <w:t>starpministriju</w:t>
      </w:r>
      <w:proofErr w:type="spellEnd"/>
      <w:r w:rsidRPr="00D51B7E">
        <w:rPr>
          <w:b/>
          <w:bCs/>
          <w:color w:val="000000" w:themeColor="text1"/>
        </w:rPr>
        <w:t xml:space="preserve"> (starpinstitūciju) sanāksmi vai elektronisko saskaņošanu</w:t>
      </w:r>
    </w:p>
    <w:tbl>
      <w:tblPr>
        <w:tblW w:w="0" w:type="auto"/>
        <w:tblLayout w:type="fixed"/>
        <w:tblLook w:val="0000" w:firstRow="0" w:lastRow="0" w:firstColumn="0" w:lastColumn="0" w:noHBand="0" w:noVBand="0"/>
      </w:tblPr>
      <w:tblGrid>
        <w:gridCol w:w="3348"/>
        <w:gridCol w:w="1800"/>
        <w:gridCol w:w="10020"/>
      </w:tblGrid>
      <w:tr w:rsidRPr="00D51B7E" w:rsidR="003608D5" w:rsidTr="009E1696" w14:paraId="5943D4AD" w14:textId="77777777">
        <w:tc>
          <w:tcPr>
            <w:tcW w:w="3348" w:type="dxa"/>
            <w:shd w:val="clear" w:color="auto" w:fill="auto"/>
          </w:tcPr>
          <w:p w:rsidRPr="00B276D1" w:rsidR="003608D5" w:rsidP="009E1696" w:rsidRDefault="003608D5" w14:paraId="58E58815" w14:textId="77777777">
            <w:pPr>
              <w:snapToGrid w:val="0"/>
              <w:jc w:val="both"/>
              <w:rPr>
                <w:bCs/>
                <w:color w:val="000000" w:themeColor="text1"/>
              </w:rPr>
            </w:pPr>
            <w:r w:rsidRPr="00B276D1">
              <w:rPr>
                <w:color w:val="000000" w:themeColor="text1"/>
              </w:rPr>
              <w:t xml:space="preserve">Datums             </w:t>
            </w:r>
          </w:p>
        </w:tc>
        <w:tc>
          <w:tcPr>
            <w:tcW w:w="11820" w:type="dxa"/>
            <w:gridSpan w:val="2"/>
            <w:shd w:val="clear" w:color="auto" w:fill="auto"/>
          </w:tcPr>
          <w:p w:rsidRPr="00B276D1" w:rsidR="00B276D1" w:rsidP="00B276D1" w:rsidRDefault="00B276D1" w14:paraId="3D357176" w14:textId="77777777">
            <w:pPr>
              <w:snapToGrid w:val="0"/>
              <w:jc w:val="both"/>
              <w:rPr>
                <w:color w:val="000000" w:themeColor="text1"/>
              </w:rPr>
            </w:pPr>
            <w:r w:rsidRPr="00B276D1">
              <w:rPr>
                <w:color w:val="000000" w:themeColor="text1"/>
              </w:rPr>
              <w:t>2019.gada 4.jūlijs (saskaņošanas sanāksme)</w:t>
            </w:r>
          </w:p>
          <w:p w:rsidRPr="00B276D1" w:rsidR="00B276D1" w:rsidP="00FA63D3" w:rsidRDefault="00B276D1" w14:paraId="1A8CE14B" w14:textId="3D6B4B3C">
            <w:pPr>
              <w:snapToGrid w:val="0"/>
              <w:jc w:val="both"/>
              <w:rPr>
                <w:color w:val="000000" w:themeColor="text1"/>
              </w:rPr>
            </w:pPr>
            <w:r w:rsidRPr="00B276D1">
              <w:rPr>
                <w:color w:val="000000" w:themeColor="text1"/>
              </w:rPr>
              <w:t>2019.gada 23.septembris (saskaņošanas sanāksme)</w:t>
            </w:r>
          </w:p>
          <w:p w:rsidRPr="00B276D1" w:rsidR="00B276D1" w:rsidP="00FA63D3" w:rsidRDefault="00B276D1" w14:paraId="0196F551" w14:textId="7DD88C9B">
            <w:pPr>
              <w:snapToGrid w:val="0"/>
              <w:jc w:val="both"/>
              <w:rPr>
                <w:color w:val="000000" w:themeColor="text1"/>
              </w:rPr>
            </w:pPr>
            <w:r w:rsidRPr="00B276D1">
              <w:rPr>
                <w:color w:val="000000" w:themeColor="text1"/>
              </w:rPr>
              <w:t>2019.gada 18.oktobris (elektroniskā saskaņošana)</w:t>
            </w:r>
          </w:p>
          <w:p w:rsidRPr="00B276D1" w:rsidR="00FA63D3" w:rsidP="00B276D1" w:rsidRDefault="0026204E" w14:paraId="20BEF82F" w14:textId="7E0BCC13">
            <w:pPr>
              <w:snapToGrid w:val="0"/>
              <w:jc w:val="both"/>
              <w:rPr>
                <w:color w:val="000000" w:themeColor="text1"/>
              </w:rPr>
            </w:pPr>
            <w:r w:rsidRPr="00B276D1">
              <w:rPr>
                <w:color w:val="000000" w:themeColor="text1"/>
              </w:rPr>
              <w:t>2020.gada 16.janvāris (elektroniskā saskaņošana)</w:t>
            </w:r>
          </w:p>
        </w:tc>
      </w:tr>
      <w:tr w:rsidRPr="00D51B7E" w:rsidR="003608D5" w:rsidTr="009E1696" w14:paraId="33E1BF49" w14:textId="77777777">
        <w:tc>
          <w:tcPr>
            <w:tcW w:w="3348" w:type="dxa"/>
            <w:vMerge w:val="restart"/>
            <w:shd w:val="clear" w:color="auto" w:fill="auto"/>
          </w:tcPr>
          <w:p w:rsidRPr="00D51B7E" w:rsidR="003608D5" w:rsidP="009E1696" w:rsidRDefault="003608D5" w14:paraId="1A42D421" w14:textId="77777777">
            <w:pPr>
              <w:snapToGrid w:val="0"/>
              <w:jc w:val="both"/>
              <w:rPr>
                <w:color w:val="000000" w:themeColor="text1"/>
              </w:rPr>
            </w:pPr>
            <w:r w:rsidRPr="00D51B7E">
              <w:rPr>
                <w:color w:val="000000" w:themeColor="text1"/>
              </w:rPr>
              <w:t xml:space="preserve">Saskaņošanas dalībnieki          </w:t>
            </w:r>
          </w:p>
        </w:tc>
        <w:tc>
          <w:tcPr>
            <w:tcW w:w="11820" w:type="dxa"/>
            <w:gridSpan w:val="2"/>
            <w:tcBorders>
              <w:bottom w:val="single" w:color="000000" w:sz="4" w:space="0"/>
            </w:tcBorders>
            <w:shd w:val="clear" w:color="auto" w:fill="auto"/>
          </w:tcPr>
          <w:p w:rsidRPr="00D51B7E" w:rsidR="00FA63D3" w:rsidP="009E1696" w:rsidRDefault="00FA63D3" w14:paraId="10D0C351" w14:textId="76F919AA">
            <w:pPr>
              <w:snapToGrid w:val="0"/>
              <w:jc w:val="both"/>
              <w:rPr>
                <w:color w:val="000000" w:themeColor="text1"/>
              </w:rPr>
            </w:pPr>
            <w:r w:rsidRPr="00D51B7E">
              <w:rPr>
                <w:color w:val="000000" w:themeColor="text1"/>
              </w:rPr>
              <w:t xml:space="preserve">Tieslietu ministrija, Finanšu ministrija, </w:t>
            </w:r>
            <w:proofErr w:type="spellStart"/>
            <w:r w:rsidRPr="00D51B7E">
              <w:rPr>
                <w:color w:val="000000" w:themeColor="text1"/>
              </w:rPr>
              <w:t>Iekšlietu</w:t>
            </w:r>
            <w:proofErr w:type="spellEnd"/>
            <w:r w:rsidRPr="00D51B7E">
              <w:rPr>
                <w:color w:val="000000" w:themeColor="text1"/>
              </w:rPr>
              <w:t xml:space="preserve"> ministrija, Kultūras ministrija, Vides aizsardzības un reģionālās attīstības ministrija (VARAM), Latvijas Brīvo arodbiedrību savienība (LBAS), Latvijas Darba devēju konfederācija (LDDK)</w:t>
            </w:r>
            <w:r w:rsidRPr="00D51B7E" w:rsidR="00E64B33">
              <w:rPr>
                <w:color w:val="000000" w:themeColor="text1"/>
              </w:rPr>
              <w:t>,</w:t>
            </w:r>
            <w:r w:rsidRPr="00D51B7E">
              <w:rPr>
                <w:color w:val="000000" w:themeColor="text1"/>
              </w:rPr>
              <w:t xml:space="preserve"> Nacionālās elektronisko plašsaziņas līdzekļu padome (NEPLP)</w:t>
            </w:r>
            <w:r w:rsidR="004E5BFE">
              <w:rPr>
                <w:color w:val="000000" w:themeColor="text1"/>
              </w:rPr>
              <w:t xml:space="preserve">, biedrība “Par legālu saturu” </w:t>
            </w:r>
            <w:r w:rsidRPr="00D51B7E" w:rsidR="00E64B33">
              <w:rPr>
                <w:color w:val="000000" w:themeColor="text1"/>
              </w:rPr>
              <w:t xml:space="preserve"> un </w:t>
            </w:r>
            <w:bookmarkStart w:name="_Hlk23410347" w:id="1"/>
            <w:r w:rsidRPr="00D51B7E" w:rsidR="00E64B33">
              <w:rPr>
                <w:color w:val="000000" w:themeColor="text1"/>
              </w:rPr>
              <w:t>Latvijas Tirdzniecības un rūpniecības kamera</w:t>
            </w:r>
            <w:bookmarkEnd w:id="1"/>
            <w:r w:rsidR="00CD6F86">
              <w:rPr>
                <w:color w:val="000000" w:themeColor="text1"/>
              </w:rPr>
              <w:t>,</w:t>
            </w:r>
            <w:r w:rsidRPr="00D51B7E" w:rsidR="00CD6F86">
              <w:rPr>
                <w:color w:val="000000" w:themeColor="text1"/>
              </w:rPr>
              <w:t xml:space="preserve"> Latvijas Tirdzniecības un rūpniecības kamera</w:t>
            </w:r>
          </w:p>
        </w:tc>
      </w:tr>
      <w:tr w:rsidRPr="00D51B7E" w:rsidR="003608D5" w:rsidTr="009E1696" w14:paraId="4FFFC83A" w14:textId="77777777">
        <w:tblPrEx>
          <w:tblCellMar>
            <w:left w:w="0" w:type="dxa"/>
            <w:right w:w="0" w:type="dxa"/>
          </w:tblCellMar>
        </w:tblPrEx>
        <w:trPr>
          <w:trHeight w:val="426"/>
        </w:trPr>
        <w:tc>
          <w:tcPr>
            <w:tcW w:w="3348" w:type="dxa"/>
            <w:vMerge/>
            <w:shd w:val="clear" w:color="auto" w:fill="auto"/>
          </w:tcPr>
          <w:p w:rsidRPr="00D51B7E" w:rsidR="003608D5" w:rsidP="009E1696" w:rsidRDefault="003608D5" w14:paraId="76742A95" w14:textId="77777777">
            <w:pPr>
              <w:snapToGrid w:val="0"/>
              <w:jc w:val="both"/>
              <w:rPr>
                <w:b/>
                <w:bCs/>
                <w:color w:val="000000" w:themeColor="text1"/>
              </w:rPr>
            </w:pPr>
          </w:p>
        </w:tc>
        <w:tc>
          <w:tcPr>
            <w:tcW w:w="11820" w:type="dxa"/>
            <w:gridSpan w:val="2"/>
            <w:shd w:val="clear" w:color="auto" w:fill="auto"/>
          </w:tcPr>
          <w:p w:rsidRPr="00D51B7E" w:rsidR="003608D5" w:rsidP="009E1696" w:rsidRDefault="003608D5" w14:paraId="619298E1" w14:textId="77777777">
            <w:pPr>
              <w:snapToGrid w:val="0"/>
              <w:jc w:val="both"/>
              <w:rPr>
                <w:b/>
                <w:bCs/>
                <w:color w:val="000000" w:themeColor="text1"/>
              </w:rPr>
            </w:pPr>
          </w:p>
        </w:tc>
      </w:tr>
      <w:tr w:rsidRPr="00D51B7E" w:rsidR="003608D5" w:rsidTr="009E1696" w14:paraId="154627D8" w14:textId="77777777">
        <w:trPr>
          <w:trHeight w:val="626"/>
        </w:trPr>
        <w:tc>
          <w:tcPr>
            <w:tcW w:w="5148" w:type="dxa"/>
            <w:gridSpan w:val="2"/>
            <w:shd w:val="clear" w:color="auto" w:fill="auto"/>
          </w:tcPr>
          <w:p w:rsidRPr="00D51B7E" w:rsidR="003608D5" w:rsidP="009E1696" w:rsidRDefault="003608D5" w14:paraId="22B146C4" w14:textId="77777777">
            <w:pPr>
              <w:jc w:val="both"/>
              <w:rPr>
                <w:b/>
                <w:bCs/>
                <w:color w:val="000000" w:themeColor="text1"/>
              </w:rPr>
            </w:pPr>
            <w:r w:rsidRPr="00D51B7E">
              <w:rPr>
                <w:color w:val="000000" w:themeColor="text1"/>
              </w:rPr>
              <w:t>Saskaņošanas dalībnieki izskatīja šādu ministriju (citu institūciju) iebildumus</w:t>
            </w:r>
          </w:p>
        </w:tc>
        <w:tc>
          <w:tcPr>
            <w:tcW w:w="10020" w:type="dxa"/>
            <w:tcBorders>
              <w:top w:val="single" w:color="000000" w:sz="4" w:space="0"/>
              <w:bottom w:val="single" w:color="000000" w:sz="4" w:space="0"/>
            </w:tcBorders>
            <w:shd w:val="clear" w:color="auto" w:fill="auto"/>
          </w:tcPr>
          <w:p w:rsidRPr="00547185" w:rsidR="00547185" w:rsidP="009E1696" w:rsidRDefault="00547185" w14:paraId="2856A2B8" w14:textId="1EAD3BE5">
            <w:pPr>
              <w:jc w:val="both"/>
              <w:rPr>
                <w:color w:val="000000" w:themeColor="text1"/>
              </w:rPr>
            </w:pPr>
            <w:r w:rsidRPr="00547185">
              <w:rPr>
                <w:color w:val="000000" w:themeColor="text1"/>
              </w:rPr>
              <w:t xml:space="preserve">Vides aizsardzības un reģionālas attīstības ministrija </w:t>
            </w:r>
          </w:p>
          <w:p w:rsidR="00547185" w:rsidP="009E1696" w:rsidRDefault="00547185" w14:paraId="6BE424CF" w14:textId="1C0C8BA9">
            <w:pPr>
              <w:jc w:val="both"/>
              <w:rPr>
                <w:color w:val="000000" w:themeColor="text1"/>
              </w:rPr>
            </w:pPr>
            <w:proofErr w:type="spellStart"/>
            <w:r>
              <w:rPr>
                <w:color w:val="000000" w:themeColor="text1"/>
              </w:rPr>
              <w:t>Iekšlietu</w:t>
            </w:r>
            <w:proofErr w:type="spellEnd"/>
            <w:r>
              <w:rPr>
                <w:color w:val="000000" w:themeColor="text1"/>
              </w:rPr>
              <w:t xml:space="preserve"> ministrija</w:t>
            </w:r>
          </w:p>
          <w:p w:rsidRPr="00D51B7E" w:rsidR="00547185" w:rsidP="009E1696" w:rsidRDefault="00547185" w14:paraId="05F4A40D" w14:textId="5AD42503">
            <w:pPr>
              <w:jc w:val="both"/>
              <w:rPr>
                <w:color w:val="000000" w:themeColor="text1"/>
              </w:rPr>
            </w:pPr>
          </w:p>
        </w:tc>
      </w:tr>
      <w:tr w:rsidRPr="00D51B7E" w:rsidR="003608D5" w:rsidTr="009E1696" w14:paraId="520474EB" w14:textId="77777777">
        <w:trPr>
          <w:trHeight w:val="713"/>
        </w:trPr>
        <w:tc>
          <w:tcPr>
            <w:tcW w:w="5148" w:type="dxa"/>
            <w:gridSpan w:val="2"/>
            <w:vMerge w:val="restart"/>
            <w:shd w:val="clear" w:color="auto" w:fill="auto"/>
          </w:tcPr>
          <w:p w:rsidRPr="00D51B7E" w:rsidR="003608D5" w:rsidP="009E1696" w:rsidRDefault="003608D5" w14:paraId="3F7347E2" w14:textId="77777777">
            <w:pPr>
              <w:jc w:val="both"/>
              <w:rPr>
                <w:bCs/>
                <w:color w:val="000000" w:themeColor="text1"/>
              </w:rPr>
            </w:pPr>
            <w:r w:rsidRPr="00D51B7E">
              <w:rPr>
                <w:color w:val="000000" w:themeColor="text1"/>
              </w:rPr>
              <w:t>Ministrijas (citas institūcijas), kuras nav ieradušās uz sanāksmi vai kuras nav atbildējušas uz uzaicinājumu piedalīties elektroniskajā saskaņošanā</w:t>
            </w:r>
          </w:p>
        </w:tc>
        <w:tc>
          <w:tcPr>
            <w:tcW w:w="10020" w:type="dxa"/>
            <w:tcBorders>
              <w:top w:val="single" w:color="000000" w:sz="4" w:space="0"/>
              <w:bottom w:val="single" w:color="000000" w:sz="4" w:space="0"/>
            </w:tcBorders>
            <w:shd w:val="clear" w:color="auto" w:fill="auto"/>
            <w:vAlign w:val="bottom"/>
          </w:tcPr>
          <w:p w:rsidRPr="00D51B7E" w:rsidR="003608D5" w:rsidP="009E1696" w:rsidRDefault="003608D5" w14:paraId="44998EB4" w14:textId="3B0A5544">
            <w:pPr>
              <w:snapToGrid w:val="0"/>
              <w:jc w:val="both"/>
              <w:rPr>
                <w:bCs/>
                <w:color w:val="000000" w:themeColor="text1"/>
              </w:rPr>
            </w:pPr>
          </w:p>
        </w:tc>
      </w:tr>
      <w:tr w:rsidRPr="00D51B7E" w:rsidR="003608D5" w:rsidTr="009E1696" w14:paraId="649B4162" w14:textId="77777777">
        <w:tc>
          <w:tcPr>
            <w:tcW w:w="5148" w:type="dxa"/>
            <w:gridSpan w:val="2"/>
            <w:vMerge/>
            <w:shd w:val="clear" w:color="auto" w:fill="auto"/>
          </w:tcPr>
          <w:p w:rsidRPr="00D51B7E" w:rsidR="003608D5" w:rsidP="009E1696" w:rsidRDefault="003608D5" w14:paraId="100639EF" w14:textId="77777777">
            <w:pPr>
              <w:snapToGrid w:val="0"/>
              <w:jc w:val="both"/>
              <w:rPr>
                <w:b/>
                <w:bCs/>
                <w:color w:val="000000" w:themeColor="text1"/>
              </w:rPr>
            </w:pPr>
          </w:p>
        </w:tc>
        <w:tc>
          <w:tcPr>
            <w:tcW w:w="10020" w:type="dxa"/>
            <w:tcBorders>
              <w:top w:val="single" w:color="000000" w:sz="4" w:space="0"/>
              <w:bottom w:val="single" w:color="000000" w:sz="4" w:space="0"/>
            </w:tcBorders>
            <w:shd w:val="clear" w:color="auto" w:fill="auto"/>
          </w:tcPr>
          <w:p w:rsidRPr="00D51B7E" w:rsidR="003608D5" w:rsidP="009E1696" w:rsidRDefault="003608D5" w14:paraId="59E94224" w14:textId="77777777">
            <w:pPr>
              <w:snapToGrid w:val="0"/>
              <w:jc w:val="both"/>
              <w:rPr>
                <w:b/>
                <w:bCs/>
                <w:color w:val="000000" w:themeColor="text1"/>
              </w:rPr>
            </w:pPr>
          </w:p>
        </w:tc>
      </w:tr>
    </w:tbl>
    <w:p w:rsidRPr="00D51B7E" w:rsidR="003608D5" w:rsidP="003608D5" w:rsidRDefault="003608D5" w14:paraId="3328326E" w14:textId="77777777">
      <w:pPr>
        <w:jc w:val="both"/>
        <w:rPr>
          <w:color w:val="000000" w:themeColor="text1"/>
        </w:rPr>
      </w:pPr>
    </w:p>
    <w:p w:rsidRPr="00D51B7E" w:rsidR="003608D5" w:rsidP="00FB5544" w:rsidRDefault="003608D5" w14:paraId="740D571A" w14:textId="7B53DFB5">
      <w:pPr>
        <w:suppressAutoHyphens w:val="0"/>
        <w:spacing w:line="259" w:lineRule="auto"/>
        <w:rPr>
          <w:b/>
          <w:bCs/>
          <w:color w:val="000000" w:themeColor="text1"/>
        </w:rPr>
      </w:pPr>
      <w:r w:rsidRPr="00D51B7E">
        <w:br w:type="page"/>
      </w:r>
      <w:r w:rsidRPr="00D51B7E">
        <w:rPr>
          <w:b/>
          <w:bCs/>
          <w:color w:val="000000" w:themeColor="text1"/>
        </w:rPr>
        <w:lastRenderedPageBreak/>
        <w:t>Jautājumi, par kuriem saskaņošanā vienošanās ir panākta</w:t>
      </w:r>
    </w:p>
    <w:p w:rsidRPr="00D51B7E" w:rsidR="003608D5" w:rsidP="003608D5" w:rsidRDefault="003608D5" w14:paraId="3ED36440" w14:textId="77777777">
      <w:pPr>
        <w:ind w:left="786"/>
        <w:jc w:val="both"/>
        <w:rPr>
          <w:b/>
          <w:color w:val="000000" w:themeColor="text1"/>
        </w:rPr>
      </w:pPr>
    </w:p>
    <w:tbl>
      <w:tblPr>
        <w:tblpPr w:leftFromText="180" w:rightFromText="180" w:vertAnchor="text" w:tblpY="1"/>
        <w:tblOverlap w:val="never"/>
        <w:tblW w:w="15304" w:type="dxa"/>
        <w:tblLayout w:type="fixed"/>
        <w:tblLook w:val="0000" w:firstRow="0" w:lastRow="0" w:firstColumn="0" w:lastColumn="0" w:noHBand="0" w:noVBand="0"/>
      </w:tblPr>
      <w:tblGrid>
        <w:gridCol w:w="685"/>
        <w:gridCol w:w="3563"/>
        <w:gridCol w:w="4111"/>
        <w:gridCol w:w="3260"/>
        <w:gridCol w:w="3685"/>
      </w:tblGrid>
      <w:tr w:rsidRPr="00D51B7E" w:rsidR="003608D5" w:rsidTr="00FB6D73" w14:paraId="0EC7F32C" w14:textId="77777777">
        <w:tc>
          <w:tcPr>
            <w:tcW w:w="685"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4EB9C2FE" w14:textId="77777777">
            <w:pPr>
              <w:snapToGrid w:val="0"/>
              <w:jc w:val="both"/>
              <w:rPr>
                <w:color w:val="000000" w:themeColor="text1"/>
              </w:rPr>
            </w:pPr>
            <w:r w:rsidRPr="00D51B7E">
              <w:rPr>
                <w:color w:val="000000" w:themeColor="text1"/>
              </w:rPr>
              <w:t>Nr.</w:t>
            </w:r>
          </w:p>
          <w:p w:rsidRPr="00D51B7E" w:rsidR="003608D5" w:rsidP="009E1696" w:rsidRDefault="003608D5" w14:paraId="477A58A6" w14:textId="77777777">
            <w:pPr>
              <w:jc w:val="both"/>
              <w:rPr>
                <w:color w:val="000000" w:themeColor="text1"/>
              </w:rPr>
            </w:pPr>
            <w:r w:rsidRPr="00D51B7E">
              <w:rPr>
                <w:color w:val="000000" w:themeColor="text1"/>
              </w:rPr>
              <w:t>p.k.</w:t>
            </w:r>
          </w:p>
        </w:tc>
        <w:tc>
          <w:tcPr>
            <w:tcW w:w="3563"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3BA7B1FF" w14:textId="77777777">
            <w:pPr>
              <w:snapToGrid w:val="0"/>
              <w:jc w:val="both"/>
              <w:rPr>
                <w:color w:val="000000" w:themeColor="text1"/>
              </w:rPr>
            </w:pPr>
            <w:r w:rsidRPr="00D51B7E">
              <w:rPr>
                <w:color w:val="000000" w:themeColor="text1"/>
              </w:rPr>
              <w:t>Saskaņošanai nosūtītā projekta redakcija (konkrēta punkta (panta) redakcija)</w:t>
            </w:r>
          </w:p>
        </w:tc>
        <w:tc>
          <w:tcPr>
            <w:tcW w:w="4111"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2B644760" w14:textId="77777777">
            <w:pPr>
              <w:snapToGrid w:val="0"/>
              <w:jc w:val="both"/>
              <w:rPr>
                <w:color w:val="000000" w:themeColor="text1"/>
              </w:rPr>
            </w:pPr>
            <w:r w:rsidRPr="00D51B7E">
              <w:rPr>
                <w:color w:val="000000" w:themeColor="text1"/>
              </w:rPr>
              <w:t>Atzinumā norādītais ministrijas (citas institūcijas) iebildums, kā arī saskaņošanā papildus izteiktais iebildums par projekta konkrēto punktu (pantu)</w:t>
            </w:r>
          </w:p>
        </w:tc>
        <w:tc>
          <w:tcPr>
            <w:tcW w:w="3260"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4112E925" w14:textId="77777777">
            <w:pPr>
              <w:snapToGrid w:val="0"/>
              <w:jc w:val="both"/>
              <w:rPr>
                <w:color w:val="000000" w:themeColor="text1"/>
              </w:rPr>
            </w:pPr>
            <w:r w:rsidRPr="00D51B7E">
              <w:rPr>
                <w:color w:val="000000" w:themeColor="text1"/>
              </w:rPr>
              <w:t>Atbildīgās ministrijas norāde par to, ka iebildums ņemts vērā, vai informācija par saskaņošanā panākto alternatīvo risinājumu</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3608D5" w:rsidP="009E1696" w:rsidRDefault="003608D5" w14:paraId="0D86FDEC" w14:textId="77777777">
            <w:pPr>
              <w:snapToGrid w:val="0"/>
              <w:jc w:val="both"/>
              <w:rPr>
                <w:color w:val="000000" w:themeColor="text1"/>
              </w:rPr>
            </w:pPr>
            <w:r w:rsidRPr="00CF1560">
              <w:rPr>
                <w:color w:val="000000" w:themeColor="text1"/>
              </w:rPr>
              <w:t>Projekta attiecīgā punkta (panta) galīgā redakcija</w:t>
            </w:r>
          </w:p>
        </w:tc>
      </w:tr>
      <w:tr w:rsidRPr="00D51B7E" w:rsidR="003608D5" w:rsidTr="00FB6D73" w14:paraId="6D15C8FF" w14:textId="77777777">
        <w:trPr>
          <w:trHeight w:val="301"/>
        </w:trPr>
        <w:tc>
          <w:tcPr>
            <w:tcW w:w="685"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27C88773" w14:textId="77777777">
            <w:pPr>
              <w:tabs>
                <w:tab w:val="left" w:pos="130"/>
                <w:tab w:val="left" w:pos="360"/>
              </w:tabs>
              <w:snapToGrid w:val="0"/>
              <w:jc w:val="both"/>
              <w:rPr>
                <w:color w:val="000000" w:themeColor="text1"/>
              </w:rPr>
            </w:pPr>
            <w:r w:rsidRPr="00D51B7E">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5300FD8D" w14:textId="77777777">
            <w:pPr>
              <w:snapToGrid w:val="0"/>
              <w:jc w:val="both"/>
              <w:rPr>
                <w:color w:val="000000" w:themeColor="text1"/>
              </w:rPr>
            </w:pPr>
            <w:r w:rsidRPr="00D51B7E">
              <w:rPr>
                <w:color w:val="000000" w:themeColor="text1"/>
              </w:rPr>
              <w:t>2</w:t>
            </w:r>
          </w:p>
        </w:tc>
        <w:tc>
          <w:tcPr>
            <w:tcW w:w="4111"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680BDB98" w14:textId="77777777">
            <w:pPr>
              <w:snapToGrid w:val="0"/>
              <w:jc w:val="both"/>
              <w:rPr>
                <w:color w:val="000000" w:themeColor="text1"/>
              </w:rPr>
            </w:pPr>
            <w:r w:rsidRPr="00D51B7E">
              <w:rPr>
                <w:color w:val="000000" w:themeColor="text1"/>
              </w:rPr>
              <w:t>3</w:t>
            </w:r>
          </w:p>
        </w:tc>
        <w:tc>
          <w:tcPr>
            <w:tcW w:w="3260"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29F43A1A" w14:textId="77777777">
            <w:pPr>
              <w:snapToGrid w:val="0"/>
              <w:jc w:val="both"/>
              <w:rPr>
                <w:color w:val="000000" w:themeColor="text1"/>
              </w:rPr>
            </w:pPr>
            <w:r w:rsidRPr="00D51B7E">
              <w:rPr>
                <w:color w:val="000000" w:themeColor="text1"/>
              </w:rPr>
              <w:t>4</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3608D5" w:rsidP="009E1696" w:rsidRDefault="003608D5" w14:paraId="1965AFCB" w14:textId="77777777">
            <w:pPr>
              <w:snapToGrid w:val="0"/>
              <w:jc w:val="both"/>
              <w:rPr>
                <w:b/>
                <w:color w:val="000000" w:themeColor="text1"/>
              </w:rPr>
            </w:pPr>
            <w:r w:rsidRPr="00CF1560">
              <w:rPr>
                <w:color w:val="000000" w:themeColor="text1"/>
              </w:rPr>
              <w:t>5</w:t>
            </w:r>
          </w:p>
        </w:tc>
      </w:tr>
      <w:tr w:rsidRPr="00D51B7E" w:rsidR="00627A63" w:rsidTr="00FB6D73" w14:paraId="48CAE8D5" w14:textId="77777777">
        <w:trPr>
          <w:trHeight w:val="301"/>
        </w:trPr>
        <w:tc>
          <w:tcPr>
            <w:tcW w:w="685" w:type="dxa"/>
            <w:tcBorders>
              <w:top w:val="single" w:color="000000" w:sz="4" w:space="0"/>
              <w:left w:val="single" w:color="000000" w:sz="4" w:space="0"/>
              <w:bottom w:val="single" w:color="000000" w:sz="4" w:space="0"/>
            </w:tcBorders>
            <w:shd w:val="clear" w:color="auto" w:fill="auto"/>
          </w:tcPr>
          <w:p w:rsidRPr="00D51B7E" w:rsidR="00627A63" w:rsidP="009E1696" w:rsidRDefault="00627A63" w14:paraId="67FEFEB9" w14:textId="4616AA69">
            <w:pPr>
              <w:tabs>
                <w:tab w:val="left" w:pos="130"/>
                <w:tab w:val="left" w:pos="360"/>
              </w:tabs>
              <w:snapToGrid w:val="0"/>
              <w:jc w:val="both"/>
              <w:rPr>
                <w:color w:val="000000" w:themeColor="text1"/>
              </w:rPr>
            </w:pPr>
            <w:r>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D51B7E" w:rsidR="00627A63" w:rsidP="009E1696" w:rsidRDefault="00627A63" w14:paraId="3C7EE5EF"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00627A63" w:rsidP="009E1696" w:rsidRDefault="00627A63" w14:paraId="2A680520" w14:textId="04C06CB9">
            <w:pPr>
              <w:snapToGrid w:val="0"/>
              <w:jc w:val="both"/>
              <w:rPr>
                <w:b/>
                <w:bCs/>
                <w:color w:val="000000" w:themeColor="text1"/>
              </w:rPr>
            </w:pPr>
            <w:r w:rsidRPr="00627A63">
              <w:rPr>
                <w:b/>
                <w:bCs/>
                <w:color w:val="000000" w:themeColor="text1"/>
              </w:rPr>
              <w:t xml:space="preserve">27.01.20. </w:t>
            </w:r>
            <w:proofErr w:type="spellStart"/>
            <w:r w:rsidRPr="00627A63">
              <w:rPr>
                <w:b/>
                <w:bCs/>
                <w:color w:val="000000" w:themeColor="text1"/>
              </w:rPr>
              <w:t>Iekšlietu</w:t>
            </w:r>
            <w:proofErr w:type="spellEnd"/>
            <w:r w:rsidRPr="00627A63">
              <w:rPr>
                <w:b/>
                <w:bCs/>
                <w:color w:val="000000" w:themeColor="text1"/>
              </w:rPr>
              <w:t xml:space="preserve"> ministrija</w:t>
            </w:r>
          </w:p>
          <w:p w:rsidRPr="00627A63" w:rsidR="00627A63" w:rsidP="009E1696" w:rsidRDefault="00627A63" w14:paraId="6517A59C" w14:textId="7CAC1AF8">
            <w:pPr>
              <w:snapToGrid w:val="0"/>
              <w:jc w:val="both"/>
              <w:rPr>
                <w:b/>
                <w:bCs/>
                <w:color w:val="000000" w:themeColor="text1"/>
              </w:rPr>
            </w:pPr>
            <w:r>
              <w:rPr>
                <w:b/>
                <w:bCs/>
                <w:color w:val="000000" w:themeColor="text1"/>
              </w:rPr>
              <w:t>Iebildums</w:t>
            </w:r>
          </w:p>
          <w:p w:rsidRPr="00627A63" w:rsidR="00627A63" w:rsidP="00627A63" w:rsidRDefault="00627A63" w14:paraId="26717B5C" w14:textId="77777777">
            <w:pPr>
              <w:ind w:firstLine="720"/>
              <w:jc w:val="both"/>
              <w:rPr>
                <w:color w:val="000000" w:themeColor="text1"/>
              </w:rPr>
            </w:pPr>
            <w:proofErr w:type="spellStart"/>
            <w:r w:rsidRPr="00627A63">
              <w:rPr>
                <w:color w:val="000000" w:themeColor="text1"/>
              </w:rPr>
              <w:t>Iekšlietu</w:t>
            </w:r>
            <w:proofErr w:type="spellEnd"/>
            <w:r w:rsidRPr="00627A63">
              <w:rPr>
                <w:color w:val="000000" w:themeColor="text1"/>
              </w:rPr>
              <w:t xml:space="preserve"> ministrija ir izskatījusi Satiksmes ministrijas precizēto likumprojektu “Grozījumi Aizsargāta pakalpojuma likumā” (turpmāk – likumprojekts) un atbalsta tā tālāko virzību, izsakot šādu iebildumu.</w:t>
            </w:r>
          </w:p>
          <w:p w:rsidRPr="00627A63" w:rsidR="00627A63" w:rsidP="00627A63" w:rsidRDefault="00627A63" w14:paraId="6A9649A4" w14:textId="77777777">
            <w:pPr>
              <w:spacing w:before="120"/>
              <w:ind w:firstLine="720"/>
              <w:jc w:val="both"/>
              <w:rPr>
                <w:color w:val="000000" w:themeColor="text1"/>
              </w:rPr>
            </w:pPr>
            <w:r w:rsidRPr="00627A63">
              <w:rPr>
                <w:color w:val="000000" w:themeColor="text1"/>
              </w:rPr>
              <w:t xml:space="preserve">Likumprojekta 2. pantā paredzēts izdarīt grozījumus Aizsargāta pakalpojuma likuma 1. panta pirmās daļas 4. punktā, aizstājot vārdu “nelegāla” ar vārdu “prettiesiska”. Likumprojekts paredz arī citās likuma normās aizstāt šobrīd likumā lietoto terminu “nelegāla sistēma” ar terminu “prettiesiska sistēma”.  </w:t>
            </w:r>
          </w:p>
          <w:p w:rsidRPr="00627A63" w:rsidR="00627A63" w:rsidP="00627A63" w:rsidRDefault="00627A63" w14:paraId="229414E3" w14:textId="77777777">
            <w:pPr>
              <w:ind w:firstLine="720"/>
              <w:jc w:val="both"/>
              <w:rPr>
                <w:color w:val="000000" w:themeColor="text1"/>
              </w:rPr>
            </w:pPr>
            <w:r w:rsidRPr="00627A63">
              <w:rPr>
                <w:color w:val="000000" w:themeColor="text1"/>
              </w:rPr>
              <w:t xml:space="preserve">Vēršam uzmanību, ka Saeimā 2019. gada 10. oktobrī ir pieņemts likums “Grozījumi Aizsargāta pakalpojuma likumā” (stāsies spēkā vienlaikus ar Administratīvās atbildības likumu), kurš paredz papildināt likumu ar 7. pantu, nosakot administratīvos </w:t>
            </w:r>
            <w:r w:rsidRPr="00627A63">
              <w:rPr>
                <w:color w:val="000000" w:themeColor="text1"/>
              </w:rPr>
              <w:lastRenderedPageBreak/>
              <w:t>pārkāpumus aizsargāta pakalpojuma sniedzēja tiesību aizsardzības jomā. Minētajā likumā tiek lietots termins “nelegāla sistēma”.</w:t>
            </w:r>
          </w:p>
          <w:p w:rsidRPr="00627A63" w:rsidR="00627A63" w:rsidP="00627A63" w:rsidRDefault="00627A63" w14:paraId="25F2090E" w14:textId="77777777">
            <w:pPr>
              <w:ind w:firstLine="720"/>
              <w:jc w:val="both"/>
              <w:rPr>
                <w:color w:val="000000" w:themeColor="text1"/>
              </w:rPr>
            </w:pPr>
            <w:r w:rsidRPr="00627A63">
              <w:rPr>
                <w:color w:val="000000" w:themeColor="text1"/>
              </w:rPr>
              <w:t xml:space="preserve">Vienlaikus vēršam uzmanību, ka arī spēkā esošajā Latvijas Administratīvo pārkāpumu kodeksa (zaudēs spēku vienlaikus ar Administratīvās atbildības likuma spēkā stāšanos) 204.14 pantā tiek lietots termins “nelegāla ierobežotas piekļuves sistēma”. </w:t>
            </w:r>
          </w:p>
          <w:p w:rsidRPr="00627A63" w:rsidR="00627A63" w:rsidP="00627A63" w:rsidRDefault="00627A63" w14:paraId="51522797" w14:textId="77777777">
            <w:pPr>
              <w:ind w:firstLine="720"/>
              <w:jc w:val="both"/>
              <w:rPr>
                <w:color w:val="000000" w:themeColor="text1"/>
              </w:rPr>
            </w:pPr>
            <w:r w:rsidRPr="00627A63">
              <w:rPr>
                <w:color w:val="000000" w:themeColor="text1"/>
              </w:rPr>
              <w:t xml:space="preserve">Ievērojot minēto, lūdzam aizpildīt likumprojekta sākotnējās ietekmes novērtējuma ziņojuma (anotācijas) IV sadaļu, norādot, ka būs nepieciešams izdarīt grozījumus Aizsargāta pakalpojuma likuma 7. pantā, kurš stāsies spēkā vienlaikus ar Administratīvās atbildības likumu, lai novērstu atšķirības likumā lietotajos terminos. </w:t>
            </w:r>
          </w:p>
          <w:p w:rsidRPr="00627A63" w:rsidR="00627A63" w:rsidP="00627A63" w:rsidRDefault="00627A63" w14:paraId="57C5ACF6" w14:textId="77777777">
            <w:pPr>
              <w:ind w:firstLine="720"/>
              <w:jc w:val="both"/>
              <w:rPr>
                <w:color w:val="000000" w:themeColor="text1"/>
              </w:rPr>
            </w:pPr>
            <w:r w:rsidRPr="00627A63">
              <w:rPr>
                <w:color w:val="000000" w:themeColor="text1"/>
              </w:rPr>
              <w:t>Vienlaikus, lai novērstu atšķirības starp likumprojektā un Latvijas Administratīvo pārkāpumu kodeksā lietotajiem terminiem, būtu nepieciešams izvērtēt, vai likums nav papildināms ar jaunu pantu, nosakot tā spēkā stāšanās datumu, kurš būtu saskaņots ar Administratīvās atbildības likuma spēkā stāšanās datumu.</w:t>
            </w:r>
          </w:p>
          <w:p w:rsidRPr="00627A63" w:rsidR="00627A63" w:rsidP="009E1696" w:rsidRDefault="00627A63" w14:paraId="6B47DCC9" w14:textId="739965D4">
            <w:pPr>
              <w:snapToGrid w:val="0"/>
              <w:jc w:val="both"/>
              <w:rPr>
                <w:color w:val="000000" w:themeColor="text1"/>
              </w:rPr>
            </w:pPr>
          </w:p>
        </w:tc>
        <w:tc>
          <w:tcPr>
            <w:tcW w:w="3260" w:type="dxa"/>
            <w:tcBorders>
              <w:top w:val="single" w:color="000000" w:sz="4" w:space="0"/>
              <w:left w:val="single" w:color="000000" w:sz="4" w:space="0"/>
              <w:bottom w:val="single" w:color="000000" w:sz="4" w:space="0"/>
            </w:tcBorders>
            <w:shd w:val="clear" w:color="auto" w:fill="auto"/>
          </w:tcPr>
          <w:p w:rsidR="00627A63" w:rsidP="00613499" w:rsidRDefault="00673579" w14:paraId="24917CF2" w14:textId="1075583D">
            <w:pPr>
              <w:snapToGrid w:val="0"/>
              <w:jc w:val="center"/>
              <w:rPr>
                <w:b/>
                <w:bCs/>
                <w:color w:val="000000" w:themeColor="text1"/>
              </w:rPr>
            </w:pPr>
            <w:r w:rsidRPr="00673579">
              <w:rPr>
                <w:b/>
                <w:bCs/>
                <w:color w:val="000000" w:themeColor="text1"/>
              </w:rPr>
              <w:lastRenderedPageBreak/>
              <w:t>Ņemts vērā</w:t>
            </w:r>
            <w:r>
              <w:rPr>
                <w:b/>
                <w:bCs/>
                <w:color w:val="000000" w:themeColor="text1"/>
              </w:rPr>
              <w:t>.</w:t>
            </w:r>
          </w:p>
          <w:p w:rsidR="00641E73" w:rsidP="00613499" w:rsidRDefault="00641E73" w14:paraId="00C6E5F8" w14:textId="7546DD83">
            <w:pPr>
              <w:snapToGrid w:val="0"/>
              <w:jc w:val="center"/>
              <w:rPr>
                <w:b/>
                <w:bCs/>
                <w:color w:val="000000" w:themeColor="text1"/>
              </w:rPr>
            </w:pPr>
            <w:r>
              <w:rPr>
                <w:b/>
                <w:bCs/>
                <w:color w:val="000000" w:themeColor="text1"/>
              </w:rPr>
              <w:t>(</w:t>
            </w:r>
            <w:r w:rsidR="006543D9">
              <w:rPr>
                <w:b/>
                <w:bCs/>
                <w:color w:val="000000" w:themeColor="text1"/>
              </w:rPr>
              <w:t>panākta vienošanās par likumprojekta redakciju</w:t>
            </w:r>
            <w:r>
              <w:rPr>
                <w:b/>
                <w:bCs/>
                <w:color w:val="000000" w:themeColor="text1"/>
              </w:rPr>
              <w:t>)</w:t>
            </w:r>
          </w:p>
          <w:p w:rsidR="00613499" w:rsidP="009E1696" w:rsidRDefault="00613499" w14:paraId="6885E940" w14:textId="745223DF">
            <w:pPr>
              <w:snapToGrid w:val="0"/>
              <w:jc w:val="both"/>
              <w:rPr>
                <w:b/>
                <w:bCs/>
                <w:color w:val="000000" w:themeColor="text1"/>
              </w:rPr>
            </w:pPr>
          </w:p>
          <w:p w:rsidR="00613499" w:rsidP="009E1696" w:rsidRDefault="00613499" w14:paraId="3FF66184" w14:textId="6D60E128">
            <w:pPr>
              <w:snapToGrid w:val="0"/>
              <w:jc w:val="both"/>
              <w:rPr>
                <w:color w:val="000000" w:themeColor="text1"/>
              </w:rPr>
            </w:pPr>
            <w:r w:rsidRPr="00613499">
              <w:rPr>
                <w:color w:val="000000" w:themeColor="text1"/>
              </w:rPr>
              <w:t xml:space="preserve">Likumprojekts ir papildināts ar 5. pantu, paredzot aizstāt </w:t>
            </w:r>
            <w:r w:rsidR="005F77D9">
              <w:rPr>
                <w:color w:val="000000" w:themeColor="text1"/>
              </w:rPr>
              <w:t xml:space="preserve">Aizsargāta pakalpojuma likumā (turpmāk- </w:t>
            </w:r>
            <w:r w:rsidRPr="00613499">
              <w:rPr>
                <w:color w:val="000000" w:themeColor="text1"/>
              </w:rPr>
              <w:t>APL</w:t>
            </w:r>
            <w:r w:rsidR="005F77D9">
              <w:rPr>
                <w:color w:val="000000" w:themeColor="text1"/>
              </w:rPr>
              <w:t>)</w:t>
            </w:r>
            <w:r w:rsidRPr="00613499">
              <w:rPr>
                <w:color w:val="000000" w:themeColor="text1"/>
              </w:rPr>
              <w:t xml:space="preserve"> 7. pantā vārdu “nelikumīgu” ar vārdu “prettiesisku”, vārdu “nelegālu” ar vārdu “prettiesisku”</w:t>
            </w:r>
            <w:r>
              <w:rPr>
                <w:color w:val="000000" w:themeColor="text1"/>
              </w:rPr>
              <w:t xml:space="preserve">. </w:t>
            </w:r>
          </w:p>
          <w:p w:rsidR="00613499" w:rsidP="009E1696" w:rsidRDefault="00613499" w14:paraId="4C623340" w14:textId="77777777">
            <w:pPr>
              <w:snapToGrid w:val="0"/>
              <w:jc w:val="both"/>
              <w:rPr>
                <w:color w:val="000000" w:themeColor="text1"/>
              </w:rPr>
            </w:pPr>
          </w:p>
          <w:p w:rsidR="00160022" w:rsidP="009E1696" w:rsidRDefault="0086047A" w14:paraId="3E0AB94D" w14:textId="563F1C0E">
            <w:pPr>
              <w:snapToGrid w:val="0"/>
              <w:jc w:val="both"/>
              <w:rPr>
                <w:color w:val="000000" w:themeColor="text1"/>
              </w:rPr>
            </w:pPr>
            <w:r>
              <w:rPr>
                <w:color w:val="000000" w:themeColor="text1"/>
              </w:rPr>
              <w:t>L</w:t>
            </w:r>
            <w:r w:rsidR="00613499">
              <w:rPr>
                <w:color w:val="000000" w:themeColor="text1"/>
              </w:rPr>
              <w:t xml:space="preserve">ikumprojekts papildināts ar 6.pantu paredzot </w:t>
            </w:r>
            <w:r w:rsidR="00F75EA6">
              <w:rPr>
                <w:color w:val="000000" w:themeColor="text1"/>
              </w:rPr>
              <w:t xml:space="preserve">papildināt APL pārejas noteikumus ar </w:t>
            </w:r>
            <w:r w:rsidR="00613499">
              <w:rPr>
                <w:color w:val="000000" w:themeColor="text1"/>
              </w:rPr>
              <w:t xml:space="preserve">pārejas noteikumu, nosakot, ka grozījums </w:t>
            </w:r>
            <w:r w:rsidR="004C437D">
              <w:rPr>
                <w:color w:val="000000" w:themeColor="text1"/>
              </w:rPr>
              <w:t>Likumprojekta</w:t>
            </w:r>
          </w:p>
          <w:p w:rsidR="00AF7D0A" w:rsidP="009E1696" w:rsidRDefault="004C437D" w14:paraId="0EC8F7D4" w14:textId="478B1753">
            <w:pPr>
              <w:snapToGrid w:val="0"/>
              <w:jc w:val="both"/>
              <w:rPr>
                <w:color w:val="000000" w:themeColor="text1"/>
              </w:rPr>
            </w:pPr>
            <w:r>
              <w:rPr>
                <w:color w:val="000000" w:themeColor="text1"/>
              </w:rPr>
              <w:t xml:space="preserve"> </w:t>
            </w:r>
            <w:r w:rsidR="00613499">
              <w:rPr>
                <w:color w:val="000000" w:themeColor="text1"/>
              </w:rPr>
              <w:t xml:space="preserve">5.pantā par vārda “nelikumīgu” aizstāšanu ar vārdu “prettiesisku” un vārda “nelegālu” aizstāšanu ar vārdu “prettiesisku” </w:t>
            </w:r>
            <w:r>
              <w:rPr>
                <w:color w:val="000000" w:themeColor="text1"/>
              </w:rPr>
              <w:t xml:space="preserve">APL </w:t>
            </w:r>
            <w:r w:rsidR="00613499">
              <w:rPr>
                <w:color w:val="000000" w:themeColor="text1"/>
              </w:rPr>
              <w:t xml:space="preserve">7.pantā stājas spēkā vienlaikus ar Administratīvās atbildības likumu. </w:t>
            </w:r>
          </w:p>
          <w:p w:rsidR="00AF7D0A" w:rsidP="009E1696" w:rsidRDefault="00AF7D0A" w14:paraId="582DAF95" w14:textId="77777777">
            <w:pPr>
              <w:snapToGrid w:val="0"/>
              <w:jc w:val="both"/>
              <w:rPr>
                <w:color w:val="000000" w:themeColor="text1"/>
              </w:rPr>
            </w:pPr>
          </w:p>
          <w:p w:rsidR="00613499" w:rsidP="009E1696" w:rsidRDefault="00AF7D0A" w14:paraId="3D4B75FC" w14:textId="0B1D88E9">
            <w:pPr>
              <w:snapToGrid w:val="0"/>
              <w:jc w:val="both"/>
              <w:rPr>
                <w:color w:val="000000" w:themeColor="text1"/>
              </w:rPr>
            </w:pPr>
            <w:r>
              <w:rPr>
                <w:color w:val="000000" w:themeColor="text1"/>
              </w:rPr>
              <w:t>Papildināts Anotācijas I sadaļas 2.punkts</w:t>
            </w:r>
            <w:r w:rsidR="005F77D9">
              <w:rPr>
                <w:color w:val="000000" w:themeColor="text1"/>
              </w:rPr>
              <w:t>, skaidrojot terminus “nelikumīgs”, “nelegāls” un “prettiesisks” un to lietojumu Latvijas administratīvo pārkāpumu kodeksa 204.</w:t>
            </w:r>
            <w:r w:rsidRPr="005F77D9" w:rsidR="005F77D9">
              <w:rPr>
                <w:color w:val="000000" w:themeColor="text1"/>
                <w:vertAlign w:val="superscript"/>
              </w:rPr>
              <w:t>14</w:t>
            </w:r>
            <w:r w:rsidR="005F77D9">
              <w:rPr>
                <w:color w:val="000000" w:themeColor="text1"/>
              </w:rPr>
              <w:t xml:space="preserve"> pantā un </w:t>
            </w:r>
            <w:r w:rsidR="004C437D">
              <w:rPr>
                <w:color w:val="000000" w:themeColor="text1"/>
              </w:rPr>
              <w:t>APL</w:t>
            </w:r>
            <w:r w:rsidR="005F77D9">
              <w:rPr>
                <w:color w:val="000000" w:themeColor="text1"/>
              </w:rPr>
              <w:t xml:space="preserve"> un likumprojektā “Grozījumi Aizsargāta pakalpojuma likumā” (VSS-100) un  likumprojektā “Grozījumi Aizsargāta </w:t>
            </w:r>
            <w:r w:rsidRPr="006543D9" w:rsidR="005F77D9">
              <w:rPr>
                <w:color w:val="000000" w:themeColor="text1"/>
              </w:rPr>
              <w:t xml:space="preserve">pakalpojuma likumā” </w:t>
            </w:r>
            <w:r w:rsidRPr="006543D9" w:rsidR="005F77D9">
              <w:t>(Nr.: 118/Lp13) .</w:t>
            </w:r>
            <w:r w:rsidR="005F77D9">
              <w:t xml:space="preserve"> </w:t>
            </w:r>
            <w:r w:rsidRPr="00613499" w:rsidR="00613499">
              <w:rPr>
                <w:color w:val="000000" w:themeColor="text1"/>
              </w:rPr>
              <w:t xml:space="preserve"> </w:t>
            </w:r>
          </w:p>
          <w:p w:rsidR="0086047A" w:rsidP="009E1696" w:rsidRDefault="0086047A" w14:paraId="39294445" w14:textId="7F2CD731">
            <w:pPr>
              <w:snapToGrid w:val="0"/>
              <w:jc w:val="both"/>
              <w:rPr>
                <w:color w:val="000000" w:themeColor="text1"/>
              </w:rPr>
            </w:pPr>
          </w:p>
          <w:p w:rsidRPr="00613499" w:rsidR="0086047A" w:rsidP="009E1696" w:rsidRDefault="0086047A" w14:paraId="7648619E" w14:textId="77777777">
            <w:pPr>
              <w:snapToGrid w:val="0"/>
              <w:jc w:val="both"/>
              <w:rPr>
                <w:color w:val="000000" w:themeColor="text1"/>
              </w:rPr>
            </w:pPr>
          </w:p>
          <w:p w:rsidRPr="00673579" w:rsidR="00613499" w:rsidP="009E1696" w:rsidRDefault="00613499" w14:paraId="3EEDF87D" w14:textId="5323EEEB">
            <w:pPr>
              <w:snapToGrid w:val="0"/>
              <w:jc w:val="both"/>
              <w:rPr>
                <w:b/>
                <w:bCs/>
                <w:color w:val="000000" w:themeColor="text1"/>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627A63" w:rsidP="009E1696" w:rsidRDefault="005F77D9" w14:paraId="4A62BBC9" w14:textId="7DA1E0BB">
            <w:pPr>
              <w:snapToGrid w:val="0"/>
              <w:jc w:val="both"/>
              <w:rPr>
                <w:color w:val="000000" w:themeColor="text1"/>
              </w:rPr>
            </w:pPr>
            <w:r w:rsidRPr="00CF1560">
              <w:rPr>
                <w:color w:val="000000" w:themeColor="text1"/>
              </w:rPr>
              <w:lastRenderedPageBreak/>
              <w:t>Skatīt Likumprojekta 5.pantu un 6.pantu</w:t>
            </w:r>
            <w:r w:rsidRPr="00CF1560" w:rsidR="004C437D">
              <w:rPr>
                <w:color w:val="000000" w:themeColor="text1"/>
              </w:rPr>
              <w:t xml:space="preserve"> un Anotācijas I sadaļas 2.punktu.</w:t>
            </w:r>
          </w:p>
        </w:tc>
      </w:tr>
      <w:tr w:rsidRPr="00D51B7E" w:rsidR="008C4BA0" w:rsidTr="00FB6D73" w14:paraId="34C3C06C" w14:textId="77777777">
        <w:trPr>
          <w:trHeight w:val="301"/>
        </w:trPr>
        <w:tc>
          <w:tcPr>
            <w:tcW w:w="685" w:type="dxa"/>
            <w:tcBorders>
              <w:top w:val="single" w:color="000000" w:sz="4" w:space="0"/>
              <w:left w:val="single" w:color="000000" w:sz="4" w:space="0"/>
              <w:bottom w:val="single" w:color="000000" w:sz="4" w:space="0"/>
            </w:tcBorders>
            <w:shd w:val="clear" w:color="auto" w:fill="auto"/>
          </w:tcPr>
          <w:p w:rsidRPr="00D51B7E" w:rsidR="008C4BA0" w:rsidP="009E1696" w:rsidRDefault="008C4BA0" w14:paraId="362EFBAA"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6801C9" w:rsidR="008C4BA0" w:rsidP="008C4BA0" w:rsidRDefault="008C4BA0" w14:paraId="3987DC54" w14:textId="77777777">
            <w:pPr>
              <w:ind w:firstLine="709"/>
              <w:jc w:val="both"/>
            </w:pPr>
            <w:r w:rsidRPr="006801C9">
              <w:t>“</w:t>
            </w:r>
            <w:r w:rsidRPr="006801C9">
              <w:rPr>
                <w:b/>
                <w:bCs/>
              </w:rPr>
              <w:t>3.pants. Aizsargāta pakalpojuma sniedzēja aizsardzība</w:t>
            </w:r>
          </w:p>
          <w:p w:rsidRPr="006801C9" w:rsidR="008C4BA0" w:rsidP="008C4BA0" w:rsidRDefault="008C4BA0" w14:paraId="2C1C486D" w14:textId="77777777">
            <w:pPr>
              <w:ind w:firstLine="720"/>
              <w:jc w:val="both"/>
            </w:pPr>
            <w:r w:rsidRPr="006801C9">
              <w:t>Lai nodrošinātu aizsargāta pakalpojuma sniedzēja aizsardzību, ir aizliegtas šādas darbības:</w:t>
            </w:r>
          </w:p>
          <w:p w:rsidRPr="008C4BA0" w:rsidR="008C4BA0" w:rsidP="008C4BA0" w:rsidRDefault="008C4BA0" w14:paraId="54135A22" w14:textId="77777777">
            <w:pPr>
              <w:pStyle w:val="tv213"/>
              <w:numPr>
                <w:ilvl w:val="0"/>
                <w:numId w:val="27"/>
              </w:numPr>
              <w:shd w:val="clear" w:color="auto" w:fill="FFFFFF"/>
              <w:tabs>
                <w:tab w:val="left" w:pos="993"/>
              </w:tabs>
              <w:spacing w:before="0" w:beforeAutospacing="0" w:after="0" w:afterAutospacing="0" w:line="293" w:lineRule="atLeast"/>
              <w:ind w:left="57" w:firstLine="0"/>
              <w:jc w:val="both"/>
              <w:rPr>
                <w:rFonts w:eastAsiaTheme="minorHAnsi"/>
                <w:lang w:val="lv-LV"/>
              </w:rPr>
            </w:pPr>
            <w:r w:rsidRPr="008C4BA0">
              <w:rPr>
                <w:rFonts w:eastAsiaTheme="minorHAnsi"/>
                <w:lang w:val="lv-LV"/>
              </w:rPr>
              <w:t>prettiesisku  sistēmu ražošana, importēšana, izplatīšana, iznomāšana, pārdošana vai cita veida atsavināšana komerciāliem un privātiem mērķiem;</w:t>
            </w:r>
          </w:p>
          <w:p w:rsidRPr="008C4BA0" w:rsidR="008C4BA0" w:rsidP="008C4BA0" w:rsidRDefault="008C4BA0" w14:paraId="0575B0B5" w14:textId="77777777">
            <w:pPr>
              <w:pStyle w:val="tv213"/>
              <w:numPr>
                <w:ilvl w:val="0"/>
                <w:numId w:val="27"/>
              </w:numPr>
              <w:shd w:val="clear" w:color="auto" w:fill="FFFFFF"/>
              <w:tabs>
                <w:tab w:val="left" w:pos="993"/>
              </w:tabs>
              <w:spacing w:before="0" w:beforeAutospacing="0" w:after="0" w:afterAutospacing="0" w:line="293" w:lineRule="atLeast"/>
              <w:ind w:left="0" w:firstLine="0"/>
              <w:jc w:val="both"/>
              <w:rPr>
                <w:rFonts w:eastAsiaTheme="minorHAnsi"/>
                <w:lang w:val="lv-LV"/>
              </w:rPr>
            </w:pPr>
            <w:r w:rsidRPr="008C4BA0">
              <w:rPr>
                <w:rFonts w:eastAsiaTheme="minorHAnsi"/>
                <w:lang w:val="lv-LV"/>
              </w:rPr>
              <w:t>prettiesisku sistēmu uzstādīšana, ierīkošana, instalācija un izmantošana komerciāliem un privātiem mērķiem;</w:t>
            </w:r>
          </w:p>
          <w:p w:rsidRPr="008C4BA0" w:rsidR="008C4BA0" w:rsidP="008C4BA0" w:rsidRDefault="008C4BA0" w14:paraId="0F08C7E1" w14:textId="77777777">
            <w:pPr>
              <w:pStyle w:val="tv213"/>
              <w:numPr>
                <w:ilvl w:val="0"/>
                <w:numId w:val="27"/>
              </w:numPr>
              <w:shd w:val="clear" w:color="auto" w:fill="FFFFFF"/>
              <w:tabs>
                <w:tab w:val="left" w:pos="993"/>
              </w:tabs>
              <w:spacing w:before="0" w:beforeAutospacing="0" w:after="0" w:afterAutospacing="0" w:line="293" w:lineRule="atLeast"/>
              <w:ind w:left="57" w:firstLine="0"/>
              <w:jc w:val="both"/>
              <w:rPr>
                <w:rFonts w:eastAsiaTheme="minorHAnsi"/>
                <w:lang w:val="lv-LV"/>
              </w:rPr>
            </w:pPr>
            <w:r w:rsidRPr="008C4BA0">
              <w:rPr>
                <w:rFonts w:eastAsiaTheme="minorHAnsi"/>
                <w:lang w:val="lv-LV"/>
              </w:rPr>
              <w:t xml:space="preserve"> tādu ierobežotas piekļuves sistēmu izmantošana, kas nodrošina piekļuvi tiesiska pakalpojuma pazīmēm neatbilstošam (prettiesiskam) pakalpojumam; </w:t>
            </w:r>
          </w:p>
          <w:p w:rsidRPr="008C4BA0" w:rsidR="008C4BA0" w:rsidP="008C4BA0" w:rsidRDefault="008C4BA0" w14:paraId="5EE8B816" w14:textId="77777777">
            <w:pPr>
              <w:pStyle w:val="tv213"/>
              <w:numPr>
                <w:ilvl w:val="0"/>
                <w:numId w:val="27"/>
              </w:numPr>
              <w:shd w:val="clear" w:color="auto" w:fill="FFFFFF"/>
              <w:tabs>
                <w:tab w:val="left" w:pos="993"/>
              </w:tabs>
              <w:spacing w:before="0" w:beforeAutospacing="0" w:after="0" w:afterAutospacing="0" w:line="293" w:lineRule="atLeast"/>
              <w:ind w:left="57" w:firstLine="0"/>
              <w:jc w:val="both"/>
              <w:rPr>
                <w:rFonts w:eastAsiaTheme="minorHAnsi"/>
                <w:lang w:val="lv-LV"/>
              </w:rPr>
            </w:pPr>
            <w:r w:rsidRPr="008C4BA0">
              <w:rPr>
                <w:rFonts w:eastAsiaTheme="minorHAnsi"/>
                <w:lang w:val="lv-LV"/>
              </w:rPr>
              <w:t>prettiesisku sistēmu uzglabāšana komerciāliem un privātiem mērķiem;</w:t>
            </w:r>
          </w:p>
          <w:p w:rsidRPr="006801C9" w:rsidR="008C4BA0" w:rsidP="008C4BA0" w:rsidRDefault="008C4BA0" w14:paraId="20EB0A6C" w14:textId="77777777">
            <w:pPr>
              <w:pStyle w:val="tv213"/>
              <w:numPr>
                <w:ilvl w:val="0"/>
                <w:numId w:val="27"/>
              </w:numPr>
              <w:shd w:val="clear" w:color="auto" w:fill="FFFFFF"/>
              <w:tabs>
                <w:tab w:val="left" w:pos="993"/>
              </w:tabs>
              <w:spacing w:before="0" w:beforeAutospacing="0" w:after="0" w:afterAutospacing="0" w:line="293" w:lineRule="atLeast"/>
              <w:ind w:left="0" w:firstLine="0"/>
              <w:jc w:val="both"/>
              <w:rPr>
                <w:rFonts w:eastAsiaTheme="minorHAnsi"/>
              </w:rPr>
            </w:pPr>
            <w:proofErr w:type="spellStart"/>
            <w:r w:rsidRPr="006801C9">
              <w:rPr>
                <w:rFonts w:eastAsiaTheme="minorHAnsi"/>
              </w:rPr>
              <w:t>prettiesisku</w:t>
            </w:r>
            <w:proofErr w:type="spellEnd"/>
            <w:r w:rsidRPr="006801C9">
              <w:rPr>
                <w:rFonts w:eastAsiaTheme="minorHAnsi"/>
              </w:rPr>
              <w:t xml:space="preserve"> </w:t>
            </w:r>
            <w:proofErr w:type="spellStart"/>
            <w:r w:rsidRPr="006801C9">
              <w:rPr>
                <w:rFonts w:eastAsiaTheme="minorHAnsi"/>
              </w:rPr>
              <w:t>sistēmu</w:t>
            </w:r>
            <w:proofErr w:type="spellEnd"/>
            <w:r w:rsidRPr="006801C9">
              <w:rPr>
                <w:rFonts w:eastAsiaTheme="minorHAnsi"/>
              </w:rPr>
              <w:t xml:space="preserve"> </w:t>
            </w:r>
            <w:proofErr w:type="spellStart"/>
            <w:r w:rsidRPr="006801C9">
              <w:rPr>
                <w:rFonts w:eastAsiaTheme="minorHAnsi"/>
              </w:rPr>
              <w:t>reklāma</w:t>
            </w:r>
            <w:proofErr w:type="spellEnd"/>
            <w:r w:rsidRPr="006801C9">
              <w:rPr>
                <w:rFonts w:eastAsiaTheme="minorHAnsi"/>
              </w:rPr>
              <w:t>.”.</w:t>
            </w:r>
          </w:p>
          <w:p w:rsidRPr="00D51B7E" w:rsidR="008C4BA0" w:rsidP="009E1696" w:rsidRDefault="008C4BA0" w14:paraId="43796A65"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8C4BA0" w:rsidR="008C4BA0" w:rsidP="008C4BA0" w:rsidRDefault="008C4BA0" w14:paraId="6C7200B1" w14:textId="77777777">
            <w:pPr>
              <w:snapToGrid w:val="0"/>
              <w:jc w:val="both"/>
              <w:rPr>
                <w:b/>
                <w:bCs/>
                <w:color w:val="000000" w:themeColor="text1"/>
              </w:rPr>
            </w:pPr>
            <w:r w:rsidRPr="008C4BA0">
              <w:rPr>
                <w:b/>
                <w:bCs/>
                <w:color w:val="000000" w:themeColor="text1"/>
              </w:rPr>
              <w:t>21.01.2020.</w:t>
            </w:r>
          </w:p>
          <w:p w:rsidR="008C4BA0" w:rsidP="008C4BA0" w:rsidRDefault="008C4BA0" w14:paraId="59C285C1" w14:textId="7CE9CD9A">
            <w:pPr>
              <w:snapToGrid w:val="0"/>
              <w:jc w:val="both"/>
              <w:rPr>
                <w:b/>
                <w:bCs/>
                <w:color w:val="000000" w:themeColor="text1"/>
              </w:rPr>
            </w:pPr>
            <w:r w:rsidRPr="008C4BA0">
              <w:rPr>
                <w:b/>
                <w:bCs/>
                <w:color w:val="000000" w:themeColor="text1"/>
              </w:rPr>
              <w:t>TM priekšlikums</w:t>
            </w:r>
          </w:p>
          <w:p w:rsidRPr="008C4BA0" w:rsidR="008C4BA0" w:rsidP="008C4BA0" w:rsidRDefault="008C4BA0" w14:paraId="454304B1" w14:textId="735DF9ED">
            <w:pPr>
              <w:pStyle w:val="ListParagraph"/>
              <w:numPr>
                <w:ilvl w:val="0"/>
                <w:numId w:val="33"/>
              </w:numPr>
              <w:suppressAutoHyphens w:val="0"/>
              <w:ind w:left="0" w:firstLine="0"/>
              <w:jc w:val="both"/>
              <w:rPr>
                <w:lang w:val="lv-LV"/>
              </w:rPr>
            </w:pPr>
            <w:r w:rsidRPr="008C4BA0">
              <w:rPr>
                <w:lang w:val="lv-LV"/>
              </w:rPr>
              <w:t>Vēršam uzmanību, ka panta nosaukumu veido tā, lai tas pēc iespējas precīzāk atklātu panta saturu. Tas ir svarīgi divu apsvērumu dēļ – pirmkārt, lai atvieglotu orientēšanos likuma tekstā, otrkārt, kaut arī panta nosaukums nav tiesību norma, tomēr strīdīgās situācijās to</w:t>
            </w:r>
            <w:r>
              <w:rPr>
                <w:lang w:val="lv-LV"/>
              </w:rPr>
              <w:t xml:space="preserve"> </w:t>
            </w:r>
            <w:r w:rsidRPr="008C4BA0">
              <w:rPr>
                <w:lang w:val="lv-LV"/>
              </w:rPr>
              <w:t xml:space="preserve">var izmantot, interpretējot panta saturu. </w:t>
            </w:r>
            <w:r w:rsidRPr="00177892">
              <w:rPr>
                <w:lang w:val="lv-LV"/>
              </w:rPr>
              <w:t xml:space="preserve">Panta nosaukumu ir nepieciešams rakstīt pēc iespējas skaidru un viegli uztveramu. </w:t>
            </w:r>
          </w:p>
          <w:p w:rsidRPr="008C4BA0" w:rsidR="008C4BA0" w:rsidP="008C4BA0" w:rsidRDefault="008C4BA0" w14:paraId="30819744" w14:textId="77777777">
            <w:pPr>
              <w:snapToGrid w:val="0"/>
              <w:jc w:val="both"/>
              <w:rPr>
                <w:b/>
                <w:bCs/>
                <w:color w:val="000000" w:themeColor="text1"/>
              </w:rPr>
            </w:pPr>
          </w:p>
          <w:p w:rsidRPr="00D51B7E" w:rsidR="008C4BA0" w:rsidP="008C4BA0" w:rsidRDefault="008C4BA0" w14:paraId="23F38307" w14:textId="6EAC0ED9">
            <w:pPr>
              <w:snapToGrid w:val="0"/>
              <w:jc w:val="both"/>
              <w:rPr>
                <w:color w:val="000000" w:themeColor="text1"/>
              </w:rPr>
            </w:pPr>
          </w:p>
        </w:tc>
        <w:tc>
          <w:tcPr>
            <w:tcW w:w="3260" w:type="dxa"/>
            <w:tcBorders>
              <w:top w:val="single" w:color="000000" w:sz="4" w:space="0"/>
              <w:left w:val="single" w:color="000000" w:sz="4" w:space="0"/>
              <w:bottom w:val="single" w:color="000000" w:sz="4" w:space="0"/>
            </w:tcBorders>
            <w:shd w:val="clear" w:color="auto" w:fill="auto"/>
          </w:tcPr>
          <w:p w:rsidR="008C4BA0" w:rsidP="008C4BA0" w:rsidRDefault="008C4BA0" w14:paraId="7D160E85" w14:textId="5DF2A519">
            <w:pPr>
              <w:snapToGrid w:val="0"/>
              <w:jc w:val="center"/>
              <w:rPr>
                <w:b/>
                <w:bCs/>
                <w:color w:val="000000" w:themeColor="text1"/>
              </w:rPr>
            </w:pPr>
            <w:r w:rsidRPr="008C4BA0">
              <w:rPr>
                <w:b/>
                <w:bCs/>
                <w:color w:val="000000" w:themeColor="text1"/>
              </w:rPr>
              <w:t>Ņemts vērā.</w:t>
            </w:r>
          </w:p>
          <w:p w:rsidRPr="008C4BA0" w:rsidR="008C4BA0" w:rsidP="008C4BA0" w:rsidRDefault="008C4BA0" w14:paraId="40B4A592" w14:textId="047803C5">
            <w:pPr>
              <w:snapToGrid w:val="0"/>
              <w:jc w:val="both"/>
              <w:rPr>
                <w:color w:val="000000" w:themeColor="text1"/>
              </w:rPr>
            </w:pPr>
            <w:r w:rsidRPr="008C4BA0">
              <w:rPr>
                <w:color w:val="000000" w:themeColor="text1"/>
              </w:rPr>
              <w:t>Likumprojekta 4.pantā iekļautais 3.panta  nosaukums izteikts jaunā redakcijā.</w:t>
            </w:r>
          </w:p>
          <w:p w:rsidRPr="00D51B7E" w:rsidR="008C4BA0" w:rsidP="009E1696" w:rsidRDefault="008C4BA0" w14:paraId="4FF67151" w14:textId="77777777">
            <w:pPr>
              <w:snapToGrid w:val="0"/>
              <w:jc w:val="both"/>
              <w:rPr>
                <w:color w:val="000000" w:themeColor="text1"/>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8C4BA0" w:rsidP="008C4BA0" w:rsidRDefault="008C4BA0" w14:paraId="5F631E3A" w14:textId="5CB2A12F">
            <w:pPr>
              <w:jc w:val="both"/>
              <w:rPr>
                <w:b/>
                <w:bCs/>
              </w:rPr>
            </w:pPr>
            <w:r w:rsidRPr="00CF1560">
              <w:t>“</w:t>
            </w:r>
            <w:r w:rsidRPr="00CF1560">
              <w:rPr>
                <w:b/>
                <w:bCs/>
              </w:rPr>
              <w:t xml:space="preserve"> 3.pants. </w:t>
            </w:r>
            <w:r w:rsidRPr="00CF1560" w:rsidR="00F047A5">
              <w:rPr>
                <w:b/>
                <w:bCs/>
              </w:rPr>
              <w:t>Ierobežojumi aizsargātā pakalpojuma jomā</w:t>
            </w:r>
          </w:p>
          <w:p w:rsidRPr="00CF1560" w:rsidR="008C4BA0" w:rsidP="008C4BA0" w:rsidRDefault="008C4BA0" w14:paraId="394248B4" w14:textId="77777777">
            <w:pPr>
              <w:ind w:firstLine="720"/>
              <w:jc w:val="both"/>
            </w:pPr>
            <w:r w:rsidRPr="00CF1560">
              <w:t>Lai nodrošinātu aizsargāta pakalpojuma sniedzēja aizsardzību, ir aizliegtas šādas darbības:</w:t>
            </w:r>
          </w:p>
          <w:p w:rsidRPr="00CF1560" w:rsidR="008C4BA0" w:rsidP="008C4BA0" w:rsidRDefault="008C4BA0" w14:paraId="3EEC0485" w14:textId="77777777">
            <w:pPr>
              <w:pStyle w:val="tv213"/>
              <w:numPr>
                <w:ilvl w:val="0"/>
                <w:numId w:val="36"/>
              </w:numPr>
              <w:shd w:val="clear" w:color="auto" w:fill="FFFFFF"/>
              <w:spacing w:before="0" w:beforeAutospacing="0" w:after="0" w:afterAutospacing="0" w:line="293" w:lineRule="atLeast"/>
              <w:ind w:left="37" w:firstLine="0"/>
              <w:jc w:val="both"/>
              <w:rPr>
                <w:lang w:val="lv-LV"/>
              </w:rPr>
            </w:pPr>
            <w:r w:rsidRPr="00CF1560">
              <w:rPr>
                <w:color w:val="000000"/>
                <w:lang w:val="lv-LV"/>
              </w:rPr>
              <w:t>prettiesisku  sistēmu ražošana, importēšana, izplatīšana, iznomāšana, pārdošana vai cita veida atsavināšana komerciāliem un privātiem mērķiem;</w:t>
            </w:r>
          </w:p>
          <w:p w:rsidRPr="00CF1560" w:rsidR="008C4BA0" w:rsidP="008C4BA0" w:rsidRDefault="008C4BA0" w14:paraId="7F764811" w14:textId="77777777">
            <w:pPr>
              <w:pStyle w:val="tv213"/>
              <w:numPr>
                <w:ilvl w:val="0"/>
                <w:numId w:val="36"/>
              </w:numPr>
              <w:shd w:val="clear" w:color="auto" w:fill="FFFFFF"/>
              <w:spacing w:before="0" w:beforeAutospacing="0" w:after="0" w:afterAutospacing="0" w:line="293" w:lineRule="atLeast"/>
              <w:ind w:left="0" w:firstLine="0"/>
              <w:jc w:val="both"/>
              <w:rPr>
                <w:lang w:val="lv-LV"/>
              </w:rPr>
            </w:pPr>
            <w:r w:rsidRPr="00CF1560">
              <w:rPr>
                <w:color w:val="000000"/>
                <w:lang w:val="lv-LV"/>
              </w:rPr>
              <w:t>prettiesisku sistēmu uzstādīšana, ierīkošana, instalācija un izmantošana komerciāliem un privātiem mērķiem;</w:t>
            </w:r>
          </w:p>
          <w:p w:rsidRPr="00CF1560" w:rsidR="008C4BA0" w:rsidP="008C4BA0" w:rsidRDefault="008C4BA0" w14:paraId="77B7A7A3" w14:textId="77777777">
            <w:pPr>
              <w:pStyle w:val="tv213"/>
              <w:numPr>
                <w:ilvl w:val="0"/>
                <w:numId w:val="36"/>
              </w:numPr>
              <w:shd w:val="clear" w:color="auto" w:fill="FFFFFF"/>
              <w:spacing w:before="0" w:beforeAutospacing="0" w:after="0" w:afterAutospacing="0" w:line="293" w:lineRule="atLeast"/>
              <w:ind w:left="37" w:firstLine="0"/>
              <w:jc w:val="both"/>
              <w:rPr>
                <w:lang w:val="lv-LV"/>
              </w:rPr>
            </w:pPr>
            <w:r w:rsidRPr="00CF1560">
              <w:rPr>
                <w:color w:val="000000"/>
                <w:lang w:val="lv-LV"/>
              </w:rPr>
              <w:t xml:space="preserve"> tādu ierobežotas piekļuves sistēmu izmantošana, kas nodrošina piekļuvi tiesiska pakalpojuma pazīmēm neatbilstošam (prettiesiskam) pakalpojumam; </w:t>
            </w:r>
          </w:p>
          <w:p w:rsidRPr="00CF1560" w:rsidR="008C4BA0" w:rsidP="008C4BA0" w:rsidRDefault="008C4BA0" w14:paraId="5BA714F8" w14:textId="77777777">
            <w:pPr>
              <w:pStyle w:val="tv213"/>
              <w:numPr>
                <w:ilvl w:val="0"/>
                <w:numId w:val="36"/>
              </w:numPr>
              <w:shd w:val="clear" w:color="auto" w:fill="FFFFFF"/>
              <w:spacing w:before="0" w:beforeAutospacing="0" w:after="0" w:afterAutospacing="0" w:line="293" w:lineRule="atLeast"/>
              <w:ind w:left="37" w:firstLine="0"/>
              <w:jc w:val="both"/>
              <w:rPr>
                <w:lang w:val="lv-LV"/>
              </w:rPr>
            </w:pPr>
            <w:r w:rsidRPr="00CF1560">
              <w:rPr>
                <w:color w:val="000000"/>
                <w:lang w:val="lv-LV"/>
              </w:rPr>
              <w:t>prettiesisku sistēmu uzglabāšana komerciāliem un privātiem mērķiem;</w:t>
            </w:r>
          </w:p>
          <w:p w:rsidRPr="00CF1560" w:rsidR="008C4BA0" w:rsidP="008C4BA0" w:rsidRDefault="008C4BA0" w14:paraId="33DC5891" w14:textId="77777777">
            <w:pPr>
              <w:pStyle w:val="tv213"/>
              <w:numPr>
                <w:ilvl w:val="0"/>
                <w:numId w:val="36"/>
              </w:numPr>
              <w:shd w:val="clear" w:color="auto" w:fill="FFFFFF"/>
              <w:spacing w:before="0" w:beforeAutospacing="0" w:after="0" w:afterAutospacing="0" w:line="293" w:lineRule="atLeast"/>
              <w:ind w:left="0" w:firstLine="0"/>
              <w:jc w:val="both"/>
            </w:pPr>
            <w:proofErr w:type="spellStart"/>
            <w:r w:rsidRPr="00CF1560">
              <w:rPr>
                <w:color w:val="000000"/>
              </w:rPr>
              <w:t>prettiesisku</w:t>
            </w:r>
            <w:proofErr w:type="spellEnd"/>
            <w:r w:rsidRPr="00CF1560">
              <w:rPr>
                <w:color w:val="000000"/>
              </w:rPr>
              <w:t xml:space="preserve"> </w:t>
            </w:r>
            <w:proofErr w:type="spellStart"/>
            <w:r w:rsidRPr="00CF1560">
              <w:rPr>
                <w:color w:val="000000"/>
              </w:rPr>
              <w:t>sistēmu</w:t>
            </w:r>
            <w:proofErr w:type="spellEnd"/>
            <w:r w:rsidRPr="00CF1560">
              <w:rPr>
                <w:color w:val="000000"/>
              </w:rPr>
              <w:t xml:space="preserve"> </w:t>
            </w:r>
            <w:proofErr w:type="spellStart"/>
            <w:r w:rsidRPr="00CF1560">
              <w:rPr>
                <w:color w:val="000000"/>
              </w:rPr>
              <w:t>reklāma</w:t>
            </w:r>
            <w:proofErr w:type="spellEnd"/>
            <w:r w:rsidRPr="00CF1560">
              <w:rPr>
                <w:color w:val="000000"/>
              </w:rPr>
              <w:t>.”.</w:t>
            </w:r>
          </w:p>
          <w:p w:rsidRPr="00CF1560" w:rsidR="008C4BA0" w:rsidP="009E1696" w:rsidRDefault="008C4BA0" w14:paraId="3C661F18" w14:textId="7749E3B8">
            <w:pPr>
              <w:snapToGrid w:val="0"/>
              <w:jc w:val="both"/>
              <w:rPr>
                <w:color w:val="000000" w:themeColor="text1"/>
              </w:rPr>
            </w:pPr>
          </w:p>
        </w:tc>
      </w:tr>
      <w:tr w:rsidRPr="00D51B7E" w:rsidR="008C4BA0" w:rsidTr="00FB6D73" w14:paraId="040330C7" w14:textId="77777777">
        <w:trPr>
          <w:trHeight w:val="301"/>
        </w:trPr>
        <w:tc>
          <w:tcPr>
            <w:tcW w:w="685" w:type="dxa"/>
            <w:tcBorders>
              <w:top w:val="single" w:color="000000" w:sz="4" w:space="0"/>
              <w:left w:val="single" w:color="000000" w:sz="4" w:space="0"/>
              <w:bottom w:val="single" w:color="000000" w:sz="4" w:space="0"/>
            </w:tcBorders>
            <w:shd w:val="clear" w:color="auto" w:fill="auto"/>
          </w:tcPr>
          <w:p w:rsidRPr="00D51B7E" w:rsidR="008C4BA0" w:rsidP="009E1696" w:rsidRDefault="00627A63" w14:paraId="711FFD0E" w14:textId="4A3A04A7">
            <w:pPr>
              <w:tabs>
                <w:tab w:val="left" w:pos="130"/>
                <w:tab w:val="left" w:pos="360"/>
              </w:tabs>
              <w:snapToGrid w:val="0"/>
              <w:jc w:val="both"/>
              <w:rPr>
                <w:color w:val="000000" w:themeColor="text1"/>
              </w:rPr>
            </w:pPr>
            <w:r>
              <w:rPr>
                <w:color w:val="000000" w:themeColor="text1"/>
              </w:rPr>
              <w:t>2.</w:t>
            </w:r>
          </w:p>
        </w:tc>
        <w:tc>
          <w:tcPr>
            <w:tcW w:w="3563" w:type="dxa"/>
            <w:tcBorders>
              <w:top w:val="single" w:color="000000" w:sz="4" w:space="0"/>
              <w:left w:val="single" w:color="000000" w:sz="4" w:space="0"/>
              <w:bottom w:val="single" w:color="000000" w:sz="4" w:space="0"/>
            </w:tcBorders>
            <w:shd w:val="clear" w:color="auto" w:fill="auto"/>
          </w:tcPr>
          <w:p w:rsidRPr="00D51B7E" w:rsidR="008C4BA0" w:rsidP="009E1696" w:rsidRDefault="008C4BA0" w14:paraId="733BE656"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8C4BA0" w:rsidR="008C4BA0" w:rsidP="008C4BA0" w:rsidRDefault="008C4BA0" w14:paraId="74CD16CD" w14:textId="77777777">
            <w:pPr>
              <w:snapToGrid w:val="0"/>
              <w:jc w:val="both"/>
              <w:rPr>
                <w:b/>
                <w:bCs/>
                <w:color w:val="000000" w:themeColor="text1"/>
              </w:rPr>
            </w:pPr>
            <w:r w:rsidRPr="008C4BA0">
              <w:rPr>
                <w:b/>
                <w:bCs/>
                <w:color w:val="000000" w:themeColor="text1"/>
              </w:rPr>
              <w:t>21.01.2020.</w:t>
            </w:r>
          </w:p>
          <w:p w:rsidR="008C4BA0" w:rsidP="008C4BA0" w:rsidRDefault="008C4BA0" w14:paraId="7AF0AE0E" w14:textId="250400BD">
            <w:pPr>
              <w:snapToGrid w:val="0"/>
              <w:jc w:val="both"/>
              <w:rPr>
                <w:b/>
                <w:bCs/>
                <w:color w:val="000000" w:themeColor="text1"/>
              </w:rPr>
            </w:pPr>
            <w:r w:rsidRPr="008C4BA0">
              <w:rPr>
                <w:b/>
                <w:bCs/>
                <w:color w:val="000000" w:themeColor="text1"/>
              </w:rPr>
              <w:t>TM priekšlikums</w:t>
            </w:r>
          </w:p>
          <w:p w:rsidRPr="00EF1F05" w:rsidR="008C4BA0" w:rsidP="00C16A74" w:rsidRDefault="008C4BA0" w14:paraId="259D1499" w14:textId="68D805EA">
            <w:pPr>
              <w:pStyle w:val="ListParagraph"/>
              <w:numPr>
                <w:ilvl w:val="0"/>
                <w:numId w:val="35"/>
              </w:numPr>
              <w:suppressAutoHyphens w:val="0"/>
              <w:snapToGrid w:val="0"/>
              <w:ind w:left="31" w:firstLine="0"/>
              <w:jc w:val="both"/>
              <w:rPr>
                <w:b/>
                <w:bCs/>
                <w:color w:val="000000" w:themeColor="text1"/>
                <w:lang w:val="lv-LV"/>
              </w:rPr>
            </w:pPr>
            <w:r w:rsidRPr="008C4BA0">
              <w:rPr>
                <w:lang w:val="lv-LV"/>
              </w:rPr>
              <w:lastRenderedPageBreak/>
              <w:t xml:space="preserve">Norādām, ka Tieslietu ministrija iepriekš par projektu ir izteikusi tikai priekšlikumus (Ministru kabineta 2009.gada 7. aprīļa noteikumu Nr.300 "Ministru kabineta kārtības rullis" 94.2 apakšpunkts) , tādējādi, lūdzam precizēt anotācijā norādīto. </w:t>
            </w:r>
          </w:p>
          <w:p w:rsidRPr="008C4BA0" w:rsidR="008C4BA0" w:rsidP="009E1696" w:rsidRDefault="008C4BA0" w14:paraId="5C0072F1" w14:textId="77777777">
            <w:pPr>
              <w:snapToGrid w:val="0"/>
              <w:jc w:val="both"/>
              <w:rPr>
                <w:b/>
                <w:bCs/>
                <w:color w:val="000000" w:themeColor="text1"/>
              </w:rPr>
            </w:pPr>
          </w:p>
        </w:tc>
        <w:tc>
          <w:tcPr>
            <w:tcW w:w="3260" w:type="dxa"/>
            <w:tcBorders>
              <w:top w:val="single" w:color="000000" w:sz="4" w:space="0"/>
              <w:left w:val="single" w:color="000000" w:sz="4" w:space="0"/>
              <w:bottom w:val="single" w:color="000000" w:sz="4" w:space="0"/>
            </w:tcBorders>
            <w:shd w:val="clear" w:color="auto" w:fill="auto"/>
          </w:tcPr>
          <w:p w:rsidRPr="008C4BA0" w:rsidR="008C4BA0" w:rsidP="008C4BA0" w:rsidRDefault="008C4BA0" w14:paraId="708B2DCD" w14:textId="77777777">
            <w:pPr>
              <w:snapToGrid w:val="0"/>
              <w:jc w:val="center"/>
              <w:rPr>
                <w:b/>
                <w:bCs/>
                <w:color w:val="000000" w:themeColor="text1"/>
              </w:rPr>
            </w:pPr>
            <w:r w:rsidRPr="008C4BA0">
              <w:rPr>
                <w:b/>
                <w:bCs/>
                <w:color w:val="000000" w:themeColor="text1"/>
              </w:rPr>
              <w:lastRenderedPageBreak/>
              <w:t>Ņemts vērā.</w:t>
            </w:r>
          </w:p>
          <w:p w:rsidRPr="00D51B7E" w:rsidR="008C4BA0" w:rsidP="009E1696" w:rsidRDefault="008C4BA0" w14:paraId="18467194" w14:textId="00DC0E53">
            <w:pPr>
              <w:snapToGrid w:val="0"/>
              <w:jc w:val="both"/>
              <w:rPr>
                <w:color w:val="000000" w:themeColor="text1"/>
              </w:rPr>
            </w:pPr>
            <w:r>
              <w:rPr>
                <w:color w:val="000000" w:themeColor="text1"/>
              </w:rPr>
              <w:t>Precizēts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8C4BA0" w:rsidP="009E1696" w:rsidRDefault="008C4BA0" w14:paraId="617FEF10" w14:textId="6EB3C5CC">
            <w:pPr>
              <w:snapToGrid w:val="0"/>
              <w:jc w:val="both"/>
              <w:rPr>
                <w:color w:val="000000" w:themeColor="text1"/>
              </w:rPr>
            </w:pPr>
            <w:r w:rsidRPr="00CF1560">
              <w:rPr>
                <w:color w:val="000000" w:themeColor="text1"/>
              </w:rPr>
              <w:t>Skatīt precizēto anotācijas I sadaļas 2.punktu.</w:t>
            </w:r>
          </w:p>
        </w:tc>
      </w:tr>
      <w:tr w:rsidRPr="00D51B7E" w:rsidR="00CF1560" w:rsidTr="00FB7B15" w14:paraId="1DBEECFB" w14:textId="77777777">
        <w:trPr>
          <w:trHeight w:val="274"/>
        </w:trPr>
        <w:tc>
          <w:tcPr>
            <w:tcW w:w="685" w:type="dxa"/>
            <w:tcBorders>
              <w:top w:val="single" w:color="000000" w:sz="4" w:space="0"/>
              <w:left w:val="single" w:color="000000" w:sz="4" w:space="0"/>
              <w:bottom w:val="single" w:color="000000" w:sz="4" w:space="0"/>
            </w:tcBorders>
            <w:shd w:val="clear" w:color="auto" w:fill="auto"/>
          </w:tcPr>
          <w:p w:rsidR="00CF1560" w:rsidP="009E1696" w:rsidRDefault="00CF1560" w14:paraId="0A0C9D58"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D51B7E" w:rsidR="00CF1560" w:rsidP="00ED2BA4" w:rsidRDefault="00CF1560" w14:paraId="20FCF331" w14:textId="77777777">
            <w:pPr>
              <w:ind w:firstLine="709"/>
              <w:jc w:val="both"/>
            </w:pPr>
          </w:p>
        </w:tc>
        <w:tc>
          <w:tcPr>
            <w:tcW w:w="4111" w:type="dxa"/>
            <w:tcBorders>
              <w:top w:val="single" w:color="000000" w:sz="4" w:space="0"/>
              <w:left w:val="single" w:color="000000" w:sz="4" w:space="0"/>
              <w:bottom w:val="single" w:color="000000" w:sz="4" w:space="0"/>
            </w:tcBorders>
            <w:shd w:val="clear" w:color="auto" w:fill="auto"/>
          </w:tcPr>
          <w:p w:rsidR="00CF1560" w:rsidP="00E86573" w:rsidRDefault="00CF1560" w14:paraId="7120A234" w14:textId="0AE7EE87">
            <w:pPr>
              <w:jc w:val="both"/>
              <w:rPr>
                <w:b/>
                <w:bCs/>
                <w:color w:val="000000" w:themeColor="text1"/>
              </w:rPr>
            </w:pPr>
            <w:r>
              <w:rPr>
                <w:b/>
                <w:bCs/>
                <w:color w:val="000000" w:themeColor="text1"/>
              </w:rPr>
              <w:t>27.01.2020.</w:t>
            </w:r>
          </w:p>
          <w:p w:rsidR="00CF1560" w:rsidP="00E86573" w:rsidRDefault="00CF1560" w14:paraId="7EB66F28" w14:textId="1EE448A3">
            <w:pPr>
              <w:jc w:val="both"/>
              <w:rPr>
                <w:b/>
                <w:bCs/>
                <w:color w:val="000000" w:themeColor="text1"/>
              </w:rPr>
            </w:pPr>
            <w:r>
              <w:rPr>
                <w:b/>
                <w:bCs/>
                <w:color w:val="000000" w:themeColor="text1"/>
              </w:rPr>
              <w:t>VARAM priekšlikums</w:t>
            </w:r>
          </w:p>
          <w:p w:rsidRPr="00D51B7E" w:rsidR="00CF1560" w:rsidP="00E86573" w:rsidRDefault="00CF1560" w14:paraId="230A5773" w14:textId="0BFB9A3B">
            <w:pPr>
              <w:jc w:val="both"/>
              <w:rPr>
                <w:b/>
                <w:bCs/>
                <w:color w:val="000000" w:themeColor="text1"/>
              </w:rPr>
            </w:pPr>
            <w:r>
              <w:t>sniedzam šādu priekšlikumu projekta precizēšanai. Likumprojekta 4.pantā ietverto Aizsargāta pakalpojuma likuma 3.panta 3.punktu lūdzam papildināt aiz vārda “pakalpojumam” ar vārdiem “komerciāliem un privātiem mērķiem”, lai nodrošinātu vienotu normatīvā akta terminoloģiju.</w:t>
            </w:r>
          </w:p>
        </w:tc>
        <w:tc>
          <w:tcPr>
            <w:tcW w:w="3260" w:type="dxa"/>
            <w:tcBorders>
              <w:top w:val="single" w:color="000000" w:sz="4" w:space="0"/>
              <w:left w:val="single" w:color="000000" w:sz="4" w:space="0"/>
              <w:bottom w:val="single" w:color="000000" w:sz="4" w:space="0"/>
            </w:tcBorders>
            <w:shd w:val="clear" w:color="auto" w:fill="auto"/>
          </w:tcPr>
          <w:p w:rsidR="00CF1560" w:rsidP="00B82A34" w:rsidRDefault="00CF1560" w14:paraId="3BC187EE" w14:textId="77777777">
            <w:pPr>
              <w:snapToGrid w:val="0"/>
              <w:jc w:val="center"/>
              <w:rPr>
                <w:b/>
                <w:bCs/>
                <w:color w:val="000000" w:themeColor="text1"/>
              </w:rPr>
            </w:pPr>
            <w:r>
              <w:rPr>
                <w:b/>
                <w:bCs/>
                <w:color w:val="000000" w:themeColor="text1"/>
              </w:rPr>
              <w:t>Ņemts vērā.</w:t>
            </w:r>
          </w:p>
          <w:p w:rsidRPr="00CF1560" w:rsidR="00CF1560" w:rsidP="00CF1560" w:rsidRDefault="00CF1560" w14:paraId="5EC9968A" w14:textId="3F2176DA">
            <w:pPr>
              <w:snapToGrid w:val="0"/>
              <w:jc w:val="both"/>
              <w:rPr>
                <w:color w:val="000000" w:themeColor="text1"/>
              </w:rPr>
            </w:pPr>
            <w:r w:rsidRPr="00CF1560">
              <w:rPr>
                <w:color w:val="000000" w:themeColor="text1"/>
              </w:rPr>
              <w:t>Precizēts Likumprojekta 4.pantā ietvertais 3.panta 3.punkts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00272758" w:rsidP="00272758" w:rsidRDefault="00272758" w14:paraId="12EBC1B2" w14:textId="4D979D30">
            <w:pPr>
              <w:jc w:val="both"/>
            </w:pPr>
            <w:bookmarkStart w:name="_Hlk30507726" w:id="2"/>
            <w:r>
              <w:t>3.pants:</w:t>
            </w:r>
          </w:p>
          <w:p w:rsidRPr="006801C9" w:rsidR="00CF1560" w:rsidP="00CF1560" w:rsidRDefault="00CF1560" w14:paraId="42CA62B7" w14:textId="4A0A9465">
            <w:pPr>
              <w:ind w:firstLine="709"/>
              <w:jc w:val="both"/>
            </w:pPr>
            <w:r w:rsidRPr="006801C9">
              <w:t>“</w:t>
            </w:r>
            <w:r w:rsidRPr="006801C9">
              <w:rPr>
                <w:b/>
                <w:bCs/>
              </w:rPr>
              <w:t xml:space="preserve">3.pants. </w:t>
            </w:r>
            <w:r w:rsidRPr="00F3342B">
              <w:rPr>
                <w:b/>
                <w:bCs/>
              </w:rPr>
              <w:t>Ierobežojumi aizsargātā pakalpojuma jomā</w:t>
            </w:r>
            <w:r>
              <w:t xml:space="preserve"> </w:t>
            </w:r>
          </w:p>
          <w:p w:rsidR="00CF1560" w:rsidP="00CF1560" w:rsidRDefault="00CF1560" w14:paraId="6939EF3A" w14:textId="1A972A8F">
            <w:pPr>
              <w:ind w:firstLine="720"/>
              <w:jc w:val="both"/>
            </w:pPr>
            <w:r w:rsidRPr="006801C9">
              <w:t>Lai nodrošinātu aizsargāta pakalpojuma sniedzēja aizsardzību, ir aizliegtas šādas darbības:</w:t>
            </w:r>
          </w:p>
          <w:p w:rsidRPr="006801C9" w:rsidR="00272758" w:rsidP="00CF1560" w:rsidRDefault="00272758" w14:paraId="344864DA" w14:textId="3838CDE3">
            <w:pPr>
              <w:ind w:firstLine="720"/>
              <w:jc w:val="both"/>
            </w:pPr>
            <w:r>
              <w:t>(…)</w:t>
            </w:r>
          </w:p>
          <w:p w:rsidRPr="00272758" w:rsidR="00CF1560" w:rsidP="00272758" w:rsidRDefault="00272758" w14:paraId="76A11C13" w14:textId="51E0E789">
            <w:pPr>
              <w:pStyle w:val="tv213"/>
              <w:shd w:val="clear" w:color="auto" w:fill="FFFFFF"/>
              <w:tabs>
                <w:tab w:val="left" w:pos="993"/>
              </w:tabs>
              <w:spacing w:before="0" w:beforeAutospacing="0" w:after="0" w:afterAutospacing="0" w:line="293" w:lineRule="atLeast"/>
              <w:jc w:val="both"/>
              <w:rPr>
                <w:lang w:val="lv-LV"/>
              </w:rPr>
            </w:pPr>
            <w:r>
              <w:rPr>
                <w:rFonts w:eastAsiaTheme="minorHAnsi"/>
                <w:lang w:val="lv-LV"/>
              </w:rPr>
              <w:t>3) </w:t>
            </w:r>
            <w:r w:rsidRPr="00CF1560" w:rsidR="00CF1560">
              <w:rPr>
                <w:rFonts w:eastAsiaTheme="minorHAnsi"/>
                <w:lang w:val="lv-LV"/>
              </w:rPr>
              <w:t xml:space="preserve">tādu ierobežotas piekļuves sistēmu izmantošana, kas nodrošina piekļuvi tiesiska pakalpojuma pazīmēm neatbilstošam (prettiesiskam) pakalpojumam </w:t>
            </w:r>
            <w:r w:rsidRPr="00CF1560" w:rsidR="00CF1560">
              <w:rPr>
                <w:lang w:val="lv-LV"/>
              </w:rPr>
              <w:t>komerciāliem un privātiem mērķiem</w:t>
            </w:r>
            <w:r w:rsidRPr="00CF1560" w:rsidR="00CF1560">
              <w:rPr>
                <w:rFonts w:eastAsiaTheme="minorHAnsi"/>
                <w:lang w:val="lv-LV"/>
              </w:rPr>
              <w:t xml:space="preserve">; </w:t>
            </w:r>
            <w:r>
              <w:rPr>
                <w:rFonts w:eastAsiaTheme="minorHAnsi"/>
                <w:lang w:val="lv-LV"/>
              </w:rPr>
              <w:t>(…)</w:t>
            </w:r>
            <w:bookmarkEnd w:id="2"/>
          </w:p>
        </w:tc>
      </w:tr>
      <w:tr w:rsidRPr="00D51B7E" w:rsidR="003608D5" w:rsidTr="00FB7B15" w14:paraId="421579C4" w14:textId="77777777">
        <w:trPr>
          <w:trHeight w:val="274"/>
        </w:trPr>
        <w:tc>
          <w:tcPr>
            <w:tcW w:w="685" w:type="dxa"/>
            <w:tcBorders>
              <w:top w:val="single" w:color="000000" w:sz="4" w:space="0"/>
              <w:left w:val="single" w:color="000000" w:sz="4" w:space="0"/>
              <w:bottom w:val="single" w:color="000000" w:sz="4" w:space="0"/>
            </w:tcBorders>
            <w:shd w:val="clear" w:color="auto" w:fill="auto"/>
          </w:tcPr>
          <w:p w:rsidRPr="00D51B7E" w:rsidR="003608D5" w:rsidP="009E1696" w:rsidRDefault="00627A63" w14:paraId="09F0627D" w14:textId="1D119B22">
            <w:pPr>
              <w:tabs>
                <w:tab w:val="left" w:pos="130"/>
                <w:tab w:val="left" w:pos="360"/>
              </w:tabs>
              <w:snapToGrid w:val="0"/>
              <w:jc w:val="both"/>
              <w:rPr>
                <w:color w:val="000000" w:themeColor="text1"/>
              </w:rPr>
            </w:pPr>
            <w:r>
              <w:rPr>
                <w:color w:val="000000" w:themeColor="text1"/>
              </w:rPr>
              <w:t>3.</w:t>
            </w:r>
          </w:p>
        </w:tc>
        <w:tc>
          <w:tcPr>
            <w:tcW w:w="3563" w:type="dxa"/>
            <w:tcBorders>
              <w:top w:val="single" w:color="000000" w:sz="4" w:space="0"/>
              <w:left w:val="single" w:color="000000" w:sz="4" w:space="0"/>
              <w:bottom w:val="single" w:color="000000" w:sz="4" w:space="0"/>
            </w:tcBorders>
            <w:shd w:val="clear" w:color="auto" w:fill="auto"/>
          </w:tcPr>
          <w:p w:rsidRPr="00D51B7E" w:rsidR="00ED2BA4" w:rsidP="00ED2BA4" w:rsidRDefault="00ED2BA4" w14:paraId="5BE9A8BD" w14:textId="5EEF9E27">
            <w:pPr>
              <w:ind w:firstLine="709"/>
              <w:jc w:val="both"/>
            </w:pPr>
            <w:r w:rsidRPr="00D51B7E">
              <w:t>“</w:t>
            </w:r>
            <w:r w:rsidRPr="00D51B7E">
              <w:rPr>
                <w:b/>
                <w:bCs/>
              </w:rPr>
              <w:t>3.pants. Nelikumīgu ierobežotas piekļuves sistēmu izmantošanas aizliegums</w:t>
            </w:r>
            <w:r w:rsidRPr="00D51B7E">
              <w:t xml:space="preserve"> </w:t>
            </w:r>
          </w:p>
          <w:p w:rsidRPr="00D51B7E" w:rsidR="00ED2BA4" w:rsidP="00ED2BA4" w:rsidRDefault="00ED2BA4" w14:paraId="2DFB2FDB" w14:textId="3F567E75">
            <w:pPr>
              <w:ind w:firstLine="720"/>
              <w:jc w:val="both"/>
            </w:pPr>
            <w:r w:rsidRPr="00D51B7E">
              <w:t>Lai nodrošinātu aizsargāta pakalpojuma sniedzēja aizsardzību, ir aizliegtas šādas  nelikumīgas darbības:</w:t>
            </w:r>
          </w:p>
          <w:p w:rsidRPr="00D51B7E" w:rsidR="00ED2BA4" w:rsidP="00ED2BA4" w:rsidRDefault="00ED2BA4" w14:paraId="1867AC31" w14:textId="29932C2A">
            <w:pPr>
              <w:pStyle w:val="tv213"/>
              <w:numPr>
                <w:ilvl w:val="0"/>
                <w:numId w:val="27"/>
              </w:numPr>
              <w:shd w:val="clear" w:color="auto" w:fill="FFFFFF"/>
              <w:tabs>
                <w:tab w:val="left" w:pos="482"/>
              </w:tabs>
              <w:spacing w:before="0" w:beforeAutospacing="0" w:after="0" w:afterAutospacing="0" w:line="293" w:lineRule="atLeast"/>
              <w:ind w:left="0" w:firstLine="0"/>
              <w:jc w:val="both"/>
              <w:rPr>
                <w:rFonts w:eastAsiaTheme="minorHAnsi"/>
                <w:lang w:val="lv-LV"/>
              </w:rPr>
            </w:pPr>
            <w:r w:rsidRPr="00D51B7E">
              <w:rPr>
                <w:rFonts w:eastAsiaTheme="minorHAnsi"/>
                <w:lang w:val="lv-LV"/>
              </w:rPr>
              <w:t xml:space="preserve">nelikumīga ierobežotas piekļuves sistēmu ražošana, importēšana, izplatīšana, </w:t>
            </w:r>
            <w:r w:rsidRPr="00D51B7E">
              <w:rPr>
                <w:rFonts w:eastAsiaTheme="minorHAnsi"/>
                <w:lang w:val="lv-LV"/>
              </w:rPr>
              <w:lastRenderedPageBreak/>
              <w:t>iznomāšana, pārdošana vai cita veida atsavināšana komerciāliem un privātiem mērķiem;</w:t>
            </w:r>
          </w:p>
          <w:p w:rsidRPr="00D51B7E" w:rsidR="00ED2BA4" w:rsidP="00ED2BA4" w:rsidRDefault="00ED2BA4" w14:paraId="5C45A027" w14:textId="77777777">
            <w:pPr>
              <w:pStyle w:val="tv213"/>
              <w:numPr>
                <w:ilvl w:val="0"/>
                <w:numId w:val="27"/>
              </w:numPr>
              <w:shd w:val="clear" w:color="auto" w:fill="FFFFFF"/>
              <w:tabs>
                <w:tab w:val="left" w:pos="482"/>
              </w:tabs>
              <w:spacing w:before="0" w:beforeAutospacing="0" w:after="0" w:afterAutospacing="0" w:line="293" w:lineRule="atLeast"/>
              <w:ind w:left="0" w:firstLine="0"/>
              <w:jc w:val="both"/>
              <w:rPr>
                <w:rFonts w:eastAsiaTheme="minorHAnsi"/>
                <w:lang w:val="lv-LV"/>
              </w:rPr>
            </w:pPr>
            <w:r w:rsidRPr="00D51B7E">
              <w:rPr>
                <w:rFonts w:eastAsiaTheme="minorHAnsi"/>
                <w:lang w:val="lv-LV"/>
              </w:rPr>
              <w:t>nelegālu sistēmu uzstādīšana, ierīkošana, instalācija un izmantošana komerciāliem un privātiem mērķiem;</w:t>
            </w:r>
          </w:p>
          <w:p w:rsidRPr="00D51B7E" w:rsidR="00ED2BA4" w:rsidP="00ED2BA4" w:rsidRDefault="00ED2BA4" w14:paraId="761DD587" w14:textId="77777777">
            <w:pPr>
              <w:pStyle w:val="tv213"/>
              <w:numPr>
                <w:ilvl w:val="0"/>
                <w:numId w:val="27"/>
              </w:numPr>
              <w:shd w:val="clear" w:color="auto" w:fill="FFFFFF"/>
              <w:tabs>
                <w:tab w:val="left" w:pos="482"/>
              </w:tabs>
              <w:spacing w:before="0" w:beforeAutospacing="0" w:after="0" w:afterAutospacing="0" w:line="293" w:lineRule="atLeast"/>
              <w:ind w:left="0" w:firstLine="0"/>
              <w:jc w:val="both"/>
              <w:rPr>
                <w:rFonts w:eastAsiaTheme="minorHAnsi"/>
                <w:lang w:val="lv-LV"/>
              </w:rPr>
            </w:pPr>
            <w:r w:rsidRPr="00D51B7E">
              <w:rPr>
                <w:rFonts w:eastAsiaTheme="minorHAnsi"/>
                <w:lang w:val="lv-LV"/>
              </w:rPr>
              <w:t>nelegālu sistēmu uzglabāšana komerciāliem un privātiem mērķiem;</w:t>
            </w:r>
          </w:p>
          <w:p w:rsidRPr="00D51B7E" w:rsidR="00ED2BA4" w:rsidP="00ED2BA4" w:rsidRDefault="00ED2BA4" w14:paraId="71958251" w14:textId="77777777">
            <w:pPr>
              <w:pStyle w:val="tv213"/>
              <w:numPr>
                <w:ilvl w:val="0"/>
                <w:numId w:val="27"/>
              </w:numPr>
              <w:shd w:val="clear" w:color="auto" w:fill="FFFFFF"/>
              <w:tabs>
                <w:tab w:val="left" w:pos="482"/>
              </w:tabs>
              <w:spacing w:before="0" w:beforeAutospacing="0" w:after="0" w:afterAutospacing="0" w:line="293" w:lineRule="atLeast"/>
              <w:ind w:left="0" w:firstLine="0"/>
              <w:jc w:val="both"/>
              <w:rPr>
                <w:rFonts w:eastAsiaTheme="minorHAnsi"/>
                <w:lang w:val="lv-LV"/>
              </w:rPr>
            </w:pPr>
            <w:r w:rsidRPr="00D51B7E">
              <w:rPr>
                <w:rFonts w:eastAsiaTheme="minorHAnsi"/>
                <w:lang w:val="lv-LV"/>
              </w:rPr>
              <w:t>nelegālu sistēmu reklāma.”.</w:t>
            </w:r>
          </w:p>
          <w:p w:rsidRPr="00D51B7E" w:rsidR="003608D5" w:rsidP="00ED2BA4" w:rsidRDefault="003608D5" w14:paraId="3AAA2637" w14:textId="77777777">
            <w:pPr>
              <w:jc w:val="both"/>
              <w:rPr>
                <w:color w:val="000000" w:themeColor="text1"/>
              </w:rPr>
            </w:pPr>
          </w:p>
          <w:p w:rsidRPr="00D51B7E" w:rsidR="00ED2BA4" w:rsidP="009E1696" w:rsidRDefault="00ED2BA4" w14:paraId="03E67303" w14:textId="07B15F85">
            <w:pPr>
              <w:ind w:firstLine="72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3608D5" w:rsidP="00E86573" w:rsidRDefault="00E86573" w14:paraId="2E9C45A2" w14:textId="77777777">
            <w:pPr>
              <w:jc w:val="both"/>
              <w:rPr>
                <w:b/>
                <w:bCs/>
                <w:color w:val="000000" w:themeColor="text1"/>
              </w:rPr>
            </w:pPr>
            <w:r w:rsidRPr="00D51B7E">
              <w:rPr>
                <w:b/>
                <w:bCs/>
                <w:color w:val="000000" w:themeColor="text1"/>
              </w:rPr>
              <w:lastRenderedPageBreak/>
              <w:t>23.10.2019.</w:t>
            </w:r>
          </w:p>
          <w:p w:rsidRPr="00D51B7E" w:rsidR="00E86573" w:rsidP="00E86573" w:rsidRDefault="00E86573" w14:paraId="010BA6C8" w14:textId="12721730">
            <w:pPr>
              <w:jc w:val="both"/>
              <w:rPr>
                <w:b/>
                <w:bCs/>
                <w:color w:val="000000" w:themeColor="text1"/>
              </w:rPr>
            </w:pPr>
            <w:r w:rsidRPr="00D51B7E">
              <w:rPr>
                <w:b/>
                <w:bCs/>
                <w:color w:val="000000" w:themeColor="text1"/>
              </w:rPr>
              <w:t>TM priekšlikums</w:t>
            </w:r>
          </w:p>
          <w:p w:rsidRPr="00D51B7E" w:rsidR="00E86573" w:rsidP="000E3BAE" w:rsidRDefault="00E86573" w14:paraId="5F701BC7" w14:textId="059B87F5">
            <w:pPr>
              <w:jc w:val="both"/>
            </w:pPr>
            <w:r w:rsidRPr="00D51B7E">
              <w:t xml:space="preserve">1. Lūdzam precizēt projekta 3. pantā izmantoto terminu "nelikumīgs" un "nelegāls" lietojumu. Norādām, ka gan "nelikumīgs", gan "nelegāls" apzīmē tādu, kas ir ar likumu aizliegts, arī prettiesisks no likuma viedokļa (skat. </w:t>
            </w:r>
            <w:hyperlink w:history="1" w:anchor="/sv/nelikum%C4%ABgs" r:id="rId8">
              <w:r w:rsidRPr="00D51B7E">
                <w:rPr>
                  <w:rStyle w:val="Hyperlink"/>
                </w:rPr>
                <w:t>https://tezaurs.lv/#/sv/nelikum%C4%ABgs</w:t>
              </w:r>
            </w:hyperlink>
            <w:r w:rsidRPr="00D51B7E">
              <w:t xml:space="preserve"> un </w:t>
            </w:r>
            <w:hyperlink w:history="1" w:anchor="/sv/neleg%C4%81ls" r:id="rId9">
              <w:r w:rsidRPr="00D51B7E">
                <w:rPr>
                  <w:rStyle w:val="Hyperlink"/>
                </w:rPr>
                <w:t>https://tezaurs.lv/#/sv/neleg%C4%81ls</w:t>
              </w:r>
            </w:hyperlink>
            <w:r w:rsidRPr="00D51B7E">
              <w:t xml:space="preserve">). </w:t>
            </w:r>
            <w:r w:rsidRPr="00D51B7E">
              <w:lastRenderedPageBreak/>
              <w:t>Tādēļ lūdzam projekta tekstā izmantot konsekventu terminoloģiju (Ministru kabineta 2009. gada 3. februāra noteikumu Nr. 108 "Normatīvo aktu projektu sagatavošanas noteikumi" 2.2. apakšpunkts).</w:t>
            </w:r>
          </w:p>
          <w:p w:rsidRPr="00D51B7E" w:rsidR="00E86573" w:rsidP="00E86573" w:rsidRDefault="00E86573" w14:paraId="3DF039FF" w14:textId="77777777">
            <w:pPr>
              <w:jc w:val="both"/>
              <w:rPr>
                <w:b/>
                <w:bCs/>
                <w:color w:val="000000" w:themeColor="text1"/>
              </w:rPr>
            </w:pPr>
          </w:p>
          <w:p w:rsidRPr="00D51B7E" w:rsidR="00E86573" w:rsidP="00E86573" w:rsidRDefault="00E86573" w14:paraId="44AAAEC5" w14:textId="7FFF5277">
            <w:pPr>
              <w:jc w:val="both"/>
              <w:rPr>
                <w:color w:val="000000" w:themeColor="text1"/>
              </w:rPr>
            </w:pPr>
          </w:p>
        </w:tc>
        <w:tc>
          <w:tcPr>
            <w:tcW w:w="3260" w:type="dxa"/>
            <w:tcBorders>
              <w:top w:val="single" w:color="000000" w:sz="4" w:space="0"/>
              <w:left w:val="single" w:color="000000" w:sz="4" w:space="0"/>
              <w:bottom w:val="single" w:color="000000" w:sz="4" w:space="0"/>
            </w:tcBorders>
            <w:shd w:val="clear" w:color="auto" w:fill="auto"/>
          </w:tcPr>
          <w:p w:rsidRPr="00D51B7E" w:rsidR="00B82A34" w:rsidP="00B82A34" w:rsidRDefault="00B82A34" w14:paraId="5CC26514" w14:textId="7059D1D2">
            <w:pPr>
              <w:snapToGrid w:val="0"/>
              <w:jc w:val="center"/>
            </w:pPr>
            <w:r w:rsidRPr="00D51B7E">
              <w:rPr>
                <w:b/>
                <w:bCs/>
                <w:color w:val="000000" w:themeColor="text1"/>
              </w:rPr>
              <w:lastRenderedPageBreak/>
              <w:t>Ņemts vērā</w:t>
            </w:r>
            <w:r w:rsidRPr="00D51B7E" w:rsidR="002A096C">
              <w:rPr>
                <w:b/>
                <w:bCs/>
                <w:color w:val="000000" w:themeColor="text1"/>
              </w:rPr>
              <w:t>.</w:t>
            </w:r>
            <w:r w:rsidRPr="00D51B7E">
              <w:t xml:space="preserve"> </w:t>
            </w:r>
          </w:p>
          <w:p w:rsidRPr="00D51B7E" w:rsidR="009915A1" w:rsidP="009915A1" w:rsidRDefault="009915A1" w14:paraId="7379BBD2" w14:textId="0CCF6F9E">
            <w:pPr>
              <w:snapToGrid w:val="0"/>
            </w:pPr>
            <w:r w:rsidRPr="00D51B7E">
              <w:t xml:space="preserve"> </w:t>
            </w:r>
          </w:p>
          <w:p w:rsidR="00217B0E" w:rsidP="00B82A34" w:rsidRDefault="00B82A34" w14:paraId="08677D40" w14:textId="77777777">
            <w:pPr>
              <w:snapToGrid w:val="0"/>
              <w:jc w:val="center"/>
            </w:pPr>
            <w:r w:rsidRPr="00D51B7E">
              <w:t xml:space="preserve">Precizēts Likumprojekta </w:t>
            </w:r>
            <w:r w:rsidRPr="00D51B7E" w:rsidR="009915A1">
              <w:t xml:space="preserve">2. un 4. </w:t>
            </w:r>
            <w:r w:rsidRPr="00D51B7E">
              <w:t>pants</w:t>
            </w:r>
            <w:r w:rsidR="00177892">
              <w:t>, likumprojekts papildināts ar 5.un 6.pantu</w:t>
            </w:r>
            <w:r w:rsidR="00217B0E">
              <w:t>.</w:t>
            </w:r>
            <w:r w:rsidRPr="00D51B7E">
              <w:t xml:space="preserve"> </w:t>
            </w:r>
          </w:p>
          <w:p w:rsidR="00217B0E" w:rsidP="00B82A34" w:rsidRDefault="00217B0E" w14:paraId="059F4E8C" w14:textId="77777777">
            <w:pPr>
              <w:snapToGrid w:val="0"/>
              <w:jc w:val="center"/>
            </w:pPr>
          </w:p>
          <w:p w:rsidRPr="00D51B7E" w:rsidR="003608D5" w:rsidP="00B82A34" w:rsidRDefault="00217B0E" w14:paraId="6D78BDBB" w14:textId="053CB959">
            <w:pPr>
              <w:snapToGrid w:val="0"/>
              <w:jc w:val="center"/>
              <w:rPr>
                <w:b/>
                <w:bCs/>
                <w:color w:val="000000" w:themeColor="text1"/>
              </w:rPr>
            </w:pPr>
            <w:r>
              <w:t xml:space="preserve">Precizēts </w:t>
            </w:r>
            <w:r w:rsidRPr="00D51B7E" w:rsidR="00B82A34">
              <w:t>anotācijas I sadaļas 2.punkts</w:t>
            </w:r>
            <w:r w:rsidRPr="00D51B7E" w:rsidR="00B74F2E">
              <w:t>.</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9915A1" w:rsidP="00ED2BA4" w:rsidRDefault="009915A1" w14:paraId="5BF5C9CC" w14:textId="77777777">
            <w:pPr>
              <w:tabs>
                <w:tab w:val="left" w:pos="709"/>
                <w:tab w:val="left" w:pos="993"/>
              </w:tabs>
              <w:suppressAutoHyphens w:val="0"/>
              <w:contextualSpacing/>
              <w:jc w:val="both"/>
            </w:pPr>
            <w:r w:rsidRPr="00CF1560">
              <w:t>2.pants:</w:t>
            </w:r>
          </w:p>
          <w:p w:rsidRPr="00CF1560" w:rsidR="009915A1" w:rsidP="009915A1" w:rsidRDefault="009915A1" w14:paraId="49EA5270" w14:textId="30A19E32">
            <w:pPr>
              <w:tabs>
                <w:tab w:val="left" w:pos="993"/>
              </w:tabs>
              <w:suppressAutoHyphens w:val="0"/>
              <w:contextualSpacing/>
              <w:jc w:val="both"/>
            </w:pPr>
            <w:r w:rsidRPr="00CF1560">
              <w:t>“2. Aizstāt 1.panta pirmās daļas 4.punktā vārdu “nelegāla” ar vārdu “prettiesiska”.”</w:t>
            </w:r>
          </w:p>
          <w:p w:rsidRPr="00CF1560" w:rsidR="009915A1" w:rsidP="00ED2BA4" w:rsidRDefault="009915A1" w14:paraId="7EDD4901" w14:textId="2610E2F2">
            <w:pPr>
              <w:tabs>
                <w:tab w:val="left" w:pos="709"/>
                <w:tab w:val="left" w:pos="993"/>
              </w:tabs>
              <w:suppressAutoHyphens w:val="0"/>
              <w:contextualSpacing/>
              <w:jc w:val="both"/>
            </w:pPr>
            <w:r w:rsidRPr="00CF1560">
              <w:t xml:space="preserve"> </w:t>
            </w:r>
          </w:p>
          <w:p w:rsidRPr="00CF1560" w:rsidR="00ED2BA4" w:rsidP="00ED2BA4" w:rsidRDefault="009915A1" w14:paraId="4EB7B5FA" w14:textId="738EB15A">
            <w:pPr>
              <w:tabs>
                <w:tab w:val="left" w:pos="709"/>
                <w:tab w:val="left" w:pos="993"/>
              </w:tabs>
              <w:suppressAutoHyphens w:val="0"/>
              <w:contextualSpacing/>
              <w:jc w:val="both"/>
            </w:pPr>
            <w:r w:rsidRPr="00CF1560">
              <w:t>4</w:t>
            </w:r>
            <w:r w:rsidRPr="00CF1560" w:rsidR="00ED2BA4">
              <w:t>.pants</w:t>
            </w:r>
            <w:r w:rsidRPr="00CF1560" w:rsidR="000E3BAE">
              <w:t>:</w:t>
            </w:r>
          </w:p>
          <w:p w:rsidRPr="00CF1560" w:rsidR="008665A4" w:rsidP="008665A4" w:rsidRDefault="009915A1" w14:paraId="3068F06F" w14:textId="7A038192">
            <w:pPr>
              <w:tabs>
                <w:tab w:val="left" w:pos="709"/>
                <w:tab w:val="left" w:pos="993"/>
              </w:tabs>
              <w:suppressAutoHyphens w:val="0"/>
              <w:contextualSpacing/>
              <w:jc w:val="both"/>
            </w:pPr>
            <w:r w:rsidRPr="00CF1560">
              <w:t>“</w:t>
            </w:r>
            <w:r w:rsidRPr="00CF1560" w:rsidR="008665A4">
              <w:t>4. Izteikt 3.pantu šādā redakcijā:</w:t>
            </w:r>
          </w:p>
          <w:p w:rsidRPr="00CF1560" w:rsidR="008665A4" w:rsidP="008665A4" w:rsidRDefault="008665A4" w14:paraId="44DC916A" w14:textId="77777777">
            <w:pPr>
              <w:ind w:firstLine="709"/>
              <w:jc w:val="both"/>
            </w:pPr>
            <w:r w:rsidRPr="00CF1560">
              <w:t>“</w:t>
            </w:r>
            <w:r w:rsidRPr="00CF1560">
              <w:rPr>
                <w:b/>
                <w:bCs/>
              </w:rPr>
              <w:t xml:space="preserve">3.pants. </w:t>
            </w:r>
            <w:r w:rsidRPr="00CF1560">
              <w:t>Aizsargāta pakalpojuma sniedzēja aizsardzība</w:t>
            </w:r>
          </w:p>
          <w:p w:rsidRPr="00CF1560" w:rsidR="008665A4" w:rsidP="008665A4" w:rsidRDefault="008665A4" w14:paraId="5CC36719" w14:textId="77777777">
            <w:pPr>
              <w:ind w:firstLine="720"/>
              <w:jc w:val="both"/>
            </w:pPr>
            <w:r w:rsidRPr="00CF1560">
              <w:lastRenderedPageBreak/>
              <w:t>Lai nodrošinātu aizsargāta pakalpojuma sniedzēja aizsardzību, ir aizliegtas šādas darbības:</w:t>
            </w:r>
          </w:p>
          <w:p w:rsidRPr="00CF1560" w:rsidR="008665A4" w:rsidP="008665A4" w:rsidRDefault="008665A4" w14:paraId="4F5710E2" w14:textId="40752C06">
            <w:pPr>
              <w:pStyle w:val="tv213"/>
              <w:shd w:val="clear" w:color="auto" w:fill="FFFFFF"/>
              <w:tabs>
                <w:tab w:val="left" w:pos="463"/>
              </w:tabs>
              <w:spacing w:before="0" w:beforeAutospacing="0" w:after="0" w:afterAutospacing="0" w:line="293" w:lineRule="atLeast"/>
              <w:jc w:val="both"/>
              <w:rPr>
                <w:rFonts w:eastAsiaTheme="minorHAnsi"/>
                <w:lang w:val="lv-LV"/>
              </w:rPr>
            </w:pPr>
            <w:r w:rsidRPr="00CF1560">
              <w:rPr>
                <w:rFonts w:eastAsiaTheme="minorHAnsi"/>
                <w:lang w:val="lv-LV"/>
              </w:rPr>
              <w:t>1) prettiesisku  sistēmu ražošana, importēšana, izplatīšana, iznomāšana, pārdošana vai cita veida atsavināšana komerciāliem un privātiem mērķiem;</w:t>
            </w:r>
          </w:p>
          <w:p w:rsidRPr="00CF1560" w:rsidR="008665A4" w:rsidP="008665A4" w:rsidRDefault="008665A4" w14:paraId="5A2F9008" w14:textId="0B3927AD">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2) prettiesisku sistēmu uzstādīšana, ierīkošana, instalācija un izmantošana komerciāliem un privātiem mērķiem;</w:t>
            </w:r>
          </w:p>
          <w:p w:rsidRPr="00CF1560" w:rsidR="008665A4" w:rsidP="008665A4" w:rsidRDefault="008665A4" w14:paraId="6DB56C41" w14:textId="63E0B8C6">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 xml:space="preserve">3) tādu ierobežotas piekļuves sistēmu izmantošana, kas nodrošina piekļuvi tiesiska pakalpojuma pazīmēm neatbilstošam (prettiesiskam) pakalpojumam; </w:t>
            </w:r>
          </w:p>
          <w:p w:rsidRPr="00CF1560" w:rsidR="008665A4" w:rsidP="008665A4" w:rsidRDefault="008665A4" w14:paraId="6406E249" w14:textId="065390BB">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4) prettiesisku sistēmu uzglabāšana komerciāliem un privātiem mērķiem;</w:t>
            </w:r>
          </w:p>
          <w:p w:rsidRPr="00CF1560" w:rsidR="009915A1" w:rsidP="008665A4" w:rsidRDefault="008665A4" w14:paraId="5E4FE460" w14:textId="1F296C1B">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5) prettiesisku sistēmu reklāma.”.</w:t>
            </w:r>
          </w:p>
          <w:p w:rsidRPr="00CF1560" w:rsidR="00177892" w:rsidP="008665A4" w:rsidRDefault="00177892" w14:paraId="4D758219" w14:textId="77777777">
            <w:pPr>
              <w:pStyle w:val="tv213"/>
              <w:shd w:val="clear" w:color="auto" w:fill="FFFFFF"/>
              <w:tabs>
                <w:tab w:val="left" w:pos="993"/>
              </w:tabs>
              <w:spacing w:before="0" w:beforeAutospacing="0" w:after="0" w:afterAutospacing="0" w:line="293" w:lineRule="atLeast"/>
              <w:jc w:val="both"/>
              <w:rPr>
                <w:rFonts w:eastAsiaTheme="minorHAnsi"/>
                <w:lang w:val="lv-LV"/>
              </w:rPr>
            </w:pPr>
          </w:p>
          <w:p w:rsidRPr="00CF1560" w:rsidR="00177892" w:rsidP="008665A4" w:rsidRDefault="00177892" w14:paraId="1324FB23" w14:textId="12226B27">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 xml:space="preserve">5.pants: </w:t>
            </w:r>
          </w:p>
          <w:p w:rsidRPr="00CF1560" w:rsidR="00177892" w:rsidP="00177892" w:rsidRDefault="00177892" w14:paraId="79A2B4DF" w14:textId="300CC523">
            <w:pPr>
              <w:tabs>
                <w:tab w:val="left" w:pos="993"/>
              </w:tabs>
              <w:suppressAutoHyphens w:val="0"/>
              <w:contextualSpacing/>
              <w:jc w:val="both"/>
            </w:pPr>
            <w:r w:rsidRPr="00CF1560">
              <w:t>Aizstāt 7.pantā vārdu “nelikumīgu” ar vārdu “prettiesisku”, vārdu “nelegālu” ar vārdu “prettiesisku”.</w:t>
            </w:r>
          </w:p>
          <w:p w:rsidRPr="00CF1560" w:rsidR="00177892" w:rsidP="00177892" w:rsidRDefault="00177892" w14:paraId="74F39133" w14:textId="3F16484A">
            <w:pPr>
              <w:tabs>
                <w:tab w:val="left" w:pos="993"/>
              </w:tabs>
              <w:suppressAutoHyphens w:val="0"/>
              <w:contextualSpacing/>
              <w:jc w:val="both"/>
            </w:pPr>
          </w:p>
          <w:p w:rsidRPr="00CF1560" w:rsidR="00177892" w:rsidP="00177892" w:rsidRDefault="00177892" w14:paraId="54E014F9" w14:textId="41428FB9">
            <w:pPr>
              <w:tabs>
                <w:tab w:val="left" w:pos="993"/>
              </w:tabs>
              <w:suppressAutoHyphens w:val="0"/>
              <w:contextualSpacing/>
              <w:jc w:val="both"/>
            </w:pPr>
            <w:r w:rsidRPr="00CF1560">
              <w:t>6.pants</w:t>
            </w:r>
          </w:p>
          <w:p w:rsidRPr="001F3986" w:rsidR="001F3986" w:rsidP="001F3986" w:rsidRDefault="00177892" w14:paraId="55F6ADB5" w14:textId="6F7A80D2">
            <w:pPr>
              <w:tabs>
                <w:tab w:val="left" w:pos="709"/>
                <w:tab w:val="left" w:pos="993"/>
              </w:tabs>
              <w:suppressAutoHyphens w:val="0"/>
              <w:contextualSpacing/>
              <w:jc w:val="both"/>
              <w:rPr>
                <w:rFonts w:eastAsiaTheme="minorHAnsi"/>
                <w:lang w:eastAsia="en-US"/>
              </w:rPr>
            </w:pPr>
            <w:r w:rsidRPr="00CF1560">
              <w:t>“</w:t>
            </w:r>
            <w:r w:rsidR="001F3986">
              <w:t>6.</w:t>
            </w:r>
            <w:r w:rsidRPr="004F0F5F" w:rsidR="001F3986">
              <w:rPr>
                <w:lang w:eastAsia="lv-LV"/>
              </w:rPr>
              <w:t xml:space="preserve"> Pārejas noteikumā:</w:t>
            </w:r>
          </w:p>
          <w:p w:rsidRPr="004F0F5F" w:rsidR="001F3986" w:rsidP="001F3986" w:rsidRDefault="001F3986" w14:paraId="7372D3CA" w14:textId="77777777">
            <w:pPr>
              <w:tabs>
                <w:tab w:val="left" w:pos="709"/>
                <w:tab w:val="left" w:pos="993"/>
              </w:tabs>
              <w:jc w:val="both"/>
              <w:rPr>
                <w:rFonts w:eastAsiaTheme="minorHAnsi"/>
              </w:rPr>
            </w:pPr>
          </w:p>
          <w:p w:rsidR="001F3986" w:rsidP="001F3986" w:rsidRDefault="001F3986" w14:paraId="1733E0D3" w14:textId="77777777">
            <w:pPr>
              <w:jc w:val="both"/>
              <w:rPr>
                <w:lang w:eastAsia="lv-LV"/>
              </w:rPr>
            </w:pPr>
            <w:r w:rsidRPr="004F0F5F">
              <w:rPr>
                <w:lang w:eastAsia="lv-LV"/>
              </w:rPr>
              <w:t>aizstāt vārdus "Pārejas noteikums" ar vārdiem "Pārejas noteikumi";</w:t>
            </w:r>
          </w:p>
          <w:p w:rsidRPr="004F0F5F" w:rsidR="001F3986" w:rsidP="001F3986" w:rsidRDefault="001F3986" w14:paraId="3C44BC9E" w14:textId="77777777">
            <w:pPr>
              <w:ind w:firstLine="301"/>
              <w:rPr>
                <w:lang w:eastAsia="lv-LV"/>
              </w:rPr>
            </w:pPr>
          </w:p>
          <w:p w:rsidR="001F3986" w:rsidP="001F3986" w:rsidRDefault="001F3986" w14:paraId="3404DB8E" w14:textId="77777777">
            <w:pPr>
              <w:jc w:val="both"/>
              <w:rPr>
                <w:lang w:eastAsia="lv-LV"/>
              </w:rPr>
            </w:pPr>
            <w:r w:rsidRPr="004F0F5F">
              <w:rPr>
                <w:lang w:eastAsia="lv-LV"/>
              </w:rPr>
              <w:t>uzskatīt līdzšinējo pārejas noteikuma tekstu par pārejas noteikumu 1.punktu;</w:t>
            </w:r>
          </w:p>
          <w:p w:rsidRPr="004F0F5F" w:rsidR="001F3986" w:rsidP="001F3986" w:rsidRDefault="001F3986" w14:paraId="3967AE7A" w14:textId="77777777">
            <w:pPr>
              <w:ind w:firstLine="301"/>
              <w:rPr>
                <w:lang w:eastAsia="lv-LV"/>
              </w:rPr>
            </w:pPr>
          </w:p>
          <w:p w:rsidRPr="004F0F5F" w:rsidR="001F3986" w:rsidP="001F3986" w:rsidRDefault="001F3986" w14:paraId="599D5AA1" w14:textId="77777777">
            <w:pPr>
              <w:jc w:val="both"/>
              <w:rPr>
                <w:lang w:eastAsia="lv-LV"/>
              </w:rPr>
            </w:pPr>
            <w:r w:rsidRPr="004F0F5F">
              <w:rPr>
                <w:lang w:eastAsia="lv-LV"/>
              </w:rPr>
              <w:t>papildināt pārejas noteikumus ar 2.punktu šādā redakcijā:</w:t>
            </w:r>
          </w:p>
          <w:p w:rsidRPr="004F0F5F" w:rsidR="001F3986" w:rsidP="001F3986" w:rsidRDefault="001F3986" w14:paraId="04AACA4D" w14:textId="77777777">
            <w:pPr>
              <w:tabs>
                <w:tab w:val="left" w:pos="709"/>
                <w:tab w:val="left" w:pos="993"/>
              </w:tabs>
              <w:jc w:val="both"/>
            </w:pPr>
          </w:p>
          <w:p w:rsidR="001F3986" w:rsidP="001F3986" w:rsidRDefault="001F3986" w14:paraId="271FB075" w14:textId="77777777">
            <w:pPr>
              <w:ind w:right="90" w:firstLine="567"/>
              <w:jc w:val="both"/>
            </w:pPr>
            <w:r>
              <w:t xml:space="preserve"> “2. </w:t>
            </w:r>
            <w:r w:rsidRPr="009F280F">
              <w:t>Grozījums šā likuma 5. pantā par vārda “nelikumīgu” aizstāšanu ar vārdu “prettiesisku” un vārda “nelegālu” aizstāšanu ar vārdu “prettiesisku” 7.pantā stājas spēkā vienlaikus ar Administratīvās atbildības likumu.”.</w:t>
            </w:r>
          </w:p>
          <w:p w:rsidRPr="00CF1560" w:rsidR="00177892" w:rsidP="008665A4" w:rsidRDefault="00177892" w14:paraId="59BB185E" w14:textId="05C15319">
            <w:pPr>
              <w:pStyle w:val="tv213"/>
              <w:shd w:val="clear" w:color="auto" w:fill="FFFFFF"/>
              <w:tabs>
                <w:tab w:val="left" w:pos="993"/>
              </w:tabs>
              <w:spacing w:before="0" w:beforeAutospacing="0" w:after="0" w:afterAutospacing="0" w:line="293" w:lineRule="atLeast"/>
              <w:jc w:val="both"/>
              <w:rPr>
                <w:rFonts w:eastAsiaTheme="minorHAnsi"/>
                <w:lang w:val="lv-LV"/>
              </w:rPr>
            </w:pPr>
          </w:p>
          <w:p w:rsidRPr="00CF1560" w:rsidR="00ED2BA4" w:rsidP="00CE36D5" w:rsidRDefault="00217B0E" w14:paraId="10CFBF06" w14:textId="00DA8ED8">
            <w:pPr>
              <w:pStyle w:val="tv213"/>
              <w:shd w:val="clear" w:color="auto" w:fill="FFFFFF"/>
              <w:tabs>
                <w:tab w:val="left" w:pos="993"/>
              </w:tabs>
              <w:spacing w:before="0" w:beforeAutospacing="0" w:after="0" w:afterAutospacing="0" w:line="293" w:lineRule="atLeast"/>
              <w:jc w:val="both"/>
            </w:pPr>
            <w:r w:rsidRPr="00CF1560">
              <w:rPr>
                <w:rFonts w:eastAsiaTheme="minorHAnsi"/>
                <w:lang w:val="lv-LV"/>
              </w:rPr>
              <w:t xml:space="preserve">Skatīt </w:t>
            </w:r>
            <w:r w:rsidRPr="00CF1560">
              <w:t xml:space="preserve"> </w:t>
            </w:r>
            <w:proofErr w:type="spellStart"/>
            <w:r w:rsidRPr="00CF1560">
              <w:t>precizēto</w:t>
            </w:r>
            <w:proofErr w:type="spellEnd"/>
            <w:r w:rsidRPr="00CF1560">
              <w:t xml:space="preserve"> </w:t>
            </w:r>
            <w:proofErr w:type="spellStart"/>
            <w:r w:rsidRPr="00CF1560">
              <w:t>anotācijas</w:t>
            </w:r>
            <w:proofErr w:type="spellEnd"/>
            <w:r w:rsidRPr="00CF1560">
              <w:t xml:space="preserve"> I </w:t>
            </w:r>
            <w:proofErr w:type="spellStart"/>
            <w:r w:rsidRPr="00CF1560">
              <w:t>sadaļas</w:t>
            </w:r>
            <w:proofErr w:type="spellEnd"/>
            <w:r w:rsidRPr="00CF1560">
              <w:t xml:space="preserve"> 2.punktu.</w:t>
            </w:r>
            <w:r w:rsidRPr="00CF1560" w:rsidR="00C73D01">
              <w:t>”</w:t>
            </w:r>
          </w:p>
          <w:p w:rsidRPr="00CF1560" w:rsidR="00CE36D5" w:rsidP="00CE36D5" w:rsidRDefault="00CE36D5" w14:paraId="201789FD" w14:textId="2477539F">
            <w:pPr>
              <w:pStyle w:val="tv213"/>
              <w:shd w:val="clear" w:color="auto" w:fill="FFFFFF"/>
              <w:tabs>
                <w:tab w:val="left" w:pos="993"/>
              </w:tabs>
              <w:spacing w:before="0" w:beforeAutospacing="0" w:after="0" w:afterAutospacing="0" w:line="293" w:lineRule="atLeast"/>
              <w:jc w:val="both"/>
              <w:rPr>
                <w:color w:val="000000" w:themeColor="text1"/>
              </w:rPr>
            </w:pPr>
          </w:p>
        </w:tc>
      </w:tr>
      <w:tr w:rsidRPr="00D51B7E" w:rsidR="003608D5" w:rsidTr="00FB6D73" w14:paraId="2ECE8C1A" w14:textId="77777777">
        <w:tc>
          <w:tcPr>
            <w:tcW w:w="685" w:type="dxa"/>
            <w:tcBorders>
              <w:top w:val="single" w:color="000000" w:sz="4" w:space="0"/>
              <w:left w:val="single" w:color="000000" w:sz="4" w:space="0"/>
              <w:bottom w:val="single" w:color="000000" w:sz="4" w:space="0"/>
            </w:tcBorders>
            <w:shd w:val="clear" w:color="auto" w:fill="auto"/>
          </w:tcPr>
          <w:p w:rsidRPr="00D51B7E" w:rsidR="003608D5" w:rsidP="009E1696" w:rsidRDefault="00627A63" w14:paraId="4CED1949" w14:textId="39956F3A">
            <w:pPr>
              <w:tabs>
                <w:tab w:val="left" w:pos="130"/>
                <w:tab w:val="left" w:pos="360"/>
              </w:tabs>
              <w:snapToGrid w:val="0"/>
              <w:jc w:val="both"/>
              <w:rPr>
                <w:color w:val="000000" w:themeColor="text1"/>
              </w:rPr>
            </w:pPr>
            <w:r>
              <w:rPr>
                <w:color w:val="000000" w:themeColor="text1"/>
              </w:rPr>
              <w:lastRenderedPageBreak/>
              <w:t>4.</w:t>
            </w:r>
          </w:p>
        </w:tc>
        <w:tc>
          <w:tcPr>
            <w:tcW w:w="3563"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7E544977"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E86573" w:rsidP="00E86573" w:rsidRDefault="00E86573" w14:paraId="5080C6C8" w14:textId="77777777">
            <w:pPr>
              <w:jc w:val="both"/>
              <w:rPr>
                <w:b/>
                <w:bCs/>
                <w:color w:val="000000" w:themeColor="text1"/>
              </w:rPr>
            </w:pPr>
            <w:r w:rsidRPr="00D51B7E">
              <w:rPr>
                <w:b/>
                <w:bCs/>
                <w:color w:val="000000" w:themeColor="text1"/>
              </w:rPr>
              <w:t>23.10.2019.</w:t>
            </w:r>
          </w:p>
          <w:p w:rsidRPr="00D51B7E" w:rsidR="00E86573" w:rsidP="00E86573" w:rsidRDefault="00E86573" w14:paraId="7756D553" w14:textId="77777777">
            <w:pPr>
              <w:jc w:val="both"/>
              <w:rPr>
                <w:b/>
                <w:bCs/>
                <w:color w:val="000000" w:themeColor="text1"/>
              </w:rPr>
            </w:pPr>
            <w:r w:rsidRPr="00D51B7E">
              <w:rPr>
                <w:b/>
                <w:bCs/>
                <w:color w:val="000000" w:themeColor="text1"/>
              </w:rPr>
              <w:t>TM priekšlikums</w:t>
            </w:r>
          </w:p>
          <w:p w:rsidRPr="00D51B7E" w:rsidR="00E86573" w:rsidP="000E3BAE" w:rsidRDefault="00E86573" w14:paraId="02C71E65" w14:textId="77777777">
            <w:pPr>
              <w:jc w:val="both"/>
            </w:pPr>
            <w:r w:rsidRPr="00D51B7E">
              <w:t xml:space="preserve">2. Lai nodrošinātu viennozīmīgu terminu izpratni visā Aizsargāta pakalpojuma likuma tekstā, lūdzam projekta anotācijas I sadaļas 2. punktā skaidrot, kas projektā tiek saprasts ar "komerciāliem" un "privātiem" mērķiem. </w:t>
            </w:r>
          </w:p>
          <w:p w:rsidRPr="00D51B7E" w:rsidR="003608D5" w:rsidP="00FB6D73" w:rsidRDefault="00E86573" w14:paraId="56A2DC3C" w14:textId="38C80411">
            <w:pPr>
              <w:ind w:firstLine="720"/>
              <w:jc w:val="both"/>
              <w:rPr>
                <w:color w:val="000000" w:themeColor="text1"/>
              </w:rPr>
            </w:pPr>
            <w:r w:rsidRPr="00D51B7E">
              <w:t xml:space="preserve">Vienlaikus norādām, ka, piemēram, citos tiesību aktos tiek lietoti tādi termini kā "saimnieciskā darbība", "nekomerciāli mērķi" un </w:t>
            </w:r>
            <w:r w:rsidRPr="00D51B7E">
              <w:lastRenderedPageBreak/>
              <w:t xml:space="preserve">"mājsaimniecības vajadzības" (sal. skat. Autopārvadājumu likumu un Eiropas Parlamenta un Padomes 2016. gada 27. aprīļa Regulu (ES) 2016/679 par fizisku personu datu aizsardzību attiecībā uz personas datu apstrādi un šādu datu brīvu apriti un ar ko atceļ Direktīvu 95/46/EK (Vispārīgā datu aizsardzības regula)). </w:t>
            </w:r>
          </w:p>
        </w:tc>
        <w:tc>
          <w:tcPr>
            <w:tcW w:w="3260" w:type="dxa"/>
            <w:tcBorders>
              <w:top w:val="single" w:color="000000" w:sz="4" w:space="0"/>
              <w:left w:val="single" w:color="000000" w:sz="4" w:space="0"/>
              <w:bottom w:val="single" w:color="000000" w:sz="4" w:space="0"/>
            </w:tcBorders>
            <w:shd w:val="clear" w:color="auto" w:fill="auto"/>
          </w:tcPr>
          <w:p w:rsidRPr="00D51B7E" w:rsidR="00BA03FF" w:rsidP="003A57B4" w:rsidRDefault="003A57B4" w14:paraId="3B25F509" w14:textId="77777777">
            <w:pPr>
              <w:snapToGrid w:val="0"/>
              <w:jc w:val="center"/>
              <w:rPr>
                <w:b/>
                <w:bCs/>
              </w:rPr>
            </w:pPr>
            <w:r w:rsidRPr="00D51B7E">
              <w:rPr>
                <w:b/>
                <w:bCs/>
              </w:rPr>
              <w:lastRenderedPageBreak/>
              <w:t>Ņemts vērā.</w:t>
            </w:r>
          </w:p>
          <w:p w:rsidRPr="00D51B7E" w:rsidR="003A57B4" w:rsidP="003A57B4" w:rsidRDefault="003A57B4" w14:paraId="1AAFE332" w14:textId="23C0F675">
            <w:pPr>
              <w:snapToGrid w:val="0"/>
              <w:rPr>
                <w:color w:val="000000" w:themeColor="text1"/>
              </w:rPr>
            </w:pPr>
            <w:r w:rsidRPr="00D51B7E">
              <w:t>Papildināts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3608D5" w:rsidP="009E1696" w:rsidRDefault="003A57B4" w14:paraId="05B870B8" w14:textId="598168FC">
            <w:pPr>
              <w:snapToGrid w:val="0"/>
              <w:jc w:val="both"/>
              <w:rPr>
                <w:color w:val="000000" w:themeColor="text1"/>
              </w:rPr>
            </w:pPr>
            <w:r w:rsidRPr="00CF1560">
              <w:t>Papildināts anotācijas I sadaļas 2.punkts:</w:t>
            </w:r>
          </w:p>
          <w:p w:rsidRPr="00CF1560" w:rsidR="003A57B4" w:rsidP="009E1696" w:rsidRDefault="003A57B4" w14:paraId="5143BDA0" w14:textId="7B69C845">
            <w:pPr>
              <w:snapToGrid w:val="0"/>
              <w:jc w:val="both"/>
              <w:rPr>
                <w:color w:val="000000" w:themeColor="text1"/>
              </w:rPr>
            </w:pPr>
            <w:r w:rsidRPr="00CF1560">
              <w:t>“</w:t>
            </w:r>
            <w:r w:rsidRPr="00CF1560" w:rsidR="00A274E1">
              <w:t>ar privātiem mērķiem saprotama prettiesiska sistēmas izmantošana fiziskas personas vajadzībām, tai skaitā mājsaimniecības vajadzībām, bez mērķa gūt peļņu. Ar komerciāliem mērķiem – saprotama prettiesiskas sistēmas izmantošana ar mērķi gūt ieņēmumus, tai skaitā peļņu.”</w:t>
            </w:r>
          </w:p>
        </w:tc>
      </w:tr>
      <w:tr w:rsidRPr="00D51B7E" w:rsidR="003608D5" w:rsidTr="00FB6D73" w14:paraId="2E58BD47"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3608D5" w:rsidP="009E1696" w:rsidRDefault="00627A63" w14:paraId="44E18747" w14:textId="36EEA63A">
            <w:pPr>
              <w:tabs>
                <w:tab w:val="left" w:pos="130"/>
                <w:tab w:val="left" w:pos="360"/>
              </w:tabs>
              <w:snapToGrid w:val="0"/>
              <w:jc w:val="both"/>
              <w:rPr>
                <w:color w:val="000000" w:themeColor="text1"/>
              </w:rPr>
            </w:pPr>
            <w:r>
              <w:rPr>
                <w:color w:val="000000" w:themeColor="text1"/>
              </w:rPr>
              <w:t>5.</w:t>
            </w:r>
          </w:p>
        </w:tc>
        <w:tc>
          <w:tcPr>
            <w:tcW w:w="3563" w:type="dxa"/>
            <w:tcBorders>
              <w:top w:val="single" w:color="000000" w:sz="4" w:space="0"/>
              <w:left w:val="single" w:color="000000" w:sz="4" w:space="0"/>
              <w:bottom w:val="single" w:color="000000" w:sz="4" w:space="0"/>
            </w:tcBorders>
            <w:shd w:val="clear" w:color="auto" w:fill="auto"/>
          </w:tcPr>
          <w:p w:rsidRPr="00D51B7E" w:rsidR="003608D5" w:rsidP="009E1696" w:rsidRDefault="003608D5" w14:paraId="2E4F1923"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E86573" w:rsidP="00E86573" w:rsidRDefault="00E86573" w14:paraId="5942B5DB" w14:textId="77777777">
            <w:pPr>
              <w:jc w:val="both"/>
              <w:rPr>
                <w:b/>
                <w:bCs/>
                <w:color w:val="000000" w:themeColor="text1"/>
              </w:rPr>
            </w:pPr>
            <w:r w:rsidRPr="00D51B7E">
              <w:rPr>
                <w:b/>
                <w:bCs/>
                <w:color w:val="000000" w:themeColor="text1"/>
              </w:rPr>
              <w:t>23.10.2019.</w:t>
            </w:r>
          </w:p>
          <w:p w:rsidRPr="00D51B7E" w:rsidR="00E86573" w:rsidP="00E86573" w:rsidRDefault="00E86573" w14:paraId="6F477131" w14:textId="687259FD">
            <w:pPr>
              <w:jc w:val="both"/>
              <w:rPr>
                <w:b/>
                <w:bCs/>
                <w:color w:val="000000" w:themeColor="text1"/>
              </w:rPr>
            </w:pPr>
            <w:r w:rsidRPr="00D51B7E">
              <w:rPr>
                <w:b/>
                <w:bCs/>
                <w:color w:val="000000" w:themeColor="text1"/>
              </w:rPr>
              <w:t>TM priekšlikums</w:t>
            </w:r>
          </w:p>
          <w:p w:rsidRPr="00D51B7E" w:rsidR="00E86573" w:rsidP="00E86573" w:rsidRDefault="00E86573" w14:paraId="35A309CE" w14:textId="77777777">
            <w:pPr>
              <w:ind w:firstLine="720"/>
              <w:jc w:val="both"/>
            </w:pPr>
            <w:r w:rsidRPr="00D51B7E">
              <w:t>3. Norādām, ka anotācijas I sadaļas 2. punktā ir ietverta pretrunīga informācija. Proti, anotācijā ir norādīts, ka būtu nesamērīgi noteikt administratīvo atbildību fiziskām personām par nelegālas sistēmas lietošanu. Savukārt citviet anotācijas tekstā tiek izteikts pieļāvums nākotnē noteikt administratīvo atbildību fiziskām personām par nelegālu sistēmu lietošanu.</w:t>
            </w:r>
          </w:p>
          <w:p w:rsidRPr="00D51B7E" w:rsidR="00E86573" w:rsidP="00E86573" w:rsidRDefault="00E86573" w14:paraId="4ABBFAE7" w14:textId="77777777">
            <w:pPr>
              <w:ind w:firstLine="720"/>
              <w:jc w:val="both"/>
            </w:pPr>
            <w:r w:rsidRPr="00D51B7E">
              <w:t>Vēršam uzmanību, ka administratīvā sodīšana ir pieļaujama tikai gadījumos, kad nepieciešams reaģēt uz kādu personas izdarītu pārkāpumu, kurš vairs nav novēršams (piemēram, ir jau iestājušās tā materiālās sekas), rīcība ir neatgriezeniska un ar augstu bīstamības pakāpi (Informatīvais ziņojums "Nozaru administratīvo pārkāpumu kodifikācijas ieviešanas sistēmas īstenošana", 18.12.2018.). Sodam jābūt efektīvam, samērīgam un atturošam (preventīvam).</w:t>
            </w:r>
          </w:p>
          <w:p w:rsidRPr="00D51B7E" w:rsidR="003608D5" w:rsidP="00A6423C" w:rsidRDefault="00E86573" w14:paraId="421F3C63" w14:textId="65F8A083">
            <w:pPr>
              <w:ind w:firstLine="720"/>
              <w:jc w:val="both"/>
              <w:rPr>
                <w:color w:val="000000" w:themeColor="text1"/>
              </w:rPr>
            </w:pPr>
            <w:r w:rsidRPr="00D51B7E">
              <w:lastRenderedPageBreak/>
              <w:t>Ievērojot minēto, lūdzam precizēt anotācijas I sadaļas 2. punktā ietverto informāciju.</w:t>
            </w:r>
          </w:p>
        </w:tc>
        <w:tc>
          <w:tcPr>
            <w:tcW w:w="3260" w:type="dxa"/>
            <w:tcBorders>
              <w:top w:val="single" w:color="000000" w:sz="4" w:space="0"/>
              <w:left w:val="single" w:color="000000" w:sz="4" w:space="0"/>
              <w:bottom w:val="single" w:color="000000" w:sz="4" w:space="0"/>
            </w:tcBorders>
            <w:shd w:val="clear" w:color="auto" w:fill="auto"/>
          </w:tcPr>
          <w:p w:rsidRPr="00D51B7E" w:rsidR="003608D5" w:rsidP="00B82A34" w:rsidRDefault="00B82A34" w14:paraId="5BFBD200" w14:textId="00F1F616">
            <w:pPr>
              <w:snapToGrid w:val="0"/>
              <w:jc w:val="center"/>
              <w:rPr>
                <w:b/>
                <w:bCs/>
                <w:color w:val="000000" w:themeColor="text1"/>
              </w:rPr>
            </w:pPr>
            <w:r w:rsidRPr="00D51B7E">
              <w:rPr>
                <w:b/>
                <w:bCs/>
                <w:color w:val="000000" w:themeColor="text1"/>
              </w:rPr>
              <w:lastRenderedPageBreak/>
              <w:t>Ņemts vērā</w:t>
            </w:r>
            <w:r w:rsidRPr="00D51B7E" w:rsidR="003A57B4">
              <w:rPr>
                <w:b/>
                <w:bCs/>
                <w:color w:val="000000" w:themeColor="text1"/>
              </w:rPr>
              <w:t>.</w:t>
            </w:r>
          </w:p>
          <w:p w:rsidRPr="00D51B7E" w:rsidR="00B82A34" w:rsidP="009E1696" w:rsidRDefault="00B82A34" w14:paraId="46E303A7" w14:textId="693168B5">
            <w:pPr>
              <w:snapToGrid w:val="0"/>
              <w:jc w:val="both"/>
              <w:rPr>
                <w:color w:val="000000" w:themeColor="text1"/>
              </w:rPr>
            </w:pPr>
            <w:r w:rsidRPr="00D51B7E">
              <w:rPr>
                <w:color w:val="000000" w:themeColor="text1"/>
              </w:rPr>
              <w:t>Precizēts anotācijas I sadaļas 2.punkts</w:t>
            </w:r>
            <w:r w:rsidRPr="00D51B7E" w:rsidR="0058603E">
              <w:rPr>
                <w:color w:val="000000" w:themeColor="text1"/>
              </w:rPr>
              <w:t>.</w:t>
            </w:r>
          </w:p>
          <w:p w:rsidRPr="00D51B7E" w:rsidR="00B54C51" w:rsidP="009E1696" w:rsidRDefault="00B54C51" w14:paraId="17B92F54" w14:textId="77777777">
            <w:pPr>
              <w:snapToGrid w:val="0"/>
              <w:jc w:val="both"/>
              <w:rPr>
                <w:color w:val="000000" w:themeColor="text1"/>
              </w:rPr>
            </w:pPr>
          </w:p>
          <w:p w:rsidRPr="00D51B7E" w:rsidR="00B54C51" w:rsidP="009E1696" w:rsidRDefault="00B54C51" w14:paraId="20A427AB" w14:textId="77777777">
            <w:pPr>
              <w:snapToGrid w:val="0"/>
              <w:jc w:val="both"/>
              <w:rPr>
                <w:color w:val="000000" w:themeColor="text1"/>
              </w:rPr>
            </w:pPr>
          </w:p>
          <w:p w:rsidRPr="00D51B7E" w:rsidR="00B54C51" w:rsidP="009E1696" w:rsidRDefault="00B54C51" w14:paraId="238565C2" w14:textId="77777777">
            <w:pPr>
              <w:snapToGrid w:val="0"/>
              <w:jc w:val="both"/>
              <w:rPr>
                <w:color w:val="000000" w:themeColor="text1"/>
              </w:rPr>
            </w:pPr>
          </w:p>
          <w:p w:rsidRPr="00D51B7E" w:rsidR="009C379B" w:rsidP="009C379B" w:rsidRDefault="009C379B" w14:paraId="69AC607F" w14:textId="77777777"/>
          <w:p w:rsidRPr="00D51B7E" w:rsidR="009C379B" w:rsidP="009C379B" w:rsidRDefault="009C379B" w14:paraId="0FA04040" w14:textId="77777777"/>
          <w:p w:rsidRPr="00D51B7E" w:rsidR="009C379B" w:rsidP="009C379B" w:rsidRDefault="009C379B" w14:paraId="159A8FE2" w14:textId="77777777"/>
          <w:p w:rsidRPr="00D51B7E" w:rsidR="009C379B" w:rsidP="009C379B" w:rsidRDefault="009C379B" w14:paraId="28A06682" w14:textId="77777777"/>
          <w:p w:rsidRPr="00D51B7E" w:rsidR="009C379B" w:rsidP="009C379B" w:rsidRDefault="009C379B" w14:paraId="2954C6C5" w14:textId="77777777"/>
          <w:p w:rsidRPr="00D51B7E" w:rsidR="009C379B" w:rsidP="009C379B" w:rsidRDefault="009C379B" w14:paraId="043384AB" w14:textId="77777777"/>
          <w:p w:rsidRPr="00D51B7E" w:rsidR="009C379B" w:rsidP="009C379B" w:rsidRDefault="009C379B" w14:paraId="79AA45DB" w14:textId="77777777"/>
          <w:p w:rsidRPr="00D51B7E" w:rsidR="009C379B" w:rsidP="009C379B" w:rsidRDefault="009C379B" w14:paraId="7AA4D08E" w14:textId="77777777"/>
          <w:p w:rsidRPr="00D51B7E" w:rsidR="009C379B" w:rsidP="009C379B" w:rsidRDefault="009C379B" w14:paraId="345CE682" w14:textId="77777777"/>
          <w:p w:rsidRPr="00D51B7E" w:rsidR="009C379B" w:rsidP="009C379B" w:rsidRDefault="009C379B" w14:paraId="1069E67F" w14:textId="77777777"/>
          <w:p w:rsidRPr="00D51B7E" w:rsidR="009C379B" w:rsidP="009C379B" w:rsidRDefault="009C379B" w14:paraId="57C2994F" w14:textId="77777777"/>
          <w:p w:rsidRPr="00D51B7E" w:rsidR="009C379B" w:rsidP="009C379B" w:rsidRDefault="009C379B" w14:paraId="58E6FA8F" w14:textId="77777777">
            <w:pPr>
              <w:rPr>
                <w:color w:val="000000" w:themeColor="text1"/>
              </w:rPr>
            </w:pPr>
          </w:p>
          <w:p w:rsidRPr="00D51B7E" w:rsidR="009C379B" w:rsidP="009C379B" w:rsidRDefault="009C379B" w14:paraId="6A064A2B" w14:textId="77777777">
            <w:pPr>
              <w:rPr>
                <w:color w:val="000000" w:themeColor="text1"/>
              </w:rPr>
            </w:pPr>
          </w:p>
          <w:p w:rsidRPr="00D51B7E" w:rsidR="009C379B" w:rsidP="009C379B" w:rsidRDefault="009C379B" w14:paraId="6CAEA1AB" w14:textId="77777777">
            <w:pPr>
              <w:ind w:firstLine="720"/>
            </w:pPr>
          </w:p>
          <w:p w:rsidRPr="00D51B7E" w:rsidR="009C379B" w:rsidP="009C379B" w:rsidRDefault="009C379B" w14:paraId="1273A694" w14:textId="77777777">
            <w:pPr>
              <w:ind w:firstLine="720"/>
            </w:pPr>
          </w:p>
          <w:p w:rsidRPr="00D51B7E" w:rsidR="009C379B" w:rsidP="009C379B" w:rsidRDefault="009C379B" w14:paraId="5D6C1BB9" w14:textId="77777777">
            <w:pPr>
              <w:ind w:firstLine="720"/>
            </w:pPr>
          </w:p>
          <w:p w:rsidRPr="00D51B7E" w:rsidR="009C379B" w:rsidP="009C379B" w:rsidRDefault="009C379B" w14:paraId="4DBEB469" w14:textId="77777777">
            <w:pPr>
              <w:ind w:firstLine="720"/>
            </w:pPr>
          </w:p>
          <w:p w:rsidRPr="00D51B7E" w:rsidR="009C379B" w:rsidP="009C379B" w:rsidRDefault="009C379B" w14:paraId="54354B83" w14:textId="77777777">
            <w:pPr>
              <w:ind w:firstLine="720"/>
            </w:pPr>
          </w:p>
          <w:p w:rsidRPr="00D51B7E" w:rsidR="009C379B" w:rsidP="009C379B" w:rsidRDefault="009C379B" w14:paraId="33BEDB7F" w14:textId="77777777">
            <w:pPr>
              <w:ind w:firstLine="720"/>
            </w:pPr>
          </w:p>
          <w:p w:rsidRPr="00D51B7E" w:rsidR="009C379B" w:rsidP="009C379B" w:rsidRDefault="009C379B" w14:paraId="1C20D63D" w14:textId="77777777">
            <w:pPr>
              <w:ind w:firstLine="720"/>
            </w:pPr>
          </w:p>
          <w:p w:rsidRPr="00D51B7E" w:rsidR="009C379B" w:rsidP="009C379B" w:rsidRDefault="009C379B" w14:paraId="31C3B1D9" w14:textId="77777777">
            <w:pPr>
              <w:ind w:firstLine="720"/>
            </w:pPr>
          </w:p>
          <w:p w:rsidRPr="00D51B7E" w:rsidR="009C379B" w:rsidP="009C379B" w:rsidRDefault="009C379B" w14:paraId="4B548683" w14:textId="77777777">
            <w:pPr>
              <w:ind w:firstLine="720"/>
            </w:pPr>
          </w:p>
          <w:p w:rsidRPr="00D51B7E" w:rsidR="009C379B" w:rsidP="009C379B" w:rsidRDefault="009C379B" w14:paraId="540F7BB8" w14:textId="67ABF7F6">
            <w:pPr>
              <w:ind w:firstLine="720"/>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3A57B4" w:rsidP="003A57B4" w:rsidRDefault="003A57B4" w14:paraId="2E6CC74F" w14:textId="58BD8C9B">
            <w:pPr>
              <w:snapToGrid w:val="0"/>
              <w:jc w:val="both"/>
              <w:rPr>
                <w:color w:val="000000" w:themeColor="text1"/>
              </w:rPr>
            </w:pPr>
            <w:r w:rsidRPr="00CF1560">
              <w:rPr>
                <w:color w:val="000000" w:themeColor="text1"/>
              </w:rPr>
              <w:lastRenderedPageBreak/>
              <w:t>Precizēts anotācijas I sadaļas 2.punkts:</w:t>
            </w:r>
          </w:p>
          <w:p w:rsidRPr="00CF1560" w:rsidR="003A57B4" w:rsidP="003A57B4" w:rsidRDefault="003A57B4" w14:paraId="7AC7F65D" w14:textId="7E090DFE">
            <w:pPr>
              <w:snapToGrid w:val="0"/>
              <w:jc w:val="both"/>
              <w:rPr>
                <w:color w:val="000000" w:themeColor="text1"/>
              </w:rPr>
            </w:pPr>
            <w:r w:rsidRPr="00CF1560">
              <w:rPr>
                <w:color w:val="000000" w:themeColor="text1"/>
              </w:rPr>
              <w:t>“</w:t>
            </w:r>
            <w:r w:rsidRPr="00CF1560" w:rsidR="00A274E1">
              <w:t xml:space="preserve"> Ņemot vērā faktisko situāciju, ka patērētāji nereti nezina, ka izmanto prettiesiskas sistēmas, pirms sabiedrības informēšanas kampaņu veikšanas, būtu nesamērīgi noteikt administratīvo atbildību likumprojektā</w:t>
            </w:r>
            <w:r w:rsidRPr="00CF1560">
              <w:t>.”</w:t>
            </w:r>
          </w:p>
          <w:p w:rsidRPr="00CF1560" w:rsidR="003608D5" w:rsidP="009E1696" w:rsidRDefault="003608D5" w14:paraId="61E026F1" w14:textId="77777777">
            <w:pPr>
              <w:snapToGrid w:val="0"/>
              <w:jc w:val="both"/>
              <w:rPr>
                <w:color w:val="000000" w:themeColor="text1"/>
              </w:rPr>
            </w:pPr>
          </w:p>
          <w:p w:rsidRPr="00CF1560" w:rsidR="00A6423C" w:rsidP="009E1696" w:rsidRDefault="00A6423C" w14:paraId="70B23274" w14:textId="77777777">
            <w:pPr>
              <w:snapToGrid w:val="0"/>
              <w:jc w:val="both"/>
              <w:rPr>
                <w:color w:val="000000" w:themeColor="text1"/>
              </w:rPr>
            </w:pPr>
          </w:p>
          <w:p w:rsidRPr="00CF1560" w:rsidR="00A6423C" w:rsidP="009E1696" w:rsidRDefault="00A6423C" w14:paraId="4E0A7A2B" w14:textId="77777777">
            <w:pPr>
              <w:snapToGrid w:val="0"/>
              <w:jc w:val="both"/>
              <w:rPr>
                <w:color w:val="000000" w:themeColor="text1"/>
              </w:rPr>
            </w:pPr>
          </w:p>
          <w:p w:rsidRPr="00CF1560" w:rsidR="00A6423C" w:rsidP="009E1696" w:rsidRDefault="00A6423C" w14:paraId="556F1678" w14:textId="77777777">
            <w:pPr>
              <w:snapToGrid w:val="0"/>
              <w:jc w:val="both"/>
              <w:rPr>
                <w:color w:val="000000" w:themeColor="text1"/>
              </w:rPr>
            </w:pPr>
          </w:p>
          <w:p w:rsidRPr="00CF1560" w:rsidR="00A6423C" w:rsidP="009E1696" w:rsidRDefault="00A6423C" w14:paraId="0E9841A2" w14:textId="77777777">
            <w:pPr>
              <w:snapToGrid w:val="0"/>
              <w:jc w:val="both"/>
              <w:rPr>
                <w:color w:val="000000" w:themeColor="text1"/>
              </w:rPr>
            </w:pPr>
          </w:p>
          <w:p w:rsidRPr="00CF1560" w:rsidR="00A6423C" w:rsidP="009E1696" w:rsidRDefault="00A6423C" w14:paraId="547C3D09" w14:textId="77777777">
            <w:pPr>
              <w:snapToGrid w:val="0"/>
              <w:jc w:val="both"/>
              <w:rPr>
                <w:color w:val="000000" w:themeColor="text1"/>
              </w:rPr>
            </w:pPr>
          </w:p>
          <w:p w:rsidRPr="00CF1560" w:rsidR="00A6423C" w:rsidP="009E1696" w:rsidRDefault="00A6423C" w14:paraId="1E185310" w14:textId="77777777">
            <w:pPr>
              <w:snapToGrid w:val="0"/>
              <w:jc w:val="both"/>
              <w:rPr>
                <w:color w:val="000000" w:themeColor="text1"/>
              </w:rPr>
            </w:pPr>
          </w:p>
          <w:p w:rsidRPr="00CF1560" w:rsidR="00A6423C" w:rsidP="009E1696" w:rsidRDefault="00A6423C" w14:paraId="327BD39B" w14:textId="77777777">
            <w:pPr>
              <w:snapToGrid w:val="0"/>
              <w:jc w:val="both"/>
              <w:rPr>
                <w:color w:val="000000" w:themeColor="text1"/>
              </w:rPr>
            </w:pPr>
          </w:p>
          <w:p w:rsidRPr="00CF1560" w:rsidR="00A6423C" w:rsidP="009E1696" w:rsidRDefault="00A6423C" w14:paraId="4AC40DE5" w14:textId="77777777">
            <w:pPr>
              <w:snapToGrid w:val="0"/>
              <w:jc w:val="both"/>
              <w:rPr>
                <w:color w:val="000000" w:themeColor="text1"/>
              </w:rPr>
            </w:pPr>
          </w:p>
          <w:p w:rsidRPr="00CF1560" w:rsidR="00A6423C" w:rsidP="009E1696" w:rsidRDefault="00A6423C" w14:paraId="1EBB285C" w14:textId="77777777">
            <w:pPr>
              <w:snapToGrid w:val="0"/>
              <w:jc w:val="both"/>
              <w:rPr>
                <w:color w:val="000000" w:themeColor="text1"/>
              </w:rPr>
            </w:pPr>
          </w:p>
          <w:p w:rsidRPr="00CF1560" w:rsidR="00A6423C" w:rsidP="009E1696" w:rsidRDefault="00A6423C" w14:paraId="083AB706" w14:textId="77777777">
            <w:pPr>
              <w:snapToGrid w:val="0"/>
              <w:jc w:val="both"/>
              <w:rPr>
                <w:color w:val="000000" w:themeColor="text1"/>
              </w:rPr>
            </w:pPr>
          </w:p>
          <w:p w:rsidRPr="00CF1560" w:rsidR="00A6423C" w:rsidP="009E1696" w:rsidRDefault="00A6423C" w14:paraId="4B0A0DD3" w14:textId="77777777">
            <w:pPr>
              <w:snapToGrid w:val="0"/>
              <w:jc w:val="both"/>
              <w:rPr>
                <w:color w:val="000000" w:themeColor="text1"/>
              </w:rPr>
            </w:pPr>
          </w:p>
          <w:p w:rsidRPr="00CF1560" w:rsidR="00A6423C" w:rsidP="009E1696" w:rsidRDefault="00A6423C" w14:paraId="1EE1F172" w14:textId="77777777">
            <w:pPr>
              <w:snapToGrid w:val="0"/>
              <w:jc w:val="both"/>
              <w:rPr>
                <w:color w:val="000000" w:themeColor="text1"/>
              </w:rPr>
            </w:pPr>
          </w:p>
          <w:p w:rsidRPr="00CF1560" w:rsidR="00A6423C" w:rsidP="009E1696" w:rsidRDefault="00A6423C" w14:paraId="410BFA95" w14:textId="77777777">
            <w:pPr>
              <w:snapToGrid w:val="0"/>
              <w:jc w:val="both"/>
              <w:rPr>
                <w:color w:val="000000" w:themeColor="text1"/>
              </w:rPr>
            </w:pPr>
          </w:p>
          <w:p w:rsidRPr="00CF1560" w:rsidR="00A6423C" w:rsidP="009E1696" w:rsidRDefault="00A6423C" w14:paraId="1F899FCD" w14:textId="77777777">
            <w:pPr>
              <w:snapToGrid w:val="0"/>
              <w:jc w:val="both"/>
              <w:rPr>
                <w:color w:val="000000" w:themeColor="text1"/>
              </w:rPr>
            </w:pPr>
          </w:p>
          <w:p w:rsidRPr="00CF1560" w:rsidR="00A6423C" w:rsidP="009E1696" w:rsidRDefault="00A6423C" w14:paraId="4B89795F" w14:textId="77777777">
            <w:pPr>
              <w:snapToGrid w:val="0"/>
              <w:jc w:val="both"/>
              <w:rPr>
                <w:color w:val="000000" w:themeColor="text1"/>
              </w:rPr>
            </w:pPr>
          </w:p>
          <w:p w:rsidRPr="00CF1560" w:rsidR="00A6423C" w:rsidP="009E1696" w:rsidRDefault="00A6423C" w14:paraId="0F9F6022" w14:textId="77777777">
            <w:pPr>
              <w:snapToGrid w:val="0"/>
              <w:jc w:val="both"/>
              <w:rPr>
                <w:color w:val="000000" w:themeColor="text1"/>
              </w:rPr>
            </w:pPr>
          </w:p>
          <w:p w:rsidRPr="00CF1560" w:rsidR="00A6423C" w:rsidP="009E1696" w:rsidRDefault="00A6423C" w14:paraId="244EA41A" w14:textId="77777777">
            <w:pPr>
              <w:snapToGrid w:val="0"/>
              <w:jc w:val="both"/>
              <w:rPr>
                <w:color w:val="000000" w:themeColor="text1"/>
              </w:rPr>
            </w:pPr>
          </w:p>
          <w:p w:rsidRPr="00CF1560" w:rsidR="00A6423C" w:rsidP="009E1696" w:rsidRDefault="00A6423C" w14:paraId="55CD920F" w14:textId="77777777">
            <w:pPr>
              <w:snapToGrid w:val="0"/>
              <w:jc w:val="both"/>
              <w:rPr>
                <w:color w:val="000000" w:themeColor="text1"/>
              </w:rPr>
            </w:pPr>
          </w:p>
          <w:p w:rsidRPr="00CF1560" w:rsidR="00A6423C" w:rsidP="009E1696" w:rsidRDefault="00A6423C" w14:paraId="710A2C77" w14:textId="77FA3B9B">
            <w:pPr>
              <w:snapToGrid w:val="0"/>
              <w:jc w:val="both"/>
              <w:rPr>
                <w:color w:val="000000" w:themeColor="text1"/>
              </w:rPr>
            </w:pPr>
          </w:p>
        </w:tc>
      </w:tr>
      <w:tr w:rsidRPr="00D51B7E" w:rsidR="00FB5544" w:rsidTr="00FB6D73" w14:paraId="71E64286" w14:textId="77777777">
        <w:trPr>
          <w:trHeight w:val="7080"/>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6EFBB717"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49ABF234" w14:textId="77777777">
            <w:pPr>
              <w:jc w:val="both"/>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4168AE57" w14:textId="77777777">
            <w:pPr>
              <w:snapToGrid w:val="0"/>
              <w:jc w:val="both"/>
              <w:rPr>
                <w:b/>
                <w:bCs/>
                <w:color w:val="000000" w:themeColor="text1"/>
              </w:rPr>
            </w:pPr>
            <w:r w:rsidRPr="00D51B7E">
              <w:rPr>
                <w:b/>
                <w:bCs/>
                <w:color w:val="000000" w:themeColor="text1"/>
              </w:rPr>
              <w:t>24.102019.</w:t>
            </w:r>
          </w:p>
          <w:p w:rsidRPr="00D51B7E" w:rsidR="00FB5544" w:rsidP="00FB5544" w:rsidRDefault="00FB5544" w14:paraId="67F51BD7" w14:textId="77777777">
            <w:pPr>
              <w:snapToGrid w:val="0"/>
              <w:jc w:val="both"/>
              <w:rPr>
                <w:b/>
                <w:bCs/>
                <w:color w:val="000000" w:themeColor="text1"/>
              </w:rPr>
            </w:pPr>
            <w:r w:rsidRPr="00D51B7E">
              <w:rPr>
                <w:b/>
                <w:bCs/>
                <w:color w:val="000000" w:themeColor="text1"/>
              </w:rPr>
              <w:t>VARAM iebildums</w:t>
            </w:r>
          </w:p>
          <w:p w:rsidRPr="00D51B7E" w:rsidR="00FB5544" w:rsidP="00FB5544" w:rsidRDefault="00FB5544" w14:paraId="4139F7F3" w14:textId="77777777">
            <w:pPr>
              <w:shd w:val="clear" w:color="auto" w:fill="FFFFFF"/>
              <w:ind w:firstLine="567"/>
              <w:jc w:val="both"/>
              <w:rPr>
                <w:u w:val="single"/>
              </w:rPr>
            </w:pPr>
            <w:bookmarkStart w:name="_Hlk29559890" w:id="3"/>
            <w:r w:rsidRPr="00D51B7E">
              <w:rPr>
                <w:lang w:eastAsia="lv-LV"/>
              </w:rPr>
              <w:t xml:space="preserve">Likumprojekts izstrādāts ar mērķi izpildīt Valdības rīcības plāna 169.uzdevumā noteikto: “Panāksim nelegālo TV izplatītāju būtisku samazinājumu. Izstrādājot grozījumus APL, radikāli samazināsim nelegālo Krievijas satelītu izplatību Latvijā.”. Tomēr, no likumprojekta un tā anotācijas neizriet, kādā veidā paredzēts samazināt nelegālo Krievijas satelītu izplatību Latvijā. Ievērojot minēto, lūdzam precizēt likumprojekta mērķi un sniegt skaidrojumu anotācijā, ka </w:t>
            </w:r>
            <w:r w:rsidRPr="00D51B7E">
              <w:t>nelikumīgas ierobežotas piekļuves sistēmas var tikt izmantotas gan Latvijā reģistrētu un tiesiski pieejamu informācijas sabiedrības pakalpojumu uztveršanai, gan nelegāli sniegtu pakalpojumu uztveršanai. Aizliedzot nelikumīgu ierobežotas piekļuves sistēmu izmantošanu, tiek ierobežota arī nelegāli sniegtu pakalpojumu uztveršana, tostarp, nelegālo Krievijas satelītu izplatība Latvijā.</w:t>
            </w:r>
          </w:p>
          <w:bookmarkEnd w:id="3"/>
          <w:p w:rsidRPr="00D51B7E" w:rsidR="00FB5544" w:rsidP="00FB5544" w:rsidRDefault="00FB5544" w14:paraId="67E9EDE1" w14:textId="77777777">
            <w:pPr>
              <w:snapToGrid w:val="0"/>
              <w:jc w:val="both"/>
              <w:rPr>
                <w:color w:val="000000" w:themeColor="text1"/>
              </w:rPr>
            </w:pPr>
          </w:p>
          <w:p w:rsidRPr="00D51B7E" w:rsidR="00FB5544" w:rsidP="00FB5544" w:rsidRDefault="00FB5544" w14:paraId="647790AD" w14:textId="77777777">
            <w:pPr>
              <w:spacing w:after="120"/>
              <w:jc w:val="both"/>
              <w:rPr>
                <w:b/>
                <w:bCs/>
                <w:shd w:val="clear" w:color="auto" w:fill="FFFFFF"/>
              </w:rPr>
            </w:pP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1457D151" w14:textId="77777777">
            <w:pPr>
              <w:snapToGrid w:val="0"/>
              <w:jc w:val="center"/>
              <w:rPr>
                <w:b/>
                <w:bCs/>
                <w:color w:val="000000" w:themeColor="text1"/>
              </w:rPr>
            </w:pPr>
            <w:r w:rsidRPr="00D51B7E">
              <w:rPr>
                <w:b/>
                <w:bCs/>
                <w:color w:val="000000" w:themeColor="text1"/>
              </w:rPr>
              <w:t>Ņemts vērā</w:t>
            </w:r>
          </w:p>
          <w:p w:rsidRPr="00D51B7E" w:rsidR="00FB5544" w:rsidP="00FB5544" w:rsidRDefault="00FB5544" w14:paraId="59F62A3E" w14:textId="0805DE94">
            <w:pPr>
              <w:snapToGrid w:val="0"/>
              <w:jc w:val="center"/>
              <w:rPr>
                <w:b/>
                <w:bCs/>
                <w:color w:val="000000" w:themeColor="text1"/>
              </w:rPr>
            </w:pPr>
            <w:r w:rsidRPr="00D51B7E">
              <w:rPr>
                <w:color w:val="000000" w:themeColor="text1"/>
              </w:rPr>
              <w:t>Papildināts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FB5544" w:rsidP="00FB5544" w:rsidRDefault="00FB5544" w14:paraId="6438988C" w14:textId="77777777">
            <w:pPr>
              <w:snapToGrid w:val="0"/>
              <w:jc w:val="both"/>
              <w:rPr>
                <w:color w:val="000000" w:themeColor="text1"/>
              </w:rPr>
            </w:pPr>
            <w:r w:rsidRPr="00CF1560">
              <w:rPr>
                <w:color w:val="000000" w:themeColor="text1"/>
              </w:rPr>
              <w:t>Anotācijas I sadaļas 2.punkts papildināts:</w:t>
            </w:r>
          </w:p>
          <w:p w:rsidRPr="00CF1560" w:rsidR="00D26D0F" w:rsidP="00D26D0F" w:rsidRDefault="00FB5544" w14:paraId="2D3D6D7E" w14:textId="055EE314">
            <w:pPr>
              <w:shd w:val="clear" w:color="auto" w:fill="FFFFFF"/>
              <w:ind w:firstLine="567"/>
              <w:jc w:val="both"/>
            </w:pPr>
            <w:r w:rsidRPr="00CF1560">
              <w:t>“</w:t>
            </w:r>
            <w:bookmarkStart w:name="_Hlk29559746" w:id="4"/>
            <w:r w:rsidRPr="00CF1560" w:rsidR="00D26D0F">
              <w:t xml:space="preserve">Prettiesiskas sistēmas var tikt izmantotas gan Latvijā tiesiski pieejamu informācijas sabiedrības pakalpojumu </w:t>
            </w:r>
            <w:bookmarkEnd w:id="4"/>
            <w:r w:rsidRPr="00CF1560" w:rsidR="00D26D0F">
              <w:t>uztveršanai, gan Latvijā tiesiski nepieejamu pakalpojumu izmantošanai. Aizliedzot prettiesisku sistēmu izmantošanu, tiek ierobežota arī tiesiski nepieejamu pakalpojumu izmantošana, tostarp, nelegālo Krievijas satelītu izplatība Latvijā.</w:t>
            </w:r>
            <w:r w:rsidRPr="00CF1560" w:rsidR="00537823">
              <w:t>”</w:t>
            </w:r>
          </w:p>
          <w:p w:rsidRPr="00CF1560" w:rsidR="00FB5544" w:rsidP="00FB5544" w:rsidRDefault="00FB5544" w14:paraId="6A412952" w14:textId="289E4182">
            <w:pPr>
              <w:shd w:val="clear" w:color="auto" w:fill="FFFFFF"/>
              <w:ind w:firstLine="567"/>
              <w:jc w:val="both"/>
            </w:pPr>
          </w:p>
          <w:p w:rsidRPr="00CF1560" w:rsidR="00FB5544" w:rsidP="00FB5544" w:rsidRDefault="00FB5544" w14:paraId="53BF6DDB" w14:textId="77777777">
            <w:pPr>
              <w:tabs>
                <w:tab w:val="left" w:pos="709"/>
                <w:tab w:val="left" w:pos="993"/>
              </w:tabs>
              <w:suppressAutoHyphens w:val="0"/>
              <w:contextualSpacing/>
              <w:jc w:val="both"/>
            </w:pPr>
          </w:p>
        </w:tc>
      </w:tr>
      <w:tr w:rsidRPr="00D51B7E" w:rsidR="00FB5544" w:rsidTr="00FB6D73" w14:paraId="7154A7F4" w14:textId="77777777">
        <w:trPr>
          <w:trHeight w:val="7080"/>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7ECEB88A"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5B8A801E" w14:textId="77777777">
            <w:pPr>
              <w:jc w:val="both"/>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516F82C0" w14:textId="77777777">
            <w:pPr>
              <w:snapToGrid w:val="0"/>
              <w:jc w:val="both"/>
              <w:rPr>
                <w:b/>
                <w:bCs/>
                <w:color w:val="000000" w:themeColor="text1"/>
              </w:rPr>
            </w:pPr>
            <w:r w:rsidRPr="00D51B7E">
              <w:rPr>
                <w:b/>
                <w:bCs/>
                <w:color w:val="000000" w:themeColor="text1"/>
              </w:rPr>
              <w:t>24.102019.</w:t>
            </w:r>
          </w:p>
          <w:p w:rsidRPr="00D51B7E" w:rsidR="00FB5544" w:rsidP="00FB5544" w:rsidRDefault="00FB5544" w14:paraId="3DF7D9F7" w14:textId="77777777">
            <w:pPr>
              <w:snapToGrid w:val="0"/>
              <w:jc w:val="both"/>
              <w:rPr>
                <w:b/>
                <w:bCs/>
                <w:color w:val="000000" w:themeColor="text1"/>
              </w:rPr>
            </w:pPr>
            <w:r w:rsidRPr="00D51B7E">
              <w:rPr>
                <w:b/>
                <w:bCs/>
                <w:color w:val="000000" w:themeColor="text1"/>
              </w:rPr>
              <w:t>VARAM priekšlikums</w:t>
            </w:r>
          </w:p>
          <w:p w:rsidRPr="00D51B7E" w:rsidR="00FB5544" w:rsidP="00FB5544" w:rsidRDefault="00FB5544" w14:paraId="6B61DC08" w14:textId="6871A6E1">
            <w:pPr>
              <w:spacing w:after="120"/>
              <w:jc w:val="both"/>
              <w:rPr>
                <w:b/>
                <w:bCs/>
                <w:shd w:val="clear" w:color="auto" w:fill="FFFFFF"/>
              </w:rPr>
            </w:pPr>
            <w:r w:rsidRPr="00D51B7E">
              <w:t xml:space="preserve">Lai panāktu iedzīvotāju izpratni par likumprojekta regulējumu un noteikto aizliegumu lietot nelegālas sistēmas arī privātām vajadzībām, lūdzam papildināt likumprojekta anotāciju ar skaidrojumu par to, kā ikviens subjekts, kuru skar jaunais tiesiskais regulējums, var pārliecināties par ierobežotas piekļuves sistēmas legālo izcelsmi. Piemēram, patērētājam jāpārliecinās par to, vai pakalpojuma sniedzējs ir iekļauts Nacionālās elektronisko plašsaziņas līdzekļu padomes uzturētajā </w:t>
            </w:r>
            <w:proofErr w:type="spellStart"/>
            <w:r w:rsidRPr="00D51B7E">
              <w:rPr>
                <w:bCs/>
                <w:kern w:val="36"/>
                <w:lang w:eastAsia="lv-LV"/>
              </w:rPr>
              <w:t>Kabeļoperatoru</w:t>
            </w:r>
            <w:proofErr w:type="spellEnd"/>
            <w:r w:rsidRPr="00D51B7E">
              <w:rPr>
                <w:bCs/>
                <w:kern w:val="36"/>
                <w:lang w:eastAsia="lv-LV"/>
              </w:rPr>
              <w:t xml:space="preserve"> reģistrā </w:t>
            </w:r>
            <w:r w:rsidRPr="00D51B7E">
              <w:rPr>
                <w:b/>
                <w:bCs/>
                <w:kern w:val="36"/>
                <w:lang w:eastAsia="lv-LV"/>
              </w:rPr>
              <w:t>(</w:t>
            </w:r>
            <w:hyperlink w:history="1" r:id="rId10">
              <w:r w:rsidRPr="00D51B7E">
                <w:t>https://www.neplpadome.lv/lv/sakums/kabelu-operatori/registrs.html</w:t>
              </w:r>
            </w:hyperlink>
            <w:r w:rsidRPr="00D51B7E">
              <w:t>), u.c.</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6B1BF0E2" w14:textId="77777777">
            <w:pPr>
              <w:snapToGrid w:val="0"/>
              <w:jc w:val="center"/>
              <w:rPr>
                <w:b/>
                <w:bCs/>
                <w:color w:val="000000" w:themeColor="text1"/>
              </w:rPr>
            </w:pPr>
            <w:r w:rsidRPr="00D51B7E">
              <w:rPr>
                <w:b/>
                <w:bCs/>
                <w:color w:val="000000" w:themeColor="text1"/>
              </w:rPr>
              <w:t>Ņemts vērā</w:t>
            </w:r>
          </w:p>
          <w:p w:rsidRPr="00D51B7E" w:rsidR="00FB5544" w:rsidP="00FB5544" w:rsidRDefault="00FB5544" w14:paraId="244316A5" w14:textId="29F50491">
            <w:pPr>
              <w:snapToGrid w:val="0"/>
              <w:jc w:val="center"/>
              <w:rPr>
                <w:b/>
                <w:bCs/>
                <w:color w:val="000000" w:themeColor="text1"/>
              </w:rPr>
            </w:pPr>
            <w:r w:rsidRPr="00D51B7E">
              <w:rPr>
                <w:color w:val="000000" w:themeColor="text1"/>
              </w:rPr>
              <w:t>Papildināts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AB7739" w:rsidP="00AB7739" w:rsidRDefault="00FB5544" w14:paraId="193FA73E" w14:textId="77777777">
            <w:pPr>
              <w:snapToGrid w:val="0"/>
              <w:jc w:val="both"/>
              <w:rPr>
                <w:color w:val="000000" w:themeColor="text1"/>
              </w:rPr>
            </w:pPr>
            <w:r w:rsidRPr="00CF1560">
              <w:rPr>
                <w:color w:val="000000" w:themeColor="text1"/>
              </w:rPr>
              <w:t>Anotācijas I sadaļas 2.punkts papildināts:</w:t>
            </w:r>
          </w:p>
          <w:p w:rsidRPr="00CF1560" w:rsidR="00AB7739" w:rsidP="00AB7739" w:rsidRDefault="00AB7739" w14:paraId="21846558" w14:textId="77777777">
            <w:pPr>
              <w:snapToGrid w:val="0"/>
              <w:jc w:val="both"/>
              <w:rPr>
                <w:color w:val="000000" w:themeColor="text1"/>
              </w:rPr>
            </w:pPr>
          </w:p>
          <w:p w:rsidRPr="00CF1560" w:rsidR="00537823" w:rsidP="00F95C9E" w:rsidRDefault="00FB5544" w14:paraId="631A250C" w14:textId="76C1F7DD">
            <w:pPr>
              <w:shd w:val="clear" w:color="auto" w:fill="FFFFFF"/>
              <w:jc w:val="both"/>
              <w:rPr>
                <w:rFonts w:eastAsia="Calibri"/>
              </w:rPr>
            </w:pPr>
            <w:r w:rsidRPr="00CF1560">
              <w:t xml:space="preserve"> “</w:t>
            </w:r>
            <w:r w:rsidRPr="00CF1560" w:rsidR="00B047DF">
              <w:t xml:space="preserve">(…) jebkurai personai ir iespēja pārliecināties par Latvijas normatīvajiem aktiem atbilstoša aizsargāta pakalpojuma pieejamību  kabeļtelevīzijas operatoru tīklos, izmantojot  </w:t>
            </w:r>
            <w:r w:rsidRPr="00CF1560" w:rsidR="00B047DF">
              <w:rPr>
                <w:rFonts w:eastAsia="Calibri"/>
              </w:rPr>
              <w:t xml:space="preserve">Nacionālās elektronisko plašsaziņas līdzekļu padomes uzturētos </w:t>
            </w:r>
            <w:r w:rsidRPr="00CF1560" w:rsidR="00B047DF">
              <w:rPr>
                <w:bCs/>
                <w:kern w:val="36"/>
                <w:lang w:eastAsia="lv-LV"/>
              </w:rPr>
              <w:t xml:space="preserve">reģistrus </w:t>
            </w:r>
            <w:r w:rsidRPr="00CF1560" w:rsidR="00B047DF">
              <w:rPr>
                <w:b/>
                <w:bCs/>
                <w:kern w:val="36"/>
                <w:lang w:eastAsia="lv-LV"/>
              </w:rPr>
              <w:t>(</w:t>
            </w:r>
            <w:hyperlink w:history="1" r:id="rId11">
              <w:r w:rsidRPr="00CF1560" w:rsidR="00B047DF">
                <w:rPr>
                  <w:rStyle w:val="Hyperlink"/>
                  <w:rFonts w:eastAsia="Calibri"/>
                  <w:u w:val="none"/>
                </w:rPr>
                <w:t>https://www.neplpadome.lv/lv/sakums/kabelu-operatori/registrs.html</w:t>
              </w:r>
            </w:hyperlink>
            <w:r w:rsidRPr="00CF1560" w:rsidR="00B047DF">
              <w:rPr>
                <w:rFonts w:eastAsia="Calibri"/>
              </w:rPr>
              <w:t>).”</w:t>
            </w:r>
          </w:p>
          <w:p w:rsidRPr="00CF1560" w:rsidR="00FB5544" w:rsidP="00B00C56" w:rsidRDefault="00FB5544" w14:paraId="3CC8759C" w14:textId="7D0C2DD3">
            <w:pPr>
              <w:pStyle w:val="tv213"/>
              <w:spacing w:before="0" w:beforeAutospacing="0" w:after="0" w:afterAutospacing="0"/>
              <w:ind w:firstLine="720"/>
              <w:jc w:val="both"/>
              <w:rPr>
                <w:color w:val="FF0000"/>
                <w:lang w:val="lv-LV"/>
              </w:rPr>
            </w:pPr>
          </w:p>
        </w:tc>
      </w:tr>
      <w:tr w:rsidRPr="00D51B7E" w:rsidR="00FB5544" w:rsidTr="00FB6D73" w14:paraId="21C6E1FE" w14:textId="77777777">
        <w:trPr>
          <w:trHeight w:val="7080"/>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301F9B82"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539C4046" w14:textId="040EE0AA">
            <w:pPr>
              <w:jc w:val="both"/>
            </w:pPr>
            <w:r w:rsidRPr="00D51B7E">
              <w:t xml:space="preserve">Likumprojekta </w:t>
            </w:r>
            <w:r w:rsidRPr="00D51B7E" w:rsidR="007752DB">
              <w:t>1</w:t>
            </w:r>
            <w:r w:rsidRPr="00D51B7E">
              <w:t xml:space="preserve">.panta </w:t>
            </w:r>
            <w:r w:rsidRPr="00D51B7E" w:rsidR="007752DB">
              <w:t>1</w:t>
            </w:r>
            <w:r w:rsidRPr="00D51B7E">
              <w:t>.pants:</w:t>
            </w:r>
          </w:p>
          <w:p w:rsidRPr="00D51B7E" w:rsidR="007752DB" w:rsidP="007752DB" w:rsidRDefault="007752DB" w14:paraId="23C66A8C" w14:textId="77777777">
            <w:pPr>
              <w:ind w:firstLine="709"/>
              <w:jc w:val="both"/>
            </w:pPr>
            <w:r w:rsidRPr="00D51B7E">
              <w:t xml:space="preserve">“1) aizsargāts pakalpojums — </w:t>
            </w:r>
            <w:r w:rsidRPr="00D51B7E">
              <w:rPr>
                <w:u w:val="single"/>
              </w:rPr>
              <w:t>Latvijā reģistrēts vai tiesiski pieejams pakalpojums</w:t>
            </w:r>
            <w:r w:rsidRPr="00D51B7E">
              <w:t xml:space="preserve"> (raidīšana, informācijas sabiedrības pakalpojums u.tml.), kuru tā sniedzējs, pamatojoties uz ierobežotu piekļuvi, sniedz par attiecīgu atlīdzību.”.</w:t>
            </w:r>
          </w:p>
          <w:p w:rsidRPr="00D51B7E" w:rsidR="00FB5544" w:rsidP="007752DB" w:rsidRDefault="00FB5544" w14:paraId="479D9588" w14:textId="77777777">
            <w:pPr>
              <w:pStyle w:val="tv213"/>
              <w:shd w:val="clear" w:color="auto" w:fill="FFFFFF"/>
              <w:tabs>
                <w:tab w:val="left" w:pos="993"/>
              </w:tabs>
              <w:spacing w:before="0" w:beforeAutospacing="0" w:after="0" w:afterAutospacing="0" w:line="293" w:lineRule="atLeast"/>
              <w:jc w:val="both"/>
              <w:rPr>
                <w:lang w:val="lv-LV"/>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1CCB3ACD" w14:textId="77777777">
            <w:pPr>
              <w:spacing w:after="120"/>
              <w:jc w:val="both"/>
              <w:rPr>
                <w:b/>
                <w:bCs/>
                <w:shd w:val="clear" w:color="auto" w:fill="FFFFFF"/>
              </w:rPr>
            </w:pPr>
            <w:r w:rsidRPr="00D51B7E">
              <w:rPr>
                <w:b/>
                <w:bCs/>
                <w:shd w:val="clear" w:color="auto" w:fill="FFFFFF"/>
              </w:rPr>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58603E" w:rsidRDefault="00FB5544" w14:paraId="037E4AF1" w14:textId="278AD886">
            <w:pPr>
              <w:spacing w:after="120"/>
              <w:ind w:firstLine="720"/>
              <w:jc w:val="both"/>
              <w:rPr>
                <w:b/>
                <w:bCs/>
                <w:shd w:val="clear" w:color="auto" w:fill="FFFFFF"/>
              </w:rPr>
            </w:pPr>
            <w:r w:rsidRPr="00D51B7E">
              <w:rPr>
                <w:shd w:val="clear" w:color="auto" w:fill="FFFFFF"/>
              </w:rPr>
              <w:t xml:space="preserve">1. Likumprojekta 1. pants paredz precizēt Aizsargāta pakalpojuma likuma 1. panta pirmās daļas 1. punktā ietvertā termina “aizsargāts pakalpojums” skaidrojumu, ietverot tajā jaunus nosacījumus. Proti, precizētā termina definīcija nosaka, ka par aizsargātu pakalpojumu turpmāk būs uzskatāms tikai tāds pakalpojums (raidīšana, informācijas sabiedrības pakalpojums u.tml.), kas būs reģistrēts Latvijā vai arī tas būs citādi tiesiski pieejams. Līdz ar to piedāvātajā likumprojekta redakcijā arī 3. pantā noteiktais aizliegums un normatīvajos aktos noteiktā atbildība būs attiecināma tikai uz tādu sistēmu apriti, kas paredzēta Latvijā reģistrēta vai citādi tiesiski pieejama pakalpojuma ierobežojumu apiešanai. Līdz ar to lūdzam izvērtēt nepieciešamību precizēt likumprojekta 1. panta redakciju. </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5197223A" w14:textId="77777777">
            <w:pPr>
              <w:snapToGrid w:val="0"/>
              <w:jc w:val="center"/>
              <w:rPr>
                <w:b/>
                <w:bCs/>
                <w:color w:val="000000" w:themeColor="text1"/>
              </w:rPr>
            </w:pPr>
            <w:r w:rsidRPr="00D51B7E">
              <w:rPr>
                <w:b/>
                <w:bCs/>
                <w:color w:val="000000" w:themeColor="text1"/>
              </w:rPr>
              <w:t>Ņemts vērā.</w:t>
            </w:r>
          </w:p>
          <w:p w:rsidRPr="00D51B7E" w:rsidR="00C45CD0" w:rsidP="00FB5544" w:rsidRDefault="00C45CD0" w14:paraId="40C8C5FE" w14:textId="77777777">
            <w:pPr>
              <w:snapToGrid w:val="0"/>
              <w:jc w:val="center"/>
              <w:rPr>
                <w:shd w:val="clear" w:color="auto" w:fill="FFFFFF"/>
              </w:rPr>
            </w:pPr>
            <w:r w:rsidRPr="00D51B7E">
              <w:rPr>
                <w:shd w:val="clear" w:color="auto" w:fill="FFFFFF"/>
              </w:rPr>
              <w:t xml:space="preserve"> </w:t>
            </w:r>
          </w:p>
          <w:p w:rsidRPr="00D51B7E" w:rsidR="00016AA9" w:rsidP="00E03831" w:rsidRDefault="00016AA9" w14:paraId="007E6F51" w14:textId="0C5F5494">
            <w:pPr>
              <w:snapToGrid w:val="0"/>
              <w:jc w:val="both"/>
              <w:rPr>
                <w:shd w:val="clear" w:color="auto" w:fill="FFFFFF"/>
              </w:rPr>
            </w:pPr>
            <w:r w:rsidRPr="00D51B7E">
              <w:rPr>
                <w:shd w:val="clear" w:color="auto" w:fill="FFFFFF"/>
              </w:rPr>
              <w:t>2019. gada 6.decembra s</w:t>
            </w:r>
            <w:r w:rsidRPr="00D51B7E" w:rsidR="00A4660B">
              <w:rPr>
                <w:shd w:val="clear" w:color="auto" w:fill="FFFFFF"/>
              </w:rPr>
              <w:t>tarpinstitūciju sanāksmē</w:t>
            </w:r>
            <w:r w:rsidRPr="00D51B7E">
              <w:rPr>
                <w:shd w:val="clear" w:color="auto" w:fill="FFFFFF"/>
              </w:rPr>
              <w:t xml:space="preserve"> tika atkārtoti vērtēt</w:t>
            </w:r>
            <w:r w:rsidR="00B047DF">
              <w:rPr>
                <w:shd w:val="clear" w:color="auto" w:fill="FFFFFF"/>
              </w:rPr>
              <w:t>a</w:t>
            </w:r>
            <w:r w:rsidRPr="00D51B7E">
              <w:rPr>
                <w:shd w:val="clear" w:color="auto" w:fill="FFFFFF"/>
              </w:rPr>
              <w:t xml:space="preserve"> Likumprojekta 1.panta ietvertā 1.panta 1.punkta definīcija. </w:t>
            </w:r>
          </w:p>
          <w:p w:rsidRPr="00D51B7E" w:rsidR="00016AA9" w:rsidP="00E03831" w:rsidRDefault="00016AA9" w14:paraId="0908EBBB" w14:textId="670CA7EF">
            <w:pPr>
              <w:snapToGrid w:val="0"/>
              <w:jc w:val="both"/>
              <w:rPr>
                <w:shd w:val="clear" w:color="auto" w:fill="FFFFFF"/>
              </w:rPr>
            </w:pPr>
            <w:r w:rsidRPr="00D51B7E">
              <w:rPr>
                <w:shd w:val="clear" w:color="auto" w:fill="FFFFFF"/>
              </w:rPr>
              <w:t xml:space="preserve">Tika papildināts Likumprojekta </w:t>
            </w:r>
            <w:r w:rsidRPr="00D51B7E" w:rsidR="00537823">
              <w:rPr>
                <w:shd w:val="clear" w:color="auto" w:fill="FFFFFF"/>
              </w:rPr>
              <w:t>4</w:t>
            </w:r>
            <w:r w:rsidRPr="00D51B7E">
              <w:rPr>
                <w:shd w:val="clear" w:color="auto" w:fill="FFFFFF"/>
              </w:rPr>
              <w:t>.pantā ietvertais 3.pants</w:t>
            </w:r>
            <w:r w:rsidRPr="00D51B7E" w:rsidR="00AB7739">
              <w:rPr>
                <w:shd w:val="clear" w:color="auto" w:fill="FFFFFF"/>
              </w:rPr>
              <w:t>.</w:t>
            </w:r>
            <w:r w:rsidRPr="00D51B7E">
              <w:rPr>
                <w:shd w:val="clear" w:color="auto" w:fill="FFFFFF"/>
              </w:rPr>
              <w:t xml:space="preserve"> </w:t>
            </w:r>
          </w:p>
          <w:p w:rsidRPr="00D51B7E" w:rsidR="00016AA9" w:rsidP="00E03831" w:rsidRDefault="00016AA9" w14:paraId="068B5982" w14:textId="77777777">
            <w:pPr>
              <w:snapToGrid w:val="0"/>
              <w:jc w:val="both"/>
              <w:rPr>
                <w:shd w:val="clear" w:color="auto" w:fill="FFFFFF"/>
              </w:rPr>
            </w:pPr>
          </w:p>
          <w:p w:rsidRPr="00D51B7E" w:rsidR="00FB5544" w:rsidP="00E03831" w:rsidRDefault="00016AA9" w14:paraId="2E08FDC9" w14:textId="5106793F">
            <w:pPr>
              <w:snapToGrid w:val="0"/>
              <w:jc w:val="both"/>
              <w:rPr>
                <w:shd w:val="clear" w:color="auto" w:fill="FFFFFF"/>
              </w:rPr>
            </w:pPr>
            <w:r w:rsidRPr="00D51B7E">
              <w:rPr>
                <w:shd w:val="clear" w:color="auto" w:fill="FFFFFF"/>
              </w:rPr>
              <w:t xml:space="preserve">Skatīt precizēto Likumprojekta 1.pantā ietvertā 1.panta 1.punkta definīciju un  Likumprojekta </w:t>
            </w:r>
            <w:r w:rsidRPr="00D51B7E" w:rsidR="00537823">
              <w:rPr>
                <w:shd w:val="clear" w:color="auto" w:fill="FFFFFF"/>
              </w:rPr>
              <w:t>4</w:t>
            </w:r>
            <w:r w:rsidRPr="00D51B7E">
              <w:rPr>
                <w:shd w:val="clear" w:color="auto" w:fill="FFFFFF"/>
              </w:rPr>
              <w:t xml:space="preserve">.pantā ietvertā 3.panta </w:t>
            </w:r>
            <w:r w:rsidRPr="00D51B7E" w:rsidR="00BE34F7">
              <w:rPr>
                <w:shd w:val="clear" w:color="auto" w:fill="FFFFFF"/>
              </w:rPr>
              <w:t>3</w:t>
            </w:r>
            <w:r w:rsidRPr="00D51B7E">
              <w:rPr>
                <w:shd w:val="clear" w:color="auto" w:fill="FFFFFF"/>
              </w:rPr>
              <w:t xml:space="preserve">.punktu. </w:t>
            </w:r>
          </w:p>
          <w:p w:rsidRPr="00D51B7E" w:rsidR="00AB7739" w:rsidP="00E03831" w:rsidRDefault="00AB7739" w14:paraId="132B7312" w14:textId="04EA24B4">
            <w:pPr>
              <w:snapToGrid w:val="0"/>
              <w:jc w:val="both"/>
              <w:rPr>
                <w:shd w:val="clear" w:color="auto" w:fill="FFFFFF"/>
              </w:rPr>
            </w:pPr>
          </w:p>
          <w:p w:rsidRPr="00D51B7E" w:rsidR="00AB7739" w:rsidP="00E03831" w:rsidRDefault="00AB7739" w14:paraId="258EB27B" w14:textId="71425004">
            <w:pPr>
              <w:snapToGrid w:val="0"/>
              <w:jc w:val="both"/>
              <w:rPr>
                <w:shd w:val="clear" w:color="auto" w:fill="FFFFFF"/>
              </w:rPr>
            </w:pPr>
            <w:r w:rsidRPr="00D51B7E">
              <w:rPr>
                <w:shd w:val="clear" w:color="auto" w:fill="FFFFFF"/>
              </w:rPr>
              <w:t>Tāpat tika papildināts anotācijas I sadaļas 2.punkts</w:t>
            </w:r>
            <w:r w:rsidRPr="00D51B7E" w:rsidR="00E71835">
              <w:rPr>
                <w:shd w:val="clear" w:color="auto" w:fill="FFFFFF"/>
              </w:rPr>
              <w:t xml:space="preserve">, kurā skaidrots aizsargāta pakalpojuma jēdziens. </w:t>
            </w:r>
          </w:p>
          <w:p w:rsidRPr="00D51B7E" w:rsidR="00370A36" w:rsidP="00FB5544" w:rsidRDefault="00370A36" w14:paraId="6E98ECFA" w14:textId="7BC82EC0">
            <w:pPr>
              <w:snapToGrid w:val="0"/>
              <w:jc w:val="both"/>
              <w:rPr>
                <w:shd w:val="clear" w:color="auto" w:fill="FFFFFF"/>
              </w:rPr>
            </w:pPr>
          </w:p>
          <w:p w:rsidRPr="00D51B7E" w:rsidR="00370A36" w:rsidP="00FB5544" w:rsidRDefault="00370A36" w14:paraId="53447806" w14:textId="77777777">
            <w:pPr>
              <w:snapToGrid w:val="0"/>
              <w:jc w:val="both"/>
              <w:rPr>
                <w:shd w:val="clear" w:color="auto" w:fill="FFFFFF"/>
              </w:rPr>
            </w:pPr>
          </w:p>
          <w:p w:rsidRPr="00D51B7E" w:rsidR="00370A36" w:rsidP="00FB5544" w:rsidRDefault="00370A36" w14:paraId="1F0DAC6F" w14:textId="58872287">
            <w:pPr>
              <w:snapToGrid w:val="0"/>
              <w:jc w:val="both"/>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FB5544" w:rsidP="007752DB" w:rsidRDefault="00016AA9" w14:paraId="1E1AA388" w14:textId="47D7D730">
            <w:pPr>
              <w:tabs>
                <w:tab w:val="left" w:pos="709"/>
                <w:tab w:val="left" w:pos="993"/>
              </w:tabs>
              <w:suppressAutoHyphens w:val="0"/>
              <w:contextualSpacing/>
              <w:jc w:val="both"/>
              <w:rPr>
                <w:color w:val="000000" w:themeColor="text1"/>
              </w:rPr>
            </w:pPr>
            <w:r w:rsidRPr="00CF1560">
              <w:rPr>
                <w:color w:val="000000" w:themeColor="text1"/>
              </w:rPr>
              <w:t xml:space="preserve">1.panta </w:t>
            </w:r>
            <w:r w:rsidRPr="00CF1560" w:rsidR="002A32DB">
              <w:rPr>
                <w:color w:val="000000" w:themeColor="text1"/>
              </w:rPr>
              <w:t xml:space="preserve">pirmās daļas </w:t>
            </w:r>
            <w:r w:rsidRPr="00CF1560">
              <w:rPr>
                <w:color w:val="000000" w:themeColor="text1"/>
              </w:rPr>
              <w:t>1.punkts</w:t>
            </w:r>
            <w:r w:rsidRPr="00CF1560" w:rsidR="00AB7739">
              <w:rPr>
                <w:color w:val="000000" w:themeColor="text1"/>
              </w:rPr>
              <w:t>:</w:t>
            </w:r>
          </w:p>
          <w:p w:rsidRPr="00CF1560" w:rsidR="00016AA9" w:rsidP="007752DB" w:rsidRDefault="00016AA9" w14:paraId="49DC7B77" w14:textId="77777777">
            <w:pPr>
              <w:tabs>
                <w:tab w:val="left" w:pos="709"/>
                <w:tab w:val="left" w:pos="993"/>
              </w:tabs>
              <w:suppressAutoHyphens w:val="0"/>
              <w:contextualSpacing/>
              <w:jc w:val="both"/>
            </w:pPr>
            <w:r w:rsidRPr="00CF1560">
              <w:rPr>
                <w:color w:val="000000" w:themeColor="text1"/>
              </w:rPr>
              <w:t>“</w:t>
            </w:r>
            <w:r w:rsidRPr="00CF1560">
              <w:t>1) aizsargāts pakalpojums — Latvijā tiesiski pieejams pakalpojums (raidīšana, informācijas sabiedrības pakalpojums u.tml.), kuru tā sniedzējs, pamatojoties uz ierobežotu piekļuvi, sniedz par attiecīgu atlīdzību.”</w:t>
            </w:r>
          </w:p>
          <w:p w:rsidRPr="00CF1560" w:rsidR="00016AA9" w:rsidP="007752DB" w:rsidRDefault="00016AA9" w14:paraId="0BF29789" w14:textId="77777777">
            <w:pPr>
              <w:tabs>
                <w:tab w:val="left" w:pos="709"/>
                <w:tab w:val="left" w:pos="993"/>
              </w:tabs>
              <w:suppressAutoHyphens w:val="0"/>
              <w:contextualSpacing/>
              <w:jc w:val="both"/>
            </w:pPr>
          </w:p>
          <w:p w:rsidRPr="00CF1560" w:rsidR="00016AA9" w:rsidP="007752DB" w:rsidRDefault="00537823" w14:paraId="2FEA51BC" w14:textId="437A39D3">
            <w:pPr>
              <w:tabs>
                <w:tab w:val="left" w:pos="709"/>
                <w:tab w:val="left" w:pos="993"/>
              </w:tabs>
              <w:suppressAutoHyphens w:val="0"/>
              <w:contextualSpacing/>
              <w:jc w:val="both"/>
            </w:pPr>
            <w:r w:rsidRPr="00CF1560">
              <w:t>4</w:t>
            </w:r>
            <w:r w:rsidRPr="00CF1560" w:rsidR="00016AA9">
              <w:t>.</w:t>
            </w:r>
            <w:r w:rsidRPr="00CF1560" w:rsidR="00BE34F7">
              <w:t>pantā iekļautā 3.panta 3.punkts:</w:t>
            </w:r>
          </w:p>
          <w:p w:rsidRPr="00CF1560" w:rsidR="00016AA9" w:rsidP="007752DB" w:rsidRDefault="00016AA9" w14:paraId="5676FFF8" w14:textId="248437CA">
            <w:pPr>
              <w:tabs>
                <w:tab w:val="left" w:pos="709"/>
                <w:tab w:val="left" w:pos="993"/>
              </w:tabs>
              <w:suppressAutoHyphens w:val="0"/>
              <w:contextualSpacing/>
              <w:jc w:val="both"/>
              <w:rPr>
                <w:b/>
                <w:bCs/>
              </w:rPr>
            </w:pPr>
            <w:r w:rsidRPr="00CF1560">
              <w:t xml:space="preserve">“ </w:t>
            </w:r>
            <w:r w:rsidRPr="00CF1560">
              <w:rPr>
                <w:b/>
                <w:bCs/>
              </w:rPr>
              <w:t xml:space="preserve">3.pants. </w:t>
            </w:r>
            <w:r w:rsidRPr="00CF1560" w:rsidR="00537823">
              <w:rPr>
                <w:b/>
                <w:bCs/>
              </w:rPr>
              <w:t xml:space="preserve">Prettiesisku </w:t>
            </w:r>
            <w:r w:rsidRPr="00CF1560">
              <w:rPr>
                <w:b/>
                <w:bCs/>
              </w:rPr>
              <w:t>sistēmu izmantošanas aizliegums</w:t>
            </w:r>
          </w:p>
          <w:p w:rsidRPr="00CF1560" w:rsidR="00016AA9" w:rsidP="00016AA9" w:rsidRDefault="00016AA9" w14:paraId="35A455D4" w14:textId="420BBA58">
            <w:pPr>
              <w:ind w:firstLine="720"/>
              <w:jc w:val="both"/>
            </w:pPr>
            <w:r w:rsidRPr="00CF1560">
              <w:t>Lai nodrošinātu aizsargāta pakalpojuma sniedzēja aizsardzību, ir aizliegtas šādas  darbības:</w:t>
            </w:r>
          </w:p>
          <w:p w:rsidRPr="00CF1560" w:rsidR="00016AA9" w:rsidP="007752DB" w:rsidRDefault="00016AA9" w14:paraId="2E2AA90E" w14:textId="52DEC8B8">
            <w:pPr>
              <w:tabs>
                <w:tab w:val="left" w:pos="709"/>
                <w:tab w:val="left" w:pos="993"/>
              </w:tabs>
              <w:suppressAutoHyphens w:val="0"/>
              <w:contextualSpacing/>
              <w:jc w:val="both"/>
            </w:pPr>
            <w:r w:rsidRPr="00CF1560">
              <w:t>(…)</w:t>
            </w:r>
          </w:p>
          <w:p w:rsidRPr="00CF1560" w:rsidR="00016AA9" w:rsidP="00016AA9" w:rsidRDefault="00016AA9" w14:paraId="2E469F24" w14:textId="3188B9C2">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3) </w:t>
            </w:r>
            <w:r w:rsidRPr="00CF1560" w:rsidR="00537823">
              <w:rPr>
                <w:rFonts w:eastAsiaTheme="minorHAnsi"/>
                <w:lang w:val="lv-LV"/>
              </w:rPr>
              <w:t xml:space="preserve"> </w:t>
            </w:r>
            <w:r w:rsidRPr="00CF1560" w:rsidR="00BE34F7">
              <w:rPr>
                <w:rFonts w:eastAsiaTheme="minorHAnsi"/>
                <w:lang w:val="lv-LV"/>
              </w:rPr>
              <w:t xml:space="preserve"> tādu ierobežotas piekļuves sistēmu izmantošana, kas nodrošina piekļuvi tiesiska pakalpojuma pazīmēm neatbilstošam (prettiesiskam) pakalpojumam </w:t>
            </w:r>
            <w:r w:rsidRPr="00CF1560">
              <w:rPr>
                <w:rFonts w:eastAsiaTheme="minorHAnsi"/>
                <w:lang w:val="lv-LV"/>
              </w:rPr>
              <w:t>;”</w:t>
            </w:r>
          </w:p>
          <w:p w:rsidRPr="00CF1560" w:rsidR="00016AA9" w:rsidP="007752DB" w:rsidRDefault="00016AA9" w14:paraId="3E531B66" w14:textId="77777777">
            <w:pPr>
              <w:tabs>
                <w:tab w:val="left" w:pos="709"/>
                <w:tab w:val="left" w:pos="993"/>
              </w:tabs>
              <w:suppressAutoHyphens w:val="0"/>
              <w:contextualSpacing/>
              <w:jc w:val="both"/>
              <w:rPr>
                <w:color w:val="000000" w:themeColor="text1"/>
              </w:rPr>
            </w:pPr>
          </w:p>
          <w:p w:rsidRPr="00CF1560" w:rsidR="00AB7739" w:rsidP="00FB6D73" w:rsidRDefault="00AB7739" w14:paraId="6A9CF098" w14:textId="6C50DA2A">
            <w:pPr>
              <w:snapToGrid w:val="0"/>
              <w:jc w:val="both"/>
              <w:rPr>
                <w:color w:val="000000" w:themeColor="text1"/>
              </w:rPr>
            </w:pPr>
            <w:r w:rsidRPr="00CF1560">
              <w:rPr>
                <w:shd w:val="clear" w:color="auto" w:fill="FFFFFF"/>
              </w:rPr>
              <w:t>Skatīt anotācijas I sadaļas 2.punktu</w:t>
            </w:r>
            <w:r w:rsidRPr="00CF1560" w:rsidR="0030373D">
              <w:rPr>
                <w:shd w:val="clear" w:color="auto" w:fill="FFFFFF"/>
              </w:rPr>
              <w:t>.</w:t>
            </w:r>
          </w:p>
        </w:tc>
      </w:tr>
      <w:tr w:rsidRPr="00D51B7E" w:rsidR="00FB5544" w:rsidTr="00FB6D73" w14:paraId="32A276FB"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627A63" w14:paraId="005DA95C" w14:textId="73149FD5">
            <w:pPr>
              <w:tabs>
                <w:tab w:val="left" w:pos="130"/>
                <w:tab w:val="left" w:pos="360"/>
              </w:tabs>
              <w:snapToGrid w:val="0"/>
              <w:jc w:val="both"/>
              <w:rPr>
                <w:color w:val="000000" w:themeColor="text1"/>
              </w:rPr>
            </w:pPr>
            <w:r>
              <w:rPr>
                <w:color w:val="000000" w:themeColor="text1"/>
              </w:rPr>
              <w:t>6.</w:t>
            </w: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3C795BF0" w14:textId="4A48DCC3">
            <w:pPr>
              <w:tabs>
                <w:tab w:val="left" w:pos="993"/>
              </w:tabs>
              <w:suppressAutoHyphens w:val="0"/>
              <w:contextualSpacing/>
              <w:jc w:val="both"/>
            </w:pPr>
            <w:r w:rsidRPr="00D51B7E">
              <w:t>2.panta pirmā daļa:</w:t>
            </w:r>
          </w:p>
          <w:p w:rsidRPr="00D51B7E" w:rsidR="00FB5544" w:rsidP="00FB5544" w:rsidRDefault="00FB5544" w14:paraId="16C8C9ED" w14:textId="4DB9B641">
            <w:pPr>
              <w:ind w:firstLine="709"/>
              <w:jc w:val="both"/>
            </w:pPr>
            <w:r w:rsidRPr="00D51B7E">
              <w:t>“(1) Šā likuma mērķis ir nodrošināt aizsargāta pakalpojuma sniedzēja aizsardzību no neatļautas aizsargāta pakalpojuma izmantošanas komerciāliem un privātiem mērķiem.”.</w:t>
            </w:r>
          </w:p>
          <w:p w:rsidRPr="00D51B7E" w:rsidR="00FB5544" w:rsidP="00FB5544" w:rsidRDefault="00FB5544" w14:paraId="2AC4AA20" w14:textId="55BF50FC">
            <w:pPr>
              <w:jc w:val="both"/>
            </w:pPr>
          </w:p>
          <w:p w:rsidRPr="00D51B7E" w:rsidR="00FB5544" w:rsidP="00FB5544" w:rsidRDefault="00FB5544" w14:paraId="42C48D1C" w14:textId="77777777">
            <w:pPr>
              <w:jc w:val="both"/>
            </w:pPr>
            <w:r w:rsidRPr="00D51B7E">
              <w:t>Likumprojekta 3.panta 3.pants:</w:t>
            </w:r>
          </w:p>
          <w:p w:rsidRPr="00D51B7E" w:rsidR="00FB5544" w:rsidP="00FB5544" w:rsidRDefault="00FB5544" w14:paraId="09663C19" w14:textId="77777777">
            <w:pPr>
              <w:ind w:firstLine="709"/>
              <w:jc w:val="both"/>
            </w:pPr>
            <w:r w:rsidRPr="00D51B7E">
              <w:t>“</w:t>
            </w:r>
            <w:r w:rsidRPr="00D51B7E">
              <w:rPr>
                <w:b/>
                <w:bCs/>
              </w:rPr>
              <w:t>3.pants. Nelegālu ierobežotas piekļuves sistēmu izmantošanas aizliegums</w:t>
            </w:r>
            <w:r w:rsidRPr="00D51B7E">
              <w:t xml:space="preserve"> </w:t>
            </w:r>
          </w:p>
          <w:p w:rsidRPr="00D51B7E" w:rsidR="00FB5544" w:rsidP="00FB5544" w:rsidRDefault="00FB5544" w14:paraId="321C4527" w14:textId="77777777">
            <w:pPr>
              <w:ind w:firstLine="720"/>
              <w:jc w:val="both"/>
            </w:pPr>
            <w:r w:rsidRPr="00D51B7E">
              <w:t>Lai nodrošinātu aizsargāta pakalpojuma sniedzēja aizsardzību, ir aizliegtas šādas  nelegālas darbības:</w:t>
            </w:r>
          </w:p>
          <w:p w:rsidRPr="00D51B7E" w:rsidR="00FB5544" w:rsidP="00FB5544" w:rsidRDefault="00FB5544" w14:paraId="0195BA3F" w14:textId="77777777">
            <w:pPr>
              <w:pStyle w:val="tv213"/>
              <w:shd w:val="clear" w:color="auto" w:fill="FFFFFF"/>
              <w:tabs>
                <w:tab w:val="left" w:pos="993"/>
              </w:tabs>
              <w:spacing w:before="0" w:beforeAutospacing="0" w:after="0" w:afterAutospacing="0" w:line="293" w:lineRule="atLeast"/>
              <w:jc w:val="both"/>
              <w:rPr>
                <w:rFonts w:eastAsiaTheme="minorHAnsi"/>
                <w:lang w:val="lv-LV"/>
              </w:rPr>
            </w:pPr>
            <w:r w:rsidRPr="00D51B7E">
              <w:rPr>
                <w:rFonts w:eastAsiaTheme="minorHAnsi"/>
                <w:lang w:val="lv-LV"/>
              </w:rPr>
              <w:t>1) nelegāla ierobežotas piekļuves sistēmu ražošana, importēšana, izplatīšana, iznomāšana, pārdošana vai cita veida atsavināšana komerciāliem un privātiem mērķiem;</w:t>
            </w:r>
          </w:p>
          <w:p w:rsidRPr="00D51B7E" w:rsidR="00FB5544" w:rsidP="00FB5544" w:rsidRDefault="00FB5544" w14:paraId="6816A487" w14:textId="77777777">
            <w:pPr>
              <w:pStyle w:val="tv213"/>
              <w:shd w:val="clear" w:color="auto" w:fill="FFFFFF"/>
              <w:tabs>
                <w:tab w:val="left" w:pos="993"/>
              </w:tabs>
              <w:spacing w:before="0" w:beforeAutospacing="0" w:after="0" w:afterAutospacing="0" w:line="293" w:lineRule="atLeast"/>
              <w:jc w:val="both"/>
              <w:rPr>
                <w:rFonts w:eastAsiaTheme="minorHAnsi"/>
                <w:lang w:val="lv-LV"/>
              </w:rPr>
            </w:pPr>
            <w:r w:rsidRPr="00D51B7E">
              <w:rPr>
                <w:rFonts w:eastAsiaTheme="minorHAnsi"/>
                <w:lang w:val="lv-LV"/>
              </w:rPr>
              <w:t>2) nelegālu sistēmu uzstādīšana, ierīkošana, instalācija un izmantošana komerciāliem un privātiem mērķiem;</w:t>
            </w:r>
          </w:p>
          <w:p w:rsidRPr="00D51B7E" w:rsidR="00FB5544" w:rsidP="00FB5544" w:rsidRDefault="00FB5544" w14:paraId="47B2BE3D" w14:textId="77777777">
            <w:pPr>
              <w:pStyle w:val="tv213"/>
              <w:shd w:val="clear" w:color="auto" w:fill="FFFFFF"/>
              <w:tabs>
                <w:tab w:val="left" w:pos="993"/>
              </w:tabs>
              <w:spacing w:before="0" w:beforeAutospacing="0" w:after="0" w:afterAutospacing="0" w:line="293" w:lineRule="atLeast"/>
              <w:jc w:val="both"/>
              <w:rPr>
                <w:rFonts w:eastAsiaTheme="minorHAnsi"/>
                <w:lang w:val="lv-LV"/>
              </w:rPr>
            </w:pPr>
            <w:r w:rsidRPr="00D51B7E">
              <w:rPr>
                <w:rFonts w:eastAsiaTheme="minorHAnsi"/>
                <w:lang w:val="lv-LV"/>
              </w:rPr>
              <w:t>3) nelegālu sistēmu uzglabāšana komerciāliem un privātiem mērķiem;</w:t>
            </w:r>
          </w:p>
          <w:p w:rsidRPr="00D51B7E" w:rsidR="00FB5544" w:rsidP="00FB5544" w:rsidRDefault="00FB5544" w14:paraId="2F38FE62" w14:textId="77777777">
            <w:pPr>
              <w:pStyle w:val="tv213"/>
              <w:shd w:val="clear" w:color="auto" w:fill="FFFFFF"/>
              <w:tabs>
                <w:tab w:val="left" w:pos="993"/>
              </w:tabs>
              <w:spacing w:before="0" w:beforeAutospacing="0" w:after="0" w:afterAutospacing="0" w:line="293" w:lineRule="atLeast"/>
              <w:jc w:val="both"/>
              <w:rPr>
                <w:lang w:val="lv-LV"/>
              </w:rPr>
            </w:pPr>
            <w:r w:rsidRPr="00D51B7E">
              <w:rPr>
                <w:rFonts w:eastAsiaTheme="minorHAnsi"/>
                <w:lang w:val="lv-LV"/>
              </w:rPr>
              <w:t>4) nelegālu sistēmu reklāma.”.</w:t>
            </w:r>
          </w:p>
          <w:p w:rsidRPr="00D51B7E" w:rsidR="00FB5544" w:rsidP="00FB5544" w:rsidRDefault="00FB5544" w14:paraId="2792B8B4" w14:textId="77777777">
            <w:pPr>
              <w:jc w:val="both"/>
            </w:pPr>
          </w:p>
          <w:p w:rsidRPr="00D51B7E" w:rsidR="00FB5544" w:rsidP="00FB5544" w:rsidRDefault="00FB5544" w14:paraId="2436D4CA"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147D928F" w14:textId="77777777">
            <w:pPr>
              <w:spacing w:after="120"/>
              <w:jc w:val="both"/>
              <w:rPr>
                <w:b/>
                <w:bCs/>
                <w:shd w:val="clear" w:color="auto" w:fill="FFFFFF"/>
              </w:rPr>
            </w:pPr>
            <w:r w:rsidRPr="00D51B7E">
              <w:rPr>
                <w:b/>
                <w:bCs/>
                <w:shd w:val="clear" w:color="auto" w:fill="FFFFFF"/>
              </w:rPr>
              <w:lastRenderedPageBreak/>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FB5544" w:rsidRDefault="00FB5544" w14:paraId="306C3252" w14:textId="77777777">
            <w:pPr>
              <w:spacing w:after="120"/>
              <w:ind w:firstLine="720"/>
              <w:jc w:val="both"/>
              <w:rPr>
                <w:shd w:val="clear" w:color="auto" w:fill="FFFFFF"/>
              </w:rPr>
            </w:pPr>
            <w:r w:rsidRPr="00D51B7E">
              <w:rPr>
                <w:shd w:val="clear" w:color="auto" w:fill="FFFFFF"/>
              </w:rPr>
              <w:t xml:space="preserve">2. Likumprojekta 2. pants un 3. pants paredz paplašināt Aizsargāta pakalpojuma likumā noteikto aizsargāta pakalpojuma sniedzēja aizsardzības tvērumu, attiecinot to ne tikai uz </w:t>
            </w:r>
            <w:r w:rsidRPr="00D51B7E">
              <w:rPr>
                <w:shd w:val="clear" w:color="auto" w:fill="FFFFFF"/>
              </w:rPr>
              <w:lastRenderedPageBreak/>
              <w:t>gadījumiem, kad neatļautu aizsargātu pakalpojumu izmanto komerciāliem mērķiem, bet arī uz gadījumiem, kad neatļautu aizsargātu pakalpojumu izmanto arī privātiem mērķiem.</w:t>
            </w:r>
          </w:p>
          <w:p w:rsidRPr="00D51B7E" w:rsidR="00FB5544" w:rsidP="00FB5544" w:rsidRDefault="00FB5544" w14:paraId="41D33A5F" w14:textId="77777777">
            <w:pPr>
              <w:spacing w:after="120"/>
              <w:ind w:firstLine="720"/>
              <w:jc w:val="both"/>
              <w:rPr>
                <w:shd w:val="clear" w:color="auto" w:fill="FFFFFF"/>
              </w:rPr>
            </w:pPr>
            <w:r w:rsidRPr="00D51B7E">
              <w:rPr>
                <w:shd w:val="clear" w:color="auto" w:fill="FFFFFF"/>
              </w:rPr>
              <w:t>Aizsargāta pakalpojuma likuma 4.pants nosaka, ka šā likuma ievērošanu atbilstoši savai kompetencei uzrauga Valsts policija, Patērētāju tiesību aizsardzības centrs un Nacionālā elektronisko plašsaziņas līdzekļu padome, kā arī citas institūcijas, kuru kompetencē ir nodrošināt tādu personu aizsardzību, kas sniedz aizsargātu pakalpojumu. Uzraudzību veic, pamatojoties uz aizsargāta pakalpojuma sniedzēja vai citas personas iesniegumu, kā arī pēc uzraudzības iestādes iniciatīvas.</w:t>
            </w:r>
          </w:p>
          <w:p w:rsidRPr="00D51B7E" w:rsidR="00FB5544" w:rsidP="00FB5544" w:rsidRDefault="00FB5544" w14:paraId="5F732C65" w14:textId="77777777">
            <w:pPr>
              <w:spacing w:after="120"/>
              <w:ind w:firstLine="720"/>
              <w:jc w:val="both"/>
              <w:rPr>
                <w:shd w:val="clear" w:color="auto" w:fill="FFFFFF"/>
              </w:rPr>
            </w:pPr>
            <w:r w:rsidRPr="00D51B7E">
              <w:rPr>
                <w:shd w:val="clear" w:color="auto" w:fill="FFFFFF"/>
              </w:rPr>
              <w:t xml:space="preserve">Ievērojot to, ka likumprojekts neparedz administratīvo atbildību par nelegālu sistēmu izmantošanu privātiem mērķiem, un līdz ar to netiek noteikta kompetentā iestāde, kurai jāveic uzraudzība par šādiem pārkāpumiem, vēršam uzmanību, ka Aizsargāta pakalpojuma likuma 4. pantā ietvertais regulējums nebūs attiecināms uz minēto aizliegumu uzraudzību. </w:t>
            </w:r>
          </w:p>
          <w:p w:rsidRPr="00D51B7E" w:rsidR="00FB5544" w:rsidP="00FB5544" w:rsidRDefault="00FB5544" w14:paraId="607B0F62" w14:textId="77777777">
            <w:pPr>
              <w:spacing w:after="120"/>
              <w:ind w:firstLine="720"/>
              <w:jc w:val="both"/>
              <w:rPr>
                <w:shd w:val="clear" w:color="auto" w:fill="FFFFFF"/>
              </w:rPr>
            </w:pPr>
            <w:r w:rsidRPr="00D51B7E">
              <w:rPr>
                <w:shd w:val="clear" w:color="auto" w:fill="FFFFFF"/>
              </w:rPr>
              <w:t xml:space="preserve">Aizsargāta pakalpojuma likuma 5. pantā uzraudzības iestādēm atbilstoši kompetencei ir papildus noteiktas šādas </w:t>
            </w:r>
            <w:r w:rsidRPr="00D51B7E">
              <w:rPr>
                <w:shd w:val="clear" w:color="auto" w:fill="FFFFFF"/>
              </w:rPr>
              <w:lastRenderedPageBreak/>
              <w:t xml:space="preserve">tiesības – pildot savas funkcijas un veicot pārbaudes, apmeklēt telpas un ēkas to īpašnieka vai pilnvarota pārstāvja klātbūtnē un piekļūt sistēmām, kuras tiek izmantotas, lai sniegtu aizsargātu pakalpojumu vai nodrošinātu piekļuvi aizsargātam pakalpojumam (3. punkts) un pieprasīt, lai tiek uzrādītas atļaujas, līgumi, sertifikāti vai citi dokumenti, kuri apliecina tiesības izmantot komerciāliem mērķiem ierobežotas piekļuves sistēmas (4. punkts). </w:t>
            </w:r>
          </w:p>
          <w:p w:rsidRPr="00D51B7E" w:rsidR="00FB5544" w:rsidP="00FB5544" w:rsidRDefault="00FB5544" w14:paraId="6C0A03A2" w14:textId="77777777">
            <w:pPr>
              <w:spacing w:after="120"/>
              <w:ind w:firstLine="720"/>
              <w:jc w:val="both"/>
              <w:rPr>
                <w:shd w:val="clear" w:color="auto" w:fill="FFFFFF"/>
              </w:rPr>
            </w:pPr>
            <w:r w:rsidRPr="00D51B7E">
              <w:rPr>
                <w:shd w:val="clear" w:color="auto" w:fill="FFFFFF"/>
              </w:rPr>
              <w:t>Vēršam uzmanību, ka Aizsargāta pakalpojuma likuma 5. panta 3) punktā ietvertais regulējums pēc grozījumu izdarīšanas likuma 2. un 3. pantā nebūs attiecināms uz publiski nepieejamām teritorijām un telpām. Administratīvo pārkāpumu kodeksa LAPK 256.</w:t>
            </w:r>
            <w:r w:rsidRPr="00D51B7E">
              <w:rPr>
                <w:shd w:val="clear" w:color="auto" w:fill="FFFFFF"/>
                <w:vertAlign w:val="superscript"/>
              </w:rPr>
              <w:t>1</w:t>
            </w:r>
            <w:r w:rsidRPr="00D51B7E">
              <w:rPr>
                <w:shd w:val="clear" w:color="auto" w:fill="FFFFFF"/>
              </w:rPr>
              <w:t xml:space="preserve"> pants nosaka, ka amatpersona, kurai ir tiesības sastādīt protokolu par attiecīgo administratīvo pārkāpumu, publiski nepieejamas teritorijas vai telpas un tajās esošo mantu, kā arī transportlīdzekļu apskati var izdarīt ar īpašnieka (valdītāja, turētāja) piekrišanu vai rajona (pilsētas) tiesas tiesneša lēmumu, kas pieņemts, pamatojoties uz amatpersonas pieteikumu un tam pievienotajiem materiāliem. Neatliekamos gadījumos apskati var veikt ar šā panta piektajā daļā minētās iestādes pilnvarotas amatpersonas lēmumu, saņemot </w:t>
            </w:r>
            <w:r w:rsidRPr="00D51B7E">
              <w:rPr>
                <w:shd w:val="clear" w:color="auto" w:fill="FFFFFF"/>
              </w:rPr>
              <w:lastRenderedPageBreak/>
              <w:t>prokurora piekrišanu). Publiski nepieejamas teritorijas, telpas, transportlīdzekļa vai priekšmeta apskati veic īpašnieka (valdītāja, turētāja) vai tā pārstāvja, vai pašvaldības pārstāvja klātbūtnē. Analoģiska kārtība noteikta Administratīvās atbildības likuma 110.pantā (spēkā no 2020.gada 1.janvāra).</w:t>
            </w:r>
          </w:p>
          <w:p w:rsidRPr="00D51B7E" w:rsidR="00FB5544" w:rsidP="00EA36B2" w:rsidRDefault="00FB5544" w14:paraId="668DFCDC" w14:textId="7BC629C6">
            <w:pPr>
              <w:spacing w:after="120"/>
              <w:ind w:firstLine="720"/>
              <w:jc w:val="both"/>
              <w:rPr>
                <w:b/>
                <w:bCs/>
                <w:shd w:val="clear" w:color="auto" w:fill="FFFFFF"/>
              </w:rPr>
            </w:pPr>
            <w:r w:rsidRPr="00D51B7E">
              <w:rPr>
                <w:shd w:val="clear" w:color="auto" w:fill="FFFFFF"/>
              </w:rPr>
              <w:t>Ņemot vērā minēto papildus nepieciešams izvērtēt saskaņotu grozījumu izdarīšanu arī Aizsargāta pakalpojuma likuma 4. un 5. pantā.</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4FF3CD7F" w14:textId="7C48A171">
            <w:pPr>
              <w:snapToGrid w:val="0"/>
              <w:jc w:val="center"/>
              <w:rPr>
                <w:b/>
                <w:bCs/>
                <w:color w:val="000000" w:themeColor="text1"/>
              </w:rPr>
            </w:pPr>
            <w:r w:rsidRPr="00D51B7E">
              <w:rPr>
                <w:b/>
                <w:bCs/>
                <w:color w:val="000000" w:themeColor="text1"/>
              </w:rPr>
              <w:lastRenderedPageBreak/>
              <w:t>Ņemts vērā.</w:t>
            </w:r>
          </w:p>
          <w:p w:rsidRPr="00D51B7E" w:rsidR="004A213E" w:rsidP="007D59E9" w:rsidRDefault="004A213E" w14:paraId="085D8321" w14:textId="77777777">
            <w:pPr>
              <w:spacing w:after="120"/>
              <w:ind w:firstLine="720"/>
              <w:jc w:val="both"/>
              <w:rPr>
                <w:shd w:val="clear" w:color="auto" w:fill="FFFFFF"/>
              </w:rPr>
            </w:pPr>
          </w:p>
          <w:p w:rsidRPr="00D51B7E" w:rsidR="007D59E9" w:rsidP="004A213E" w:rsidRDefault="004E3E71" w14:paraId="10643140" w14:textId="610D15BC">
            <w:pPr>
              <w:spacing w:after="120"/>
              <w:jc w:val="both"/>
              <w:rPr>
                <w:shd w:val="clear" w:color="auto" w:fill="FFFFFF"/>
              </w:rPr>
            </w:pPr>
            <w:r w:rsidRPr="00D51B7E">
              <w:rPr>
                <w:shd w:val="clear" w:color="auto" w:fill="FFFFFF"/>
              </w:rPr>
              <w:t>Likumprojekts neparedz atbildību</w:t>
            </w:r>
            <w:r w:rsidRPr="00D51B7E" w:rsidR="004A213E">
              <w:rPr>
                <w:shd w:val="clear" w:color="auto" w:fill="FFFFFF"/>
              </w:rPr>
              <w:t xml:space="preserve"> un sodu</w:t>
            </w:r>
            <w:r w:rsidRPr="00D51B7E">
              <w:rPr>
                <w:shd w:val="clear" w:color="auto" w:fill="FFFFFF"/>
              </w:rPr>
              <w:t xml:space="preserve"> par nelegālu sistēmu izmantošanu privātiem mērķiem, līdz ar to </w:t>
            </w:r>
            <w:r w:rsidRPr="00D51B7E" w:rsidR="007D59E9">
              <w:rPr>
                <w:shd w:val="clear" w:color="auto" w:fill="FFFFFF"/>
              </w:rPr>
              <w:t xml:space="preserve"> </w:t>
            </w:r>
            <w:r w:rsidR="00160022">
              <w:rPr>
                <w:shd w:val="clear" w:color="auto" w:fill="FFFFFF"/>
              </w:rPr>
              <w:t>APL</w:t>
            </w:r>
            <w:r w:rsidRPr="00D51B7E" w:rsidR="007D59E9">
              <w:rPr>
                <w:shd w:val="clear" w:color="auto" w:fill="FFFFFF"/>
              </w:rPr>
              <w:t xml:space="preserve"> 4. pantā ietvertais regulējums </w:t>
            </w:r>
            <w:r w:rsidRPr="00D51B7E" w:rsidR="007D59E9">
              <w:rPr>
                <w:shd w:val="clear" w:color="auto" w:fill="FFFFFF"/>
              </w:rPr>
              <w:lastRenderedPageBreak/>
              <w:t>nebūs attiecināms uz minēto aizliegumu uzraudzību, līdz ar to netiks piemērots APL 5.panta 3.punkts.</w:t>
            </w:r>
          </w:p>
          <w:p w:rsidRPr="00D51B7E" w:rsidR="00A52DF0" w:rsidP="00FB5544" w:rsidRDefault="00A52DF0" w14:paraId="2EC953B5" w14:textId="6EC21ED7">
            <w:pPr>
              <w:snapToGrid w:val="0"/>
              <w:jc w:val="both"/>
              <w:rPr>
                <w:shd w:val="clear" w:color="auto" w:fill="FFFFFF"/>
              </w:rPr>
            </w:pPr>
          </w:p>
          <w:p w:rsidRPr="00D51B7E" w:rsidR="00A52DF0" w:rsidP="00FB5544" w:rsidRDefault="00A52DF0" w14:paraId="0FCFDB54" w14:textId="77777777">
            <w:pPr>
              <w:snapToGrid w:val="0"/>
              <w:jc w:val="both"/>
              <w:rPr>
                <w:shd w:val="clear" w:color="auto" w:fill="FFFFFF"/>
              </w:rPr>
            </w:pPr>
          </w:p>
          <w:p w:rsidRPr="00D51B7E" w:rsidR="008C2061" w:rsidP="00FB5544" w:rsidRDefault="008C2061" w14:paraId="385020AB" w14:textId="67F801FB">
            <w:pPr>
              <w:snapToGrid w:val="0"/>
              <w:jc w:val="both"/>
              <w:rPr>
                <w:shd w:val="clear" w:color="auto" w:fill="FFFFFF"/>
              </w:rPr>
            </w:pPr>
          </w:p>
          <w:p w:rsidRPr="00D51B7E" w:rsidR="00CF56B9" w:rsidP="00FB5544" w:rsidRDefault="00CF56B9" w14:paraId="7B1CBF73" w14:textId="77777777">
            <w:pPr>
              <w:snapToGrid w:val="0"/>
              <w:jc w:val="both"/>
              <w:rPr>
                <w:shd w:val="clear" w:color="auto" w:fill="FFFFFF"/>
              </w:rPr>
            </w:pPr>
          </w:p>
          <w:p w:rsidRPr="00D51B7E" w:rsidR="00CF56B9" w:rsidP="00FB5544" w:rsidRDefault="00CF56B9" w14:paraId="56314D2B" w14:textId="77777777">
            <w:pPr>
              <w:snapToGrid w:val="0"/>
              <w:jc w:val="both"/>
              <w:rPr>
                <w:shd w:val="clear" w:color="auto" w:fill="FFFFFF"/>
              </w:rPr>
            </w:pPr>
          </w:p>
          <w:p w:rsidRPr="00D51B7E" w:rsidR="00CF56B9" w:rsidP="00FB5544" w:rsidRDefault="00CF56B9" w14:paraId="57FBA48F" w14:textId="77777777">
            <w:pPr>
              <w:snapToGrid w:val="0"/>
              <w:jc w:val="both"/>
              <w:rPr>
                <w:shd w:val="clear" w:color="auto" w:fill="FFFFFF"/>
              </w:rPr>
            </w:pPr>
          </w:p>
          <w:p w:rsidRPr="00D51B7E" w:rsidR="00CF56B9" w:rsidP="00FB5544" w:rsidRDefault="00CF56B9" w14:paraId="4696FD22" w14:textId="77777777">
            <w:pPr>
              <w:snapToGrid w:val="0"/>
              <w:jc w:val="both"/>
              <w:rPr>
                <w:shd w:val="clear" w:color="auto" w:fill="FFFFFF"/>
              </w:rPr>
            </w:pPr>
          </w:p>
          <w:p w:rsidRPr="00D51B7E" w:rsidR="00CF56B9" w:rsidP="00FB5544" w:rsidRDefault="00CF56B9" w14:paraId="406DD468" w14:textId="77777777">
            <w:pPr>
              <w:snapToGrid w:val="0"/>
              <w:jc w:val="both"/>
              <w:rPr>
                <w:shd w:val="clear" w:color="auto" w:fill="FFFFFF"/>
              </w:rPr>
            </w:pPr>
          </w:p>
          <w:p w:rsidRPr="00D51B7E" w:rsidR="00CF56B9" w:rsidP="00FB5544" w:rsidRDefault="00CF56B9" w14:paraId="05CC1FC3" w14:textId="77777777">
            <w:pPr>
              <w:snapToGrid w:val="0"/>
              <w:jc w:val="both"/>
              <w:rPr>
                <w:shd w:val="clear" w:color="auto" w:fill="FFFFFF"/>
              </w:rPr>
            </w:pPr>
          </w:p>
          <w:p w:rsidRPr="00D51B7E" w:rsidR="00CF56B9" w:rsidP="00FB5544" w:rsidRDefault="00CF56B9" w14:paraId="16296994" w14:textId="77777777">
            <w:pPr>
              <w:snapToGrid w:val="0"/>
              <w:jc w:val="both"/>
              <w:rPr>
                <w:shd w:val="clear" w:color="auto" w:fill="FFFFFF"/>
              </w:rPr>
            </w:pPr>
          </w:p>
          <w:p w:rsidRPr="00D51B7E" w:rsidR="00CF56B9" w:rsidP="00FB5544" w:rsidRDefault="00CF56B9" w14:paraId="77D97709" w14:textId="77777777">
            <w:pPr>
              <w:snapToGrid w:val="0"/>
              <w:jc w:val="both"/>
              <w:rPr>
                <w:shd w:val="clear" w:color="auto" w:fill="FFFFFF"/>
              </w:rPr>
            </w:pPr>
          </w:p>
          <w:p w:rsidRPr="00D51B7E" w:rsidR="00CF56B9" w:rsidP="00FB5544" w:rsidRDefault="00CF56B9" w14:paraId="7E9AE97E" w14:textId="77777777">
            <w:pPr>
              <w:snapToGrid w:val="0"/>
              <w:jc w:val="both"/>
              <w:rPr>
                <w:shd w:val="clear" w:color="auto" w:fill="FFFFFF"/>
              </w:rPr>
            </w:pPr>
          </w:p>
          <w:p w:rsidRPr="00D51B7E" w:rsidR="00CF56B9" w:rsidP="00FB5544" w:rsidRDefault="00CF56B9" w14:paraId="4E3A71E9" w14:textId="77777777">
            <w:pPr>
              <w:snapToGrid w:val="0"/>
              <w:jc w:val="both"/>
              <w:rPr>
                <w:shd w:val="clear" w:color="auto" w:fill="FFFFFF"/>
              </w:rPr>
            </w:pPr>
          </w:p>
          <w:p w:rsidRPr="00D51B7E" w:rsidR="00CF56B9" w:rsidP="00FB5544" w:rsidRDefault="00CF56B9" w14:paraId="749EDFAC" w14:textId="77777777">
            <w:pPr>
              <w:snapToGrid w:val="0"/>
              <w:jc w:val="both"/>
              <w:rPr>
                <w:shd w:val="clear" w:color="auto" w:fill="FFFFFF"/>
              </w:rPr>
            </w:pPr>
          </w:p>
          <w:p w:rsidRPr="00D51B7E" w:rsidR="00CF56B9" w:rsidP="00FB5544" w:rsidRDefault="00CF56B9" w14:paraId="7232C273" w14:textId="77777777">
            <w:pPr>
              <w:snapToGrid w:val="0"/>
              <w:jc w:val="both"/>
              <w:rPr>
                <w:shd w:val="clear" w:color="auto" w:fill="FFFFFF"/>
              </w:rPr>
            </w:pPr>
          </w:p>
          <w:p w:rsidRPr="00D51B7E" w:rsidR="00CF56B9" w:rsidP="00FB5544" w:rsidRDefault="00CF56B9" w14:paraId="4F977773" w14:textId="77777777">
            <w:pPr>
              <w:snapToGrid w:val="0"/>
              <w:jc w:val="both"/>
              <w:rPr>
                <w:shd w:val="clear" w:color="auto" w:fill="FFFFFF"/>
              </w:rPr>
            </w:pPr>
          </w:p>
          <w:p w:rsidRPr="00D51B7E" w:rsidR="00CF56B9" w:rsidP="00FB5544" w:rsidRDefault="00CF56B9" w14:paraId="06A12772" w14:textId="77777777">
            <w:pPr>
              <w:snapToGrid w:val="0"/>
              <w:jc w:val="both"/>
              <w:rPr>
                <w:shd w:val="clear" w:color="auto" w:fill="FFFFFF"/>
              </w:rPr>
            </w:pPr>
          </w:p>
          <w:p w:rsidRPr="00D51B7E" w:rsidR="00CF56B9" w:rsidP="00FB5544" w:rsidRDefault="00CF56B9" w14:paraId="2600C626" w14:textId="77777777">
            <w:pPr>
              <w:snapToGrid w:val="0"/>
              <w:jc w:val="both"/>
              <w:rPr>
                <w:shd w:val="clear" w:color="auto" w:fill="FFFFFF"/>
              </w:rPr>
            </w:pPr>
          </w:p>
          <w:p w:rsidRPr="00D51B7E" w:rsidR="00CF56B9" w:rsidP="00FB5544" w:rsidRDefault="00CF56B9" w14:paraId="50DDE830" w14:textId="77777777">
            <w:pPr>
              <w:snapToGrid w:val="0"/>
              <w:jc w:val="both"/>
              <w:rPr>
                <w:shd w:val="clear" w:color="auto" w:fill="FFFFFF"/>
              </w:rPr>
            </w:pPr>
          </w:p>
          <w:p w:rsidRPr="00D51B7E" w:rsidR="00CF56B9" w:rsidP="00FB5544" w:rsidRDefault="00CF56B9" w14:paraId="54B5A5C6" w14:textId="77777777">
            <w:pPr>
              <w:snapToGrid w:val="0"/>
              <w:jc w:val="both"/>
              <w:rPr>
                <w:shd w:val="clear" w:color="auto" w:fill="FFFFFF"/>
              </w:rPr>
            </w:pPr>
          </w:p>
          <w:p w:rsidRPr="00D51B7E" w:rsidR="00CF56B9" w:rsidP="00FB5544" w:rsidRDefault="00CF56B9" w14:paraId="05F78522" w14:textId="77777777">
            <w:pPr>
              <w:snapToGrid w:val="0"/>
              <w:jc w:val="both"/>
              <w:rPr>
                <w:shd w:val="clear" w:color="auto" w:fill="FFFFFF"/>
              </w:rPr>
            </w:pPr>
          </w:p>
          <w:p w:rsidRPr="00D51B7E" w:rsidR="00CF56B9" w:rsidP="00FB5544" w:rsidRDefault="00CF56B9" w14:paraId="3C7600E1" w14:textId="77777777">
            <w:pPr>
              <w:snapToGrid w:val="0"/>
              <w:jc w:val="both"/>
              <w:rPr>
                <w:shd w:val="clear" w:color="auto" w:fill="FFFFFF"/>
              </w:rPr>
            </w:pPr>
          </w:p>
          <w:p w:rsidRPr="00D51B7E" w:rsidR="00CF56B9" w:rsidP="00FB5544" w:rsidRDefault="00CF56B9" w14:paraId="7842CE94" w14:textId="77777777">
            <w:pPr>
              <w:snapToGrid w:val="0"/>
              <w:jc w:val="both"/>
              <w:rPr>
                <w:shd w:val="clear" w:color="auto" w:fill="FFFFFF"/>
              </w:rPr>
            </w:pPr>
          </w:p>
          <w:p w:rsidRPr="00D51B7E" w:rsidR="00CF56B9" w:rsidP="00FB5544" w:rsidRDefault="00CF56B9" w14:paraId="1C70FE0A" w14:textId="77777777">
            <w:pPr>
              <w:snapToGrid w:val="0"/>
              <w:jc w:val="both"/>
              <w:rPr>
                <w:shd w:val="clear" w:color="auto" w:fill="FFFFFF"/>
              </w:rPr>
            </w:pPr>
          </w:p>
          <w:p w:rsidRPr="00D51B7E" w:rsidR="00CF56B9" w:rsidP="00FB5544" w:rsidRDefault="00CF56B9" w14:paraId="4D50D59C" w14:textId="77777777">
            <w:pPr>
              <w:snapToGrid w:val="0"/>
              <w:jc w:val="both"/>
              <w:rPr>
                <w:shd w:val="clear" w:color="auto" w:fill="FFFFFF"/>
              </w:rPr>
            </w:pPr>
          </w:p>
          <w:p w:rsidRPr="00D51B7E" w:rsidR="00CF56B9" w:rsidP="00FB5544" w:rsidRDefault="00CF56B9" w14:paraId="265B4E38" w14:textId="77777777">
            <w:pPr>
              <w:snapToGrid w:val="0"/>
              <w:jc w:val="both"/>
              <w:rPr>
                <w:shd w:val="clear" w:color="auto" w:fill="FFFFFF"/>
              </w:rPr>
            </w:pPr>
          </w:p>
          <w:p w:rsidRPr="00D51B7E" w:rsidR="00CF56B9" w:rsidP="00FB5544" w:rsidRDefault="00CF56B9" w14:paraId="4D772C96" w14:textId="77777777">
            <w:pPr>
              <w:snapToGrid w:val="0"/>
              <w:jc w:val="both"/>
              <w:rPr>
                <w:shd w:val="clear" w:color="auto" w:fill="FFFFFF"/>
              </w:rPr>
            </w:pPr>
          </w:p>
          <w:p w:rsidRPr="00D51B7E" w:rsidR="00CF56B9" w:rsidP="00FB5544" w:rsidRDefault="00CF56B9" w14:paraId="59C7A3C7" w14:textId="77777777">
            <w:pPr>
              <w:snapToGrid w:val="0"/>
              <w:jc w:val="both"/>
              <w:rPr>
                <w:shd w:val="clear" w:color="auto" w:fill="FFFFFF"/>
              </w:rPr>
            </w:pPr>
          </w:p>
          <w:p w:rsidRPr="00D51B7E" w:rsidR="00CF56B9" w:rsidP="00FB5544" w:rsidRDefault="00CF56B9" w14:paraId="5185EF1A" w14:textId="77777777">
            <w:pPr>
              <w:snapToGrid w:val="0"/>
              <w:jc w:val="both"/>
              <w:rPr>
                <w:shd w:val="clear" w:color="auto" w:fill="FFFFFF"/>
              </w:rPr>
            </w:pPr>
          </w:p>
          <w:p w:rsidRPr="00D51B7E" w:rsidR="008C2061" w:rsidP="00FB5544" w:rsidRDefault="008C2061" w14:paraId="6DB61802" w14:textId="7DC404ED">
            <w:pPr>
              <w:snapToGrid w:val="0"/>
              <w:jc w:val="both"/>
              <w:rPr>
                <w:shd w:val="clear" w:color="auto" w:fill="FFFFFF"/>
              </w:rPr>
            </w:pPr>
          </w:p>
          <w:p w:rsidRPr="00D51B7E" w:rsidR="008C2061" w:rsidP="00FB5544" w:rsidRDefault="008C2061" w14:paraId="63FDF035" w14:textId="1FF501B0">
            <w:pPr>
              <w:snapToGrid w:val="0"/>
              <w:jc w:val="both"/>
              <w:rPr>
                <w:shd w:val="clear" w:color="auto" w:fill="FFFFFF"/>
              </w:rPr>
            </w:pPr>
          </w:p>
          <w:p w:rsidRPr="00D51B7E" w:rsidR="008C2061" w:rsidP="00FB5544" w:rsidRDefault="008C2061" w14:paraId="154E8E03" w14:textId="01AAD11A">
            <w:pPr>
              <w:snapToGrid w:val="0"/>
              <w:jc w:val="both"/>
              <w:rPr>
                <w:shd w:val="clear" w:color="auto" w:fill="FFFFFF"/>
              </w:rPr>
            </w:pPr>
          </w:p>
          <w:p w:rsidRPr="00D51B7E" w:rsidR="008C2061" w:rsidP="00FB5544" w:rsidRDefault="008C2061" w14:paraId="112474EA" w14:textId="3EA5FDC4">
            <w:pPr>
              <w:snapToGrid w:val="0"/>
              <w:jc w:val="both"/>
              <w:rPr>
                <w:shd w:val="clear" w:color="auto" w:fill="FFFFFF"/>
              </w:rPr>
            </w:pPr>
          </w:p>
          <w:p w:rsidRPr="00D51B7E" w:rsidR="008C2061" w:rsidP="00FB5544" w:rsidRDefault="008C2061" w14:paraId="010520FF" w14:textId="3CCF937B">
            <w:pPr>
              <w:snapToGrid w:val="0"/>
              <w:jc w:val="both"/>
              <w:rPr>
                <w:shd w:val="clear" w:color="auto" w:fill="FFFFFF"/>
              </w:rPr>
            </w:pPr>
          </w:p>
          <w:p w:rsidRPr="00D51B7E" w:rsidR="008C2061" w:rsidP="00FB5544" w:rsidRDefault="008C2061" w14:paraId="02599C0C" w14:textId="42C42671">
            <w:pPr>
              <w:snapToGrid w:val="0"/>
              <w:jc w:val="both"/>
              <w:rPr>
                <w:shd w:val="clear" w:color="auto" w:fill="FFFFFF"/>
              </w:rPr>
            </w:pPr>
          </w:p>
          <w:p w:rsidRPr="00D51B7E" w:rsidR="008C2061" w:rsidP="00FB5544" w:rsidRDefault="008C2061" w14:paraId="7A038BBA" w14:textId="751444C5">
            <w:pPr>
              <w:snapToGrid w:val="0"/>
              <w:jc w:val="both"/>
              <w:rPr>
                <w:shd w:val="clear" w:color="auto" w:fill="FFFFFF"/>
              </w:rPr>
            </w:pPr>
          </w:p>
          <w:p w:rsidRPr="00D51B7E" w:rsidR="008C2061" w:rsidP="00FB5544" w:rsidRDefault="008C2061" w14:paraId="259F307B" w14:textId="67139C59">
            <w:pPr>
              <w:snapToGrid w:val="0"/>
              <w:jc w:val="both"/>
              <w:rPr>
                <w:shd w:val="clear" w:color="auto" w:fill="FFFFFF"/>
              </w:rPr>
            </w:pPr>
          </w:p>
          <w:p w:rsidRPr="00D51B7E" w:rsidR="008C2061" w:rsidP="00FB5544" w:rsidRDefault="008C2061" w14:paraId="7661EEFA" w14:textId="2619D533">
            <w:pPr>
              <w:snapToGrid w:val="0"/>
              <w:jc w:val="both"/>
              <w:rPr>
                <w:shd w:val="clear" w:color="auto" w:fill="FFFFFF"/>
              </w:rPr>
            </w:pPr>
          </w:p>
          <w:p w:rsidRPr="00D51B7E" w:rsidR="008C2061" w:rsidP="00FB5544" w:rsidRDefault="008C2061" w14:paraId="4814BA0D" w14:textId="5E326B39">
            <w:pPr>
              <w:snapToGrid w:val="0"/>
              <w:jc w:val="both"/>
              <w:rPr>
                <w:shd w:val="clear" w:color="auto" w:fill="FFFFFF"/>
              </w:rPr>
            </w:pPr>
          </w:p>
          <w:p w:rsidRPr="00D51B7E" w:rsidR="008C2061" w:rsidP="00FB5544" w:rsidRDefault="008C2061" w14:paraId="4F485621" w14:textId="251D0376">
            <w:pPr>
              <w:snapToGrid w:val="0"/>
              <w:jc w:val="both"/>
              <w:rPr>
                <w:shd w:val="clear" w:color="auto" w:fill="FFFFFF"/>
              </w:rPr>
            </w:pPr>
          </w:p>
          <w:p w:rsidRPr="00D51B7E" w:rsidR="008C2061" w:rsidP="00FB5544" w:rsidRDefault="008C2061" w14:paraId="651A86AE" w14:textId="45AD9F9F">
            <w:pPr>
              <w:snapToGrid w:val="0"/>
              <w:jc w:val="both"/>
              <w:rPr>
                <w:shd w:val="clear" w:color="auto" w:fill="FFFFFF"/>
              </w:rPr>
            </w:pPr>
          </w:p>
          <w:p w:rsidRPr="00D51B7E" w:rsidR="008C2061" w:rsidP="00FB5544" w:rsidRDefault="008C2061" w14:paraId="30D16B82" w14:textId="6D161E69">
            <w:pPr>
              <w:snapToGrid w:val="0"/>
              <w:jc w:val="both"/>
              <w:rPr>
                <w:shd w:val="clear" w:color="auto" w:fill="FFFFFF"/>
              </w:rPr>
            </w:pPr>
          </w:p>
          <w:p w:rsidRPr="00D51B7E" w:rsidR="008C2061" w:rsidP="00FB5544" w:rsidRDefault="008C2061" w14:paraId="0499873A" w14:textId="10E570E6">
            <w:pPr>
              <w:snapToGrid w:val="0"/>
              <w:jc w:val="both"/>
              <w:rPr>
                <w:shd w:val="clear" w:color="auto" w:fill="FFFFFF"/>
              </w:rPr>
            </w:pPr>
          </w:p>
          <w:p w:rsidRPr="00D51B7E" w:rsidR="008C2061" w:rsidP="00FB5544" w:rsidRDefault="008C2061" w14:paraId="4D28DD34" w14:textId="33BAEFD4">
            <w:pPr>
              <w:snapToGrid w:val="0"/>
              <w:jc w:val="both"/>
              <w:rPr>
                <w:shd w:val="clear" w:color="auto" w:fill="FFFFFF"/>
              </w:rPr>
            </w:pPr>
          </w:p>
          <w:p w:rsidRPr="00D51B7E" w:rsidR="008C2061" w:rsidP="00FB5544" w:rsidRDefault="008C2061" w14:paraId="258F6CFC" w14:textId="0A54D8A4">
            <w:pPr>
              <w:snapToGrid w:val="0"/>
              <w:jc w:val="both"/>
              <w:rPr>
                <w:shd w:val="clear" w:color="auto" w:fill="FFFFFF"/>
              </w:rPr>
            </w:pPr>
          </w:p>
          <w:p w:rsidRPr="00D51B7E" w:rsidR="008C2061" w:rsidP="00FB5544" w:rsidRDefault="008C2061" w14:paraId="3C1FB67C" w14:textId="27A89894">
            <w:pPr>
              <w:snapToGrid w:val="0"/>
              <w:jc w:val="both"/>
              <w:rPr>
                <w:shd w:val="clear" w:color="auto" w:fill="FFFFFF"/>
              </w:rPr>
            </w:pPr>
          </w:p>
          <w:p w:rsidRPr="00D51B7E" w:rsidR="00FB5544" w:rsidP="00FB5544" w:rsidRDefault="00FB5544" w14:paraId="2E92DC37" w14:textId="77777777">
            <w:pPr>
              <w:snapToGrid w:val="0"/>
              <w:jc w:val="center"/>
              <w:rPr>
                <w:b/>
                <w:bCs/>
                <w:color w:val="000000" w:themeColor="text1"/>
              </w:rPr>
            </w:pPr>
          </w:p>
          <w:p w:rsidRPr="00D51B7E" w:rsidR="00FB5544" w:rsidP="00FB5544" w:rsidRDefault="00FB5544" w14:paraId="038B25B4" w14:textId="77777777">
            <w:pPr>
              <w:snapToGrid w:val="0"/>
              <w:jc w:val="center"/>
              <w:rPr>
                <w:b/>
                <w:bCs/>
                <w:color w:val="000000" w:themeColor="text1"/>
              </w:rPr>
            </w:pPr>
          </w:p>
          <w:p w:rsidRPr="00D51B7E" w:rsidR="00FB5544" w:rsidP="00FB5544" w:rsidRDefault="00FB5544" w14:paraId="2C2DF1CF" w14:textId="77777777">
            <w:pPr>
              <w:snapToGrid w:val="0"/>
              <w:jc w:val="center"/>
              <w:rPr>
                <w:b/>
                <w:bCs/>
                <w:color w:val="000000" w:themeColor="text1"/>
              </w:rPr>
            </w:pPr>
          </w:p>
          <w:p w:rsidRPr="00D51B7E" w:rsidR="00FB5544" w:rsidP="00FB5544" w:rsidRDefault="00FB5544" w14:paraId="702A63FA" w14:textId="7AE7DD9E">
            <w:pPr>
              <w:snapToGrid w:val="0"/>
              <w:jc w:val="center"/>
              <w:rPr>
                <w:b/>
                <w:bCs/>
                <w:color w:val="000000" w:themeColor="text1"/>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2A32DB" w:rsidP="002A32DB" w:rsidRDefault="00AC145B" w14:paraId="26EE2064" w14:textId="222372D4">
            <w:pPr>
              <w:tabs>
                <w:tab w:val="left" w:pos="993"/>
              </w:tabs>
              <w:suppressAutoHyphens w:val="0"/>
              <w:contextualSpacing/>
              <w:jc w:val="both"/>
            </w:pPr>
            <w:r w:rsidRPr="00CF1560">
              <w:lastRenderedPageBreak/>
              <w:t>3</w:t>
            </w:r>
            <w:r w:rsidRPr="00CF1560" w:rsidR="002A32DB">
              <w:t>.pant</w:t>
            </w:r>
            <w:r w:rsidRPr="00CF1560">
              <w:t>ā iekļautā 2.panta pirmā daļa:</w:t>
            </w:r>
          </w:p>
          <w:p w:rsidRPr="00CF1560" w:rsidR="002A32DB" w:rsidP="002A32DB" w:rsidRDefault="002A32DB" w14:paraId="185D707A" w14:textId="06D6ABAF">
            <w:pPr>
              <w:jc w:val="both"/>
            </w:pPr>
            <w:r w:rsidRPr="00CF1560">
              <w:t xml:space="preserve">“(1) Šā likuma mērķis ir nodrošināt aizsargāta pakalpojuma sniedzēja aizsardzību no neatļautas aizsargāta pakalpojuma izmantošanas komerciāliem un privātiem mērķiem un noteikt tiesiska pakalpojuma </w:t>
            </w:r>
            <w:r w:rsidRPr="00CF1560">
              <w:lastRenderedPageBreak/>
              <w:t>pazīmēm neatbilstoš</w:t>
            </w:r>
            <w:r w:rsidRPr="00CF1560" w:rsidR="002B3C42">
              <w:t>a</w:t>
            </w:r>
            <w:r w:rsidRPr="00CF1560">
              <w:t xml:space="preserve"> (prettiesisk</w:t>
            </w:r>
            <w:r w:rsidRPr="00CF1560" w:rsidR="002B3C42">
              <w:t>a</w:t>
            </w:r>
            <w:r w:rsidRPr="00CF1560">
              <w:t>) pakalpojum</w:t>
            </w:r>
            <w:r w:rsidRPr="00CF1560" w:rsidR="002B3C42">
              <w:t>a</w:t>
            </w:r>
            <w:r w:rsidRPr="00CF1560">
              <w:t xml:space="preserve"> izmantošanas aizliegumu.”.</w:t>
            </w:r>
          </w:p>
          <w:p w:rsidRPr="00CF1560" w:rsidR="00AC145B" w:rsidP="002A32DB" w:rsidRDefault="00AC145B" w14:paraId="74850035" w14:textId="77777777">
            <w:pPr>
              <w:jc w:val="both"/>
            </w:pPr>
          </w:p>
          <w:p w:rsidRPr="00CF1560" w:rsidR="002A32DB" w:rsidP="002A32DB" w:rsidRDefault="002A32DB" w14:paraId="53B0AB1F" w14:textId="77777777">
            <w:pPr>
              <w:jc w:val="both"/>
            </w:pPr>
          </w:p>
          <w:p w:rsidRPr="00CF1560" w:rsidR="002A32DB" w:rsidP="002A32DB" w:rsidRDefault="00475B67" w14:paraId="3BA1A3F2" w14:textId="22C6B263">
            <w:pPr>
              <w:tabs>
                <w:tab w:val="left" w:pos="709"/>
                <w:tab w:val="left" w:pos="993"/>
              </w:tabs>
              <w:suppressAutoHyphens w:val="0"/>
              <w:contextualSpacing/>
              <w:jc w:val="both"/>
            </w:pPr>
            <w:r w:rsidRPr="00CF1560">
              <w:t>4</w:t>
            </w:r>
            <w:r w:rsidRPr="00CF1560" w:rsidR="002A32DB">
              <w:t>.pant</w:t>
            </w:r>
            <w:r w:rsidRPr="00CF1560" w:rsidR="00AC145B">
              <w:t>ā iekļautais 3.pants:</w:t>
            </w:r>
          </w:p>
          <w:p w:rsidRPr="00CF1560" w:rsidR="00AC145B" w:rsidP="00AC145B" w:rsidRDefault="00AC145B" w14:paraId="0BBC964A" w14:textId="07EAE9DA">
            <w:pPr>
              <w:jc w:val="both"/>
            </w:pPr>
            <w:r w:rsidRPr="00CF1560">
              <w:t>“</w:t>
            </w:r>
            <w:r w:rsidRPr="00CF1560">
              <w:rPr>
                <w:b/>
                <w:bCs/>
              </w:rPr>
              <w:t xml:space="preserve">3.pants. </w:t>
            </w:r>
            <w:r w:rsidRPr="00CF1560">
              <w:t>Aizsargāta pakalpojuma sniedzēja aizsardzība</w:t>
            </w:r>
          </w:p>
          <w:p w:rsidRPr="00CF1560" w:rsidR="00AC145B" w:rsidP="00AC145B" w:rsidRDefault="00AC145B" w14:paraId="5CDE5372" w14:textId="77777777">
            <w:pPr>
              <w:jc w:val="both"/>
            </w:pPr>
            <w:r w:rsidRPr="00CF1560">
              <w:t>Lai nodrošinātu aizsargāta pakalpojuma sniedzēja aizsardzību, ir aizliegtas šādas darbības:</w:t>
            </w:r>
          </w:p>
          <w:p w:rsidRPr="00CF1560" w:rsidR="00AC145B" w:rsidP="00AC145B" w:rsidRDefault="00AC145B" w14:paraId="58342FF4" w14:textId="6FBAC479">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1) prettiesisku  sistēmu ražošana, importēšana, izplatīšana, iznomāšana, pārdošana vai cita veida atsavināšana komerciāliem un privātiem mērķiem;</w:t>
            </w:r>
          </w:p>
          <w:p w:rsidRPr="00CF1560" w:rsidR="00AC145B" w:rsidP="00AC145B" w:rsidRDefault="00AC145B" w14:paraId="652080ED" w14:textId="6FC16AB0">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2) prettiesisku sistēmu uzstādīšana, ierīkošana, instalācija un izmantošana komerciāliem un privātiem mērķiem;</w:t>
            </w:r>
          </w:p>
          <w:p w:rsidRPr="00CF1560" w:rsidR="00AC145B" w:rsidP="00AC145B" w:rsidRDefault="00AC145B" w14:paraId="2AFEE368" w14:textId="31868AC5">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 xml:space="preserve">3) tādu ierobežotas piekļuves sistēmu izmantošana, kas nodrošina piekļuvi tiesiska pakalpojuma pazīmēm neatbilstošam (prettiesiskam) pakalpojumam; </w:t>
            </w:r>
          </w:p>
          <w:p w:rsidRPr="00CF1560" w:rsidR="00AC145B" w:rsidP="00AC145B" w:rsidRDefault="00AC145B" w14:paraId="0F66E86C" w14:textId="575CFD86">
            <w:pPr>
              <w:pStyle w:val="tv213"/>
              <w:shd w:val="clear" w:color="auto" w:fill="FFFFFF"/>
              <w:tabs>
                <w:tab w:val="left" w:pos="993"/>
              </w:tabs>
              <w:spacing w:before="0" w:beforeAutospacing="0" w:after="0" w:afterAutospacing="0" w:line="293" w:lineRule="atLeast"/>
              <w:jc w:val="both"/>
              <w:rPr>
                <w:rFonts w:eastAsiaTheme="minorHAnsi"/>
                <w:lang w:val="lv-LV"/>
              </w:rPr>
            </w:pPr>
            <w:r w:rsidRPr="00CF1560">
              <w:rPr>
                <w:rFonts w:eastAsiaTheme="minorHAnsi"/>
                <w:lang w:val="lv-LV"/>
              </w:rPr>
              <w:t>4) prettiesisku sistēmu uzglabāšana komerciāliem un privātiem mērķiem;</w:t>
            </w:r>
          </w:p>
          <w:p w:rsidRPr="00CF1560" w:rsidR="00A52DF0" w:rsidP="00AC145B" w:rsidRDefault="00B047DF" w14:paraId="40BC6301" w14:textId="14B966B1">
            <w:pPr>
              <w:tabs>
                <w:tab w:val="left" w:pos="993"/>
              </w:tabs>
              <w:suppressAutoHyphens w:val="0"/>
              <w:contextualSpacing/>
              <w:jc w:val="both"/>
              <w:rPr>
                <w:color w:val="000000" w:themeColor="text1"/>
              </w:rPr>
            </w:pPr>
            <w:r w:rsidRPr="00CF1560">
              <w:rPr>
                <w:rFonts w:eastAsiaTheme="minorHAnsi"/>
                <w:lang w:eastAsia="en-US"/>
              </w:rPr>
              <w:t>5) </w:t>
            </w:r>
            <w:r w:rsidRPr="00CF1560" w:rsidR="00AC145B">
              <w:rPr>
                <w:rFonts w:eastAsiaTheme="minorHAnsi"/>
                <w:lang w:eastAsia="en-US"/>
              </w:rPr>
              <w:t>prettiesisku sistēmu reklāma.”.</w:t>
            </w:r>
          </w:p>
          <w:p w:rsidRPr="00CF1560" w:rsidR="003F1237" w:rsidP="00A52DF0" w:rsidRDefault="003F1237" w14:paraId="48F15E64" w14:textId="6EBF0BE6">
            <w:pPr>
              <w:tabs>
                <w:tab w:val="left" w:pos="993"/>
              </w:tabs>
              <w:suppressAutoHyphens w:val="0"/>
              <w:contextualSpacing/>
              <w:jc w:val="both"/>
              <w:rPr>
                <w:shd w:val="clear" w:color="auto" w:fill="FFFFFF"/>
              </w:rPr>
            </w:pPr>
          </w:p>
          <w:p w:rsidRPr="00CF1560" w:rsidR="003F1237" w:rsidP="00A52DF0" w:rsidRDefault="003F1237" w14:paraId="32387423" w14:textId="3ACC26AD">
            <w:pPr>
              <w:tabs>
                <w:tab w:val="left" w:pos="993"/>
              </w:tabs>
              <w:suppressAutoHyphens w:val="0"/>
              <w:contextualSpacing/>
              <w:jc w:val="both"/>
              <w:rPr>
                <w:shd w:val="clear" w:color="auto" w:fill="FFFFFF"/>
              </w:rPr>
            </w:pPr>
          </w:p>
          <w:p w:rsidRPr="00CF1560" w:rsidR="00CF56B9" w:rsidP="003F1237" w:rsidRDefault="00CF56B9" w14:paraId="643DD189" w14:textId="77777777">
            <w:pPr>
              <w:snapToGrid w:val="0"/>
              <w:jc w:val="both"/>
              <w:rPr>
                <w:b/>
                <w:bCs/>
                <w:shd w:val="clear" w:color="auto" w:fill="FFFFFF"/>
              </w:rPr>
            </w:pPr>
          </w:p>
          <w:p w:rsidRPr="00CF1560" w:rsidR="00CF56B9" w:rsidP="003F1237" w:rsidRDefault="00CF56B9" w14:paraId="324F7F09" w14:textId="77777777">
            <w:pPr>
              <w:snapToGrid w:val="0"/>
              <w:jc w:val="both"/>
              <w:rPr>
                <w:b/>
                <w:bCs/>
                <w:shd w:val="clear" w:color="auto" w:fill="FFFFFF"/>
              </w:rPr>
            </w:pPr>
          </w:p>
          <w:p w:rsidRPr="00CF1560" w:rsidR="00CF56B9" w:rsidP="003F1237" w:rsidRDefault="00CF56B9" w14:paraId="78AF333E" w14:textId="77777777">
            <w:pPr>
              <w:snapToGrid w:val="0"/>
              <w:jc w:val="both"/>
              <w:rPr>
                <w:b/>
                <w:bCs/>
                <w:shd w:val="clear" w:color="auto" w:fill="FFFFFF"/>
              </w:rPr>
            </w:pPr>
          </w:p>
          <w:p w:rsidRPr="00CF1560" w:rsidR="00CF56B9" w:rsidP="003F1237" w:rsidRDefault="00CF56B9" w14:paraId="68961CC3" w14:textId="77777777">
            <w:pPr>
              <w:snapToGrid w:val="0"/>
              <w:jc w:val="both"/>
              <w:rPr>
                <w:b/>
                <w:bCs/>
                <w:shd w:val="clear" w:color="auto" w:fill="FFFFFF"/>
              </w:rPr>
            </w:pPr>
          </w:p>
          <w:p w:rsidRPr="00CF1560" w:rsidR="00CF56B9" w:rsidP="003F1237" w:rsidRDefault="00CF56B9" w14:paraId="11B6B06E" w14:textId="77777777">
            <w:pPr>
              <w:snapToGrid w:val="0"/>
              <w:jc w:val="both"/>
              <w:rPr>
                <w:b/>
                <w:bCs/>
                <w:shd w:val="clear" w:color="auto" w:fill="FFFFFF"/>
              </w:rPr>
            </w:pPr>
          </w:p>
          <w:p w:rsidRPr="00CF1560" w:rsidR="00CF56B9" w:rsidP="003F1237" w:rsidRDefault="00CF56B9" w14:paraId="649000A6" w14:textId="77777777">
            <w:pPr>
              <w:snapToGrid w:val="0"/>
              <w:jc w:val="both"/>
              <w:rPr>
                <w:b/>
                <w:bCs/>
                <w:shd w:val="clear" w:color="auto" w:fill="FFFFFF"/>
              </w:rPr>
            </w:pPr>
          </w:p>
          <w:p w:rsidRPr="00CF1560" w:rsidR="00CF56B9" w:rsidP="003F1237" w:rsidRDefault="00CF56B9" w14:paraId="5741E5CD" w14:textId="77777777">
            <w:pPr>
              <w:snapToGrid w:val="0"/>
              <w:jc w:val="both"/>
              <w:rPr>
                <w:b/>
                <w:bCs/>
                <w:shd w:val="clear" w:color="auto" w:fill="FFFFFF"/>
              </w:rPr>
            </w:pPr>
          </w:p>
          <w:p w:rsidRPr="00CF1560" w:rsidR="00CF56B9" w:rsidP="003F1237" w:rsidRDefault="00CF56B9" w14:paraId="76DC54EB" w14:textId="77777777">
            <w:pPr>
              <w:snapToGrid w:val="0"/>
              <w:jc w:val="both"/>
              <w:rPr>
                <w:b/>
                <w:bCs/>
                <w:shd w:val="clear" w:color="auto" w:fill="FFFFFF"/>
              </w:rPr>
            </w:pPr>
          </w:p>
          <w:p w:rsidRPr="00CF1560" w:rsidR="00CF56B9" w:rsidP="003F1237" w:rsidRDefault="00CF56B9" w14:paraId="4CF54699" w14:textId="77777777">
            <w:pPr>
              <w:snapToGrid w:val="0"/>
              <w:jc w:val="both"/>
              <w:rPr>
                <w:b/>
                <w:bCs/>
                <w:shd w:val="clear" w:color="auto" w:fill="FFFFFF"/>
              </w:rPr>
            </w:pPr>
          </w:p>
          <w:p w:rsidRPr="00CF1560" w:rsidR="00CF56B9" w:rsidP="003F1237" w:rsidRDefault="00CF56B9" w14:paraId="013BC9AC" w14:textId="77777777">
            <w:pPr>
              <w:snapToGrid w:val="0"/>
              <w:jc w:val="both"/>
              <w:rPr>
                <w:b/>
                <w:bCs/>
                <w:shd w:val="clear" w:color="auto" w:fill="FFFFFF"/>
              </w:rPr>
            </w:pPr>
          </w:p>
          <w:p w:rsidRPr="00CF1560" w:rsidR="00CF56B9" w:rsidP="003F1237" w:rsidRDefault="00CF56B9" w14:paraId="3D3B9A49" w14:textId="77777777">
            <w:pPr>
              <w:snapToGrid w:val="0"/>
              <w:jc w:val="both"/>
              <w:rPr>
                <w:b/>
                <w:bCs/>
                <w:shd w:val="clear" w:color="auto" w:fill="FFFFFF"/>
              </w:rPr>
            </w:pPr>
          </w:p>
          <w:p w:rsidRPr="00CF1560" w:rsidR="00CF56B9" w:rsidP="003F1237" w:rsidRDefault="00CF56B9" w14:paraId="76865817" w14:textId="77777777">
            <w:pPr>
              <w:snapToGrid w:val="0"/>
              <w:jc w:val="both"/>
              <w:rPr>
                <w:b/>
                <w:bCs/>
                <w:shd w:val="clear" w:color="auto" w:fill="FFFFFF"/>
              </w:rPr>
            </w:pPr>
          </w:p>
          <w:p w:rsidRPr="00CF1560" w:rsidR="00CF56B9" w:rsidP="003F1237" w:rsidRDefault="00CF56B9" w14:paraId="44C320FE" w14:textId="77777777">
            <w:pPr>
              <w:snapToGrid w:val="0"/>
              <w:jc w:val="both"/>
              <w:rPr>
                <w:b/>
                <w:bCs/>
                <w:shd w:val="clear" w:color="auto" w:fill="FFFFFF"/>
              </w:rPr>
            </w:pPr>
          </w:p>
          <w:p w:rsidRPr="00CF1560" w:rsidR="00CF56B9" w:rsidP="003F1237" w:rsidRDefault="00CF56B9" w14:paraId="7814A136" w14:textId="77777777">
            <w:pPr>
              <w:snapToGrid w:val="0"/>
              <w:jc w:val="both"/>
              <w:rPr>
                <w:b/>
                <w:bCs/>
                <w:shd w:val="clear" w:color="auto" w:fill="FFFFFF"/>
              </w:rPr>
            </w:pPr>
          </w:p>
          <w:p w:rsidRPr="00CF1560" w:rsidR="00CF56B9" w:rsidP="003F1237" w:rsidRDefault="00CF56B9" w14:paraId="347D378D" w14:textId="77777777">
            <w:pPr>
              <w:snapToGrid w:val="0"/>
              <w:jc w:val="both"/>
              <w:rPr>
                <w:b/>
                <w:bCs/>
                <w:shd w:val="clear" w:color="auto" w:fill="FFFFFF"/>
              </w:rPr>
            </w:pPr>
          </w:p>
          <w:p w:rsidRPr="00CF1560" w:rsidR="00CF56B9" w:rsidP="003F1237" w:rsidRDefault="00CF56B9" w14:paraId="33B128AF" w14:textId="77777777">
            <w:pPr>
              <w:snapToGrid w:val="0"/>
              <w:jc w:val="both"/>
              <w:rPr>
                <w:b/>
                <w:bCs/>
                <w:shd w:val="clear" w:color="auto" w:fill="FFFFFF"/>
              </w:rPr>
            </w:pPr>
          </w:p>
          <w:p w:rsidRPr="00CF1560" w:rsidR="00CF56B9" w:rsidP="003F1237" w:rsidRDefault="00CF56B9" w14:paraId="7A098DFC" w14:textId="77777777">
            <w:pPr>
              <w:snapToGrid w:val="0"/>
              <w:jc w:val="both"/>
              <w:rPr>
                <w:b/>
                <w:bCs/>
                <w:shd w:val="clear" w:color="auto" w:fill="FFFFFF"/>
              </w:rPr>
            </w:pPr>
          </w:p>
          <w:p w:rsidRPr="00CF1560" w:rsidR="00CF56B9" w:rsidP="003F1237" w:rsidRDefault="00CF56B9" w14:paraId="148761B5" w14:textId="77777777">
            <w:pPr>
              <w:snapToGrid w:val="0"/>
              <w:jc w:val="both"/>
              <w:rPr>
                <w:b/>
                <w:bCs/>
                <w:shd w:val="clear" w:color="auto" w:fill="FFFFFF"/>
              </w:rPr>
            </w:pPr>
          </w:p>
          <w:p w:rsidRPr="00CF1560" w:rsidR="00CF56B9" w:rsidP="003F1237" w:rsidRDefault="00CF56B9" w14:paraId="53F7FFE3" w14:textId="77777777">
            <w:pPr>
              <w:snapToGrid w:val="0"/>
              <w:jc w:val="both"/>
              <w:rPr>
                <w:b/>
                <w:bCs/>
                <w:shd w:val="clear" w:color="auto" w:fill="FFFFFF"/>
              </w:rPr>
            </w:pPr>
          </w:p>
          <w:p w:rsidRPr="00CF1560" w:rsidR="00CF56B9" w:rsidP="003F1237" w:rsidRDefault="00CF56B9" w14:paraId="3649BC4B" w14:textId="77777777">
            <w:pPr>
              <w:snapToGrid w:val="0"/>
              <w:jc w:val="both"/>
              <w:rPr>
                <w:b/>
                <w:bCs/>
                <w:shd w:val="clear" w:color="auto" w:fill="FFFFFF"/>
              </w:rPr>
            </w:pPr>
          </w:p>
          <w:p w:rsidRPr="00CF1560" w:rsidR="00CF56B9" w:rsidP="003F1237" w:rsidRDefault="00CF56B9" w14:paraId="58642640" w14:textId="77777777">
            <w:pPr>
              <w:snapToGrid w:val="0"/>
              <w:jc w:val="both"/>
              <w:rPr>
                <w:b/>
                <w:bCs/>
                <w:shd w:val="clear" w:color="auto" w:fill="FFFFFF"/>
              </w:rPr>
            </w:pPr>
          </w:p>
          <w:p w:rsidRPr="00CF1560" w:rsidR="00CF56B9" w:rsidP="003F1237" w:rsidRDefault="00CF56B9" w14:paraId="4D82155E" w14:textId="77777777">
            <w:pPr>
              <w:snapToGrid w:val="0"/>
              <w:jc w:val="both"/>
              <w:rPr>
                <w:b/>
                <w:bCs/>
                <w:shd w:val="clear" w:color="auto" w:fill="FFFFFF"/>
              </w:rPr>
            </w:pPr>
          </w:p>
          <w:p w:rsidRPr="00CF1560" w:rsidR="00CF56B9" w:rsidP="003F1237" w:rsidRDefault="00CF56B9" w14:paraId="03470984" w14:textId="77777777">
            <w:pPr>
              <w:snapToGrid w:val="0"/>
              <w:jc w:val="both"/>
              <w:rPr>
                <w:b/>
                <w:bCs/>
                <w:shd w:val="clear" w:color="auto" w:fill="FFFFFF"/>
              </w:rPr>
            </w:pPr>
          </w:p>
          <w:p w:rsidRPr="00CF1560" w:rsidR="00CF56B9" w:rsidP="003F1237" w:rsidRDefault="00CF56B9" w14:paraId="0523BBCB" w14:textId="77777777">
            <w:pPr>
              <w:snapToGrid w:val="0"/>
              <w:jc w:val="both"/>
              <w:rPr>
                <w:b/>
                <w:bCs/>
                <w:shd w:val="clear" w:color="auto" w:fill="FFFFFF"/>
              </w:rPr>
            </w:pPr>
          </w:p>
          <w:p w:rsidRPr="00CF1560" w:rsidR="00CF56B9" w:rsidP="003F1237" w:rsidRDefault="00CF56B9" w14:paraId="4E1AA207" w14:textId="77777777">
            <w:pPr>
              <w:snapToGrid w:val="0"/>
              <w:jc w:val="both"/>
              <w:rPr>
                <w:b/>
                <w:bCs/>
                <w:shd w:val="clear" w:color="auto" w:fill="FFFFFF"/>
              </w:rPr>
            </w:pPr>
          </w:p>
          <w:p w:rsidRPr="00CF1560" w:rsidR="00CF56B9" w:rsidP="003F1237" w:rsidRDefault="00CF56B9" w14:paraId="59BB222D" w14:textId="77777777">
            <w:pPr>
              <w:snapToGrid w:val="0"/>
              <w:jc w:val="both"/>
              <w:rPr>
                <w:b/>
                <w:bCs/>
                <w:shd w:val="clear" w:color="auto" w:fill="FFFFFF"/>
              </w:rPr>
            </w:pPr>
          </w:p>
          <w:p w:rsidRPr="00CF1560" w:rsidR="00CF56B9" w:rsidP="003F1237" w:rsidRDefault="00CF56B9" w14:paraId="580E3BF7" w14:textId="77777777">
            <w:pPr>
              <w:snapToGrid w:val="0"/>
              <w:jc w:val="both"/>
              <w:rPr>
                <w:b/>
                <w:bCs/>
                <w:shd w:val="clear" w:color="auto" w:fill="FFFFFF"/>
              </w:rPr>
            </w:pPr>
          </w:p>
          <w:p w:rsidRPr="00CF1560" w:rsidR="00CF56B9" w:rsidP="003F1237" w:rsidRDefault="00CF56B9" w14:paraId="0DC64355" w14:textId="77777777">
            <w:pPr>
              <w:snapToGrid w:val="0"/>
              <w:jc w:val="both"/>
              <w:rPr>
                <w:b/>
                <w:bCs/>
                <w:shd w:val="clear" w:color="auto" w:fill="FFFFFF"/>
              </w:rPr>
            </w:pPr>
          </w:p>
          <w:p w:rsidRPr="00CF1560" w:rsidR="007D59E9" w:rsidP="003F1237" w:rsidRDefault="007D59E9" w14:paraId="2223A55E" w14:textId="77777777">
            <w:pPr>
              <w:snapToGrid w:val="0"/>
              <w:jc w:val="both"/>
              <w:rPr>
                <w:b/>
                <w:bCs/>
                <w:shd w:val="clear" w:color="auto" w:fill="FFFFFF"/>
              </w:rPr>
            </w:pPr>
          </w:p>
          <w:p w:rsidRPr="00CF1560" w:rsidR="007D59E9" w:rsidP="003F1237" w:rsidRDefault="007D59E9" w14:paraId="2C23A884" w14:textId="77777777">
            <w:pPr>
              <w:snapToGrid w:val="0"/>
              <w:jc w:val="both"/>
              <w:rPr>
                <w:b/>
                <w:bCs/>
                <w:shd w:val="clear" w:color="auto" w:fill="FFFFFF"/>
              </w:rPr>
            </w:pPr>
          </w:p>
          <w:p w:rsidRPr="00CF1560" w:rsidR="007D59E9" w:rsidP="003F1237" w:rsidRDefault="007D59E9" w14:paraId="1F65F444" w14:textId="77777777">
            <w:pPr>
              <w:snapToGrid w:val="0"/>
              <w:jc w:val="both"/>
              <w:rPr>
                <w:b/>
                <w:bCs/>
                <w:shd w:val="clear" w:color="auto" w:fill="FFFFFF"/>
              </w:rPr>
            </w:pPr>
          </w:p>
          <w:p w:rsidRPr="00CF1560" w:rsidR="007D59E9" w:rsidP="003F1237" w:rsidRDefault="007D59E9" w14:paraId="5518E895" w14:textId="77777777">
            <w:pPr>
              <w:snapToGrid w:val="0"/>
              <w:jc w:val="both"/>
              <w:rPr>
                <w:b/>
                <w:bCs/>
                <w:shd w:val="clear" w:color="auto" w:fill="FFFFFF"/>
              </w:rPr>
            </w:pPr>
          </w:p>
          <w:p w:rsidRPr="00CF1560" w:rsidR="007D59E9" w:rsidP="003F1237" w:rsidRDefault="007D59E9" w14:paraId="7D3828D9" w14:textId="77777777">
            <w:pPr>
              <w:snapToGrid w:val="0"/>
              <w:jc w:val="both"/>
              <w:rPr>
                <w:b/>
                <w:bCs/>
                <w:shd w:val="clear" w:color="auto" w:fill="FFFFFF"/>
              </w:rPr>
            </w:pPr>
          </w:p>
          <w:p w:rsidRPr="00CF1560" w:rsidR="007D59E9" w:rsidP="003F1237" w:rsidRDefault="007D59E9" w14:paraId="57C488BE" w14:textId="77777777">
            <w:pPr>
              <w:snapToGrid w:val="0"/>
              <w:jc w:val="both"/>
              <w:rPr>
                <w:b/>
                <w:bCs/>
                <w:shd w:val="clear" w:color="auto" w:fill="FFFFFF"/>
              </w:rPr>
            </w:pPr>
          </w:p>
          <w:p w:rsidRPr="00CF1560" w:rsidR="007D59E9" w:rsidP="003F1237" w:rsidRDefault="007D59E9" w14:paraId="18FBD4F4" w14:textId="77777777">
            <w:pPr>
              <w:snapToGrid w:val="0"/>
              <w:jc w:val="both"/>
              <w:rPr>
                <w:b/>
                <w:bCs/>
                <w:shd w:val="clear" w:color="auto" w:fill="FFFFFF"/>
              </w:rPr>
            </w:pPr>
          </w:p>
          <w:p w:rsidRPr="00CF1560" w:rsidR="007D59E9" w:rsidP="003F1237" w:rsidRDefault="007D59E9" w14:paraId="04C7907C" w14:textId="77777777">
            <w:pPr>
              <w:snapToGrid w:val="0"/>
              <w:jc w:val="both"/>
              <w:rPr>
                <w:b/>
                <w:bCs/>
                <w:shd w:val="clear" w:color="auto" w:fill="FFFFFF"/>
              </w:rPr>
            </w:pPr>
          </w:p>
          <w:p w:rsidRPr="00CF1560" w:rsidR="003F1237" w:rsidP="00A52DF0" w:rsidRDefault="003F1237" w14:paraId="3E9C1A2E" w14:textId="0B9B264D">
            <w:pPr>
              <w:tabs>
                <w:tab w:val="left" w:pos="993"/>
              </w:tabs>
              <w:suppressAutoHyphens w:val="0"/>
              <w:contextualSpacing/>
              <w:jc w:val="both"/>
              <w:rPr>
                <w:color w:val="000000" w:themeColor="text1"/>
              </w:rPr>
            </w:pPr>
          </w:p>
          <w:p w:rsidRPr="00CF1560" w:rsidR="00FB5544" w:rsidP="00FB5544" w:rsidRDefault="00FB5544" w14:paraId="254A68C8" w14:textId="74CC52C3">
            <w:pPr>
              <w:snapToGrid w:val="0"/>
              <w:jc w:val="both"/>
              <w:rPr>
                <w:color w:val="000000" w:themeColor="text1"/>
              </w:rPr>
            </w:pPr>
          </w:p>
        </w:tc>
      </w:tr>
      <w:tr w:rsidRPr="00D51B7E" w:rsidR="00FB5544" w:rsidTr="00FB6D73" w14:paraId="5B71DEAE"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627A63" w14:paraId="2B87CD78" w14:textId="6827B5A8">
            <w:pPr>
              <w:tabs>
                <w:tab w:val="left" w:pos="130"/>
                <w:tab w:val="left" w:pos="360"/>
              </w:tabs>
              <w:snapToGrid w:val="0"/>
              <w:jc w:val="both"/>
              <w:rPr>
                <w:color w:val="000000" w:themeColor="text1"/>
              </w:rPr>
            </w:pPr>
            <w:r>
              <w:rPr>
                <w:color w:val="000000" w:themeColor="text1"/>
              </w:rPr>
              <w:lastRenderedPageBreak/>
              <w:t>7.</w:t>
            </w: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13E238C8"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3D7FA86C" w14:textId="32173C33">
            <w:pPr>
              <w:spacing w:after="120"/>
              <w:jc w:val="both"/>
              <w:rPr>
                <w:b/>
                <w:bCs/>
                <w:shd w:val="clear" w:color="auto" w:fill="FFFFFF"/>
              </w:rPr>
            </w:pPr>
            <w:r w:rsidRPr="00D51B7E">
              <w:rPr>
                <w:b/>
                <w:bCs/>
                <w:shd w:val="clear" w:color="auto" w:fill="FFFFFF"/>
              </w:rPr>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FB5544" w:rsidRDefault="00FB5544" w14:paraId="68A90F5E" w14:textId="33EDC826">
            <w:pPr>
              <w:spacing w:after="120"/>
              <w:ind w:firstLine="720"/>
              <w:jc w:val="both"/>
              <w:rPr>
                <w:b/>
                <w:bCs/>
                <w:color w:val="000000" w:themeColor="text1"/>
              </w:rPr>
            </w:pPr>
            <w:r w:rsidRPr="00D51B7E">
              <w:t>3. Likumprojekta sākotnējās ietekmes novērtējuma ziņojuma (turpmāk – anotācija) I sadaļas 2.punktā (2.lapas pirmajā rindkopā) norādīts likumprojekta 1.pantā paredzēto grozījumu mērķis (ierobežot Krievijas satelītu izplatību Latvijā), taču grozījumu būtība (kā šie grozījumi veicinās minētā mērķa sasniegšanu) nav skaidrota. Ievērojot arī šī atzinuma 1.punktā minēto, lūdzam attiecīgi papildināt likumprojekta anotāciju.</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2BDEBCD6" w14:textId="77777777">
            <w:pPr>
              <w:snapToGrid w:val="0"/>
              <w:jc w:val="center"/>
              <w:rPr>
                <w:b/>
                <w:bCs/>
                <w:color w:val="000000" w:themeColor="text1"/>
              </w:rPr>
            </w:pPr>
            <w:r w:rsidRPr="00D51B7E">
              <w:rPr>
                <w:b/>
                <w:bCs/>
                <w:color w:val="000000" w:themeColor="text1"/>
              </w:rPr>
              <w:t>Ņemts vērā.</w:t>
            </w:r>
          </w:p>
          <w:p w:rsidRPr="00D51B7E" w:rsidR="00FB5544" w:rsidP="00FB5544" w:rsidRDefault="00FB5544" w14:paraId="38BF8AA0" w14:textId="6FD95A68">
            <w:pPr>
              <w:snapToGrid w:val="0"/>
              <w:jc w:val="center"/>
              <w:rPr>
                <w:color w:val="000000" w:themeColor="text1"/>
              </w:rPr>
            </w:pPr>
            <w:r w:rsidRPr="00D51B7E">
              <w:rPr>
                <w:color w:val="000000" w:themeColor="text1"/>
              </w:rPr>
              <w:t>Papildināts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FB5544" w:rsidP="00FB5544" w:rsidRDefault="00FB5544" w14:paraId="37B6A58A" w14:textId="77777777">
            <w:pPr>
              <w:snapToGrid w:val="0"/>
              <w:jc w:val="both"/>
              <w:rPr>
                <w:color w:val="000000" w:themeColor="text1"/>
              </w:rPr>
            </w:pPr>
            <w:r w:rsidRPr="00CF1560">
              <w:rPr>
                <w:color w:val="000000" w:themeColor="text1"/>
              </w:rPr>
              <w:t>Papildināts anotācijas I sadaļas 2.punkts:</w:t>
            </w:r>
          </w:p>
          <w:p w:rsidRPr="00CF1560" w:rsidR="00FB5544" w:rsidP="00FB6D73" w:rsidRDefault="00FB5544" w14:paraId="78E1727D" w14:textId="74CE5CDD">
            <w:pPr>
              <w:shd w:val="clear" w:color="auto" w:fill="FFFFFF"/>
              <w:jc w:val="both"/>
            </w:pPr>
            <w:r w:rsidRPr="00CF1560">
              <w:t>“</w:t>
            </w:r>
            <w:r w:rsidRPr="00CF1560" w:rsidR="00AC145B">
              <w:rPr>
                <w:color w:val="000000" w:themeColor="text1"/>
              </w:rPr>
              <w:t>Prettiesiskas sistēmas var tikt izmantotas gan Latvijā tiesiski pieejamu informācijas sabiedrības pakalpojumu uztveršanai, gan Latvijā tiesiski nepieejamu pakalpojumu izmantošanai. Aizliedzot prettiesisku sistēmu izmantošanu, tiek ierobežota arī tiesiski nepieejamu pakalpojumu izmantošana, tostarp, nelegālo Krievijas satelītu izplatība Latvijā</w:t>
            </w:r>
            <w:r w:rsidRPr="00CF1560" w:rsidR="00475B67">
              <w:t>.”</w:t>
            </w:r>
          </w:p>
          <w:p w:rsidRPr="00CF1560" w:rsidR="00FB5544" w:rsidP="00FB5544" w:rsidRDefault="00FB5544" w14:paraId="2735F12C" w14:textId="28900258">
            <w:pPr>
              <w:snapToGrid w:val="0"/>
              <w:jc w:val="both"/>
              <w:rPr>
                <w:color w:val="000000" w:themeColor="text1"/>
              </w:rPr>
            </w:pPr>
          </w:p>
        </w:tc>
      </w:tr>
      <w:tr w:rsidRPr="00D51B7E" w:rsidR="00FB5544" w:rsidTr="00FB6D73" w14:paraId="3FC228EA"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627A63" w14:paraId="285752E0" w14:textId="624131B4">
            <w:pPr>
              <w:tabs>
                <w:tab w:val="left" w:pos="130"/>
                <w:tab w:val="left" w:pos="360"/>
              </w:tabs>
              <w:snapToGrid w:val="0"/>
              <w:jc w:val="both"/>
              <w:rPr>
                <w:color w:val="000000" w:themeColor="text1"/>
              </w:rPr>
            </w:pPr>
            <w:r>
              <w:rPr>
                <w:color w:val="000000" w:themeColor="text1"/>
              </w:rPr>
              <w:t>8.</w:t>
            </w: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39131226"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656D1AD0" w14:textId="41075EB1">
            <w:pPr>
              <w:spacing w:after="120"/>
              <w:jc w:val="both"/>
              <w:rPr>
                <w:b/>
                <w:bCs/>
                <w:shd w:val="clear" w:color="auto" w:fill="FFFFFF"/>
              </w:rPr>
            </w:pPr>
            <w:r w:rsidRPr="00D51B7E">
              <w:rPr>
                <w:b/>
                <w:bCs/>
                <w:shd w:val="clear" w:color="auto" w:fill="FFFFFF"/>
              </w:rPr>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FB5544" w:rsidRDefault="00FB5544" w14:paraId="7C15B57E" w14:textId="77777777">
            <w:pPr>
              <w:spacing w:before="120"/>
              <w:ind w:firstLine="720"/>
              <w:jc w:val="both"/>
            </w:pPr>
            <w:r w:rsidRPr="00D51B7E">
              <w:t xml:space="preserve">4. Likumprojekta anotācijas II sadaļas 2. punktā (3. lapas otrajā </w:t>
            </w:r>
            <w:r w:rsidRPr="00D51B7E">
              <w:lastRenderedPageBreak/>
              <w:t xml:space="preserve">rindkopā) norādīts, ka likumprojekts paredz nelegālu sistēmu lietošanas aizliegumu privātiem mērķiem, taču nenosaka administratīvo atbildību par tiesību normas pārkāpumu. Ņemot vērā faktisko situāciju, ka patērētāji nereti nezina, ka izmanto nelegālas sistēmas, būtu nesamērīgi noteikt administratīvo atbildību likumprojektā. </w:t>
            </w:r>
            <w:proofErr w:type="spellStart"/>
            <w:r w:rsidRPr="00D51B7E">
              <w:t>Iekšlietu</w:t>
            </w:r>
            <w:proofErr w:type="spellEnd"/>
            <w:r w:rsidRPr="00D51B7E">
              <w:t xml:space="preserve"> ministrijas ieskatā faktiskā situācija ir tāda, ka  ne Valsts policija, ne citas Aizsargāta pakalpojuma likuma 4. pantā minētās iestādes šobrīd ar esošajiem resursiem nevar ne nodrošināt šādu pārkāpumu kontroli, ne arī nodrošināt lietvedību attiecīgās administratīvo pārkāpumu lietās. Lūdzam precizēt likumprojekta anotācijā norādīto informāciju. </w:t>
            </w:r>
          </w:p>
          <w:p w:rsidRPr="00D51B7E" w:rsidR="00FB5544" w:rsidP="00FB5544" w:rsidRDefault="00FB5544" w14:paraId="52C87DAC" w14:textId="77777777">
            <w:pPr>
              <w:spacing w:after="120"/>
              <w:jc w:val="both"/>
              <w:rPr>
                <w:b/>
                <w:bCs/>
                <w:shd w:val="clear" w:color="auto" w:fill="FFFFFF"/>
              </w:rPr>
            </w:pPr>
          </w:p>
          <w:p w:rsidRPr="00D51B7E" w:rsidR="00FB5544" w:rsidP="00FB5544" w:rsidRDefault="00FB5544" w14:paraId="2BAC0D2E" w14:textId="77777777">
            <w:pPr>
              <w:jc w:val="both"/>
              <w:rPr>
                <w:b/>
                <w:bCs/>
                <w:color w:val="000000" w:themeColor="text1"/>
              </w:rPr>
            </w:pP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EA36B2" w14:paraId="07C1C7C9" w14:textId="77777777">
            <w:pPr>
              <w:snapToGrid w:val="0"/>
              <w:jc w:val="center"/>
              <w:rPr>
                <w:b/>
                <w:bCs/>
                <w:color w:val="000000" w:themeColor="text1"/>
              </w:rPr>
            </w:pPr>
            <w:r w:rsidRPr="00D51B7E">
              <w:rPr>
                <w:b/>
                <w:bCs/>
                <w:color w:val="000000" w:themeColor="text1"/>
              </w:rPr>
              <w:lastRenderedPageBreak/>
              <w:t>Ņemts vērā.</w:t>
            </w:r>
          </w:p>
          <w:p w:rsidRPr="00D51B7E" w:rsidR="00EA36B2" w:rsidP="00FB5544" w:rsidRDefault="00EA36B2" w14:paraId="02825B3B" w14:textId="41ABF767">
            <w:pPr>
              <w:snapToGrid w:val="0"/>
              <w:jc w:val="center"/>
              <w:rPr>
                <w:color w:val="000000" w:themeColor="text1"/>
              </w:rPr>
            </w:pPr>
            <w:r w:rsidRPr="00D51B7E">
              <w:rPr>
                <w:color w:val="000000" w:themeColor="text1"/>
              </w:rPr>
              <w:t>Papildināts anotācijas I sadaļas 2.punkts</w:t>
            </w: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EA36B2" w:rsidP="00FB5544" w:rsidRDefault="00EA36B2" w14:paraId="76FE67CC" w14:textId="0B7D5B20">
            <w:pPr>
              <w:snapToGrid w:val="0"/>
              <w:jc w:val="both"/>
              <w:rPr>
                <w:color w:val="000000" w:themeColor="text1"/>
              </w:rPr>
            </w:pPr>
            <w:r w:rsidRPr="00CF1560">
              <w:rPr>
                <w:color w:val="000000" w:themeColor="text1"/>
              </w:rPr>
              <w:t>Anotācijas I sadaļas 2.punkts:</w:t>
            </w:r>
          </w:p>
          <w:p w:rsidRPr="00CF1560" w:rsidR="00FB5544" w:rsidP="00162CC0" w:rsidRDefault="0030373D" w14:paraId="5DF29EC7" w14:textId="2179FF15">
            <w:pPr>
              <w:pStyle w:val="ListParagraph"/>
              <w:shd w:val="clear" w:color="auto" w:fill="FFFFFF" w:themeFill="background1"/>
              <w:ind w:left="0"/>
              <w:jc w:val="both"/>
              <w:rPr>
                <w:color w:val="000000" w:themeColor="text1"/>
                <w:lang w:val="lv-LV"/>
              </w:rPr>
            </w:pPr>
            <w:r w:rsidRPr="00CF1560">
              <w:rPr>
                <w:lang w:val="lv-LV"/>
              </w:rPr>
              <w:t>“</w:t>
            </w:r>
            <w:r w:rsidRPr="00CF1560" w:rsidR="00162CC0">
              <w:rPr>
                <w:lang w:val="lv-LV"/>
              </w:rPr>
              <w:t xml:space="preserve"> Lai arī likumprojekts paredz vairāku darbību aizliegumu privātpersonām, šobrīd </w:t>
            </w:r>
            <w:r w:rsidRPr="00CF1560" w:rsidR="00162CC0">
              <w:rPr>
                <w:lang w:val="lv-LV"/>
              </w:rPr>
              <w:lastRenderedPageBreak/>
              <w:t xml:space="preserve">administratīvā atbildība par attiecīgo tiesību normas pārkāpumiem netiek paredzēta. Ņemot vērā faktisko situāciju, ka patērētāji nereti nezina, ka izmanto prettiesiskas sistēmas, pirms sabiedrības informēšanas kampaņu veikšanas būtu nesamērīgi noteikt administratīvo atbildību likumprojektā. </w:t>
            </w:r>
            <w:proofErr w:type="spellStart"/>
            <w:r w:rsidRPr="00CF1560" w:rsidR="00162CC0">
              <w:rPr>
                <w:lang w:val="lv-LV"/>
              </w:rPr>
              <w:t>Iekšlietu</w:t>
            </w:r>
            <w:proofErr w:type="spellEnd"/>
            <w:r w:rsidRPr="00CF1560" w:rsidR="00162CC0">
              <w:rPr>
                <w:lang w:val="lv-LV"/>
              </w:rPr>
              <w:t xml:space="preserve"> ministrija ir norādījusi, ka ne VP, ne citas APL 4. pantā minētās iestādes šobrīd ar esošajiem resursiem nevar ne nodrošināt pārkāpumu, kad prettiesiskas sistēmas tiek izmantotas privātiem mērķiem, kontroli, ne arī nodrošināt lietvedību attiecīgās administratīvo pārkāpumu lietās</w:t>
            </w:r>
            <w:r w:rsidRPr="00CF1560" w:rsidR="00162CC0">
              <w:rPr>
                <w:shd w:val="clear" w:color="auto" w:fill="FFFFFF"/>
                <w:lang w:val="lv-LV"/>
              </w:rPr>
              <w:t>.</w:t>
            </w:r>
            <w:r w:rsidRPr="00CF1560" w:rsidR="00162CC0">
              <w:rPr>
                <w:lang w:val="lv-LV"/>
              </w:rPr>
              <w:t xml:space="preserve"> Likumprojekts ir pirmais solis, pēc kura nepieciešams izglītojošais darbs, informējot sabiedrību, bet it īpaši no VRP 169.uzdevuma izrietošās </w:t>
            </w:r>
            <w:proofErr w:type="spellStart"/>
            <w:r w:rsidRPr="00CF1560" w:rsidR="00162CC0">
              <w:rPr>
                <w:lang w:val="lv-LV"/>
              </w:rPr>
              <w:t>mērķgrupas</w:t>
            </w:r>
            <w:proofErr w:type="spellEnd"/>
            <w:r w:rsidRPr="00CF1560" w:rsidR="00162CC0">
              <w:rPr>
                <w:lang w:val="lv-LV"/>
              </w:rPr>
              <w:t xml:space="preserve">, par prettiesiska pakalpojuma izmantošanas aizliegumu. Ja likumprojektā iekļautais aizliegums izmantot prettiesiskas sistēmas privātiem mērķiem nemazinās prettiesisko sistēmu izmantošanu, pēc uzraugošo iestāžu resursu kapacitātes apzināšanas, APL iespējama arī atbildības noteikšana par </w:t>
            </w:r>
            <w:r w:rsidRPr="00CF1560" w:rsidR="00162CC0">
              <w:rPr>
                <w:lang w:val="lv-LV"/>
              </w:rPr>
              <w:lastRenderedPageBreak/>
              <w:t>prettiesisku sistēmu izmantošanu privātiem mērķiem. .”</w:t>
            </w:r>
          </w:p>
        </w:tc>
      </w:tr>
      <w:tr w:rsidRPr="00D51B7E" w:rsidR="00FB5544" w:rsidTr="00FB6D73" w14:paraId="5F2C891B"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627A63" w14:paraId="7D3C9A27" w14:textId="69D467FA">
            <w:pPr>
              <w:tabs>
                <w:tab w:val="left" w:pos="130"/>
                <w:tab w:val="left" w:pos="360"/>
              </w:tabs>
              <w:snapToGrid w:val="0"/>
              <w:jc w:val="both"/>
              <w:rPr>
                <w:color w:val="000000" w:themeColor="text1"/>
              </w:rPr>
            </w:pPr>
            <w:r>
              <w:rPr>
                <w:color w:val="000000" w:themeColor="text1"/>
              </w:rPr>
              <w:lastRenderedPageBreak/>
              <w:t>9.</w:t>
            </w: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18F2C56D" w14:textId="77777777">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25AA86C4" w14:textId="4115AD54">
            <w:pPr>
              <w:spacing w:after="120"/>
              <w:jc w:val="both"/>
              <w:rPr>
                <w:b/>
                <w:bCs/>
                <w:shd w:val="clear" w:color="auto" w:fill="FFFFFF"/>
              </w:rPr>
            </w:pPr>
            <w:r w:rsidRPr="00D51B7E">
              <w:rPr>
                <w:b/>
                <w:bCs/>
                <w:shd w:val="clear" w:color="auto" w:fill="FFFFFF"/>
              </w:rPr>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FB5544" w:rsidRDefault="00FB5544" w14:paraId="348CB8CC" w14:textId="0899F4C6">
            <w:pPr>
              <w:spacing w:before="120"/>
              <w:ind w:firstLine="720"/>
              <w:jc w:val="both"/>
              <w:rPr>
                <w:b/>
                <w:bCs/>
                <w:color w:val="000000" w:themeColor="text1"/>
              </w:rPr>
            </w:pPr>
            <w:r w:rsidRPr="00D51B7E">
              <w:t xml:space="preserve">5. Likumprojekta anotācijas II sadaļas 2. punktā (3. lapas trešajā rindkopā) norādīts, ka nelegālas iekārtas var konstatēt, neieejot mājoklī, tas ir, attālināti. </w:t>
            </w:r>
            <w:proofErr w:type="spellStart"/>
            <w:r w:rsidRPr="00D51B7E">
              <w:t>Iekšlietu</w:t>
            </w:r>
            <w:proofErr w:type="spellEnd"/>
            <w:r w:rsidRPr="00D51B7E">
              <w:t xml:space="preserve"> ministrijas ieskatā nelegālas iekārtas var konstatēt tikai, veicot attiecīgo iekārtu pārbaudi (apskati). Attālināti var konstatēt tikai iespējamību (aizdomas), ka iekārtu izmantošana ir nelegāla. Lūdzam precizēt likumprojekta anotācijā norādīto informāciju. </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70B4DDC5" w14:textId="3F1839D0">
            <w:pPr>
              <w:snapToGrid w:val="0"/>
              <w:jc w:val="center"/>
              <w:rPr>
                <w:color w:val="000000" w:themeColor="text1"/>
              </w:rPr>
            </w:pPr>
            <w:r w:rsidRPr="00D51B7E">
              <w:rPr>
                <w:b/>
                <w:bCs/>
                <w:color w:val="000000" w:themeColor="text1"/>
              </w:rPr>
              <w:t>Ņemts vērā.</w:t>
            </w:r>
          </w:p>
          <w:p w:rsidRPr="00D51B7E" w:rsidR="00FB5544" w:rsidP="00FB5544" w:rsidRDefault="00FB5544" w14:paraId="5C3912FF" w14:textId="1132A856">
            <w:pPr>
              <w:snapToGrid w:val="0"/>
              <w:jc w:val="both"/>
              <w:rPr>
                <w:color w:val="000000" w:themeColor="text1"/>
              </w:rPr>
            </w:pPr>
            <w:r w:rsidRPr="00D51B7E">
              <w:rPr>
                <w:color w:val="000000" w:themeColor="text1"/>
              </w:rPr>
              <w:t>Precizēts anotācijas I sadaļas 2.punkts</w:t>
            </w:r>
            <w:r w:rsidR="00162CC0">
              <w:rPr>
                <w:color w:val="000000" w:themeColor="text1"/>
              </w:rPr>
              <w:t xml:space="preserve">- svītrota </w:t>
            </w:r>
            <w:proofErr w:type="spellStart"/>
            <w:r w:rsidR="00162CC0">
              <w:rPr>
                <w:color w:val="000000" w:themeColor="text1"/>
              </w:rPr>
              <w:t>Iekšlietu</w:t>
            </w:r>
            <w:proofErr w:type="spellEnd"/>
            <w:r w:rsidR="00162CC0">
              <w:rPr>
                <w:color w:val="000000" w:themeColor="text1"/>
              </w:rPr>
              <w:t xml:space="preserve"> ministrijas iebildumā minētā rindkopa.</w:t>
            </w:r>
          </w:p>
          <w:p w:rsidRPr="00D51B7E" w:rsidR="00FB5544" w:rsidP="00FB5544" w:rsidRDefault="00FB5544" w14:paraId="159A278E" w14:textId="149A9F93">
            <w:pPr>
              <w:snapToGrid w:val="0"/>
              <w:jc w:val="center"/>
              <w:rPr>
                <w:b/>
                <w:bCs/>
                <w:color w:val="000000" w:themeColor="text1"/>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FB5544" w:rsidP="00FB5544" w:rsidRDefault="00795AE7" w14:paraId="0DBAF70A" w14:textId="5AC5D4B4">
            <w:pPr>
              <w:snapToGrid w:val="0"/>
              <w:jc w:val="both"/>
              <w:rPr>
                <w:color w:val="000000" w:themeColor="text1"/>
              </w:rPr>
            </w:pPr>
            <w:r w:rsidRPr="00CF1560">
              <w:rPr>
                <w:color w:val="000000" w:themeColor="text1"/>
              </w:rPr>
              <w:t>Skatīt p</w:t>
            </w:r>
            <w:r w:rsidRPr="00CF1560" w:rsidR="00FB5544">
              <w:rPr>
                <w:color w:val="000000" w:themeColor="text1"/>
              </w:rPr>
              <w:t>recizēt</w:t>
            </w:r>
            <w:r w:rsidRPr="00CF1560">
              <w:rPr>
                <w:color w:val="000000" w:themeColor="text1"/>
              </w:rPr>
              <w:t>o</w:t>
            </w:r>
            <w:r w:rsidRPr="00CF1560" w:rsidR="00FB5544">
              <w:rPr>
                <w:color w:val="000000" w:themeColor="text1"/>
              </w:rPr>
              <w:t xml:space="preserve"> anotācijas I sadaļas 2.punkt</w:t>
            </w:r>
            <w:r w:rsidRPr="00CF1560">
              <w:rPr>
                <w:color w:val="000000" w:themeColor="text1"/>
              </w:rPr>
              <w:t>u.</w:t>
            </w:r>
          </w:p>
          <w:p w:rsidRPr="00CF1560" w:rsidR="00FB5544" w:rsidP="00795AE7" w:rsidRDefault="00FB5544" w14:paraId="55EC23F6" w14:textId="6363C905">
            <w:pPr>
              <w:pStyle w:val="ListParagraph"/>
              <w:shd w:val="clear" w:color="auto" w:fill="FFFFFF" w:themeFill="background1"/>
              <w:ind w:left="0"/>
              <w:jc w:val="both"/>
              <w:rPr>
                <w:color w:val="000000" w:themeColor="text1"/>
              </w:rPr>
            </w:pPr>
          </w:p>
        </w:tc>
      </w:tr>
      <w:tr w:rsidRPr="00D51B7E" w:rsidR="00FB5544" w:rsidTr="00FB6D73" w14:paraId="156645B0" w14:textId="77777777">
        <w:trPr>
          <w:trHeight w:val="151"/>
        </w:trPr>
        <w:tc>
          <w:tcPr>
            <w:tcW w:w="685" w:type="dxa"/>
            <w:tcBorders>
              <w:top w:val="single" w:color="000000" w:sz="4" w:space="0"/>
              <w:left w:val="single" w:color="000000" w:sz="4" w:space="0"/>
              <w:bottom w:val="single" w:color="000000" w:sz="4" w:space="0"/>
            </w:tcBorders>
            <w:shd w:val="clear" w:color="auto" w:fill="auto"/>
          </w:tcPr>
          <w:p w:rsidRPr="00D51B7E" w:rsidR="00FB5544" w:rsidP="00FB5544" w:rsidRDefault="00627A63" w14:paraId="05120AC4" w14:textId="705566B1">
            <w:pPr>
              <w:tabs>
                <w:tab w:val="left" w:pos="130"/>
                <w:tab w:val="left" w:pos="360"/>
              </w:tabs>
              <w:snapToGrid w:val="0"/>
              <w:jc w:val="both"/>
              <w:rPr>
                <w:color w:val="000000" w:themeColor="text1"/>
              </w:rPr>
            </w:pPr>
            <w:r>
              <w:rPr>
                <w:color w:val="000000" w:themeColor="text1"/>
              </w:rPr>
              <w:t>10.</w:t>
            </w:r>
          </w:p>
        </w:tc>
        <w:tc>
          <w:tcPr>
            <w:tcW w:w="3563"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5441C290" w14:textId="77777777">
            <w:pPr>
              <w:snapToGrid w:val="0"/>
              <w:jc w:val="both"/>
              <w:rPr>
                <w:color w:val="000000" w:themeColor="text1"/>
              </w:rPr>
            </w:pPr>
            <w:r w:rsidRPr="00D51B7E">
              <w:rPr>
                <w:color w:val="000000" w:themeColor="text1"/>
              </w:rPr>
              <w:t xml:space="preserve">Anotācijas I sadaļas 2.punktā </w:t>
            </w:r>
            <w:proofErr w:type="spellStart"/>
            <w:r w:rsidRPr="00D51B7E">
              <w:rPr>
                <w:color w:val="000000" w:themeColor="text1"/>
              </w:rPr>
              <w:t>ietevtā</w:t>
            </w:r>
            <w:proofErr w:type="spellEnd"/>
            <w:r w:rsidRPr="00D51B7E">
              <w:rPr>
                <w:color w:val="000000" w:themeColor="text1"/>
              </w:rPr>
              <w:t xml:space="preserve"> informācija:</w:t>
            </w:r>
          </w:p>
          <w:p w:rsidRPr="00D51B7E" w:rsidR="00FB5544" w:rsidP="00FB5544" w:rsidRDefault="00FB5544" w14:paraId="79D1EE38" w14:textId="66A0A02E">
            <w:pPr>
              <w:pStyle w:val="Default"/>
              <w:jc w:val="both"/>
              <w:rPr>
                <w:rFonts w:ascii="Times New Roman" w:hAnsi="Times New Roman" w:cs="Times New Roman"/>
                <w:color w:val="auto"/>
                <w:u w:val="single"/>
              </w:rPr>
            </w:pPr>
            <w:r w:rsidRPr="00D51B7E">
              <w:rPr>
                <w:rFonts w:ascii="Times New Roman" w:hAnsi="Times New Roman" w:cs="Times New Roman"/>
                <w:color w:val="auto"/>
                <w:u w:val="single"/>
              </w:rPr>
              <w:t xml:space="preserve">“Sociālās kampaņas rezultatīvais mērķis panākt: </w:t>
            </w:r>
          </w:p>
          <w:p w:rsidRPr="00D51B7E" w:rsidR="00FB5544" w:rsidP="00FB5544" w:rsidRDefault="00FB5544" w14:paraId="05ACC75E" w14:textId="77777777">
            <w:pPr>
              <w:pStyle w:val="Default"/>
              <w:spacing w:after="16"/>
              <w:jc w:val="both"/>
              <w:rPr>
                <w:rFonts w:ascii="Times New Roman" w:hAnsi="Times New Roman" w:cs="Times New Roman"/>
                <w:color w:val="auto"/>
              </w:rPr>
            </w:pPr>
            <w:r w:rsidRPr="00D51B7E">
              <w:rPr>
                <w:rFonts w:ascii="Times New Roman" w:hAnsi="Times New Roman" w:cs="Times New Roman"/>
                <w:color w:val="auto"/>
              </w:rPr>
              <w:t xml:space="preserve">- vismaz 20% jeb 6000 nelegālo satelītu TV </w:t>
            </w:r>
            <w:proofErr w:type="spellStart"/>
            <w:r w:rsidRPr="00D51B7E">
              <w:rPr>
                <w:rFonts w:ascii="Times New Roman" w:hAnsi="Times New Roman" w:cs="Times New Roman"/>
                <w:color w:val="auto"/>
              </w:rPr>
              <w:t>pieslēgumu</w:t>
            </w:r>
            <w:proofErr w:type="spellEnd"/>
            <w:r w:rsidRPr="00D51B7E">
              <w:rPr>
                <w:rFonts w:ascii="Times New Roman" w:hAnsi="Times New Roman" w:cs="Times New Roman"/>
                <w:color w:val="auto"/>
              </w:rPr>
              <w:t xml:space="preserve"> mājsaimniecību samazinājumu;</w:t>
            </w:r>
          </w:p>
          <w:p w:rsidRPr="00D51B7E" w:rsidR="00FB5544" w:rsidP="00FB5544" w:rsidRDefault="00FB5544" w14:paraId="50691FB6" w14:textId="77777777">
            <w:pPr>
              <w:pStyle w:val="Default"/>
              <w:spacing w:after="16"/>
              <w:jc w:val="both"/>
              <w:rPr>
                <w:rFonts w:ascii="Times New Roman" w:hAnsi="Times New Roman" w:cs="Times New Roman"/>
                <w:color w:val="auto"/>
              </w:rPr>
            </w:pPr>
            <w:r w:rsidRPr="00D51B7E">
              <w:rPr>
                <w:rFonts w:ascii="Times New Roman" w:hAnsi="Times New Roman" w:cs="Times New Roman"/>
                <w:color w:val="auto"/>
              </w:rPr>
              <w:t>- vismaz 10% jeb 4400</w:t>
            </w:r>
            <w:r w:rsidRPr="00D51B7E">
              <w:rPr>
                <w:rFonts w:ascii="Times New Roman" w:hAnsi="Times New Roman" w:cs="Times New Roman"/>
                <w:b/>
                <w:color w:val="auto"/>
              </w:rPr>
              <w:t xml:space="preserve"> </w:t>
            </w:r>
            <w:r w:rsidRPr="00D51B7E">
              <w:rPr>
                <w:rFonts w:ascii="Times New Roman" w:hAnsi="Times New Roman" w:cs="Times New Roman"/>
                <w:color w:val="auto"/>
              </w:rPr>
              <w:t>TV „šaubīgo” jeb pirātismu attaisnojošo mājsaimniecību samazinājumu;</w:t>
            </w:r>
          </w:p>
          <w:p w:rsidRPr="00D51B7E" w:rsidR="00FB5544" w:rsidP="00FB5544" w:rsidRDefault="00FB5544" w14:paraId="6BF27CA7" w14:textId="77777777">
            <w:pPr>
              <w:pStyle w:val="Default"/>
              <w:spacing w:after="16"/>
              <w:jc w:val="both"/>
              <w:rPr>
                <w:rFonts w:ascii="Times New Roman" w:hAnsi="Times New Roman" w:cs="Times New Roman"/>
                <w:color w:val="auto"/>
              </w:rPr>
            </w:pPr>
            <w:r w:rsidRPr="00D51B7E">
              <w:rPr>
                <w:rFonts w:ascii="Times New Roman" w:hAnsi="Times New Roman" w:cs="Times New Roman"/>
                <w:color w:val="auto"/>
              </w:rPr>
              <w:t>- veicināt APL grozījumu nepieciešamības izpratni;</w:t>
            </w:r>
          </w:p>
          <w:p w:rsidRPr="00D51B7E" w:rsidR="00FB5544" w:rsidP="00FB5544" w:rsidRDefault="00FB5544" w14:paraId="50A51651" w14:textId="3CC34697">
            <w:pPr>
              <w:pStyle w:val="Default"/>
              <w:spacing w:after="16"/>
              <w:jc w:val="both"/>
              <w:rPr>
                <w:rFonts w:ascii="Times New Roman" w:hAnsi="Times New Roman" w:cs="Times New Roman"/>
                <w:color w:val="auto"/>
              </w:rPr>
            </w:pPr>
            <w:r w:rsidRPr="00D51B7E">
              <w:rPr>
                <w:rFonts w:ascii="Times New Roman" w:hAnsi="Times New Roman" w:cs="Times New Roman"/>
                <w:color w:val="auto"/>
              </w:rPr>
              <w:t xml:space="preserve">- </w:t>
            </w:r>
            <w:r w:rsidRPr="00D51B7E">
              <w:rPr>
                <w:rFonts w:ascii="Times New Roman" w:hAnsi="Times New Roman" w:cs="Times New Roman"/>
                <w:color w:val="auto"/>
                <w:u w:val="single"/>
              </w:rPr>
              <w:t>veicināt VP pozitīvu attieksmi galapatērētāju sodāmības ieviešanai</w:t>
            </w:r>
            <w:r w:rsidRPr="00D51B7E">
              <w:rPr>
                <w:rFonts w:ascii="Times New Roman" w:hAnsi="Times New Roman" w:cs="Times New Roman"/>
                <w:color w:val="auto"/>
              </w:rPr>
              <w:t>.”</w:t>
            </w:r>
          </w:p>
          <w:p w:rsidRPr="00D51B7E" w:rsidR="00FB5544" w:rsidP="00FB5544" w:rsidRDefault="00FB5544" w14:paraId="2033C384" w14:textId="0B443F6C">
            <w:pPr>
              <w:snapToGrid w:val="0"/>
              <w:jc w:val="both"/>
              <w:rPr>
                <w:color w:val="000000" w:themeColor="text1"/>
              </w:rPr>
            </w:pPr>
          </w:p>
        </w:tc>
        <w:tc>
          <w:tcPr>
            <w:tcW w:w="4111"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43EEF40F" w14:textId="77777777">
            <w:pPr>
              <w:spacing w:after="120"/>
              <w:jc w:val="both"/>
              <w:rPr>
                <w:b/>
                <w:bCs/>
                <w:shd w:val="clear" w:color="auto" w:fill="FFFFFF"/>
              </w:rPr>
            </w:pPr>
            <w:r w:rsidRPr="00D51B7E">
              <w:rPr>
                <w:b/>
                <w:bCs/>
                <w:shd w:val="clear" w:color="auto" w:fill="FFFFFF"/>
              </w:rPr>
              <w:lastRenderedPageBreak/>
              <w:t xml:space="preserve">01.11.2019. </w:t>
            </w:r>
            <w:proofErr w:type="spellStart"/>
            <w:r w:rsidRPr="00D51B7E">
              <w:rPr>
                <w:b/>
                <w:bCs/>
                <w:shd w:val="clear" w:color="auto" w:fill="FFFFFF"/>
              </w:rPr>
              <w:t>Iekšlietu</w:t>
            </w:r>
            <w:proofErr w:type="spellEnd"/>
            <w:r w:rsidRPr="00D51B7E">
              <w:rPr>
                <w:b/>
                <w:bCs/>
                <w:shd w:val="clear" w:color="auto" w:fill="FFFFFF"/>
              </w:rPr>
              <w:t xml:space="preserve"> ministrijas iebildums</w:t>
            </w:r>
          </w:p>
          <w:p w:rsidRPr="00D51B7E" w:rsidR="00FB5544" w:rsidP="00FB5544" w:rsidRDefault="00FB5544" w14:paraId="7CE06F46" w14:textId="248B549B">
            <w:pPr>
              <w:spacing w:before="120"/>
              <w:ind w:firstLine="720"/>
              <w:jc w:val="both"/>
              <w:rPr>
                <w:b/>
                <w:bCs/>
                <w:color w:val="000000" w:themeColor="text1"/>
              </w:rPr>
            </w:pPr>
            <w:r w:rsidRPr="00D51B7E">
              <w:t>6. Likumprojekta anotācijas II sadaļas 2. punktā (3. lapas ceturtajā rindkopā) norādīts, ka</w:t>
            </w:r>
            <w:r w:rsidRPr="00D51B7E">
              <w:rPr>
                <w:lang w:eastAsia="lv-LV"/>
              </w:rPr>
              <w:t xml:space="preserve"> </w:t>
            </w:r>
            <w:r w:rsidRPr="00D51B7E">
              <w:t xml:space="preserve">sociālās kampaņas rezultatīvais mērķis ir veicināt VP pozitīvu attieksmi galapatērētāju sodāmības ieviešanai. </w:t>
            </w:r>
            <w:proofErr w:type="spellStart"/>
            <w:r w:rsidRPr="00D51B7E">
              <w:t>Iekšlietu</w:t>
            </w:r>
            <w:proofErr w:type="spellEnd"/>
            <w:r w:rsidRPr="00D51B7E">
              <w:t xml:space="preserve"> ministrijas ieskatā šāda sociālās kampaņas mērķa paredzēšana ir nekorekta. Administratīvā soda paredzēšana par nelegālu sistēmu izmantošanu privātiem mērķiem ir sodu politikas jautājums un par šāda regulējuma ieviešanu ir jālemj likumdevējam, balstoties uz atbilstoši </w:t>
            </w:r>
            <w:r w:rsidRPr="00D51B7E">
              <w:lastRenderedPageBreak/>
              <w:t xml:space="preserve">normatīvajiem aktiem veiktu ietekmes novērtējumu. Lūdzam precizēt likumprojekta anotācijā norādīto informāciju. </w:t>
            </w:r>
          </w:p>
        </w:tc>
        <w:tc>
          <w:tcPr>
            <w:tcW w:w="3260" w:type="dxa"/>
            <w:tcBorders>
              <w:top w:val="single" w:color="000000" w:sz="4" w:space="0"/>
              <w:left w:val="single" w:color="000000" w:sz="4" w:space="0"/>
              <w:bottom w:val="single" w:color="000000" w:sz="4" w:space="0"/>
            </w:tcBorders>
            <w:shd w:val="clear" w:color="auto" w:fill="auto"/>
          </w:tcPr>
          <w:p w:rsidRPr="00D51B7E" w:rsidR="00FB5544" w:rsidP="00FB5544" w:rsidRDefault="00FB5544" w14:paraId="380782FD" w14:textId="611EF0E3">
            <w:pPr>
              <w:snapToGrid w:val="0"/>
              <w:jc w:val="center"/>
              <w:rPr>
                <w:b/>
                <w:bCs/>
                <w:color w:val="000000" w:themeColor="text1"/>
              </w:rPr>
            </w:pPr>
            <w:r w:rsidRPr="00D51B7E">
              <w:rPr>
                <w:b/>
                <w:bCs/>
                <w:color w:val="000000" w:themeColor="text1"/>
              </w:rPr>
              <w:lastRenderedPageBreak/>
              <w:t>Ņemts vērā.</w:t>
            </w:r>
          </w:p>
          <w:p w:rsidRPr="00D51B7E" w:rsidR="00FB5544" w:rsidP="00FB5544" w:rsidRDefault="00FB5544" w14:paraId="7B0C2F0B" w14:textId="5A073861">
            <w:pPr>
              <w:snapToGrid w:val="0"/>
              <w:jc w:val="center"/>
              <w:rPr>
                <w:b/>
                <w:bCs/>
                <w:color w:val="000000" w:themeColor="text1"/>
              </w:rPr>
            </w:pPr>
            <w:r w:rsidRPr="00D51B7E">
              <w:rPr>
                <w:color w:val="000000" w:themeColor="text1"/>
              </w:rPr>
              <w:t>Precizēts anotācijas I sadaļas otrais punkts.</w:t>
            </w:r>
          </w:p>
          <w:p w:rsidRPr="00D51B7E" w:rsidR="00FB5544" w:rsidP="00FB5544" w:rsidRDefault="00FB5544" w14:paraId="4919C5D8" w14:textId="0FC93623">
            <w:pPr>
              <w:snapToGrid w:val="0"/>
              <w:jc w:val="center"/>
              <w:rPr>
                <w:color w:val="000000" w:themeColor="text1"/>
              </w:rPr>
            </w:pPr>
          </w:p>
        </w:tc>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CF1560" w:rsidR="00FB5544" w:rsidP="00FB5544" w:rsidRDefault="00FB5544" w14:paraId="667AFFF3" w14:textId="77777777">
            <w:pPr>
              <w:pStyle w:val="Default"/>
              <w:jc w:val="both"/>
              <w:rPr>
                <w:rFonts w:ascii="Times New Roman" w:hAnsi="Times New Roman" w:cs="Times New Roman"/>
                <w:color w:val="000000" w:themeColor="text1"/>
              </w:rPr>
            </w:pPr>
            <w:r w:rsidRPr="00CF1560">
              <w:rPr>
                <w:rFonts w:ascii="Times New Roman" w:hAnsi="Times New Roman" w:cs="Times New Roman"/>
                <w:color w:val="000000" w:themeColor="text1"/>
              </w:rPr>
              <w:t>Skatīt precizēto anotācijas I sadaļas 2.punktu:</w:t>
            </w:r>
          </w:p>
          <w:p w:rsidRPr="00CF1560" w:rsidR="00D51B7E" w:rsidP="00D51B7E" w:rsidRDefault="00FB5544" w14:paraId="5363EAC1" w14:textId="02759182">
            <w:pPr>
              <w:pStyle w:val="ListParagraph"/>
              <w:shd w:val="clear" w:color="auto" w:fill="FFFFFF" w:themeFill="background1"/>
              <w:ind w:left="0"/>
              <w:jc w:val="both"/>
              <w:rPr>
                <w:lang w:val="lv-LV"/>
              </w:rPr>
            </w:pPr>
            <w:r w:rsidRPr="00CF1560">
              <w:rPr>
                <w:lang w:val="lv-LV"/>
              </w:rPr>
              <w:t>“</w:t>
            </w:r>
            <w:r w:rsidRPr="00CF1560" w:rsidR="00D51B7E">
              <w:rPr>
                <w:lang w:val="lv-LV"/>
              </w:rPr>
              <w:t xml:space="preserve"> Biedrība par saviem līdzekļiem ir paredzējusi veikt sociālās informēšanas kampaņas, kuru rezultatīvais mērķis ir panākt: </w:t>
            </w:r>
          </w:p>
          <w:p w:rsidRPr="00CF1560" w:rsidR="00D51B7E" w:rsidP="00D51B7E" w:rsidRDefault="00D51B7E" w14:paraId="3B31DFA1" w14:textId="77777777">
            <w:pPr>
              <w:pStyle w:val="Default"/>
              <w:spacing w:after="16"/>
              <w:jc w:val="both"/>
              <w:rPr>
                <w:rFonts w:ascii="Times New Roman" w:hAnsi="Times New Roman" w:cs="Times New Roman"/>
                <w:color w:val="auto"/>
              </w:rPr>
            </w:pPr>
            <w:r w:rsidRPr="00CF1560">
              <w:rPr>
                <w:rFonts w:ascii="Times New Roman" w:hAnsi="Times New Roman" w:cs="Times New Roman"/>
                <w:color w:val="auto"/>
              </w:rPr>
              <w:t xml:space="preserve">- vismaz 20% jeb 6000 prettiesisko satelītu TV </w:t>
            </w:r>
            <w:proofErr w:type="spellStart"/>
            <w:r w:rsidRPr="00CF1560">
              <w:rPr>
                <w:rFonts w:ascii="Times New Roman" w:hAnsi="Times New Roman" w:cs="Times New Roman"/>
                <w:color w:val="auto"/>
              </w:rPr>
              <w:t>pieslēgumu</w:t>
            </w:r>
            <w:proofErr w:type="spellEnd"/>
            <w:r w:rsidRPr="00CF1560">
              <w:rPr>
                <w:rFonts w:ascii="Times New Roman" w:hAnsi="Times New Roman" w:cs="Times New Roman"/>
                <w:color w:val="auto"/>
              </w:rPr>
              <w:t xml:space="preserve"> mājsaimniecību samazinājumu;</w:t>
            </w:r>
          </w:p>
          <w:p w:rsidRPr="00CF1560" w:rsidR="00D51B7E" w:rsidP="00D51B7E" w:rsidRDefault="00D51B7E" w14:paraId="035D0473" w14:textId="77777777">
            <w:pPr>
              <w:pStyle w:val="Default"/>
              <w:spacing w:after="16"/>
              <w:jc w:val="both"/>
              <w:rPr>
                <w:rFonts w:ascii="Times New Roman" w:hAnsi="Times New Roman" w:cs="Times New Roman"/>
                <w:color w:val="auto"/>
              </w:rPr>
            </w:pPr>
            <w:r w:rsidRPr="00CF1560">
              <w:rPr>
                <w:rFonts w:ascii="Times New Roman" w:hAnsi="Times New Roman" w:cs="Times New Roman"/>
                <w:color w:val="auto"/>
              </w:rPr>
              <w:t>- vismaz 10% jeb 4400</w:t>
            </w:r>
            <w:r w:rsidRPr="00CF1560">
              <w:rPr>
                <w:rFonts w:ascii="Times New Roman" w:hAnsi="Times New Roman" w:cs="Times New Roman"/>
                <w:b/>
                <w:color w:val="auto"/>
              </w:rPr>
              <w:t xml:space="preserve"> </w:t>
            </w:r>
            <w:r w:rsidRPr="00CF1560">
              <w:rPr>
                <w:rFonts w:ascii="Times New Roman" w:hAnsi="Times New Roman" w:cs="Times New Roman"/>
                <w:color w:val="auto"/>
              </w:rPr>
              <w:t>TV „šaubīgo” jeb pirātismu attaisnojošo mājsaimniecību samazinājumu;</w:t>
            </w:r>
          </w:p>
          <w:p w:rsidRPr="00CF1560" w:rsidR="00D51B7E" w:rsidP="00D51B7E" w:rsidRDefault="00D51B7E" w14:paraId="228064E7" w14:textId="77777777">
            <w:pPr>
              <w:pStyle w:val="Default"/>
              <w:spacing w:after="16"/>
              <w:jc w:val="both"/>
              <w:rPr>
                <w:rFonts w:ascii="Times New Roman" w:hAnsi="Times New Roman" w:cs="Times New Roman"/>
                <w:color w:val="auto"/>
              </w:rPr>
            </w:pPr>
            <w:r w:rsidRPr="00CF1560">
              <w:rPr>
                <w:rFonts w:ascii="Times New Roman" w:hAnsi="Times New Roman" w:cs="Times New Roman"/>
                <w:color w:val="auto"/>
              </w:rPr>
              <w:t>- veicināt APL grozījumu nepieciešamības izpratni.</w:t>
            </w:r>
          </w:p>
          <w:p w:rsidRPr="00CF1560" w:rsidR="00FB5544" w:rsidP="00FB5544" w:rsidRDefault="00FB5544" w14:paraId="55D3756C" w14:textId="32ABC371">
            <w:pPr>
              <w:pStyle w:val="Default"/>
              <w:spacing w:after="16"/>
              <w:jc w:val="both"/>
              <w:rPr>
                <w:rFonts w:ascii="Times New Roman" w:hAnsi="Times New Roman" w:cs="Times New Roman"/>
                <w:color w:val="auto"/>
              </w:rPr>
            </w:pPr>
            <w:r w:rsidRPr="00CF1560">
              <w:rPr>
                <w:rFonts w:ascii="Times New Roman" w:hAnsi="Times New Roman" w:cs="Times New Roman"/>
                <w:color w:val="auto"/>
              </w:rPr>
              <w:t>.”.</w:t>
            </w:r>
          </w:p>
          <w:p w:rsidRPr="00CF1560" w:rsidR="00FB5544" w:rsidP="00FB5544" w:rsidRDefault="00FB5544" w14:paraId="7CC7BB38" w14:textId="13929BF3">
            <w:pPr>
              <w:pStyle w:val="Default"/>
              <w:spacing w:after="16"/>
              <w:jc w:val="both"/>
              <w:rPr>
                <w:rFonts w:ascii="Times New Roman" w:hAnsi="Times New Roman" w:cs="Times New Roman"/>
                <w:color w:val="000000" w:themeColor="text1"/>
              </w:rPr>
            </w:pPr>
          </w:p>
        </w:tc>
      </w:tr>
    </w:tbl>
    <w:tbl>
      <w:tblPr>
        <w:tblW w:w="0" w:type="auto"/>
        <w:tblLayout w:type="fixed"/>
        <w:tblLook w:val="0000" w:firstRow="0" w:lastRow="0" w:firstColumn="0" w:lastColumn="0" w:noHBand="0" w:noVBand="0"/>
      </w:tblPr>
      <w:tblGrid>
        <w:gridCol w:w="3528"/>
        <w:gridCol w:w="11781"/>
      </w:tblGrid>
      <w:tr w:rsidRPr="00D51B7E" w:rsidR="00F24E1B" w:rsidTr="009E1696" w14:paraId="5C7EC4DC" w14:textId="77777777">
        <w:tc>
          <w:tcPr>
            <w:tcW w:w="3528" w:type="dxa"/>
            <w:shd w:val="clear" w:color="auto" w:fill="auto"/>
          </w:tcPr>
          <w:p w:rsidRPr="00D51B7E" w:rsidR="00F24E1B" w:rsidP="009E1696" w:rsidRDefault="00F24E1B" w14:paraId="6D99F864" w14:textId="43DC65E1">
            <w:pPr>
              <w:snapToGrid w:val="0"/>
              <w:jc w:val="both"/>
              <w:rPr>
                <w:color w:val="000000" w:themeColor="text1"/>
              </w:rPr>
            </w:pPr>
            <w:r w:rsidRPr="00D51B7E">
              <w:rPr>
                <w:color w:val="000000" w:themeColor="text1"/>
              </w:rPr>
              <w:t>Atbildīgā amatpersona</w:t>
            </w:r>
          </w:p>
        </w:tc>
        <w:tc>
          <w:tcPr>
            <w:tcW w:w="11781" w:type="dxa"/>
            <w:tcBorders>
              <w:bottom w:val="single" w:color="000000" w:sz="4" w:space="0"/>
            </w:tcBorders>
            <w:shd w:val="clear" w:color="auto" w:fill="auto"/>
          </w:tcPr>
          <w:p w:rsidRPr="00D51B7E" w:rsidR="00F24E1B" w:rsidP="009E1696" w:rsidRDefault="00F24E1B" w14:paraId="46DB0C97" w14:textId="77777777">
            <w:pPr>
              <w:snapToGrid w:val="0"/>
              <w:jc w:val="both"/>
              <w:rPr>
                <w:color w:val="000000" w:themeColor="text1"/>
              </w:rPr>
            </w:pPr>
          </w:p>
        </w:tc>
      </w:tr>
      <w:tr w:rsidRPr="00D51B7E" w:rsidR="003608D5" w:rsidTr="009E1696" w14:paraId="6001F8D8" w14:textId="77777777">
        <w:tc>
          <w:tcPr>
            <w:tcW w:w="3528" w:type="dxa"/>
            <w:shd w:val="clear" w:color="auto" w:fill="auto"/>
          </w:tcPr>
          <w:p w:rsidRPr="00D51B7E" w:rsidR="003608D5" w:rsidP="009E1696" w:rsidRDefault="003608D5" w14:paraId="005B5E4B" w14:textId="77777777">
            <w:pPr>
              <w:snapToGrid w:val="0"/>
              <w:jc w:val="both"/>
              <w:rPr>
                <w:color w:val="000000" w:themeColor="text1"/>
              </w:rPr>
            </w:pPr>
          </w:p>
        </w:tc>
        <w:tc>
          <w:tcPr>
            <w:tcW w:w="11781" w:type="dxa"/>
            <w:tcBorders>
              <w:top w:val="single" w:color="000000" w:sz="4" w:space="0"/>
            </w:tcBorders>
            <w:shd w:val="clear" w:color="auto" w:fill="auto"/>
          </w:tcPr>
          <w:p w:rsidRPr="00D51B7E" w:rsidR="003608D5" w:rsidP="009E1696" w:rsidRDefault="003608D5" w14:paraId="4C3D2003" w14:textId="77777777">
            <w:pPr>
              <w:snapToGrid w:val="0"/>
              <w:jc w:val="both"/>
              <w:rPr>
                <w:color w:val="000000" w:themeColor="text1"/>
              </w:rPr>
            </w:pPr>
            <w:r w:rsidRPr="00D51B7E">
              <w:rPr>
                <w:color w:val="000000" w:themeColor="text1"/>
              </w:rPr>
              <w:t>(paraksts)</w:t>
            </w:r>
          </w:p>
        </w:tc>
      </w:tr>
      <w:tr w:rsidRPr="00D51B7E" w:rsidR="003608D5" w:rsidTr="009E1696" w14:paraId="68B0077E" w14:textId="77777777">
        <w:tc>
          <w:tcPr>
            <w:tcW w:w="3528" w:type="dxa"/>
            <w:shd w:val="clear" w:color="auto" w:fill="auto"/>
          </w:tcPr>
          <w:p w:rsidRPr="00D51B7E" w:rsidR="003608D5" w:rsidP="009E1696" w:rsidRDefault="003608D5" w14:paraId="46B451F5" w14:textId="77777777">
            <w:pPr>
              <w:snapToGrid w:val="0"/>
              <w:jc w:val="both"/>
              <w:rPr>
                <w:color w:val="000000" w:themeColor="text1"/>
              </w:rPr>
            </w:pPr>
          </w:p>
        </w:tc>
        <w:tc>
          <w:tcPr>
            <w:tcW w:w="11781" w:type="dxa"/>
            <w:shd w:val="clear" w:color="auto" w:fill="auto"/>
          </w:tcPr>
          <w:p w:rsidRPr="00D51B7E" w:rsidR="003608D5" w:rsidP="009E1696" w:rsidRDefault="003608D5" w14:paraId="0EB8F587" w14:textId="77777777">
            <w:pPr>
              <w:snapToGrid w:val="0"/>
              <w:jc w:val="both"/>
              <w:rPr>
                <w:color w:val="000000" w:themeColor="text1"/>
              </w:rPr>
            </w:pPr>
          </w:p>
        </w:tc>
      </w:tr>
      <w:tr w:rsidRPr="00D51B7E" w:rsidR="003608D5" w:rsidTr="009E1696" w14:paraId="1AC01216" w14:textId="77777777">
        <w:tc>
          <w:tcPr>
            <w:tcW w:w="3528" w:type="dxa"/>
            <w:shd w:val="clear" w:color="auto" w:fill="auto"/>
          </w:tcPr>
          <w:p w:rsidRPr="00D51B7E" w:rsidR="003608D5" w:rsidP="009E1696" w:rsidRDefault="003608D5" w14:paraId="441C699B" w14:textId="77777777">
            <w:pPr>
              <w:snapToGrid w:val="0"/>
              <w:jc w:val="both"/>
              <w:rPr>
                <w:color w:val="000000" w:themeColor="text1"/>
              </w:rPr>
            </w:pPr>
          </w:p>
        </w:tc>
        <w:tc>
          <w:tcPr>
            <w:tcW w:w="11781" w:type="dxa"/>
            <w:tcBorders>
              <w:bottom w:val="single" w:color="000000" w:sz="4" w:space="0"/>
            </w:tcBorders>
            <w:shd w:val="clear" w:color="auto" w:fill="auto"/>
          </w:tcPr>
          <w:p w:rsidRPr="00D51B7E" w:rsidR="003608D5" w:rsidP="009E1696" w:rsidRDefault="003608D5" w14:paraId="110C2A51" w14:textId="77777777">
            <w:pPr>
              <w:snapToGrid w:val="0"/>
              <w:jc w:val="both"/>
              <w:rPr>
                <w:color w:val="000000" w:themeColor="text1"/>
              </w:rPr>
            </w:pPr>
            <w:r w:rsidRPr="00D51B7E">
              <w:rPr>
                <w:color w:val="000000" w:themeColor="text1"/>
              </w:rPr>
              <w:t>Zita Kanberga</w:t>
            </w:r>
          </w:p>
        </w:tc>
      </w:tr>
      <w:tr w:rsidRPr="00D51B7E" w:rsidR="003608D5" w:rsidTr="009E1696" w14:paraId="1DA6ADAA" w14:textId="77777777">
        <w:tc>
          <w:tcPr>
            <w:tcW w:w="3528" w:type="dxa"/>
            <w:shd w:val="clear" w:color="auto" w:fill="auto"/>
          </w:tcPr>
          <w:p w:rsidRPr="00D51B7E" w:rsidR="003608D5" w:rsidP="009E1696" w:rsidRDefault="003608D5" w14:paraId="5582935C" w14:textId="77777777">
            <w:pPr>
              <w:snapToGrid w:val="0"/>
              <w:jc w:val="both"/>
              <w:rPr>
                <w:color w:val="000000" w:themeColor="text1"/>
              </w:rPr>
            </w:pPr>
          </w:p>
        </w:tc>
        <w:tc>
          <w:tcPr>
            <w:tcW w:w="11781" w:type="dxa"/>
            <w:tcBorders>
              <w:top w:val="single" w:color="000000" w:sz="4" w:space="0"/>
            </w:tcBorders>
            <w:shd w:val="clear" w:color="auto" w:fill="auto"/>
          </w:tcPr>
          <w:p w:rsidRPr="00D51B7E" w:rsidR="003608D5" w:rsidP="009E1696" w:rsidRDefault="003608D5" w14:paraId="0D5C0133" w14:textId="77777777">
            <w:pPr>
              <w:snapToGrid w:val="0"/>
              <w:jc w:val="both"/>
              <w:rPr>
                <w:color w:val="000000" w:themeColor="text1"/>
              </w:rPr>
            </w:pPr>
            <w:r w:rsidRPr="00D51B7E">
              <w:rPr>
                <w:color w:val="000000" w:themeColor="text1"/>
              </w:rPr>
              <w:t>(par projektu atbildīgās amatpersonas vārds un uzvārds)</w:t>
            </w:r>
          </w:p>
        </w:tc>
      </w:tr>
      <w:tr w:rsidRPr="00D51B7E" w:rsidR="003608D5" w:rsidTr="009E1696" w14:paraId="2073D8C0" w14:textId="77777777">
        <w:tc>
          <w:tcPr>
            <w:tcW w:w="3528" w:type="dxa"/>
            <w:shd w:val="clear" w:color="auto" w:fill="auto"/>
          </w:tcPr>
          <w:p w:rsidRPr="00D51B7E" w:rsidR="003608D5" w:rsidP="009E1696" w:rsidRDefault="003608D5" w14:paraId="1E6105B6" w14:textId="77777777">
            <w:pPr>
              <w:snapToGrid w:val="0"/>
              <w:jc w:val="both"/>
              <w:rPr>
                <w:color w:val="000000" w:themeColor="text1"/>
              </w:rPr>
            </w:pPr>
          </w:p>
        </w:tc>
        <w:tc>
          <w:tcPr>
            <w:tcW w:w="11781" w:type="dxa"/>
            <w:shd w:val="clear" w:color="auto" w:fill="auto"/>
          </w:tcPr>
          <w:p w:rsidRPr="00D51B7E" w:rsidR="003608D5" w:rsidP="009E1696" w:rsidRDefault="003608D5" w14:paraId="0B24DE61" w14:textId="77777777">
            <w:pPr>
              <w:snapToGrid w:val="0"/>
              <w:jc w:val="both"/>
              <w:rPr>
                <w:color w:val="000000" w:themeColor="text1"/>
              </w:rPr>
            </w:pPr>
          </w:p>
        </w:tc>
      </w:tr>
      <w:tr w:rsidRPr="00D51B7E" w:rsidR="003608D5" w:rsidTr="009E1696" w14:paraId="3BBEF635" w14:textId="77777777">
        <w:tc>
          <w:tcPr>
            <w:tcW w:w="3528" w:type="dxa"/>
            <w:shd w:val="clear" w:color="auto" w:fill="auto"/>
          </w:tcPr>
          <w:p w:rsidRPr="00D51B7E" w:rsidR="003608D5" w:rsidP="009E1696" w:rsidRDefault="003608D5" w14:paraId="174F095B" w14:textId="77777777">
            <w:pPr>
              <w:snapToGrid w:val="0"/>
              <w:jc w:val="both"/>
              <w:rPr>
                <w:color w:val="000000" w:themeColor="text1"/>
              </w:rPr>
            </w:pPr>
          </w:p>
        </w:tc>
        <w:tc>
          <w:tcPr>
            <w:tcW w:w="11781" w:type="dxa"/>
            <w:tcBorders>
              <w:bottom w:val="single" w:color="000000" w:sz="4" w:space="0"/>
            </w:tcBorders>
            <w:shd w:val="clear" w:color="auto" w:fill="auto"/>
          </w:tcPr>
          <w:p w:rsidRPr="00D51B7E" w:rsidR="003608D5" w:rsidP="009E1696" w:rsidRDefault="003608D5" w14:paraId="4E26A619" w14:textId="77777777">
            <w:pPr>
              <w:snapToGrid w:val="0"/>
              <w:jc w:val="both"/>
              <w:rPr>
                <w:color w:val="000000" w:themeColor="text1"/>
              </w:rPr>
            </w:pPr>
            <w:r w:rsidRPr="00D51B7E">
              <w:rPr>
                <w:color w:val="000000" w:themeColor="text1"/>
              </w:rPr>
              <w:t>Sakaru departamenta direktore</w:t>
            </w:r>
          </w:p>
        </w:tc>
      </w:tr>
      <w:tr w:rsidRPr="00D51B7E" w:rsidR="003608D5" w:rsidTr="009E1696" w14:paraId="2AA40793" w14:textId="77777777">
        <w:tc>
          <w:tcPr>
            <w:tcW w:w="3528" w:type="dxa"/>
            <w:shd w:val="clear" w:color="auto" w:fill="auto"/>
          </w:tcPr>
          <w:p w:rsidRPr="00D51B7E" w:rsidR="003608D5" w:rsidP="009E1696" w:rsidRDefault="003608D5" w14:paraId="27F82307" w14:textId="77777777">
            <w:pPr>
              <w:snapToGrid w:val="0"/>
              <w:jc w:val="both"/>
              <w:rPr>
                <w:color w:val="000000" w:themeColor="text1"/>
              </w:rPr>
            </w:pPr>
          </w:p>
        </w:tc>
        <w:tc>
          <w:tcPr>
            <w:tcW w:w="11781" w:type="dxa"/>
            <w:tcBorders>
              <w:top w:val="single" w:color="000000" w:sz="4" w:space="0"/>
            </w:tcBorders>
            <w:shd w:val="clear" w:color="auto" w:fill="auto"/>
          </w:tcPr>
          <w:p w:rsidRPr="00D51B7E" w:rsidR="003608D5" w:rsidP="009E1696" w:rsidRDefault="003608D5" w14:paraId="756479DD" w14:textId="77777777">
            <w:pPr>
              <w:snapToGrid w:val="0"/>
              <w:jc w:val="both"/>
              <w:rPr>
                <w:color w:val="000000" w:themeColor="text1"/>
              </w:rPr>
            </w:pPr>
            <w:r w:rsidRPr="00D51B7E">
              <w:rPr>
                <w:color w:val="000000" w:themeColor="text1"/>
              </w:rPr>
              <w:t>(amats)</w:t>
            </w:r>
          </w:p>
        </w:tc>
      </w:tr>
      <w:tr w:rsidRPr="00D51B7E" w:rsidR="003608D5" w:rsidTr="009E1696" w14:paraId="649B3130" w14:textId="77777777">
        <w:tc>
          <w:tcPr>
            <w:tcW w:w="3528" w:type="dxa"/>
            <w:shd w:val="clear" w:color="auto" w:fill="auto"/>
          </w:tcPr>
          <w:p w:rsidRPr="00D51B7E" w:rsidR="003608D5" w:rsidP="009E1696" w:rsidRDefault="003608D5" w14:paraId="3C5F7EE5" w14:textId="77777777">
            <w:pPr>
              <w:snapToGrid w:val="0"/>
              <w:jc w:val="both"/>
              <w:rPr>
                <w:color w:val="000000" w:themeColor="text1"/>
              </w:rPr>
            </w:pPr>
          </w:p>
        </w:tc>
        <w:tc>
          <w:tcPr>
            <w:tcW w:w="11781" w:type="dxa"/>
            <w:tcBorders>
              <w:bottom w:val="single" w:color="000000" w:sz="4" w:space="0"/>
            </w:tcBorders>
            <w:shd w:val="clear" w:color="auto" w:fill="auto"/>
          </w:tcPr>
          <w:p w:rsidRPr="00D51B7E" w:rsidR="003608D5" w:rsidP="009E1696" w:rsidRDefault="003608D5" w14:paraId="3693F142" w14:textId="77777777">
            <w:pPr>
              <w:snapToGrid w:val="0"/>
              <w:jc w:val="both"/>
              <w:rPr>
                <w:color w:val="000000" w:themeColor="text1"/>
              </w:rPr>
            </w:pPr>
            <w:r w:rsidRPr="00D51B7E">
              <w:rPr>
                <w:color w:val="000000" w:themeColor="text1"/>
              </w:rPr>
              <w:t>67028100, 67820636</w:t>
            </w:r>
          </w:p>
        </w:tc>
      </w:tr>
      <w:tr w:rsidRPr="00D51B7E" w:rsidR="003608D5" w:rsidTr="009E1696" w14:paraId="2DF8D456" w14:textId="77777777">
        <w:tc>
          <w:tcPr>
            <w:tcW w:w="3528" w:type="dxa"/>
            <w:shd w:val="clear" w:color="auto" w:fill="auto"/>
          </w:tcPr>
          <w:p w:rsidRPr="00D51B7E" w:rsidR="003608D5" w:rsidP="009E1696" w:rsidRDefault="003608D5" w14:paraId="30BAF1D4" w14:textId="77777777">
            <w:pPr>
              <w:snapToGrid w:val="0"/>
              <w:jc w:val="both"/>
              <w:rPr>
                <w:color w:val="000000" w:themeColor="text1"/>
              </w:rPr>
            </w:pPr>
          </w:p>
        </w:tc>
        <w:tc>
          <w:tcPr>
            <w:tcW w:w="11781" w:type="dxa"/>
            <w:tcBorders>
              <w:top w:val="single" w:color="000000" w:sz="4" w:space="0"/>
            </w:tcBorders>
            <w:shd w:val="clear" w:color="auto" w:fill="auto"/>
          </w:tcPr>
          <w:p w:rsidRPr="00D51B7E" w:rsidR="003608D5" w:rsidP="009E1696" w:rsidRDefault="003608D5" w14:paraId="0EDC215E" w14:textId="77777777">
            <w:pPr>
              <w:snapToGrid w:val="0"/>
              <w:jc w:val="both"/>
              <w:rPr>
                <w:color w:val="000000" w:themeColor="text1"/>
              </w:rPr>
            </w:pPr>
            <w:r w:rsidRPr="00D51B7E">
              <w:rPr>
                <w:color w:val="000000" w:themeColor="text1"/>
              </w:rPr>
              <w:t>(tālruņa un faksa numurs)</w:t>
            </w:r>
          </w:p>
        </w:tc>
      </w:tr>
      <w:tr w:rsidRPr="00D51B7E" w:rsidR="003608D5" w:rsidTr="009E1696" w14:paraId="28A371D5" w14:textId="77777777">
        <w:tc>
          <w:tcPr>
            <w:tcW w:w="3528" w:type="dxa"/>
            <w:shd w:val="clear" w:color="auto" w:fill="auto"/>
          </w:tcPr>
          <w:p w:rsidRPr="00D51B7E" w:rsidR="003608D5" w:rsidP="009E1696" w:rsidRDefault="003608D5" w14:paraId="3DF6C221" w14:textId="77777777">
            <w:pPr>
              <w:snapToGrid w:val="0"/>
              <w:jc w:val="both"/>
              <w:rPr>
                <w:color w:val="000000" w:themeColor="text1"/>
              </w:rPr>
            </w:pPr>
          </w:p>
        </w:tc>
        <w:tc>
          <w:tcPr>
            <w:tcW w:w="11781" w:type="dxa"/>
            <w:tcBorders>
              <w:bottom w:val="single" w:color="000000" w:sz="4" w:space="0"/>
            </w:tcBorders>
            <w:shd w:val="clear" w:color="auto" w:fill="auto"/>
          </w:tcPr>
          <w:p w:rsidRPr="00D51B7E" w:rsidR="003608D5" w:rsidP="009E1696" w:rsidRDefault="003608D5" w14:paraId="3E82527E" w14:textId="77777777">
            <w:pPr>
              <w:snapToGrid w:val="0"/>
              <w:jc w:val="both"/>
              <w:rPr>
                <w:color w:val="000000" w:themeColor="text1"/>
              </w:rPr>
            </w:pPr>
            <w:r w:rsidRPr="00D51B7E">
              <w:rPr>
                <w:color w:val="000000" w:themeColor="text1"/>
              </w:rPr>
              <w:t>Zita.Kanberga</w:t>
            </w:r>
            <w:hyperlink w:history="1" r:id="rId12">
              <w:r w:rsidRPr="00D51B7E">
                <w:rPr>
                  <w:rStyle w:val="Hyperlink"/>
                  <w:color w:val="000000" w:themeColor="text1"/>
                </w:rPr>
                <w:t>@sam.gov.lv</w:t>
              </w:r>
            </w:hyperlink>
          </w:p>
        </w:tc>
      </w:tr>
      <w:tr w:rsidRPr="002A32DB" w:rsidR="003608D5" w:rsidTr="009E1696" w14:paraId="7775CA22" w14:textId="77777777">
        <w:tc>
          <w:tcPr>
            <w:tcW w:w="3528" w:type="dxa"/>
            <w:shd w:val="clear" w:color="auto" w:fill="auto"/>
          </w:tcPr>
          <w:p w:rsidRPr="00D51B7E" w:rsidR="003608D5" w:rsidP="009E1696" w:rsidRDefault="003608D5" w14:paraId="2152CBDA" w14:textId="77777777">
            <w:pPr>
              <w:snapToGrid w:val="0"/>
              <w:jc w:val="both"/>
              <w:rPr>
                <w:color w:val="000000" w:themeColor="text1"/>
              </w:rPr>
            </w:pPr>
          </w:p>
        </w:tc>
        <w:tc>
          <w:tcPr>
            <w:tcW w:w="11781" w:type="dxa"/>
            <w:tcBorders>
              <w:top w:val="single" w:color="000000" w:sz="4" w:space="0"/>
            </w:tcBorders>
            <w:shd w:val="clear" w:color="auto" w:fill="auto"/>
          </w:tcPr>
          <w:p w:rsidRPr="002A32DB" w:rsidR="003608D5" w:rsidP="009E1696" w:rsidRDefault="003608D5" w14:paraId="00632B03" w14:textId="77777777">
            <w:pPr>
              <w:snapToGrid w:val="0"/>
              <w:jc w:val="both"/>
              <w:rPr>
                <w:color w:val="000000" w:themeColor="text1"/>
              </w:rPr>
            </w:pPr>
            <w:r w:rsidRPr="00D51B7E">
              <w:rPr>
                <w:color w:val="000000" w:themeColor="text1"/>
              </w:rPr>
              <w:t>(e-pasta adrese)</w:t>
            </w:r>
          </w:p>
        </w:tc>
      </w:tr>
    </w:tbl>
    <w:p w:rsidRPr="002A32DB" w:rsidR="00917441" w:rsidP="00DA529A" w:rsidRDefault="00917441" w14:paraId="5CB84F07" w14:textId="5E7F6A6C"/>
    <w:sectPr w:rsidRPr="002A32DB" w:rsidR="00917441" w:rsidSect="00B276D1">
      <w:headerReference w:type="default" r:id="rId13"/>
      <w:footerReference w:type="default" r:id="rId14"/>
      <w:footerReference w:type="first" r:id="rId15"/>
      <w:pgSz w:w="16838" w:h="11906" w:orient="landscape"/>
      <w:pgMar w:top="993" w:right="567" w:bottom="426" w:left="567" w:header="85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F4B7" w14:textId="77777777" w:rsidR="00DA47F2" w:rsidRDefault="00DA47F2">
      <w:r>
        <w:separator/>
      </w:r>
    </w:p>
  </w:endnote>
  <w:endnote w:type="continuationSeparator" w:id="0">
    <w:p w14:paraId="25BFA115" w14:textId="77777777" w:rsidR="00DA47F2" w:rsidRDefault="00DA47F2">
      <w:r>
        <w:continuationSeparator/>
      </w:r>
    </w:p>
  </w:endnote>
  <w:endnote w:type="continuationNotice" w:id="1">
    <w:p w14:paraId="0C1AD945" w14:textId="77777777" w:rsidR="00DA47F2" w:rsidRDefault="00DA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CE6B" w14:textId="086D9FE6" w:rsidR="00E21BED" w:rsidRPr="003D0A39" w:rsidRDefault="00E21BED" w:rsidP="003D0A39">
    <w:pPr>
      <w:pStyle w:val="Footer"/>
      <w:jc w:val="both"/>
      <w:rPr>
        <w:sz w:val="20"/>
        <w:szCs w:val="20"/>
        <w:lang w:val="en-GB"/>
      </w:rPr>
    </w:pPr>
    <w:r>
      <w:rPr>
        <w:sz w:val="20"/>
        <w:szCs w:val="20"/>
      </w:rPr>
      <w:t>SMIzz_</w:t>
    </w:r>
    <w:r w:rsidR="00943EE4">
      <w:rPr>
        <w:sz w:val="20"/>
        <w:szCs w:val="20"/>
      </w:rPr>
      <w:t>29</w:t>
    </w:r>
    <w:r w:rsidR="00F95C9E">
      <w:rPr>
        <w:sz w:val="20"/>
        <w:szCs w:val="20"/>
      </w:rPr>
      <w:t>0120</w:t>
    </w:r>
    <w:r>
      <w:rPr>
        <w:sz w:val="20"/>
        <w:szCs w:val="20"/>
      </w:rPr>
      <w:t>_groz</w:t>
    </w:r>
    <w:r w:rsidR="00F95C9E">
      <w:rPr>
        <w:sz w:val="20"/>
        <w:szCs w:val="20"/>
      </w:rPr>
      <w:t>APL</w:t>
    </w:r>
  </w:p>
  <w:p w14:paraId="1729BD35" w14:textId="77777777" w:rsidR="00E21BED" w:rsidRPr="003A399E" w:rsidRDefault="00E21BED">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E95D" w14:textId="58499795" w:rsidR="00F95C9E" w:rsidRPr="003D0A39" w:rsidRDefault="00F95C9E" w:rsidP="00F95C9E">
    <w:pPr>
      <w:pStyle w:val="Footer"/>
      <w:jc w:val="both"/>
      <w:rPr>
        <w:sz w:val="20"/>
        <w:szCs w:val="20"/>
        <w:lang w:val="en-GB"/>
      </w:rPr>
    </w:pPr>
    <w:r>
      <w:rPr>
        <w:sz w:val="20"/>
        <w:szCs w:val="20"/>
      </w:rPr>
      <w:t>SMIzz_</w:t>
    </w:r>
    <w:r w:rsidR="00943EE4">
      <w:rPr>
        <w:sz w:val="20"/>
        <w:szCs w:val="20"/>
      </w:rPr>
      <w:t>29</w:t>
    </w:r>
    <w:r>
      <w:rPr>
        <w:sz w:val="20"/>
        <w:szCs w:val="20"/>
      </w:rPr>
      <w:t>0120_grozAPL</w:t>
    </w:r>
  </w:p>
  <w:p w14:paraId="4B62CFE2" w14:textId="77777777" w:rsidR="00083BBF" w:rsidRDefault="0008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70FD" w14:textId="77777777" w:rsidR="00DA47F2" w:rsidRDefault="00DA47F2">
      <w:r>
        <w:separator/>
      </w:r>
    </w:p>
  </w:footnote>
  <w:footnote w:type="continuationSeparator" w:id="0">
    <w:p w14:paraId="5DAC8F29" w14:textId="77777777" w:rsidR="00DA47F2" w:rsidRDefault="00DA47F2">
      <w:r>
        <w:continuationSeparator/>
      </w:r>
    </w:p>
  </w:footnote>
  <w:footnote w:type="continuationNotice" w:id="1">
    <w:p w14:paraId="679E7646" w14:textId="77777777" w:rsidR="00DA47F2" w:rsidRDefault="00DA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14992"/>
      <w:docPartObj>
        <w:docPartGallery w:val="Page Numbers (Top of Page)"/>
        <w:docPartUnique/>
      </w:docPartObj>
    </w:sdtPr>
    <w:sdtEndPr>
      <w:rPr>
        <w:noProof/>
      </w:rPr>
    </w:sdtEndPr>
    <w:sdtContent>
      <w:p w:rsidR="00E21BED" w:rsidRDefault="00E21BED" w14:paraId="7A1925E1" w14:textId="450F9F6C">
        <w:pPr>
          <w:pStyle w:val="Header"/>
          <w:jc w:val="center"/>
        </w:pPr>
        <w:r>
          <w:fldChar w:fldCharType="begin"/>
        </w:r>
        <w:r>
          <w:instrText xml:space="preserve"> PAGE   \* MERGEFORMAT </w:instrText>
        </w:r>
        <w:r>
          <w:fldChar w:fldCharType="separate"/>
        </w:r>
        <w:r>
          <w:rPr>
            <w:noProof/>
          </w:rPr>
          <w:t>93</w:t>
        </w:r>
        <w:r>
          <w:rPr>
            <w:noProof/>
          </w:rPr>
          <w:fldChar w:fldCharType="end"/>
        </w:r>
      </w:p>
    </w:sdtContent>
  </w:sdt>
  <w:p w:rsidR="00E21BED" w:rsidRDefault="00E21BED" w14:paraId="02844836" w14:textId="35EDA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pStyle w:val="3punkti"/>
      <w:lvlText w:val="%1."/>
      <w:lvlJc w:val="left"/>
      <w:pPr>
        <w:tabs>
          <w:tab w:val="num" w:pos="720"/>
        </w:tabs>
        <w:ind w:left="720" w:hanging="720"/>
      </w:pPr>
      <w:rPr>
        <w:rFonts w:ascii="Arial" w:hAnsi="Arial" w:cs="Arial"/>
      </w:rPr>
    </w:lvl>
    <w:lvl w:ilvl="1">
      <w:start w:val="10"/>
      <w:numFmt w:val="decimal"/>
      <w:lvlText w:val="%1.%2."/>
      <w:lvlJc w:val="left"/>
      <w:pPr>
        <w:tabs>
          <w:tab w:val="num" w:pos="1125"/>
        </w:tabs>
        <w:ind w:left="1125" w:hanging="1125"/>
      </w:pPr>
    </w:lvl>
    <w:lvl w:ilvl="2">
      <w:start w:val="1"/>
      <w:numFmt w:val="decimal"/>
      <w:lvlText w:val="%1.%2.%3."/>
      <w:lvlJc w:val="left"/>
      <w:pPr>
        <w:tabs>
          <w:tab w:val="num" w:pos="1125"/>
        </w:tabs>
        <w:ind w:left="1125" w:hanging="1125"/>
      </w:pPr>
    </w:lvl>
    <w:lvl w:ilvl="3">
      <w:start w:val="1"/>
      <w:numFmt w:val="decimal"/>
      <w:lvlText w:val="%1.%2.%3.%4."/>
      <w:lvlJc w:val="left"/>
      <w:pPr>
        <w:tabs>
          <w:tab w:val="num" w:pos="1125"/>
        </w:tabs>
        <w:ind w:left="1125" w:hanging="1125"/>
      </w:pPr>
    </w:lvl>
    <w:lvl w:ilvl="4">
      <w:start w:val="1"/>
      <w:numFmt w:val="decimal"/>
      <w:lvlText w:val="%1.%2.%3.%4.%5."/>
      <w:lvlJc w:val="left"/>
      <w:pPr>
        <w:tabs>
          <w:tab w:val="num" w:pos="1125"/>
        </w:tabs>
        <w:ind w:left="1125" w:hanging="1125"/>
      </w:pPr>
    </w:lvl>
    <w:lvl w:ilvl="5">
      <w:start w:val="1"/>
      <w:numFmt w:val="decimal"/>
      <w:lvlText w:val="%1.%2.%3.%4.%5.%6."/>
      <w:lvlJc w:val="left"/>
      <w:pPr>
        <w:tabs>
          <w:tab w:val="num" w:pos="1125"/>
        </w:tabs>
        <w:ind w:left="1125" w:hanging="11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31DE847A"/>
    <w:name w:val="WWNum7"/>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40D1D73"/>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9E6"/>
    <w:multiLevelType w:val="singleLevel"/>
    <w:tmpl w:val="1810A324"/>
    <w:lvl w:ilvl="0">
      <w:start w:val="2"/>
      <w:numFmt w:val="decimal"/>
      <w:lvlText w:val="%1."/>
      <w:legacy w:legacy="1" w:legacySpace="0" w:legacyIndent="720"/>
      <w:lvlJc w:val="left"/>
      <w:rPr>
        <w:rFonts w:ascii="Times New Roman" w:hAnsi="Times New Roman" w:cs="Times New Roman" w:hint="default"/>
      </w:rPr>
    </w:lvl>
  </w:abstractNum>
  <w:abstractNum w:abstractNumId="5" w15:restartNumberingAfterBreak="0">
    <w:nsid w:val="0AB91E95"/>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D6DDC"/>
    <w:multiLevelType w:val="singleLevel"/>
    <w:tmpl w:val="12F6B742"/>
    <w:lvl w:ilvl="0">
      <w:start w:val="1"/>
      <w:numFmt w:val="decimal"/>
      <w:lvlText w:val="%1."/>
      <w:legacy w:legacy="1" w:legacySpace="0" w:legacyIndent="720"/>
      <w:lvlJc w:val="left"/>
      <w:rPr>
        <w:rFonts w:ascii="Times New Roman" w:hAnsi="Times New Roman" w:cs="Times New Roman" w:hint="default"/>
      </w:rPr>
    </w:lvl>
  </w:abstractNum>
  <w:abstractNum w:abstractNumId="7" w15:restartNumberingAfterBreak="0">
    <w:nsid w:val="0E2A20FD"/>
    <w:multiLevelType w:val="hybridMultilevel"/>
    <w:tmpl w:val="B2E440D4"/>
    <w:lvl w:ilvl="0" w:tplc="1E08A202">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8" w15:restartNumberingAfterBreak="0">
    <w:nsid w:val="19492976"/>
    <w:multiLevelType w:val="hybridMultilevel"/>
    <w:tmpl w:val="5652E9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F53E79"/>
    <w:multiLevelType w:val="hybridMultilevel"/>
    <w:tmpl w:val="24AAFC36"/>
    <w:lvl w:ilvl="0" w:tplc="4258A1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2F6C05"/>
    <w:multiLevelType w:val="hybridMultilevel"/>
    <w:tmpl w:val="892010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4623D"/>
    <w:multiLevelType w:val="hybridMultilevel"/>
    <w:tmpl w:val="FD3686DA"/>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2" w15:restartNumberingAfterBreak="0">
    <w:nsid w:val="232152E4"/>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02C"/>
    <w:multiLevelType w:val="hybridMultilevel"/>
    <w:tmpl w:val="7DFCB5C8"/>
    <w:lvl w:ilvl="0" w:tplc="E6E44C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ED01B8A"/>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D0DCF"/>
    <w:multiLevelType w:val="hybridMultilevel"/>
    <w:tmpl w:val="5A7CAD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6B6E16"/>
    <w:multiLevelType w:val="hybridMultilevel"/>
    <w:tmpl w:val="06984D68"/>
    <w:lvl w:ilvl="0" w:tplc="0324BE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EEFC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89E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2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C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44A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82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60C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A9B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570FD2"/>
    <w:multiLevelType w:val="hybridMultilevel"/>
    <w:tmpl w:val="92D81578"/>
    <w:lvl w:ilvl="0" w:tplc="23B688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3A7214"/>
    <w:multiLevelType w:val="hybridMultilevel"/>
    <w:tmpl w:val="7124D4D6"/>
    <w:lvl w:ilvl="0" w:tplc="3850A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D5C7975"/>
    <w:multiLevelType w:val="hybridMultilevel"/>
    <w:tmpl w:val="686EA8FC"/>
    <w:lvl w:ilvl="0" w:tplc="04C8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24617"/>
    <w:multiLevelType w:val="hybridMultilevel"/>
    <w:tmpl w:val="FD3686DA"/>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2" w15:restartNumberingAfterBreak="0">
    <w:nsid w:val="596678DC"/>
    <w:multiLevelType w:val="multilevel"/>
    <w:tmpl w:val="54EC6600"/>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3" w15:restartNumberingAfterBreak="0">
    <w:nsid w:val="5B574F72"/>
    <w:multiLevelType w:val="hybridMultilevel"/>
    <w:tmpl w:val="7DFCB5C8"/>
    <w:lvl w:ilvl="0" w:tplc="E6E44C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5E3E3442"/>
    <w:multiLevelType w:val="hybridMultilevel"/>
    <w:tmpl w:val="2B38577E"/>
    <w:lvl w:ilvl="0" w:tplc="83608866">
      <w:start w:val="1"/>
      <w:numFmt w:val="decimal"/>
      <w:lvlText w:val="%1)"/>
      <w:lvlJc w:val="left"/>
      <w:pPr>
        <w:ind w:left="1139" w:hanging="360"/>
      </w:pPr>
      <w:rPr>
        <w:rFonts w:eastAsia="Calibri" w:hint="default"/>
        <w:color w:val="000000" w:themeColor="text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5" w15:restartNumberingAfterBreak="0">
    <w:nsid w:val="621873A9"/>
    <w:multiLevelType w:val="hybridMultilevel"/>
    <w:tmpl w:val="77F2251E"/>
    <w:lvl w:ilvl="0" w:tplc="5CEE8B7E">
      <w:start w:val="1"/>
      <w:numFmt w:val="decimal"/>
      <w:lvlText w:val="%1."/>
      <w:lvlJc w:val="left"/>
      <w:pPr>
        <w:ind w:left="720" w:hanging="360"/>
      </w:pPr>
      <w:rPr>
        <w:rFonts w:hint="default"/>
        <w:color w:val="auto"/>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916D8"/>
    <w:multiLevelType w:val="hybridMultilevel"/>
    <w:tmpl w:val="03228D0C"/>
    <w:lvl w:ilvl="0" w:tplc="C6F89C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96C6B41"/>
    <w:multiLevelType w:val="hybridMultilevel"/>
    <w:tmpl w:val="507E772E"/>
    <w:lvl w:ilvl="0" w:tplc="C51C6EB2">
      <w:start w:val="1"/>
      <w:numFmt w:val="decimal"/>
      <w:lvlText w:val="(%1)"/>
      <w:lvlJc w:val="left"/>
      <w:pPr>
        <w:ind w:left="1080" w:hanging="360"/>
      </w:pPr>
      <w:rPr>
        <w:rFonts w:hint="default"/>
        <w:lang w:val="lv-LV"/>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C96A81"/>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A2D6187"/>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5D3618"/>
    <w:multiLevelType w:val="hybridMultilevel"/>
    <w:tmpl w:val="2936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E10B5"/>
    <w:multiLevelType w:val="hybridMultilevel"/>
    <w:tmpl w:val="23C6C240"/>
    <w:lvl w:ilvl="0" w:tplc="CE423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C2355D"/>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22"/>
  </w:num>
  <w:num w:numId="4">
    <w:abstractNumId w:val="12"/>
  </w:num>
  <w:num w:numId="5">
    <w:abstractNumId w:val="25"/>
  </w:num>
  <w:num w:numId="6">
    <w:abstractNumId w:val="29"/>
  </w:num>
  <w:num w:numId="7">
    <w:abstractNumId w:val="1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6"/>
  </w:num>
  <w:num w:numId="12">
    <w:abstractNumId w:val="4"/>
  </w:num>
  <w:num w:numId="13">
    <w:abstractNumId w:val="5"/>
  </w:num>
  <w:num w:numId="14">
    <w:abstractNumId w:val="19"/>
  </w:num>
  <w:num w:numId="15">
    <w:abstractNumId w:val="3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
  </w:num>
  <w:num w:numId="19">
    <w:abstractNumId w:val="14"/>
  </w:num>
  <w:num w:numId="20">
    <w:abstractNumId w:val="16"/>
  </w:num>
  <w:num w:numId="21">
    <w:abstractNumId w:val="26"/>
  </w:num>
  <w:num w:numId="22">
    <w:abstractNumId w:val="18"/>
  </w:num>
  <w:num w:numId="23">
    <w:abstractNumId w:val="9"/>
  </w:num>
  <w:num w:numId="24">
    <w:abstractNumId w:val="30"/>
  </w:num>
  <w:num w:numId="25">
    <w:abstractNumId w:val="24"/>
  </w:num>
  <w:num w:numId="26">
    <w:abstractNumId w:val="20"/>
  </w:num>
  <w:num w:numId="27">
    <w:abstractNumId w:val="11"/>
  </w:num>
  <w:num w:numId="28">
    <w:abstractNumId w:val="8"/>
  </w:num>
  <w:num w:numId="29">
    <w:abstractNumId w:val="15"/>
  </w:num>
  <w:num w:numId="30">
    <w:abstractNumId w:val="10"/>
  </w:num>
  <w:num w:numId="31">
    <w:abstractNumId w:val="21"/>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85"/>
    <w:rsid w:val="000022BB"/>
    <w:rsid w:val="00002F16"/>
    <w:rsid w:val="00003DAB"/>
    <w:rsid w:val="0000427E"/>
    <w:rsid w:val="00004D39"/>
    <w:rsid w:val="0000686B"/>
    <w:rsid w:val="00010795"/>
    <w:rsid w:val="00011D54"/>
    <w:rsid w:val="0001306A"/>
    <w:rsid w:val="000133E7"/>
    <w:rsid w:val="0001424F"/>
    <w:rsid w:val="0001473C"/>
    <w:rsid w:val="00015325"/>
    <w:rsid w:val="0001652E"/>
    <w:rsid w:val="00016AA9"/>
    <w:rsid w:val="00017393"/>
    <w:rsid w:val="000174D2"/>
    <w:rsid w:val="00020EB3"/>
    <w:rsid w:val="000210D0"/>
    <w:rsid w:val="0002228F"/>
    <w:rsid w:val="00022B10"/>
    <w:rsid w:val="00023229"/>
    <w:rsid w:val="0002351A"/>
    <w:rsid w:val="0002374C"/>
    <w:rsid w:val="00023CAA"/>
    <w:rsid w:val="00024257"/>
    <w:rsid w:val="0002467E"/>
    <w:rsid w:val="0002594C"/>
    <w:rsid w:val="00025F27"/>
    <w:rsid w:val="00026A71"/>
    <w:rsid w:val="000301DC"/>
    <w:rsid w:val="000318A0"/>
    <w:rsid w:val="00032B5F"/>
    <w:rsid w:val="00033018"/>
    <w:rsid w:val="000344D2"/>
    <w:rsid w:val="00034E78"/>
    <w:rsid w:val="00036583"/>
    <w:rsid w:val="00036B51"/>
    <w:rsid w:val="00037C7C"/>
    <w:rsid w:val="00040AE5"/>
    <w:rsid w:val="00040B76"/>
    <w:rsid w:val="0004169F"/>
    <w:rsid w:val="00042088"/>
    <w:rsid w:val="0004392E"/>
    <w:rsid w:val="0004427E"/>
    <w:rsid w:val="00044AEF"/>
    <w:rsid w:val="00044E63"/>
    <w:rsid w:val="00044F52"/>
    <w:rsid w:val="000461BA"/>
    <w:rsid w:val="000472C7"/>
    <w:rsid w:val="000479D4"/>
    <w:rsid w:val="0005029E"/>
    <w:rsid w:val="00051088"/>
    <w:rsid w:val="0005134C"/>
    <w:rsid w:val="000525C0"/>
    <w:rsid w:val="00052EA1"/>
    <w:rsid w:val="00053085"/>
    <w:rsid w:val="0005362E"/>
    <w:rsid w:val="0005575D"/>
    <w:rsid w:val="0005595F"/>
    <w:rsid w:val="000563A7"/>
    <w:rsid w:val="0005685B"/>
    <w:rsid w:val="00057CBB"/>
    <w:rsid w:val="000618D4"/>
    <w:rsid w:val="00061912"/>
    <w:rsid w:val="00061DD9"/>
    <w:rsid w:val="0006256B"/>
    <w:rsid w:val="00062EDF"/>
    <w:rsid w:val="00062FCC"/>
    <w:rsid w:val="0006662C"/>
    <w:rsid w:val="000669E7"/>
    <w:rsid w:val="0006707E"/>
    <w:rsid w:val="00070A44"/>
    <w:rsid w:val="0007396B"/>
    <w:rsid w:val="00076F59"/>
    <w:rsid w:val="00077231"/>
    <w:rsid w:val="00077D18"/>
    <w:rsid w:val="00081AAE"/>
    <w:rsid w:val="00082265"/>
    <w:rsid w:val="000831F3"/>
    <w:rsid w:val="00083BBF"/>
    <w:rsid w:val="000844C7"/>
    <w:rsid w:val="00084D69"/>
    <w:rsid w:val="00085D47"/>
    <w:rsid w:val="00086CCC"/>
    <w:rsid w:val="00090C37"/>
    <w:rsid w:val="00090C62"/>
    <w:rsid w:val="00090FF1"/>
    <w:rsid w:val="00091223"/>
    <w:rsid w:val="00091515"/>
    <w:rsid w:val="0009264F"/>
    <w:rsid w:val="00092EAF"/>
    <w:rsid w:val="00096028"/>
    <w:rsid w:val="00096A52"/>
    <w:rsid w:val="0009706B"/>
    <w:rsid w:val="000A04E9"/>
    <w:rsid w:val="000A1B6A"/>
    <w:rsid w:val="000A3616"/>
    <w:rsid w:val="000A4497"/>
    <w:rsid w:val="000A60E1"/>
    <w:rsid w:val="000A7AFB"/>
    <w:rsid w:val="000B04B5"/>
    <w:rsid w:val="000B06D2"/>
    <w:rsid w:val="000B0BC8"/>
    <w:rsid w:val="000B2C42"/>
    <w:rsid w:val="000B2DF7"/>
    <w:rsid w:val="000B3AA9"/>
    <w:rsid w:val="000B57B7"/>
    <w:rsid w:val="000B7128"/>
    <w:rsid w:val="000C1B99"/>
    <w:rsid w:val="000C3C36"/>
    <w:rsid w:val="000C434A"/>
    <w:rsid w:val="000C46CF"/>
    <w:rsid w:val="000C5E6A"/>
    <w:rsid w:val="000C5F16"/>
    <w:rsid w:val="000C6662"/>
    <w:rsid w:val="000D00F4"/>
    <w:rsid w:val="000D0100"/>
    <w:rsid w:val="000D1594"/>
    <w:rsid w:val="000D16BF"/>
    <w:rsid w:val="000D1E23"/>
    <w:rsid w:val="000D2F85"/>
    <w:rsid w:val="000D3274"/>
    <w:rsid w:val="000D36C8"/>
    <w:rsid w:val="000D3BCB"/>
    <w:rsid w:val="000D42F0"/>
    <w:rsid w:val="000D52E5"/>
    <w:rsid w:val="000D7085"/>
    <w:rsid w:val="000E0461"/>
    <w:rsid w:val="000E07B6"/>
    <w:rsid w:val="000E0EC7"/>
    <w:rsid w:val="000E114E"/>
    <w:rsid w:val="000E1EB2"/>
    <w:rsid w:val="000E20DE"/>
    <w:rsid w:val="000E2E7E"/>
    <w:rsid w:val="000E3B03"/>
    <w:rsid w:val="000E3BAE"/>
    <w:rsid w:val="000E3CD5"/>
    <w:rsid w:val="000E53AE"/>
    <w:rsid w:val="000E59B8"/>
    <w:rsid w:val="000E70F3"/>
    <w:rsid w:val="000F09D8"/>
    <w:rsid w:val="000F186F"/>
    <w:rsid w:val="000F25DD"/>
    <w:rsid w:val="000F3107"/>
    <w:rsid w:val="000F430A"/>
    <w:rsid w:val="000F515D"/>
    <w:rsid w:val="000F5A96"/>
    <w:rsid w:val="000F5B75"/>
    <w:rsid w:val="000F5EBE"/>
    <w:rsid w:val="000F5F7E"/>
    <w:rsid w:val="001002A2"/>
    <w:rsid w:val="00101ACC"/>
    <w:rsid w:val="00101C97"/>
    <w:rsid w:val="00102C03"/>
    <w:rsid w:val="0010473E"/>
    <w:rsid w:val="00104C55"/>
    <w:rsid w:val="00105109"/>
    <w:rsid w:val="00105185"/>
    <w:rsid w:val="001054A5"/>
    <w:rsid w:val="001064F4"/>
    <w:rsid w:val="00107D3A"/>
    <w:rsid w:val="00107F0C"/>
    <w:rsid w:val="00111DCF"/>
    <w:rsid w:val="00112728"/>
    <w:rsid w:val="00113855"/>
    <w:rsid w:val="00114576"/>
    <w:rsid w:val="00114AAC"/>
    <w:rsid w:val="00114B06"/>
    <w:rsid w:val="00115EA6"/>
    <w:rsid w:val="0011611A"/>
    <w:rsid w:val="00121246"/>
    <w:rsid w:val="00121ACE"/>
    <w:rsid w:val="0012390E"/>
    <w:rsid w:val="001261AB"/>
    <w:rsid w:val="001261D1"/>
    <w:rsid w:val="001265BC"/>
    <w:rsid w:val="0012663A"/>
    <w:rsid w:val="001267E6"/>
    <w:rsid w:val="00126F5D"/>
    <w:rsid w:val="0013002F"/>
    <w:rsid w:val="00130A5F"/>
    <w:rsid w:val="0013505B"/>
    <w:rsid w:val="00136216"/>
    <w:rsid w:val="0013659F"/>
    <w:rsid w:val="00136B6D"/>
    <w:rsid w:val="00137A2B"/>
    <w:rsid w:val="00140458"/>
    <w:rsid w:val="001404BA"/>
    <w:rsid w:val="00140B95"/>
    <w:rsid w:val="001422D5"/>
    <w:rsid w:val="001452FF"/>
    <w:rsid w:val="001459E6"/>
    <w:rsid w:val="00146422"/>
    <w:rsid w:val="00150606"/>
    <w:rsid w:val="00152CEF"/>
    <w:rsid w:val="00152EA1"/>
    <w:rsid w:val="001539D1"/>
    <w:rsid w:val="001553BB"/>
    <w:rsid w:val="00155D48"/>
    <w:rsid w:val="00155DB9"/>
    <w:rsid w:val="001565E1"/>
    <w:rsid w:val="00157CCD"/>
    <w:rsid w:val="00157D17"/>
    <w:rsid w:val="00160022"/>
    <w:rsid w:val="001608CF"/>
    <w:rsid w:val="00160F5E"/>
    <w:rsid w:val="00162CC0"/>
    <w:rsid w:val="0016367E"/>
    <w:rsid w:val="00163DC7"/>
    <w:rsid w:val="00164BFE"/>
    <w:rsid w:val="00165478"/>
    <w:rsid w:val="00165A84"/>
    <w:rsid w:val="00167A97"/>
    <w:rsid w:val="0017164A"/>
    <w:rsid w:val="00171672"/>
    <w:rsid w:val="00172639"/>
    <w:rsid w:val="00173438"/>
    <w:rsid w:val="001735AB"/>
    <w:rsid w:val="00174658"/>
    <w:rsid w:val="0017637B"/>
    <w:rsid w:val="00176542"/>
    <w:rsid w:val="00177892"/>
    <w:rsid w:val="00180555"/>
    <w:rsid w:val="00180923"/>
    <w:rsid w:val="0018220C"/>
    <w:rsid w:val="00182412"/>
    <w:rsid w:val="001824E0"/>
    <w:rsid w:val="001846CC"/>
    <w:rsid w:val="00184C4B"/>
    <w:rsid w:val="00184F73"/>
    <w:rsid w:val="00185675"/>
    <w:rsid w:val="00187988"/>
    <w:rsid w:val="00190B31"/>
    <w:rsid w:val="00190EBC"/>
    <w:rsid w:val="001911A9"/>
    <w:rsid w:val="00191618"/>
    <w:rsid w:val="00191AB6"/>
    <w:rsid w:val="00192267"/>
    <w:rsid w:val="00192BFB"/>
    <w:rsid w:val="001964E2"/>
    <w:rsid w:val="00196C55"/>
    <w:rsid w:val="00196CA1"/>
    <w:rsid w:val="001A02AC"/>
    <w:rsid w:val="001A2926"/>
    <w:rsid w:val="001A34EC"/>
    <w:rsid w:val="001A453D"/>
    <w:rsid w:val="001A477A"/>
    <w:rsid w:val="001A48AF"/>
    <w:rsid w:val="001A60B8"/>
    <w:rsid w:val="001A6574"/>
    <w:rsid w:val="001A6959"/>
    <w:rsid w:val="001A77D1"/>
    <w:rsid w:val="001B4425"/>
    <w:rsid w:val="001B560C"/>
    <w:rsid w:val="001B59D6"/>
    <w:rsid w:val="001B5B99"/>
    <w:rsid w:val="001B6508"/>
    <w:rsid w:val="001C20FB"/>
    <w:rsid w:val="001C2989"/>
    <w:rsid w:val="001C2B6E"/>
    <w:rsid w:val="001C2DD9"/>
    <w:rsid w:val="001C338C"/>
    <w:rsid w:val="001C3693"/>
    <w:rsid w:val="001C3B96"/>
    <w:rsid w:val="001C5D48"/>
    <w:rsid w:val="001C689A"/>
    <w:rsid w:val="001D043B"/>
    <w:rsid w:val="001D171C"/>
    <w:rsid w:val="001D2314"/>
    <w:rsid w:val="001D38E3"/>
    <w:rsid w:val="001D5317"/>
    <w:rsid w:val="001D5739"/>
    <w:rsid w:val="001D5CCE"/>
    <w:rsid w:val="001D61CF"/>
    <w:rsid w:val="001D647A"/>
    <w:rsid w:val="001D685A"/>
    <w:rsid w:val="001D75BA"/>
    <w:rsid w:val="001E0CAC"/>
    <w:rsid w:val="001E1F49"/>
    <w:rsid w:val="001E2295"/>
    <w:rsid w:val="001E254A"/>
    <w:rsid w:val="001E277D"/>
    <w:rsid w:val="001E5AF0"/>
    <w:rsid w:val="001E68B5"/>
    <w:rsid w:val="001E718E"/>
    <w:rsid w:val="001E78ED"/>
    <w:rsid w:val="001E793B"/>
    <w:rsid w:val="001E7956"/>
    <w:rsid w:val="001F01FA"/>
    <w:rsid w:val="001F0E96"/>
    <w:rsid w:val="001F2ABC"/>
    <w:rsid w:val="001F2D5A"/>
    <w:rsid w:val="001F3986"/>
    <w:rsid w:val="001F4971"/>
    <w:rsid w:val="001F4CDF"/>
    <w:rsid w:val="001F739E"/>
    <w:rsid w:val="001F7886"/>
    <w:rsid w:val="00202BBC"/>
    <w:rsid w:val="00203330"/>
    <w:rsid w:val="00203FC6"/>
    <w:rsid w:val="00204563"/>
    <w:rsid w:val="0020500A"/>
    <w:rsid w:val="002053C4"/>
    <w:rsid w:val="00205771"/>
    <w:rsid w:val="00205D14"/>
    <w:rsid w:val="0020768D"/>
    <w:rsid w:val="002076DE"/>
    <w:rsid w:val="00207A33"/>
    <w:rsid w:val="002118D9"/>
    <w:rsid w:val="0021344F"/>
    <w:rsid w:val="00213FA2"/>
    <w:rsid w:val="0021422E"/>
    <w:rsid w:val="00215F13"/>
    <w:rsid w:val="002169A0"/>
    <w:rsid w:val="002174D6"/>
    <w:rsid w:val="00217B0E"/>
    <w:rsid w:val="002214AB"/>
    <w:rsid w:val="00221640"/>
    <w:rsid w:val="00221778"/>
    <w:rsid w:val="00222E89"/>
    <w:rsid w:val="0022319C"/>
    <w:rsid w:val="00223A07"/>
    <w:rsid w:val="002244A0"/>
    <w:rsid w:val="00224896"/>
    <w:rsid w:val="00225284"/>
    <w:rsid w:val="0022585D"/>
    <w:rsid w:val="00225B2B"/>
    <w:rsid w:val="00226F3E"/>
    <w:rsid w:val="00232DBD"/>
    <w:rsid w:val="0023315A"/>
    <w:rsid w:val="00233A88"/>
    <w:rsid w:val="00233F21"/>
    <w:rsid w:val="00234277"/>
    <w:rsid w:val="00234E96"/>
    <w:rsid w:val="00235AD1"/>
    <w:rsid w:val="00235D04"/>
    <w:rsid w:val="00235EBF"/>
    <w:rsid w:val="00237374"/>
    <w:rsid w:val="00237B5A"/>
    <w:rsid w:val="0024067F"/>
    <w:rsid w:val="0024077D"/>
    <w:rsid w:val="00241A82"/>
    <w:rsid w:val="002435B1"/>
    <w:rsid w:val="002439A7"/>
    <w:rsid w:val="00243EE6"/>
    <w:rsid w:val="002449E2"/>
    <w:rsid w:val="0024531C"/>
    <w:rsid w:val="002458C1"/>
    <w:rsid w:val="00246AC2"/>
    <w:rsid w:val="00247AE4"/>
    <w:rsid w:val="00247E5A"/>
    <w:rsid w:val="0025013C"/>
    <w:rsid w:val="00251ADB"/>
    <w:rsid w:val="00251DA4"/>
    <w:rsid w:val="00252E54"/>
    <w:rsid w:val="002566FF"/>
    <w:rsid w:val="002571B2"/>
    <w:rsid w:val="002607F9"/>
    <w:rsid w:val="0026204E"/>
    <w:rsid w:val="00263A85"/>
    <w:rsid w:val="00263E8C"/>
    <w:rsid w:val="00264129"/>
    <w:rsid w:val="002653E0"/>
    <w:rsid w:val="00270D0B"/>
    <w:rsid w:val="00272125"/>
    <w:rsid w:val="00272758"/>
    <w:rsid w:val="002731B1"/>
    <w:rsid w:val="00274BEF"/>
    <w:rsid w:val="0027595F"/>
    <w:rsid w:val="00275B3E"/>
    <w:rsid w:val="00275FCA"/>
    <w:rsid w:val="00276184"/>
    <w:rsid w:val="00277A23"/>
    <w:rsid w:val="00280556"/>
    <w:rsid w:val="002809E9"/>
    <w:rsid w:val="0028137B"/>
    <w:rsid w:val="00283E23"/>
    <w:rsid w:val="00284007"/>
    <w:rsid w:val="0028773E"/>
    <w:rsid w:val="00290262"/>
    <w:rsid w:val="00290518"/>
    <w:rsid w:val="00290644"/>
    <w:rsid w:val="0029088A"/>
    <w:rsid w:val="002916D2"/>
    <w:rsid w:val="002925F3"/>
    <w:rsid w:val="0029262F"/>
    <w:rsid w:val="002930CB"/>
    <w:rsid w:val="002965CB"/>
    <w:rsid w:val="002A07D7"/>
    <w:rsid w:val="002A096C"/>
    <w:rsid w:val="002A186B"/>
    <w:rsid w:val="002A1BAC"/>
    <w:rsid w:val="002A32DB"/>
    <w:rsid w:val="002A3EA2"/>
    <w:rsid w:val="002A4342"/>
    <w:rsid w:val="002A4784"/>
    <w:rsid w:val="002A47E2"/>
    <w:rsid w:val="002A519D"/>
    <w:rsid w:val="002A5254"/>
    <w:rsid w:val="002A570A"/>
    <w:rsid w:val="002A5E79"/>
    <w:rsid w:val="002A7669"/>
    <w:rsid w:val="002B089C"/>
    <w:rsid w:val="002B0E6B"/>
    <w:rsid w:val="002B29BA"/>
    <w:rsid w:val="002B2CA0"/>
    <w:rsid w:val="002B306C"/>
    <w:rsid w:val="002B3AB3"/>
    <w:rsid w:val="002B3C42"/>
    <w:rsid w:val="002B40A0"/>
    <w:rsid w:val="002B493D"/>
    <w:rsid w:val="002B4968"/>
    <w:rsid w:val="002B52B8"/>
    <w:rsid w:val="002B64F7"/>
    <w:rsid w:val="002B672F"/>
    <w:rsid w:val="002B78E5"/>
    <w:rsid w:val="002B7A08"/>
    <w:rsid w:val="002C02B6"/>
    <w:rsid w:val="002C0373"/>
    <w:rsid w:val="002C1AF6"/>
    <w:rsid w:val="002C1BD3"/>
    <w:rsid w:val="002C4AD5"/>
    <w:rsid w:val="002C53ED"/>
    <w:rsid w:val="002C5A0A"/>
    <w:rsid w:val="002D00D3"/>
    <w:rsid w:val="002D14E8"/>
    <w:rsid w:val="002D2481"/>
    <w:rsid w:val="002D2D06"/>
    <w:rsid w:val="002D2D93"/>
    <w:rsid w:val="002D6023"/>
    <w:rsid w:val="002D60EF"/>
    <w:rsid w:val="002D63C1"/>
    <w:rsid w:val="002D6F8A"/>
    <w:rsid w:val="002D7810"/>
    <w:rsid w:val="002D7D0E"/>
    <w:rsid w:val="002E021F"/>
    <w:rsid w:val="002E0355"/>
    <w:rsid w:val="002E0632"/>
    <w:rsid w:val="002E19F5"/>
    <w:rsid w:val="002E395E"/>
    <w:rsid w:val="002E49E3"/>
    <w:rsid w:val="002E5408"/>
    <w:rsid w:val="002E58C2"/>
    <w:rsid w:val="002E5E54"/>
    <w:rsid w:val="002E62A3"/>
    <w:rsid w:val="002E69BF"/>
    <w:rsid w:val="002F016A"/>
    <w:rsid w:val="002F0828"/>
    <w:rsid w:val="002F0F33"/>
    <w:rsid w:val="002F1890"/>
    <w:rsid w:val="002F1A1A"/>
    <w:rsid w:val="002F1DBA"/>
    <w:rsid w:val="002F2312"/>
    <w:rsid w:val="002F3911"/>
    <w:rsid w:val="002F45C2"/>
    <w:rsid w:val="002F520B"/>
    <w:rsid w:val="002F5FBD"/>
    <w:rsid w:val="002F69D8"/>
    <w:rsid w:val="002F70E8"/>
    <w:rsid w:val="0030373D"/>
    <w:rsid w:val="00304425"/>
    <w:rsid w:val="00304568"/>
    <w:rsid w:val="003046D9"/>
    <w:rsid w:val="00306A88"/>
    <w:rsid w:val="00310BC4"/>
    <w:rsid w:val="00312170"/>
    <w:rsid w:val="00314A05"/>
    <w:rsid w:val="00314B2A"/>
    <w:rsid w:val="00315038"/>
    <w:rsid w:val="003154F8"/>
    <w:rsid w:val="00315E0F"/>
    <w:rsid w:val="003168C2"/>
    <w:rsid w:val="00316E28"/>
    <w:rsid w:val="003179DF"/>
    <w:rsid w:val="00317E43"/>
    <w:rsid w:val="003202B3"/>
    <w:rsid w:val="00321564"/>
    <w:rsid w:val="00321AE8"/>
    <w:rsid w:val="00321EAB"/>
    <w:rsid w:val="00322772"/>
    <w:rsid w:val="003232AA"/>
    <w:rsid w:val="00323E70"/>
    <w:rsid w:val="00324F96"/>
    <w:rsid w:val="00326291"/>
    <w:rsid w:val="00326469"/>
    <w:rsid w:val="00326993"/>
    <w:rsid w:val="00327085"/>
    <w:rsid w:val="00327B33"/>
    <w:rsid w:val="0033050F"/>
    <w:rsid w:val="00330A6B"/>
    <w:rsid w:val="00333711"/>
    <w:rsid w:val="00333EED"/>
    <w:rsid w:val="00335544"/>
    <w:rsid w:val="00335C38"/>
    <w:rsid w:val="00335CA2"/>
    <w:rsid w:val="00336370"/>
    <w:rsid w:val="00337942"/>
    <w:rsid w:val="00340729"/>
    <w:rsid w:val="00342A91"/>
    <w:rsid w:val="003455A5"/>
    <w:rsid w:val="00345717"/>
    <w:rsid w:val="00345C0E"/>
    <w:rsid w:val="0034640A"/>
    <w:rsid w:val="00346591"/>
    <w:rsid w:val="003470DF"/>
    <w:rsid w:val="00350081"/>
    <w:rsid w:val="00350852"/>
    <w:rsid w:val="00350DC2"/>
    <w:rsid w:val="00351743"/>
    <w:rsid w:val="00351F78"/>
    <w:rsid w:val="00352A26"/>
    <w:rsid w:val="00352CA6"/>
    <w:rsid w:val="003538C7"/>
    <w:rsid w:val="00353980"/>
    <w:rsid w:val="00353DF0"/>
    <w:rsid w:val="00354D5A"/>
    <w:rsid w:val="00355379"/>
    <w:rsid w:val="00355C28"/>
    <w:rsid w:val="003566E5"/>
    <w:rsid w:val="00356A1B"/>
    <w:rsid w:val="00356BBC"/>
    <w:rsid w:val="00357E3F"/>
    <w:rsid w:val="00360346"/>
    <w:rsid w:val="003608D5"/>
    <w:rsid w:val="00364DB6"/>
    <w:rsid w:val="00365264"/>
    <w:rsid w:val="00366A11"/>
    <w:rsid w:val="0036731B"/>
    <w:rsid w:val="00367554"/>
    <w:rsid w:val="00367611"/>
    <w:rsid w:val="00367688"/>
    <w:rsid w:val="00367CF9"/>
    <w:rsid w:val="00367E84"/>
    <w:rsid w:val="00370A36"/>
    <w:rsid w:val="0037215C"/>
    <w:rsid w:val="00372DBA"/>
    <w:rsid w:val="00373E19"/>
    <w:rsid w:val="00375A3E"/>
    <w:rsid w:val="00375F14"/>
    <w:rsid w:val="00376383"/>
    <w:rsid w:val="00381318"/>
    <w:rsid w:val="003814BE"/>
    <w:rsid w:val="00382A11"/>
    <w:rsid w:val="00384D51"/>
    <w:rsid w:val="00385CF4"/>
    <w:rsid w:val="00386968"/>
    <w:rsid w:val="00386EE6"/>
    <w:rsid w:val="003909D7"/>
    <w:rsid w:val="00391145"/>
    <w:rsid w:val="00391CFC"/>
    <w:rsid w:val="0039449E"/>
    <w:rsid w:val="0039487F"/>
    <w:rsid w:val="00395C15"/>
    <w:rsid w:val="00396BC2"/>
    <w:rsid w:val="00397466"/>
    <w:rsid w:val="00397F26"/>
    <w:rsid w:val="003A025D"/>
    <w:rsid w:val="003A37E7"/>
    <w:rsid w:val="003A3809"/>
    <w:rsid w:val="003A4F83"/>
    <w:rsid w:val="003A57B4"/>
    <w:rsid w:val="003A5E69"/>
    <w:rsid w:val="003A69D1"/>
    <w:rsid w:val="003A7D00"/>
    <w:rsid w:val="003B0097"/>
    <w:rsid w:val="003B0158"/>
    <w:rsid w:val="003B32A9"/>
    <w:rsid w:val="003B4408"/>
    <w:rsid w:val="003B4B77"/>
    <w:rsid w:val="003B6591"/>
    <w:rsid w:val="003B6BB0"/>
    <w:rsid w:val="003B6CA2"/>
    <w:rsid w:val="003B79B0"/>
    <w:rsid w:val="003C0C83"/>
    <w:rsid w:val="003C0D1E"/>
    <w:rsid w:val="003C3396"/>
    <w:rsid w:val="003C3661"/>
    <w:rsid w:val="003C54A1"/>
    <w:rsid w:val="003C6B26"/>
    <w:rsid w:val="003C7613"/>
    <w:rsid w:val="003C79AD"/>
    <w:rsid w:val="003D04D0"/>
    <w:rsid w:val="003D0633"/>
    <w:rsid w:val="003D0A39"/>
    <w:rsid w:val="003D14F8"/>
    <w:rsid w:val="003D1DDA"/>
    <w:rsid w:val="003D1E17"/>
    <w:rsid w:val="003D4255"/>
    <w:rsid w:val="003D497C"/>
    <w:rsid w:val="003D4D2F"/>
    <w:rsid w:val="003D50A9"/>
    <w:rsid w:val="003D51FA"/>
    <w:rsid w:val="003D6B80"/>
    <w:rsid w:val="003D7DC1"/>
    <w:rsid w:val="003D7F0C"/>
    <w:rsid w:val="003E025F"/>
    <w:rsid w:val="003E14B4"/>
    <w:rsid w:val="003E2682"/>
    <w:rsid w:val="003E334E"/>
    <w:rsid w:val="003E36CB"/>
    <w:rsid w:val="003E4874"/>
    <w:rsid w:val="003E490D"/>
    <w:rsid w:val="003E5436"/>
    <w:rsid w:val="003E6516"/>
    <w:rsid w:val="003E6AF9"/>
    <w:rsid w:val="003E7FA5"/>
    <w:rsid w:val="003F0248"/>
    <w:rsid w:val="003F0320"/>
    <w:rsid w:val="003F0B87"/>
    <w:rsid w:val="003F1237"/>
    <w:rsid w:val="003F163C"/>
    <w:rsid w:val="003F1CBE"/>
    <w:rsid w:val="003F1CE7"/>
    <w:rsid w:val="003F29E2"/>
    <w:rsid w:val="003F45F0"/>
    <w:rsid w:val="003F5266"/>
    <w:rsid w:val="003F58E9"/>
    <w:rsid w:val="003F733C"/>
    <w:rsid w:val="003F7F75"/>
    <w:rsid w:val="0040061F"/>
    <w:rsid w:val="00401BA4"/>
    <w:rsid w:val="00402636"/>
    <w:rsid w:val="00402A4D"/>
    <w:rsid w:val="00402CE7"/>
    <w:rsid w:val="0040506C"/>
    <w:rsid w:val="00405221"/>
    <w:rsid w:val="00405E4C"/>
    <w:rsid w:val="00407139"/>
    <w:rsid w:val="00407168"/>
    <w:rsid w:val="00407A4E"/>
    <w:rsid w:val="00410F06"/>
    <w:rsid w:val="00411F72"/>
    <w:rsid w:val="0041293C"/>
    <w:rsid w:val="00413DFE"/>
    <w:rsid w:val="004145C7"/>
    <w:rsid w:val="00415713"/>
    <w:rsid w:val="00420865"/>
    <w:rsid w:val="004216F0"/>
    <w:rsid w:val="00421A45"/>
    <w:rsid w:val="00422D28"/>
    <w:rsid w:val="00423380"/>
    <w:rsid w:val="00423580"/>
    <w:rsid w:val="004235CC"/>
    <w:rsid w:val="0042489A"/>
    <w:rsid w:val="00425445"/>
    <w:rsid w:val="00427160"/>
    <w:rsid w:val="00430A05"/>
    <w:rsid w:val="004316C6"/>
    <w:rsid w:val="00431D04"/>
    <w:rsid w:val="004338E5"/>
    <w:rsid w:val="004339D5"/>
    <w:rsid w:val="00440B48"/>
    <w:rsid w:val="00444765"/>
    <w:rsid w:val="0045046D"/>
    <w:rsid w:val="00451666"/>
    <w:rsid w:val="00451C02"/>
    <w:rsid w:val="004528F9"/>
    <w:rsid w:val="00452A40"/>
    <w:rsid w:val="0045321C"/>
    <w:rsid w:val="004536AC"/>
    <w:rsid w:val="004561AA"/>
    <w:rsid w:val="00457C47"/>
    <w:rsid w:val="00460B2E"/>
    <w:rsid w:val="0046132B"/>
    <w:rsid w:val="004618A4"/>
    <w:rsid w:val="00461F14"/>
    <w:rsid w:val="00462327"/>
    <w:rsid w:val="00462EF2"/>
    <w:rsid w:val="00463E83"/>
    <w:rsid w:val="00466850"/>
    <w:rsid w:val="00467086"/>
    <w:rsid w:val="004704DF"/>
    <w:rsid w:val="00470697"/>
    <w:rsid w:val="0047097E"/>
    <w:rsid w:val="00470F60"/>
    <w:rsid w:val="004732C9"/>
    <w:rsid w:val="00475B67"/>
    <w:rsid w:val="004768E8"/>
    <w:rsid w:val="004771CC"/>
    <w:rsid w:val="0047760C"/>
    <w:rsid w:val="00482A27"/>
    <w:rsid w:val="00483BD6"/>
    <w:rsid w:val="00485792"/>
    <w:rsid w:val="00485B27"/>
    <w:rsid w:val="00485DB5"/>
    <w:rsid w:val="00486F56"/>
    <w:rsid w:val="004871C9"/>
    <w:rsid w:val="004879F4"/>
    <w:rsid w:val="0049008B"/>
    <w:rsid w:val="004905F1"/>
    <w:rsid w:val="0049081C"/>
    <w:rsid w:val="00492142"/>
    <w:rsid w:val="004925C4"/>
    <w:rsid w:val="004944EA"/>
    <w:rsid w:val="00495C36"/>
    <w:rsid w:val="00495D49"/>
    <w:rsid w:val="00497023"/>
    <w:rsid w:val="004A008E"/>
    <w:rsid w:val="004A0853"/>
    <w:rsid w:val="004A0E53"/>
    <w:rsid w:val="004A1C1D"/>
    <w:rsid w:val="004A213E"/>
    <w:rsid w:val="004A2F62"/>
    <w:rsid w:val="004A3648"/>
    <w:rsid w:val="004A3BB1"/>
    <w:rsid w:val="004A588A"/>
    <w:rsid w:val="004A5B5F"/>
    <w:rsid w:val="004A6465"/>
    <w:rsid w:val="004A7039"/>
    <w:rsid w:val="004B0773"/>
    <w:rsid w:val="004B1535"/>
    <w:rsid w:val="004B161E"/>
    <w:rsid w:val="004B1FFA"/>
    <w:rsid w:val="004B222C"/>
    <w:rsid w:val="004B3742"/>
    <w:rsid w:val="004B3750"/>
    <w:rsid w:val="004B42A5"/>
    <w:rsid w:val="004B5A26"/>
    <w:rsid w:val="004B5A2A"/>
    <w:rsid w:val="004C00DF"/>
    <w:rsid w:val="004C0BD6"/>
    <w:rsid w:val="004C13FB"/>
    <w:rsid w:val="004C1DDF"/>
    <w:rsid w:val="004C1E78"/>
    <w:rsid w:val="004C3089"/>
    <w:rsid w:val="004C437D"/>
    <w:rsid w:val="004C4582"/>
    <w:rsid w:val="004C645B"/>
    <w:rsid w:val="004C6FDF"/>
    <w:rsid w:val="004C79C5"/>
    <w:rsid w:val="004D0C98"/>
    <w:rsid w:val="004D23D7"/>
    <w:rsid w:val="004D2E64"/>
    <w:rsid w:val="004D3986"/>
    <w:rsid w:val="004D4190"/>
    <w:rsid w:val="004D4532"/>
    <w:rsid w:val="004D4730"/>
    <w:rsid w:val="004D605C"/>
    <w:rsid w:val="004D712E"/>
    <w:rsid w:val="004D7709"/>
    <w:rsid w:val="004D7D15"/>
    <w:rsid w:val="004E1B67"/>
    <w:rsid w:val="004E210D"/>
    <w:rsid w:val="004E22FD"/>
    <w:rsid w:val="004E2943"/>
    <w:rsid w:val="004E2A0B"/>
    <w:rsid w:val="004E3E71"/>
    <w:rsid w:val="004E4743"/>
    <w:rsid w:val="004E50F0"/>
    <w:rsid w:val="004E5BFE"/>
    <w:rsid w:val="004E7A1D"/>
    <w:rsid w:val="004F08AE"/>
    <w:rsid w:val="004F0A5D"/>
    <w:rsid w:val="004F2903"/>
    <w:rsid w:val="004F56AD"/>
    <w:rsid w:val="004F61DA"/>
    <w:rsid w:val="004F7D3C"/>
    <w:rsid w:val="004F7FD9"/>
    <w:rsid w:val="00500743"/>
    <w:rsid w:val="00500EBF"/>
    <w:rsid w:val="00501B6E"/>
    <w:rsid w:val="005023B3"/>
    <w:rsid w:val="00502F41"/>
    <w:rsid w:val="00503E17"/>
    <w:rsid w:val="00504B70"/>
    <w:rsid w:val="00505FD1"/>
    <w:rsid w:val="00506C34"/>
    <w:rsid w:val="00507465"/>
    <w:rsid w:val="0050767E"/>
    <w:rsid w:val="00507A5A"/>
    <w:rsid w:val="00507BBC"/>
    <w:rsid w:val="0051072A"/>
    <w:rsid w:val="00510D1D"/>
    <w:rsid w:val="00511551"/>
    <w:rsid w:val="00511A93"/>
    <w:rsid w:val="00511B0A"/>
    <w:rsid w:val="005123F1"/>
    <w:rsid w:val="005127F5"/>
    <w:rsid w:val="00513048"/>
    <w:rsid w:val="00514E8B"/>
    <w:rsid w:val="00515476"/>
    <w:rsid w:val="0051564E"/>
    <w:rsid w:val="00515868"/>
    <w:rsid w:val="00516AF4"/>
    <w:rsid w:val="005171DF"/>
    <w:rsid w:val="00517828"/>
    <w:rsid w:val="005200F1"/>
    <w:rsid w:val="00520728"/>
    <w:rsid w:val="00522433"/>
    <w:rsid w:val="0052386B"/>
    <w:rsid w:val="005250AE"/>
    <w:rsid w:val="00525A53"/>
    <w:rsid w:val="005263ED"/>
    <w:rsid w:val="00526A23"/>
    <w:rsid w:val="0052782D"/>
    <w:rsid w:val="00527968"/>
    <w:rsid w:val="0053030E"/>
    <w:rsid w:val="005323AC"/>
    <w:rsid w:val="005326E5"/>
    <w:rsid w:val="00532B26"/>
    <w:rsid w:val="00532FC6"/>
    <w:rsid w:val="005372A4"/>
    <w:rsid w:val="005373C9"/>
    <w:rsid w:val="00537823"/>
    <w:rsid w:val="00540841"/>
    <w:rsid w:val="005412AB"/>
    <w:rsid w:val="0054143B"/>
    <w:rsid w:val="00542A7E"/>
    <w:rsid w:val="005431F7"/>
    <w:rsid w:val="005448C4"/>
    <w:rsid w:val="00547185"/>
    <w:rsid w:val="005503DC"/>
    <w:rsid w:val="005504E7"/>
    <w:rsid w:val="0055060C"/>
    <w:rsid w:val="005509CC"/>
    <w:rsid w:val="00552EE9"/>
    <w:rsid w:val="005539B1"/>
    <w:rsid w:val="00553AB7"/>
    <w:rsid w:val="00553AFD"/>
    <w:rsid w:val="00556182"/>
    <w:rsid w:val="005603CB"/>
    <w:rsid w:val="0056047B"/>
    <w:rsid w:val="00561266"/>
    <w:rsid w:val="00565747"/>
    <w:rsid w:val="00565C99"/>
    <w:rsid w:val="00566BF7"/>
    <w:rsid w:val="005675B6"/>
    <w:rsid w:val="00567F65"/>
    <w:rsid w:val="00572B6F"/>
    <w:rsid w:val="00572F3B"/>
    <w:rsid w:val="00574D39"/>
    <w:rsid w:val="00574E50"/>
    <w:rsid w:val="005753A6"/>
    <w:rsid w:val="005761E4"/>
    <w:rsid w:val="005771FB"/>
    <w:rsid w:val="005776D0"/>
    <w:rsid w:val="00577B13"/>
    <w:rsid w:val="005803A1"/>
    <w:rsid w:val="00582978"/>
    <w:rsid w:val="005849FE"/>
    <w:rsid w:val="00584BE8"/>
    <w:rsid w:val="00584C7D"/>
    <w:rsid w:val="005852C3"/>
    <w:rsid w:val="0058603E"/>
    <w:rsid w:val="0058643F"/>
    <w:rsid w:val="00587228"/>
    <w:rsid w:val="005874CD"/>
    <w:rsid w:val="00591818"/>
    <w:rsid w:val="00591AC9"/>
    <w:rsid w:val="00593DF9"/>
    <w:rsid w:val="005949A7"/>
    <w:rsid w:val="00595B2E"/>
    <w:rsid w:val="00596396"/>
    <w:rsid w:val="005A07CA"/>
    <w:rsid w:val="005A085B"/>
    <w:rsid w:val="005A0FCD"/>
    <w:rsid w:val="005A2805"/>
    <w:rsid w:val="005A44F4"/>
    <w:rsid w:val="005A450D"/>
    <w:rsid w:val="005B0C50"/>
    <w:rsid w:val="005B1917"/>
    <w:rsid w:val="005B23FE"/>
    <w:rsid w:val="005B37C9"/>
    <w:rsid w:val="005B3B73"/>
    <w:rsid w:val="005B45CF"/>
    <w:rsid w:val="005B463A"/>
    <w:rsid w:val="005B6C53"/>
    <w:rsid w:val="005B743D"/>
    <w:rsid w:val="005B7669"/>
    <w:rsid w:val="005C0E3B"/>
    <w:rsid w:val="005C32E4"/>
    <w:rsid w:val="005C3429"/>
    <w:rsid w:val="005C42BC"/>
    <w:rsid w:val="005C624C"/>
    <w:rsid w:val="005C63AD"/>
    <w:rsid w:val="005C6610"/>
    <w:rsid w:val="005C704F"/>
    <w:rsid w:val="005D0674"/>
    <w:rsid w:val="005D08F3"/>
    <w:rsid w:val="005D0DA5"/>
    <w:rsid w:val="005D0E89"/>
    <w:rsid w:val="005D10BA"/>
    <w:rsid w:val="005D1767"/>
    <w:rsid w:val="005D1F00"/>
    <w:rsid w:val="005D3ADB"/>
    <w:rsid w:val="005D4254"/>
    <w:rsid w:val="005D4ED4"/>
    <w:rsid w:val="005D51D9"/>
    <w:rsid w:val="005D6AB2"/>
    <w:rsid w:val="005D7497"/>
    <w:rsid w:val="005E1303"/>
    <w:rsid w:val="005E1310"/>
    <w:rsid w:val="005E1604"/>
    <w:rsid w:val="005E177F"/>
    <w:rsid w:val="005E203F"/>
    <w:rsid w:val="005E2088"/>
    <w:rsid w:val="005E23B5"/>
    <w:rsid w:val="005E4618"/>
    <w:rsid w:val="005E6432"/>
    <w:rsid w:val="005E6BAB"/>
    <w:rsid w:val="005F04C1"/>
    <w:rsid w:val="005F1402"/>
    <w:rsid w:val="005F1683"/>
    <w:rsid w:val="005F3FCA"/>
    <w:rsid w:val="005F3FD3"/>
    <w:rsid w:val="005F6EAB"/>
    <w:rsid w:val="005F77D9"/>
    <w:rsid w:val="00602488"/>
    <w:rsid w:val="00602FF2"/>
    <w:rsid w:val="0060570A"/>
    <w:rsid w:val="00607A4F"/>
    <w:rsid w:val="0061025F"/>
    <w:rsid w:val="006104C7"/>
    <w:rsid w:val="006106A9"/>
    <w:rsid w:val="00613499"/>
    <w:rsid w:val="0061407A"/>
    <w:rsid w:val="00614092"/>
    <w:rsid w:val="00614296"/>
    <w:rsid w:val="00614EB9"/>
    <w:rsid w:val="006175EB"/>
    <w:rsid w:val="00617F79"/>
    <w:rsid w:val="00617FE0"/>
    <w:rsid w:val="006200A0"/>
    <w:rsid w:val="0062093E"/>
    <w:rsid w:val="00622DA1"/>
    <w:rsid w:val="00623B69"/>
    <w:rsid w:val="0062403F"/>
    <w:rsid w:val="00625AC6"/>
    <w:rsid w:val="00625F76"/>
    <w:rsid w:val="0062681E"/>
    <w:rsid w:val="00626E8D"/>
    <w:rsid w:val="00627A63"/>
    <w:rsid w:val="0063026E"/>
    <w:rsid w:val="00631C85"/>
    <w:rsid w:val="006323C8"/>
    <w:rsid w:val="00632D40"/>
    <w:rsid w:val="00633C59"/>
    <w:rsid w:val="00634985"/>
    <w:rsid w:val="00635714"/>
    <w:rsid w:val="00635D95"/>
    <w:rsid w:val="00635DFA"/>
    <w:rsid w:val="00635F91"/>
    <w:rsid w:val="006362E1"/>
    <w:rsid w:val="00636CDD"/>
    <w:rsid w:val="00640026"/>
    <w:rsid w:val="0064151E"/>
    <w:rsid w:val="00641E73"/>
    <w:rsid w:val="00642CD8"/>
    <w:rsid w:val="0064365A"/>
    <w:rsid w:val="00644EFE"/>
    <w:rsid w:val="00645137"/>
    <w:rsid w:val="00646863"/>
    <w:rsid w:val="00652532"/>
    <w:rsid w:val="00652B4A"/>
    <w:rsid w:val="00653A01"/>
    <w:rsid w:val="006543D9"/>
    <w:rsid w:val="00654559"/>
    <w:rsid w:val="00655491"/>
    <w:rsid w:val="00656AD4"/>
    <w:rsid w:val="00657968"/>
    <w:rsid w:val="00661EE3"/>
    <w:rsid w:val="006626C6"/>
    <w:rsid w:val="00662B46"/>
    <w:rsid w:val="0066359D"/>
    <w:rsid w:val="00664850"/>
    <w:rsid w:val="00665537"/>
    <w:rsid w:val="006660DB"/>
    <w:rsid w:val="00670459"/>
    <w:rsid w:val="00670867"/>
    <w:rsid w:val="00670DEB"/>
    <w:rsid w:val="006715D7"/>
    <w:rsid w:val="006718C4"/>
    <w:rsid w:val="00672A37"/>
    <w:rsid w:val="006730D8"/>
    <w:rsid w:val="00673579"/>
    <w:rsid w:val="0067415B"/>
    <w:rsid w:val="006753D7"/>
    <w:rsid w:val="0067549A"/>
    <w:rsid w:val="00677598"/>
    <w:rsid w:val="00677FEF"/>
    <w:rsid w:val="006804FC"/>
    <w:rsid w:val="00680706"/>
    <w:rsid w:val="00682E0D"/>
    <w:rsid w:val="00682FA4"/>
    <w:rsid w:val="0068412C"/>
    <w:rsid w:val="00684EB0"/>
    <w:rsid w:val="0069001E"/>
    <w:rsid w:val="00691677"/>
    <w:rsid w:val="00691B39"/>
    <w:rsid w:val="006923D6"/>
    <w:rsid w:val="006927F3"/>
    <w:rsid w:val="00694F6D"/>
    <w:rsid w:val="006962FA"/>
    <w:rsid w:val="0069637E"/>
    <w:rsid w:val="006A006E"/>
    <w:rsid w:val="006A1717"/>
    <w:rsid w:val="006A241F"/>
    <w:rsid w:val="006B035D"/>
    <w:rsid w:val="006B1612"/>
    <w:rsid w:val="006B2521"/>
    <w:rsid w:val="006B31B8"/>
    <w:rsid w:val="006B3FA0"/>
    <w:rsid w:val="006B4346"/>
    <w:rsid w:val="006B53C8"/>
    <w:rsid w:val="006B70CF"/>
    <w:rsid w:val="006B781D"/>
    <w:rsid w:val="006C0338"/>
    <w:rsid w:val="006C05CB"/>
    <w:rsid w:val="006C0948"/>
    <w:rsid w:val="006C303F"/>
    <w:rsid w:val="006C43C0"/>
    <w:rsid w:val="006C4F29"/>
    <w:rsid w:val="006C62B7"/>
    <w:rsid w:val="006C7035"/>
    <w:rsid w:val="006C7540"/>
    <w:rsid w:val="006D04E5"/>
    <w:rsid w:val="006D1039"/>
    <w:rsid w:val="006D24E9"/>
    <w:rsid w:val="006D3AAB"/>
    <w:rsid w:val="006D3C20"/>
    <w:rsid w:val="006D573A"/>
    <w:rsid w:val="006E1E99"/>
    <w:rsid w:val="006E2807"/>
    <w:rsid w:val="006E282F"/>
    <w:rsid w:val="006E29C2"/>
    <w:rsid w:val="006E4FEE"/>
    <w:rsid w:val="006E5C72"/>
    <w:rsid w:val="006E5D05"/>
    <w:rsid w:val="006E6092"/>
    <w:rsid w:val="006E64B4"/>
    <w:rsid w:val="006E6F01"/>
    <w:rsid w:val="006E7971"/>
    <w:rsid w:val="006F0280"/>
    <w:rsid w:val="006F0AEC"/>
    <w:rsid w:val="006F0FC6"/>
    <w:rsid w:val="006F184A"/>
    <w:rsid w:val="006F1D76"/>
    <w:rsid w:val="006F36C5"/>
    <w:rsid w:val="006F6401"/>
    <w:rsid w:val="006F6F5A"/>
    <w:rsid w:val="0070010E"/>
    <w:rsid w:val="007001DA"/>
    <w:rsid w:val="0070151D"/>
    <w:rsid w:val="007018C9"/>
    <w:rsid w:val="007057A5"/>
    <w:rsid w:val="00706695"/>
    <w:rsid w:val="00706806"/>
    <w:rsid w:val="007074EE"/>
    <w:rsid w:val="00707E89"/>
    <w:rsid w:val="007103BB"/>
    <w:rsid w:val="007108B1"/>
    <w:rsid w:val="00711281"/>
    <w:rsid w:val="007112A1"/>
    <w:rsid w:val="0071175F"/>
    <w:rsid w:val="0071180E"/>
    <w:rsid w:val="007125ED"/>
    <w:rsid w:val="00713EE9"/>
    <w:rsid w:val="007141F1"/>
    <w:rsid w:val="00714579"/>
    <w:rsid w:val="007154DD"/>
    <w:rsid w:val="00715605"/>
    <w:rsid w:val="007162E7"/>
    <w:rsid w:val="0071630C"/>
    <w:rsid w:val="00717BD9"/>
    <w:rsid w:val="00717F21"/>
    <w:rsid w:val="00720D47"/>
    <w:rsid w:val="00723178"/>
    <w:rsid w:val="0072358E"/>
    <w:rsid w:val="0072544C"/>
    <w:rsid w:val="00725AC8"/>
    <w:rsid w:val="00725E82"/>
    <w:rsid w:val="007269BD"/>
    <w:rsid w:val="00726FE9"/>
    <w:rsid w:val="0073275D"/>
    <w:rsid w:val="007328D8"/>
    <w:rsid w:val="007331C9"/>
    <w:rsid w:val="00733787"/>
    <w:rsid w:val="007366F0"/>
    <w:rsid w:val="00737515"/>
    <w:rsid w:val="00737D83"/>
    <w:rsid w:val="00737F0B"/>
    <w:rsid w:val="00740354"/>
    <w:rsid w:val="007415DD"/>
    <w:rsid w:val="00741E4D"/>
    <w:rsid w:val="00742BC8"/>
    <w:rsid w:val="007440ED"/>
    <w:rsid w:val="007457F3"/>
    <w:rsid w:val="00746370"/>
    <w:rsid w:val="00746568"/>
    <w:rsid w:val="0074658F"/>
    <w:rsid w:val="007465F3"/>
    <w:rsid w:val="00747347"/>
    <w:rsid w:val="0074792C"/>
    <w:rsid w:val="00747D16"/>
    <w:rsid w:val="00751D7A"/>
    <w:rsid w:val="00752494"/>
    <w:rsid w:val="00752FEC"/>
    <w:rsid w:val="00757E6C"/>
    <w:rsid w:val="007600F4"/>
    <w:rsid w:val="007607C7"/>
    <w:rsid w:val="007623FA"/>
    <w:rsid w:val="00762A6B"/>
    <w:rsid w:val="007632E4"/>
    <w:rsid w:val="0076332D"/>
    <w:rsid w:val="00763A6E"/>
    <w:rsid w:val="00765246"/>
    <w:rsid w:val="0076610D"/>
    <w:rsid w:val="007708D0"/>
    <w:rsid w:val="0077219F"/>
    <w:rsid w:val="00773299"/>
    <w:rsid w:val="007733F5"/>
    <w:rsid w:val="007752DB"/>
    <w:rsid w:val="007760C2"/>
    <w:rsid w:val="00776157"/>
    <w:rsid w:val="00780C48"/>
    <w:rsid w:val="00781AED"/>
    <w:rsid w:val="00783C00"/>
    <w:rsid w:val="007852E9"/>
    <w:rsid w:val="007901C1"/>
    <w:rsid w:val="00790E3E"/>
    <w:rsid w:val="00791E4A"/>
    <w:rsid w:val="00791F88"/>
    <w:rsid w:val="0079348E"/>
    <w:rsid w:val="00793AD0"/>
    <w:rsid w:val="00793D50"/>
    <w:rsid w:val="007944AE"/>
    <w:rsid w:val="00795664"/>
    <w:rsid w:val="00795AE7"/>
    <w:rsid w:val="007968F3"/>
    <w:rsid w:val="00796EB7"/>
    <w:rsid w:val="00797802"/>
    <w:rsid w:val="00797883"/>
    <w:rsid w:val="007A2327"/>
    <w:rsid w:val="007A4820"/>
    <w:rsid w:val="007A69F8"/>
    <w:rsid w:val="007B15EF"/>
    <w:rsid w:val="007B209E"/>
    <w:rsid w:val="007B2783"/>
    <w:rsid w:val="007B3FF6"/>
    <w:rsid w:val="007B53A3"/>
    <w:rsid w:val="007B5F8D"/>
    <w:rsid w:val="007B697E"/>
    <w:rsid w:val="007B70E4"/>
    <w:rsid w:val="007C1243"/>
    <w:rsid w:val="007C1512"/>
    <w:rsid w:val="007C36C7"/>
    <w:rsid w:val="007C426B"/>
    <w:rsid w:val="007C5372"/>
    <w:rsid w:val="007C643D"/>
    <w:rsid w:val="007C7FD8"/>
    <w:rsid w:val="007D072D"/>
    <w:rsid w:val="007D0A85"/>
    <w:rsid w:val="007D4C52"/>
    <w:rsid w:val="007D599F"/>
    <w:rsid w:val="007D59E9"/>
    <w:rsid w:val="007D6D68"/>
    <w:rsid w:val="007D6F82"/>
    <w:rsid w:val="007D7B3F"/>
    <w:rsid w:val="007E07EC"/>
    <w:rsid w:val="007E1F6C"/>
    <w:rsid w:val="007E2911"/>
    <w:rsid w:val="007E2CC2"/>
    <w:rsid w:val="007E2E92"/>
    <w:rsid w:val="007E3CCA"/>
    <w:rsid w:val="007E49BE"/>
    <w:rsid w:val="007E4DBC"/>
    <w:rsid w:val="007E5B59"/>
    <w:rsid w:val="007E6020"/>
    <w:rsid w:val="007E69CB"/>
    <w:rsid w:val="007E6B2F"/>
    <w:rsid w:val="007E7F18"/>
    <w:rsid w:val="007F0A5E"/>
    <w:rsid w:val="007F0B4D"/>
    <w:rsid w:val="007F129B"/>
    <w:rsid w:val="007F1AAF"/>
    <w:rsid w:val="007F20F4"/>
    <w:rsid w:val="007F25A3"/>
    <w:rsid w:val="007F3C1A"/>
    <w:rsid w:val="007F47A1"/>
    <w:rsid w:val="007F51D4"/>
    <w:rsid w:val="007F5E73"/>
    <w:rsid w:val="007F770B"/>
    <w:rsid w:val="00800272"/>
    <w:rsid w:val="008016DF"/>
    <w:rsid w:val="00803841"/>
    <w:rsid w:val="00805926"/>
    <w:rsid w:val="008064E3"/>
    <w:rsid w:val="00810E3E"/>
    <w:rsid w:val="00810F79"/>
    <w:rsid w:val="0081169F"/>
    <w:rsid w:val="00813A00"/>
    <w:rsid w:val="00813BB6"/>
    <w:rsid w:val="008140B8"/>
    <w:rsid w:val="00814478"/>
    <w:rsid w:val="00814BA7"/>
    <w:rsid w:val="008163BE"/>
    <w:rsid w:val="00817294"/>
    <w:rsid w:val="0082011E"/>
    <w:rsid w:val="00821BF6"/>
    <w:rsid w:val="00821EE9"/>
    <w:rsid w:val="00822967"/>
    <w:rsid w:val="00823BF9"/>
    <w:rsid w:val="0082532D"/>
    <w:rsid w:val="00825694"/>
    <w:rsid w:val="00825A37"/>
    <w:rsid w:val="008305D0"/>
    <w:rsid w:val="0083161C"/>
    <w:rsid w:val="00831F8F"/>
    <w:rsid w:val="00832054"/>
    <w:rsid w:val="0083241F"/>
    <w:rsid w:val="00833863"/>
    <w:rsid w:val="00836CBC"/>
    <w:rsid w:val="00840277"/>
    <w:rsid w:val="00840E51"/>
    <w:rsid w:val="008438C9"/>
    <w:rsid w:val="00845A4F"/>
    <w:rsid w:val="00845EE1"/>
    <w:rsid w:val="00846535"/>
    <w:rsid w:val="008477FF"/>
    <w:rsid w:val="0085061F"/>
    <w:rsid w:val="00850D3C"/>
    <w:rsid w:val="00851AA6"/>
    <w:rsid w:val="0085250F"/>
    <w:rsid w:val="00853640"/>
    <w:rsid w:val="00857063"/>
    <w:rsid w:val="00857160"/>
    <w:rsid w:val="0086047A"/>
    <w:rsid w:val="00862497"/>
    <w:rsid w:val="00863209"/>
    <w:rsid w:val="0086339B"/>
    <w:rsid w:val="00865404"/>
    <w:rsid w:val="00866413"/>
    <w:rsid w:val="008665A4"/>
    <w:rsid w:val="00867505"/>
    <w:rsid w:val="008675C9"/>
    <w:rsid w:val="00872314"/>
    <w:rsid w:val="008731AD"/>
    <w:rsid w:val="00874FF1"/>
    <w:rsid w:val="0087588C"/>
    <w:rsid w:val="008801C9"/>
    <w:rsid w:val="0088095F"/>
    <w:rsid w:val="00882CAB"/>
    <w:rsid w:val="00884E0D"/>
    <w:rsid w:val="008863C9"/>
    <w:rsid w:val="00886983"/>
    <w:rsid w:val="00886FDD"/>
    <w:rsid w:val="00890F42"/>
    <w:rsid w:val="00892A2F"/>
    <w:rsid w:val="008931AA"/>
    <w:rsid w:val="008942D0"/>
    <w:rsid w:val="00895055"/>
    <w:rsid w:val="0089614A"/>
    <w:rsid w:val="008A00F0"/>
    <w:rsid w:val="008A0209"/>
    <w:rsid w:val="008A0303"/>
    <w:rsid w:val="008A05DE"/>
    <w:rsid w:val="008A0ED5"/>
    <w:rsid w:val="008A11F2"/>
    <w:rsid w:val="008A1CB0"/>
    <w:rsid w:val="008A1D84"/>
    <w:rsid w:val="008A2573"/>
    <w:rsid w:val="008A3A67"/>
    <w:rsid w:val="008A3C67"/>
    <w:rsid w:val="008A6C28"/>
    <w:rsid w:val="008A6DE2"/>
    <w:rsid w:val="008A73C7"/>
    <w:rsid w:val="008B102C"/>
    <w:rsid w:val="008B2447"/>
    <w:rsid w:val="008B33B7"/>
    <w:rsid w:val="008B3A03"/>
    <w:rsid w:val="008B3A59"/>
    <w:rsid w:val="008B443A"/>
    <w:rsid w:val="008B4C7F"/>
    <w:rsid w:val="008B57F2"/>
    <w:rsid w:val="008B6951"/>
    <w:rsid w:val="008C0CC8"/>
    <w:rsid w:val="008C163F"/>
    <w:rsid w:val="008C17C0"/>
    <w:rsid w:val="008C2061"/>
    <w:rsid w:val="008C2649"/>
    <w:rsid w:val="008C2B0B"/>
    <w:rsid w:val="008C36FD"/>
    <w:rsid w:val="008C46C9"/>
    <w:rsid w:val="008C4BA0"/>
    <w:rsid w:val="008C5469"/>
    <w:rsid w:val="008C6D6C"/>
    <w:rsid w:val="008C7AD6"/>
    <w:rsid w:val="008D0390"/>
    <w:rsid w:val="008D0587"/>
    <w:rsid w:val="008D05AD"/>
    <w:rsid w:val="008D091B"/>
    <w:rsid w:val="008D1C55"/>
    <w:rsid w:val="008D1E63"/>
    <w:rsid w:val="008D304C"/>
    <w:rsid w:val="008D3C01"/>
    <w:rsid w:val="008D4024"/>
    <w:rsid w:val="008D43DA"/>
    <w:rsid w:val="008D508D"/>
    <w:rsid w:val="008D5158"/>
    <w:rsid w:val="008D544A"/>
    <w:rsid w:val="008D5736"/>
    <w:rsid w:val="008D69EE"/>
    <w:rsid w:val="008E026A"/>
    <w:rsid w:val="008E0631"/>
    <w:rsid w:val="008E06EB"/>
    <w:rsid w:val="008E0BD0"/>
    <w:rsid w:val="008E1731"/>
    <w:rsid w:val="008E2518"/>
    <w:rsid w:val="008E55BB"/>
    <w:rsid w:val="008E5C9A"/>
    <w:rsid w:val="008E5D67"/>
    <w:rsid w:val="008E639F"/>
    <w:rsid w:val="008F0088"/>
    <w:rsid w:val="008F05E4"/>
    <w:rsid w:val="008F3C16"/>
    <w:rsid w:val="008F4036"/>
    <w:rsid w:val="008F41E8"/>
    <w:rsid w:val="008F4392"/>
    <w:rsid w:val="008F567F"/>
    <w:rsid w:val="008F5FDC"/>
    <w:rsid w:val="008F61BB"/>
    <w:rsid w:val="008F719F"/>
    <w:rsid w:val="008F71B7"/>
    <w:rsid w:val="00900E15"/>
    <w:rsid w:val="00901538"/>
    <w:rsid w:val="00901791"/>
    <w:rsid w:val="00902210"/>
    <w:rsid w:val="00902255"/>
    <w:rsid w:val="009026D1"/>
    <w:rsid w:val="00902DAD"/>
    <w:rsid w:val="00905B6B"/>
    <w:rsid w:val="0090647F"/>
    <w:rsid w:val="00907C10"/>
    <w:rsid w:val="00910396"/>
    <w:rsid w:val="00910A04"/>
    <w:rsid w:val="00911587"/>
    <w:rsid w:val="00911B55"/>
    <w:rsid w:val="00911F0E"/>
    <w:rsid w:val="009127DE"/>
    <w:rsid w:val="0091455D"/>
    <w:rsid w:val="00916922"/>
    <w:rsid w:val="0091735C"/>
    <w:rsid w:val="00917441"/>
    <w:rsid w:val="0092046C"/>
    <w:rsid w:val="009230DE"/>
    <w:rsid w:val="009231B9"/>
    <w:rsid w:val="00923B90"/>
    <w:rsid w:val="00924056"/>
    <w:rsid w:val="00924301"/>
    <w:rsid w:val="009248AC"/>
    <w:rsid w:val="00927374"/>
    <w:rsid w:val="00930DFC"/>
    <w:rsid w:val="00930EA2"/>
    <w:rsid w:val="00931EC0"/>
    <w:rsid w:val="00931EC9"/>
    <w:rsid w:val="00932352"/>
    <w:rsid w:val="00933664"/>
    <w:rsid w:val="009336E5"/>
    <w:rsid w:val="00935E84"/>
    <w:rsid w:val="0093671C"/>
    <w:rsid w:val="00941005"/>
    <w:rsid w:val="00941171"/>
    <w:rsid w:val="00941FFF"/>
    <w:rsid w:val="00942519"/>
    <w:rsid w:val="00943656"/>
    <w:rsid w:val="00943BB8"/>
    <w:rsid w:val="00943EE4"/>
    <w:rsid w:val="009443B8"/>
    <w:rsid w:val="00945116"/>
    <w:rsid w:val="009474B0"/>
    <w:rsid w:val="00947EA2"/>
    <w:rsid w:val="0095062D"/>
    <w:rsid w:val="009507E0"/>
    <w:rsid w:val="00950A57"/>
    <w:rsid w:val="00951041"/>
    <w:rsid w:val="0095135B"/>
    <w:rsid w:val="0095224B"/>
    <w:rsid w:val="0095278F"/>
    <w:rsid w:val="009536E1"/>
    <w:rsid w:val="0095571C"/>
    <w:rsid w:val="0095591E"/>
    <w:rsid w:val="00956DB7"/>
    <w:rsid w:val="00956F3A"/>
    <w:rsid w:val="00956F68"/>
    <w:rsid w:val="009601A2"/>
    <w:rsid w:val="00960945"/>
    <w:rsid w:val="00961D08"/>
    <w:rsid w:val="009627FB"/>
    <w:rsid w:val="0096344A"/>
    <w:rsid w:val="0096405D"/>
    <w:rsid w:val="00965E56"/>
    <w:rsid w:val="00966F0C"/>
    <w:rsid w:val="00967863"/>
    <w:rsid w:val="00970322"/>
    <w:rsid w:val="00970448"/>
    <w:rsid w:val="00972BED"/>
    <w:rsid w:val="0097327D"/>
    <w:rsid w:val="00974B6C"/>
    <w:rsid w:val="009753EE"/>
    <w:rsid w:val="009770C3"/>
    <w:rsid w:val="009804F6"/>
    <w:rsid w:val="0098084B"/>
    <w:rsid w:val="00980935"/>
    <w:rsid w:val="00980CD5"/>
    <w:rsid w:val="009810DB"/>
    <w:rsid w:val="00985404"/>
    <w:rsid w:val="00985B0E"/>
    <w:rsid w:val="00986404"/>
    <w:rsid w:val="0099133D"/>
    <w:rsid w:val="009915A1"/>
    <w:rsid w:val="00991D00"/>
    <w:rsid w:val="00993183"/>
    <w:rsid w:val="00994952"/>
    <w:rsid w:val="00994D27"/>
    <w:rsid w:val="0099634B"/>
    <w:rsid w:val="009965FC"/>
    <w:rsid w:val="00997F91"/>
    <w:rsid w:val="009A0F14"/>
    <w:rsid w:val="009A2506"/>
    <w:rsid w:val="009A2A3E"/>
    <w:rsid w:val="009A2EBD"/>
    <w:rsid w:val="009A3F6C"/>
    <w:rsid w:val="009A424A"/>
    <w:rsid w:val="009A442A"/>
    <w:rsid w:val="009A7248"/>
    <w:rsid w:val="009B03F9"/>
    <w:rsid w:val="009B2378"/>
    <w:rsid w:val="009B26B8"/>
    <w:rsid w:val="009B282B"/>
    <w:rsid w:val="009B2955"/>
    <w:rsid w:val="009B2E3E"/>
    <w:rsid w:val="009B4F82"/>
    <w:rsid w:val="009B5764"/>
    <w:rsid w:val="009B5EFC"/>
    <w:rsid w:val="009B6E9F"/>
    <w:rsid w:val="009C228B"/>
    <w:rsid w:val="009C354F"/>
    <w:rsid w:val="009C379B"/>
    <w:rsid w:val="009C468E"/>
    <w:rsid w:val="009C4777"/>
    <w:rsid w:val="009C504B"/>
    <w:rsid w:val="009C5269"/>
    <w:rsid w:val="009C5AEC"/>
    <w:rsid w:val="009C6050"/>
    <w:rsid w:val="009C76D9"/>
    <w:rsid w:val="009C774C"/>
    <w:rsid w:val="009C7BDC"/>
    <w:rsid w:val="009D0A5C"/>
    <w:rsid w:val="009D206D"/>
    <w:rsid w:val="009D3152"/>
    <w:rsid w:val="009D3777"/>
    <w:rsid w:val="009D43F2"/>
    <w:rsid w:val="009D477F"/>
    <w:rsid w:val="009D4B8D"/>
    <w:rsid w:val="009D51DB"/>
    <w:rsid w:val="009D6BCE"/>
    <w:rsid w:val="009E02FA"/>
    <w:rsid w:val="009E08A1"/>
    <w:rsid w:val="009E09FA"/>
    <w:rsid w:val="009E150F"/>
    <w:rsid w:val="009E1696"/>
    <w:rsid w:val="009E1F70"/>
    <w:rsid w:val="009E265F"/>
    <w:rsid w:val="009E4CBE"/>
    <w:rsid w:val="009E6BBC"/>
    <w:rsid w:val="009E79AC"/>
    <w:rsid w:val="009F0D8D"/>
    <w:rsid w:val="009F2120"/>
    <w:rsid w:val="009F25CB"/>
    <w:rsid w:val="009F35E0"/>
    <w:rsid w:val="009F4435"/>
    <w:rsid w:val="009F5938"/>
    <w:rsid w:val="009F5FC1"/>
    <w:rsid w:val="009F7BD5"/>
    <w:rsid w:val="00A00D8F"/>
    <w:rsid w:val="00A02096"/>
    <w:rsid w:val="00A030E9"/>
    <w:rsid w:val="00A03DEF"/>
    <w:rsid w:val="00A03E97"/>
    <w:rsid w:val="00A04E7F"/>
    <w:rsid w:val="00A062DC"/>
    <w:rsid w:val="00A0715B"/>
    <w:rsid w:val="00A10E43"/>
    <w:rsid w:val="00A110FE"/>
    <w:rsid w:val="00A1195D"/>
    <w:rsid w:val="00A11AE9"/>
    <w:rsid w:val="00A12C71"/>
    <w:rsid w:val="00A13D2E"/>
    <w:rsid w:val="00A14C45"/>
    <w:rsid w:val="00A14D06"/>
    <w:rsid w:val="00A154F3"/>
    <w:rsid w:val="00A15CB2"/>
    <w:rsid w:val="00A16493"/>
    <w:rsid w:val="00A1673E"/>
    <w:rsid w:val="00A20748"/>
    <w:rsid w:val="00A216F8"/>
    <w:rsid w:val="00A229A4"/>
    <w:rsid w:val="00A23637"/>
    <w:rsid w:val="00A2418E"/>
    <w:rsid w:val="00A249C7"/>
    <w:rsid w:val="00A24CED"/>
    <w:rsid w:val="00A24D83"/>
    <w:rsid w:val="00A2525D"/>
    <w:rsid w:val="00A257FE"/>
    <w:rsid w:val="00A26363"/>
    <w:rsid w:val="00A26B88"/>
    <w:rsid w:val="00A274E1"/>
    <w:rsid w:val="00A27773"/>
    <w:rsid w:val="00A30606"/>
    <w:rsid w:val="00A30B7D"/>
    <w:rsid w:val="00A33F37"/>
    <w:rsid w:val="00A3429E"/>
    <w:rsid w:val="00A40B1E"/>
    <w:rsid w:val="00A424AF"/>
    <w:rsid w:val="00A42F96"/>
    <w:rsid w:val="00A4564E"/>
    <w:rsid w:val="00A4660B"/>
    <w:rsid w:val="00A506C5"/>
    <w:rsid w:val="00A50D20"/>
    <w:rsid w:val="00A514AA"/>
    <w:rsid w:val="00A52DF0"/>
    <w:rsid w:val="00A53302"/>
    <w:rsid w:val="00A53580"/>
    <w:rsid w:val="00A543A4"/>
    <w:rsid w:val="00A548B3"/>
    <w:rsid w:val="00A54C5C"/>
    <w:rsid w:val="00A56CB9"/>
    <w:rsid w:val="00A6263A"/>
    <w:rsid w:val="00A62739"/>
    <w:rsid w:val="00A62F6F"/>
    <w:rsid w:val="00A63B99"/>
    <w:rsid w:val="00A6423C"/>
    <w:rsid w:val="00A65289"/>
    <w:rsid w:val="00A658BB"/>
    <w:rsid w:val="00A675AA"/>
    <w:rsid w:val="00A702D0"/>
    <w:rsid w:val="00A713B2"/>
    <w:rsid w:val="00A715CE"/>
    <w:rsid w:val="00A7255B"/>
    <w:rsid w:val="00A726F6"/>
    <w:rsid w:val="00A731C7"/>
    <w:rsid w:val="00A76057"/>
    <w:rsid w:val="00A76B24"/>
    <w:rsid w:val="00A76C11"/>
    <w:rsid w:val="00A77EA2"/>
    <w:rsid w:val="00A800FD"/>
    <w:rsid w:val="00A80855"/>
    <w:rsid w:val="00A81933"/>
    <w:rsid w:val="00A81A41"/>
    <w:rsid w:val="00A81F11"/>
    <w:rsid w:val="00A82534"/>
    <w:rsid w:val="00A83CDC"/>
    <w:rsid w:val="00A850F9"/>
    <w:rsid w:val="00A86562"/>
    <w:rsid w:val="00A869D1"/>
    <w:rsid w:val="00A90DCE"/>
    <w:rsid w:val="00A92A02"/>
    <w:rsid w:val="00A964CB"/>
    <w:rsid w:val="00A97235"/>
    <w:rsid w:val="00AA00DA"/>
    <w:rsid w:val="00AA0953"/>
    <w:rsid w:val="00AA1319"/>
    <w:rsid w:val="00AA215C"/>
    <w:rsid w:val="00AA2EFA"/>
    <w:rsid w:val="00AA455D"/>
    <w:rsid w:val="00AA4FBF"/>
    <w:rsid w:val="00AA580E"/>
    <w:rsid w:val="00AA5F51"/>
    <w:rsid w:val="00AA5FB9"/>
    <w:rsid w:val="00AA6D1E"/>
    <w:rsid w:val="00AA7D1A"/>
    <w:rsid w:val="00AB19E7"/>
    <w:rsid w:val="00AB2270"/>
    <w:rsid w:val="00AB25A0"/>
    <w:rsid w:val="00AB38EF"/>
    <w:rsid w:val="00AB3916"/>
    <w:rsid w:val="00AB3FBC"/>
    <w:rsid w:val="00AB559E"/>
    <w:rsid w:val="00AB584F"/>
    <w:rsid w:val="00AB609C"/>
    <w:rsid w:val="00AB6220"/>
    <w:rsid w:val="00AB68B9"/>
    <w:rsid w:val="00AB6AC4"/>
    <w:rsid w:val="00AB706E"/>
    <w:rsid w:val="00AB7739"/>
    <w:rsid w:val="00AB777E"/>
    <w:rsid w:val="00AB77B1"/>
    <w:rsid w:val="00AB7AEA"/>
    <w:rsid w:val="00AB7E96"/>
    <w:rsid w:val="00AC145B"/>
    <w:rsid w:val="00AC2954"/>
    <w:rsid w:val="00AC2EFE"/>
    <w:rsid w:val="00AC45B8"/>
    <w:rsid w:val="00AD01D9"/>
    <w:rsid w:val="00AD0730"/>
    <w:rsid w:val="00AD322E"/>
    <w:rsid w:val="00AD4A32"/>
    <w:rsid w:val="00AD51B8"/>
    <w:rsid w:val="00AD5E01"/>
    <w:rsid w:val="00AD62F1"/>
    <w:rsid w:val="00AD7B8B"/>
    <w:rsid w:val="00AE010C"/>
    <w:rsid w:val="00AE0447"/>
    <w:rsid w:val="00AE1E16"/>
    <w:rsid w:val="00AE225A"/>
    <w:rsid w:val="00AE369B"/>
    <w:rsid w:val="00AE3887"/>
    <w:rsid w:val="00AE3996"/>
    <w:rsid w:val="00AE46D9"/>
    <w:rsid w:val="00AE4C72"/>
    <w:rsid w:val="00AE4D56"/>
    <w:rsid w:val="00AE4EE5"/>
    <w:rsid w:val="00AE60DB"/>
    <w:rsid w:val="00AE6A07"/>
    <w:rsid w:val="00AE7762"/>
    <w:rsid w:val="00AE7C1A"/>
    <w:rsid w:val="00AE7E45"/>
    <w:rsid w:val="00AF009D"/>
    <w:rsid w:val="00AF1CA4"/>
    <w:rsid w:val="00AF24BD"/>
    <w:rsid w:val="00AF25F3"/>
    <w:rsid w:val="00AF2C5A"/>
    <w:rsid w:val="00AF54C1"/>
    <w:rsid w:val="00AF65F1"/>
    <w:rsid w:val="00AF6B38"/>
    <w:rsid w:val="00AF7D0A"/>
    <w:rsid w:val="00AF7E52"/>
    <w:rsid w:val="00B00094"/>
    <w:rsid w:val="00B00C56"/>
    <w:rsid w:val="00B00CE8"/>
    <w:rsid w:val="00B018C2"/>
    <w:rsid w:val="00B021DB"/>
    <w:rsid w:val="00B0449B"/>
    <w:rsid w:val="00B047DF"/>
    <w:rsid w:val="00B0545E"/>
    <w:rsid w:val="00B067BE"/>
    <w:rsid w:val="00B100DA"/>
    <w:rsid w:val="00B1052B"/>
    <w:rsid w:val="00B1103F"/>
    <w:rsid w:val="00B11C89"/>
    <w:rsid w:val="00B11E41"/>
    <w:rsid w:val="00B1205A"/>
    <w:rsid w:val="00B1254F"/>
    <w:rsid w:val="00B1258D"/>
    <w:rsid w:val="00B16D3C"/>
    <w:rsid w:val="00B176A5"/>
    <w:rsid w:val="00B20CC0"/>
    <w:rsid w:val="00B20E9D"/>
    <w:rsid w:val="00B211FA"/>
    <w:rsid w:val="00B2138E"/>
    <w:rsid w:val="00B21453"/>
    <w:rsid w:val="00B214C7"/>
    <w:rsid w:val="00B21764"/>
    <w:rsid w:val="00B22A01"/>
    <w:rsid w:val="00B23162"/>
    <w:rsid w:val="00B2417E"/>
    <w:rsid w:val="00B241EC"/>
    <w:rsid w:val="00B25E9D"/>
    <w:rsid w:val="00B2768D"/>
    <w:rsid w:val="00B276D1"/>
    <w:rsid w:val="00B276ED"/>
    <w:rsid w:val="00B30068"/>
    <w:rsid w:val="00B30CFE"/>
    <w:rsid w:val="00B31982"/>
    <w:rsid w:val="00B31ED9"/>
    <w:rsid w:val="00B32A05"/>
    <w:rsid w:val="00B33C9E"/>
    <w:rsid w:val="00B34173"/>
    <w:rsid w:val="00B3561D"/>
    <w:rsid w:val="00B3580E"/>
    <w:rsid w:val="00B35A0F"/>
    <w:rsid w:val="00B36360"/>
    <w:rsid w:val="00B36E23"/>
    <w:rsid w:val="00B37774"/>
    <w:rsid w:val="00B40399"/>
    <w:rsid w:val="00B433EC"/>
    <w:rsid w:val="00B44251"/>
    <w:rsid w:val="00B443A5"/>
    <w:rsid w:val="00B504D9"/>
    <w:rsid w:val="00B505D0"/>
    <w:rsid w:val="00B509D6"/>
    <w:rsid w:val="00B51BE9"/>
    <w:rsid w:val="00B52D36"/>
    <w:rsid w:val="00B54A17"/>
    <w:rsid w:val="00B54C51"/>
    <w:rsid w:val="00B55153"/>
    <w:rsid w:val="00B56077"/>
    <w:rsid w:val="00B570BB"/>
    <w:rsid w:val="00B570E9"/>
    <w:rsid w:val="00B574B8"/>
    <w:rsid w:val="00B606CC"/>
    <w:rsid w:val="00B61636"/>
    <w:rsid w:val="00B61706"/>
    <w:rsid w:val="00B64527"/>
    <w:rsid w:val="00B64CDD"/>
    <w:rsid w:val="00B65056"/>
    <w:rsid w:val="00B655F6"/>
    <w:rsid w:val="00B668EB"/>
    <w:rsid w:val="00B704DC"/>
    <w:rsid w:val="00B70766"/>
    <w:rsid w:val="00B70B00"/>
    <w:rsid w:val="00B7177D"/>
    <w:rsid w:val="00B7184B"/>
    <w:rsid w:val="00B72A21"/>
    <w:rsid w:val="00B72FB3"/>
    <w:rsid w:val="00B73828"/>
    <w:rsid w:val="00B73937"/>
    <w:rsid w:val="00B74067"/>
    <w:rsid w:val="00B74CEF"/>
    <w:rsid w:val="00B74F2E"/>
    <w:rsid w:val="00B76816"/>
    <w:rsid w:val="00B77504"/>
    <w:rsid w:val="00B77B4E"/>
    <w:rsid w:val="00B80158"/>
    <w:rsid w:val="00B80316"/>
    <w:rsid w:val="00B82A34"/>
    <w:rsid w:val="00B82D2D"/>
    <w:rsid w:val="00B82F36"/>
    <w:rsid w:val="00B83CBC"/>
    <w:rsid w:val="00B84627"/>
    <w:rsid w:val="00B84A0B"/>
    <w:rsid w:val="00B859FB"/>
    <w:rsid w:val="00B85BE6"/>
    <w:rsid w:val="00B878FC"/>
    <w:rsid w:val="00B918B5"/>
    <w:rsid w:val="00B92FD4"/>
    <w:rsid w:val="00B934B0"/>
    <w:rsid w:val="00B9362C"/>
    <w:rsid w:val="00B957E7"/>
    <w:rsid w:val="00B962A9"/>
    <w:rsid w:val="00B96FB6"/>
    <w:rsid w:val="00B97862"/>
    <w:rsid w:val="00BA03FF"/>
    <w:rsid w:val="00BA08B4"/>
    <w:rsid w:val="00BA0BE5"/>
    <w:rsid w:val="00BA164E"/>
    <w:rsid w:val="00BA28C1"/>
    <w:rsid w:val="00BA2CA1"/>
    <w:rsid w:val="00BA460C"/>
    <w:rsid w:val="00BA4DE6"/>
    <w:rsid w:val="00BA570D"/>
    <w:rsid w:val="00BA6524"/>
    <w:rsid w:val="00BA6852"/>
    <w:rsid w:val="00BA6F3B"/>
    <w:rsid w:val="00BA706F"/>
    <w:rsid w:val="00BB0FF2"/>
    <w:rsid w:val="00BB1563"/>
    <w:rsid w:val="00BB229C"/>
    <w:rsid w:val="00BB2349"/>
    <w:rsid w:val="00BB2EE9"/>
    <w:rsid w:val="00BB3CA5"/>
    <w:rsid w:val="00BB4042"/>
    <w:rsid w:val="00BC0BAD"/>
    <w:rsid w:val="00BC1814"/>
    <w:rsid w:val="00BC1C7D"/>
    <w:rsid w:val="00BC2E60"/>
    <w:rsid w:val="00BC4DB0"/>
    <w:rsid w:val="00BC5C14"/>
    <w:rsid w:val="00BC60B5"/>
    <w:rsid w:val="00BC6BC3"/>
    <w:rsid w:val="00BC7729"/>
    <w:rsid w:val="00BD0BC8"/>
    <w:rsid w:val="00BD1705"/>
    <w:rsid w:val="00BD37C0"/>
    <w:rsid w:val="00BD3AED"/>
    <w:rsid w:val="00BD44C7"/>
    <w:rsid w:val="00BD4589"/>
    <w:rsid w:val="00BD4C13"/>
    <w:rsid w:val="00BD6816"/>
    <w:rsid w:val="00BD766E"/>
    <w:rsid w:val="00BD7BEC"/>
    <w:rsid w:val="00BD7F7C"/>
    <w:rsid w:val="00BE0193"/>
    <w:rsid w:val="00BE1BEC"/>
    <w:rsid w:val="00BE1BF2"/>
    <w:rsid w:val="00BE34F7"/>
    <w:rsid w:val="00BE36CC"/>
    <w:rsid w:val="00BE7395"/>
    <w:rsid w:val="00BF2BC5"/>
    <w:rsid w:val="00BF2C1C"/>
    <w:rsid w:val="00BF4B72"/>
    <w:rsid w:val="00BF5E04"/>
    <w:rsid w:val="00BF5F90"/>
    <w:rsid w:val="00BF63B5"/>
    <w:rsid w:val="00BF6FC8"/>
    <w:rsid w:val="00BF6FD8"/>
    <w:rsid w:val="00BF75A4"/>
    <w:rsid w:val="00C00BEA"/>
    <w:rsid w:val="00C02B32"/>
    <w:rsid w:val="00C03544"/>
    <w:rsid w:val="00C05014"/>
    <w:rsid w:val="00C0735D"/>
    <w:rsid w:val="00C109FB"/>
    <w:rsid w:val="00C12D73"/>
    <w:rsid w:val="00C12F04"/>
    <w:rsid w:val="00C13038"/>
    <w:rsid w:val="00C15236"/>
    <w:rsid w:val="00C15270"/>
    <w:rsid w:val="00C157E4"/>
    <w:rsid w:val="00C17179"/>
    <w:rsid w:val="00C17401"/>
    <w:rsid w:val="00C20B6E"/>
    <w:rsid w:val="00C2181C"/>
    <w:rsid w:val="00C2187F"/>
    <w:rsid w:val="00C23D9E"/>
    <w:rsid w:val="00C23EF3"/>
    <w:rsid w:val="00C2423B"/>
    <w:rsid w:val="00C252B3"/>
    <w:rsid w:val="00C2640D"/>
    <w:rsid w:val="00C26674"/>
    <w:rsid w:val="00C277BA"/>
    <w:rsid w:val="00C31403"/>
    <w:rsid w:val="00C32FF1"/>
    <w:rsid w:val="00C33C42"/>
    <w:rsid w:val="00C34B29"/>
    <w:rsid w:val="00C35C0B"/>
    <w:rsid w:val="00C37393"/>
    <w:rsid w:val="00C41513"/>
    <w:rsid w:val="00C452A2"/>
    <w:rsid w:val="00C45CD0"/>
    <w:rsid w:val="00C46DB0"/>
    <w:rsid w:val="00C47738"/>
    <w:rsid w:val="00C500CD"/>
    <w:rsid w:val="00C510C3"/>
    <w:rsid w:val="00C52780"/>
    <w:rsid w:val="00C53123"/>
    <w:rsid w:val="00C53EC4"/>
    <w:rsid w:val="00C544AE"/>
    <w:rsid w:val="00C555C6"/>
    <w:rsid w:val="00C56122"/>
    <w:rsid w:val="00C56253"/>
    <w:rsid w:val="00C56B9D"/>
    <w:rsid w:val="00C60845"/>
    <w:rsid w:val="00C617E1"/>
    <w:rsid w:val="00C6198D"/>
    <w:rsid w:val="00C61AD8"/>
    <w:rsid w:val="00C62A0E"/>
    <w:rsid w:val="00C64803"/>
    <w:rsid w:val="00C66729"/>
    <w:rsid w:val="00C70A5B"/>
    <w:rsid w:val="00C71A61"/>
    <w:rsid w:val="00C7220D"/>
    <w:rsid w:val="00C73241"/>
    <w:rsid w:val="00C73424"/>
    <w:rsid w:val="00C73D01"/>
    <w:rsid w:val="00C7449C"/>
    <w:rsid w:val="00C74592"/>
    <w:rsid w:val="00C75940"/>
    <w:rsid w:val="00C7688F"/>
    <w:rsid w:val="00C76C10"/>
    <w:rsid w:val="00C76DAB"/>
    <w:rsid w:val="00C80044"/>
    <w:rsid w:val="00C80281"/>
    <w:rsid w:val="00C802B3"/>
    <w:rsid w:val="00C80957"/>
    <w:rsid w:val="00C809B7"/>
    <w:rsid w:val="00C82025"/>
    <w:rsid w:val="00C84F78"/>
    <w:rsid w:val="00C8623C"/>
    <w:rsid w:val="00C8745C"/>
    <w:rsid w:val="00C87473"/>
    <w:rsid w:val="00C875EF"/>
    <w:rsid w:val="00C94D5E"/>
    <w:rsid w:val="00C94F2C"/>
    <w:rsid w:val="00C973B1"/>
    <w:rsid w:val="00C97A9B"/>
    <w:rsid w:val="00CA1622"/>
    <w:rsid w:val="00CA2A0E"/>
    <w:rsid w:val="00CA37CD"/>
    <w:rsid w:val="00CA41F9"/>
    <w:rsid w:val="00CA56B8"/>
    <w:rsid w:val="00CA6A3E"/>
    <w:rsid w:val="00CA786F"/>
    <w:rsid w:val="00CB0439"/>
    <w:rsid w:val="00CB044D"/>
    <w:rsid w:val="00CB0474"/>
    <w:rsid w:val="00CB31E9"/>
    <w:rsid w:val="00CB3343"/>
    <w:rsid w:val="00CB48B0"/>
    <w:rsid w:val="00CB62D7"/>
    <w:rsid w:val="00CB7FEB"/>
    <w:rsid w:val="00CC229D"/>
    <w:rsid w:val="00CC28AF"/>
    <w:rsid w:val="00CC2DD6"/>
    <w:rsid w:val="00CC2E9E"/>
    <w:rsid w:val="00CC42AB"/>
    <w:rsid w:val="00CC48E5"/>
    <w:rsid w:val="00CC5C99"/>
    <w:rsid w:val="00CD09B6"/>
    <w:rsid w:val="00CD1B25"/>
    <w:rsid w:val="00CD4458"/>
    <w:rsid w:val="00CD452D"/>
    <w:rsid w:val="00CD4C84"/>
    <w:rsid w:val="00CD5E27"/>
    <w:rsid w:val="00CD6882"/>
    <w:rsid w:val="00CD6F86"/>
    <w:rsid w:val="00CD701D"/>
    <w:rsid w:val="00CE001E"/>
    <w:rsid w:val="00CE2C04"/>
    <w:rsid w:val="00CE36D5"/>
    <w:rsid w:val="00CE39E5"/>
    <w:rsid w:val="00CE67A3"/>
    <w:rsid w:val="00CF010E"/>
    <w:rsid w:val="00CF1560"/>
    <w:rsid w:val="00CF1BEC"/>
    <w:rsid w:val="00CF202B"/>
    <w:rsid w:val="00CF263C"/>
    <w:rsid w:val="00CF3B02"/>
    <w:rsid w:val="00CF401F"/>
    <w:rsid w:val="00CF56B9"/>
    <w:rsid w:val="00CF626C"/>
    <w:rsid w:val="00CF74A6"/>
    <w:rsid w:val="00CF7C17"/>
    <w:rsid w:val="00D01868"/>
    <w:rsid w:val="00D01FBC"/>
    <w:rsid w:val="00D025EB"/>
    <w:rsid w:val="00D03B2C"/>
    <w:rsid w:val="00D04805"/>
    <w:rsid w:val="00D04FD7"/>
    <w:rsid w:val="00D05106"/>
    <w:rsid w:val="00D06EBB"/>
    <w:rsid w:val="00D079C8"/>
    <w:rsid w:val="00D10169"/>
    <w:rsid w:val="00D13AC2"/>
    <w:rsid w:val="00D14EC5"/>
    <w:rsid w:val="00D151E0"/>
    <w:rsid w:val="00D17537"/>
    <w:rsid w:val="00D20E53"/>
    <w:rsid w:val="00D218BD"/>
    <w:rsid w:val="00D262AE"/>
    <w:rsid w:val="00D263A5"/>
    <w:rsid w:val="00D267C3"/>
    <w:rsid w:val="00D26BB6"/>
    <w:rsid w:val="00D26D0F"/>
    <w:rsid w:val="00D277BD"/>
    <w:rsid w:val="00D27AC1"/>
    <w:rsid w:val="00D3077C"/>
    <w:rsid w:val="00D31388"/>
    <w:rsid w:val="00D31868"/>
    <w:rsid w:val="00D31EC0"/>
    <w:rsid w:val="00D3241F"/>
    <w:rsid w:val="00D32AB4"/>
    <w:rsid w:val="00D35AE5"/>
    <w:rsid w:val="00D402AD"/>
    <w:rsid w:val="00D40DB7"/>
    <w:rsid w:val="00D41043"/>
    <w:rsid w:val="00D4130C"/>
    <w:rsid w:val="00D422AB"/>
    <w:rsid w:val="00D42D4A"/>
    <w:rsid w:val="00D445AC"/>
    <w:rsid w:val="00D44932"/>
    <w:rsid w:val="00D44C69"/>
    <w:rsid w:val="00D45910"/>
    <w:rsid w:val="00D46587"/>
    <w:rsid w:val="00D4679E"/>
    <w:rsid w:val="00D47E8B"/>
    <w:rsid w:val="00D5199B"/>
    <w:rsid w:val="00D51B7E"/>
    <w:rsid w:val="00D5209B"/>
    <w:rsid w:val="00D5338F"/>
    <w:rsid w:val="00D550C1"/>
    <w:rsid w:val="00D55D30"/>
    <w:rsid w:val="00D5698A"/>
    <w:rsid w:val="00D6007E"/>
    <w:rsid w:val="00D605E5"/>
    <w:rsid w:val="00D614C5"/>
    <w:rsid w:val="00D6193B"/>
    <w:rsid w:val="00D61F0E"/>
    <w:rsid w:val="00D62E08"/>
    <w:rsid w:val="00D63208"/>
    <w:rsid w:val="00D634F8"/>
    <w:rsid w:val="00D63BCC"/>
    <w:rsid w:val="00D65351"/>
    <w:rsid w:val="00D66EF0"/>
    <w:rsid w:val="00D6774B"/>
    <w:rsid w:val="00D70069"/>
    <w:rsid w:val="00D701EB"/>
    <w:rsid w:val="00D70765"/>
    <w:rsid w:val="00D72869"/>
    <w:rsid w:val="00D73097"/>
    <w:rsid w:val="00D75923"/>
    <w:rsid w:val="00D804D0"/>
    <w:rsid w:val="00D81355"/>
    <w:rsid w:val="00D81576"/>
    <w:rsid w:val="00D81D5C"/>
    <w:rsid w:val="00D832A6"/>
    <w:rsid w:val="00D8372E"/>
    <w:rsid w:val="00D83CB5"/>
    <w:rsid w:val="00D86680"/>
    <w:rsid w:val="00D87B11"/>
    <w:rsid w:val="00D900AD"/>
    <w:rsid w:val="00D90F05"/>
    <w:rsid w:val="00D917A4"/>
    <w:rsid w:val="00D91989"/>
    <w:rsid w:val="00D91DD3"/>
    <w:rsid w:val="00D92358"/>
    <w:rsid w:val="00D94928"/>
    <w:rsid w:val="00D97723"/>
    <w:rsid w:val="00DA0103"/>
    <w:rsid w:val="00DA0E78"/>
    <w:rsid w:val="00DA3062"/>
    <w:rsid w:val="00DA311D"/>
    <w:rsid w:val="00DA3A95"/>
    <w:rsid w:val="00DA3C5B"/>
    <w:rsid w:val="00DA47F2"/>
    <w:rsid w:val="00DA48B2"/>
    <w:rsid w:val="00DA4A00"/>
    <w:rsid w:val="00DA529A"/>
    <w:rsid w:val="00DA77B5"/>
    <w:rsid w:val="00DB2CB1"/>
    <w:rsid w:val="00DB3706"/>
    <w:rsid w:val="00DB4190"/>
    <w:rsid w:val="00DB5863"/>
    <w:rsid w:val="00DB5D01"/>
    <w:rsid w:val="00DB6926"/>
    <w:rsid w:val="00DB6A19"/>
    <w:rsid w:val="00DC0128"/>
    <w:rsid w:val="00DC049D"/>
    <w:rsid w:val="00DC13AD"/>
    <w:rsid w:val="00DC24EA"/>
    <w:rsid w:val="00DC28B4"/>
    <w:rsid w:val="00DC2EA9"/>
    <w:rsid w:val="00DC35E6"/>
    <w:rsid w:val="00DC3C5D"/>
    <w:rsid w:val="00DC6862"/>
    <w:rsid w:val="00DC6ACE"/>
    <w:rsid w:val="00DC6D26"/>
    <w:rsid w:val="00DC7B4D"/>
    <w:rsid w:val="00DD0690"/>
    <w:rsid w:val="00DD3273"/>
    <w:rsid w:val="00DD3ABA"/>
    <w:rsid w:val="00DD4852"/>
    <w:rsid w:val="00DD5DA6"/>
    <w:rsid w:val="00DD604E"/>
    <w:rsid w:val="00DD6740"/>
    <w:rsid w:val="00DD7696"/>
    <w:rsid w:val="00DD77D7"/>
    <w:rsid w:val="00DD7DC4"/>
    <w:rsid w:val="00DE0BB6"/>
    <w:rsid w:val="00DE19EC"/>
    <w:rsid w:val="00DE35C2"/>
    <w:rsid w:val="00DE3CF2"/>
    <w:rsid w:val="00DE3E1C"/>
    <w:rsid w:val="00DE4E22"/>
    <w:rsid w:val="00DE5D33"/>
    <w:rsid w:val="00DE6660"/>
    <w:rsid w:val="00DE7947"/>
    <w:rsid w:val="00DF045A"/>
    <w:rsid w:val="00DF2A96"/>
    <w:rsid w:val="00DF32F3"/>
    <w:rsid w:val="00DF411B"/>
    <w:rsid w:val="00DF66C3"/>
    <w:rsid w:val="00DF683D"/>
    <w:rsid w:val="00DF74B9"/>
    <w:rsid w:val="00E00DC7"/>
    <w:rsid w:val="00E010D8"/>
    <w:rsid w:val="00E01913"/>
    <w:rsid w:val="00E02D01"/>
    <w:rsid w:val="00E03445"/>
    <w:rsid w:val="00E03831"/>
    <w:rsid w:val="00E050E4"/>
    <w:rsid w:val="00E053C5"/>
    <w:rsid w:val="00E05424"/>
    <w:rsid w:val="00E063D8"/>
    <w:rsid w:val="00E07D4C"/>
    <w:rsid w:val="00E11577"/>
    <w:rsid w:val="00E120AD"/>
    <w:rsid w:val="00E1210C"/>
    <w:rsid w:val="00E127C0"/>
    <w:rsid w:val="00E137E6"/>
    <w:rsid w:val="00E147EC"/>
    <w:rsid w:val="00E149BC"/>
    <w:rsid w:val="00E149D9"/>
    <w:rsid w:val="00E14FCE"/>
    <w:rsid w:val="00E1562A"/>
    <w:rsid w:val="00E164EF"/>
    <w:rsid w:val="00E175DB"/>
    <w:rsid w:val="00E17A8D"/>
    <w:rsid w:val="00E21BED"/>
    <w:rsid w:val="00E22795"/>
    <w:rsid w:val="00E234A0"/>
    <w:rsid w:val="00E2415B"/>
    <w:rsid w:val="00E24743"/>
    <w:rsid w:val="00E26373"/>
    <w:rsid w:val="00E26BCD"/>
    <w:rsid w:val="00E3747F"/>
    <w:rsid w:val="00E40776"/>
    <w:rsid w:val="00E41B9D"/>
    <w:rsid w:val="00E41F65"/>
    <w:rsid w:val="00E43779"/>
    <w:rsid w:val="00E441F1"/>
    <w:rsid w:val="00E44924"/>
    <w:rsid w:val="00E44DF7"/>
    <w:rsid w:val="00E451D0"/>
    <w:rsid w:val="00E45518"/>
    <w:rsid w:val="00E462A9"/>
    <w:rsid w:val="00E4630F"/>
    <w:rsid w:val="00E477FE"/>
    <w:rsid w:val="00E47BBD"/>
    <w:rsid w:val="00E50529"/>
    <w:rsid w:val="00E50984"/>
    <w:rsid w:val="00E51052"/>
    <w:rsid w:val="00E53229"/>
    <w:rsid w:val="00E53D1B"/>
    <w:rsid w:val="00E602AE"/>
    <w:rsid w:val="00E6048C"/>
    <w:rsid w:val="00E61BFF"/>
    <w:rsid w:val="00E62FDA"/>
    <w:rsid w:val="00E64B33"/>
    <w:rsid w:val="00E6525D"/>
    <w:rsid w:val="00E658AB"/>
    <w:rsid w:val="00E71835"/>
    <w:rsid w:val="00E721B2"/>
    <w:rsid w:val="00E72813"/>
    <w:rsid w:val="00E72EFC"/>
    <w:rsid w:val="00E73096"/>
    <w:rsid w:val="00E7670D"/>
    <w:rsid w:val="00E817EC"/>
    <w:rsid w:val="00E8304C"/>
    <w:rsid w:val="00E844B9"/>
    <w:rsid w:val="00E84BF6"/>
    <w:rsid w:val="00E8544B"/>
    <w:rsid w:val="00E8608A"/>
    <w:rsid w:val="00E860A3"/>
    <w:rsid w:val="00E86573"/>
    <w:rsid w:val="00E868A3"/>
    <w:rsid w:val="00E86ED8"/>
    <w:rsid w:val="00E87B98"/>
    <w:rsid w:val="00E9111A"/>
    <w:rsid w:val="00E91E36"/>
    <w:rsid w:val="00E93351"/>
    <w:rsid w:val="00E93EBB"/>
    <w:rsid w:val="00E9469C"/>
    <w:rsid w:val="00E94AC4"/>
    <w:rsid w:val="00E969CA"/>
    <w:rsid w:val="00E97480"/>
    <w:rsid w:val="00EA007B"/>
    <w:rsid w:val="00EA1A2E"/>
    <w:rsid w:val="00EA307F"/>
    <w:rsid w:val="00EA36B2"/>
    <w:rsid w:val="00EA72DA"/>
    <w:rsid w:val="00EA7C5F"/>
    <w:rsid w:val="00EB0728"/>
    <w:rsid w:val="00EB2451"/>
    <w:rsid w:val="00EB2C3F"/>
    <w:rsid w:val="00EB3929"/>
    <w:rsid w:val="00EB458F"/>
    <w:rsid w:val="00EB4B91"/>
    <w:rsid w:val="00EB4EE6"/>
    <w:rsid w:val="00EB6C95"/>
    <w:rsid w:val="00EB72C1"/>
    <w:rsid w:val="00EC0390"/>
    <w:rsid w:val="00EC0669"/>
    <w:rsid w:val="00EC08AB"/>
    <w:rsid w:val="00EC1218"/>
    <w:rsid w:val="00EC21F6"/>
    <w:rsid w:val="00EC2718"/>
    <w:rsid w:val="00EC3711"/>
    <w:rsid w:val="00EC3B0F"/>
    <w:rsid w:val="00EC3FB6"/>
    <w:rsid w:val="00EC4512"/>
    <w:rsid w:val="00EC5E32"/>
    <w:rsid w:val="00EC7AAE"/>
    <w:rsid w:val="00ED0F3C"/>
    <w:rsid w:val="00ED2447"/>
    <w:rsid w:val="00ED272C"/>
    <w:rsid w:val="00ED2AC1"/>
    <w:rsid w:val="00ED2BA4"/>
    <w:rsid w:val="00ED34D5"/>
    <w:rsid w:val="00ED446F"/>
    <w:rsid w:val="00ED5135"/>
    <w:rsid w:val="00ED7177"/>
    <w:rsid w:val="00ED7223"/>
    <w:rsid w:val="00EE1071"/>
    <w:rsid w:val="00EE2B44"/>
    <w:rsid w:val="00EE32B1"/>
    <w:rsid w:val="00EE34A4"/>
    <w:rsid w:val="00EE4140"/>
    <w:rsid w:val="00EE4293"/>
    <w:rsid w:val="00EE48B9"/>
    <w:rsid w:val="00EE4AE1"/>
    <w:rsid w:val="00EE74BB"/>
    <w:rsid w:val="00EE7BFB"/>
    <w:rsid w:val="00EF02D4"/>
    <w:rsid w:val="00EF171B"/>
    <w:rsid w:val="00EF1F05"/>
    <w:rsid w:val="00EF20E8"/>
    <w:rsid w:val="00EF54B3"/>
    <w:rsid w:val="00EF7730"/>
    <w:rsid w:val="00EF77C9"/>
    <w:rsid w:val="00EF7A55"/>
    <w:rsid w:val="00EF7D37"/>
    <w:rsid w:val="00F01399"/>
    <w:rsid w:val="00F0178E"/>
    <w:rsid w:val="00F01D1C"/>
    <w:rsid w:val="00F047A5"/>
    <w:rsid w:val="00F04D9C"/>
    <w:rsid w:val="00F05262"/>
    <w:rsid w:val="00F05D94"/>
    <w:rsid w:val="00F069C4"/>
    <w:rsid w:val="00F10162"/>
    <w:rsid w:val="00F10550"/>
    <w:rsid w:val="00F12279"/>
    <w:rsid w:val="00F13111"/>
    <w:rsid w:val="00F13E79"/>
    <w:rsid w:val="00F140FE"/>
    <w:rsid w:val="00F15C98"/>
    <w:rsid w:val="00F17C6F"/>
    <w:rsid w:val="00F20924"/>
    <w:rsid w:val="00F21267"/>
    <w:rsid w:val="00F2241C"/>
    <w:rsid w:val="00F22EDF"/>
    <w:rsid w:val="00F24E1B"/>
    <w:rsid w:val="00F2557E"/>
    <w:rsid w:val="00F25D38"/>
    <w:rsid w:val="00F27829"/>
    <w:rsid w:val="00F30703"/>
    <w:rsid w:val="00F315CB"/>
    <w:rsid w:val="00F319A4"/>
    <w:rsid w:val="00F3246E"/>
    <w:rsid w:val="00F37B5F"/>
    <w:rsid w:val="00F4009E"/>
    <w:rsid w:val="00F40367"/>
    <w:rsid w:val="00F40C92"/>
    <w:rsid w:val="00F41098"/>
    <w:rsid w:val="00F42E7D"/>
    <w:rsid w:val="00F43D72"/>
    <w:rsid w:val="00F44647"/>
    <w:rsid w:val="00F44E55"/>
    <w:rsid w:val="00F4548F"/>
    <w:rsid w:val="00F46667"/>
    <w:rsid w:val="00F46E92"/>
    <w:rsid w:val="00F46FC9"/>
    <w:rsid w:val="00F47332"/>
    <w:rsid w:val="00F47A93"/>
    <w:rsid w:val="00F47E22"/>
    <w:rsid w:val="00F52893"/>
    <w:rsid w:val="00F52C1E"/>
    <w:rsid w:val="00F53290"/>
    <w:rsid w:val="00F54805"/>
    <w:rsid w:val="00F54B7D"/>
    <w:rsid w:val="00F54B83"/>
    <w:rsid w:val="00F56D4E"/>
    <w:rsid w:val="00F57584"/>
    <w:rsid w:val="00F577FD"/>
    <w:rsid w:val="00F60673"/>
    <w:rsid w:val="00F61A37"/>
    <w:rsid w:val="00F61AFB"/>
    <w:rsid w:val="00F624F2"/>
    <w:rsid w:val="00F625BC"/>
    <w:rsid w:val="00F64889"/>
    <w:rsid w:val="00F65D74"/>
    <w:rsid w:val="00F66585"/>
    <w:rsid w:val="00F66676"/>
    <w:rsid w:val="00F66D41"/>
    <w:rsid w:val="00F6723B"/>
    <w:rsid w:val="00F70915"/>
    <w:rsid w:val="00F71B42"/>
    <w:rsid w:val="00F71E0F"/>
    <w:rsid w:val="00F71FF2"/>
    <w:rsid w:val="00F720B9"/>
    <w:rsid w:val="00F729FD"/>
    <w:rsid w:val="00F73314"/>
    <w:rsid w:val="00F73C0E"/>
    <w:rsid w:val="00F73E4E"/>
    <w:rsid w:val="00F74617"/>
    <w:rsid w:val="00F74D56"/>
    <w:rsid w:val="00F7503E"/>
    <w:rsid w:val="00F75EA6"/>
    <w:rsid w:val="00F75EFE"/>
    <w:rsid w:val="00F80C90"/>
    <w:rsid w:val="00F80F5A"/>
    <w:rsid w:val="00F82A78"/>
    <w:rsid w:val="00F82B35"/>
    <w:rsid w:val="00F82C28"/>
    <w:rsid w:val="00F83201"/>
    <w:rsid w:val="00F83963"/>
    <w:rsid w:val="00F84E71"/>
    <w:rsid w:val="00F8557B"/>
    <w:rsid w:val="00F91190"/>
    <w:rsid w:val="00F91519"/>
    <w:rsid w:val="00F93ECB"/>
    <w:rsid w:val="00F93ED2"/>
    <w:rsid w:val="00F9464B"/>
    <w:rsid w:val="00F94659"/>
    <w:rsid w:val="00F95AB3"/>
    <w:rsid w:val="00F95C9E"/>
    <w:rsid w:val="00F9629B"/>
    <w:rsid w:val="00F976EE"/>
    <w:rsid w:val="00F97AFD"/>
    <w:rsid w:val="00FA0996"/>
    <w:rsid w:val="00FA0A7A"/>
    <w:rsid w:val="00FA22F7"/>
    <w:rsid w:val="00FA23AF"/>
    <w:rsid w:val="00FA2A75"/>
    <w:rsid w:val="00FA2B28"/>
    <w:rsid w:val="00FA3ABA"/>
    <w:rsid w:val="00FA477E"/>
    <w:rsid w:val="00FA4C7D"/>
    <w:rsid w:val="00FA4E18"/>
    <w:rsid w:val="00FA60EF"/>
    <w:rsid w:val="00FA63D3"/>
    <w:rsid w:val="00FA7BB8"/>
    <w:rsid w:val="00FB0FB6"/>
    <w:rsid w:val="00FB1DDA"/>
    <w:rsid w:val="00FB4160"/>
    <w:rsid w:val="00FB5544"/>
    <w:rsid w:val="00FB5C9B"/>
    <w:rsid w:val="00FB6D73"/>
    <w:rsid w:val="00FB6DA9"/>
    <w:rsid w:val="00FB7B15"/>
    <w:rsid w:val="00FB7E25"/>
    <w:rsid w:val="00FC00B9"/>
    <w:rsid w:val="00FC08B5"/>
    <w:rsid w:val="00FC0FA4"/>
    <w:rsid w:val="00FC13DD"/>
    <w:rsid w:val="00FC2765"/>
    <w:rsid w:val="00FC2EEA"/>
    <w:rsid w:val="00FC39C7"/>
    <w:rsid w:val="00FC3A3D"/>
    <w:rsid w:val="00FC41E7"/>
    <w:rsid w:val="00FC5C60"/>
    <w:rsid w:val="00FC5E44"/>
    <w:rsid w:val="00FC6E7E"/>
    <w:rsid w:val="00FC700B"/>
    <w:rsid w:val="00FC7E25"/>
    <w:rsid w:val="00FD1E73"/>
    <w:rsid w:val="00FD23EA"/>
    <w:rsid w:val="00FD3516"/>
    <w:rsid w:val="00FD4465"/>
    <w:rsid w:val="00FD58CF"/>
    <w:rsid w:val="00FD7169"/>
    <w:rsid w:val="00FD7255"/>
    <w:rsid w:val="00FE0BF7"/>
    <w:rsid w:val="00FE0D00"/>
    <w:rsid w:val="00FE11DC"/>
    <w:rsid w:val="00FE13E6"/>
    <w:rsid w:val="00FE28B5"/>
    <w:rsid w:val="00FE2A26"/>
    <w:rsid w:val="00FE486D"/>
    <w:rsid w:val="00FE6007"/>
    <w:rsid w:val="00FE656E"/>
    <w:rsid w:val="00FF213F"/>
    <w:rsid w:val="00FF4575"/>
    <w:rsid w:val="00FF5FAA"/>
    <w:rsid w:val="00FF69A2"/>
    <w:rsid w:val="00FF6F2D"/>
    <w:rsid w:val="00FF7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A05970"/>
  <w15:docId w15:val="{95998FD1-077B-45B6-9053-0E89B6D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A32"/>
    <w:pPr>
      <w:suppressAutoHyphens/>
    </w:pPr>
    <w:rPr>
      <w:sz w:val="24"/>
      <w:szCs w:val="24"/>
      <w:lang w:eastAsia="zh-CN"/>
    </w:rPr>
  </w:style>
  <w:style w:type="paragraph" w:styleId="Heading1">
    <w:name w:val="heading 1"/>
    <w:basedOn w:val="Normal"/>
    <w:next w:val="Normal"/>
    <w:link w:val="Heading1Char"/>
    <w:qFormat/>
    <w:rsid w:val="00565C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uppressAutoHyphens w:val="0"/>
      <w:spacing w:before="240" w:after="60"/>
      <w:jc w:val="center"/>
      <w:outlineLvl w:val="1"/>
    </w:pPr>
    <w:rPr>
      <w:rFonts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Times New Roman" w:hAnsi="Times New Roman" w:cs="Times New Roman"/>
    </w:rPr>
  </w:style>
  <w:style w:type="character" w:customStyle="1" w:styleId="WW8Num7z0">
    <w:name w:val="WW8Num7z0"/>
    <w:rPr>
      <w:rFonts w:cs="Times New Roman"/>
      <w:b w:val="0"/>
    </w:rPr>
  </w:style>
  <w:style w:type="character" w:customStyle="1" w:styleId="WW8Num8z0">
    <w:name w:val="WW8Num8z0"/>
    <w:rPr>
      <w:rFonts w:ascii="Arial" w:hAnsi="Arial" w:cs="Arial"/>
    </w:rPr>
  </w:style>
  <w:style w:type="character" w:customStyle="1" w:styleId="WW8Num9z0">
    <w:name w:val="WW8Num9z0"/>
    <w:rPr>
      <w:rFonts w:ascii="Arial" w:hAnsi="Arial" w:cs="Arial"/>
    </w:rPr>
  </w:style>
  <w:style w:type="character" w:customStyle="1" w:styleId="WW8Num12z0">
    <w:name w:val="WW8Num12z0"/>
    <w:rPr>
      <w:rFonts w:cs="Times New Roman"/>
      <w:b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6z0">
    <w:name w:val="WW8Num26z0"/>
    <w:rPr>
      <w:rFonts w:ascii="Times New Roman" w:hAnsi="Times New Roman" w:cs="Times New Roman"/>
    </w:rPr>
  </w:style>
  <w:style w:type="character" w:customStyle="1" w:styleId="WW8Num28z0">
    <w:name w:val="WW8Num28z0"/>
    <w:rPr>
      <w:b w:val="0"/>
    </w:rPr>
  </w:style>
  <w:style w:type="character" w:customStyle="1" w:styleId="WW8Num40z0">
    <w:name w:val="WW8Num40z0"/>
    <w:rPr>
      <w:b w:val="0"/>
    </w:rPr>
  </w:style>
  <w:style w:type="character" w:customStyle="1" w:styleId="WW8Num41z0">
    <w:name w:val="WW8Num41z0"/>
    <w:rPr>
      <w:rFonts w:ascii="Symbol" w:hAnsi="Symbol" w:cs="Symbol"/>
    </w:rPr>
  </w:style>
  <w:style w:type="character" w:customStyle="1" w:styleId="WW8NumSt15z0">
    <w:name w:val="WW8NumSt15z0"/>
    <w:rPr>
      <w:rFonts w:ascii="Arial" w:hAnsi="Arial" w:cs="Arial"/>
    </w:rPr>
  </w:style>
  <w:style w:type="character" w:customStyle="1" w:styleId="WW8NumSt17z0">
    <w:name w:val="WW8NumSt17z0"/>
    <w:rPr>
      <w:rFonts w:ascii="Arial" w:hAnsi="Arial" w:cs="Arial"/>
    </w:rPr>
  </w:style>
  <w:style w:type="character" w:customStyle="1" w:styleId="DefaultParagraphFont3">
    <w:name w:val="Default Paragraph Font3"/>
  </w:style>
  <w:style w:type="character" w:customStyle="1" w:styleId="WW8Num1z0">
    <w:name w:val="WW8Num1z0"/>
    <w:rPr>
      <w:rFonts w:ascii="Arial" w:hAnsi="Arial" w:cs="Arial"/>
    </w:rPr>
  </w:style>
  <w:style w:type="character" w:customStyle="1" w:styleId="WW8Num2z1">
    <w:name w:val="WW8Num2z1"/>
    <w:rPr>
      <w:rFonts w:ascii="Courier New" w:hAnsi="Courier New" w:cs="Courier New"/>
    </w:rPr>
  </w:style>
  <w:style w:type="character" w:customStyle="1" w:styleId="WW8Num4z3">
    <w:name w:val="WW8Num4z3"/>
    <w:rPr>
      <w:rFonts w:ascii="Arial" w:hAnsi="Arial" w:cs="Arial"/>
    </w:rPr>
  </w:style>
  <w:style w:type="character" w:customStyle="1" w:styleId="WW8Num13z0">
    <w:name w:val="WW8Num13z0"/>
    <w:rPr>
      <w:rFonts w:ascii="Times New Roman" w:hAnsi="Times New Roman" w:cs="Times New Roman"/>
    </w:rPr>
  </w:style>
  <w:style w:type="character" w:customStyle="1" w:styleId="WW8Num14z0">
    <w:name w:val="WW8Num14z0"/>
    <w:rPr>
      <w:rFonts w:ascii="Arial" w:hAnsi="Arial" w:cs="Arial"/>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6z3">
    <w:name w:val="WW8Num6z3"/>
    <w:rPr>
      <w:rFonts w:ascii="Arial" w:hAnsi="Arial" w:cs="Arial"/>
    </w:rPr>
  </w:style>
  <w:style w:type="character" w:customStyle="1" w:styleId="Absatz-Standardschriftart">
    <w:name w:val="Absatz-Standardschriftar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cs="Times New Roman"/>
    </w:rPr>
  </w:style>
  <w:style w:type="character" w:customStyle="1" w:styleId="WW8Num17z3">
    <w:name w:val="WW8Num17z3"/>
    <w:rPr>
      <w:rFonts w:ascii="Arial" w:eastAsia="Times New Roman" w:hAnsi="Arial" w:cs="Arial"/>
    </w:rPr>
  </w:style>
  <w:style w:type="character" w:customStyle="1" w:styleId="DefaultParagraphFont1">
    <w:name w:val="Default Paragraph Font1"/>
  </w:style>
  <w:style w:type="character" w:styleId="PageNumber">
    <w:name w:val="page number"/>
    <w:basedOn w:val="DefaultParagraphFont1"/>
  </w:style>
  <w:style w:type="character" w:customStyle="1" w:styleId="apple-style-span">
    <w:name w:val="apple-style-span"/>
    <w:basedOn w:val="DefaultParagraphFont1"/>
  </w:style>
  <w:style w:type="character" w:customStyle="1" w:styleId="spelle">
    <w:name w:val="spelle"/>
    <w:basedOn w:val="DefaultParagraphFont1"/>
  </w:style>
  <w:style w:type="character" w:customStyle="1" w:styleId="CommentReference1">
    <w:name w:val="Comment Reference1"/>
    <w:rPr>
      <w:sz w:val="16"/>
      <w:szCs w:val="16"/>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character" w:customStyle="1" w:styleId="CharChar1">
    <w:name w:val="Char Char1"/>
    <w:rPr>
      <w:sz w:val="16"/>
      <w:szCs w:val="16"/>
      <w:lang w:eastAsia="zh-CN"/>
    </w:rPr>
  </w:style>
  <w:style w:type="character" w:customStyle="1" w:styleId="CharChar">
    <w:name w:val="Char Char"/>
    <w:rPr>
      <w:sz w:val="24"/>
      <w:szCs w:val="24"/>
      <w:lang w:eastAsia="zh-CN"/>
    </w:rPr>
  </w:style>
  <w:style w:type="character" w:customStyle="1" w:styleId="NumberingSymbols">
    <w:name w:val="Numbering Symbols"/>
  </w:style>
  <w:style w:type="character" w:customStyle="1" w:styleId="CharChar11">
    <w:name w:val="Char Char11"/>
    <w:rPr>
      <w:rFonts w:eastAsia="Times New Roman"/>
    </w:rPr>
  </w:style>
  <w:style w:type="character" w:customStyle="1" w:styleId="CharChar2">
    <w:name w:val="Char Char2"/>
    <w:rPr>
      <w:rFonts w:eastAsia="Times New Roman"/>
    </w:rPr>
  </w:style>
  <w:style w:type="character" w:customStyle="1" w:styleId="WW8Num10z0">
    <w:name w:val="WW8Num10z0"/>
    <w:rPr>
      <w:rFonts w:eastAsia="Times New Roman"/>
    </w:rPr>
  </w:style>
  <w:style w:type="character" w:customStyle="1" w:styleId="WW8Num6z0">
    <w:name w:val="WW8Num6z0"/>
    <w:rPr>
      <w:rFonts w:eastAsia="Times New Roman"/>
    </w:rPr>
  </w:style>
  <w:style w:type="character" w:customStyle="1" w:styleId="WW8Num5z0">
    <w:name w:val="WW8Num5z0"/>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ListLabel1">
    <w:name w:val="ListLabel 1"/>
    <w:rPr>
      <w:rFonts w:eastAsia="Times New Roman"/>
    </w:rPr>
  </w:style>
  <w:style w:type="character" w:customStyle="1" w:styleId="BalloonTextChar">
    <w:name w:val="Balloon Text Char"/>
    <w:rPr>
      <w:rFonts w:ascii="Tahoma" w:eastAsia="Tahoma" w:hAnsi="Tahoma"/>
      <w:kern w:val="1"/>
      <w:sz w:val="16"/>
      <w:lang w:eastAsia="ar-SA"/>
    </w:rPr>
  </w:style>
  <w:style w:type="character" w:customStyle="1" w:styleId="BodyTextIndentChar">
    <w:name w:val="Body Text Indent Char"/>
    <w:rPr>
      <w:rFonts w:ascii="Times New Roman" w:eastAsia="Times New Roman" w:hAnsi="Times New Roman"/>
      <w:kern w:val="1"/>
      <w:sz w:val="24"/>
      <w:lang w:eastAsia="ar-SA"/>
    </w:rPr>
  </w:style>
  <w:style w:type="character" w:customStyle="1" w:styleId="HeaderChar">
    <w:name w:val="Header Char"/>
    <w:uiPriority w:val="99"/>
    <w:rPr>
      <w:rFonts w:ascii="Times New Roman" w:eastAsia="Times New Roman" w:hAnsi="Times New Roman"/>
      <w:kern w:val="1"/>
      <w:sz w:val="24"/>
      <w:lang w:eastAsia="ar-SA"/>
    </w:rPr>
  </w:style>
  <w:style w:type="character" w:customStyle="1" w:styleId="FooterChar">
    <w:name w:val="Footer Char"/>
    <w:rPr>
      <w:rFonts w:ascii="Times New Roman" w:eastAsia="Times New Roman" w:hAnsi="Times New Roman"/>
      <w:kern w:val="1"/>
      <w:sz w:val="20"/>
      <w:lang w:eastAsia="ar-SA"/>
    </w:rPr>
  </w:style>
  <w:style w:type="character" w:customStyle="1" w:styleId="BodyTextChar">
    <w:name w:val="Body Text Char"/>
    <w:rPr>
      <w:rFonts w:ascii="Times New Roman" w:eastAsia="Times New Roman" w:hAnsi="Times New Roman"/>
      <w:i/>
      <w:iCs/>
      <w:kern w:val="1"/>
      <w:sz w:val="24"/>
      <w:lang w:eastAsia="ar-SA"/>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eastAsia="Times New Roman"/>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naisf">
    <w:name w:val="naisf"/>
    <w:basedOn w:val="Normal"/>
    <w:pPr>
      <w:spacing w:before="75" w:after="75"/>
      <w:ind w:firstLine="375"/>
      <w:jc w:val="both"/>
    </w:pPr>
  </w:style>
  <w:style w:type="paragraph" w:customStyle="1" w:styleId="naisc">
    <w:name w:val="naisc"/>
    <w:basedOn w:val="Normal"/>
    <w:pPr>
      <w:spacing w:before="280" w:after="280"/>
    </w:pPr>
  </w:style>
  <w:style w:type="paragraph" w:customStyle="1" w:styleId="BodyText21">
    <w:name w:val="Body Text 21"/>
    <w:basedOn w:val="Normal"/>
    <w:pPr>
      <w:spacing w:after="120" w:line="480" w:lineRule="auto"/>
    </w:pPr>
  </w:style>
  <w:style w:type="paragraph" w:customStyle="1" w:styleId="WW-Default">
    <w:name w:val="WW-Default"/>
    <w:pPr>
      <w:suppressAutoHyphens/>
      <w:autoSpaceDE w:val="0"/>
    </w:pPr>
    <w:rPr>
      <w:rFonts w:eastAsia="Arial"/>
      <w:color w:val="000000"/>
      <w:sz w:val="24"/>
      <w:szCs w:val="24"/>
      <w:lang w:eastAsia="zh-CN"/>
    </w:rPr>
  </w:style>
  <w:style w:type="paragraph" w:styleId="ListParagraph">
    <w:name w:val="List Paragraph"/>
    <w:aliases w:val="2,H&amp;P List Paragraph"/>
    <w:basedOn w:val="Normal"/>
    <w:link w:val="ListParagraphChar"/>
    <w:uiPriority w:val="34"/>
    <w:qFormat/>
    <w:pPr>
      <w:ind w:left="720"/>
    </w:pPr>
    <w:rPr>
      <w:lang w:val="en-GB"/>
    </w:rPr>
  </w:style>
  <w:style w:type="paragraph" w:customStyle="1" w:styleId="naiskr">
    <w:name w:val="naiskr"/>
    <w:basedOn w:val="Normal"/>
    <w:pPr>
      <w:spacing w:before="58" w:after="58"/>
    </w:pPr>
  </w:style>
  <w:style w:type="paragraph" w:styleId="FootnoteText">
    <w:name w:val="footnote text"/>
    <w:aliases w:val="Fußnote,Footnote Text Char,-E Fußnotentext,footnote text,Fußnotentext Ursprung"/>
    <w:basedOn w:val="Normal"/>
    <w:link w:val="FootnoteTextChar1"/>
    <w:uiPriority w:val="99"/>
    <w:rPr>
      <w:sz w:val="20"/>
      <w:szCs w:val="20"/>
      <w:lang w:val="en-US"/>
    </w:rPr>
  </w:style>
  <w:style w:type="paragraph" w:customStyle="1" w:styleId="3punkti">
    <w:name w:val="3punkti"/>
    <w:basedOn w:val="Normal"/>
    <w:pPr>
      <w:numPr>
        <w:numId w:val="1"/>
      </w:numPr>
      <w:ind w:left="0" w:firstLine="0"/>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1"/>
    <w:pPr>
      <w:spacing w:after="120"/>
      <w:ind w:left="283"/>
    </w:pPr>
  </w:style>
  <w:style w:type="paragraph" w:customStyle="1" w:styleId="Style2">
    <w:name w:val="Style 2"/>
    <w:basedOn w:val="Normal"/>
    <w:pPr>
      <w:suppressAutoHyphens w:val="0"/>
      <w:jc w:val="both"/>
    </w:pPr>
    <w:rPr>
      <w:rFonts w:cs="SimSun"/>
      <w:lang w:eastAsia="lv-LV"/>
    </w:rPr>
  </w:style>
  <w:style w:type="character" w:styleId="Strong">
    <w:name w:val="Strong"/>
    <w:uiPriority w:val="22"/>
    <w:qFormat/>
    <w:rPr>
      <w:b/>
      <w:bCs/>
    </w:rPr>
  </w:style>
  <w:style w:type="character" w:styleId="FootnoteReference">
    <w:name w:val="footnote reference"/>
    <w:aliases w:val="Footnote symbol,Footnote,Footnote Reference Number"/>
    <w:uiPriority w:val="99"/>
    <w:semiHidden/>
    <w:rPr>
      <w:vertAlign w:val="superscript"/>
    </w:rPr>
  </w:style>
  <w:style w:type="character" w:customStyle="1" w:styleId="EE-paragrCharCharChar1">
    <w:name w:val="EE-paragr Char Char Char1"/>
    <w:link w:val="EE-paragrCharChar"/>
    <w:locked/>
    <w:rsid w:val="002D60EF"/>
    <w:rPr>
      <w:bCs/>
      <w:sz w:val="24"/>
      <w:szCs w:val="24"/>
    </w:rPr>
  </w:style>
  <w:style w:type="paragraph" w:customStyle="1" w:styleId="EE-paragrCharChar">
    <w:name w:val="EE-paragr Char Char"/>
    <w:basedOn w:val="Normal"/>
    <w:link w:val="EE-paragrCharCharChar1"/>
    <w:autoRedefine/>
    <w:rsid w:val="002D60EF"/>
    <w:pPr>
      <w:numPr>
        <w:numId w:val="3"/>
      </w:numPr>
      <w:tabs>
        <w:tab w:val="left" w:pos="69"/>
      </w:tabs>
      <w:suppressAutoHyphens w:val="0"/>
      <w:spacing w:before="120" w:after="120"/>
      <w:ind w:left="69" w:hanging="353"/>
      <w:jc w:val="both"/>
    </w:pPr>
    <w:rPr>
      <w:bCs/>
      <w:lang w:eastAsia="lv-LV"/>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pPr>
      <w:suppressAutoHyphens w:val="0"/>
      <w:spacing w:before="100" w:beforeAutospacing="1" w:after="100" w:afterAutospacing="1"/>
    </w:pPr>
    <w:rPr>
      <w:rFonts w:ascii="Verdana" w:hAnsi="Verdana"/>
      <w:sz w:val="16"/>
      <w:szCs w:val="16"/>
      <w:lang w:eastAsia="lv-LV"/>
    </w:rPr>
  </w:style>
  <w:style w:type="character" w:customStyle="1" w:styleId="st1">
    <w:name w:val="st1"/>
    <w:basedOn w:val="DefaultParagraphFont"/>
    <w:rsid w:val="00CB7FEB"/>
  </w:style>
  <w:style w:type="paragraph" w:styleId="E-mailSignature">
    <w:name w:val="E-mail Signature"/>
    <w:basedOn w:val="Normal"/>
    <w:link w:val="E-mailSignatureChar"/>
    <w:rsid w:val="00EE4293"/>
    <w:pPr>
      <w:suppressAutoHyphens w:val="0"/>
    </w:pPr>
    <w:rPr>
      <w:lang w:eastAsia="lv-LV"/>
    </w:rPr>
  </w:style>
  <w:style w:type="paragraph" w:customStyle="1" w:styleId="CM2">
    <w:name w:val="CM2"/>
    <w:basedOn w:val="Default"/>
    <w:next w:val="Default"/>
    <w:rsid w:val="00EC7AAE"/>
    <w:pPr>
      <w:spacing w:line="278" w:lineRule="atLeast"/>
    </w:pPr>
    <w:rPr>
      <w:rFonts w:ascii="Times New Roman" w:hAnsi="Times New Roman" w:cs="Times New Roman"/>
      <w:color w:val="auto"/>
    </w:rPr>
  </w:style>
  <w:style w:type="paragraph" w:customStyle="1" w:styleId="CM6">
    <w:name w:val="CM6"/>
    <w:basedOn w:val="Default"/>
    <w:next w:val="Default"/>
    <w:rsid w:val="00EC7AAE"/>
    <w:rPr>
      <w:rFonts w:ascii="Times New Roman" w:hAnsi="Times New Roman" w:cs="Times New Roman"/>
      <w:color w:val="auto"/>
    </w:rPr>
  </w:style>
  <w:style w:type="paragraph" w:customStyle="1" w:styleId="Sarakstarindkopa1">
    <w:name w:val="Saraksta rindkopa1"/>
    <w:basedOn w:val="Normal"/>
    <w:qFormat/>
    <w:rsid w:val="00CE2C04"/>
    <w:pPr>
      <w:widowControl w:val="0"/>
      <w:suppressAutoHyphens w:val="0"/>
      <w:spacing w:before="60" w:after="60" w:line="360" w:lineRule="auto"/>
      <w:ind w:left="720" w:firstLine="720"/>
      <w:contextualSpacing/>
      <w:jc w:val="both"/>
    </w:pPr>
    <w:rPr>
      <w:sz w:val="26"/>
      <w:szCs w:val="20"/>
      <w:lang w:val="en-AU" w:eastAsia="en-US"/>
    </w:rPr>
  </w:style>
  <w:style w:type="paragraph" w:customStyle="1" w:styleId="ListParagraph1">
    <w:name w:val="List Paragraph1"/>
    <w:basedOn w:val="Normal"/>
    <w:rsid w:val="000844C7"/>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8438C9"/>
    <w:rPr>
      <w:rFonts w:cs="Times New Roman"/>
    </w:rPr>
  </w:style>
  <w:style w:type="character" w:customStyle="1" w:styleId="ListParagraphChar">
    <w:name w:val="List Paragraph Char"/>
    <w:aliases w:val="2 Char,H&amp;P List Paragraph Char"/>
    <w:link w:val="ListParagraph"/>
    <w:uiPriority w:val="34"/>
    <w:locked/>
    <w:rsid w:val="00B61636"/>
    <w:rPr>
      <w:sz w:val="24"/>
      <w:szCs w:val="24"/>
      <w:lang w:val="en-GB" w:eastAsia="zh-CN"/>
    </w:rPr>
  </w:style>
  <w:style w:type="paragraph" w:styleId="NoSpacing">
    <w:name w:val="No Spacing"/>
    <w:uiPriority w:val="1"/>
    <w:qFormat/>
    <w:rsid w:val="0067415B"/>
    <w:pPr>
      <w:suppressAutoHyphens/>
    </w:pPr>
    <w:rPr>
      <w:sz w:val="24"/>
      <w:szCs w:val="24"/>
      <w:lang w:eastAsia="zh-CN"/>
    </w:rPr>
  </w:style>
  <w:style w:type="paragraph" w:customStyle="1" w:styleId="tv2121">
    <w:name w:val="tv2121"/>
    <w:basedOn w:val="Normal"/>
    <w:rsid w:val="00196CA1"/>
    <w:pPr>
      <w:suppressAutoHyphens w:val="0"/>
      <w:spacing w:before="400" w:line="360" w:lineRule="auto"/>
      <w:jc w:val="center"/>
    </w:pPr>
    <w:rPr>
      <w:rFonts w:ascii="Verdana" w:hAnsi="Verdana"/>
      <w:b/>
      <w:bCs/>
      <w:sz w:val="20"/>
      <w:szCs w:val="20"/>
      <w:lang w:eastAsia="lv-LV"/>
    </w:rPr>
  </w:style>
  <w:style w:type="paragraph" w:styleId="Revision">
    <w:name w:val="Revision"/>
    <w:hidden/>
    <w:uiPriority w:val="99"/>
    <w:semiHidden/>
    <w:rsid w:val="00AF7E52"/>
    <w:rPr>
      <w:sz w:val="24"/>
      <w:szCs w:val="24"/>
      <w:lang w:eastAsia="zh-CN"/>
    </w:rPr>
  </w:style>
  <w:style w:type="paragraph" w:customStyle="1" w:styleId="tv2132">
    <w:name w:val="tv2132"/>
    <w:basedOn w:val="Normal"/>
    <w:rsid w:val="003D497C"/>
    <w:pPr>
      <w:suppressAutoHyphens w:val="0"/>
      <w:spacing w:line="360" w:lineRule="auto"/>
      <w:ind w:firstLine="300"/>
    </w:pPr>
    <w:rPr>
      <w:color w:val="414142"/>
      <w:sz w:val="20"/>
      <w:szCs w:val="20"/>
      <w:lang w:eastAsia="lv-LV"/>
    </w:rPr>
  </w:style>
  <w:style w:type="paragraph" w:customStyle="1" w:styleId="tv213">
    <w:name w:val="tv213"/>
    <w:basedOn w:val="Normal"/>
    <w:rsid w:val="00460B2E"/>
    <w:pPr>
      <w:suppressAutoHyphens w:val="0"/>
      <w:spacing w:before="100" w:beforeAutospacing="1" w:after="100" w:afterAutospacing="1"/>
    </w:pPr>
    <w:rPr>
      <w:lang w:val="en-US" w:eastAsia="en-US"/>
    </w:rPr>
  </w:style>
  <w:style w:type="paragraph" w:customStyle="1" w:styleId="Style5">
    <w:name w:val="Style5"/>
    <w:basedOn w:val="Normal"/>
    <w:uiPriority w:val="99"/>
    <w:rsid w:val="005A0FCD"/>
    <w:pPr>
      <w:widowControl w:val="0"/>
      <w:suppressAutoHyphens w:val="0"/>
      <w:autoSpaceDE w:val="0"/>
      <w:autoSpaceDN w:val="0"/>
      <w:adjustRightInd w:val="0"/>
      <w:spacing w:line="320" w:lineRule="exact"/>
      <w:ind w:firstLine="713"/>
      <w:jc w:val="both"/>
    </w:pPr>
    <w:rPr>
      <w:rFonts w:ascii="Arial" w:eastAsiaTheme="minorEastAsia" w:hAnsi="Arial" w:cs="Arial"/>
      <w:lang w:eastAsia="lv-LV"/>
    </w:rPr>
  </w:style>
  <w:style w:type="paragraph" w:customStyle="1" w:styleId="Style6">
    <w:name w:val="Style6"/>
    <w:basedOn w:val="Normal"/>
    <w:uiPriority w:val="99"/>
    <w:rsid w:val="005A0FCD"/>
    <w:pPr>
      <w:widowControl w:val="0"/>
      <w:suppressAutoHyphens w:val="0"/>
      <w:autoSpaceDE w:val="0"/>
      <w:autoSpaceDN w:val="0"/>
      <w:adjustRightInd w:val="0"/>
      <w:spacing w:line="322" w:lineRule="exact"/>
      <w:ind w:firstLine="734"/>
      <w:jc w:val="both"/>
    </w:pPr>
    <w:rPr>
      <w:rFonts w:ascii="Arial" w:eastAsiaTheme="minorEastAsia" w:hAnsi="Arial" w:cs="Arial"/>
      <w:lang w:eastAsia="lv-LV"/>
    </w:rPr>
  </w:style>
  <w:style w:type="character" w:customStyle="1" w:styleId="FontStyle13">
    <w:name w:val="Font Style13"/>
    <w:basedOn w:val="DefaultParagraphFont"/>
    <w:uiPriority w:val="99"/>
    <w:rsid w:val="005A0FCD"/>
    <w:rPr>
      <w:rFonts w:ascii="Times New Roman" w:hAnsi="Times New Roman" w:cs="Times New Roman"/>
      <w:sz w:val="26"/>
      <w:szCs w:val="26"/>
    </w:rPr>
  </w:style>
  <w:style w:type="character" w:customStyle="1" w:styleId="UnresolvedMention1">
    <w:name w:val="Unresolved Mention1"/>
    <w:basedOn w:val="DefaultParagraphFont"/>
    <w:uiPriority w:val="99"/>
    <w:semiHidden/>
    <w:unhideWhenUsed/>
    <w:rsid w:val="00032B5F"/>
    <w:rPr>
      <w:color w:val="605E5C"/>
      <w:shd w:val="clear" w:color="auto" w:fill="E1DFDD"/>
    </w:rPr>
  </w:style>
  <w:style w:type="character" w:customStyle="1" w:styleId="CommentTextChar">
    <w:name w:val="Comment Text Char"/>
    <w:basedOn w:val="DefaultParagraphFont"/>
    <w:link w:val="CommentText"/>
    <w:uiPriority w:val="99"/>
    <w:rsid w:val="00252E54"/>
    <w:rPr>
      <w:lang w:eastAsia="zh-CN"/>
    </w:rPr>
  </w:style>
  <w:style w:type="character" w:customStyle="1" w:styleId="FootnoteTextChar1">
    <w:name w:val="Footnote Text Char1"/>
    <w:aliases w:val="Fußnote Char,Footnote Text Char Char,-E Fußnotentext Char,footnote text Char,Fußnotentext Ursprung Char"/>
    <w:basedOn w:val="DefaultParagraphFont"/>
    <w:link w:val="FootnoteText"/>
    <w:uiPriority w:val="99"/>
    <w:rsid w:val="00C66729"/>
    <w:rPr>
      <w:lang w:val="en-US" w:eastAsia="zh-CN"/>
    </w:rPr>
  </w:style>
  <w:style w:type="character" w:customStyle="1" w:styleId="Heading1Char">
    <w:name w:val="Heading 1 Char"/>
    <w:basedOn w:val="DefaultParagraphFont"/>
    <w:link w:val="Heading1"/>
    <w:rsid w:val="003608D5"/>
    <w:rPr>
      <w:rFonts w:ascii="Arial" w:hAnsi="Arial" w:cs="Arial"/>
      <w:b/>
      <w:bCs/>
      <w:kern w:val="32"/>
      <w:sz w:val="32"/>
      <w:szCs w:val="32"/>
      <w:lang w:eastAsia="zh-CN"/>
    </w:rPr>
  </w:style>
  <w:style w:type="character" w:customStyle="1" w:styleId="Heading2Char">
    <w:name w:val="Heading 2 Char"/>
    <w:basedOn w:val="DefaultParagraphFont"/>
    <w:link w:val="Heading2"/>
    <w:rsid w:val="003608D5"/>
    <w:rPr>
      <w:rFonts w:cs="Arial"/>
      <w:b/>
      <w:bCs/>
      <w:iCs/>
      <w:sz w:val="28"/>
      <w:szCs w:val="28"/>
    </w:rPr>
  </w:style>
  <w:style w:type="character" w:customStyle="1" w:styleId="BodyTextChar1">
    <w:name w:val="Body Text Char1"/>
    <w:basedOn w:val="DefaultParagraphFont"/>
    <w:link w:val="BodyText"/>
    <w:rsid w:val="003608D5"/>
    <w:rPr>
      <w:sz w:val="24"/>
      <w:szCs w:val="24"/>
      <w:lang w:eastAsia="zh-CN"/>
    </w:rPr>
  </w:style>
  <w:style w:type="character" w:customStyle="1" w:styleId="HeaderChar1">
    <w:name w:val="Header Char1"/>
    <w:basedOn w:val="DefaultParagraphFont"/>
    <w:link w:val="Header"/>
    <w:uiPriority w:val="99"/>
    <w:rsid w:val="003608D5"/>
    <w:rPr>
      <w:sz w:val="24"/>
      <w:szCs w:val="24"/>
      <w:lang w:eastAsia="zh-CN"/>
    </w:rPr>
  </w:style>
  <w:style w:type="character" w:customStyle="1" w:styleId="FooterChar1">
    <w:name w:val="Footer Char1"/>
    <w:basedOn w:val="DefaultParagraphFont"/>
    <w:link w:val="Footer"/>
    <w:rsid w:val="003608D5"/>
    <w:rPr>
      <w:sz w:val="24"/>
      <w:szCs w:val="24"/>
      <w:lang w:eastAsia="zh-CN"/>
    </w:rPr>
  </w:style>
  <w:style w:type="character" w:customStyle="1" w:styleId="CommentSubjectChar">
    <w:name w:val="Comment Subject Char"/>
    <w:basedOn w:val="CommentTextChar"/>
    <w:link w:val="CommentSubject"/>
    <w:rsid w:val="003608D5"/>
    <w:rPr>
      <w:b/>
      <w:bCs/>
      <w:lang w:eastAsia="zh-CN"/>
    </w:rPr>
  </w:style>
  <w:style w:type="character" w:customStyle="1" w:styleId="BodyText2Char">
    <w:name w:val="Body Text 2 Char"/>
    <w:basedOn w:val="DefaultParagraphFont"/>
    <w:link w:val="BodyText2"/>
    <w:rsid w:val="003608D5"/>
    <w:rPr>
      <w:sz w:val="24"/>
      <w:szCs w:val="24"/>
      <w:lang w:eastAsia="zh-CN"/>
    </w:rPr>
  </w:style>
  <w:style w:type="character" w:customStyle="1" w:styleId="BodyText3Char">
    <w:name w:val="Body Text 3 Char"/>
    <w:basedOn w:val="DefaultParagraphFont"/>
    <w:link w:val="BodyText3"/>
    <w:rsid w:val="003608D5"/>
    <w:rPr>
      <w:sz w:val="16"/>
      <w:szCs w:val="16"/>
      <w:lang w:eastAsia="zh-CN"/>
    </w:rPr>
  </w:style>
  <w:style w:type="character" w:customStyle="1" w:styleId="BodyTextIndentChar1">
    <w:name w:val="Body Text Indent Char1"/>
    <w:basedOn w:val="DefaultParagraphFont"/>
    <w:link w:val="BodyTextIndent"/>
    <w:rsid w:val="003608D5"/>
    <w:rPr>
      <w:sz w:val="24"/>
      <w:szCs w:val="24"/>
      <w:lang w:eastAsia="zh-CN"/>
    </w:rPr>
  </w:style>
  <w:style w:type="character" w:customStyle="1" w:styleId="E-mailSignatureChar">
    <w:name w:val="E-mail Signature Char"/>
    <w:basedOn w:val="DefaultParagraphFont"/>
    <w:link w:val="E-mailSignature"/>
    <w:rsid w:val="003608D5"/>
    <w:rPr>
      <w:sz w:val="24"/>
      <w:szCs w:val="24"/>
    </w:rPr>
  </w:style>
  <w:style w:type="character" w:styleId="UnresolvedMention">
    <w:name w:val="Unresolved Mention"/>
    <w:basedOn w:val="DefaultParagraphFont"/>
    <w:uiPriority w:val="99"/>
    <w:semiHidden/>
    <w:unhideWhenUsed/>
    <w:rsid w:val="00FB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17045682">
      <w:bodyDiv w:val="1"/>
      <w:marLeft w:val="0"/>
      <w:marRight w:val="0"/>
      <w:marTop w:val="0"/>
      <w:marBottom w:val="0"/>
      <w:divBdr>
        <w:top w:val="none" w:sz="0" w:space="0" w:color="auto"/>
        <w:left w:val="none" w:sz="0" w:space="0" w:color="auto"/>
        <w:bottom w:val="none" w:sz="0" w:space="0" w:color="auto"/>
        <w:right w:val="none" w:sz="0" w:space="0" w:color="auto"/>
      </w:divBdr>
    </w:div>
    <w:div w:id="74062056">
      <w:bodyDiv w:val="1"/>
      <w:marLeft w:val="0"/>
      <w:marRight w:val="0"/>
      <w:marTop w:val="0"/>
      <w:marBottom w:val="0"/>
      <w:divBdr>
        <w:top w:val="none" w:sz="0" w:space="0" w:color="auto"/>
        <w:left w:val="none" w:sz="0" w:space="0" w:color="auto"/>
        <w:bottom w:val="none" w:sz="0" w:space="0" w:color="auto"/>
        <w:right w:val="none" w:sz="0" w:space="0" w:color="auto"/>
      </w:divBdr>
      <w:divsChild>
        <w:div w:id="876427381">
          <w:marLeft w:val="0"/>
          <w:marRight w:val="0"/>
          <w:marTop w:val="0"/>
          <w:marBottom w:val="0"/>
          <w:divBdr>
            <w:top w:val="none" w:sz="0" w:space="0" w:color="auto"/>
            <w:left w:val="none" w:sz="0" w:space="0" w:color="auto"/>
            <w:bottom w:val="none" w:sz="0" w:space="0" w:color="auto"/>
            <w:right w:val="none" w:sz="0" w:space="0" w:color="auto"/>
          </w:divBdr>
          <w:divsChild>
            <w:div w:id="114982782">
              <w:marLeft w:val="0"/>
              <w:marRight w:val="0"/>
              <w:marTop w:val="0"/>
              <w:marBottom w:val="0"/>
              <w:divBdr>
                <w:top w:val="none" w:sz="0" w:space="0" w:color="auto"/>
                <w:left w:val="none" w:sz="0" w:space="0" w:color="auto"/>
                <w:bottom w:val="none" w:sz="0" w:space="0" w:color="auto"/>
                <w:right w:val="none" w:sz="0" w:space="0" w:color="auto"/>
              </w:divBdr>
              <w:divsChild>
                <w:div w:id="1972662046">
                  <w:marLeft w:val="0"/>
                  <w:marRight w:val="0"/>
                  <w:marTop w:val="0"/>
                  <w:marBottom w:val="0"/>
                  <w:divBdr>
                    <w:top w:val="none" w:sz="0" w:space="0" w:color="auto"/>
                    <w:left w:val="none" w:sz="0" w:space="0" w:color="auto"/>
                    <w:bottom w:val="none" w:sz="0" w:space="0" w:color="auto"/>
                    <w:right w:val="none" w:sz="0" w:space="0" w:color="auto"/>
                  </w:divBdr>
                  <w:divsChild>
                    <w:div w:id="322126692">
                      <w:marLeft w:val="0"/>
                      <w:marRight w:val="0"/>
                      <w:marTop w:val="0"/>
                      <w:marBottom w:val="0"/>
                      <w:divBdr>
                        <w:top w:val="none" w:sz="0" w:space="0" w:color="auto"/>
                        <w:left w:val="none" w:sz="0" w:space="0" w:color="auto"/>
                        <w:bottom w:val="none" w:sz="0" w:space="0" w:color="auto"/>
                        <w:right w:val="none" w:sz="0" w:space="0" w:color="auto"/>
                      </w:divBdr>
                      <w:divsChild>
                        <w:div w:id="691803324">
                          <w:marLeft w:val="0"/>
                          <w:marRight w:val="0"/>
                          <w:marTop w:val="0"/>
                          <w:marBottom w:val="0"/>
                          <w:divBdr>
                            <w:top w:val="none" w:sz="0" w:space="0" w:color="auto"/>
                            <w:left w:val="none" w:sz="0" w:space="0" w:color="auto"/>
                            <w:bottom w:val="none" w:sz="0" w:space="0" w:color="auto"/>
                            <w:right w:val="none" w:sz="0" w:space="0" w:color="auto"/>
                          </w:divBdr>
                          <w:divsChild>
                            <w:div w:id="1011879519">
                              <w:marLeft w:val="0"/>
                              <w:marRight w:val="0"/>
                              <w:marTop w:val="480"/>
                              <w:marBottom w:val="240"/>
                              <w:divBdr>
                                <w:top w:val="none" w:sz="0" w:space="0" w:color="auto"/>
                                <w:left w:val="none" w:sz="0" w:space="0" w:color="auto"/>
                                <w:bottom w:val="none" w:sz="0" w:space="0" w:color="auto"/>
                                <w:right w:val="none" w:sz="0" w:space="0" w:color="auto"/>
                              </w:divBdr>
                            </w:div>
                            <w:div w:id="1138379379">
                              <w:marLeft w:val="0"/>
                              <w:marRight w:val="0"/>
                              <w:marTop w:val="0"/>
                              <w:marBottom w:val="567"/>
                              <w:divBdr>
                                <w:top w:val="none" w:sz="0" w:space="0" w:color="auto"/>
                                <w:left w:val="none" w:sz="0" w:space="0" w:color="auto"/>
                                <w:bottom w:val="none" w:sz="0" w:space="0" w:color="auto"/>
                                <w:right w:val="none" w:sz="0" w:space="0" w:color="auto"/>
                              </w:divBdr>
                            </w:div>
                            <w:div w:id="17452539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9445">
      <w:bodyDiv w:val="1"/>
      <w:marLeft w:val="0"/>
      <w:marRight w:val="0"/>
      <w:marTop w:val="0"/>
      <w:marBottom w:val="0"/>
      <w:divBdr>
        <w:top w:val="none" w:sz="0" w:space="0" w:color="auto"/>
        <w:left w:val="none" w:sz="0" w:space="0" w:color="auto"/>
        <w:bottom w:val="none" w:sz="0" w:space="0" w:color="auto"/>
        <w:right w:val="none" w:sz="0" w:space="0" w:color="auto"/>
      </w:divBdr>
    </w:div>
    <w:div w:id="110633052">
      <w:bodyDiv w:val="1"/>
      <w:marLeft w:val="0"/>
      <w:marRight w:val="0"/>
      <w:marTop w:val="0"/>
      <w:marBottom w:val="0"/>
      <w:divBdr>
        <w:top w:val="none" w:sz="0" w:space="0" w:color="auto"/>
        <w:left w:val="none" w:sz="0" w:space="0" w:color="auto"/>
        <w:bottom w:val="none" w:sz="0" w:space="0" w:color="auto"/>
        <w:right w:val="none" w:sz="0" w:space="0" w:color="auto"/>
      </w:divBdr>
      <w:divsChild>
        <w:div w:id="1164201960">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2002350357">
                  <w:marLeft w:val="0"/>
                  <w:marRight w:val="0"/>
                  <w:marTop w:val="0"/>
                  <w:marBottom w:val="0"/>
                  <w:divBdr>
                    <w:top w:val="none" w:sz="0" w:space="0" w:color="auto"/>
                    <w:left w:val="none" w:sz="0" w:space="0" w:color="auto"/>
                    <w:bottom w:val="none" w:sz="0" w:space="0" w:color="auto"/>
                    <w:right w:val="none" w:sz="0" w:space="0" w:color="auto"/>
                  </w:divBdr>
                  <w:divsChild>
                    <w:div w:id="1731003669">
                      <w:marLeft w:val="0"/>
                      <w:marRight w:val="0"/>
                      <w:marTop w:val="0"/>
                      <w:marBottom w:val="0"/>
                      <w:divBdr>
                        <w:top w:val="none" w:sz="0" w:space="0" w:color="auto"/>
                        <w:left w:val="none" w:sz="0" w:space="0" w:color="auto"/>
                        <w:bottom w:val="none" w:sz="0" w:space="0" w:color="auto"/>
                        <w:right w:val="none" w:sz="0" w:space="0" w:color="auto"/>
                      </w:divBdr>
                      <w:divsChild>
                        <w:div w:id="1148785146">
                          <w:marLeft w:val="0"/>
                          <w:marRight w:val="0"/>
                          <w:marTop w:val="0"/>
                          <w:marBottom w:val="0"/>
                          <w:divBdr>
                            <w:top w:val="none" w:sz="0" w:space="0" w:color="auto"/>
                            <w:left w:val="none" w:sz="0" w:space="0" w:color="auto"/>
                            <w:bottom w:val="none" w:sz="0" w:space="0" w:color="auto"/>
                            <w:right w:val="none" w:sz="0" w:space="0" w:color="auto"/>
                          </w:divBdr>
                          <w:divsChild>
                            <w:div w:id="915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318">
      <w:bodyDiv w:val="1"/>
      <w:marLeft w:val="0"/>
      <w:marRight w:val="0"/>
      <w:marTop w:val="0"/>
      <w:marBottom w:val="0"/>
      <w:divBdr>
        <w:top w:val="none" w:sz="0" w:space="0" w:color="auto"/>
        <w:left w:val="none" w:sz="0" w:space="0" w:color="auto"/>
        <w:bottom w:val="none" w:sz="0" w:space="0" w:color="auto"/>
        <w:right w:val="none" w:sz="0" w:space="0" w:color="auto"/>
      </w:divBdr>
    </w:div>
    <w:div w:id="172572860">
      <w:bodyDiv w:val="1"/>
      <w:marLeft w:val="0"/>
      <w:marRight w:val="0"/>
      <w:marTop w:val="0"/>
      <w:marBottom w:val="0"/>
      <w:divBdr>
        <w:top w:val="none" w:sz="0" w:space="0" w:color="auto"/>
        <w:left w:val="none" w:sz="0" w:space="0" w:color="auto"/>
        <w:bottom w:val="none" w:sz="0" w:space="0" w:color="auto"/>
        <w:right w:val="none" w:sz="0" w:space="0" w:color="auto"/>
      </w:divBdr>
      <w:divsChild>
        <w:div w:id="851796282">
          <w:marLeft w:val="0"/>
          <w:marRight w:val="0"/>
          <w:marTop w:val="0"/>
          <w:marBottom w:val="0"/>
          <w:divBdr>
            <w:top w:val="none" w:sz="0" w:space="0" w:color="auto"/>
            <w:left w:val="none" w:sz="0" w:space="0" w:color="auto"/>
            <w:bottom w:val="none" w:sz="0" w:space="0" w:color="auto"/>
            <w:right w:val="none" w:sz="0" w:space="0" w:color="auto"/>
          </w:divBdr>
        </w:div>
      </w:divsChild>
    </w:div>
    <w:div w:id="173344510">
      <w:bodyDiv w:val="1"/>
      <w:marLeft w:val="0"/>
      <w:marRight w:val="0"/>
      <w:marTop w:val="0"/>
      <w:marBottom w:val="0"/>
      <w:divBdr>
        <w:top w:val="none" w:sz="0" w:space="0" w:color="auto"/>
        <w:left w:val="none" w:sz="0" w:space="0" w:color="auto"/>
        <w:bottom w:val="none" w:sz="0" w:space="0" w:color="auto"/>
        <w:right w:val="none" w:sz="0" w:space="0" w:color="auto"/>
      </w:divBdr>
    </w:div>
    <w:div w:id="188492215">
      <w:bodyDiv w:val="1"/>
      <w:marLeft w:val="0"/>
      <w:marRight w:val="0"/>
      <w:marTop w:val="0"/>
      <w:marBottom w:val="0"/>
      <w:divBdr>
        <w:top w:val="none" w:sz="0" w:space="0" w:color="auto"/>
        <w:left w:val="none" w:sz="0" w:space="0" w:color="auto"/>
        <w:bottom w:val="none" w:sz="0" w:space="0" w:color="auto"/>
        <w:right w:val="none" w:sz="0" w:space="0" w:color="auto"/>
      </w:divBdr>
      <w:divsChild>
        <w:div w:id="1673531934">
          <w:marLeft w:val="0"/>
          <w:marRight w:val="0"/>
          <w:marTop w:val="0"/>
          <w:marBottom w:val="0"/>
          <w:divBdr>
            <w:top w:val="none" w:sz="0" w:space="0" w:color="auto"/>
            <w:left w:val="none" w:sz="0" w:space="0" w:color="auto"/>
            <w:bottom w:val="none" w:sz="0" w:space="0" w:color="auto"/>
            <w:right w:val="none" w:sz="0" w:space="0" w:color="auto"/>
          </w:divBdr>
          <w:divsChild>
            <w:div w:id="920990930">
              <w:marLeft w:val="0"/>
              <w:marRight w:val="0"/>
              <w:marTop w:val="0"/>
              <w:marBottom w:val="0"/>
              <w:divBdr>
                <w:top w:val="none" w:sz="0" w:space="0" w:color="auto"/>
                <w:left w:val="none" w:sz="0" w:space="0" w:color="auto"/>
                <w:bottom w:val="none" w:sz="0" w:space="0" w:color="auto"/>
                <w:right w:val="none" w:sz="0" w:space="0" w:color="auto"/>
              </w:divBdr>
              <w:divsChild>
                <w:div w:id="627857966">
                  <w:marLeft w:val="0"/>
                  <w:marRight w:val="0"/>
                  <w:marTop w:val="0"/>
                  <w:marBottom w:val="0"/>
                  <w:divBdr>
                    <w:top w:val="none" w:sz="0" w:space="0" w:color="auto"/>
                    <w:left w:val="none" w:sz="0" w:space="0" w:color="auto"/>
                    <w:bottom w:val="none" w:sz="0" w:space="0" w:color="auto"/>
                    <w:right w:val="none" w:sz="0" w:space="0" w:color="auto"/>
                  </w:divBdr>
                  <w:divsChild>
                    <w:div w:id="978532670">
                      <w:marLeft w:val="0"/>
                      <w:marRight w:val="0"/>
                      <w:marTop w:val="0"/>
                      <w:marBottom w:val="0"/>
                      <w:divBdr>
                        <w:top w:val="none" w:sz="0" w:space="0" w:color="auto"/>
                        <w:left w:val="none" w:sz="0" w:space="0" w:color="auto"/>
                        <w:bottom w:val="none" w:sz="0" w:space="0" w:color="auto"/>
                        <w:right w:val="none" w:sz="0" w:space="0" w:color="auto"/>
                      </w:divBdr>
                      <w:divsChild>
                        <w:div w:id="1698120401">
                          <w:marLeft w:val="0"/>
                          <w:marRight w:val="0"/>
                          <w:marTop w:val="0"/>
                          <w:marBottom w:val="0"/>
                          <w:divBdr>
                            <w:top w:val="none" w:sz="0" w:space="0" w:color="auto"/>
                            <w:left w:val="none" w:sz="0" w:space="0" w:color="auto"/>
                            <w:bottom w:val="none" w:sz="0" w:space="0" w:color="auto"/>
                            <w:right w:val="none" w:sz="0" w:space="0" w:color="auto"/>
                          </w:divBdr>
                          <w:divsChild>
                            <w:div w:id="1239249814">
                              <w:marLeft w:val="0"/>
                              <w:marRight w:val="0"/>
                              <w:marTop w:val="480"/>
                              <w:marBottom w:val="240"/>
                              <w:divBdr>
                                <w:top w:val="none" w:sz="0" w:space="0" w:color="auto"/>
                                <w:left w:val="none" w:sz="0" w:space="0" w:color="auto"/>
                                <w:bottom w:val="none" w:sz="0" w:space="0" w:color="auto"/>
                                <w:right w:val="none" w:sz="0" w:space="0" w:color="auto"/>
                              </w:divBdr>
                            </w:div>
                            <w:div w:id="1587375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3576">
      <w:bodyDiv w:val="1"/>
      <w:marLeft w:val="0"/>
      <w:marRight w:val="0"/>
      <w:marTop w:val="0"/>
      <w:marBottom w:val="0"/>
      <w:divBdr>
        <w:top w:val="none" w:sz="0" w:space="0" w:color="auto"/>
        <w:left w:val="none" w:sz="0" w:space="0" w:color="auto"/>
        <w:bottom w:val="none" w:sz="0" w:space="0" w:color="auto"/>
        <w:right w:val="none" w:sz="0" w:space="0" w:color="auto"/>
      </w:divBdr>
    </w:div>
    <w:div w:id="282002150">
      <w:bodyDiv w:val="1"/>
      <w:marLeft w:val="0"/>
      <w:marRight w:val="0"/>
      <w:marTop w:val="0"/>
      <w:marBottom w:val="0"/>
      <w:divBdr>
        <w:top w:val="none" w:sz="0" w:space="0" w:color="auto"/>
        <w:left w:val="none" w:sz="0" w:space="0" w:color="auto"/>
        <w:bottom w:val="none" w:sz="0" w:space="0" w:color="auto"/>
        <w:right w:val="none" w:sz="0" w:space="0" w:color="auto"/>
      </w:divBdr>
      <w:divsChild>
        <w:div w:id="1398748808">
          <w:marLeft w:val="0"/>
          <w:marRight w:val="0"/>
          <w:marTop w:val="0"/>
          <w:marBottom w:val="0"/>
          <w:divBdr>
            <w:top w:val="none" w:sz="0" w:space="0" w:color="auto"/>
            <w:left w:val="none" w:sz="0" w:space="0" w:color="auto"/>
            <w:bottom w:val="none" w:sz="0" w:space="0" w:color="auto"/>
            <w:right w:val="none" w:sz="0" w:space="0" w:color="auto"/>
          </w:divBdr>
        </w:div>
      </w:divsChild>
    </w:div>
    <w:div w:id="294992505">
      <w:bodyDiv w:val="1"/>
      <w:marLeft w:val="0"/>
      <w:marRight w:val="0"/>
      <w:marTop w:val="0"/>
      <w:marBottom w:val="0"/>
      <w:divBdr>
        <w:top w:val="none" w:sz="0" w:space="0" w:color="auto"/>
        <w:left w:val="none" w:sz="0" w:space="0" w:color="auto"/>
        <w:bottom w:val="none" w:sz="0" w:space="0" w:color="auto"/>
        <w:right w:val="none" w:sz="0" w:space="0" w:color="auto"/>
      </w:divBdr>
    </w:div>
    <w:div w:id="347098387">
      <w:bodyDiv w:val="1"/>
      <w:marLeft w:val="0"/>
      <w:marRight w:val="0"/>
      <w:marTop w:val="0"/>
      <w:marBottom w:val="0"/>
      <w:divBdr>
        <w:top w:val="none" w:sz="0" w:space="0" w:color="auto"/>
        <w:left w:val="none" w:sz="0" w:space="0" w:color="auto"/>
        <w:bottom w:val="none" w:sz="0" w:space="0" w:color="auto"/>
        <w:right w:val="none" w:sz="0" w:space="0" w:color="auto"/>
      </w:divBdr>
    </w:div>
    <w:div w:id="369840145">
      <w:bodyDiv w:val="1"/>
      <w:marLeft w:val="0"/>
      <w:marRight w:val="0"/>
      <w:marTop w:val="0"/>
      <w:marBottom w:val="0"/>
      <w:divBdr>
        <w:top w:val="none" w:sz="0" w:space="0" w:color="auto"/>
        <w:left w:val="none" w:sz="0" w:space="0" w:color="auto"/>
        <w:bottom w:val="none" w:sz="0" w:space="0" w:color="auto"/>
        <w:right w:val="none" w:sz="0" w:space="0" w:color="auto"/>
      </w:divBdr>
    </w:div>
    <w:div w:id="396708464">
      <w:bodyDiv w:val="1"/>
      <w:marLeft w:val="0"/>
      <w:marRight w:val="0"/>
      <w:marTop w:val="0"/>
      <w:marBottom w:val="0"/>
      <w:divBdr>
        <w:top w:val="none" w:sz="0" w:space="0" w:color="auto"/>
        <w:left w:val="none" w:sz="0" w:space="0" w:color="auto"/>
        <w:bottom w:val="none" w:sz="0" w:space="0" w:color="auto"/>
        <w:right w:val="none" w:sz="0" w:space="0" w:color="auto"/>
      </w:divBdr>
      <w:divsChild>
        <w:div w:id="225917676">
          <w:marLeft w:val="0"/>
          <w:marRight w:val="0"/>
          <w:marTop w:val="0"/>
          <w:marBottom w:val="0"/>
          <w:divBdr>
            <w:top w:val="none" w:sz="0" w:space="0" w:color="auto"/>
            <w:left w:val="none" w:sz="0" w:space="0" w:color="auto"/>
            <w:bottom w:val="none" w:sz="0" w:space="0" w:color="auto"/>
            <w:right w:val="none" w:sz="0" w:space="0" w:color="auto"/>
          </w:divBdr>
        </w:div>
      </w:divsChild>
    </w:div>
    <w:div w:id="418020693">
      <w:bodyDiv w:val="1"/>
      <w:marLeft w:val="0"/>
      <w:marRight w:val="0"/>
      <w:marTop w:val="0"/>
      <w:marBottom w:val="0"/>
      <w:divBdr>
        <w:top w:val="none" w:sz="0" w:space="0" w:color="auto"/>
        <w:left w:val="none" w:sz="0" w:space="0" w:color="auto"/>
        <w:bottom w:val="none" w:sz="0" w:space="0" w:color="auto"/>
        <w:right w:val="none" w:sz="0" w:space="0" w:color="auto"/>
      </w:divBdr>
    </w:div>
    <w:div w:id="424349146">
      <w:bodyDiv w:val="1"/>
      <w:marLeft w:val="0"/>
      <w:marRight w:val="0"/>
      <w:marTop w:val="0"/>
      <w:marBottom w:val="0"/>
      <w:divBdr>
        <w:top w:val="none" w:sz="0" w:space="0" w:color="auto"/>
        <w:left w:val="none" w:sz="0" w:space="0" w:color="auto"/>
        <w:bottom w:val="none" w:sz="0" w:space="0" w:color="auto"/>
        <w:right w:val="none" w:sz="0" w:space="0" w:color="auto"/>
      </w:divBdr>
      <w:divsChild>
        <w:div w:id="1191529494">
          <w:marLeft w:val="0"/>
          <w:marRight w:val="0"/>
          <w:marTop w:val="0"/>
          <w:marBottom w:val="0"/>
          <w:divBdr>
            <w:top w:val="none" w:sz="0" w:space="0" w:color="auto"/>
            <w:left w:val="none" w:sz="0" w:space="0" w:color="auto"/>
            <w:bottom w:val="none" w:sz="0" w:space="0" w:color="auto"/>
            <w:right w:val="none" w:sz="0" w:space="0" w:color="auto"/>
          </w:divBdr>
        </w:div>
      </w:divsChild>
    </w:div>
    <w:div w:id="500317604">
      <w:bodyDiv w:val="1"/>
      <w:marLeft w:val="0"/>
      <w:marRight w:val="0"/>
      <w:marTop w:val="0"/>
      <w:marBottom w:val="0"/>
      <w:divBdr>
        <w:top w:val="none" w:sz="0" w:space="0" w:color="auto"/>
        <w:left w:val="none" w:sz="0" w:space="0" w:color="auto"/>
        <w:bottom w:val="none" w:sz="0" w:space="0" w:color="auto"/>
        <w:right w:val="none" w:sz="0" w:space="0" w:color="auto"/>
      </w:divBdr>
      <w:divsChild>
        <w:div w:id="391781182">
          <w:marLeft w:val="0"/>
          <w:marRight w:val="0"/>
          <w:marTop w:val="0"/>
          <w:marBottom w:val="0"/>
          <w:divBdr>
            <w:top w:val="none" w:sz="0" w:space="0" w:color="auto"/>
            <w:left w:val="none" w:sz="0" w:space="0" w:color="auto"/>
            <w:bottom w:val="none" w:sz="0" w:space="0" w:color="auto"/>
            <w:right w:val="none" w:sz="0" w:space="0" w:color="auto"/>
          </w:divBdr>
          <w:divsChild>
            <w:div w:id="32845825">
              <w:marLeft w:val="0"/>
              <w:marRight w:val="0"/>
              <w:marTop w:val="0"/>
              <w:marBottom w:val="0"/>
              <w:divBdr>
                <w:top w:val="none" w:sz="0" w:space="0" w:color="auto"/>
                <w:left w:val="none" w:sz="0" w:space="0" w:color="auto"/>
                <w:bottom w:val="none" w:sz="0" w:space="0" w:color="auto"/>
                <w:right w:val="none" w:sz="0" w:space="0" w:color="auto"/>
              </w:divBdr>
            </w:div>
            <w:div w:id="203906427">
              <w:marLeft w:val="0"/>
              <w:marRight w:val="0"/>
              <w:marTop w:val="0"/>
              <w:marBottom w:val="0"/>
              <w:divBdr>
                <w:top w:val="none" w:sz="0" w:space="0" w:color="auto"/>
                <w:left w:val="none" w:sz="0" w:space="0" w:color="auto"/>
                <w:bottom w:val="none" w:sz="0" w:space="0" w:color="auto"/>
                <w:right w:val="none" w:sz="0" w:space="0" w:color="auto"/>
              </w:divBdr>
            </w:div>
            <w:div w:id="758406081">
              <w:marLeft w:val="0"/>
              <w:marRight w:val="0"/>
              <w:marTop w:val="0"/>
              <w:marBottom w:val="0"/>
              <w:divBdr>
                <w:top w:val="none" w:sz="0" w:space="0" w:color="auto"/>
                <w:left w:val="none" w:sz="0" w:space="0" w:color="auto"/>
                <w:bottom w:val="none" w:sz="0" w:space="0" w:color="auto"/>
                <w:right w:val="none" w:sz="0" w:space="0" w:color="auto"/>
              </w:divBdr>
            </w:div>
            <w:div w:id="920329195">
              <w:marLeft w:val="0"/>
              <w:marRight w:val="0"/>
              <w:marTop w:val="0"/>
              <w:marBottom w:val="0"/>
              <w:divBdr>
                <w:top w:val="none" w:sz="0" w:space="0" w:color="auto"/>
                <w:left w:val="none" w:sz="0" w:space="0" w:color="auto"/>
                <w:bottom w:val="none" w:sz="0" w:space="0" w:color="auto"/>
                <w:right w:val="none" w:sz="0" w:space="0" w:color="auto"/>
              </w:divBdr>
            </w:div>
            <w:div w:id="1057895579">
              <w:marLeft w:val="0"/>
              <w:marRight w:val="0"/>
              <w:marTop w:val="0"/>
              <w:marBottom w:val="0"/>
              <w:divBdr>
                <w:top w:val="none" w:sz="0" w:space="0" w:color="auto"/>
                <w:left w:val="none" w:sz="0" w:space="0" w:color="auto"/>
                <w:bottom w:val="none" w:sz="0" w:space="0" w:color="auto"/>
                <w:right w:val="none" w:sz="0" w:space="0" w:color="auto"/>
              </w:divBdr>
            </w:div>
            <w:div w:id="1478108431">
              <w:marLeft w:val="0"/>
              <w:marRight w:val="0"/>
              <w:marTop w:val="0"/>
              <w:marBottom w:val="0"/>
              <w:divBdr>
                <w:top w:val="none" w:sz="0" w:space="0" w:color="auto"/>
                <w:left w:val="none" w:sz="0" w:space="0" w:color="auto"/>
                <w:bottom w:val="none" w:sz="0" w:space="0" w:color="auto"/>
                <w:right w:val="none" w:sz="0" w:space="0" w:color="auto"/>
              </w:divBdr>
            </w:div>
            <w:div w:id="175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896">
      <w:bodyDiv w:val="1"/>
      <w:marLeft w:val="0"/>
      <w:marRight w:val="0"/>
      <w:marTop w:val="0"/>
      <w:marBottom w:val="0"/>
      <w:divBdr>
        <w:top w:val="none" w:sz="0" w:space="0" w:color="auto"/>
        <w:left w:val="none" w:sz="0" w:space="0" w:color="auto"/>
        <w:bottom w:val="none" w:sz="0" w:space="0" w:color="auto"/>
        <w:right w:val="none" w:sz="0" w:space="0" w:color="auto"/>
      </w:divBdr>
    </w:div>
    <w:div w:id="516962095">
      <w:bodyDiv w:val="1"/>
      <w:marLeft w:val="0"/>
      <w:marRight w:val="0"/>
      <w:marTop w:val="0"/>
      <w:marBottom w:val="0"/>
      <w:divBdr>
        <w:top w:val="none" w:sz="0" w:space="0" w:color="auto"/>
        <w:left w:val="none" w:sz="0" w:space="0" w:color="auto"/>
        <w:bottom w:val="none" w:sz="0" w:space="0" w:color="auto"/>
        <w:right w:val="none" w:sz="0" w:space="0" w:color="auto"/>
      </w:divBdr>
      <w:divsChild>
        <w:div w:id="486745595">
          <w:marLeft w:val="0"/>
          <w:marRight w:val="0"/>
          <w:marTop w:val="0"/>
          <w:marBottom w:val="0"/>
          <w:divBdr>
            <w:top w:val="none" w:sz="0" w:space="0" w:color="auto"/>
            <w:left w:val="none" w:sz="0" w:space="0" w:color="auto"/>
            <w:bottom w:val="none" w:sz="0" w:space="0" w:color="auto"/>
            <w:right w:val="none" w:sz="0" w:space="0" w:color="auto"/>
          </w:divBdr>
          <w:divsChild>
            <w:div w:id="53552071">
              <w:marLeft w:val="0"/>
              <w:marRight w:val="0"/>
              <w:marTop w:val="0"/>
              <w:marBottom w:val="0"/>
              <w:divBdr>
                <w:top w:val="none" w:sz="0" w:space="0" w:color="auto"/>
                <w:left w:val="none" w:sz="0" w:space="0" w:color="auto"/>
                <w:bottom w:val="none" w:sz="0" w:space="0" w:color="auto"/>
                <w:right w:val="none" w:sz="0" w:space="0" w:color="auto"/>
              </w:divBdr>
              <w:divsChild>
                <w:div w:id="482548017">
                  <w:marLeft w:val="0"/>
                  <w:marRight w:val="0"/>
                  <w:marTop w:val="0"/>
                  <w:marBottom w:val="0"/>
                  <w:divBdr>
                    <w:top w:val="none" w:sz="0" w:space="0" w:color="auto"/>
                    <w:left w:val="none" w:sz="0" w:space="0" w:color="auto"/>
                    <w:bottom w:val="none" w:sz="0" w:space="0" w:color="auto"/>
                    <w:right w:val="none" w:sz="0" w:space="0" w:color="auto"/>
                  </w:divBdr>
                  <w:divsChild>
                    <w:div w:id="1846432981">
                      <w:marLeft w:val="0"/>
                      <w:marRight w:val="0"/>
                      <w:marTop w:val="0"/>
                      <w:marBottom w:val="0"/>
                      <w:divBdr>
                        <w:top w:val="none" w:sz="0" w:space="0" w:color="auto"/>
                        <w:left w:val="none" w:sz="0" w:space="0" w:color="auto"/>
                        <w:bottom w:val="none" w:sz="0" w:space="0" w:color="auto"/>
                        <w:right w:val="none" w:sz="0" w:space="0" w:color="auto"/>
                      </w:divBdr>
                      <w:divsChild>
                        <w:div w:id="1138499632">
                          <w:marLeft w:val="0"/>
                          <w:marRight w:val="0"/>
                          <w:marTop w:val="0"/>
                          <w:marBottom w:val="0"/>
                          <w:divBdr>
                            <w:top w:val="none" w:sz="0" w:space="0" w:color="auto"/>
                            <w:left w:val="none" w:sz="0" w:space="0" w:color="auto"/>
                            <w:bottom w:val="none" w:sz="0" w:space="0" w:color="auto"/>
                            <w:right w:val="none" w:sz="0" w:space="0" w:color="auto"/>
                          </w:divBdr>
                          <w:divsChild>
                            <w:div w:id="782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31024">
      <w:bodyDiv w:val="1"/>
      <w:marLeft w:val="0"/>
      <w:marRight w:val="0"/>
      <w:marTop w:val="0"/>
      <w:marBottom w:val="0"/>
      <w:divBdr>
        <w:top w:val="none" w:sz="0" w:space="0" w:color="auto"/>
        <w:left w:val="none" w:sz="0" w:space="0" w:color="auto"/>
        <w:bottom w:val="none" w:sz="0" w:space="0" w:color="auto"/>
        <w:right w:val="none" w:sz="0" w:space="0" w:color="auto"/>
      </w:divBdr>
    </w:div>
    <w:div w:id="643241004">
      <w:bodyDiv w:val="1"/>
      <w:marLeft w:val="0"/>
      <w:marRight w:val="0"/>
      <w:marTop w:val="0"/>
      <w:marBottom w:val="0"/>
      <w:divBdr>
        <w:top w:val="none" w:sz="0" w:space="0" w:color="auto"/>
        <w:left w:val="none" w:sz="0" w:space="0" w:color="auto"/>
        <w:bottom w:val="none" w:sz="0" w:space="0" w:color="auto"/>
        <w:right w:val="none" w:sz="0" w:space="0" w:color="auto"/>
      </w:divBdr>
    </w:div>
    <w:div w:id="720205503">
      <w:bodyDiv w:val="1"/>
      <w:marLeft w:val="0"/>
      <w:marRight w:val="0"/>
      <w:marTop w:val="0"/>
      <w:marBottom w:val="0"/>
      <w:divBdr>
        <w:top w:val="none" w:sz="0" w:space="0" w:color="auto"/>
        <w:left w:val="none" w:sz="0" w:space="0" w:color="auto"/>
        <w:bottom w:val="none" w:sz="0" w:space="0" w:color="auto"/>
        <w:right w:val="none" w:sz="0" w:space="0" w:color="auto"/>
      </w:divBdr>
    </w:div>
    <w:div w:id="745305587">
      <w:bodyDiv w:val="1"/>
      <w:marLeft w:val="0"/>
      <w:marRight w:val="0"/>
      <w:marTop w:val="0"/>
      <w:marBottom w:val="0"/>
      <w:divBdr>
        <w:top w:val="none" w:sz="0" w:space="0" w:color="auto"/>
        <w:left w:val="none" w:sz="0" w:space="0" w:color="auto"/>
        <w:bottom w:val="none" w:sz="0" w:space="0" w:color="auto"/>
        <w:right w:val="none" w:sz="0" w:space="0" w:color="auto"/>
      </w:divBdr>
      <w:divsChild>
        <w:div w:id="538124121">
          <w:marLeft w:val="0"/>
          <w:marRight w:val="0"/>
          <w:marTop w:val="0"/>
          <w:marBottom w:val="0"/>
          <w:divBdr>
            <w:top w:val="none" w:sz="0" w:space="0" w:color="auto"/>
            <w:left w:val="none" w:sz="0" w:space="0" w:color="auto"/>
            <w:bottom w:val="none" w:sz="0" w:space="0" w:color="auto"/>
            <w:right w:val="none" w:sz="0" w:space="0" w:color="auto"/>
          </w:divBdr>
          <w:divsChild>
            <w:div w:id="663436129">
              <w:marLeft w:val="0"/>
              <w:marRight w:val="0"/>
              <w:marTop w:val="0"/>
              <w:marBottom w:val="0"/>
              <w:divBdr>
                <w:top w:val="none" w:sz="0" w:space="0" w:color="auto"/>
                <w:left w:val="none" w:sz="0" w:space="0" w:color="auto"/>
                <w:bottom w:val="none" w:sz="0" w:space="0" w:color="auto"/>
                <w:right w:val="none" w:sz="0" w:space="0" w:color="auto"/>
              </w:divBdr>
              <w:divsChild>
                <w:div w:id="1551454408">
                  <w:marLeft w:val="0"/>
                  <w:marRight w:val="0"/>
                  <w:marTop w:val="0"/>
                  <w:marBottom w:val="0"/>
                  <w:divBdr>
                    <w:top w:val="none" w:sz="0" w:space="0" w:color="auto"/>
                    <w:left w:val="none" w:sz="0" w:space="0" w:color="auto"/>
                    <w:bottom w:val="none" w:sz="0" w:space="0" w:color="auto"/>
                    <w:right w:val="none" w:sz="0" w:space="0" w:color="auto"/>
                  </w:divBdr>
                  <w:divsChild>
                    <w:div w:id="1095783092">
                      <w:marLeft w:val="0"/>
                      <w:marRight w:val="0"/>
                      <w:marTop w:val="0"/>
                      <w:marBottom w:val="0"/>
                      <w:divBdr>
                        <w:top w:val="none" w:sz="0" w:space="0" w:color="auto"/>
                        <w:left w:val="none" w:sz="0" w:space="0" w:color="auto"/>
                        <w:bottom w:val="none" w:sz="0" w:space="0" w:color="auto"/>
                        <w:right w:val="none" w:sz="0" w:space="0" w:color="auto"/>
                      </w:divBdr>
                      <w:divsChild>
                        <w:div w:id="1989285364">
                          <w:marLeft w:val="0"/>
                          <w:marRight w:val="0"/>
                          <w:marTop w:val="0"/>
                          <w:marBottom w:val="0"/>
                          <w:divBdr>
                            <w:top w:val="none" w:sz="0" w:space="0" w:color="auto"/>
                            <w:left w:val="none" w:sz="0" w:space="0" w:color="auto"/>
                            <w:bottom w:val="none" w:sz="0" w:space="0" w:color="auto"/>
                            <w:right w:val="none" w:sz="0" w:space="0" w:color="auto"/>
                          </w:divBdr>
                          <w:divsChild>
                            <w:div w:id="514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1689">
      <w:bodyDiv w:val="1"/>
      <w:marLeft w:val="0"/>
      <w:marRight w:val="0"/>
      <w:marTop w:val="0"/>
      <w:marBottom w:val="0"/>
      <w:divBdr>
        <w:top w:val="none" w:sz="0" w:space="0" w:color="auto"/>
        <w:left w:val="none" w:sz="0" w:space="0" w:color="auto"/>
        <w:bottom w:val="none" w:sz="0" w:space="0" w:color="auto"/>
        <w:right w:val="none" w:sz="0" w:space="0" w:color="auto"/>
      </w:divBdr>
    </w:div>
    <w:div w:id="848638923">
      <w:bodyDiv w:val="1"/>
      <w:marLeft w:val="0"/>
      <w:marRight w:val="0"/>
      <w:marTop w:val="0"/>
      <w:marBottom w:val="0"/>
      <w:divBdr>
        <w:top w:val="none" w:sz="0" w:space="0" w:color="auto"/>
        <w:left w:val="none" w:sz="0" w:space="0" w:color="auto"/>
        <w:bottom w:val="none" w:sz="0" w:space="0" w:color="auto"/>
        <w:right w:val="none" w:sz="0" w:space="0" w:color="auto"/>
      </w:divBdr>
      <w:divsChild>
        <w:div w:id="1964460158">
          <w:marLeft w:val="0"/>
          <w:marRight w:val="0"/>
          <w:marTop w:val="0"/>
          <w:marBottom w:val="0"/>
          <w:divBdr>
            <w:top w:val="none" w:sz="0" w:space="0" w:color="auto"/>
            <w:left w:val="none" w:sz="0" w:space="0" w:color="auto"/>
            <w:bottom w:val="none" w:sz="0" w:space="0" w:color="auto"/>
            <w:right w:val="none" w:sz="0" w:space="0" w:color="auto"/>
          </w:divBdr>
          <w:divsChild>
            <w:div w:id="1137794344">
              <w:marLeft w:val="0"/>
              <w:marRight w:val="0"/>
              <w:marTop w:val="0"/>
              <w:marBottom w:val="0"/>
              <w:divBdr>
                <w:top w:val="none" w:sz="0" w:space="0" w:color="auto"/>
                <w:left w:val="none" w:sz="0" w:space="0" w:color="auto"/>
                <w:bottom w:val="none" w:sz="0" w:space="0" w:color="auto"/>
                <w:right w:val="none" w:sz="0" w:space="0" w:color="auto"/>
              </w:divBdr>
              <w:divsChild>
                <w:div w:id="629896205">
                  <w:marLeft w:val="0"/>
                  <w:marRight w:val="0"/>
                  <w:marTop w:val="0"/>
                  <w:marBottom w:val="0"/>
                  <w:divBdr>
                    <w:top w:val="none" w:sz="0" w:space="0" w:color="auto"/>
                    <w:left w:val="none" w:sz="0" w:space="0" w:color="auto"/>
                    <w:bottom w:val="none" w:sz="0" w:space="0" w:color="auto"/>
                    <w:right w:val="none" w:sz="0" w:space="0" w:color="auto"/>
                  </w:divBdr>
                  <w:divsChild>
                    <w:div w:id="1054155446">
                      <w:marLeft w:val="0"/>
                      <w:marRight w:val="0"/>
                      <w:marTop w:val="0"/>
                      <w:marBottom w:val="0"/>
                      <w:divBdr>
                        <w:top w:val="none" w:sz="0" w:space="0" w:color="auto"/>
                        <w:left w:val="none" w:sz="0" w:space="0" w:color="auto"/>
                        <w:bottom w:val="none" w:sz="0" w:space="0" w:color="auto"/>
                        <w:right w:val="none" w:sz="0" w:space="0" w:color="auto"/>
                      </w:divBdr>
                      <w:divsChild>
                        <w:div w:id="148255431">
                          <w:marLeft w:val="0"/>
                          <w:marRight w:val="0"/>
                          <w:marTop w:val="0"/>
                          <w:marBottom w:val="0"/>
                          <w:divBdr>
                            <w:top w:val="none" w:sz="0" w:space="0" w:color="auto"/>
                            <w:left w:val="none" w:sz="0" w:space="0" w:color="auto"/>
                            <w:bottom w:val="none" w:sz="0" w:space="0" w:color="auto"/>
                            <w:right w:val="none" w:sz="0" w:space="0" w:color="auto"/>
                          </w:divBdr>
                          <w:divsChild>
                            <w:div w:id="21090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3803">
      <w:bodyDiv w:val="1"/>
      <w:marLeft w:val="0"/>
      <w:marRight w:val="0"/>
      <w:marTop w:val="0"/>
      <w:marBottom w:val="0"/>
      <w:divBdr>
        <w:top w:val="none" w:sz="0" w:space="0" w:color="auto"/>
        <w:left w:val="none" w:sz="0" w:space="0" w:color="auto"/>
        <w:bottom w:val="none" w:sz="0" w:space="0" w:color="auto"/>
        <w:right w:val="none" w:sz="0" w:space="0" w:color="auto"/>
      </w:divBdr>
    </w:div>
    <w:div w:id="926118161">
      <w:bodyDiv w:val="1"/>
      <w:marLeft w:val="0"/>
      <w:marRight w:val="0"/>
      <w:marTop w:val="0"/>
      <w:marBottom w:val="0"/>
      <w:divBdr>
        <w:top w:val="none" w:sz="0" w:space="0" w:color="auto"/>
        <w:left w:val="none" w:sz="0" w:space="0" w:color="auto"/>
        <w:bottom w:val="none" w:sz="0" w:space="0" w:color="auto"/>
        <w:right w:val="none" w:sz="0" w:space="0" w:color="auto"/>
      </w:divBdr>
    </w:div>
    <w:div w:id="1035928211">
      <w:bodyDiv w:val="1"/>
      <w:marLeft w:val="0"/>
      <w:marRight w:val="0"/>
      <w:marTop w:val="0"/>
      <w:marBottom w:val="0"/>
      <w:divBdr>
        <w:top w:val="none" w:sz="0" w:space="0" w:color="auto"/>
        <w:left w:val="none" w:sz="0" w:space="0" w:color="auto"/>
        <w:bottom w:val="none" w:sz="0" w:space="0" w:color="auto"/>
        <w:right w:val="none" w:sz="0" w:space="0" w:color="auto"/>
      </w:divBdr>
    </w:div>
    <w:div w:id="1054306098">
      <w:bodyDiv w:val="1"/>
      <w:marLeft w:val="0"/>
      <w:marRight w:val="0"/>
      <w:marTop w:val="0"/>
      <w:marBottom w:val="0"/>
      <w:divBdr>
        <w:top w:val="none" w:sz="0" w:space="0" w:color="auto"/>
        <w:left w:val="none" w:sz="0" w:space="0" w:color="auto"/>
        <w:bottom w:val="none" w:sz="0" w:space="0" w:color="auto"/>
        <w:right w:val="none" w:sz="0" w:space="0" w:color="auto"/>
      </w:divBdr>
    </w:div>
    <w:div w:id="1089740752">
      <w:bodyDiv w:val="1"/>
      <w:marLeft w:val="0"/>
      <w:marRight w:val="0"/>
      <w:marTop w:val="0"/>
      <w:marBottom w:val="0"/>
      <w:divBdr>
        <w:top w:val="none" w:sz="0" w:space="0" w:color="auto"/>
        <w:left w:val="none" w:sz="0" w:space="0" w:color="auto"/>
        <w:bottom w:val="none" w:sz="0" w:space="0" w:color="auto"/>
        <w:right w:val="none" w:sz="0" w:space="0" w:color="auto"/>
      </w:divBdr>
      <w:divsChild>
        <w:div w:id="2076470665">
          <w:marLeft w:val="0"/>
          <w:marRight w:val="0"/>
          <w:marTop w:val="0"/>
          <w:marBottom w:val="0"/>
          <w:divBdr>
            <w:top w:val="none" w:sz="0" w:space="0" w:color="auto"/>
            <w:left w:val="none" w:sz="0" w:space="0" w:color="auto"/>
            <w:bottom w:val="none" w:sz="0" w:space="0" w:color="auto"/>
            <w:right w:val="none" w:sz="0" w:space="0" w:color="auto"/>
          </w:divBdr>
        </w:div>
      </w:divsChild>
    </w:div>
    <w:div w:id="1112630523">
      <w:bodyDiv w:val="1"/>
      <w:marLeft w:val="0"/>
      <w:marRight w:val="0"/>
      <w:marTop w:val="0"/>
      <w:marBottom w:val="0"/>
      <w:divBdr>
        <w:top w:val="none" w:sz="0" w:space="0" w:color="auto"/>
        <w:left w:val="none" w:sz="0" w:space="0" w:color="auto"/>
        <w:bottom w:val="none" w:sz="0" w:space="0" w:color="auto"/>
        <w:right w:val="none" w:sz="0" w:space="0" w:color="auto"/>
      </w:divBdr>
    </w:div>
    <w:div w:id="1113944070">
      <w:bodyDiv w:val="1"/>
      <w:marLeft w:val="0"/>
      <w:marRight w:val="0"/>
      <w:marTop w:val="0"/>
      <w:marBottom w:val="0"/>
      <w:divBdr>
        <w:top w:val="none" w:sz="0" w:space="0" w:color="auto"/>
        <w:left w:val="none" w:sz="0" w:space="0" w:color="auto"/>
        <w:bottom w:val="none" w:sz="0" w:space="0" w:color="auto"/>
        <w:right w:val="none" w:sz="0" w:space="0" w:color="auto"/>
      </w:divBdr>
      <w:divsChild>
        <w:div w:id="212545341">
          <w:marLeft w:val="0"/>
          <w:marRight w:val="0"/>
          <w:marTop w:val="0"/>
          <w:marBottom w:val="0"/>
          <w:divBdr>
            <w:top w:val="none" w:sz="0" w:space="0" w:color="auto"/>
            <w:left w:val="none" w:sz="0" w:space="0" w:color="auto"/>
            <w:bottom w:val="none" w:sz="0" w:space="0" w:color="auto"/>
            <w:right w:val="none" w:sz="0" w:space="0" w:color="auto"/>
          </w:divBdr>
          <w:divsChild>
            <w:div w:id="1642661111">
              <w:marLeft w:val="0"/>
              <w:marRight w:val="0"/>
              <w:marTop w:val="0"/>
              <w:marBottom w:val="0"/>
              <w:divBdr>
                <w:top w:val="none" w:sz="0" w:space="0" w:color="auto"/>
                <w:left w:val="none" w:sz="0" w:space="0" w:color="auto"/>
                <w:bottom w:val="none" w:sz="0" w:space="0" w:color="auto"/>
                <w:right w:val="none" w:sz="0" w:space="0" w:color="auto"/>
              </w:divBdr>
              <w:divsChild>
                <w:div w:id="1678534542">
                  <w:marLeft w:val="0"/>
                  <w:marRight w:val="0"/>
                  <w:marTop w:val="0"/>
                  <w:marBottom w:val="0"/>
                  <w:divBdr>
                    <w:top w:val="none" w:sz="0" w:space="0" w:color="auto"/>
                    <w:left w:val="none" w:sz="0" w:space="0" w:color="auto"/>
                    <w:bottom w:val="none" w:sz="0" w:space="0" w:color="auto"/>
                    <w:right w:val="none" w:sz="0" w:space="0" w:color="auto"/>
                  </w:divBdr>
                  <w:divsChild>
                    <w:div w:id="25721570">
                      <w:marLeft w:val="0"/>
                      <w:marRight w:val="0"/>
                      <w:marTop w:val="0"/>
                      <w:marBottom w:val="0"/>
                      <w:divBdr>
                        <w:top w:val="none" w:sz="0" w:space="0" w:color="auto"/>
                        <w:left w:val="none" w:sz="0" w:space="0" w:color="auto"/>
                        <w:bottom w:val="none" w:sz="0" w:space="0" w:color="auto"/>
                        <w:right w:val="none" w:sz="0" w:space="0" w:color="auto"/>
                      </w:divBdr>
                      <w:divsChild>
                        <w:div w:id="179977520">
                          <w:marLeft w:val="0"/>
                          <w:marRight w:val="0"/>
                          <w:marTop w:val="0"/>
                          <w:marBottom w:val="0"/>
                          <w:divBdr>
                            <w:top w:val="none" w:sz="0" w:space="0" w:color="auto"/>
                            <w:left w:val="none" w:sz="0" w:space="0" w:color="auto"/>
                            <w:bottom w:val="none" w:sz="0" w:space="0" w:color="auto"/>
                            <w:right w:val="none" w:sz="0" w:space="0" w:color="auto"/>
                          </w:divBdr>
                          <w:divsChild>
                            <w:div w:id="1480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6772">
      <w:bodyDiv w:val="1"/>
      <w:marLeft w:val="0"/>
      <w:marRight w:val="0"/>
      <w:marTop w:val="0"/>
      <w:marBottom w:val="0"/>
      <w:divBdr>
        <w:top w:val="none" w:sz="0" w:space="0" w:color="auto"/>
        <w:left w:val="none" w:sz="0" w:space="0" w:color="auto"/>
        <w:bottom w:val="none" w:sz="0" w:space="0" w:color="auto"/>
        <w:right w:val="none" w:sz="0" w:space="0" w:color="auto"/>
      </w:divBdr>
      <w:divsChild>
        <w:div w:id="688409210">
          <w:marLeft w:val="0"/>
          <w:marRight w:val="0"/>
          <w:marTop w:val="0"/>
          <w:marBottom w:val="0"/>
          <w:divBdr>
            <w:top w:val="none" w:sz="0" w:space="0" w:color="auto"/>
            <w:left w:val="none" w:sz="0" w:space="0" w:color="auto"/>
            <w:bottom w:val="none" w:sz="0" w:space="0" w:color="auto"/>
            <w:right w:val="none" w:sz="0" w:space="0" w:color="auto"/>
          </w:divBdr>
          <w:divsChild>
            <w:div w:id="295726395">
              <w:marLeft w:val="0"/>
              <w:marRight w:val="0"/>
              <w:marTop w:val="0"/>
              <w:marBottom w:val="0"/>
              <w:divBdr>
                <w:top w:val="none" w:sz="0" w:space="0" w:color="auto"/>
                <w:left w:val="none" w:sz="0" w:space="0" w:color="auto"/>
                <w:bottom w:val="none" w:sz="0" w:space="0" w:color="auto"/>
                <w:right w:val="none" w:sz="0" w:space="0" w:color="auto"/>
              </w:divBdr>
              <w:divsChild>
                <w:div w:id="1464811418">
                  <w:marLeft w:val="0"/>
                  <w:marRight w:val="0"/>
                  <w:marTop w:val="0"/>
                  <w:marBottom w:val="0"/>
                  <w:divBdr>
                    <w:top w:val="none" w:sz="0" w:space="0" w:color="auto"/>
                    <w:left w:val="none" w:sz="0" w:space="0" w:color="auto"/>
                    <w:bottom w:val="none" w:sz="0" w:space="0" w:color="auto"/>
                    <w:right w:val="none" w:sz="0" w:space="0" w:color="auto"/>
                  </w:divBdr>
                  <w:divsChild>
                    <w:div w:id="1082944378">
                      <w:marLeft w:val="0"/>
                      <w:marRight w:val="0"/>
                      <w:marTop w:val="0"/>
                      <w:marBottom w:val="0"/>
                      <w:divBdr>
                        <w:top w:val="none" w:sz="0" w:space="0" w:color="auto"/>
                        <w:left w:val="none" w:sz="0" w:space="0" w:color="auto"/>
                        <w:bottom w:val="none" w:sz="0" w:space="0" w:color="auto"/>
                        <w:right w:val="none" w:sz="0" w:space="0" w:color="auto"/>
                      </w:divBdr>
                      <w:divsChild>
                        <w:div w:id="168496039">
                          <w:marLeft w:val="0"/>
                          <w:marRight w:val="0"/>
                          <w:marTop w:val="0"/>
                          <w:marBottom w:val="0"/>
                          <w:divBdr>
                            <w:top w:val="none" w:sz="0" w:space="0" w:color="auto"/>
                            <w:left w:val="none" w:sz="0" w:space="0" w:color="auto"/>
                            <w:bottom w:val="none" w:sz="0" w:space="0" w:color="auto"/>
                            <w:right w:val="none" w:sz="0" w:space="0" w:color="auto"/>
                          </w:divBdr>
                          <w:divsChild>
                            <w:div w:id="1063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
    <w:div w:id="1202018017">
      <w:bodyDiv w:val="1"/>
      <w:marLeft w:val="0"/>
      <w:marRight w:val="0"/>
      <w:marTop w:val="0"/>
      <w:marBottom w:val="0"/>
      <w:divBdr>
        <w:top w:val="none" w:sz="0" w:space="0" w:color="auto"/>
        <w:left w:val="none" w:sz="0" w:space="0" w:color="auto"/>
        <w:bottom w:val="none" w:sz="0" w:space="0" w:color="auto"/>
        <w:right w:val="none" w:sz="0" w:space="0" w:color="auto"/>
      </w:divBdr>
    </w:div>
    <w:div w:id="1205094843">
      <w:bodyDiv w:val="1"/>
      <w:marLeft w:val="0"/>
      <w:marRight w:val="0"/>
      <w:marTop w:val="0"/>
      <w:marBottom w:val="0"/>
      <w:divBdr>
        <w:top w:val="none" w:sz="0" w:space="0" w:color="auto"/>
        <w:left w:val="none" w:sz="0" w:space="0" w:color="auto"/>
        <w:bottom w:val="none" w:sz="0" w:space="0" w:color="auto"/>
        <w:right w:val="none" w:sz="0" w:space="0" w:color="auto"/>
      </w:divBdr>
    </w:div>
    <w:div w:id="1217473174">
      <w:bodyDiv w:val="1"/>
      <w:marLeft w:val="0"/>
      <w:marRight w:val="0"/>
      <w:marTop w:val="0"/>
      <w:marBottom w:val="0"/>
      <w:divBdr>
        <w:top w:val="none" w:sz="0" w:space="0" w:color="auto"/>
        <w:left w:val="none" w:sz="0" w:space="0" w:color="auto"/>
        <w:bottom w:val="none" w:sz="0" w:space="0" w:color="auto"/>
        <w:right w:val="none" w:sz="0" w:space="0" w:color="auto"/>
      </w:divBdr>
    </w:div>
    <w:div w:id="1383208559">
      <w:bodyDiv w:val="1"/>
      <w:marLeft w:val="0"/>
      <w:marRight w:val="0"/>
      <w:marTop w:val="0"/>
      <w:marBottom w:val="0"/>
      <w:divBdr>
        <w:top w:val="none" w:sz="0" w:space="0" w:color="auto"/>
        <w:left w:val="none" w:sz="0" w:space="0" w:color="auto"/>
        <w:bottom w:val="none" w:sz="0" w:space="0" w:color="auto"/>
        <w:right w:val="none" w:sz="0" w:space="0" w:color="auto"/>
      </w:divBdr>
      <w:divsChild>
        <w:div w:id="1529374189">
          <w:marLeft w:val="0"/>
          <w:marRight w:val="0"/>
          <w:marTop w:val="0"/>
          <w:marBottom w:val="0"/>
          <w:divBdr>
            <w:top w:val="none" w:sz="0" w:space="0" w:color="auto"/>
            <w:left w:val="none" w:sz="0" w:space="0" w:color="auto"/>
            <w:bottom w:val="none" w:sz="0" w:space="0" w:color="auto"/>
            <w:right w:val="none" w:sz="0" w:space="0" w:color="auto"/>
          </w:divBdr>
          <w:divsChild>
            <w:div w:id="1430198566">
              <w:marLeft w:val="0"/>
              <w:marRight w:val="0"/>
              <w:marTop w:val="0"/>
              <w:marBottom w:val="0"/>
              <w:divBdr>
                <w:top w:val="none" w:sz="0" w:space="0" w:color="auto"/>
                <w:left w:val="none" w:sz="0" w:space="0" w:color="auto"/>
                <w:bottom w:val="none" w:sz="0" w:space="0" w:color="auto"/>
                <w:right w:val="none" w:sz="0" w:space="0" w:color="auto"/>
              </w:divBdr>
              <w:divsChild>
                <w:div w:id="785612277">
                  <w:marLeft w:val="0"/>
                  <w:marRight w:val="0"/>
                  <w:marTop w:val="0"/>
                  <w:marBottom w:val="0"/>
                  <w:divBdr>
                    <w:top w:val="none" w:sz="0" w:space="0" w:color="auto"/>
                    <w:left w:val="none" w:sz="0" w:space="0" w:color="auto"/>
                    <w:bottom w:val="none" w:sz="0" w:space="0" w:color="auto"/>
                    <w:right w:val="none" w:sz="0" w:space="0" w:color="auto"/>
                  </w:divBdr>
                  <w:divsChild>
                    <w:div w:id="709648338">
                      <w:marLeft w:val="0"/>
                      <w:marRight w:val="0"/>
                      <w:marTop w:val="0"/>
                      <w:marBottom w:val="0"/>
                      <w:divBdr>
                        <w:top w:val="none" w:sz="0" w:space="0" w:color="auto"/>
                        <w:left w:val="none" w:sz="0" w:space="0" w:color="auto"/>
                        <w:bottom w:val="none" w:sz="0" w:space="0" w:color="auto"/>
                        <w:right w:val="none" w:sz="0" w:space="0" w:color="auto"/>
                      </w:divBdr>
                      <w:divsChild>
                        <w:div w:id="1695838645">
                          <w:marLeft w:val="0"/>
                          <w:marRight w:val="0"/>
                          <w:marTop w:val="0"/>
                          <w:marBottom w:val="0"/>
                          <w:divBdr>
                            <w:top w:val="none" w:sz="0" w:space="0" w:color="auto"/>
                            <w:left w:val="none" w:sz="0" w:space="0" w:color="auto"/>
                            <w:bottom w:val="none" w:sz="0" w:space="0" w:color="auto"/>
                            <w:right w:val="none" w:sz="0" w:space="0" w:color="auto"/>
                          </w:divBdr>
                          <w:divsChild>
                            <w:div w:id="302658239">
                              <w:marLeft w:val="0"/>
                              <w:marRight w:val="0"/>
                              <w:marTop w:val="0"/>
                              <w:marBottom w:val="0"/>
                              <w:divBdr>
                                <w:top w:val="none" w:sz="0" w:space="0" w:color="auto"/>
                                <w:left w:val="none" w:sz="0" w:space="0" w:color="auto"/>
                                <w:bottom w:val="none" w:sz="0" w:space="0" w:color="auto"/>
                                <w:right w:val="none" w:sz="0" w:space="0" w:color="auto"/>
                              </w:divBdr>
                            </w:div>
                            <w:div w:id="655887071">
                              <w:marLeft w:val="0"/>
                              <w:marRight w:val="0"/>
                              <w:marTop w:val="0"/>
                              <w:marBottom w:val="0"/>
                              <w:divBdr>
                                <w:top w:val="none" w:sz="0" w:space="0" w:color="auto"/>
                                <w:left w:val="none" w:sz="0" w:space="0" w:color="auto"/>
                                <w:bottom w:val="none" w:sz="0" w:space="0" w:color="auto"/>
                                <w:right w:val="none" w:sz="0" w:space="0" w:color="auto"/>
                              </w:divBdr>
                              <w:divsChild>
                                <w:div w:id="2351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98955">
      <w:bodyDiv w:val="1"/>
      <w:marLeft w:val="0"/>
      <w:marRight w:val="0"/>
      <w:marTop w:val="0"/>
      <w:marBottom w:val="0"/>
      <w:divBdr>
        <w:top w:val="none" w:sz="0" w:space="0" w:color="auto"/>
        <w:left w:val="none" w:sz="0" w:space="0" w:color="auto"/>
        <w:bottom w:val="none" w:sz="0" w:space="0" w:color="auto"/>
        <w:right w:val="none" w:sz="0" w:space="0" w:color="auto"/>
      </w:divBdr>
      <w:divsChild>
        <w:div w:id="819463170">
          <w:marLeft w:val="0"/>
          <w:marRight w:val="0"/>
          <w:marTop w:val="0"/>
          <w:marBottom w:val="0"/>
          <w:divBdr>
            <w:top w:val="none" w:sz="0" w:space="0" w:color="auto"/>
            <w:left w:val="none" w:sz="0" w:space="0" w:color="auto"/>
            <w:bottom w:val="none" w:sz="0" w:space="0" w:color="auto"/>
            <w:right w:val="none" w:sz="0" w:space="0" w:color="auto"/>
          </w:divBdr>
          <w:divsChild>
            <w:div w:id="2030792319">
              <w:marLeft w:val="0"/>
              <w:marRight w:val="0"/>
              <w:marTop w:val="0"/>
              <w:marBottom w:val="0"/>
              <w:divBdr>
                <w:top w:val="none" w:sz="0" w:space="0" w:color="auto"/>
                <w:left w:val="none" w:sz="0" w:space="0" w:color="auto"/>
                <w:bottom w:val="none" w:sz="0" w:space="0" w:color="auto"/>
                <w:right w:val="none" w:sz="0" w:space="0" w:color="auto"/>
              </w:divBdr>
              <w:divsChild>
                <w:div w:id="495271073">
                  <w:marLeft w:val="0"/>
                  <w:marRight w:val="0"/>
                  <w:marTop w:val="0"/>
                  <w:marBottom w:val="0"/>
                  <w:divBdr>
                    <w:top w:val="none" w:sz="0" w:space="0" w:color="auto"/>
                    <w:left w:val="none" w:sz="0" w:space="0" w:color="auto"/>
                    <w:bottom w:val="none" w:sz="0" w:space="0" w:color="auto"/>
                    <w:right w:val="none" w:sz="0" w:space="0" w:color="auto"/>
                  </w:divBdr>
                  <w:divsChild>
                    <w:div w:id="734082773">
                      <w:marLeft w:val="0"/>
                      <w:marRight w:val="0"/>
                      <w:marTop w:val="0"/>
                      <w:marBottom w:val="0"/>
                      <w:divBdr>
                        <w:top w:val="none" w:sz="0" w:space="0" w:color="auto"/>
                        <w:left w:val="none" w:sz="0" w:space="0" w:color="auto"/>
                        <w:bottom w:val="none" w:sz="0" w:space="0" w:color="auto"/>
                        <w:right w:val="none" w:sz="0" w:space="0" w:color="auto"/>
                      </w:divBdr>
                      <w:divsChild>
                        <w:div w:id="1694647821">
                          <w:marLeft w:val="0"/>
                          <w:marRight w:val="0"/>
                          <w:marTop w:val="0"/>
                          <w:marBottom w:val="0"/>
                          <w:divBdr>
                            <w:top w:val="none" w:sz="0" w:space="0" w:color="auto"/>
                            <w:left w:val="none" w:sz="0" w:space="0" w:color="auto"/>
                            <w:bottom w:val="none" w:sz="0" w:space="0" w:color="auto"/>
                            <w:right w:val="none" w:sz="0" w:space="0" w:color="auto"/>
                          </w:divBdr>
                          <w:divsChild>
                            <w:div w:id="529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6143">
      <w:bodyDiv w:val="1"/>
      <w:marLeft w:val="0"/>
      <w:marRight w:val="0"/>
      <w:marTop w:val="0"/>
      <w:marBottom w:val="0"/>
      <w:divBdr>
        <w:top w:val="none" w:sz="0" w:space="0" w:color="auto"/>
        <w:left w:val="none" w:sz="0" w:space="0" w:color="auto"/>
        <w:bottom w:val="none" w:sz="0" w:space="0" w:color="auto"/>
        <w:right w:val="none" w:sz="0" w:space="0" w:color="auto"/>
      </w:divBdr>
    </w:div>
    <w:div w:id="1423600159">
      <w:bodyDiv w:val="1"/>
      <w:marLeft w:val="0"/>
      <w:marRight w:val="0"/>
      <w:marTop w:val="0"/>
      <w:marBottom w:val="0"/>
      <w:divBdr>
        <w:top w:val="none" w:sz="0" w:space="0" w:color="auto"/>
        <w:left w:val="none" w:sz="0" w:space="0" w:color="auto"/>
        <w:bottom w:val="none" w:sz="0" w:space="0" w:color="auto"/>
        <w:right w:val="none" w:sz="0" w:space="0" w:color="auto"/>
      </w:divBdr>
    </w:div>
    <w:div w:id="1434087079">
      <w:bodyDiv w:val="1"/>
      <w:marLeft w:val="0"/>
      <w:marRight w:val="0"/>
      <w:marTop w:val="0"/>
      <w:marBottom w:val="0"/>
      <w:divBdr>
        <w:top w:val="none" w:sz="0" w:space="0" w:color="auto"/>
        <w:left w:val="none" w:sz="0" w:space="0" w:color="auto"/>
        <w:bottom w:val="none" w:sz="0" w:space="0" w:color="auto"/>
        <w:right w:val="none" w:sz="0" w:space="0" w:color="auto"/>
      </w:divBdr>
    </w:div>
    <w:div w:id="1485658794">
      <w:bodyDiv w:val="1"/>
      <w:marLeft w:val="0"/>
      <w:marRight w:val="0"/>
      <w:marTop w:val="0"/>
      <w:marBottom w:val="0"/>
      <w:divBdr>
        <w:top w:val="none" w:sz="0" w:space="0" w:color="auto"/>
        <w:left w:val="none" w:sz="0" w:space="0" w:color="auto"/>
        <w:bottom w:val="none" w:sz="0" w:space="0" w:color="auto"/>
        <w:right w:val="none" w:sz="0" w:space="0" w:color="auto"/>
      </w:divBdr>
    </w:div>
    <w:div w:id="1503353955">
      <w:bodyDiv w:val="1"/>
      <w:marLeft w:val="0"/>
      <w:marRight w:val="0"/>
      <w:marTop w:val="0"/>
      <w:marBottom w:val="0"/>
      <w:divBdr>
        <w:top w:val="none" w:sz="0" w:space="0" w:color="auto"/>
        <w:left w:val="none" w:sz="0" w:space="0" w:color="auto"/>
        <w:bottom w:val="none" w:sz="0" w:space="0" w:color="auto"/>
        <w:right w:val="none" w:sz="0" w:space="0" w:color="auto"/>
      </w:divBdr>
    </w:div>
    <w:div w:id="1513033984">
      <w:bodyDiv w:val="1"/>
      <w:marLeft w:val="0"/>
      <w:marRight w:val="0"/>
      <w:marTop w:val="0"/>
      <w:marBottom w:val="0"/>
      <w:divBdr>
        <w:top w:val="none" w:sz="0" w:space="0" w:color="auto"/>
        <w:left w:val="none" w:sz="0" w:space="0" w:color="auto"/>
        <w:bottom w:val="none" w:sz="0" w:space="0" w:color="auto"/>
        <w:right w:val="none" w:sz="0" w:space="0" w:color="auto"/>
      </w:divBdr>
    </w:div>
    <w:div w:id="1555853879">
      <w:bodyDiv w:val="1"/>
      <w:marLeft w:val="0"/>
      <w:marRight w:val="0"/>
      <w:marTop w:val="0"/>
      <w:marBottom w:val="0"/>
      <w:divBdr>
        <w:top w:val="none" w:sz="0" w:space="0" w:color="auto"/>
        <w:left w:val="none" w:sz="0" w:space="0" w:color="auto"/>
        <w:bottom w:val="none" w:sz="0" w:space="0" w:color="auto"/>
        <w:right w:val="none" w:sz="0" w:space="0" w:color="auto"/>
      </w:divBdr>
    </w:div>
    <w:div w:id="1574390672">
      <w:bodyDiv w:val="1"/>
      <w:marLeft w:val="0"/>
      <w:marRight w:val="0"/>
      <w:marTop w:val="0"/>
      <w:marBottom w:val="0"/>
      <w:divBdr>
        <w:top w:val="none" w:sz="0" w:space="0" w:color="auto"/>
        <w:left w:val="none" w:sz="0" w:space="0" w:color="auto"/>
        <w:bottom w:val="none" w:sz="0" w:space="0" w:color="auto"/>
        <w:right w:val="none" w:sz="0" w:space="0" w:color="auto"/>
      </w:divBdr>
    </w:div>
    <w:div w:id="1650355954">
      <w:bodyDiv w:val="1"/>
      <w:marLeft w:val="0"/>
      <w:marRight w:val="0"/>
      <w:marTop w:val="0"/>
      <w:marBottom w:val="0"/>
      <w:divBdr>
        <w:top w:val="none" w:sz="0" w:space="0" w:color="auto"/>
        <w:left w:val="none" w:sz="0" w:space="0" w:color="auto"/>
        <w:bottom w:val="none" w:sz="0" w:space="0" w:color="auto"/>
        <w:right w:val="none" w:sz="0" w:space="0" w:color="auto"/>
      </w:divBdr>
    </w:div>
    <w:div w:id="1691567018">
      <w:bodyDiv w:val="1"/>
      <w:marLeft w:val="0"/>
      <w:marRight w:val="0"/>
      <w:marTop w:val="0"/>
      <w:marBottom w:val="0"/>
      <w:divBdr>
        <w:top w:val="none" w:sz="0" w:space="0" w:color="auto"/>
        <w:left w:val="none" w:sz="0" w:space="0" w:color="auto"/>
        <w:bottom w:val="none" w:sz="0" w:space="0" w:color="auto"/>
        <w:right w:val="none" w:sz="0" w:space="0" w:color="auto"/>
      </w:divBdr>
      <w:divsChild>
        <w:div w:id="538589007">
          <w:marLeft w:val="0"/>
          <w:marRight w:val="0"/>
          <w:marTop w:val="0"/>
          <w:marBottom w:val="0"/>
          <w:divBdr>
            <w:top w:val="none" w:sz="0" w:space="0" w:color="auto"/>
            <w:left w:val="none" w:sz="0" w:space="0" w:color="auto"/>
            <w:bottom w:val="none" w:sz="0" w:space="0" w:color="auto"/>
            <w:right w:val="none" w:sz="0" w:space="0" w:color="auto"/>
          </w:divBdr>
          <w:divsChild>
            <w:div w:id="163788391">
              <w:marLeft w:val="0"/>
              <w:marRight w:val="0"/>
              <w:marTop w:val="0"/>
              <w:marBottom w:val="0"/>
              <w:divBdr>
                <w:top w:val="none" w:sz="0" w:space="0" w:color="auto"/>
                <w:left w:val="none" w:sz="0" w:space="0" w:color="auto"/>
                <w:bottom w:val="none" w:sz="0" w:space="0" w:color="auto"/>
                <w:right w:val="none" w:sz="0" w:space="0" w:color="auto"/>
              </w:divBdr>
              <w:divsChild>
                <w:div w:id="501287376">
                  <w:marLeft w:val="0"/>
                  <w:marRight w:val="0"/>
                  <w:marTop w:val="0"/>
                  <w:marBottom w:val="0"/>
                  <w:divBdr>
                    <w:top w:val="none" w:sz="0" w:space="0" w:color="auto"/>
                    <w:left w:val="none" w:sz="0" w:space="0" w:color="auto"/>
                    <w:bottom w:val="none" w:sz="0" w:space="0" w:color="auto"/>
                    <w:right w:val="none" w:sz="0" w:space="0" w:color="auto"/>
                  </w:divBdr>
                  <w:divsChild>
                    <w:div w:id="1404527383">
                      <w:marLeft w:val="0"/>
                      <w:marRight w:val="0"/>
                      <w:marTop w:val="0"/>
                      <w:marBottom w:val="0"/>
                      <w:divBdr>
                        <w:top w:val="none" w:sz="0" w:space="0" w:color="auto"/>
                        <w:left w:val="none" w:sz="0" w:space="0" w:color="auto"/>
                        <w:bottom w:val="none" w:sz="0" w:space="0" w:color="auto"/>
                        <w:right w:val="none" w:sz="0" w:space="0" w:color="auto"/>
                      </w:divBdr>
                      <w:divsChild>
                        <w:div w:id="411708436">
                          <w:marLeft w:val="0"/>
                          <w:marRight w:val="0"/>
                          <w:marTop w:val="0"/>
                          <w:marBottom w:val="0"/>
                          <w:divBdr>
                            <w:top w:val="none" w:sz="0" w:space="0" w:color="auto"/>
                            <w:left w:val="none" w:sz="0" w:space="0" w:color="auto"/>
                            <w:bottom w:val="none" w:sz="0" w:space="0" w:color="auto"/>
                            <w:right w:val="none" w:sz="0" w:space="0" w:color="auto"/>
                          </w:divBdr>
                          <w:divsChild>
                            <w:div w:id="20898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146">
      <w:bodyDiv w:val="1"/>
      <w:marLeft w:val="0"/>
      <w:marRight w:val="0"/>
      <w:marTop w:val="0"/>
      <w:marBottom w:val="0"/>
      <w:divBdr>
        <w:top w:val="none" w:sz="0" w:space="0" w:color="auto"/>
        <w:left w:val="none" w:sz="0" w:space="0" w:color="auto"/>
        <w:bottom w:val="none" w:sz="0" w:space="0" w:color="auto"/>
        <w:right w:val="none" w:sz="0" w:space="0" w:color="auto"/>
      </w:divBdr>
    </w:div>
    <w:div w:id="1729838994">
      <w:bodyDiv w:val="1"/>
      <w:marLeft w:val="0"/>
      <w:marRight w:val="0"/>
      <w:marTop w:val="0"/>
      <w:marBottom w:val="0"/>
      <w:divBdr>
        <w:top w:val="none" w:sz="0" w:space="0" w:color="auto"/>
        <w:left w:val="none" w:sz="0" w:space="0" w:color="auto"/>
        <w:bottom w:val="none" w:sz="0" w:space="0" w:color="auto"/>
        <w:right w:val="none" w:sz="0" w:space="0" w:color="auto"/>
      </w:divBdr>
      <w:divsChild>
        <w:div w:id="1444884386">
          <w:marLeft w:val="0"/>
          <w:marRight w:val="0"/>
          <w:marTop w:val="0"/>
          <w:marBottom w:val="0"/>
          <w:divBdr>
            <w:top w:val="none" w:sz="0" w:space="0" w:color="auto"/>
            <w:left w:val="none" w:sz="0" w:space="0" w:color="auto"/>
            <w:bottom w:val="none" w:sz="0" w:space="0" w:color="auto"/>
            <w:right w:val="none" w:sz="0" w:space="0" w:color="auto"/>
          </w:divBdr>
        </w:div>
      </w:divsChild>
    </w:div>
    <w:div w:id="1770419784">
      <w:bodyDiv w:val="1"/>
      <w:marLeft w:val="0"/>
      <w:marRight w:val="0"/>
      <w:marTop w:val="0"/>
      <w:marBottom w:val="0"/>
      <w:divBdr>
        <w:top w:val="none" w:sz="0" w:space="0" w:color="auto"/>
        <w:left w:val="none" w:sz="0" w:space="0" w:color="auto"/>
        <w:bottom w:val="none" w:sz="0" w:space="0" w:color="auto"/>
        <w:right w:val="none" w:sz="0" w:space="0" w:color="auto"/>
      </w:divBdr>
    </w:div>
    <w:div w:id="1801610896">
      <w:bodyDiv w:val="1"/>
      <w:marLeft w:val="0"/>
      <w:marRight w:val="0"/>
      <w:marTop w:val="0"/>
      <w:marBottom w:val="0"/>
      <w:divBdr>
        <w:top w:val="none" w:sz="0" w:space="0" w:color="auto"/>
        <w:left w:val="none" w:sz="0" w:space="0" w:color="auto"/>
        <w:bottom w:val="none" w:sz="0" w:space="0" w:color="auto"/>
        <w:right w:val="none" w:sz="0" w:space="0" w:color="auto"/>
      </w:divBdr>
    </w:div>
    <w:div w:id="1850942186">
      <w:bodyDiv w:val="1"/>
      <w:marLeft w:val="0"/>
      <w:marRight w:val="0"/>
      <w:marTop w:val="0"/>
      <w:marBottom w:val="0"/>
      <w:divBdr>
        <w:top w:val="none" w:sz="0" w:space="0" w:color="auto"/>
        <w:left w:val="none" w:sz="0" w:space="0" w:color="auto"/>
        <w:bottom w:val="none" w:sz="0" w:space="0" w:color="auto"/>
        <w:right w:val="none" w:sz="0" w:space="0" w:color="auto"/>
      </w:divBdr>
      <w:divsChild>
        <w:div w:id="1997415659">
          <w:marLeft w:val="0"/>
          <w:marRight w:val="0"/>
          <w:marTop w:val="0"/>
          <w:marBottom w:val="0"/>
          <w:divBdr>
            <w:top w:val="none" w:sz="0" w:space="0" w:color="auto"/>
            <w:left w:val="none" w:sz="0" w:space="0" w:color="auto"/>
            <w:bottom w:val="none" w:sz="0" w:space="0" w:color="auto"/>
            <w:right w:val="none" w:sz="0" w:space="0" w:color="auto"/>
          </w:divBdr>
          <w:divsChild>
            <w:div w:id="1399548425">
              <w:marLeft w:val="0"/>
              <w:marRight w:val="0"/>
              <w:marTop w:val="0"/>
              <w:marBottom w:val="0"/>
              <w:divBdr>
                <w:top w:val="none" w:sz="0" w:space="0" w:color="auto"/>
                <w:left w:val="none" w:sz="0" w:space="0" w:color="auto"/>
                <w:bottom w:val="none" w:sz="0" w:space="0" w:color="auto"/>
                <w:right w:val="none" w:sz="0" w:space="0" w:color="auto"/>
              </w:divBdr>
              <w:divsChild>
                <w:div w:id="122577192">
                  <w:marLeft w:val="0"/>
                  <w:marRight w:val="0"/>
                  <w:marTop w:val="0"/>
                  <w:marBottom w:val="0"/>
                  <w:divBdr>
                    <w:top w:val="none" w:sz="0" w:space="0" w:color="auto"/>
                    <w:left w:val="none" w:sz="0" w:space="0" w:color="auto"/>
                    <w:bottom w:val="none" w:sz="0" w:space="0" w:color="auto"/>
                    <w:right w:val="none" w:sz="0" w:space="0" w:color="auto"/>
                  </w:divBdr>
                  <w:divsChild>
                    <w:div w:id="509682874">
                      <w:marLeft w:val="0"/>
                      <w:marRight w:val="0"/>
                      <w:marTop w:val="0"/>
                      <w:marBottom w:val="0"/>
                      <w:divBdr>
                        <w:top w:val="none" w:sz="0" w:space="0" w:color="auto"/>
                        <w:left w:val="none" w:sz="0" w:space="0" w:color="auto"/>
                        <w:bottom w:val="none" w:sz="0" w:space="0" w:color="auto"/>
                        <w:right w:val="none" w:sz="0" w:space="0" w:color="auto"/>
                      </w:divBdr>
                      <w:divsChild>
                        <w:div w:id="480926359">
                          <w:marLeft w:val="0"/>
                          <w:marRight w:val="0"/>
                          <w:marTop w:val="0"/>
                          <w:marBottom w:val="0"/>
                          <w:divBdr>
                            <w:top w:val="none" w:sz="0" w:space="0" w:color="auto"/>
                            <w:left w:val="none" w:sz="0" w:space="0" w:color="auto"/>
                            <w:bottom w:val="none" w:sz="0" w:space="0" w:color="auto"/>
                            <w:right w:val="none" w:sz="0" w:space="0" w:color="auto"/>
                          </w:divBdr>
                          <w:divsChild>
                            <w:div w:id="674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4189">
      <w:bodyDiv w:val="1"/>
      <w:marLeft w:val="0"/>
      <w:marRight w:val="0"/>
      <w:marTop w:val="0"/>
      <w:marBottom w:val="0"/>
      <w:divBdr>
        <w:top w:val="none" w:sz="0" w:space="0" w:color="auto"/>
        <w:left w:val="none" w:sz="0" w:space="0" w:color="auto"/>
        <w:bottom w:val="none" w:sz="0" w:space="0" w:color="auto"/>
        <w:right w:val="none" w:sz="0" w:space="0" w:color="auto"/>
      </w:divBdr>
    </w:div>
    <w:div w:id="2038657598">
      <w:bodyDiv w:val="1"/>
      <w:marLeft w:val="41"/>
      <w:marRight w:val="41"/>
      <w:marTop w:val="82"/>
      <w:marBottom w:val="82"/>
      <w:divBdr>
        <w:top w:val="none" w:sz="0" w:space="0" w:color="auto"/>
        <w:left w:val="none" w:sz="0" w:space="0" w:color="auto"/>
        <w:bottom w:val="none" w:sz="0" w:space="0" w:color="auto"/>
        <w:right w:val="none" w:sz="0" w:space="0" w:color="auto"/>
      </w:divBdr>
      <w:divsChild>
        <w:div w:id="16124431">
          <w:marLeft w:val="0"/>
          <w:marRight w:val="0"/>
          <w:marTop w:val="480"/>
          <w:marBottom w:val="240"/>
          <w:divBdr>
            <w:top w:val="none" w:sz="0" w:space="0" w:color="auto"/>
            <w:left w:val="none" w:sz="0" w:space="0" w:color="auto"/>
            <w:bottom w:val="none" w:sz="0" w:space="0" w:color="auto"/>
            <w:right w:val="none" w:sz="0" w:space="0" w:color="auto"/>
          </w:divBdr>
        </w:div>
        <w:div w:id="1577129969">
          <w:marLeft w:val="0"/>
          <w:marRight w:val="0"/>
          <w:marTop w:val="0"/>
          <w:marBottom w:val="567"/>
          <w:divBdr>
            <w:top w:val="none" w:sz="0" w:space="0" w:color="auto"/>
            <w:left w:val="none" w:sz="0" w:space="0" w:color="auto"/>
            <w:bottom w:val="none" w:sz="0" w:space="0" w:color="auto"/>
            <w:right w:val="none" w:sz="0" w:space="0" w:color="auto"/>
          </w:divBdr>
        </w:div>
      </w:divsChild>
    </w:div>
    <w:div w:id="21302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zaur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Bankovi&#269;a@s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adome.lv/lv/sakums/kabelu-operatori/registr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plpadome.lv/lv/sakums/kabelu-operatori/registrs.html" TargetMode="External"/><Relationship Id="rId4" Type="http://schemas.openxmlformats.org/officeDocument/2006/relationships/settings" Target="settings.xml"/><Relationship Id="rId9" Type="http://schemas.openxmlformats.org/officeDocument/2006/relationships/hyperlink" Target="https://tezaur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B730-7FC5-48CC-B7DC-F6303EAD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17978</Words>
  <Characters>10248</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Elektronisko sakaru likumā” (VSS-828)</vt:lpstr>
      <vt:lpstr>Likumprojekts “Grozījumi Elektronisko sakaru likumā” (VSS-828)</vt:lpstr>
    </vt:vector>
  </TitlesOfParts>
  <Manager>Dace Bankoviča</Manager>
  <Company>Satiksmes Ministrija</Company>
  <LinksUpToDate>false</LinksUpToDate>
  <CharactersWithSpaces>28170</CharactersWithSpaces>
  <SharedDoc>false</SharedDoc>
  <HLinks>
    <vt:vector size="6" baseType="variant">
      <vt:variant>
        <vt:i4>2883603</vt:i4>
      </vt:variant>
      <vt:variant>
        <vt:i4>0</vt:i4>
      </vt:variant>
      <vt:variant>
        <vt:i4>0</vt:i4>
      </vt:variant>
      <vt:variant>
        <vt:i4>5</vt:i4>
      </vt:variant>
      <vt:variant>
        <vt:lpwstr>mailto:Valters.Bajars@sam.gov.lv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Aizsargāta pakalpojuma likumā, izziņa</dc:title>
  <dc:subject>Izziņa</dc:subject>
  <dc:creator>Diāna Kristapsone</dc:creator>
  <cp:keywords/>
  <dc:description/>
  <cp:lastModifiedBy>Baiba Šterna</cp:lastModifiedBy>
  <cp:revision>7</cp:revision>
  <cp:lastPrinted>2019-11-21T09:56:00Z</cp:lastPrinted>
  <dcterms:created xsi:type="dcterms:W3CDTF">2020-02-04T14:22:00Z</dcterms:created>
  <dcterms:modified xsi:type="dcterms:W3CDTF">2020-02-11T09:50:00Z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