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71C64" w:rsidR="000A531F" w:rsidP="000A531F" w:rsidRDefault="000A531F" w14:paraId="6CC25306" w14:textId="77777777">
      <w:pPr>
        <w:jc w:val="center"/>
        <w:rPr>
          <w:b/>
          <w:sz w:val="28"/>
          <w:szCs w:val="28"/>
        </w:rPr>
      </w:pPr>
      <w:bookmarkStart w:name="_Hlk520114501" w:id="0"/>
      <w:smartTag w:uri="schemas-tilde-lv/tildestengine" w:element="veidnes">
        <w:smartTagPr>
          <w:attr w:name="text" w:val="Izziņa"/>
          <w:attr w:name="baseform" w:val="Izziņa"/>
          <w:attr w:name="id" w:val="-1"/>
        </w:smartTagPr>
        <w:r w:rsidRPr="00F71C64">
          <w:rPr>
            <w:b/>
            <w:sz w:val="28"/>
            <w:szCs w:val="28"/>
          </w:rPr>
          <w:t>Izziņa</w:t>
        </w:r>
      </w:smartTag>
      <w:r w:rsidRPr="00F71C64">
        <w:rPr>
          <w:b/>
          <w:sz w:val="28"/>
          <w:szCs w:val="28"/>
        </w:rPr>
        <w:t xml:space="preserve"> par atzinumos sniegtajiem iebildumiem</w:t>
      </w:r>
    </w:p>
    <w:p w:rsidR="00EA4FB1" w:rsidP="00EA4FB1" w:rsidRDefault="000A531F" w14:paraId="75F7FBFF" w14:textId="77777777">
      <w:pPr>
        <w:ind w:firstLine="720"/>
        <w:jc w:val="center"/>
        <w:rPr>
          <w:b/>
          <w:sz w:val="28"/>
        </w:rPr>
      </w:pPr>
      <w:r w:rsidRPr="00F71C64">
        <w:rPr>
          <w:b/>
          <w:sz w:val="28"/>
        </w:rPr>
        <w:t>Min</w:t>
      </w:r>
      <w:r w:rsidR="00705DBC">
        <w:rPr>
          <w:b/>
          <w:sz w:val="28"/>
        </w:rPr>
        <w:t>istru kabineta rīkojuma projektam</w:t>
      </w:r>
      <w:r w:rsidRPr="00F71C64">
        <w:rPr>
          <w:b/>
          <w:sz w:val="28"/>
        </w:rPr>
        <w:t xml:space="preserve"> </w:t>
      </w:r>
    </w:p>
    <w:p w:rsidRPr="004021B9" w:rsidR="000A531F" w:rsidP="003101D8" w:rsidRDefault="000A531F" w14:paraId="458B585A" w14:textId="4110ED45">
      <w:pPr>
        <w:jc w:val="center"/>
        <w:rPr>
          <w:b/>
          <w:sz w:val="28"/>
          <w:szCs w:val="28"/>
          <w:lang w:eastAsia="en-US"/>
        </w:rPr>
      </w:pPr>
      <w:r w:rsidRPr="00AA30C8">
        <w:rPr>
          <w:b/>
          <w:sz w:val="28"/>
          <w:szCs w:val="28"/>
        </w:rPr>
        <w:t>„</w:t>
      </w:r>
      <w:r w:rsidRPr="003101D8" w:rsidR="003101D8">
        <w:rPr>
          <w:b/>
          <w:sz w:val="28"/>
          <w:szCs w:val="28"/>
          <w:lang w:eastAsia="en-US"/>
        </w:rPr>
        <w:t>Par valstij piederošā valsts vietējā autoceļa V1005 “Kundziņi-Bauska” posma km 0.990-1.335 nodošanu Bauskas novada pašvaldības īpašumā</w:t>
      </w:r>
      <w:r w:rsidRPr="00AA30C8">
        <w:rPr>
          <w:b/>
          <w:sz w:val="28"/>
          <w:szCs w:val="28"/>
        </w:rPr>
        <w:t>”</w:t>
      </w:r>
    </w:p>
    <w:bookmarkEnd w:id="0"/>
    <w:p w:rsidRPr="00EA4FB1" w:rsidR="00EA4FB1" w:rsidP="00EA4FB1" w:rsidRDefault="00EA4FB1" w14:paraId="0DC95222" w14:textId="77777777">
      <w:pPr>
        <w:ind w:firstLine="720"/>
        <w:jc w:val="center"/>
        <w:rPr>
          <w:b/>
          <w:bCs/>
          <w:sz w:val="28"/>
          <w:szCs w:val="28"/>
          <w:lang w:eastAsia="ko-KR"/>
        </w:rPr>
      </w:pPr>
    </w:p>
    <w:p w:rsidRPr="0053729A" w:rsidR="000A531F" w:rsidP="000A531F" w:rsidRDefault="000A531F" w14:paraId="7F60A93B" w14:textId="77777777">
      <w:pPr>
        <w:jc w:val="center"/>
        <w:rPr>
          <w:b/>
        </w:rPr>
      </w:pPr>
      <w:r w:rsidRPr="0053729A">
        <w:rPr>
          <w:b/>
        </w:rPr>
        <w:t>I.</w:t>
      </w:r>
      <w:r w:rsidR="00EA4FB1">
        <w:rPr>
          <w:b/>
        </w:rPr>
        <w:t xml:space="preserve"> </w:t>
      </w:r>
      <w:r w:rsidRPr="0053729A">
        <w:rPr>
          <w:b/>
        </w:rPr>
        <w:t>Jautājumi, par kuriem saskaņošanā vienošanās nav panākta</w:t>
      </w:r>
    </w:p>
    <w:tbl>
      <w:tblPr>
        <w:tblStyle w:val="TableGrid"/>
        <w:tblW w:w="0" w:type="auto"/>
        <w:tblLayout w:type="fixed"/>
        <w:tblLook w:val="01E0" w:firstRow="1" w:lastRow="1" w:firstColumn="1" w:lastColumn="1" w:noHBand="0" w:noVBand="0"/>
      </w:tblPr>
      <w:tblGrid>
        <w:gridCol w:w="648"/>
        <w:gridCol w:w="1980"/>
        <w:gridCol w:w="4500"/>
        <w:gridCol w:w="3240"/>
        <w:gridCol w:w="1620"/>
        <w:gridCol w:w="2186"/>
      </w:tblGrid>
      <w:tr w:rsidRPr="008F6980" w:rsidR="000A531F" w:rsidTr="0072110C" w14:paraId="325B19CA" w14:textId="77777777">
        <w:tc>
          <w:tcPr>
            <w:tcW w:w="648" w:type="dxa"/>
            <w:vAlign w:val="center"/>
          </w:tcPr>
          <w:p w:rsidRPr="008F6980" w:rsidR="000A531F" w:rsidP="0072110C" w:rsidRDefault="000A531F" w14:paraId="3A493631" w14:textId="77777777">
            <w:pPr>
              <w:jc w:val="center"/>
            </w:pPr>
            <w:proofErr w:type="spellStart"/>
            <w:r w:rsidRPr="008F6980">
              <w:t>Nr.p.k</w:t>
            </w:r>
            <w:proofErr w:type="spellEnd"/>
            <w:r w:rsidRPr="008F6980">
              <w:t>.</w:t>
            </w:r>
          </w:p>
        </w:tc>
        <w:tc>
          <w:tcPr>
            <w:tcW w:w="1980" w:type="dxa"/>
            <w:vAlign w:val="center"/>
          </w:tcPr>
          <w:p w:rsidRPr="008F6980" w:rsidR="000A531F" w:rsidP="0072110C" w:rsidRDefault="000A531F" w14:paraId="25B0D616" w14:textId="77777777">
            <w:pPr>
              <w:jc w:val="center"/>
            </w:pPr>
            <w:r w:rsidRPr="008F6980">
              <w:t>Saskaņošanai nosūtītā projekta redakcija (konkrēta punkta (panta) redakcija)</w:t>
            </w:r>
          </w:p>
        </w:tc>
        <w:tc>
          <w:tcPr>
            <w:tcW w:w="4500" w:type="dxa"/>
            <w:vAlign w:val="center"/>
          </w:tcPr>
          <w:p w:rsidRPr="008F6980" w:rsidR="000A531F" w:rsidP="0072110C" w:rsidRDefault="000A531F" w14:paraId="0C11CD22" w14:textId="77777777">
            <w:pPr>
              <w:jc w:val="center"/>
            </w:pPr>
            <w:r w:rsidRPr="008F6980">
              <w:t>Atzinumā norādītais ministrijas (citas institūcijas) iebildums, kā arī saskaņošanā papildus izteiktais iebildums par projekta konkrēto punktu (pantu)</w:t>
            </w:r>
          </w:p>
        </w:tc>
        <w:tc>
          <w:tcPr>
            <w:tcW w:w="3240" w:type="dxa"/>
            <w:vAlign w:val="center"/>
          </w:tcPr>
          <w:p w:rsidRPr="008F6980" w:rsidR="000A531F" w:rsidP="0072110C" w:rsidRDefault="000A531F" w14:paraId="21F73B3D" w14:textId="77777777">
            <w:pPr>
              <w:jc w:val="center"/>
            </w:pPr>
            <w:r w:rsidRPr="008F6980">
              <w:t>Atbildīgās ministrijas pamatojums iebilduma noraidījumam</w:t>
            </w:r>
          </w:p>
        </w:tc>
        <w:tc>
          <w:tcPr>
            <w:tcW w:w="1620" w:type="dxa"/>
            <w:vAlign w:val="center"/>
          </w:tcPr>
          <w:p w:rsidRPr="008F6980" w:rsidR="000A531F" w:rsidP="0072110C" w:rsidRDefault="000A531F" w14:paraId="24A85B3E" w14:textId="77777777">
            <w:pPr>
              <w:jc w:val="center"/>
            </w:pPr>
            <w:r w:rsidRPr="008F6980">
              <w:t>Atzinuma sniedzēja uzturētais iebildums, ja tas atšķiras no atzinumā norādītā iebilduma pamatojuma</w:t>
            </w:r>
          </w:p>
        </w:tc>
        <w:tc>
          <w:tcPr>
            <w:tcW w:w="2186" w:type="dxa"/>
            <w:vAlign w:val="center"/>
          </w:tcPr>
          <w:p w:rsidRPr="008F6980" w:rsidR="000A531F" w:rsidP="0072110C" w:rsidRDefault="000A531F" w14:paraId="69C12952" w14:textId="77777777">
            <w:pPr>
              <w:jc w:val="center"/>
            </w:pPr>
            <w:r w:rsidRPr="008F6980">
              <w:t>Projekta attiecīgā punkta (panta) galīgā redakcija</w:t>
            </w:r>
          </w:p>
        </w:tc>
      </w:tr>
      <w:tr w:rsidRPr="00B945F5" w:rsidR="000A531F" w:rsidTr="0072110C" w14:paraId="5ED8EFBD" w14:textId="77777777">
        <w:tc>
          <w:tcPr>
            <w:tcW w:w="648" w:type="dxa"/>
          </w:tcPr>
          <w:p w:rsidR="000A531F" w:rsidP="0072110C" w:rsidRDefault="000A531F" w14:paraId="6BF91C8B" w14:textId="77777777">
            <w:pPr>
              <w:jc w:val="center"/>
            </w:pPr>
            <w:r>
              <w:t>1.</w:t>
            </w:r>
          </w:p>
        </w:tc>
        <w:tc>
          <w:tcPr>
            <w:tcW w:w="1980" w:type="dxa"/>
          </w:tcPr>
          <w:p w:rsidR="000A531F" w:rsidP="0072110C" w:rsidRDefault="000A531F" w14:paraId="4EC8E93F" w14:textId="77777777">
            <w:pPr>
              <w:jc w:val="center"/>
            </w:pPr>
            <w:r>
              <w:t>2.</w:t>
            </w:r>
          </w:p>
        </w:tc>
        <w:tc>
          <w:tcPr>
            <w:tcW w:w="4500" w:type="dxa"/>
          </w:tcPr>
          <w:p w:rsidR="000A531F" w:rsidP="0072110C" w:rsidRDefault="000A531F" w14:paraId="0CA8ED55" w14:textId="77777777">
            <w:pPr>
              <w:jc w:val="center"/>
            </w:pPr>
            <w:r>
              <w:t>3.</w:t>
            </w:r>
          </w:p>
        </w:tc>
        <w:tc>
          <w:tcPr>
            <w:tcW w:w="3240" w:type="dxa"/>
          </w:tcPr>
          <w:p w:rsidR="000A531F" w:rsidP="0072110C" w:rsidRDefault="000A531F" w14:paraId="47A58861" w14:textId="77777777">
            <w:pPr>
              <w:jc w:val="center"/>
            </w:pPr>
            <w:r>
              <w:t>4.</w:t>
            </w:r>
          </w:p>
        </w:tc>
        <w:tc>
          <w:tcPr>
            <w:tcW w:w="1620" w:type="dxa"/>
          </w:tcPr>
          <w:p w:rsidR="000A531F" w:rsidP="0072110C" w:rsidRDefault="000A531F" w14:paraId="346DDB6A" w14:textId="77777777">
            <w:pPr>
              <w:jc w:val="center"/>
            </w:pPr>
            <w:r>
              <w:t>5.</w:t>
            </w:r>
          </w:p>
        </w:tc>
        <w:tc>
          <w:tcPr>
            <w:tcW w:w="2186" w:type="dxa"/>
          </w:tcPr>
          <w:p w:rsidR="000A531F" w:rsidP="0072110C" w:rsidRDefault="000A531F" w14:paraId="758733BE" w14:textId="77777777">
            <w:pPr>
              <w:jc w:val="center"/>
            </w:pPr>
            <w:r>
              <w:t>6.</w:t>
            </w:r>
          </w:p>
        </w:tc>
      </w:tr>
    </w:tbl>
    <w:p w:rsidR="00AA6CE9" w:rsidP="0053729A" w:rsidRDefault="00AA6CE9" w14:paraId="43721F45" w14:textId="77777777">
      <w:pPr>
        <w:jc w:val="center"/>
        <w:rPr>
          <w:b/>
        </w:rPr>
      </w:pPr>
    </w:p>
    <w:p w:rsidRPr="0053729A" w:rsidR="000A531F" w:rsidP="0053729A" w:rsidRDefault="000A531F" w14:paraId="0C266C57" w14:textId="77777777">
      <w:pPr>
        <w:jc w:val="center"/>
        <w:rPr>
          <w:b/>
        </w:rPr>
      </w:pPr>
      <w:r w:rsidRPr="0053729A">
        <w:rPr>
          <w:b/>
        </w:rPr>
        <w:t xml:space="preserve">Informācija par </w:t>
      </w:r>
      <w:proofErr w:type="spellStart"/>
      <w:r w:rsidRPr="0053729A">
        <w:rPr>
          <w:b/>
        </w:rPr>
        <w:t>starpministriju</w:t>
      </w:r>
      <w:proofErr w:type="spellEnd"/>
      <w:r w:rsidRPr="0053729A">
        <w:rPr>
          <w:b/>
        </w:rPr>
        <w:t xml:space="preserve">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Pr="003A7944" w:rsidR="000A531F" w:rsidTr="00906110" w14:paraId="38971AA7" w14:textId="77777777">
        <w:trPr>
          <w:trHeight w:val="258"/>
        </w:trPr>
        <w:tc>
          <w:tcPr>
            <w:tcW w:w="3663" w:type="dxa"/>
            <w:vAlign w:val="bottom"/>
          </w:tcPr>
          <w:p w:rsidRPr="003A7944" w:rsidR="000A531F" w:rsidP="0072110C" w:rsidRDefault="000A531F" w14:paraId="39170A04" w14:textId="77777777">
            <w:r w:rsidRPr="003A7944">
              <w:t>Datums</w:t>
            </w:r>
          </w:p>
        </w:tc>
        <w:tc>
          <w:tcPr>
            <w:tcW w:w="10507" w:type="dxa"/>
            <w:gridSpan w:val="2"/>
            <w:vAlign w:val="bottom"/>
          </w:tcPr>
          <w:p w:rsidR="004227B4" w:rsidP="000A531F" w:rsidRDefault="00517539" w14:paraId="60966A97" w14:textId="3D6C6532">
            <w:r>
              <w:t>201</w:t>
            </w:r>
            <w:r w:rsidR="00D47019">
              <w:t>9</w:t>
            </w:r>
            <w:r>
              <w:t xml:space="preserve">.gada </w:t>
            </w:r>
            <w:r w:rsidR="00D47019">
              <w:t>10.decembr</w:t>
            </w:r>
            <w:r w:rsidR="00D201AD">
              <w:t>is</w:t>
            </w:r>
            <w:r w:rsidRPr="003E112E" w:rsidR="000A531F">
              <w:t xml:space="preserve"> </w:t>
            </w:r>
            <w:r w:rsidR="000A531F">
              <w:t>(elektroniskā saskaņošana).</w:t>
            </w:r>
          </w:p>
          <w:p w:rsidRPr="003A7944" w:rsidR="00D201AD" w:rsidP="000A531F" w:rsidRDefault="00D201AD" w14:paraId="43E80F13" w14:textId="64923E56">
            <w:r>
              <w:t>2020.gada 23.janvāris (elektroniskās saskaņošana).</w:t>
            </w:r>
          </w:p>
        </w:tc>
      </w:tr>
      <w:tr w:rsidRPr="003A7944" w:rsidR="000A531F" w:rsidTr="00906110" w14:paraId="22190A4E" w14:textId="77777777">
        <w:trPr>
          <w:trHeight w:val="340"/>
        </w:trPr>
        <w:tc>
          <w:tcPr>
            <w:tcW w:w="3663" w:type="dxa"/>
            <w:vMerge w:val="restart"/>
          </w:tcPr>
          <w:p w:rsidRPr="003A7944" w:rsidR="000A531F" w:rsidP="0072110C" w:rsidRDefault="000A531F" w14:paraId="17E64ED7" w14:textId="77777777">
            <w:r w:rsidRPr="003A7944">
              <w:t>Saskaņošanas dalībnieki</w:t>
            </w:r>
          </w:p>
        </w:tc>
        <w:tc>
          <w:tcPr>
            <w:tcW w:w="10507" w:type="dxa"/>
            <w:gridSpan w:val="2"/>
            <w:vAlign w:val="bottom"/>
          </w:tcPr>
          <w:p w:rsidRPr="003A7944" w:rsidR="000A531F" w:rsidP="0072110C" w:rsidRDefault="000A531F" w14:paraId="796B3D3B" w14:textId="77777777">
            <w:pPr>
              <w:ind w:left="72"/>
            </w:pPr>
            <w:r w:rsidRPr="003A7944">
              <w:t>Tieslietu ministrija</w:t>
            </w:r>
          </w:p>
        </w:tc>
      </w:tr>
      <w:tr w:rsidRPr="003A7944" w:rsidR="00FC51C5" w:rsidTr="00906110" w14:paraId="5CF700F0" w14:textId="77777777">
        <w:trPr>
          <w:trHeight w:val="340"/>
        </w:trPr>
        <w:tc>
          <w:tcPr>
            <w:tcW w:w="3663" w:type="dxa"/>
            <w:vMerge/>
          </w:tcPr>
          <w:p w:rsidRPr="003A7944" w:rsidR="00FC51C5" w:rsidP="0072110C" w:rsidRDefault="00FC51C5" w14:paraId="35AD0E34" w14:textId="77777777"/>
        </w:tc>
        <w:tc>
          <w:tcPr>
            <w:tcW w:w="10507" w:type="dxa"/>
            <w:gridSpan w:val="2"/>
            <w:vAlign w:val="bottom"/>
          </w:tcPr>
          <w:p w:rsidRPr="003A7944" w:rsidR="00FC51C5" w:rsidP="0072110C" w:rsidRDefault="00FC51C5" w14:paraId="4B06BFC0" w14:textId="77777777">
            <w:pPr>
              <w:ind w:left="72"/>
            </w:pPr>
            <w:r w:rsidRPr="003A7944">
              <w:t>Finanšu ministrija</w:t>
            </w:r>
          </w:p>
        </w:tc>
      </w:tr>
      <w:tr w:rsidRPr="003A7944" w:rsidR="000A531F" w:rsidTr="00906110" w14:paraId="0EEC5C18" w14:textId="77777777">
        <w:trPr>
          <w:trHeight w:val="340"/>
        </w:trPr>
        <w:tc>
          <w:tcPr>
            <w:tcW w:w="3663" w:type="dxa"/>
            <w:vMerge/>
          </w:tcPr>
          <w:p w:rsidRPr="003A7944" w:rsidR="000A531F" w:rsidP="0072110C" w:rsidRDefault="000A531F" w14:paraId="0AEBEF60" w14:textId="77777777"/>
        </w:tc>
        <w:tc>
          <w:tcPr>
            <w:tcW w:w="10507" w:type="dxa"/>
            <w:gridSpan w:val="2"/>
            <w:vAlign w:val="bottom"/>
          </w:tcPr>
          <w:p w:rsidRPr="003A7944" w:rsidR="000A531F" w:rsidP="0072110C" w:rsidRDefault="00FC51C5" w14:paraId="184AF6D7" w14:textId="77777777">
            <w:pPr>
              <w:ind w:left="72"/>
            </w:pPr>
            <w:r>
              <w:t>Vides aizsardzības un reģionālās attīstības ministrija</w:t>
            </w:r>
          </w:p>
        </w:tc>
      </w:tr>
      <w:tr w:rsidRPr="003A7944" w:rsidR="000A531F" w:rsidTr="00906110" w14:paraId="0AB77599" w14:textId="77777777">
        <w:trPr>
          <w:trHeight w:val="135"/>
        </w:trPr>
        <w:tc>
          <w:tcPr>
            <w:tcW w:w="3663" w:type="dxa"/>
            <w:vMerge/>
            <w:vAlign w:val="bottom"/>
          </w:tcPr>
          <w:p w:rsidRPr="003A7944" w:rsidR="000A531F" w:rsidP="0072110C" w:rsidRDefault="000A531F" w14:paraId="1C95AADC" w14:textId="77777777"/>
        </w:tc>
        <w:tc>
          <w:tcPr>
            <w:tcW w:w="10507" w:type="dxa"/>
            <w:gridSpan w:val="2"/>
            <w:vAlign w:val="bottom"/>
          </w:tcPr>
          <w:p w:rsidRPr="003A7944" w:rsidR="000A531F" w:rsidP="0072110C" w:rsidRDefault="00AA30C8" w14:paraId="34C87EDB" w14:textId="77777777">
            <w:pPr>
              <w:ind w:left="72"/>
            </w:pPr>
            <w:r>
              <w:t>Latvijas Pašvaldību savienība</w:t>
            </w:r>
          </w:p>
        </w:tc>
      </w:tr>
      <w:tr w:rsidRPr="003A7944" w:rsidR="00AA30C8" w:rsidTr="00906110" w14:paraId="67160DD6" w14:textId="77777777">
        <w:trPr>
          <w:gridAfter w:val="2"/>
          <w:wAfter w:w="10507" w:type="dxa"/>
          <w:trHeight w:val="276"/>
        </w:trPr>
        <w:tc>
          <w:tcPr>
            <w:tcW w:w="3663" w:type="dxa"/>
            <w:vMerge/>
            <w:vAlign w:val="bottom"/>
          </w:tcPr>
          <w:p w:rsidRPr="003A7944" w:rsidR="00AA30C8" w:rsidP="0072110C" w:rsidRDefault="00AA30C8" w14:paraId="3B27207C" w14:textId="77777777"/>
        </w:tc>
      </w:tr>
      <w:tr w:rsidRPr="003A7944" w:rsidR="000A531F" w:rsidTr="00906110" w14:paraId="50297B32" w14:textId="77777777">
        <w:trPr>
          <w:trHeight w:val="629"/>
        </w:trPr>
        <w:tc>
          <w:tcPr>
            <w:tcW w:w="6132" w:type="dxa"/>
            <w:gridSpan w:val="2"/>
            <w:vAlign w:val="bottom"/>
          </w:tcPr>
          <w:p w:rsidRPr="003A7944" w:rsidR="000A531F" w:rsidP="0072110C" w:rsidRDefault="000A531F" w14:paraId="541DADF2" w14:textId="77777777">
            <w:r w:rsidRPr="003A7944">
              <w:t>Saskaņošanas dalībnieki izskatīja šādu ministrij</w:t>
            </w:r>
            <w:r>
              <w:t xml:space="preserve">u (citu </w:t>
            </w:r>
            <w:r w:rsidRPr="003A7944">
              <w:t>institūciju) iebildumus</w:t>
            </w:r>
          </w:p>
        </w:tc>
        <w:tc>
          <w:tcPr>
            <w:tcW w:w="8038" w:type="dxa"/>
            <w:vAlign w:val="bottom"/>
          </w:tcPr>
          <w:p w:rsidR="00B14512" w:rsidP="00D47019" w:rsidRDefault="00B14512" w14:paraId="6E7CFAD5" w14:textId="77777777">
            <w:r>
              <w:t>Finanšu ministrijas 201</w:t>
            </w:r>
            <w:r w:rsidR="00D47019">
              <w:t>9</w:t>
            </w:r>
            <w:r>
              <w:t xml:space="preserve">. gada </w:t>
            </w:r>
            <w:r w:rsidR="006B3025">
              <w:t>1</w:t>
            </w:r>
            <w:r>
              <w:t xml:space="preserve">5. </w:t>
            </w:r>
            <w:r w:rsidR="00D47019">
              <w:t>novembra</w:t>
            </w:r>
            <w:r>
              <w:t xml:space="preserve"> atzinums Nr.12/A-7/</w:t>
            </w:r>
            <w:r w:rsidR="00D47019">
              <w:t>5</w:t>
            </w:r>
            <w:r w:rsidR="006B3025">
              <w:t>409</w:t>
            </w:r>
          </w:p>
          <w:p w:rsidRPr="003A7944" w:rsidR="00D201AD" w:rsidP="00D47019" w:rsidRDefault="00D201AD" w14:paraId="11A709A3" w14:textId="53FEC47B">
            <w:r>
              <w:t>Finanšu ministrijas 2019.gada 19.decembra e-pasta ziņojums Nr.10.1-6/7-1/1494</w:t>
            </w:r>
          </w:p>
        </w:tc>
      </w:tr>
      <w:tr w:rsidRPr="003A7944" w:rsidR="000A531F" w:rsidTr="00906110" w14:paraId="0DDF6A41" w14:textId="77777777">
        <w:trPr>
          <w:trHeight w:val="80"/>
        </w:trPr>
        <w:tc>
          <w:tcPr>
            <w:tcW w:w="6132" w:type="dxa"/>
            <w:gridSpan w:val="2"/>
            <w:vAlign w:val="bottom"/>
          </w:tcPr>
          <w:p w:rsidRPr="003A7944" w:rsidR="000A531F" w:rsidP="0072110C" w:rsidRDefault="000A531F" w14:paraId="626803DB" w14:textId="77777777">
            <w:r w:rsidRPr="003A7944">
              <w:t>Ministrijas (citas institūcijas), kuras nav ieradušās uz sanāksmi vai kuras nav atbildējušas uz uzaicinājumu piedalīties elektroniskajā saskaņošanā</w:t>
            </w:r>
          </w:p>
        </w:tc>
        <w:tc>
          <w:tcPr>
            <w:tcW w:w="8038" w:type="dxa"/>
          </w:tcPr>
          <w:p w:rsidRPr="0073295B" w:rsidR="000A531F" w:rsidP="0072110C" w:rsidRDefault="000A531F" w14:paraId="4B68C877" w14:textId="77777777"/>
        </w:tc>
      </w:tr>
    </w:tbl>
    <w:p w:rsidR="00486CEF" w:rsidP="00A91A94" w:rsidRDefault="00486CEF" w14:paraId="34501804" w14:textId="77777777">
      <w:pPr>
        <w:pStyle w:val="naisf"/>
        <w:spacing w:before="0" w:after="0"/>
        <w:ind w:firstLine="0"/>
        <w:rPr>
          <w:b/>
          <w:sz w:val="28"/>
          <w:szCs w:val="28"/>
        </w:rPr>
      </w:pPr>
    </w:p>
    <w:p w:rsidR="00C73711" w:rsidP="00C73711" w:rsidRDefault="000A531F" w14:paraId="7FB632DB" w14:textId="77777777">
      <w:pPr>
        <w:pStyle w:val="naisf"/>
        <w:spacing w:before="0" w:after="0"/>
        <w:ind w:firstLine="0"/>
        <w:jc w:val="center"/>
        <w:rPr>
          <w:b/>
        </w:rPr>
      </w:pPr>
      <w:r w:rsidRPr="00B05446">
        <w:rPr>
          <w:b/>
          <w:sz w:val="28"/>
          <w:szCs w:val="28"/>
        </w:rPr>
        <w:t xml:space="preserve">II. </w:t>
      </w:r>
      <w:r w:rsidRPr="00930695" w:rsidR="00930695">
        <w:rPr>
          <w:b/>
        </w:rPr>
        <w:t>Jautājumi, par kuriem saskaņošanā vienošanās ir panākta</w:t>
      </w:r>
    </w:p>
    <w:tbl>
      <w:tblPr>
        <w:tblStyle w:val="TableGrid"/>
        <w:tblW w:w="14174" w:type="dxa"/>
        <w:tblLayout w:type="fixed"/>
        <w:tblLook w:val="04A0" w:firstRow="1" w:lastRow="0" w:firstColumn="1" w:lastColumn="0" w:noHBand="0" w:noVBand="1"/>
      </w:tblPr>
      <w:tblGrid>
        <w:gridCol w:w="675"/>
        <w:gridCol w:w="3119"/>
        <w:gridCol w:w="4678"/>
        <w:gridCol w:w="2722"/>
        <w:gridCol w:w="2980"/>
      </w:tblGrid>
      <w:tr w:rsidR="005D403F" w:rsidTr="0091003F" w14:paraId="19535BC7" w14:textId="77777777">
        <w:tc>
          <w:tcPr>
            <w:tcW w:w="675" w:type="dxa"/>
          </w:tcPr>
          <w:p w:rsidR="005D403F" w:rsidP="005D403F" w:rsidRDefault="005D403F" w14:paraId="0BCA00DC" w14:textId="77777777">
            <w:pPr>
              <w:pStyle w:val="naisf"/>
              <w:spacing w:before="0" w:after="0"/>
              <w:ind w:firstLine="0"/>
              <w:jc w:val="center"/>
            </w:pPr>
            <w:r>
              <w:t>Nr.</w:t>
            </w:r>
          </w:p>
          <w:p w:rsidR="005D403F" w:rsidP="005D403F" w:rsidRDefault="005D403F" w14:paraId="5F8FB0CA" w14:textId="77777777">
            <w:pPr>
              <w:pStyle w:val="naisf"/>
              <w:spacing w:before="0" w:after="0"/>
              <w:ind w:firstLine="0"/>
              <w:jc w:val="center"/>
            </w:pPr>
            <w:r>
              <w:t>p.k.</w:t>
            </w:r>
          </w:p>
        </w:tc>
        <w:tc>
          <w:tcPr>
            <w:tcW w:w="3119" w:type="dxa"/>
          </w:tcPr>
          <w:p w:rsidR="005D403F" w:rsidP="005D403F" w:rsidRDefault="005D403F" w14:paraId="267E306B" w14:textId="77777777">
            <w:pPr>
              <w:pStyle w:val="naisf"/>
              <w:spacing w:before="0" w:after="0"/>
              <w:ind w:firstLine="0"/>
              <w:jc w:val="center"/>
            </w:pPr>
            <w:r w:rsidRPr="00930695">
              <w:t>Saskaņošanai nosūtītā projekta redakcija (konkrēta punkta (panta) redakcija)</w:t>
            </w:r>
          </w:p>
        </w:tc>
        <w:tc>
          <w:tcPr>
            <w:tcW w:w="4678" w:type="dxa"/>
          </w:tcPr>
          <w:p w:rsidR="005D403F" w:rsidP="005D403F" w:rsidRDefault="005D403F" w14:paraId="52143616" w14:textId="77777777">
            <w:pPr>
              <w:pStyle w:val="naisf"/>
              <w:spacing w:before="0" w:after="0"/>
              <w:ind w:firstLine="0"/>
              <w:jc w:val="center"/>
            </w:pPr>
            <w:r w:rsidRPr="00930695">
              <w:t>Atzinumā norādītais ministrijas (citas institūcijas) iebildums, kā arī saskaņošanā papildus izteiktais iebildums par projekta konkrēto punktu (pantu)</w:t>
            </w:r>
          </w:p>
        </w:tc>
        <w:tc>
          <w:tcPr>
            <w:tcW w:w="2722" w:type="dxa"/>
          </w:tcPr>
          <w:p w:rsidR="005D403F" w:rsidP="005D403F" w:rsidRDefault="005D403F" w14:paraId="6C6BD330" w14:textId="77777777">
            <w:pPr>
              <w:pStyle w:val="naisf"/>
              <w:spacing w:before="0" w:after="0"/>
              <w:ind w:firstLine="0"/>
              <w:jc w:val="center"/>
            </w:pPr>
            <w:r w:rsidRPr="00930695">
              <w:t>Atbildīgās ministrijas norāde par to, ka iebildums ir ņemts vērā, vai informācija par saskaņošanā panākto alternatīvo risinājumu</w:t>
            </w:r>
          </w:p>
        </w:tc>
        <w:tc>
          <w:tcPr>
            <w:tcW w:w="2980" w:type="dxa"/>
          </w:tcPr>
          <w:p w:rsidR="005D403F" w:rsidP="005D403F" w:rsidRDefault="005D403F" w14:paraId="7F91D989" w14:textId="77777777">
            <w:pPr>
              <w:pStyle w:val="naisf"/>
              <w:spacing w:before="0" w:after="0"/>
              <w:ind w:firstLine="0"/>
              <w:jc w:val="center"/>
            </w:pPr>
            <w:r w:rsidRPr="00930695">
              <w:t>Projekta attiecīgā punkta (panta) galīgā redakcija</w:t>
            </w:r>
          </w:p>
        </w:tc>
      </w:tr>
      <w:tr w:rsidR="005D403F" w:rsidTr="0091003F" w14:paraId="4254AEA4" w14:textId="77777777">
        <w:tc>
          <w:tcPr>
            <w:tcW w:w="675" w:type="dxa"/>
          </w:tcPr>
          <w:p w:rsidR="005D403F" w:rsidP="005D403F" w:rsidRDefault="005D403F" w14:paraId="2DF49046" w14:textId="15F06FAC">
            <w:pPr>
              <w:pStyle w:val="naisf"/>
              <w:spacing w:before="0" w:after="0"/>
              <w:ind w:firstLine="0"/>
              <w:jc w:val="center"/>
            </w:pPr>
            <w:r>
              <w:t>1</w:t>
            </w:r>
            <w:r w:rsidR="00D47019">
              <w:t>.</w:t>
            </w:r>
          </w:p>
        </w:tc>
        <w:tc>
          <w:tcPr>
            <w:tcW w:w="3119" w:type="dxa"/>
          </w:tcPr>
          <w:p w:rsidR="00AA30C8" w:rsidP="00D47019" w:rsidRDefault="00D201AD" w14:paraId="1A4FA300" w14:textId="3D3E8968">
            <w:pPr>
              <w:ind w:firstLine="297"/>
              <w:jc w:val="both"/>
              <w:rPr>
                <w:lang w:eastAsia="ko-KR"/>
              </w:rPr>
            </w:pPr>
            <w:r>
              <w:rPr>
                <w:lang w:eastAsia="ko-KR"/>
              </w:rPr>
              <w:t>Skatīt anotācijas I sadaļas 2.punktu.</w:t>
            </w:r>
          </w:p>
        </w:tc>
        <w:tc>
          <w:tcPr>
            <w:tcW w:w="4678" w:type="dxa"/>
          </w:tcPr>
          <w:p w:rsidRPr="00B14512" w:rsidR="006B3025" w:rsidP="006B3025" w:rsidRDefault="00D47019" w14:paraId="6AF8D370" w14:textId="6D611E07">
            <w:pPr>
              <w:widowControl w:val="0"/>
              <w:jc w:val="both"/>
            </w:pPr>
            <w:r w:rsidRPr="00D47019">
              <w:rPr>
                <w:b/>
                <w:bCs/>
              </w:rPr>
              <w:t>Finanšu ministrijas</w:t>
            </w:r>
            <w:r>
              <w:t xml:space="preserve"> </w:t>
            </w:r>
            <w:r w:rsidRPr="006B3025" w:rsidR="006B3025">
              <w:t>2019. gada 15. novembra atzinums Nr.12/A-7/5409</w:t>
            </w:r>
            <w:r w:rsidR="006B3025">
              <w:t>:</w:t>
            </w:r>
          </w:p>
          <w:p w:rsidR="006B3025" w:rsidP="006B3025" w:rsidRDefault="006B3025" w14:paraId="58B022AD" w14:textId="77777777">
            <w:pPr>
              <w:widowControl w:val="0"/>
              <w:jc w:val="both"/>
            </w:pPr>
            <w:r>
              <w:t>1.</w:t>
            </w:r>
            <w:r>
              <w:tab/>
              <w:t xml:space="preserve">Atbilstoši anotācijā norādītajai informācijai rīkojuma projekts paredz nodot bez atlīdzības Bauskas novada pašvaldības īpašumā valstij piekritīgo inženierbūvi - valsts vietējā autoceļa V1005 “Kundziņi-Bauska” posmu km 0.990-1.335 (būves kadastra apzīmējums 4001 006 0029 003) - Bauskā, Bauskas novadā, kurš tiks pievienots Bauskas novada pašvaldībai piekrītošai zemes vienībai, izveidojot vienotu īpašumu. Attiecīgi anotācijā norādīts, ka pēc būves ierakstīšanas zemesgrāmatā un apvienošanas ar Bauskas novada pašvaldībai piekrītošo zemes vienību “Mēmeles iela” (kadastra Nr.40010060029) – Bauskā, Bauskas novadā, nekustamā īpašuma atpakaļatdošanas pienākums, izbeidzoties pašvaldības autonomās funkcijas izpildes vajadzībai, gulsies uz apvienoto īpašumu visā tā sastāvā.  </w:t>
            </w:r>
          </w:p>
          <w:p w:rsidRPr="00B14512" w:rsidR="00D47019" w:rsidP="006B3025" w:rsidRDefault="006B3025" w14:paraId="724A8C63" w14:textId="782F246E">
            <w:pPr>
              <w:widowControl w:val="0"/>
              <w:jc w:val="both"/>
            </w:pPr>
            <w:r>
              <w:t xml:space="preserve">Lūdzam anotācijā atspoguļot lietderības apsvērumus ceļa inženierbūves un Bauskas novada pašvaldībai piekrītošās zemes vienības </w:t>
            </w:r>
            <w:r>
              <w:lastRenderedPageBreak/>
              <w:t>3,8744 ha platībā apvienošanai viena nekustamā īpašuma sastāvā, kā rezultātā gadījumā, ja inženierbūve vairs netiks izmantota rīkojuma projektā minētās funkcijas īstenošanai, būvi kā zemes blakus lietu nebūs iespējams nodot atpakaļ valstij atsevišķi, bet gan valstij būs nododams viss nekustamais īpašums kopumā, tostarp šobrīd pašvaldībai piekritīgā zeme vienība “Mēmeles iela” (kadastra Nr.40010060029) – Bauskā, Bauskas novadā. Vērtējot lietderības apsvērumus, lūgums vērtēt arī apstākli, vai pašvaldība pamatoti pieņēmusi lēmumu par zemes vienības piekritību pašvaldībai saskaņā ar likuma “Par valsts un pašvaldību zemes īpašuma tiesībām un to nostiprināšanu zemesgrāmatās” normām, kā arī vērtēt zemes vienības sadales iespējas, nodalot un kopā ar būvi zemesgrāmatā ierakstot tikai zemes vienības daļu zem nododamās inženierbūves.</w:t>
            </w:r>
          </w:p>
        </w:tc>
        <w:tc>
          <w:tcPr>
            <w:tcW w:w="2722" w:type="dxa"/>
          </w:tcPr>
          <w:p w:rsidR="00ED471F" w:rsidP="00D47019" w:rsidRDefault="00ED471F" w14:paraId="779CAD6B" w14:textId="3A510C85">
            <w:pPr>
              <w:pStyle w:val="naisf"/>
              <w:spacing w:before="0" w:after="0"/>
              <w:ind w:firstLine="0"/>
              <w:rPr>
                <w:rFonts w:eastAsia="Calibri"/>
                <w:b/>
                <w:lang w:eastAsia="en-US"/>
              </w:rPr>
            </w:pPr>
            <w:r w:rsidRPr="00212734">
              <w:rPr>
                <w:rFonts w:eastAsia="Calibri"/>
                <w:b/>
                <w:lang w:eastAsia="en-US"/>
              </w:rPr>
              <w:lastRenderedPageBreak/>
              <w:t>Panākta vienošanās</w:t>
            </w:r>
            <w:r w:rsidRPr="00212734" w:rsidR="00212734">
              <w:rPr>
                <w:rFonts w:eastAsia="Calibri"/>
                <w:b/>
                <w:lang w:eastAsia="en-US"/>
              </w:rPr>
              <w:t xml:space="preserve"> elektroniskās saskaņošanas proces</w:t>
            </w:r>
            <w:r w:rsidR="00212734">
              <w:rPr>
                <w:rFonts w:eastAsia="Calibri"/>
                <w:b/>
                <w:lang w:eastAsia="en-US"/>
              </w:rPr>
              <w:t>a laikā</w:t>
            </w:r>
            <w:r w:rsidRPr="00212734" w:rsidR="00212734">
              <w:rPr>
                <w:rFonts w:eastAsia="Calibri"/>
                <w:b/>
                <w:lang w:eastAsia="en-US"/>
              </w:rPr>
              <w:t>.</w:t>
            </w:r>
            <w:r w:rsidR="009903D9">
              <w:rPr>
                <w:rFonts w:eastAsia="Calibri"/>
                <w:b/>
                <w:lang w:eastAsia="en-US"/>
              </w:rPr>
              <w:t xml:space="preserve"> </w:t>
            </w:r>
          </w:p>
          <w:p w:rsidRPr="00212734" w:rsidR="009903D9" w:rsidP="00D47019" w:rsidRDefault="009903D9" w14:paraId="525A0B0E" w14:textId="24CE783B">
            <w:pPr>
              <w:pStyle w:val="naisf"/>
              <w:spacing w:before="0" w:after="0"/>
              <w:ind w:firstLine="0"/>
              <w:rPr>
                <w:rFonts w:eastAsia="Calibri"/>
                <w:b/>
                <w:lang w:eastAsia="en-US"/>
              </w:rPr>
            </w:pPr>
            <w:r>
              <w:rPr>
                <w:rFonts w:eastAsia="Calibri"/>
                <w:b/>
                <w:lang w:eastAsia="en-US"/>
              </w:rPr>
              <w:t>Attiecīgi papildināta anotācija.</w:t>
            </w:r>
          </w:p>
          <w:p w:rsidR="00236459" w:rsidP="00D47019" w:rsidRDefault="00212734" w14:paraId="38A23F81" w14:textId="08FDB6BE">
            <w:pPr>
              <w:pStyle w:val="naisf"/>
              <w:spacing w:before="0" w:after="0"/>
              <w:ind w:firstLine="0"/>
              <w:rPr>
                <w:rFonts w:eastAsia="Calibri"/>
                <w:bCs/>
                <w:lang w:eastAsia="en-US"/>
              </w:rPr>
            </w:pPr>
            <w:r>
              <w:rPr>
                <w:rFonts w:eastAsia="Calibri"/>
                <w:bCs/>
                <w:lang w:eastAsia="en-US"/>
              </w:rPr>
              <w:t xml:space="preserve">  </w:t>
            </w:r>
            <w:r w:rsidR="00557BA5">
              <w:rPr>
                <w:rFonts w:eastAsia="Calibri"/>
                <w:bCs/>
                <w:lang w:eastAsia="en-US"/>
              </w:rPr>
              <w:t xml:space="preserve">Valstij piekritīgā valsts vietējā autoceļa posms </w:t>
            </w:r>
            <w:r w:rsidR="0021718F">
              <w:rPr>
                <w:rFonts w:eastAsia="Calibri"/>
                <w:bCs/>
                <w:lang w:eastAsia="en-US"/>
              </w:rPr>
              <w:t xml:space="preserve">šobrīd tiek izmantots autotransporta kustībai pa “T” </w:t>
            </w:r>
            <w:r w:rsidR="00557BA5">
              <w:rPr>
                <w:rFonts w:eastAsia="Calibri"/>
                <w:bCs/>
                <w:lang w:eastAsia="en-US"/>
              </w:rPr>
              <w:t>krustojum</w:t>
            </w:r>
            <w:r w:rsidR="0021718F">
              <w:rPr>
                <w:rFonts w:eastAsia="Calibri"/>
                <w:bCs/>
                <w:lang w:eastAsia="en-US"/>
              </w:rPr>
              <w:t xml:space="preserve">u virzienā uz </w:t>
            </w:r>
            <w:r>
              <w:rPr>
                <w:rFonts w:eastAsia="Calibri"/>
                <w:bCs/>
                <w:lang w:eastAsia="en-US"/>
              </w:rPr>
              <w:t xml:space="preserve">pašvaldībai piekrītošo </w:t>
            </w:r>
            <w:r w:rsidR="0021718F">
              <w:rPr>
                <w:rFonts w:eastAsia="Calibri"/>
                <w:bCs/>
                <w:lang w:eastAsia="en-US"/>
              </w:rPr>
              <w:t xml:space="preserve">Mēmeles ielu. Drošības pasākumu ietvaros šis autoceļa posms tiks pārbūvēts apļveida </w:t>
            </w:r>
            <w:r w:rsidR="00EE7A2F">
              <w:rPr>
                <w:rFonts w:eastAsia="Calibri"/>
                <w:bCs/>
                <w:lang w:eastAsia="en-US"/>
              </w:rPr>
              <w:t xml:space="preserve">krustojumā. </w:t>
            </w:r>
          </w:p>
          <w:p w:rsidR="00FF2F8A" w:rsidP="00D47019" w:rsidRDefault="00212734" w14:paraId="244308A1" w14:textId="391EC83F">
            <w:pPr>
              <w:pStyle w:val="naisf"/>
              <w:spacing w:before="0" w:after="0"/>
              <w:ind w:firstLine="0"/>
            </w:pPr>
            <w:r>
              <w:rPr>
                <w:rFonts w:eastAsia="Calibri"/>
                <w:bCs/>
                <w:lang w:eastAsia="en-US"/>
              </w:rPr>
              <w:t xml:space="preserve">  </w:t>
            </w:r>
            <w:r w:rsidR="00AD0322">
              <w:rPr>
                <w:rFonts w:eastAsia="Calibri"/>
                <w:bCs/>
                <w:lang w:eastAsia="en-US"/>
              </w:rPr>
              <w:t xml:space="preserve">No saziņas ar Bauskas novada pašvaldību ir konstatēts, ka apļveida krustojuma izbūvei nepieciešamo </w:t>
            </w:r>
            <w:r w:rsidRPr="00236459" w:rsidR="00236459">
              <w:t xml:space="preserve">investīciju izmaksas plānots segt, piesaistot ES fondu </w:t>
            </w:r>
            <w:r w:rsidRPr="00236459" w:rsidR="00236459">
              <w:lastRenderedPageBreak/>
              <w:t>līdzfinansējumu un izmantojot pašvaldības finanšu līdzekļus</w:t>
            </w:r>
            <w:r w:rsidR="00AD0322">
              <w:t>.</w:t>
            </w:r>
          </w:p>
          <w:p w:rsidR="00236459" w:rsidP="00D47019" w:rsidRDefault="00212734" w14:paraId="2FDA55DA" w14:textId="4F4463BD">
            <w:pPr>
              <w:pStyle w:val="naisf"/>
              <w:spacing w:before="0" w:after="0"/>
              <w:ind w:firstLine="0"/>
            </w:pPr>
            <w:r>
              <w:rPr>
                <w:rFonts w:eastAsia="Calibri"/>
                <w:bCs/>
                <w:lang w:eastAsia="en-US"/>
              </w:rPr>
              <w:t xml:space="preserve">  </w:t>
            </w:r>
            <w:r w:rsidRPr="00236459" w:rsidR="00236459">
              <w:t xml:space="preserve">Projekta ietvaros </w:t>
            </w:r>
            <w:r w:rsidR="00AD0322">
              <w:t xml:space="preserve">tiks labiekārtota </w:t>
            </w:r>
            <w:r w:rsidRPr="00236459" w:rsidR="00236459">
              <w:t>teritorija, veikta segas izbūve, notekūdeņu savākšanas un novadīšanas infrastruktūras pārbūve, nodrošināts satiksmes aprīkojums un nepieciešami</w:t>
            </w:r>
            <w:r w:rsidR="00AD0322">
              <w:t>e</w:t>
            </w:r>
            <w:r w:rsidRPr="00236459" w:rsidR="00236459">
              <w:t xml:space="preserve"> apzīmējumi</w:t>
            </w:r>
            <w:r w:rsidR="00AD0322">
              <w:t xml:space="preserve">. </w:t>
            </w:r>
          </w:p>
          <w:p w:rsidR="00453894" w:rsidP="00D47019" w:rsidRDefault="00212734" w14:paraId="02B9C9ED" w14:textId="0F9E5907">
            <w:pPr>
              <w:pStyle w:val="naisf"/>
              <w:spacing w:before="0" w:after="0"/>
              <w:ind w:firstLine="0"/>
            </w:pPr>
            <w:r>
              <w:t xml:space="preserve">  P</w:t>
            </w:r>
            <w:r w:rsidR="002D588B">
              <w:t xml:space="preserve">rojekta dzīves ciklā pašvaldībai ir jānodrošina </w:t>
            </w:r>
            <w:r w:rsidR="00453894">
              <w:t xml:space="preserve">autoceļa droša izmantošana un pienācīga apsaimniekošana. </w:t>
            </w:r>
          </w:p>
          <w:p w:rsidR="00453894" w:rsidP="00D47019" w:rsidRDefault="00212734" w14:paraId="682BA40A" w14:textId="49E06FC6">
            <w:pPr>
              <w:pStyle w:val="naisf"/>
              <w:spacing w:before="0" w:after="0"/>
              <w:ind w:firstLine="0"/>
            </w:pPr>
            <w:r>
              <w:t xml:space="preserve">  </w:t>
            </w:r>
            <w:r w:rsidR="00453894">
              <w:t>Attiecīgais uzdevums attiecas uz autoceļu veidojošām sastāvdaļām un elementiem visā tā kopībā.</w:t>
            </w:r>
          </w:p>
          <w:p w:rsidR="002D588B" w:rsidP="00D47019" w:rsidRDefault="00212734" w14:paraId="0A1635A3" w14:textId="4B7F6684">
            <w:pPr>
              <w:pStyle w:val="naisf"/>
              <w:spacing w:before="0" w:after="0"/>
              <w:ind w:firstLine="0"/>
            </w:pPr>
            <w:r>
              <w:t xml:space="preserve">  </w:t>
            </w:r>
            <w:r w:rsidR="00453894">
              <w:t xml:space="preserve">Autoceļa un zemes apvienošanas procesam nav tikai juridiska </w:t>
            </w:r>
            <w:r w:rsidR="00C708D6">
              <w:t xml:space="preserve">rakstura </w:t>
            </w:r>
            <w:r w:rsidR="00453894">
              <w:t xml:space="preserve">nozīme, bet gan </w:t>
            </w:r>
            <w:r w:rsidR="00F57C7D">
              <w:t xml:space="preserve">tas ir īstenojams </w:t>
            </w:r>
            <w:r w:rsidR="00453894">
              <w:t>praktisk</w:t>
            </w:r>
            <w:r w:rsidR="00F57C7D">
              <w:t>u</w:t>
            </w:r>
            <w:r w:rsidR="00453894">
              <w:t xml:space="preserve"> </w:t>
            </w:r>
            <w:r w:rsidR="00F57C7D">
              <w:t xml:space="preserve">apsvērumu dēļ. </w:t>
            </w:r>
            <w:r w:rsidR="00C708D6">
              <w:t xml:space="preserve"> </w:t>
            </w:r>
          </w:p>
          <w:p w:rsidR="00C708D6" w:rsidP="00D47019" w:rsidRDefault="00212734" w14:paraId="54698E14" w14:textId="3F1DFAF3">
            <w:pPr>
              <w:pStyle w:val="naisf"/>
              <w:spacing w:before="0" w:after="0"/>
              <w:ind w:firstLine="0"/>
            </w:pPr>
            <w:r>
              <w:t xml:space="preserve">  </w:t>
            </w:r>
            <w:r w:rsidR="00C708D6">
              <w:t>Autoceļa posms tiek pārbūvēts pilnībā</w:t>
            </w:r>
            <w:r w:rsidR="007469D5">
              <w:t xml:space="preserve">, uzlabojot un labiekārtojot </w:t>
            </w:r>
            <w:r w:rsidR="007469D5">
              <w:lastRenderedPageBreak/>
              <w:t xml:space="preserve">ar to saistīto zemes gabalu. Jau no būvprojekta uzsākšanas </w:t>
            </w:r>
            <w:proofErr w:type="spellStart"/>
            <w:r w:rsidR="007469D5">
              <w:t>jaunbūvējamais</w:t>
            </w:r>
            <w:proofErr w:type="spellEnd"/>
            <w:r w:rsidR="007469D5">
              <w:t xml:space="preserve"> autoceļa posms kļūst par zemes īpašuma neatņemamu sastāvdaļu.</w:t>
            </w:r>
            <w:r>
              <w:t xml:space="preserve"> </w:t>
            </w:r>
          </w:p>
          <w:p w:rsidR="00212734" w:rsidP="00D47019" w:rsidRDefault="00212734" w14:paraId="53C2A182" w14:textId="77777777">
            <w:pPr>
              <w:pStyle w:val="naisf"/>
              <w:spacing w:before="0" w:after="0"/>
              <w:ind w:firstLine="0"/>
            </w:pPr>
          </w:p>
          <w:p w:rsidR="00212734" w:rsidP="00D47019" w:rsidRDefault="00212734" w14:paraId="741A8257" w14:textId="6FE2A668">
            <w:pPr>
              <w:pStyle w:val="naisf"/>
              <w:spacing w:before="0" w:after="0"/>
              <w:ind w:firstLine="0"/>
            </w:pPr>
            <w:r>
              <w:t xml:space="preserve">  </w:t>
            </w:r>
            <w:r w:rsidR="00955F6B">
              <w:t xml:space="preserve">Satiksmes ministrijai </w:t>
            </w:r>
            <w:r w:rsidR="00917E99">
              <w:t>nesaskata neatbilstību</w:t>
            </w:r>
            <w:r w:rsidR="00955F6B">
              <w:t xml:space="preserve"> Bauskas novada domes rīcīb</w:t>
            </w:r>
            <w:r w:rsidR="00917E99">
              <w:t>ā</w:t>
            </w:r>
            <w:r w:rsidR="00955F6B">
              <w:t xml:space="preserve">, zemes reformas regulējuma ietvaros </w:t>
            </w:r>
            <w:r>
              <w:t xml:space="preserve">atbilstoši </w:t>
            </w:r>
            <w:r w:rsidR="00955F6B">
              <w:t>faktisko apstākļu</w:t>
            </w:r>
            <w:r>
              <w:t xml:space="preserve"> vērtējumam </w:t>
            </w:r>
            <w:r w:rsidR="00955F6B">
              <w:t xml:space="preserve">konstatējot minētās zemes vienības piekritību pašvaldībai. </w:t>
            </w:r>
          </w:p>
          <w:p w:rsidRPr="00C708D6" w:rsidR="00955F6B" w:rsidP="00D47019" w:rsidRDefault="00861F81" w14:paraId="4F11965E" w14:textId="31D4C550">
            <w:pPr>
              <w:pStyle w:val="naisf"/>
              <w:spacing w:before="0" w:after="0"/>
              <w:ind w:firstLine="0"/>
            </w:pPr>
            <w:r>
              <w:t xml:space="preserve">  </w:t>
            </w:r>
            <w:r w:rsidR="00304936">
              <w:t>Nekustamais īpašums tiks ierakstīts zemesgrāmatā tā esošajā sastāvā</w:t>
            </w:r>
            <w:r w:rsidR="00ED471F">
              <w:t>.</w:t>
            </w:r>
          </w:p>
        </w:tc>
        <w:tc>
          <w:tcPr>
            <w:tcW w:w="2980" w:type="dxa"/>
          </w:tcPr>
          <w:p w:rsidRPr="00287A40" w:rsidR="003D37F3" w:rsidP="00732176" w:rsidRDefault="003D37F3" w14:paraId="01DA539B" w14:textId="2636FC8E">
            <w:pPr>
              <w:ind w:firstLine="297"/>
              <w:jc w:val="both"/>
              <w:rPr>
                <w:b/>
                <w:bCs/>
                <w:iCs/>
                <w:color w:val="000000"/>
                <w:u w:val="single"/>
              </w:rPr>
            </w:pPr>
            <w:r w:rsidRPr="00287A40">
              <w:rPr>
                <w:b/>
                <w:bCs/>
                <w:iCs/>
                <w:color w:val="000000"/>
                <w:u w:val="single"/>
              </w:rPr>
              <w:lastRenderedPageBreak/>
              <w:t>Anotācijas I daļas 2.punkts (1.lapa).</w:t>
            </w:r>
          </w:p>
          <w:p w:rsidR="003D37F3" w:rsidP="00732176" w:rsidRDefault="004273F5" w14:paraId="0B7409CE" w14:textId="24006125">
            <w:pPr>
              <w:ind w:firstLine="297"/>
              <w:jc w:val="both"/>
              <w:rPr>
                <w:b/>
                <w:bCs/>
                <w:iCs/>
                <w:color w:val="000000"/>
              </w:rPr>
            </w:pPr>
            <w:r w:rsidRPr="004273F5">
              <w:rPr>
                <w:b/>
                <w:bCs/>
                <w:iCs/>
                <w:color w:val="000000"/>
              </w:rPr>
              <w:t xml:space="preserve">Tā pilnvērtīgai izmantošanai atbilstoši savai funkcionalitātei pēc likuma “Par autoceļiem” 2.panta pirmās, otrās un trešās daļas noteikumiem, nepieciešams nekustamo īpašumu pievienot saistītajam zemes īpašumam.  </w:t>
            </w:r>
          </w:p>
          <w:p w:rsidRPr="00287A40" w:rsidR="003D37F3" w:rsidP="003D37F3" w:rsidRDefault="003D37F3" w14:paraId="7E9EB5EF" w14:textId="5D715840">
            <w:pPr>
              <w:ind w:firstLine="297"/>
              <w:jc w:val="both"/>
              <w:rPr>
                <w:b/>
                <w:bCs/>
                <w:iCs/>
                <w:color w:val="000000"/>
                <w:u w:val="single"/>
              </w:rPr>
            </w:pPr>
            <w:r w:rsidRPr="00287A40">
              <w:rPr>
                <w:b/>
                <w:bCs/>
                <w:iCs/>
                <w:color w:val="000000"/>
                <w:u w:val="single"/>
              </w:rPr>
              <w:t>Anotācijas I daļas 2.punkts (2.lapa).</w:t>
            </w:r>
          </w:p>
          <w:p w:rsidRPr="003D37F3" w:rsidR="003D37F3" w:rsidP="003D37F3" w:rsidRDefault="003D37F3" w14:paraId="2E898941" w14:textId="77777777">
            <w:pPr>
              <w:jc w:val="both"/>
              <w:rPr>
                <w:b/>
                <w:bCs/>
                <w:iCs/>
                <w:color w:val="000000"/>
              </w:rPr>
            </w:pPr>
            <w:r w:rsidRPr="003D37F3">
              <w:rPr>
                <w:b/>
                <w:bCs/>
                <w:iCs/>
                <w:color w:val="000000"/>
              </w:rPr>
              <w:t xml:space="preserve">Projekta ietvaros tiks labiekārtota teritorija, veikta segas izbūve, notekūdeņu savākšanas un novadīšanas infrastruktūras pārbūve, nodrošināts satiksmes aprīkojums un nepieciešamie apzīmējumi. </w:t>
            </w:r>
          </w:p>
          <w:p w:rsidRPr="003D37F3" w:rsidR="003D37F3" w:rsidP="003D37F3" w:rsidRDefault="003D37F3" w14:paraId="6D6350FC" w14:textId="77777777">
            <w:pPr>
              <w:jc w:val="both"/>
              <w:rPr>
                <w:b/>
                <w:bCs/>
                <w:iCs/>
                <w:color w:val="000000"/>
              </w:rPr>
            </w:pPr>
            <w:r w:rsidRPr="003D37F3">
              <w:rPr>
                <w:b/>
                <w:bCs/>
                <w:iCs/>
                <w:color w:val="000000"/>
              </w:rPr>
              <w:lastRenderedPageBreak/>
              <w:t xml:space="preserve">      Projekta dzīves ciklā pašvaldībai ir jānodrošina autoceļa droša izmantošana un pienācīga apsaimniekošana. Attiecīgais uzdevums attiecas uz autoceļu veidojošām sastāvdaļām un elementiem visā tā kopībā.</w:t>
            </w:r>
          </w:p>
          <w:p w:rsidRPr="003D37F3" w:rsidR="003D37F3" w:rsidP="003D37F3" w:rsidRDefault="003D37F3" w14:paraId="1626D39A" w14:textId="77777777">
            <w:pPr>
              <w:jc w:val="both"/>
              <w:rPr>
                <w:b/>
                <w:bCs/>
                <w:iCs/>
                <w:color w:val="000000"/>
              </w:rPr>
            </w:pPr>
            <w:r w:rsidRPr="003D37F3">
              <w:rPr>
                <w:b/>
                <w:bCs/>
                <w:iCs/>
                <w:color w:val="000000"/>
              </w:rPr>
              <w:t xml:space="preserve">      Autoceļa un zemes apvienošanas procesam nav tikai juridiska rakstura nozīme, bet gan tas ir īstenojams praktisku apsvērumu dēļ. Autoceļa posms tiek pārbūvēts pilnībā, uzlabojot un labiekārtojot ar to saistīto zemes gabalu. Jau no būvprojekta uzsākšanas </w:t>
            </w:r>
            <w:proofErr w:type="spellStart"/>
            <w:r w:rsidRPr="003D37F3">
              <w:rPr>
                <w:b/>
                <w:bCs/>
                <w:iCs/>
                <w:color w:val="000000"/>
              </w:rPr>
              <w:t>jaunbūvējamais</w:t>
            </w:r>
            <w:proofErr w:type="spellEnd"/>
            <w:r w:rsidRPr="003D37F3">
              <w:rPr>
                <w:b/>
                <w:bCs/>
                <w:iCs/>
                <w:color w:val="000000"/>
              </w:rPr>
              <w:t xml:space="preserve"> autoceļa posms kļūst par zemes īpašuma neatņemamu sastāvdaļu.</w:t>
            </w:r>
          </w:p>
          <w:p w:rsidRPr="00FF2F8A" w:rsidR="003D37F3" w:rsidP="00732176" w:rsidRDefault="003D37F3" w14:paraId="2BB4635D" w14:textId="459BF789">
            <w:pPr>
              <w:ind w:firstLine="297"/>
              <w:jc w:val="both"/>
              <w:rPr>
                <w:bCs/>
              </w:rPr>
            </w:pPr>
          </w:p>
        </w:tc>
      </w:tr>
      <w:tr w:rsidR="001914B9" w:rsidTr="0091003F" w14:paraId="031ABAFE" w14:textId="77777777">
        <w:tc>
          <w:tcPr>
            <w:tcW w:w="675" w:type="dxa"/>
          </w:tcPr>
          <w:p w:rsidR="001914B9" w:rsidP="005D403F" w:rsidRDefault="007C24D1" w14:paraId="45BCAAD6" w14:textId="77777777">
            <w:pPr>
              <w:pStyle w:val="naisf"/>
              <w:spacing w:before="0" w:after="0"/>
              <w:ind w:firstLine="0"/>
              <w:jc w:val="center"/>
            </w:pPr>
            <w:r>
              <w:lastRenderedPageBreak/>
              <w:t>2.</w:t>
            </w:r>
          </w:p>
        </w:tc>
        <w:tc>
          <w:tcPr>
            <w:tcW w:w="3119" w:type="dxa"/>
          </w:tcPr>
          <w:p w:rsidR="001914B9" w:rsidP="004021B9" w:rsidRDefault="00D201AD" w14:paraId="71F2A4BD" w14:textId="68323F0A">
            <w:pPr>
              <w:jc w:val="both"/>
              <w:rPr>
                <w:szCs w:val="28"/>
              </w:rPr>
            </w:pPr>
            <w:r>
              <w:rPr>
                <w:szCs w:val="28"/>
              </w:rPr>
              <w:t>Skatīt anotācijas III sadaļas 8.punktu.</w:t>
            </w:r>
          </w:p>
        </w:tc>
        <w:tc>
          <w:tcPr>
            <w:tcW w:w="4678" w:type="dxa"/>
          </w:tcPr>
          <w:p w:rsidR="001914B9" w:rsidP="00BA5981" w:rsidRDefault="00FF2F8A" w14:paraId="3BBCF3DE" w14:textId="77777777">
            <w:pPr>
              <w:widowControl w:val="0"/>
              <w:jc w:val="both"/>
            </w:pPr>
            <w:r w:rsidRPr="007C21FF">
              <w:rPr>
                <w:b/>
                <w:bCs/>
              </w:rPr>
              <w:t>Finanšu ministrijas</w:t>
            </w:r>
            <w:r w:rsidRPr="00FF2F8A">
              <w:t xml:space="preserve"> </w:t>
            </w:r>
            <w:r w:rsidRPr="006B3025" w:rsidR="00304936">
              <w:t>2019. gada 15. novembra atzinums Nr.12/A-7/5409</w:t>
            </w:r>
            <w:r w:rsidR="00304936">
              <w:t>:</w:t>
            </w:r>
          </w:p>
          <w:p w:rsidRPr="00BA5981" w:rsidR="00304936" w:rsidP="00304936" w:rsidRDefault="00304936" w14:paraId="0E3C08C4" w14:textId="5BBAFBB7">
            <w:pPr>
              <w:jc w:val="both"/>
              <w:rPr>
                <w:lang w:eastAsia="en-US"/>
              </w:rPr>
            </w:pPr>
            <w:r w:rsidRPr="00304936">
              <w:rPr>
                <w:lang w:eastAsia="en-US"/>
              </w:rPr>
              <w:t>2.</w:t>
            </w:r>
            <w:r w:rsidRPr="00304936">
              <w:rPr>
                <w:lang w:eastAsia="en-US"/>
              </w:rPr>
              <w:tab/>
              <w:t>Anotācijas III sadaļā “Tiesību akta projekta ietekme uz valsts budžetu un pašvaldību budžetiem” 8.punktā “Cita informācija” jāprecizē norādītās valsts budžeta apakšprogrammas 23.06.00 nosaukums, kas ir “Valsts autoceļu uzturēšana un atjaunošana”.</w:t>
            </w:r>
          </w:p>
        </w:tc>
        <w:tc>
          <w:tcPr>
            <w:tcW w:w="2722" w:type="dxa"/>
          </w:tcPr>
          <w:p w:rsidR="00444A47" w:rsidP="001914B9" w:rsidRDefault="00C908F5" w14:paraId="7DF4F045" w14:textId="77777777">
            <w:pPr>
              <w:pStyle w:val="naisf"/>
              <w:spacing w:before="0" w:after="0"/>
              <w:ind w:firstLine="0"/>
              <w:rPr>
                <w:b/>
              </w:rPr>
            </w:pPr>
            <w:r w:rsidRPr="00C908F5">
              <w:rPr>
                <w:b/>
              </w:rPr>
              <w:t xml:space="preserve"> </w:t>
            </w:r>
            <w:r w:rsidR="00444A47">
              <w:rPr>
                <w:b/>
              </w:rPr>
              <w:t xml:space="preserve">Iebildums ir ņemts vērā. </w:t>
            </w:r>
          </w:p>
          <w:p w:rsidRPr="00C908F5" w:rsidR="001914B9" w:rsidP="001914B9" w:rsidRDefault="001914B9" w14:paraId="3247B2CD" w14:textId="6516D7D8">
            <w:pPr>
              <w:pStyle w:val="naisf"/>
              <w:spacing w:before="0" w:after="0"/>
              <w:ind w:firstLine="0"/>
              <w:rPr>
                <w:rFonts w:eastAsia="Calibri"/>
                <w:b/>
                <w:lang w:eastAsia="en-US"/>
              </w:rPr>
            </w:pPr>
          </w:p>
        </w:tc>
        <w:tc>
          <w:tcPr>
            <w:tcW w:w="2980" w:type="dxa"/>
          </w:tcPr>
          <w:p w:rsidRPr="00917E99" w:rsidR="00287A40" w:rsidP="00B45DE0" w:rsidRDefault="00B45DE0" w14:paraId="24AFB0B4" w14:textId="2FB6DE0E">
            <w:pPr>
              <w:jc w:val="both"/>
              <w:rPr>
                <w:bCs/>
                <w:iCs/>
                <w:color w:val="000000"/>
              </w:rPr>
            </w:pPr>
            <w:r w:rsidRPr="00B45DE0">
              <w:rPr>
                <w:b/>
                <w:bCs/>
                <w:iCs/>
                <w:color w:val="000000"/>
              </w:rPr>
              <w:t xml:space="preserve"> </w:t>
            </w:r>
            <w:r w:rsidRPr="00917E99" w:rsidR="00917E99">
              <w:rPr>
                <w:bCs/>
              </w:rPr>
              <w:t>Attiecīgi precizēta anotācija.</w:t>
            </w:r>
          </w:p>
        </w:tc>
      </w:tr>
      <w:tr w:rsidR="00444A47" w:rsidTr="0091003F" w14:paraId="2FD3191C" w14:textId="77777777">
        <w:tc>
          <w:tcPr>
            <w:tcW w:w="675" w:type="dxa"/>
          </w:tcPr>
          <w:p w:rsidR="00444A47" w:rsidP="005D403F" w:rsidRDefault="00444A47" w14:paraId="16B001A2" w14:textId="0331F92C">
            <w:pPr>
              <w:pStyle w:val="naisf"/>
              <w:spacing w:before="0" w:after="0"/>
              <w:ind w:firstLine="0"/>
              <w:jc w:val="center"/>
            </w:pPr>
            <w:r>
              <w:t>3.</w:t>
            </w:r>
          </w:p>
        </w:tc>
        <w:tc>
          <w:tcPr>
            <w:tcW w:w="3119" w:type="dxa"/>
          </w:tcPr>
          <w:p w:rsidR="00444A47" w:rsidP="004021B9" w:rsidRDefault="00917E99" w14:paraId="793B4F62" w14:textId="57967751">
            <w:pPr>
              <w:jc w:val="both"/>
              <w:rPr>
                <w:szCs w:val="28"/>
              </w:rPr>
            </w:pPr>
            <w:r>
              <w:t>1.</w:t>
            </w:r>
            <w:r w:rsidRPr="00316FBE">
              <w:t xml:space="preserve">Saskaņā ar Publiskas personas mantas </w:t>
            </w:r>
            <w:r w:rsidRPr="00316FBE">
              <w:lastRenderedPageBreak/>
              <w:t>atsa</w:t>
            </w:r>
            <w:r>
              <w:t>vināšanas likuma 42. panta pirmo</w:t>
            </w:r>
            <w:r w:rsidRPr="00316FBE">
              <w:t xml:space="preserve"> daļu</w:t>
            </w:r>
            <w:r>
              <w:t xml:space="preserve">, </w:t>
            </w:r>
            <w:r w:rsidRPr="00F102B6">
              <w:rPr>
                <w:iCs/>
                <w:color w:val="000000"/>
              </w:rPr>
              <w:t>42.</w:t>
            </w:r>
            <w:r w:rsidRPr="00F102B6">
              <w:rPr>
                <w:iCs/>
                <w:color w:val="000000"/>
                <w:vertAlign w:val="superscript"/>
              </w:rPr>
              <w:t>1</w:t>
            </w:r>
            <w:r w:rsidRPr="00F102B6">
              <w:rPr>
                <w:iCs/>
                <w:color w:val="000000"/>
              </w:rPr>
              <w:t xml:space="preserve"> pantu</w:t>
            </w:r>
            <w:r>
              <w:rPr>
                <w:vertAlign w:val="superscript"/>
              </w:rPr>
              <w:t xml:space="preserve"> </w:t>
            </w:r>
            <w:r w:rsidRPr="00316FBE">
              <w:t>un 43. pantu</w:t>
            </w:r>
            <w:r>
              <w:t xml:space="preserve"> un likuma “Par autoceļiem” 4.panta pirmo daļu atļaut</w:t>
            </w:r>
            <w:r w:rsidRPr="00316FBE">
              <w:t xml:space="preserve"> </w:t>
            </w:r>
            <w:r>
              <w:t>Satiksmes ministrijai nodot bez atlīdzības Bauskas novada pašvaldības īpašumā valstij piederošo valsts vietējā autoceļa V1005 “Kundziņi-Bauska” posmu km 0.990-1.335 (būves kadastra apzīmējums 4001 006 0029 003) - Bauskā, Bauskas novadā (turpmāk – nekustamais īpašums), lai saskaņā ar likuma “Par pašvaldībām” 15.panta pirmās daļas 2.punktu to izmantotu pašvaldības autonomās funkcijas īstenošanai.</w:t>
            </w:r>
          </w:p>
        </w:tc>
        <w:tc>
          <w:tcPr>
            <w:tcW w:w="4678" w:type="dxa"/>
          </w:tcPr>
          <w:p w:rsidR="00444A47" w:rsidP="00444A47" w:rsidRDefault="00444A47" w14:paraId="7ECF83F5" w14:textId="77777777">
            <w:pPr>
              <w:widowControl w:val="0"/>
              <w:jc w:val="both"/>
            </w:pPr>
            <w:r w:rsidRPr="007C21FF">
              <w:rPr>
                <w:b/>
                <w:bCs/>
              </w:rPr>
              <w:lastRenderedPageBreak/>
              <w:t>Finanšu ministrijas</w:t>
            </w:r>
            <w:r w:rsidRPr="00FF2F8A">
              <w:t xml:space="preserve"> </w:t>
            </w:r>
            <w:r w:rsidRPr="006B3025">
              <w:t>2019. gada 15. novembra atzinums Nr.12/A-7/5409</w:t>
            </w:r>
            <w:r>
              <w:t>:</w:t>
            </w:r>
          </w:p>
          <w:p w:rsidRPr="00444A47" w:rsidR="00444A47" w:rsidP="00444A47" w:rsidRDefault="00444A47" w14:paraId="736150E5" w14:textId="1248E69D">
            <w:pPr>
              <w:jc w:val="both"/>
              <w:rPr>
                <w:lang w:eastAsia="en-US"/>
              </w:rPr>
            </w:pPr>
            <w:r w:rsidRPr="00444A47">
              <w:rPr>
                <w:lang w:eastAsia="en-US"/>
              </w:rPr>
              <w:lastRenderedPageBreak/>
              <w:t>3.</w:t>
            </w:r>
            <w:r w:rsidRPr="00444A47">
              <w:rPr>
                <w:lang w:eastAsia="en-US"/>
              </w:rPr>
              <w:tab/>
              <w:t xml:space="preserve">Ministru kabineta 2018.gada 12.jūnija sēdes </w:t>
            </w:r>
            <w:proofErr w:type="spellStart"/>
            <w:r w:rsidRPr="00444A47">
              <w:rPr>
                <w:lang w:eastAsia="en-US"/>
              </w:rPr>
              <w:t>protokollēmuma</w:t>
            </w:r>
            <w:proofErr w:type="spellEnd"/>
            <w:r w:rsidRPr="00444A47">
              <w:rPr>
                <w:lang w:eastAsia="en-US"/>
              </w:rPr>
              <w:t xml:space="preserve"> Nr.28 31.§ 2.punkts nosaka, ja valsts nekustamo īpašumu plānots nodot bez atlīdzības pašvaldības īpašumā kādai no likuma “Par pašvaldībām” 15.panta pirmajā daļā minētajām pašvaldību autonomajām funkcijām, Ministru kabineta rīkojumā ietverama vispārīga atsauce uz likuma “Par pašvaldībām” 15.panta pirmo daļu. Ņemot vērā minēto, lūdzam precizēt rīkojuma projekta 1.punktu.</w:t>
            </w:r>
            <w:bookmarkStart w:name="_GoBack" w:id="1"/>
            <w:bookmarkEnd w:id="1"/>
          </w:p>
        </w:tc>
        <w:tc>
          <w:tcPr>
            <w:tcW w:w="2722" w:type="dxa"/>
          </w:tcPr>
          <w:p w:rsidR="00444A47" w:rsidP="001914B9" w:rsidRDefault="00444A47" w14:paraId="7F43F7B0" w14:textId="77777777">
            <w:pPr>
              <w:pStyle w:val="naisf"/>
              <w:spacing w:before="0" w:after="0"/>
              <w:ind w:firstLine="0"/>
              <w:rPr>
                <w:b/>
              </w:rPr>
            </w:pPr>
            <w:r>
              <w:rPr>
                <w:b/>
              </w:rPr>
              <w:lastRenderedPageBreak/>
              <w:t xml:space="preserve">Iebildums ir ņemts vērā. </w:t>
            </w:r>
          </w:p>
          <w:p w:rsidRPr="00C908F5" w:rsidR="00444A47" w:rsidP="001914B9" w:rsidRDefault="00444A47" w14:paraId="7769496A" w14:textId="426C3891">
            <w:pPr>
              <w:pStyle w:val="naisf"/>
              <w:spacing w:before="0" w:after="0"/>
              <w:ind w:firstLine="0"/>
              <w:rPr>
                <w:b/>
              </w:rPr>
            </w:pPr>
          </w:p>
        </w:tc>
        <w:tc>
          <w:tcPr>
            <w:tcW w:w="2980" w:type="dxa"/>
          </w:tcPr>
          <w:p w:rsidRPr="002E51C4" w:rsidR="00444A47" w:rsidP="00B14512" w:rsidRDefault="00917E99" w14:paraId="1D325AD3" w14:textId="1AB92127">
            <w:pPr>
              <w:ind w:firstLine="297"/>
              <w:jc w:val="both"/>
              <w:rPr>
                <w:bCs/>
              </w:rPr>
            </w:pPr>
            <w:r>
              <w:t>1.</w:t>
            </w:r>
            <w:r w:rsidRPr="00316FBE">
              <w:t xml:space="preserve">Saskaņā ar Publiskas personas mantas </w:t>
            </w:r>
            <w:r w:rsidRPr="00316FBE">
              <w:lastRenderedPageBreak/>
              <w:t>atsa</w:t>
            </w:r>
            <w:r>
              <w:t>vināšanas likuma 42. panta pirmo</w:t>
            </w:r>
            <w:r w:rsidRPr="00316FBE">
              <w:t xml:space="preserve"> daļu</w:t>
            </w:r>
            <w:r>
              <w:t xml:space="preserve"> </w:t>
            </w:r>
            <w:r w:rsidRPr="00316FBE">
              <w:t>un 43. pantu</w:t>
            </w:r>
            <w:r>
              <w:t xml:space="preserve"> un likuma “Par autoceļiem” 4.panta pirmo daļu atļaut</w:t>
            </w:r>
            <w:r w:rsidRPr="00316FBE">
              <w:t xml:space="preserve"> </w:t>
            </w:r>
            <w:r>
              <w:t>Satiksmes ministrijai nodot bez atlīdzības Bauskas novada pašvaldības īpašumā valstij piederošo valsts vietējā autoceļa V1005 “Kundziņi-Bauska” posmu km 0.990-1.335 (būves kadastra apzīmējums 4001 006 0029 003) - Bauskā, Bauskas novadā (turpmāk – nekustamais īpašums), lai saskaņā ar likuma “Par pašvaldībām” 15.panta pirmo daļu to izmantotu pašvaldības autonomās funkcijas īstenošanai.</w:t>
            </w:r>
          </w:p>
        </w:tc>
      </w:tr>
      <w:tr w:rsidR="00444A47" w:rsidTr="0091003F" w14:paraId="23749381" w14:textId="77777777">
        <w:tc>
          <w:tcPr>
            <w:tcW w:w="675" w:type="dxa"/>
          </w:tcPr>
          <w:p w:rsidR="00444A47" w:rsidP="005D403F" w:rsidRDefault="00444A47" w14:paraId="291E9AD9" w14:textId="4CD858CF">
            <w:pPr>
              <w:pStyle w:val="naisf"/>
              <w:spacing w:before="0" w:after="0"/>
              <w:ind w:firstLine="0"/>
              <w:jc w:val="center"/>
            </w:pPr>
            <w:r>
              <w:lastRenderedPageBreak/>
              <w:t>4.</w:t>
            </w:r>
          </w:p>
        </w:tc>
        <w:tc>
          <w:tcPr>
            <w:tcW w:w="3119" w:type="dxa"/>
          </w:tcPr>
          <w:p w:rsidR="00444A47" w:rsidP="004021B9" w:rsidRDefault="00D201AD" w14:paraId="162740F0" w14:textId="6056A61F">
            <w:pPr>
              <w:jc w:val="both"/>
              <w:rPr>
                <w:szCs w:val="28"/>
              </w:rPr>
            </w:pPr>
            <w:r>
              <w:rPr>
                <w:szCs w:val="28"/>
              </w:rPr>
              <w:t>Skatīt anotācijas I sadaļas 2.punktu.</w:t>
            </w:r>
          </w:p>
        </w:tc>
        <w:tc>
          <w:tcPr>
            <w:tcW w:w="4678" w:type="dxa"/>
          </w:tcPr>
          <w:p w:rsidR="00444A47" w:rsidP="00444A47" w:rsidRDefault="00444A47" w14:paraId="03703771" w14:textId="41045D96">
            <w:pPr>
              <w:widowControl w:val="0"/>
              <w:jc w:val="both"/>
            </w:pPr>
            <w:r w:rsidRPr="007C21FF">
              <w:rPr>
                <w:b/>
                <w:bCs/>
              </w:rPr>
              <w:t>Finanšu ministrijas</w:t>
            </w:r>
            <w:r w:rsidRPr="00FF2F8A">
              <w:t xml:space="preserve"> </w:t>
            </w:r>
            <w:r w:rsidRPr="006B3025">
              <w:t>2019. gada 15. novembra atzinums Nr.12/A-7/5409</w:t>
            </w:r>
            <w:r>
              <w:t>:</w:t>
            </w:r>
          </w:p>
          <w:p w:rsidRPr="00444A47" w:rsidR="00444A47" w:rsidP="00444A47" w:rsidRDefault="00444A47" w14:paraId="41674F04" w14:textId="6D0211C2">
            <w:pPr>
              <w:jc w:val="both"/>
              <w:rPr>
                <w:lang w:eastAsia="en-US"/>
              </w:rPr>
            </w:pPr>
            <w:r w:rsidRPr="00444A47">
              <w:rPr>
                <w:lang w:eastAsia="en-US"/>
              </w:rPr>
              <w:t>4.</w:t>
            </w:r>
            <w:r w:rsidRPr="00444A47">
              <w:rPr>
                <w:lang w:eastAsia="en-US"/>
              </w:rPr>
              <w:tab/>
              <w:t xml:space="preserve">Rīkojuma projekta 1. punktā un anotācijas I sadaļas 1. punktā ir atsauce uz Publiskas personas mantas atsavināšanas likuma (turpmāk – Likums) 42.1 pantu. Likuma 42.1 panta pirmajā daļā ir noteikts, ka valstij vai pašvaldībai piekrītošo nekustamo īpašumu, ievērojot normatīvajos aktos noteiktos ierobežojumus rīcībai ar piekritīgo nekustamo īpašumu un šā likuma 42. panta </w:t>
            </w:r>
            <w:r w:rsidRPr="00444A47">
              <w:rPr>
                <w:lang w:eastAsia="en-US"/>
              </w:rPr>
              <w:lastRenderedPageBreak/>
              <w:t xml:space="preserve">nosacījumus, var nodot īpašumā bez atlīdzības, ja valstij vai pašvaldībai piekrītošais nekustamais īpašums tiek ierakstīts zemesgrāmatā uz valsts vai pašvaldības vārda vienlaikus ar ieguvēja īpašuma tiesību nostiprināšanu uz attiecīgo īpašumu. </w:t>
            </w:r>
          </w:p>
          <w:p w:rsidRPr="00444A47" w:rsidR="00444A47" w:rsidP="00444A47" w:rsidRDefault="00444A47" w14:paraId="334F3162" w14:textId="1C1B0BA6">
            <w:pPr>
              <w:ind w:firstLine="709"/>
              <w:jc w:val="both"/>
              <w:rPr>
                <w:lang w:eastAsia="en-US"/>
              </w:rPr>
            </w:pPr>
            <w:r w:rsidRPr="00444A47">
              <w:rPr>
                <w:lang w:eastAsia="en-US"/>
              </w:rPr>
              <w:t>Anotācijas I sadaļas 2. punktā norādīts, ka nekustamā īpašuma piederība valstij ir konstatējama atbilstoš</w:t>
            </w:r>
            <w:r w:rsidR="00557845">
              <w:rPr>
                <w:lang w:eastAsia="en-US"/>
              </w:rPr>
              <w:t>i</w:t>
            </w:r>
            <w:r w:rsidRPr="00444A47">
              <w:rPr>
                <w:lang w:eastAsia="en-US"/>
              </w:rPr>
              <w:t xml:space="preserve"> likuma „Par autoceļiem” 4. panta pirmajā daļā noteiktajam, ka valsts autoceļi un to zemes, tai skaitā ceļu zemes nodalījuma joslas, ar visām šo autoceļu kompleksā ietilpstošām būvēm ir Latvijas Republikas īpašums un uz šā likuma pamata izdoto Ministru kabineta 2009. gada 29. septembra noteikumu Nr.1104 “Noteikumi par valsts autoceļu un valsts autoceļu posmu sarakstiem” 3. pielikumā “Vietējie autoceļi” norādītājam par valsts autoceļa V1005 “Kundziņi - Bauska” 1,3 km kopgarumā iekļaušanu valsts vietējo autoceļu sarakstā.</w:t>
            </w:r>
          </w:p>
          <w:p w:rsidRPr="00444A47" w:rsidR="00444A47" w:rsidP="00444A47" w:rsidRDefault="00444A47" w14:paraId="7AF30350" w14:textId="28374FED">
            <w:pPr>
              <w:ind w:firstLine="709"/>
              <w:jc w:val="both"/>
              <w:rPr>
                <w:lang w:eastAsia="en-US"/>
              </w:rPr>
            </w:pPr>
            <w:r w:rsidRPr="00444A47">
              <w:rPr>
                <w:lang w:eastAsia="en-US"/>
              </w:rPr>
              <w:t>Ņemot vērā iepriekš minēto, lūdzam svītrot atsauci uz Likuma 42.1 pantu un attiecīgi precizēt rīkojuma projektu un rīkojuma projekta anotāciju.</w:t>
            </w:r>
          </w:p>
        </w:tc>
        <w:tc>
          <w:tcPr>
            <w:tcW w:w="2722" w:type="dxa"/>
          </w:tcPr>
          <w:p w:rsidR="00212734" w:rsidP="001914B9" w:rsidRDefault="00212734" w14:paraId="55DDA77E" w14:textId="4203937D">
            <w:pPr>
              <w:pStyle w:val="naisf"/>
              <w:spacing w:before="0" w:after="0"/>
              <w:ind w:firstLine="0"/>
              <w:rPr>
                <w:b/>
              </w:rPr>
            </w:pPr>
            <w:r w:rsidRPr="00212734">
              <w:rPr>
                <w:b/>
              </w:rPr>
              <w:lastRenderedPageBreak/>
              <w:t>Panākta vienošanās elektroniskās saskaņošanas procesa laikā.</w:t>
            </w:r>
          </w:p>
          <w:p w:rsidRPr="00212734" w:rsidR="009903D9" w:rsidP="001914B9" w:rsidRDefault="009903D9" w14:paraId="1E3E00D2" w14:textId="2DB1D9F4">
            <w:pPr>
              <w:pStyle w:val="naisf"/>
              <w:spacing w:before="0" w:after="0"/>
              <w:ind w:firstLine="0"/>
              <w:rPr>
                <w:b/>
              </w:rPr>
            </w:pPr>
            <w:r>
              <w:rPr>
                <w:b/>
              </w:rPr>
              <w:t>Attiecīgi precizēta anotācija.</w:t>
            </w:r>
          </w:p>
          <w:p w:rsidR="00CC0355" w:rsidP="001914B9" w:rsidRDefault="00F6373F" w14:paraId="57B1E14C" w14:textId="4D587619">
            <w:pPr>
              <w:pStyle w:val="naisf"/>
              <w:spacing w:before="0" w:after="0"/>
              <w:ind w:firstLine="0"/>
              <w:rPr>
                <w:bCs/>
              </w:rPr>
            </w:pPr>
            <w:r>
              <w:rPr>
                <w:bCs/>
              </w:rPr>
              <w:t xml:space="preserve">  </w:t>
            </w:r>
            <w:r w:rsidR="007E2611">
              <w:rPr>
                <w:bCs/>
              </w:rPr>
              <w:t>Publiskas personas mantas a</w:t>
            </w:r>
            <w:r w:rsidRPr="007E2611" w:rsidR="0049672C">
              <w:rPr>
                <w:bCs/>
              </w:rPr>
              <w:t>tsavināšanas</w:t>
            </w:r>
            <w:r w:rsidR="007E2611">
              <w:rPr>
                <w:bCs/>
              </w:rPr>
              <w:t xml:space="preserve"> likuma 42. </w:t>
            </w:r>
            <w:proofErr w:type="spellStart"/>
            <w:r w:rsidR="007E2611">
              <w:rPr>
                <w:bCs/>
              </w:rPr>
              <w:t>prim</w:t>
            </w:r>
            <w:proofErr w:type="spellEnd"/>
            <w:r w:rsidR="007E2611">
              <w:rPr>
                <w:bCs/>
              </w:rPr>
              <w:t xml:space="preserve"> panta regulējums tiek piemērots, lai nodrošinātu </w:t>
            </w:r>
            <w:r w:rsidR="007E2611">
              <w:rPr>
                <w:bCs/>
              </w:rPr>
              <w:lastRenderedPageBreak/>
              <w:t xml:space="preserve">īpašuma tiesību nostiprinājuma ierakstu secību zemesgrāmatā un </w:t>
            </w:r>
            <w:r w:rsidR="008138C6">
              <w:rPr>
                <w:bCs/>
              </w:rPr>
              <w:t xml:space="preserve">saglabātu ierakstu par </w:t>
            </w:r>
            <w:r w:rsidR="007E2611">
              <w:rPr>
                <w:bCs/>
              </w:rPr>
              <w:t>pirmreizēj</w:t>
            </w:r>
            <w:r w:rsidR="008138C6">
              <w:rPr>
                <w:bCs/>
              </w:rPr>
              <w:t>o</w:t>
            </w:r>
            <w:r w:rsidR="00CC0355">
              <w:rPr>
                <w:bCs/>
              </w:rPr>
              <w:t xml:space="preserve"> īpašniek</w:t>
            </w:r>
            <w:r w:rsidR="008138C6">
              <w:rPr>
                <w:bCs/>
              </w:rPr>
              <w:t>u</w:t>
            </w:r>
            <w:r w:rsidR="00CC0355">
              <w:rPr>
                <w:bCs/>
              </w:rPr>
              <w:t xml:space="preserve">. </w:t>
            </w:r>
          </w:p>
          <w:p w:rsidR="00CC0355" w:rsidP="001914B9" w:rsidRDefault="00F6373F" w14:paraId="215013D3" w14:textId="7AECA6CF">
            <w:pPr>
              <w:pStyle w:val="naisf"/>
              <w:spacing w:before="0" w:after="0"/>
              <w:ind w:firstLine="0"/>
              <w:rPr>
                <w:bCs/>
              </w:rPr>
            </w:pPr>
            <w:r>
              <w:rPr>
                <w:bCs/>
              </w:rPr>
              <w:t xml:space="preserve">  </w:t>
            </w:r>
            <w:r w:rsidR="00764E51">
              <w:rPr>
                <w:bCs/>
              </w:rPr>
              <w:t xml:space="preserve">Pamatojoties uz Zemesgrāmatu likuma </w:t>
            </w:r>
            <w:r w:rsidRPr="00764E51" w:rsidR="00764E51">
              <w:rPr>
                <w:bCs/>
              </w:rPr>
              <w:t>5.</w:t>
            </w:r>
            <w:r w:rsidR="00764E51">
              <w:rPr>
                <w:bCs/>
              </w:rPr>
              <w:t xml:space="preserve">pantu, </w:t>
            </w:r>
            <w:r w:rsidRPr="00764E51" w:rsidR="00764E51">
              <w:rPr>
                <w:bCs/>
              </w:rPr>
              <w:t xml:space="preserve"> </w:t>
            </w:r>
            <w:r w:rsidR="00764E51">
              <w:rPr>
                <w:bCs/>
              </w:rPr>
              <w:t>l</w:t>
            </w:r>
            <w:r w:rsidRPr="00764E51" w:rsidR="00764E51">
              <w:rPr>
                <w:bCs/>
              </w:rPr>
              <w:t>ietu tiesības, kas pastāv uz likuma pamata (</w:t>
            </w:r>
            <w:proofErr w:type="spellStart"/>
            <w:r w:rsidRPr="00764E51" w:rsidR="00764E51">
              <w:rPr>
                <w:bCs/>
              </w:rPr>
              <w:t>Civillik</w:t>
            </w:r>
            <w:proofErr w:type="spellEnd"/>
            <w:r w:rsidRPr="00764E51" w:rsidR="00764E51">
              <w:rPr>
                <w:bCs/>
              </w:rPr>
              <w:t>. 1477. p.), var arī nostiprināt zemesgrāmatās pēc to personu vēlēšanās, kam šīs tiesības pieder.</w:t>
            </w:r>
            <w:r w:rsidR="00CC0355">
              <w:rPr>
                <w:bCs/>
              </w:rPr>
              <w:t xml:space="preserve"> </w:t>
            </w:r>
          </w:p>
          <w:p w:rsidR="00ED471F" w:rsidP="001914B9" w:rsidRDefault="00F6373F" w14:paraId="4CC45773" w14:textId="31804131">
            <w:pPr>
              <w:pStyle w:val="naisf"/>
              <w:spacing w:before="0" w:after="0"/>
              <w:ind w:firstLine="0"/>
              <w:rPr>
                <w:bCs/>
              </w:rPr>
            </w:pPr>
            <w:r>
              <w:rPr>
                <w:bCs/>
              </w:rPr>
              <w:t xml:space="preserve">  </w:t>
            </w:r>
            <w:r w:rsidRPr="00ED471F" w:rsidR="00ED471F">
              <w:rPr>
                <w:bCs/>
              </w:rPr>
              <w:t>Pamatojoties uz likuma “Par nekustamā īpašuma ierakstīšanu zemesgrāmatā</w:t>
            </w:r>
            <w:r>
              <w:rPr>
                <w:bCs/>
              </w:rPr>
              <w:t>s</w:t>
            </w:r>
            <w:r w:rsidRPr="00ED471F" w:rsidR="00ED471F">
              <w:rPr>
                <w:bCs/>
              </w:rPr>
              <w:t xml:space="preserve">” 35.pantu un 14.panta otro daļu, autoceļš kā inženierbūve ir ierakstāma zemesgrāmatā, pievienojot to pie saistītā zemes īpašuma. </w:t>
            </w:r>
          </w:p>
          <w:p w:rsidRPr="007E2611" w:rsidR="00444A47" w:rsidP="001914B9" w:rsidRDefault="00F6373F" w14:paraId="57D302E1" w14:textId="1C02E346">
            <w:pPr>
              <w:pStyle w:val="naisf"/>
              <w:spacing w:before="0" w:after="0"/>
              <w:ind w:firstLine="0"/>
              <w:rPr>
                <w:bCs/>
              </w:rPr>
            </w:pPr>
            <w:r>
              <w:rPr>
                <w:bCs/>
              </w:rPr>
              <w:t xml:space="preserve">  </w:t>
            </w:r>
            <w:r w:rsidR="00ED471F">
              <w:rPr>
                <w:bCs/>
              </w:rPr>
              <w:t xml:space="preserve">Ar pirmreizējo </w:t>
            </w:r>
            <w:r w:rsidRPr="00ED471F" w:rsidR="00ED471F">
              <w:rPr>
                <w:bCs/>
              </w:rPr>
              <w:t xml:space="preserve">zemes ierakstīšanu zemesgrāmatā, bez īpašas norādes </w:t>
            </w:r>
            <w:r w:rsidR="00ED471F">
              <w:rPr>
                <w:bCs/>
              </w:rPr>
              <w:t xml:space="preserve">no publiskās datu bāzes </w:t>
            </w:r>
            <w:r w:rsidRPr="00ED471F" w:rsidR="00ED471F">
              <w:rPr>
                <w:bCs/>
              </w:rPr>
              <w:t>var tikt zaudētas ziņas par inženierbūves piederību valstij.</w:t>
            </w:r>
          </w:p>
        </w:tc>
        <w:tc>
          <w:tcPr>
            <w:tcW w:w="2980" w:type="dxa"/>
          </w:tcPr>
          <w:p w:rsidRPr="00287A40" w:rsidR="00B45DE0" w:rsidP="00B45DE0" w:rsidRDefault="00B45DE0" w14:paraId="01E25896" w14:textId="77777777">
            <w:pPr>
              <w:ind w:firstLine="297"/>
              <w:jc w:val="both"/>
              <w:rPr>
                <w:b/>
                <w:u w:val="single"/>
              </w:rPr>
            </w:pPr>
            <w:r w:rsidRPr="00287A40">
              <w:rPr>
                <w:b/>
                <w:u w:val="single"/>
              </w:rPr>
              <w:lastRenderedPageBreak/>
              <w:t>Anotācijas I daļas 2.punkts (2., 3.lapa).</w:t>
            </w:r>
          </w:p>
          <w:p w:rsidRPr="002E51C4" w:rsidR="00444A47" w:rsidP="00B45DE0" w:rsidRDefault="00B45DE0" w14:paraId="55226474" w14:textId="636D3254">
            <w:pPr>
              <w:ind w:firstLine="297"/>
              <w:jc w:val="both"/>
              <w:rPr>
                <w:bCs/>
              </w:rPr>
            </w:pPr>
            <w:r w:rsidRPr="00287A40">
              <w:rPr>
                <w:iCs/>
                <w:color w:val="000000"/>
              </w:rPr>
              <w:t xml:space="preserve">     </w:t>
            </w:r>
            <w:r w:rsidRPr="00287A40">
              <w:rPr>
                <w:b/>
                <w:bCs/>
                <w:iCs/>
                <w:color w:val="000000"/>
              </w:rPr>
              <w:t xml:space="preserve">   </w:t>
            </w:r>
            <w:r w:rsidRPr="00B45DE0">
              <w:rPr>
                <w:b/>
                <w:bCs/>
                <w:iCs/>
                <w:color w:val="000000"/>
              </w:rPr>
              <w:t xml:space="preserve">Lai nodrošinātu īpašuma tiesību nostiprinājuma ierakstu secību zemesgrāmatā un saglabātu ierakstu par pirmreizējo īpašnieku, pamatojoties uz Civillikuma 994.pantu, Zemesgrāmatu likuma </w:t>
            </w:r>
            <w:r w:rsidRPr="00B45DE0">
              <w:rPr>
                <w:b/>
                <w:bCs/>
                <w:iCs/>
                <w:color w:val="000000"/>
              </w:rPr>
              <w:lastRenderedPageBreak/>
              <w:t>5.pantu,  likuma “Par nekustamā īpašuma ierakstīšanu zemesgrāmatās” 35.pantu un 14.panta otro daļu, Publiskas personas mantas atsavināšanas likuma 42.</w:t>
            </w:r>
            <w:r w:rsidRPr="00B45DE0">
              <w:rPr>
                <w:b/>
                <w:bCs/>
                <w:iCs/>
                <w:color w:val="000000"/>
                <w:vertAlign w:val="superscript"/>
              </w:rPr>
              <w:t>1</w:t>
            </w:r>
            <w:r w:rsidRPr="00B45DE0">
              <w:rPr>
                <w:b/>
                <w:bCs/>
                <w:iCs/>
                <w:color w:val="000000"/>
              </w:rPr>
              <w:t xml:space="preserve"> pantu, nekustamais īpašums ir ierakstāms zemesgrāmatā uz valsts vārda vienlaikus ar Bauskas novada pašvaldības īpašuma tiesību nostiprināšanu uz šo īpašumu. </w:t>
            </w:r>
            <w:r w:rsidRPr="00287A40">
              <w:rPr>
                <w:b/>
                <w:bCs/>
                <w:iCs/>
                <w:color w:val="000000"/>
              </w:rPr>
              <w:t xml:space="preserve">  </w:t>
            </w:r>
          </w:p>
        </w:tc>
      </w:tr>
      <w:tr w:rsidR="00D201AD" w:rsidTr="0091003F" w14:paraId="5E3264B1" w14:textId="77777777">
        <w:tc>
          <w:tcPr>
            <w:tcW w:w="675" w:type="dxa"/>
          </w:tcPr>
          <w:p w:rsidR="00D201AD" w:rsidP="005D403F" w:rsidRDefault="00D201AD" w14:paraId="37E6B8B6" w14:textId="181582F5">
            <w:pPr>
              <w:pStyle w:val="naisf"/>
              <w:spacing w:before="0" w:after="0"/>
              <w:ind w:firstLine="0"/>
              <w:jc w:val="center"/>
            </w:pPr>
            <w:r>
              <w:lastRenderedPageBreak/>
              <w:t>5.</w:t>
            </w:r>
          </w:p>
        </w:tc>
        <w:tc>
          <w:tcPr>
            <w:tcW w:w="3119" w:type="dxa"/>
          </w:tcPr>
          <w:p w:rsidR="00D201AD" w:rsidP="004021B9" w:rsidRDefault="00D201AD" w14:paraId="2948EA2C" w14:textId="25AD72F8">
            <w:pPr>
              <w:jc w:val="both"/>
              <w:rPr>
                <w:szCs w:val="28"/>
              </w:rPr>
            </w:pPr>
            <w:r>
              <w:rPr>
                <w:szCs w:val="28"/>
              </w:rPr>
              <w:t xml:space="preserve">Skatīt rīkojuma projekta 1.punktu un </w:t>
            </w:r>
            <w:r w:rsidRPr="00D201AD">
              <w:rPr>
                <w:szCs w:val="28"/>
              </w:rPr>
              <w:t>anotācijas I sadaļas 1.punkt</w:t>
            </w:r>
            <w:r>
              <w:rPr>
                <w:szCs w:val="28"/>
              </w:rPr>
              <w:t>u.</w:t>
            </w:r>
          </w:p>
        </w:tc>
        <w:tc>
          <w:tcPr>
            <w:tcW w:w="4678" w:type="dxa"/>
          </w:tcPr>
          <w:p w:rsidR="00D201AD" w:rsidP="00D201AD" w:rsidRDefault="00D201AD" w14:paraId="003FA471" w14:textId="7DA88B82">
            <w:pPr>
              <w:widowControl w:val="0"/>
              <w:jc w:val="both"/>
            </w:pPr>
            <w:r w:rsidRPr="00D201AD">
              <w:rPr>
                <w:b/>
                <w:bCs/>
              </w:rPr>
              <w:t>Finanšu ministrijas</w:t>
            </w:r>
            <w:r w:rsidRPr="00D201AD">
              <w:t xml:space="preserve"> 2019.gada 19.decembra e-pasta ziņojums Nr.10.1-6/7-1/1494</w:t>
            </w:r>
            <w:r>
              <w:t>.</w:t>
            </w:r>
          </w:p>
          <w:p w:rsidRPr="00D201AD" w:rsidR="00D201AD" w:rsidP="00D201AD" w:rsidRDefault="00D201AD" w14:paraId="40F70166" w14:textId="30F69F07">
            <w:pPr>
              <w:widowControl w:val="0"/>
              <w:jc w:val="both"/>
            </w:pPr>
            <w:r w:rsidRPr="00D201AD">
              <w:t>Likuma “Par autoceļiem” 4.panta pirmā daļa nosaka, ka valsts autoceļi un to zemes, tai skaitā ceļu zemes nodalījuma joslas, ar visām šo autoceļu kompleksā ietilpstošajām būvēm ir Latvijas Republikas īpašums, kas nodots valsts akciju sabiedrības “Latvijas Valsts ceļi” pārziņā. Savukārt, Ministru kabineta 2009.gada 29.septembra noteikumi Nr.1104 “Noteikumi par valsts autoceļu un valsts autoceļu maršrutā ietverto pašvaldībām piederošo autoceļu</w:t>
            </w:r>
            <w:r w:rsidRPr="00D201AD">
              <w:rPr>
                <w:b/>
                <w:bCs/>
              </w:rPr>
              <w:t xml:space="preserve"> </w:t>
            </w:r>
            <w:r w:rsidRPr="00D201AD">
              <w:t>posmu sarakstiem” precizē konkrēti, kuri autoceļi vai to posmi pieder valstij. Līdz ar to konkrētais autoceļš pieder valstij uz likuma pamata. Civillikuma 1477.panta otrā daļa nosaka, ka lietu tiesības, kas pastāv uz likuma pamata, ir spēkā arī bez ierakstīšanas zemes grāmatās. Līdz ar to secināms, ka konkrētais autoceļš var nebūt ierakstīts zemesgrāmatā, jo ikviens var konstatēt, vai tas pieder vai nepieder valstij.</w:t>
            </w:r>
          </w:p>
          <w:p w:rsidRPr="00D201AD" w:rsidR="00D201AD" w:rsidP="00D201AD" w:rsidRDefault="00D201AD" w14:paraId="5EFD8716" w14:textId="77777777">
            <w:pPr>
              <w:widowControl w:val="0"/>
              <w:jc w:val="both"/>
            </w:pPr>
            <w:r w:rsidRPr="00D201AD">
              <w:t xml:space="preserve">Publiskas personas mantas atsavināšanas likuma 42. un 43.pants tiek piemērots, kad valsts autoceļi tiek nodoti bez atlīdzības pašvaldībai. Ņemot vērā, ka valsts autoceļiem mainīsies īpašnieks un, lai nodrošinātu tiesisko skaidrību, kā arī darījumu secīgumu zemesgrāmatā, valsts autoceļi ir ierakstāmi zemesgrāmatā. Civillikuma 927.pants nosaka, ka īpašums ir pilnīgas varas tiesība par lietu, t.i. tiesība valdīt un lietot to, iegūt no tās visus </w:t>
            </w:r>
            <w:r w:rsidRPr="00D201AD">
              <w:lastRenderedPageBreak/>
              <w:t>iespējamos labumus, ar to rīkoties un noteiktā kārtā atprasīt to atpakaļ</w:t>
            </w:r>
            <w:r w:rsidRPr="00D201AD">
              <w:rPr>
                <w:b/>
                <w:bCs/>
              </w:rPr>
              <w:t xml:space="preserve"> </w:t>
            </w:r>
            <w:r w:rsidRPr="00D201AD">
              <w:t>no katras trešās personas ar īpašuma prasību. Līdz ar to secināms, ka valsts kā īpašnieks ar savu nekustamo īpašumu var rīkoties jebkādā veidā, kas nav aizliegts ar likumu. Savukārt ņemot vērā Zemesgrāmatu likuma 5.pantu, kas nosaka, ka lietu tiesības, kas pastāv uz likuma pamata (Civillikuma. 1477.p.), var arī nostiprināt zemesgrāmatās pēc to personu vēlēšanās, kam šīs tiesības pieder. Līdz ar to secināms, ka valsts kā īpašnieks var pilnvarot pašvaldību ierakstīt autoceļus zemesgrāmatā.</w:t>
            </w:r>
          </w:p>
          <w:p w:rsidRPr="00D201AD" w:rsidR="00D201AD" w:rsidP="00D201AD" w:rsidRDefault="00D201AD" w14:paraId="3F343973" w14:textId="77777777">
            <w:pPr>
              <w:widowControl w:val="0"/>
              <w:jc w:val="both"/>
            </w:pPr>
            <w:r w:rsidRPr="00D201AD">
              <w:t>Ņemot vērā minēto, ierakstīšanu zemesgrāmatā var veikt gan pati valsts, gan arī pilnvarot to darīt pašvaldību, ja pašvaldībai bez atlīdzības tiek atsavināts valsts nekustamais īpašums, kas pieder valstij uz likuma pamata.</w:t>
            </w:r>
          </w:p>
          <w:p w:rsidRPr="00D201AD" w:rsidR="00D201AD" w:rsidP="00D201AD" w:rsidRDefault="00D201AD" w14:paraId="518CBE2D" w14:textId="77777777">
            <w:pPr>
              <w:widowControl w:val="0"/>
              <w:jc w:val="both"/>
            </w:pPr>
            <w:r w:rsidRPr="00D201AD">
              <w:t xml:space="preserve">Atbilstoši Publiskas personas mantas atsavināšanas likuma 42.panta 2. 7 daļai, šajā pantā minētajos gadījumos publiskas personas vai atvasinātas publiskas personas iestādes ir atbrīvojamas no kancelejas nodevas samaksas par īpašuma tiesību nostiprināšanu zemesgrāmatā. </w:t>
            </w:r>
          </w:p>
          <w:p w:rsidRPr="007C21FF" w:rsidR="00D201AD" w:rsidP="00444A47" w:rsidRDefault="00D201AD" w14:paraId="6D4C5B78" w14:textId="0F2F9F15">
            <w:pPr>
              <w:widowControl w:val="0"/>
              <w:jc w:val="both"/>
              <w:rPr>
                <w:b/>
                <w:bCs/>
              </w:rPr>
            </w:pPr>
            <w:r w:rsidRPr="00D201AD">
              <w:t xml:space="preserve">Ņemot vērā iepriekš minēto, atkārtoti lūdzam svītrot atsauci uz Publiskas personas mantas atsavināšanas likuma 42. 1 pantu rīkojuma projektā un anotācijas I sadaļas 1.punktā, kā arī lūdzam papildināt anotāciju ar detalizētāku informāciju par pilnvarojumu pašvaldībai </w:t>
            </w:r>
            <w:r w:rsidRPr="00D201AD">
              <w:lastRenderedPageBreak/>
              <w:t>veikt valsts nekustamā īpašuma ierakstīšanu zemesgrāmatā.</w:t>
            </w:r>
          </w:p>
        </w:tc>
        <w:tc>
          <w:tcPr>
            <w:tcW w:w="2722" w:type="dxa"/>
          </w:tcPr>
          <w:p w:rsidRPr="00212734" w:rsidR="00D201AD" w:rsidP="001914B9" w:rsidRDefault="00D201AD" w14:paraId="255E015B" w14:textId="4597BADA">
            <w:pPr>
              <w:pStyle w:val="naisf"/>
              <w:spacing w:before="0" w:after="0"/>
              <w:ind w:firstLine="0"/>
              <w:rPr>
                <w:b/>
              </w:rPr>
            </w:pPr>
            <w:r>
              <w:rPr>
                <w:b/>
              </w:rPr>
              <w:lastRenderedPageBreak/>
              <w:t>Iebildums ir ņemts vērā. Attiecīgi precizēta anotācija un rīkojuma projekts.</w:t>
            </w:r>
          </w:p>
        </w:tc>
        <w:tc>
          <w:tcPr>
            <w:tcW w:w="2980" w:type="dxa"/>
          </w:tcPr>
          <w:p w:rsidR="00D201AD" w:rsidP="00C77313" w:rsidRDefault="00C77313" w14:paraId="1233FE01" w14:textId="77777777">
            <w:pPr>
              <w:jc w:val="both"/>
              <w:rPr>
                <w:bCs/>
              </w:rPr>
            </w:pPr>
            <w:r>
              <w:rPr>
                <w:bCs/>
              </w:rPr>
              <w:t>Anotācijas I sadaļas 2.punkts</w:t>
            </w:r>
            <w:r w:rsidR="00863A75">
              <w:rPr>
                <w:bCs/>
              </w:rPr>
              <w:t xml:space="preserve"> (2.lapa).</w:t>
            </w:r>
          </w:p>
          <w:p w:rsidRPr="007A67A2" w:rsidR="007A67A2" w:rsidP="007A67A2" w:rsidRDefault="007A67A2" w14:paraId="2DB1160E" w14:textId="77777777">
            <w:pPr>
              <w:jc w:val="both"/>
              <w:rPr>
                <w:b/>
                <w:bCs/>
                <w:iCs/>
                <w:color w:val="000000"/>
              </w:rPr>
            </w:pPr>
            <w:r w:rsidRPr="007A67A2">
              <w:rPr>
                <w:b/>
                <w:bCs/>
                <w:iCs/>
                <w:color w:val="000000"/>
              </w:rPr>
              <w:t xml:space="preserve">Lai nodrošinātu īpašuma tiesību nostiprinājuma ierakstu secību zemesgrāmatā un saglabātu ierakstu par pirmreizējo īpašnieku, pamatojoties uz Civillikuma 927.pantu un  Zemesgrāmatu likuma 5.pantu, rīkojuma projekts satur pilnvarojumu Bauskas novada pašvaldībai valsts vārdā veikt nekustamā īpašuma ierakstīšanu zemesgrāmatā uz valsts vārda Satiksmes ministrijas personā. </w:t>
            </w:r>
          </w:p>
          <w:p w:rsidRPr="00C77313" w:rsidR="00863A75" w:rsidP="00C77313" w:rsidRDefault="00863A75" w14:paraId="2266D627" w14:textId="5A693C1D">
            <w:pPr>
              <w:jc w:val="both"/>
              <w:rPr>
                <w:bCs/>
              </w:rPr>
            </w:pPr>
          </w:p>
        </w:tc>
      </w:tr>
    </w:tbl>
    <w:p w:rsidR="005D403F" w:rsidP="005D403F" w:rsidRDefault="005D403F" w14:paraId="5993BD46" w14:textId="77777777">
      <w:pPr>
        <w:pStyle w:val="naisf"/>
        <w:spacing w:before="0" w:after="0"/>
        <w:ind w:firstLine="0"/>
      </w:pPr>
    </w:p>
    <w:p w:rsidRPr="005D403F" w:rsidR="006C703C" w:rsidP="005D403F" w:rsidRDefault="006C703C" w14:paraId="13D0FEA0" w14:textId="77777777">
      <w:pPr>
        <w:pStyle w:val="naisf"/>
        <w:spacing w:before="0" w:after="0"/>
        <w:ind w:firstLine="0"/>
      </w:pPr>
    </w:p>
    <w:p w:rsidRPr="00EA0FF1" w:rsidR="000A531F" w:rsidP="000A531F" w:rsidRDefault="000A531F" w14:paraId="53C4EB95" w14:textId="77777777">
      <w:pPr>
        <w:jc w:val="both"/>
      </w:pPr>
      <w:r w:rsidRPr="00EA0FF1">
        <w:t>Atbildīgā amatpersona __________________________________________</w:t>
      </w:r>
    </w:p>
    <w:p w:rsidRPr="00EA0FF1" w:rsidR="000A531F" w:rsidP="000A531F" w:rsidRDefault="001B0C1E" w14:paraId="448E9A74" w14:textId="77777777">
      <w:pPr>
        <w:jc w:val="both"/>
      </w:pPr>
      <w:r w:rsidRPr="00EA0FF1">
        <w:t>Sandra Siliņa</w:t>
      </w:r>
      <w:r w:rsidRPr="00EA0FF1" w:rsidR="000A531F">
        <w:t>, Satiksmes ministrijas Juridiskā departamenta</w:t>
      </w:r>
    </w:p>
    <w:p w:rsidRPr="00EA0FF1" w:rsidR="000A531F" w:rsidP="000A531F" w:rsidRDefault="000A531F" w14:paraId="2DC8407D" w14:textId="77777777">
      <w:pPr>
        <w:jc w:val="both"/>
      </w:pPr>
      <w:r w:rsidRPr="00EA0FF1">
        <w:t>Nekustamo īpašumu nodaļas vecākā referente</w:t>
      </w:r>
    </w:p>
    <w:p w:rsidRPr="00EA0FF1" w:rsidR="000A531F" w:rsidP="000A531F" w:rsidRDefault="001B0C1E" w14:paraId="765EC7E9" w14:textId="77777777">
      <w:pPr>
        <w:jc w:val="both"/>
      </w:pPr>
      <w:r w:rsidRPr="00EA0FF1">
        <w:t>Tālr.67028031</w:t>
      </w:r>
      <w:r w:rsidRPr="00EA0FF1" w:rsidR="000A531F">
        <w:t xml:space="preserve">, e-pasts: </w:t>
      </w:r>
      <w:r w:rsidRPr="00EA0FF1">
        <w:t>sandra.silina</w:t>
      </w:r>
      <w:r w:rsidRPr="00EA0FF1" w:rsidR="000A531F">
        <w:t xml:space="preserve">@sam.gov.lv </w:t>
      </w:r>
    </w:p>
    <w:p w:rsidR="005F3723" w:rsidRDefault="005F3723" w14:paraId="2D2820F1" w14:textId="77777777"/>
    <w:sectPr w:rsidR="005F3723" w:rsidSect="002A4998">
      <w:headerReference w:type="even" r:id="rId8"/>
      <w:headerReference w:type="default" r:id="rId9"/>
      <w:footerReference w:type="default" r:id="rId10"/>
      <w:footerReference w:type="first" r:id="rId11"/>
      <w:pgSz w:w="16838" w:h="11906" w:orient="landscape"/>
      <w:pgMar w:top="1438" w:right="1440" w:bottom="143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913C8" w14:textId="77777777" w:rsidR="000A531F" w:rsidRDefault="000A531F" w:rsidP="000A531F">
      <w:r>
        <w:separator/>
      </w:r>
    </w:p>
  </w:endnote>
  <w:endnote w:type="continuationSeparator" w:id="0">
    <w:p w14:paraId="6389A845" w14:textId="77777777" w:rsidR="000A531F" w:rsidRDefault="000A531F"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56C5C" w14:textId="52E0B593" w:rsidR="00FC51C5" w:rsidRPr="00FC51C5" w:rsidRDefault="008D3595" w:rsidP="00FC51C5">
    <w:pPr>
      <w:jc w:val="both"/>
      <w:rPr>
        <w:bCs/>
        <w:sz w:val="20"/>
        <w:szCs w:val="20"/>
        <w:lang w:eastAsia="ko-KR"/>
      </w:rPr>
    </w:pPr>
    <w:r>
      <w:rPr>
        <w:sz w:val="20"/>
        <w:szCs w:val="20"/>
      </w:rPr>
      <w:t>SMi</w:t>
    </w:r>
    <w:r w:rsidR="00AA30C8">
      <w:rPr>
        <w:sz w:val="20"/>
        <w:szCs w:val="20"/>
      </w:rPr>
      <w:t>zz_</w:t>
    </w:r>
    <w:r w:rsidR="00D201AD">
      <w:rPr>
        <w:sz w:val="20"/>
        <w:szCs w:val="20"/>
      </w:rPr>
      <w:t>230120</w:t>
    </w:r>
    <w:r w:rsidR="005F437F">
      <w:rPr>
        <w:sz w:val="20"/>
        <w:szCs w:val="20"/>
      </w:rPr>
      <w:t>_</w:t>
    </w:r>
    <w:r w:rsidR="00290A24">
      <w:rPr>
        <w:sz w:val="20"/>
        <w:szCs w:val="20"/>
      </w:rPr>
      <w:t>VSS</w:t>
    </w:r>
    <w:r w:rsidR="00D47019">
      <w:rPr>
        <w:sz w:val="20"/>
        <w:szCs w:val="20"/>
      </w:rPr>
      <w:t>1</w:t>
    </w:r>
    <w:r w:rsidR="006B3025">
      <w:rPr>
        <w:sz w:val="20"/>
        <w:szCs w:val="20"/>
      </w:rPr>
      <w:t>076</w:t>
    </w:r>
  </w:p>
  <w:p w14:paraId="0E9B010F" w14:textId="77777777" w:rsidR="00013AD7" w:rsidRPr="00570BB9" w:rsidRDefault="00917E99" w:rsidP="00570BB9">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19BE9" w14:textId="16AD2FE1" w:rsidR="00EA4FB1" w:rsidRPr="00FC51C5" w:rsidRDefault="008D3595" w:rsidP="00EA4FB1">
    <w:pPr>
      <w:jc w:val="both"/>
      <w:rPr>
        <w:bCs/>
        <w:sz w:val="20"/>
        <w:szCs w:val="20"/>
        <w:lang w:eastAsia="ko-KR"/>
      </w:rPr>
    </w:pPr>
    <w:r>
      <w:rPr>
        <w:sz w:val="20"/>
        <w:szCs w:val="20"/>
      </w:rPr>
      <w:t>SMi</w:t>
    </w:r>
    <w:r w:rsidR="00E9372F">
      <w:rPr>
        <w:sz w:val="20"/>
        <w:szCs w:val="20"/>
      </w:rPr>
      <w:t>zz_</w:t>
    </w:r>
    <w:r w:rsidR="00D201AD">
      <w:rPr>
        <w:sz w:val="20"/>
        <w:szCs w:val="20"/>
      </w:rPr>
      <w:t>230120</w:t>
    </w:r>
    <w:r w:rsidR="005F437F">
      <w:rPr>
        <w:sz w:val="20"/>
        <w:szCs w:val="20"/>
      </w:rPr>
      <w:t>_</w:t>
    </w:r>
    <w:r w:rsidR="00E15A76">
      <w:rPr>
        <w:sz w:val="20"/>
        <w:szCs w:val="20"/>
      </w:rPr>
      <w:t>VSS</w:t>
    </w:r>
    <w:r w:rsidR="00D47019">
      <w:rPr>
        <w:sz w:val="20"/>
        <w:szCs w:val="20"/>
      </w:rPr>
      <w:t>1</w:t>
    </w:r>
    <w:r w:rsidR="006B3025">
      <w:rPr>
        <w:sz w:val="20"/>
        <w:szCs w:val="20"/>
      </w:rPr>
      <w:t>076</w:t>
    </w:r>
  </w:p>
  <w:p w14:paraId="71D70F49" w14:textId="77777777" w:rsidR="00E65AF3" w:rsidRPr="00E15A76" w:rsidRDefault="00E65AF3" w:rsidP="00E65AF3">
    <w:pPr>
      <w:jc w:val="both"/>
      <w:rPr>
        <w:bCs/>
        <w:sz w:val="20"/>
        <w:szCs w:val="20"/>
      </w:rPr>
    </w:pPr>
  </w:p>
  <w:p w14:paraId="627254F6" w14:textId="77777777" w:rsidR="00013AD7" w:rsidRPr="0022701B" w:rsidRDefault="00917E99" w:rsidP="002A675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49B95" w14:textId="77777777" w:rsidR="000A531F" w:rsidRDefault="000A531F" w:rsidP="000A531F">
      <w:r>
        <w:separator/>
      </w:r>
    </w:p>
  </w:footnote>
  <w:footnote w:type="continuationSeparator" w:id="0">
    <w:p w14:paraId="17B7686B" w14:textId="77777777" w:rsidR="000A531F" w:rsidRDefault="000A531F" w:rsidP="000A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AD7" w:rsidP="00215750" w:rsidRDefault="00DF3EEC" w14:paraId="03B66F8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AD7" w:rsidRDefault="00917E99" w14:paraId="08E08C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AD7" w:rsidP="00052AD6" w:rsidRDefault="00DF3EEC" w14:paraId="023703A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590E">
      <w:rPr>
        <w:rStyle w:val="PageNumber"/>
        <w:noProof/>
      </w:rPr>
      <w:t>5</w:t>
    </w:r>
    <w:r>
      <w:rPr>
        <w:rStyle w:val="PageNumber"/>
      </w:rPr>
      <w:fldChar w:fldCharType="end"/>
    </w:r>
  </w:p>
  <w:p w:rsidR="00013AD7" w:rsidRDefault="00917E99" w14:paraId="1394E0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1F"/>
    <w:rsid w:val="00036659"/>
    <w:rsid w:val="00054FE8"/>
    <w:rsid w:val="000A39DD"/>
    <w:rsid w:val="000A531F"/>
    <w:rsid w:val="000B5ECF"/>
    <w:rsid w:val="00120A54"/>
    <w:rsid w:val="0013486B"/>
    <w:rsid w:val="001616A0"/>
    <w:rsid w:val="00161C98"/>
    <w:rsid w:val="00185895"/>
    <w:rsid w:val="001914B9"/>
    <w:rsid w:val="001B0C1E"/>
    <w:rsid w:val="001B4F15"/>
    <w:rsid w:val="001E1A14"/>
    <w:rsid w:val="001E350D"/>
    <w:rsid w:val="001F380D"/>
    <w:rsid w:val="001F5E0D"/>
    <w:rsid w:val="00212734"/>
    <w:rsid w:val="00212D1C"/>
    <w:rsid w:val="0021718F"/>
    <w:rsid w:val="002230AC"/>
    <w:rsid w:val="00236459"/>
    <w:rsid w:val="00251198"/>
    <w:rsid w:val="00264C2F"/>
    <w:rsid w:val="00270D5D"/>
    <w:rsid w:val="002710B5"/>
    <w:rsid w:val="00283C11"/>
    <w:rsid w:val="00287A40"/>
    <w:rsid w:val="00290A24"/>
    <w:rsid w:val="002D588B"/>
    <w:rsid w:val="002D7A98"/>
    <w:rsid w:val="002E51C4"/>
    <w:rsid w:val="00302611"/>
    <w:rsid w:val="00304936"/>
    <w:rsid w:val="003101D8"/>
    <w:rsid w:val="00326543"/>
    <w:rsid w:val="003501C0"/>
    <w:rsid w:val="003C1E3D"/>
    <w:rsid w:val="003D2373"/>
    <w:rsid w:val="003D37F3"/>
    <w:rsid w:val="003E112E"/>
    <w:rsid w:val="004021B9"/>
    <w:rsid w:val="00405454"/>
    <w:rsid w:val="004227B4"/>
    <w:rsid w:val="004273F5"/>
    <w:rsid w:val="00431A7C"/>
    <w:rsid w:val="004401DB"/>
    <w:rsid w:val="00444A47"/>
    <w:rsid w:val="00453894"/>
    <w:rsid w:val="00457251"/>
    <w:rsid w:val="00474825"/>
    <w:rsid w:val="00483870"/>
    <w:rsid w:val="00485BEE"/>
    <w:rsid w:val="00486CEF"/>
    <w:rsid w:val="004911C0"/>
    <w:rsid w:val="00494615"/>
    <w:rsid w:val="0049672C"/>
    <w:rsid w:val="004A3325"/>
    <w:rsid w:val="004F65A9"/>
    <w:rsid w:val="005023AC"/>
    <w:rsid w:val="00511A74"/>
    <w:rsid w:val="00517539"/>
    <w:rsid w:val="00523477"/>
    <w:rsid w:val="0053729A"/>
    <w:rsid w:val="00546049"/>
    <w:rsid w:val="00557845"/>
    <w:rsid w:val="00557BA5"/>
    <w:rsid w:val="005617F5"/>
    <w:rsid w:val="00562EF2"/>
    <w:rsid w:val="0057339C"/>
    <w:rsid w:val="005776CA"/>
    <w:rsid w:val="00580CD2"/>
    <w:rsid w:val="005A5CE7"/>
    <w:rsid w:val="005B5C10"/>
    <w:rsid w:val="005C28F5"/>
    <w:rsid w:val="005D403F"/>
    <w:rsid w:val="005F3723"/>
    <w:rsid w:val="005F437F"/>
    <w:rsid w:val="005F4B79"/>
    <w:rsid w:val="00602FC3"/>
    <w:rsid w:val="00606571"/>
    <w:rsid w:val="00640D28"/>
    <w:rsid w:val="006523CA"/>
    <w:rsid w:val="006854E4"/>
    <w:rsid w:val="00693260"/>
    <w:rsid w:val="006B04E7"/>
    <w:rsid w:val="006B3025"/>
    <w:rsid w:val="006C196E"/>
    <w:rsid w:val="006C703C"/>
    <w:rsid w:val="006D534A"/>
    <w:rsid w:val="00705DBC"/>
    <w:rsid w:val="00707579"/>
    <w:rsid w:val="007210AF"/>
    <w:rsid w:val="0072704D"/>
    <w:rsid w:val="00732176"/>
    <w:rsid w:val="007469D5"/>
    <w:rsid w:val="00757582"/>
    <w:rsid w:val="00764E51"/>
    <w:rsid w:val="00770AD8"/>
    <w:rsid w:val="00783E6E"/>
    <w:rsid w:val="007A38FD"/>
    <w:rsid w:val="007A67A2"/>
    <w:rsid w:val="007B0C72"/>
    <w:rsid w:val="007C21FF"/>
    <w:rsid w:val="007C24D1"/>
    <w:rsid w:val="007D3819"/>
    <w:rsid w:val="007E2611"/>
    <w:rsid w:val="007F39E0"/>
    <w:rsid w:val="007F5214"/>
    <w:rsid w:val="007F7190"/>
    <w:rsid w:val="008138C6"/>
    <w:rsid w:val="00840AC1"/>
    <w:rsid w:val="008454B7"/>
    <w:rsid w:val="00845C31"/>
    <w:rsid w:val="00857BEB"/>
    <w:rsid w:val="00861F81"/>
    <w:rsid w:val="00863A75"/>
    <w:rsid w:val="008655DA"/>
    <w:rsid w:val="00887A13"/>
    <w:rsid w:val="008973CB"/>
    <w:rsid w:val="008A3BA3"/>
    <w:rsid w:val="008B1CF5"/>
    <w:rsid w:val="008C2198"/>
    <w:rsid w:val="008C7596"/>
    <w:rsid w:val="008D3595"/>
    <w:rsid w:val="008D74D3"/>
    <w:rsid w:val="008D7795"/>
    <w:rsid w:val="008E5699"/>
    <w:rsid w:val="0090000D"/>
    <w:rsid w:val="00906110"/>
    <w:rsid w:val="0091003F"/>
    <w:rsid w:val="00917E99"/>
    <w:rsid w:val="00930695"/>
    <w:rsid w:val="00940187"/>
    <w:rsid w:val="0094059F"/>
    <w:rsid w:val="00955F6B"/>
    <w:rsid w:val="009637BC"/>
    <w:rsid w:val="009702A1"/>
    <w:rsid w:val="00971B02"/>
    <w:rsid w:val="00974FA1"/>
    <w:rsid w:val="00975516"/>
    <w:rsid w:val="00977DFB"/>
    <w:rsid w:val="009903D9"/>
    <w:rsid w:val="009D0DE2"/>
    <w:rsid w:val="009D6B36"/>
    <w:rsid w:val="009E765A"/>
    <w:rsid w:val="009E7D11"/>
    <w:rsid w:val="00A34347"/>
    <w:rsid w:val="00A36F3C"/>
    <w:rsid w:val="00A67E47"/>
    <w:rsid w:val="00A91A94"/>
    <w:rsid w:val="00AA30C8"/>
    <w:rsid w:val="00AA4796"/>
    <w:rsid w:val="00AA6CE9"/>
    <w:rsid w:val="00AB2D31"/>
    <w:rsid w:val="00AC59EC"/>
    <w:rsid w:val="00AD0322"/>
    <w:rsid w:val="00AD080E"/>
    <w:rsid w:val="00AD3972"/>
    <w:rsid w:val="00AF7C82"/>
    <w:rsid w:val="00B13F24"/>
    <w:rsid w:val="00B14512"/>
    <w:rsid w:val="00B44F89"/>
    <w:rsid w:val="00B45DE0"/>
    <w:rsid w:val="00B641E0"/>
    <w:rsid w:val="00B65773"/>
    <w:rsid w:val="00B87422"/>
    <w:rsid w:val="00B93C32"/>
    <w:rsid w:val="00BA5981"/>
    <w:rsid w:val="00BA5B5C"/>
    <w:rsid w:val="00BB5CE6"/>
    <w:rsid w:val="00BC0E1F"/>
    <w:rsid w:val="00BF56C6"/>
    <w:rsid w:val="00C24317"/>
    <w:rsid w:val="00C319A3"/>
    <w:rsid w:val="00C708D6"/>
    <w:rsid w:val="00C73711"/>
    <w:rsid w:val="00C759D4"/>
    <w:rsid w:val="00C77313"/>
    <w:rsid w:val="00C80A32"/>
    <w:rsid w:val="00C908F5"/>
    <w:rsid w:val="00CA0484"/>
    <w:rsid w:val="00CA590E"/>
    <w:rsid w:val="00CC0355"/>
    <w:rsid w:val="00CD3D34"/>
    <w:rsid w:val="00CD59D2"/>
    <w:rsid w:val="00CF228A"/>
    <w:rsid w:val="00D201AD"/>
    <w:rsid w:val="00D47019"/>
    <w:rsid w:val="00D56DC4"/>
    <w:rsid w:val="00D66F4C"/>
    <w:rsid w:val="00D84BD2"/>
    <w:rsid w:val="00DA2FA4"/>
    <w:rsid w:val="00DA5A2A"/>
    <w:rsid w:val="00DC28A7"/>
    <w:rsid w:val="00DF3EEC"/>
    <w:rsid w:val="00DF59E7"/>
    <w:rsid w:val="00DF5CFC"/>
    <w:rsid w:val="00E15A76"/>
    <w:rsid w:val="00E41B15"/>
    <w:rsid w:val="00E51EB0"/>
    <w:rsid w:val="00E65AF3"/>
    <w:rsid w:val="00E90C3C"/>
    <w:rsid w:val="00E9372F"/>
    <w:rsid w:val="00E97C36"/>
    <w:rsid w:val="00EA0FF1"/>
    <w:rsid w:val="00EA19C2"/>
    <w:rsid w:val="00EA2237"/>
    <w:rsid w:val="00EA35D7"/>
    <w:rsid w:val="00EA4FB1"/>
    <w:rsid w:val="00EA5070"/>
    <w:rsid w:val="00EA671E"/>
    <w:rsid w:val="00EB2FCF"/>
    <w:rsid w:val="00ED020A"/>
    <w:rsid w:val="00ED02EA"/>
    <w:rsid w:val="00ED471F"/>
    <w:rsid w:val="00EE7A2F"/>
    <w:rsid w:val="00EF21E1"/>
    <w:rsid w:val="00F07B97"/>
    <w:rsid w:val="00F5533C"/>
    <w:rsid w:val="00F57C7D"/>
    <w:rsid w:val="00F62623"/>
    <w:rsid w:val="00F6373F"/>
    <w:rsid w:val="00F77C0F"/>
    <w:rsid w:val="00F87749"/>
    <w:rsid w:val="00FC51C5"/>
    <w:rsid w:val="00FF2261"/>
    <w:rsid w:val="00FF2F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31F"/>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114288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08BBC-E767-43D1-AACD-CBC873B40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9</Pages>
  <Words>9514</Words>
  <Characters>5424</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Par valstij piederošā valsts vietējā autoceļa V46 "Ādaži–Garkalne" posma 7,9. – 8,5. km nodošanu Garkalnes novada pašvaldības īpašumā</vt:lpstr>
    </vt:vector>
  </TitlesOfParts>
  <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piederošā valsts vietējā autoceļa V1005 “Kundziņi-Bauska” posma km 0.990-1.335 nodošanu Bauskas novada pašvaldības īpašumā</dc:title>
  <dc:creator>Sandra.Silina@sam.gov.lv;Satiksmes ministrijas Juridiskā departamenta Nekustamo īpašumu nodaļas vecākā referente;tālr. 67028031;VAS "Latvijas Valsts ceļi" juriste Anita Bojare;67028380;anita.bojare@lvceli.lv</dc:creator>
  <cp:keywords>MK rīkojuma projekts</cp:keywords>
  <dc:description>anita.bojare@lvceli.lv, 67028380; sandra.silina@sam.gov.lv, 67028031</dc:description>
  <cp:lastModifiedBy>Baiba Jirgena</cp:lastModifiedBy>
  <cp:revision>13</cp:revision>
  <cp:lastPrinted>2018-07-23T10:08:00Z</cp:lastPrinted>
  <dcterms:created xsi:type="dcterms:W3CDTF">2019-12-09T14:00:00Z</dcterms:created>
  <dcterms:modified xsi:type="dcterms:W3CDTF">2020-02-13T07:37:00Z</dcterms:modified>
</cp:coreProperties>
</file>