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A53D1" w14:textId="77777777" w:rsidR="0058086F" w:rsidRPr="006931F0" w:rsidRDefault="00784BA1" w:rsidP="0084153B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eastAsia="lv-LV"/>
        </w:rPr>
      </w:pPr>
      <w:r w:rsidRPr="006931F0">
        <w:rPr>
          <w:rFonts w:ascii="Times New Roman" w:eastAsia="Calibri" w:hAnsi="Times New Roman" w:cs="Times New Roman"/>
          <w:bCs/>
          <w:i/>
          <w:sz w:val="28"/>
          <w:szCs w:val="28"/>
          <w:lang w:eastAsia="lv-LV"/>
        </w:rPr>
        <w:t>Likump</w:t>
      </w:r>
      <w:r w:rsidR="0058086F" w:rsidRPr="006931F0">
        <w:rPr>
          <w:rFonts w:ascii="Times New Roman" w:eastAsia="Calibri" w:hAnsi="Times New Roman" w:cs="Times New Roman"/>
          <w:bCs/>
          <w:i/>
          <w:sz w:val="28"/>
          <w:szCs w:val="28"/>
          <w:lang w:eastAsia="lv-LV"/>
        </w:rPr>
        <w:t>rojekts</w:t>
      </w:r>
    </w:p>
    <w:p w14:paraId="3F4E626D" w14:textId="77777777" w:rsidR="0058086F" w:rsidRPr="006931F0" w:rsidRDefault="0058086F" w:rsidP="0084153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3D22BFD9" w14:textId="77777777" w:rsidR="00784BA1" w:rsidRPr="006931F0" w:rsidRDefault="0049032B" w:rsidP="00841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r w:rsidRPr="006931F0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Grozījumi Nekustamā īpašuma valsts kadastra likumā </w:t>
      </w:r>
    </w:p>
    <w:p w14:paraId="5C3773CE" w14:textId="77777777" w:rsidR="0049032B" w:rsidRPr="006931F0" w:rsidRDefault="0049032B" w:rsidP="0084153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566290E8" w14:textId="14D82495" w:rsidR="0049032B" w:rsidRPr="006931F0" w:rsidRDefault="00784BA1" w:rsidP="006931F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Nekustamā īpašuma valsts kadastra likumā (Latvijas Republikas Saeimas un Ministru Kabineta Ziņotājs, 2006, 1.</w:t>
      </w:r>
      <w:r w:rsidR="00442F96"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2008, 7.</w:t>
      </w:r>
      <w:r w:rsidR="00442F96"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2009, 14.</w:t>
      </w:r>
      <w:r w:rsidR="00442F96"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nr.; Latvijas Vēstnesis, 2009, 200.</w:t>
      </w:r>
      <w:r w:rsidR="00442F96"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2010, 106.</w:t>
      </w:r>
      <w:r w:rsidR="00442F96"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2012, 50.</w:t>
      </w:r>
      <w:r w:rsidR="00442F96"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2014, 228.</w:t>
      </w:r>
      <w:r w:rsidR="00442F96"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2016, 101., 230., 241.</w:t>
      </w:r>
      <w:r w:rsidR="00442F96"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2017, 102.</w:t>
      </w:r>
      <w:r w:rsidR="00442F96"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2018, 210.</w:t>
      </w:r>
      <w:r w:rsidR="00442F96"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442F96"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; 2019, 96.</w:t>
      </w:r>
      <w:r w:rsidR="00E605FC">
        <w:rPr>
          <w:rFonts w:ascii="Times New Roman" w:eastAsia="Times New Roman" w:hAnsi="Times New Roman" w:cs="Times New Roman"/>
          <w:sz w:val="28"/>
          <w:szCs w:val="28"/>
          <w:lang w:eastAsia="lv-LV"/>
        </w:rPr>
        <w:t>, 220.</w:t>
      </w:r>
      <w:r w:rsidR="00442F96"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 nr.</w:t>
      </w:r>
      <w:r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1E5E03C7" w14:textId="77777777" w:rsidR="00784BA1" w:rsidRPr="006931F0" w:rsidRDefault="00784BA1" w:rsidP="006931F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7C3A790" w14:textId="77777777" w:rsidR="00E84C4F" w:rsidRPr="006931F0" w:rsidRDefault="00E84C4F" w:rsidP="006931F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1. Papildināt 1. pantu ar 9.</w:t>
      </w:r>
      <w:r w:rsidRPr="006931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 punktu šādā redakcijā:</w:t>
      </w:r>
    </w:p>
    <w:p w14:paraId="47FFF09D" w14:textId="77777777" w:rsidR="00E84C4F" w:rsidRPr="006931F0" w:rsidRDefault="00E84C4F" w:rsidP="006931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931F0">
        <w:rPr>
          <w:rFonts w:ascii="Times New Roman" w:eastAsia="Calibri" w:hAnsi="Times New Roman" w:cs="Times New Roman"/>
          <w:sz w:val="28"/>
          <w:szCs w:val="28"/>
        </w:rPr>
        <w:t>"9</w:t>
      </w:r>
      <w:r w:rsidRPr="006931F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294EFC" w:rsidRPr="006931F0">
        <w:rPr>
          <w:rFonts w:ascii="Times New Roman" w:eastAsia="Calibri" w:hAnsi="Times New Roman" w:cs="Times New Roman"/>
          <w:sz w:val="28"/>
          <w:szCs w:val="28"/>
        </w:rPr>
        <w:t>)</w:t>
      </w:r>
      <w:r w:rsidRPr="006931F0">
        <w:rPr>
          <w:rFonts w:ascii="Times New Roman" w:eastAsia="Calibri" w:hAnsi="Times New Roman" w:cs="Times New Roman"/>
          <w:sz w:val="28"/>
          <w:szCs w:val="28"/>
        </w:rPr>
        <w:t> </w:t>
      </w:r>
      <w:r w:rsidRPr="006931F0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speciālā </w:t>
      </w:r>
      <w:r w:rsidR="00810E77" w:rsidRPr="006931F0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vērtība</w:t>
      </w:r>
      <w:r w:rsidR="00CB2B15" w:rsidRPr="006931F0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 nodoklim</w:t>
      </w:r>
      <w:r w:rsidR="00CB2B15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– nekustamā īpašuma nodokļa vajadzībām no kadastrālās vērtības </w:t>
      </w:r>
      <w:r w:rsidR="00CB2B15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ar noteiktu algoritmu </w:t>
      </w:r>
      <w:r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aprēķināta vērtība</w:t>
      </w:r>
      <w:r w:rsidR="00294EFC" w:rsidRPr="006931F0">
        <w:rPr>
          <w:rFonts w:ascii="Times New Roman" w:hAnsi="Times New Roman" w:cs="Times New Roman"/>
          <w:sz w:val="28"/>
          <w:szCs w:val="28"/>
        </w:rPr>
        <w:t>;"</w:t>
      </w:r>
      <w:r w:rsidR="00F1530E" w:rsidRPr="006931F0">
        <w:rPr>
          <w:rFonts w:ascii="Times New Roman" w:hAnsi="Times New Roman" w:cs="Times New Roman"/>
          <w:sz w:val="28"/>
          <w:szCs w:val="28"/>
        </w:rPr>
        <w:t>.</w:t>
      </w:r>
    </w:p>
    <w:p w14:paraId="40BEA4CE" w14:textId="77777777" w:rsidR="000328FA" w:rsidRPr="006931F0" w:rsidRDefault="000328FA" w:rsidP="006931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C550A5" w14:textId="77777777" w:rsidR="003401A7" w:rsidRPr="006931F0" w:rsidRDefault="0007763C" w:rsidP="006931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1F0">
        <w:rPr>
          <w:rFonts w:ascii="Times New Roman" w:eastAsia="Calibri" w:hAnsi="Times New Roman" w:cs="Times New Roman"/>
          <w:sz w:val="28"/>
          <w:szCs w:val="28"/>
        </w:rPr>
        <w:t>2</w:t>
      </w:r>
      <w:r w:rsidR="003401A7" w:rsidRPr="006931F0">
        <w:rPr>
          <w:rFonts w:ascii="Times New Roman" w:eastAsia="Calibri" w:hAnsi="Times New Roman" w:cs="Times New Roman"/>
          <w:sz w:val="28"/>
          <w:szCs w:val="28"/>
        </w:rPr>
        <w:t>. Papildināt likumu ar 72.</w:t>
      </w:r>
      <w:r w:rsidR="003401A7" w:rsidRPr="006931F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3401A7" w:rsidRPr="006931F0">
        <w:rPr>
          <w:rFonts w:ascii="Times New Roman" w:eastAsia="Calibri" w:hAnsi="Times New Roman" w:cs="Times New Roman"/>
          <w:sz w:val="28"/>
          <w:szCs w:val="28"/>
        </w:rPr>
        <w:t> pantu šādā redakcijā:</w:t>
      </w:r>
    </w:p>
    <w:p w14:paraId="68B3B3AA" w14:textId="3FA0CAB1" w:rsidR="003401A7" w:rsidRPr="006931F0" w:rsidRDefault="003401A7" w:rsidP="006931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1F0">
        <w:rPr>
          <w:rFonts w:ascii="Times New Roman" w:eastAsia="Calibri" w:hAnsi="Times New Roman" w:cs="Times New Roman"/>
          <w:sz w:val="28"/>
          <w:szCs w:val="28"/>
        </w:rPr>
        <w:t>"</w:t>
      </w:r>
      <w:r w:rsidRPr="006931F0">
        <w:rPr>
          <w:rFonts w:ascii="Times New Roman" w:eastAsia="Calibri" w:hAnsi="Times New Roman" w:cs="Times New Roman"/>
          <w:b/>
          <w:sz w:val="28"/>
          <w:szCs w:val="28"/>
        </w:rPr>
        <w:t>72.</w:t>
      </w:r>
      <w:r w:rsidRPr="006931F0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6931F0">
        <w:rPr>
          <w:rFonts w:ascii="Times New Roman" w:eastAsia="Calibri" w:hAnsi="Times New Roman" w:cs="Times New Roman"/>
          <w:b/>
          <w:sz w:val="28"/>
          <w:szCs w:val="28"/>
        </w:rPr>
        <w:t> pants</w:t>
      </w:r>
      <w:r w:rsidR="006931F0" w:rsidRPr="00073C3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693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31F0">
        <w:rPr>
          <w:rFonts w:ascii="Times New Roman" w:eastAsia="Calibri" w:hAnsi="Times New Roman" w:cs="Times New Roman"/>
          <w:sz w:val="28"/>
          <w:szCs w:val="28"/>
        </w:rPr>
        <w:t>(1) Speciālo vērtību nodoklim aprēķina Kadastra informācijas sistēmā no kadastrālās vērtības</w:t>
      </w:r>
      <w:r w:rsidR="0007763C" w:rsidRPr="006931F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8321B6" w14:textId="1DF823C2" w:rsidR="006A61FA" w:rsidRDefault="003401A7" w:rsidP="006A61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1F0">
        <w:rPr>
          <w:rFonts w:ascii="Times New Roman" w:eastAsia="Calibri" w:hAnsi="Times New Roman" w:cs="Times New Roman"/>
          <w:sz w:val="28"/>
          <w:szCs w:val="28"/>
        </w:rPr>
        <w:t>(2) Nekustamā īpašuma nodokļa administrēšanas vajadzībām Kadastra informācijas sistēmā glabā speciālās vērtības nodoklim, kādas tās ir aprēķinātas uz taksācijas gada 1. janvāri vai</w:t>
      </w:r>
      <w:r w:rsidR="006A61FA" w:rsidRPr="006A61FA">
        <w:rPr>
          <w:rFonts w:ascii="Times New Roman" w:eastAsia="Calibri" w:hAnsi="Times New Roman" w:cs="Times New Roman"/>
          <w:sz w:val="28"/>
          <w:szCs w:val="28"/>
        </w:rPr>
        <w:t xml:space="preserve"> kadastra objekta reģistrācijas dienā, ja tas reģistrēts pēc 1.janvāra</w:t>
      </w:r>
      <w:r w:rsidR="006A61FA">
        <w:rPr>
          <w:rFonts w:ascii="Times New Roman" w:eastAsia="Calibri" w:hAnsi="Times New Roman" w:cs="Times New Roman"/>
          <w:sz w:val="28"/>
          <w:szCs w:val="28"/>
        </w:rPr>
        <w:t>.</w:t>
      </w:r>
      <w:r w:rsidR="00A06087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58129C31" w14:textId="30F5A336" w:rsidR="0084153B" w:rsidRPr="006931F0" w:rsidRDefault="006A61FA" w:rsidP="006A61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1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555D99" w14:textId="330EB916" w:rsidR="003401A7" w:rsidRPr="006931F0" w:rsidRDefault="0007763C" w:rsidP="006931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1F0">
        <w:rPr>
          <w:rFonts w:ascii="Times New Roman" w:eastAsia="Calibri" w:hAnsi="Times New Roman" w:cs="Times New Roman"/>
          <w:sz w:val="28"/>
          <w:szCs w:val="28"/>
        </w:rPr>
        <w:t>3</w:t>
      </w:r>
      <w:r w:rsidR="003401A7" w:rsidRPr="006931F0">
        <w:rPr>
          <w:rFonts w:ascii="Times New Roman" w:eastAsia="Calibri" w:hAnsi="Times New Roman" w:cs="Times New Roman"/>
          <w:sz w:val="28"/>
          <w:szCs w:val="28"/>
        </w:rPr>
        <w:t>. Papildināt 73.</w:t>
      </w:r>
      <w:r w:rsidR="003401A7" w:rsidRPr="006931F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3401A7" w:rsidRPr="006931F0">
        <w:rPr>
          <w:rFonts w:ascii="Times New Roman" w:eastAsia="Calibri" w:hAnsi="Times New Roman" w:cs="Times New Roman"/>
          <w:sz w:val="28"/>
          <w:szCs w:val="28"/>
        </w:rPr>
        <w:t xml:space="preserve"> pantu </w:t>
      </w:r>
      <w:r w:rsidR="00E90DC6">
        <w:rPr>
          <w:rFonts w:ascii="Times New Roman" w:eastAsia="Calibri" w:hAnsi="Times New Roman" w:cs="Times New Roman"/>
          <w:sz w:val="28"/>
          <w:szCs w:val="28"/>
        </w:rPr>
        <w:t>pēc</w:t>
      </w:r>
      <w:r w:rsidR="00E90DC6" w:rsidRPr="00693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1A7" w:rsidRPr="006931F0">
        <w:rPr>
          <w:rFonts w:ascii="Times New Roman" w:eastAsia="Calibri" w:hAnsi="Times New Roman" w:cs="Times New Roman"/>
          <w:sz w:val="28"/>
          <w:szCs w:val="28"/>
        </w:rPr>
        <w:t>vārdiem "iesniegumu par kadastrālās vērtības" ar vārdiem "vai speciālās vērtības nodoklim".</w:t>
      </w:r>
    </w:p>
    <w:p w14:paraId="40F48362" w14:textId="77777777" w:rsidR="00391F5D" w:rsidRPr="006931F0" w:rsidRDefault="00391F5D" w:rsidP="006931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7F612768" w14:textId="56DF4121" w:rsidR="009918A9" w:rsidRPr="006931F0" w:rsidRDefault="0007763C" w:rsidP="006931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4</w:t>
      </w:r>
      <w:r w:rsidR="009918A9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. Papildināt </w:t>
      </w:r>
      <w:r w:rsidR="00442F96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likumu ar XIV </w:t>
      </w:r>
      <w:r w:rsidR="001276F9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no</w:t>
      </w:r>
      <w:r w:rsidR="004A6304" w:rsidRPr="006931F0">
        <w:rPr>
          <w:rFonts w:ascii="Times New Roman" w:eastAsia="Calibri" w:hAnsi="Times New Roman" w:cs="Times New Roman"/>
          <w:sz w:val="28"/>
          <w:szCs w:val="28"/>
        </w:rPr>
        <w:t>daļ</w:t>
      </w:r>
      <w:r w:rsidR="00442F96" w:rsidRPr="006931F0">
        <w:rPr>
          <w:rFonts w:ascii="Times New Roman" w:eastAsia="Calibri" w:hAnsi="Times New Roman" w:cs="Times New Roman"/>
          <w:sz w:val="28"/>
          <w:szCs w:val="28"/>
        </w:rPr>
        <w:t>u</w:t>
      </w:r>
      <w:r w:rsidR="004A6304" w:rsidRPr="00693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18A9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šādā redakcijā:</w:t>
      </w:r>
    </w:p>
    <w:p w14:paraId="4D31B4B2" w14:textId="77777777" w:rsidR="001276F9" w:rsidRPr="006931F0" w:rsidRDefault="00810E77" w:rsidP="00073C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"</w:t>
      </w:r>
      <w:r w:rsidR="001276F9" w:rsidRPr="00073C30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XIV nodaļa</w:t>
      </w:r>
    </w:p>
    <w:p w14:paraId="06EDEA82" w14:textId="77777777" w:rsidR="001276F9" w:rsidRPr="006931F0" w:rsidRDefault="001276F9" w:rsidP="00073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r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S</w:t>
      </w:r>
      <w:r w:rsidRPr="006931F0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peciālā</w:t>
      </w:r>
      <w:r w:rsidR="00CB2B15" w:rsidRPr="006931F0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s</w:t>
      </w:r>
      <w:r w:rsidRPr="006931F0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 vērtība</w:t>
      </w:r>
      <w:r w:rsidR="000328FA" w:rsidRPr="006931F0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s</w:t>
      </w:r>
      <w:r w:rsidR="0062678E" w:rsidRPr="006931F0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 nodoklim</w:t>
      </w:r>
      <w:r w:rsidR="000328FA" w:rsidRPr="006931F0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 aprēķins</w:t>
      </w:r>
    </w:p>
    <w:p w14:paraId="704A2888" w14:textId="77777777" w:rsidR="00442F96" w:rsidRPr="006931F0" w:rsidRDefault="00442F96" w:rsidP="006931F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6801E928" w14:textId="77777777" w:rsidR="00255BDD" w:rsidRPr="006931F0" w:rsidRDefault="001276F9" w:rsidP="006931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931F0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102</w:t>
      </w:r>
      <w:r w:rsidR="00810E77" w:rsidRPr="006931F0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.</w:t>
      </w:r>
      <w:r w:rsidR="00442F96" w:rsidRPr="006931F0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 </w:t>
      </w:r>
      <w:r w:rsidR="00810E77" w:rsidRPr="006931F0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pants.</w:t>
      </w:r>
      <w:r w:rsidR="00391F5D" w:rsidRPr="006931F0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 xml:space="preserve"> </w:t>
      </w:r>
      <w:r w:rsidR="00CB2B15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Speciālo vērtību </w:t>
      </w:r>
      <w:r w:rsidR="001D3D90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nodoklim </w:t>
      </w:r>
      <w:r w:rsidR="00CB2B15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aprēķina</w:t>
      </w:r>
      <w:r w:rsidR="00255BDD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:</w:t>
      </w:r>
    </w:p>
    <w:p w14:paraId="689AFC15" w14:textId="0BCB0F6A" w:rsidR="004D1FAC" w:rsidRPr="006931F0" w:rsidRDefault="00042EC2" w:rsidP="006931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1)</w:t>
      </w:r>
      <w:r w:rsidR="004D1FAC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A8684E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viena dzīvokļa </w:t>
      </w:r>
      <w:bookmarkStart w:id="0" w:name="_GoBack"/>
      <w:r w:rsidR="00A8684E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mājām </w:t>
      </w:r>
      <w:bookmarkEnd w:id="0"/>
      <w:r w:rsidR="00A8684E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un divu dzīvokļu mājām</w:t>
      </w:r>
      <w:r w:rsidR="00D17F29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, ja tās nav sadalītas dzīvokļu īpašumos</w:t>
      </w:r>
      <w:r w:rsidR="00BD0BBE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A8684E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(turpmāk – individuālā dzīvojamā māja);</w:t>
      </w:r>
    </w:p>
    <w:p w14:paraId="5DDA8A14" w14:textId="33C5ADBC" w:rsidR="004D1FAC" w:rsidRPr="006931F0" w:rsidRDefault="00042EC2" w:rsidP="006931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2)</w:t>
      </w:r>
      <w:r w:rsidR="004D1FAC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1D3D90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dzīvokļa īpašumam, kurā ir dzīvojam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o</w:t>
      </w:r>
      <w:r w:rsidR="001D3D90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telpu grupa;</w:t>
      </w:r>
    </w:p>
    <w:p w14:paraId="1B757810" w14:textId="4A77C456" w:rsidR="00CD0E1A" w:rsidRPr="006931F0" w:rsidRDefault="00042EC2" w:rsidP="006931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3)</w:t>
      </w:r>
      <w:r w:rsidR="00CD0E1A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dzīvojamaj</w:t>
      </w:r>
      <w:r w:rsidR="000E1336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ai</w:t>
      </w:r>
      <w:r w:rsidR="00CD0E1A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māj</w:t>
      </w:r>
      <w:r w:rsidR="000E1336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ai</w:t>
      </w:r>
      <w:r w:rsidR="00CD0E1A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, kur</w:t>
      </w:r>
      <w:r w:rsidR="000E1336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ā </w:t>
      </w:r>
      <w:r w:rsidR="00CD0E1A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nav </w:t>
      </w:r>
      <w:r w:rsidR="000E1336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nevienas telpu grupas</w:t>
      </w:r>
      <w:r w:rsidR="00CD0E1A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</w:p>
    <w:p w14:paraId="62445A4E" w14:textId="380AA790" w:rsidR="009714BD" w:rsidRPr="006931F0" w:rsidRDefault="00042EC2" w:rsidP="006931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4)</w:t>
      </w:r>
      <w:r w:rsidR="004D1FAC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B21319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dzīvojam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o</w:t>
      </w:r>
      <w:r w:rsidR="00B21319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telpu grupai mājās, kuras nav </w:t>
      </w:r>
      <w:r w:rsidR="00A8684E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sadalītas dzīvokļu īpašumos vai kuras ir daļēji sadalītas dzīvokļu īpašumos;</w:t>
      </w:r>
    </w:p>
    <w:p w14:paraId="75C75A75" w14:textId="4270AF99" w:rsidR="0062678E" w:rsidRPr="006931F0" w:rsidRDefault="00042EC2" w:rsidP="006931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5)</w:t>
      </w:r>
      <w:r w:rsidR="004D1FAC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97369D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dzīvojamās apbūves zemei (z</w:t>
      </w:r>
      <w:r w:rsidR="00255BDD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emes vienības platībai</w:t>
      </w:r>
      <w:r w:rsidR="00634C05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ar lietošanas m</w:t>
      </w:r>
      <w:r w:rsidR="00255BDD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ērķi no lietošanas mērķu grupām</w:t>
      </w:r>
      <w:r w:rsidR="00634C05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6931F0">
        <w:rPr>
          <w:rFonts w:ascii="Times New Roman" w:eastAsia="Calibri" w:hAnsi="Times New Roman" w:cs="Times New Roman"/>
          <w:sz w:val="28"/>
          <w:szCs w:val="28"/>
          <w:lang w:eastAsia="lv-LV"/>
        </w:rPr>
        <w:t>"</w:t>
      </w:r>
      <w:r w:rsidR="00181A3C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I</w:t>
      </w:r>
      <w:r w:rsidR="00634C05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ndividuālo dzīvojamo māju apbūves zeme</w:t>
      </w:r>
      <w:r w:rsidR="006931F0">
        <w:rPr>
          <w:rFonts w:ascii="Times New Roman" w:eastAsia="Calibri" w:hAnsi="Times New Roman" w:cs="Times New Roman"/>
          <w:sz w:val="28"/>
          <w:szCs w:val="28"/>
          <w:lang w:eastAsia="lv-LV"/>
        </w:rPr>
        <w:t>"</w:t>
      </w:r>
      <w:r w:rsidR="00181A3C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un </w:t>
      </w:r>
      <w:r w:rsidR="006931F0">
        <w:rPr>
          <w:rFonts w:ascii="Times New Roman" w:eastAsia="Calibri" w:hAnsi="Times New Roman" w:cs="Times New Roman"/>
          <w:sz w:val="28"/>
          <w:szCs w:val="28"/>
          <w:lang w:eastAsia="lv-LV"/>
        </w:rPr>
        <w:t>"</w:t>
      </w:r>
      <w:r w:rsidR="00181A3C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D</w:t>
      </w:r>
      <w:r w:rsidR="00634C05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audzdzīvokļu māju apbūves</w:t>
      </w:r>
      <w:r w:rsidR="00255BDD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zeme</w:t>
      </w:r>
      <w:r w:rsidR="006931F0">
        <w:rPr>
          <w:rFonts w:ascii="Times New Roman" w:eastAsia="Calibri" w:hAnsi="Times New Roman" w:cs="Times New Roman"/>
          <w:sz w:val="28"/>
          <w:szCs w:val="28"/>
          <w:lang w:eastAsia="lv-LV"/>
        </w:rPr>
        <w:t>"</w:t>
      </w:r>
      <w:r w:rsidR="00181A3C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(turpmāk – dzīvojamās apbūves zeme)</w:t>
      </w:r>
      <w:r w:rsidR="0097369D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)</w:t>
      </w:r>
      <w:r w:rsidR="006B70F4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</w:p>
    <w:p w14:paraId="7BE62DD1" w14:textId="77777777" w:rsidR="00BD3ECC" w:rsidRPr="006931F0" w:rsidRDefault="00BD3ECC" w:rsidP="006931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487899BF" w14:textId="002FEAE4" w:rsidR="003E72ED" w:rsidRPr="006931F0" w:rsidRDefault="003E72ED" w:rsidP="006931F0">
      <w:pPr>
        <w:pStyle w:val="Sarakstarindkopa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931F0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103. pants.</w:t>
      </w:r>
      <w:r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 Speciālo vērtību nodoklim individuālai dzīvojamai mājai, aprēķina no </w:t>
      </w:r>
      <w:r w:rsidR="009A4696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ēkas</w:t>
      </w:r>
      <w:r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kadastrālās vērtības atņemot 100 000</w:t>
      </w:r>
      <w:r w:rsidRPr="006931F0">
        <w:rPr>
          <w:rFonts w:ascii="Times New Roman" w:eastAsia="Calibri" w:hAnsi="Times New Roman" w:cs="Times New Roman"/>
          <w:i/>
          <w:sz w:val="28"/>
          <w:szCs w:val="28"/>
          <w:lang w:eastAsia="lv-LV"/>
        </w:rPr>
        <w:t> </w:t>
      </w:r>
      <w:proofErr w:type="spellStart"/>
      <w:r w:rsidRPr="006931F0">
        <w:rPr>
          <w:rFonts w:ascii="Times New Roman" w:eastAsia="Calibri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, un atlikušajai vērtības daļai, ja tāda ir, piemērojot koeficientu 0,2.</w:t>
      </w:r>
    </w:p>
    <w:p w14:paraId="55AF00BD" w14:textId="77777777" w:rsidR="003E72ED" w:rsidRPr="006931F0" w:rsidRDefault="003E72ED" w:rsidP="006931F0">
      <w:pPr>
        <w:pStyle w:val="Sarakstarindkopa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</w:pPr>
    </w:p>
    <w:p w14:paraId="65DB6E3C" w14:textId="2A0D52C7" w:rsidR="00181A3C" w:rsidRPr="006931F0" w:rsidRDefault="003E72ED" w:rsidP="006931F0">
      <w:pPr>
        <w:pStyle w:val="Sarakstarindkopa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931F0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lastRenderedPageBreak/>
        <w:t>104</w:t>
      </w:r>
      <w:r w:rsidR="00181A3C" w:rsidRPr="006931F0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. pants.</w:t>
      </w:r>
      <w:r w:rsidR="00181A3C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 Speciālo vērtību </w:t>
      </w:r>
      <w:r w:rsidR="0007763C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nodoklim </w:t>
      </w:r>
      <w:r w:rsidR="00181A3C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dzīvokļ</w:t>
      </w:r>
      <w:r w:rsidR="004D1FAC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a</w:t>
      </w:r>
      <w:r w:rsidR="00181A3C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īpašumam</w:t>
      </w:r>
      <w:r w:rsidR="0007763C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, kurā ir</w:t>
      </w:r>
      <w:r w:rsidR="00181A3C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dzīvojam</w:t>
      </w:r>
      <w:r w:rsidR="00764F77">
        <w:rPr>
          <w:rFonts w:ascii="Times New Roman" w:eastAsia="Calibri" w:hAnsi="Times New Roman" w:cs="Times New Roman"/>
          <w:sz w:val="28"/>
          <w:szCs w:val="28"/>
          <w:lang w:eastAsia="lv-LV"/>
        </w:rPr>
        <w:t>o</w:t>
      </w:r>
      <w:r w:rsidR="00181A3C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telpu grupa, aprēķina no </w:t>
      </w:r>
      <w:r w:rsidR="009A4696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dzīvokļa </w:t>
      </w:r>
      <w:r w:rsidR="00181A3C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īpašuma kadastrālās vērtības atņemot 100 000</w:t>
      </w:r>
      <w:r w:rsidR="00181A3C" w:rsidRPr="006931F0">
        <w:rPr>
          <w:rFonts w:ascii="Times New Roman" w:eastAsia="Calibri" w:hAnsi="Times New Roman" w:cs="Times New Roman"/>
          <w:i/>
          <w:sz w:val="28"/>
          <w:szCs w:val="28"/>
          <w:lang w:eastAsia="lv-LV"/>
        </w:rPr>
        <w:t> </w:t>
      </w:r>
      <w:proofErr w:type="spellStart"/>
      <w:r w:rsidR="00181A3C" w:rsidRPr="006931F0">
        <w:rPr>
          <w:rFonts w:ascii="Times New Roman" w:eastAsia="Calibri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181A3C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, un atlikušajai vērtības daļai, ja tāda ir, piemērojot koeficientu 0,2.</w:t>
      </w:r>
    </w:p>
    <w:p w14:paraId="2E20D3A2" w14:textId="77777777" w:rsidR="00181A3C" w:rsidRPr="006931F0" w:rsidRDefault="00181A3C" w:rsidP="006931F0">
      <w:pPr>
        <w:pStyle w:val="Sarakstarindkopa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1ECDE44D" w14:textId="0E7BF5F7" w:rsidR="000E1336" w:rsidRPr="006931F0" w:rsidRDefault="000E1336" w:rsidP="006931F0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6931F0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105.</w:t>
      </w:r>
      <w:r w:rsidR="006931F0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6931F0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pants.</w:t>
      </w:r>
      <w:r w:rsidR="006931F0" w:rsidRPr="006931F0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6931F0">
        <w:rPr>
          <w:rFonts w:ascii="Times New Roman" w:hAnsi="Times New Roman" w:cs="Times New Roman"/>
          <w:sz w:val="28"/>
          <w:szCs w:val="28"/>
          <w:lang w:eastAsia="lv-LV"/>
        </w:rPr>
        <w:t xml:space="preserve">Speciālo vērtību nodoklim dzīvojamajai mājai, </w:t>
      </w:r>
      <w:r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kurā nav nevienas telpu grupas</w:t>
      </w:r>
      <w:r w:rsidRPr="006931F0">
        <w:rPr>
          <w:rFonts w:ascii="Times New Roman" w:hAnsi="Times New Roman" w:cs="Times New Roman"/>
          <w:sz w:val="28"/>
          <w:szCs w:val="28"/>
          <w:lang w:eastAsia="lv-LV"/>
        </w:rPr>
        <w:t>, aprēķina, no ēkas kadastrālās vērtības atņemot 100</w:t>
      </w:r>
      <w:r w:rsidR="006931F0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6931F0">
        <w:rPr>
          <w:rFonts w:ascii="Times New Roman" w:hAnsi="Times New Roman" w:cs="Times New Roman"/>
          <w:sz w:val="28"/>
          <w:szCs w:val="28"/>
          <w:lang w:eastAsia="lv-LV"/>
        </w:rPr>
        <w:t>000</w:t>
      </w:r>
      <w:r w:rsidR="006931F0">
        <w:rPr>
          <w:rFonts w:ascii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6931F0">
        <w:rPr>
          <w:rFonts w:ascii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6931F0">
        <w:rPr>
          <w:rFonts w:ascii="Times New Roman" w:hAnsi="Times New Roman" w:cs="Times New Roman"/>
          <w:sz w:val="28"/>
          <w:szCs w:val="28"/>
          <w:lang w:eastAsia="lv-LV"/>
        </w:rPr>
        <w:t>, un atlikušajai vērtības daļai, ja tāda ir, piemērojot koeficientu 0,2.</w:t>
      </w:r>
    </w:p>
    <w:p w14:paraId="5C2C5576" w14:textId="77777777" w:rsidR="000E1336" w:rsidRPr="006931F0" w:rsidRDefault="000E1336" w:rsidP="006931F0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</w:p>
    <w:p w14:paraId="06AAA802" w14:textId="5328D56A" w:rsidR="00B21319" w:rsidRPr="006931F0" w:rsidRDefault="003E72ED" w:rsidP="006931F0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6931F0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10</w:t>
      </w:r>
      <w:r w:rsidR="000E1336" w:rsidRPr="006931F0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6</w:t>
      </w:r>
      <w:r w:rsidR="00F84F25" w:rsidRPr="006931F0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. pants.</w:t>
      </w:r>
      <w:r w:rsidR="00F84F25" w:rsidRPr="006931F0">
        <w:rPr>
          <w:rFonts w:ascii="Times New Roman" w:hAnsi="Times New Roman" w:cs="Times New Roman"/>
          <w:sz w:val="28"/>
          <w:szCs w:val="28"/>
          <w:lang w:eastAsia="lv-LV"/>
        </w:rPr>
        <w:t> Speciālo vērtību nodoklim dzīvojam</w:t>
      </w:r>
      <w:r w:rsidR="00764F77">
        <w:rPr>
          <w:rFonts w:ascii="Times New Roman" w:hAnsi="Times New Roman" w:cs="Times New Roman"/>
          <w:sz w:val="28"/>
          <w:szCs w:val="28"/>
          <w:lang w:eastAsia="lv-LV"/>
        </w:rPr>
        <w:t>o</w:t>
      </w:r>
      <w:r w:rsidR="00F84F25" w:rsidRPr="006931F0">
        <w:rPr>
          <w:rFonts w:ascii="Times New Roman" w:hAnsi="Times New Roman" w:cs="Times New Roman"/>
          <w:sz w:val="28"/>
          <w:szCs w:val="28"/>
          <w:lang w:eastAsia="lv-LV"/>
        </w:rPr>
        <w:t xml:space="preserve"> telpu grupai mājā, kura nav </w:t>
      </w:r>
      <w:r w:rsidR="00BD0BBE" w:rsidRPr="006931F0">
        <w:rPr>
          <w:rFonts w:ascii="Times New Roman" w:hAnsi="Times New Roman" w:cs="Times New Roman"/>
          <w:sz w:val="28"/>
          <w:szCs w:val="28"/>
          <w:lang w:eastAsia="lv-LV"/>
        </w:rPr>
        <w:t>sadalīta dzīvokļu īpašumos vai kura ir daļēji sadalīta dzīvokļu īpašumos</w:t>
      </w:r>
      <w:r w:rsidR="004D1FAC" w:rsidRPr="006931F0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F84F25" w:rsidRPr="006931F0">
        <w:rPr>
          <w:rFonts w:ascii="Times New Roman" w:hAnsi="Times New Roman" w:cs="Times New Roman"/>
          <w:sz w:val="28"/>
          <w:szCs w:val="28"/>
          <w:lang w:eastAsia="lv-LV"/>
        </w:rPr>
        <w:t xml:space="preserve"> aprēķina no dzīvojam</w:t>
      </w:r>
      <w:r w:rsidR="00764F77">
        <w:rPr>
          <w:rFonts w:ascii="Times New Roman" w:hAnsi="Times New Roman" w:cs="Times New Roman"/>
          <w:sz w:val="28"/>
          <w:szCs w:val="28"/>
          <w:lang w:eastAsia="lv-LV"/>
        </w:rPr>
        <w:t>o</w:t>
      </w:r>
      <w:r w:rsidR="00F84F25" w:rsidRPr="006931F0">
        <w:rPr>
          <w:rFonts w:ascii="Times New Roman" w:hAnsi="Times New Roman" w:cs="Times New Roman"/>
          <w:sz w:val="28"/>
          <w:szCs w:val="28"/>
          <w:lang w:eastAsia="lv-LV"/>
        </w:rPr>
        <w:t xml:space="preserve"> telpu grupas kadastrālās vērtības, attiecīgajai dzīvojamajai telpu grupai piekrītošās koplietošanas telpu gru</w:t>
      </w:r>
      <w:r w:rsidR="00CF7F63" w:rsidRPr="006931F0">
        <w:rPr>
          <w:rFonts w:ascii="Times New Roman" w:hAnsi="Times New Roman" w:cs="Times New Roman"/>
          <w:sz w:val="28"/>
          <w:szCs w:val="28"/>
          <w:lang w:eastAsia="lv-LV"/>
        </w:rPr>
        <w:t xml:space="preserve">pas daļas kadastrālās vērtības </w:t>
      </w:r>
      <w:r w:rsidR="00F84F25" w:rsidRPr="006931F0">
        <w:rPr>
          <w:rFonts w:ascii="Times New Roman" w:hAnsi="Times New Roman" w:cs="Times New Roman"/>
          <w:sz w:val="28"/>
          <w:szCs w:val="28"/>
          <w:lang w:eastAsia="lv-LV"/>
        </w:rPr>
        <w:t>un attiecīgajai dzīvojam</w:t>
      </w:r>
      <w:r w:rsidR="00764F77">
        <w:rPr>
          <w:rFonts w:ascii="Times New Roman" w:hAnsi="Times New Roman" w:cs="Times New Roman"/>
          <w:sz w:val="28"/>
          <w:szCs w:val="28"/>
          <w:lang w:eastAsia="lv-LV"/>
        </w:rPr>
        <w:t xml:space="preserve">o </w:t>
      </w:r>
      <w:r w:rsidR="00F84F25" w:rsidRPr="006931F0">
        <w:rPr>
          <w:rFonts w:ascii="Times New Roman" w:hAnsi="Times New Roman" w:cs="Times New Roman"/>
          <w:sz w:val="28"/>
          <w:szCs w:val="28"/>
          <w:lang w:eastAsia="lv-LV"/>
        </w:rPr>
        <w:t>telpu grupai piekrītošās dzīvojamās apbūves zemes daļas kadastrālās vērtības (ja zeme ietilpst vienā īpašumā ar daudzdzīvokļu māju, kura nav pilnībā sadalīta dzīvokļu īpašumos) summas atņem</w:t>
      </w:r>
      <w:r w:rsidR="004D1FAC" w:rsidRPr="006931F0">
        <w:rPr>
          <w:rFonts w:ascii="Times New Roman" w:hAnsi="Times New Roman" w:cs="Times New Roman"/>
          <w:sz w:val="28"/>
          <w:szCs w:val="28"/>
          <w:lang w:eastAsia="lv-LV"/>
        </w:rPr>
        <w:t>ot</w:t>
      </w:r>
      <w:r w:rsidR="00F84F25" w:rsidRPr="006931F0">
        <w:rPr>
          <w:rFonts w:ascii="Times New Roman" w:hAnsi="Times New Roman" w:cs="Times New Roman"/>
          <w:sz w:val="28"/>
          <w:szCs w:val="28"/>
          <w:lang w:eastAsia="lv-LV"/>
        </w:rPr>
        <w:t xml:space="preserve"> 100</w:t>
      </w:r>
      <w:r w:rsidR="006931F0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F84F25" w:rsidRPr="006931F0">
        <w:rPr>
          <w:rFonts w:ascii="Times New Roman" w:hAnsi="Times New Roman" w:cs="Times New Roman"/>
          <w:sz w:val="28"/>
          <w:szCs w:val="28"/>
          <w:lang w:eastAsia="lv-LV"/>
        </w:rPr>
        <w:t>000</w:t>
      </w:r>
      <w:r w:rsidR="006931F0">
        <w:rPr>
          <w:rFonts w:ascii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F84F25" w:rsidRPr="006931F0">
        <w:rPr>
          <w:rFonts w:ascii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F84F25" w:rsidRPr="006931F0">
        <w:rPr>
          <w:rFonts w:ascii="Times New Roman" w:hAnsi="Times New Roman" w:cs="Times New Roman"/>
          <w:sz w:val="28"/>
          <w:szCs w:val="28"/>
          <w:lang w:eastAsia="lv-LV"/>
        </w:rPr>
        <w:t>, un atlikušajai vērtības daļai, ja tāda ir, piemēro</w:t>
      </w:r>
      <w:r w:rsidR="004D1FAC" w:rsidRPr="006931F0">
        <w:rPr>
          <w:rFonts w:ascii="Times New Roman" w:hAnsi="Times New Roman" w:cs="Times New Roman"/>
          <w:sz w:val="28"/>
          <w:szCs w:val="28"/>
          <w:lang w:eastAsia="lv-LV"/>
        </w:rPr>
        <w:t>jot</w:t>
      </w:r>
      <w:r w:rsidR="00F84F25" w:rsidRPr="006931F0">
        <w:rPr>
          <w:rFonts w:ascii="Times New Roman" w:hAnsi="Times New Roman" w:cs="Times New Roman"/>
          <w:sz w:val="28"/>
          <w:szCs w:val="28"/>
          <w:lang w:eastAsia="lv-LV"/>
        </w:rPr>
        <w:t xml:space="preserve"> koeficientu 0,2.</w:t>
      </w:r>
    </w:p>
    <w:p w14:paraId="5BFC134A" w14:textId="77777777" w:rsidR="00BD3ECC" w:rsidRPr="006931F0" w:rsidRDefault="00BD3ECC" w:rsidP="006931F0">
      <w:pPr>
        <w:pStyle w:val="Sarakstarindkopa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707CF16B" w14:textId="7C4E92FE" w:rsidR="005242D8" w:rsidRPr="006931F0" w:rsidRDefault="003E72ED" w:rsidP="006931F0">
      <w:pPr>
        <w:pStyle w:val="Sarakstarindkopa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931F0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10</w:t>
      </w:r>
      <w:r w:rsidR="000E1336" w:rsidRPr="006931F0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7</w:t>
      </w:r>
      <w:r w:rsidR="00BD3ECC" w:rsidRPr="006931F0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.</w:t>
      </w:r>
      <w:r w:rsidR="00442F96" w:rsidRPr="006931F0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 pants.</w:t>
      </w:r>
      <w:r w:rsidR="004A6304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071551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Speciālo vērtību </w:t>
      </w:r>
      <w:r w:rsidR="0007763C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nodoklim </w:t>
      </w:r>
      <w:r w:rsidR="00DD5F30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dzīvojamās apbūves zemei </w:t>
      </w:r>
      <w:r w:rsidR="00CA7B3C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aprēķina </w:t>
      </w:r>
      <w:r w:rsidR="00DD5F30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no </w:t>
      </w:r>
      <w:r w:rsidR="00CA7B3C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lietošanas mērķi</w:t>
      </w:r>
      <w:r w:rsidR="004757B2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m </w:t>
      </w:r>
      <w:r w:rsidR="00DD5F30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noteiktās </w:t>
      </w:r>
      <w:r w:rsidR="003401A7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kadastrālās </w:t>
      </w:r>
      <w:r w:rsidR="00DD5F30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vērtības atņemot</w:t>
      </w:r>
      <w:r w:rsidR="005242D8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10 000</w:t>
      </w:r>
      <w:r w:rsidR="00442F96" w:rsidRPr="006931F0">
        <w:rPr>
          <w:rFonts w:ascii="Times New Roman" w:eastAsia="Calibri" w:hAnsi="Times New Roman" w:cs="Times New Roman"/>
          <w:i/>
          <w:sz w:val="28"/>
          <w:szCs w:val="28"/>
          <w:lang w:eastAsia="lv-LV"/>
        </w:rPr>
        <w:t> </w:t>
      </w:r>
      <w:proofErr w:type="spellStart"/>
      <w:r w:rsidR="005242D8" w:rsidRPr="006931F0">
        <w:rPr>
          <w:rFonts w:ascii="Times New Roman" w:eastAsia="Calibri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4757B2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un atlikušajai vērtības daļai, ja tāda ir, piemērojot koeficientu 0,2</w:t>
      </w:r>
      <w:r w:rsidR="005242D8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  <w:r w:rsidR="00E90DC6">
        <w:rPr>
          <w:rFonts w:ascii="Times New Roman" w:eastAsia="Calibri" w:hAnsi="Times New Roman" w:cs="Times New Roman"/>
          <w:sz w:val="28"/>
          <w:szCs w:val="28"/>
          <w:lang w:eastAsia="lv-LV"/>
        </w:rPr>
        <w:t>"</w:t>
      </w:r>
    </w:p>
    <w:p w14:paraId="04469986" w14:textId="77777777" w:rsidR="000931BE" w:rsidRPr="006931F0" w:rsidRDefault="000931BE" w:rsidP="006931F0">
      <w:pPr>
        <w:pStyle w:val="Sarakstarindkopa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4C697C76" w14:textId="77777777" w:rsidR="00351EEE" w:rsidRPr="006931F0" w:rsidRDefault="0007763C" w:rsidP="006931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5</w:t>
      </w:r>
      <w:r w:rsidR="00351EEE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. Papildināt pārejas noteikumus ar 42. punktu šādā redakcijā:</w:t>
      </w:r>
    </w:p>
    <w:p w14:paraId="05D89589" w14:textId="188C4D3D" w:rsidR="00351EEE" w:rsidRPr="006931F0" w:rsidRDefault="00351EEE" w:rsidP="006931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"42. Šā likuma </w:t>
      </w:r>
      <w:r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1. panta 9.</w:t>
      </w:r>
      <w:r w:rsidRPr="006931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 punkts</w:t>
      </w:r>
      <w:r w:rsidR="00E733A3"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6931F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7</w:t>
      </w:r>
      <w:r w:rsidR="009A4696"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2</w:t>
      </w:r>
      <w:r w:rsidRPr="006931F0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  <w:r w:rsidR="009A4696" w:rsidRPr="006931F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276F9" w:rsidRPr="006931F0">
        <w:rPr>
          <w:rFonts w:ascii="Times New Roman" w:eastAsia="Calibri" w:hAnsi="Times New Roman" w:cs="Times New Roman"/>
          <w:sz w:val="28"/>
          <w:szCs w:val="28"/>
        </w:rPr>
        <w:t> </w:t>
      </w:r>
      <w:r w:rsidRPr="006931F0">
        <w:rPr>
          <w:rFonts w:ascii="Times New Roman" w:eastAsia="Calibri" w:hAnsi="Times New Roman" w:cs="Times New Roman"/>
          <w:sz w:val="28"/>
          <w:szCs w:val="28"/>
        </w:rPr>
        <w:t>pants</w:t>
      </w:r>
      <w:r w:rsidR="00E733A3" w:rsidRPr="006931F0">
        <w:rPr>
          <w:rFonts w:ascii="Times New Roman" w:eastAsia="Calibri" w:hAnsi="Times New Roman" w:cs="Times New Roman"/>
          <w:sz w:val="28"/>
          <w:szCs w:val="28"/>
        </w:rPr>
        <w:t xml:space="preserve"> un </w:t>
      </w:r>
      <w:r w:rsidR="001276F9" w:rsidRPr="006931F0">
        <w:rPr>
          <w:rFonts w:ascii="Times New Roman" w:eastAsia="Calibri" w:hAnsi="Times New Roman" w:cs="Times New Roman"/>
          <w:sz w:val="28"/>
          <w:szCs w:val="28"/>
        </w:rPr>
        <w:t>XIV no</w:t>
      </w:r>
      <w:r w:rsidR="00E733A3" w:rsidRPr="006931F0">
        <w:rPr>
          <w:rFonts w:ascii="Times New Roman" w:eastAsia="Calibri" w:hAnsi="Times New Roman" w:cs="Times New Roman"/>
          <w:sz w:val="28"/>
          <w:szCs w:val="28"/>
        </w:rPr>
        <w:t>daļa</w:t>
      </w:r>
      <w:r w:rsidRPr="00693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84E" w:rsidRPr="006931F0">
        <w:rPr>
          <w:rFonts w:ascii="Times New Roman" w:eastAsia="Calibri" w:hAnsi="Times New Roman" w:cs="Times New Roman"/>
          <w:sz w:val="28"/>
          <w:szCs w:val="28"/>
        </w:rPr>
        <w:t>nekustamā īpašuma nodokļa apmēra prognozei uz 2022.</w:t>
      </w:r>
      <w:r w:rsidR="006931F0">
        <w:rPr>
          <w:rFonts w:ascii="Times New Roman" w:eastAsia="Calibri" w:hAnsi="Times New Roman" w:cs="Times New Roman"/>
          <w:sz w:val="28"/>
          <w:szCs w:val="28"/>
        </w:rPr>
        <w:t> </w:t>
      </w:r>
      <w:r w:rsidR="00A8684E" w:rsidRPr="006931F0">
        <w:rPr>
          <w:rFonts w:ascii="Times New Roman" w:eastAsia="Calibri" w:hAnsi="Times New Roman" w:cs="Times New Roman"/>
          <w:sz w:val="28"/>
          <w:szCs w:val="28"/>
        </w:rPr>
        <w:t>gada 1.</w:t>
      </w:r>
      <w:r w:rsidR="006931F0">
        <w:rPr>
          <w:rFonts w:ascii="Times New Roman" w:eastAsia="Calibri" w:hAnsi="Times New Roman" w:cs="Times New Roman"/>
          <w:sz w:val="28"/>
          <w:szCs w:val="28"/>
        </w:rPr>
        <w:t> </w:t>
      </w:r>
      <w:r w:rsidR="00A8684E" w:rsidRPr="006931F0">
        <w:rPr>
          <w:rFonts w:ascii="Times New Roman" w:eastAsia="Calibri" w:hAnsi="Times New Roman" w:cs="Times New Roman"/>
          <w:sz w:val="28"/>
          <w:szCs w:val="28"/>
        </w:rPr>
        <w:t>janvāri stājas spēkā 2021.</w:t>
      </w:r>
      <w:r w:rsidR="006931F0">
        <w:rPr>
          <w:rFonts w:ascii="Times New Roman" w:eastAsia="Calibri" w:hAnsi="Times New Roman" w:cs="Times New Roman"/>
          <w:sz w:val="28"/>
          <w:szCs w:val="28"/>
        </w:rPr>
        <w:t> </w:t>
      </w:r>
      <w:r w:rsidR="00A8684E" w:rsidRPr="006931F0">
        <w:rPr>
          <w:rFonts w:ascii="Times New Roman" w:eastAsia="Calibri" w:hAnsi="Times New Roman" w:cs="Times New Roman"/>
          <w:sz w:val="28"/>
          <w:szCs w:val="28"/>
        </w:rPr>
        <w:t>gada 1. jūnijā, nekustamā īpašuma nodokļa piemērošanai ar 2022.</w:t>
      </w:r>
      <w:r w:rsidR="006931F0">
        <w:rPr>
          <w:rFonts w:ascii="Times New Roman" w:eastAsia="Calibri" w:hAnsi="Times New Roman" w:cs="Times New Roman"/>
          <w:sz w:val="28"/>
          <w:szCs w:val="28"/>
        </w:rPr>
        <w:t> </w:t>
      </w:r>
      <w:r w:rsidR="00A8684E" w:rsidRPr="006931F0">
        <w:rPr>
          <w:rFonts w:ascii="Times New Roman" w:eastAsia="Calibri" w:hAnsi="Times New Roman" w:cs="Times New Roman"/>
          <w:sz w:val="28"/>
          <w:szCs w:val="28"/>
        </w:rPr>
        <w:t>gada 1.</w:t>
      </w:r>
      <w:r w:rsidR="006931F0">
        <w:rPr>
          <w:rFonts w:ascii="Times New Roman" w:eastAsia="Calibri" w:hAnsi="Times New Roman" w:cs="Times New Roman"/>
          <w:sz w:val="28"/>
          <w:szCs w:val="28"/>
        </w:rPr>
        <w:t> </w:t>
      </w:r>
      <w:r w:rsidR="00A8684E" w:rsidRPr="006931F0">
        <w:rPr>
          <w:rFonts w:ascii="Times New Roman" w:eastAsia="Calibri" w:hAnsi="Times New Roman" w:cs="Times New Roman"/>
          <w:sz w:val="28"/>
          <w:szCs w:val="28"/>
        </w:rPr>
        <w:t>janvāri.</w:t>
      </w:r>
      <w:r w:rsidRPr="006931F0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60ED5400" w14:textId="5CFEDF36" w:rsidR="007C5825" w:rsidRPr="006931F0" w:rsidRDefault="007C5825" w:rsidP="008415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</w:p>
    <w:p w14:paraId="38C60B89" w14:textId="20B55658" w:rsidR="0084153B" w:rsidRPr="006931F0" w:rsidRDefault="0084153B" w:rsidP="008415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</w:p>
    <w:p w14:paraId="7BC1225A" w14:textId="77777777" w:rsidR="00083735" w:rsidRPr="006931F0" w:rsidRDefault="00083735" w:rsidP="0084153B">
      <w:pPr>
        <w:pStyle w:val="StyleRight"/>
        <w:spacing w:after="0"/>
        <w:ind w:firstLine="0"/>
        <w:jc w:val="both"/>
      </w:pPr>
      <w:r w:rsidRPr="006931F0">
        <w:t>Ministru prezidenta biedrs,</w:t>
      </w:r>
    </w:p>
    <w:p w14:paraId="3B4FC01F" w14:textId="597BD7D4" w:rsidR="00083735" w:rsidRPr="006931F0" w:rsidRDefault="00083735" w:rsidP="0084153B">
      <w:pPr>
        <w:pStyle w:val="StyleRight"/>
        <w:spacing w:after="0"/>
        <w:ind w:firstLine="0"/>
        <w:jc w:val="both"/>
      </w:pPr>
      <w:r w:rsidRPr="006931F0">
        <w:t>tieslietu ministrs</w:t>
      </w:r>
      <w:r w:rsidRPr="006931F0">
        <w:tab/>
      </w:r>
      <w:r w:rsidRPr="006931F0">
        <w:tab/>
      </w:r>
      <w:r w:rsidRPr="006931F0">
        <w:tab/>
      </w:r>
      <w:r w:rsidRPr="006931F0">
        <w:tab/>
      </w:r>
      <w:r w:rsidRPr="006931F0">
        <w:tab/>
      </w:r>
      <w:r w:rsidRPr="006931F0">
        <w:tab/>
      </w:r>
      <w:r w:rsidRPr="006931F0">
        <w:tab/>
        <w:t xml:space="preserve">Jānis </w:t>
      </w:r>
      <w:proofErr w:type="spellStart"/>
      <w:r w:rsidRPr="006931F0">
        <w:t>Bordāns</w:t>
      </w:r>
      <w:proofErr w:type="spellEnd"/>
    </w:p>
    <w:p w14:paraId="7D8A2E9D" w14:textId="77777777" w:rsidR="00083735" w:rsidRPr="006931F0" w:rsidRDefault="00083735" w:rsidP="0084153B">
      <w:pPr>
        <w:pStyle w:val="StyleRight"/>
        <w:spacing w:after="0"/>
        <w:ind w:firstLine="0"/>
        <w:jc w:val="both"/>
      </w:pPr>
    </w:p>
    <w:p w14:paraId="392B3692" w14:textId="77777777" w:rsidR="00083735" w:rsidRPr="006931F0" w:rsidRDefault="00083735" w:rsidP="0084153B">
      <w:pPr>
        <w:pStyle w:val="StyleRight"/>
        <w:spacing w:after="0"/>
        <w:ind w:firstLine="0"/>
        <w:jc w:val="both"/>
      </w:pPr>
      <w:r w:rsidRPr="006931F0">
        <w:t>Iesniedzējs:</w:t>
      </w:r>
    </w:p>
    <w:p w14:paraId="590BFD5D" w14:textId="76323731" w:rsidR="00351EEE" w:rsidRPr="006931F0" w:rsidRDefault="006931F0" w:rsidP="006931F0">
      <w:pPr>
        <w:pStyle w:val="StyleRight"/>
        <w:spacing w:after="0"/>
        <w:ind w:firstLine="0"/>
        <w:jc w:val="both"/>
        <w:rPr>
          <w:rFonts w:eastAsia="Calibri"/>
        </w:rPr>
      </w:pPr>
      <w:r>
        <w:t>Tieslietu ministrijas v</w:t>
      </w:r>
      <w:r w:rsidR="00083735" w:rsidRPr="006931F0">
        <w:t>alsts sekretārs</w:t>
      </w:r>
      <w:r w:rsidR="00083735" w:rsidRPr="006931F0">
        <w:tab/>
      </w:r>
      <w:r w:rsidR="00083735" w:rsidRPr="006931F0">
        <w:tab/>
      </w:r>
      <w:r w:rsidR="00083735" w:rsidRPr="006931F0">
        <w:tab/>
      </w:r>
      <w:r w:rsidR="00083735" w:rsidRPr="006931F0">
        <w:tab/>
        <w:t>Raivis Kronbergs</w:t>
      </w:r>
    </w:p>
    <w:sectPr w:rsidR="00351EEE" w:rsidRPr="006931F0" w:rsidSect="006931F0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65CFF" w14:textId="77777777" w:rsidR="00A12EC8" w:rsidRDefault="00A12EC8" w:rsidP="00083735">
      <w:pPr>
        <w:spacing w:after="0" w:line="240" w:lineRule="auto"/>
      </w:pPr>
      <w:r>
        <w:separator/>
      </w:r>
    </w:p>
  </w:endnote>
  <w:endnote w:type="continuationSeparator" w:id="0">
    <w:p w14:paraId="190501BA" w14:textId="77777777" w:rsidR="00A12EC8" w:rsidRDefault="00A12EC8" w:rsidP="0008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B480F" w14:textId="300B4D09" w:rsidR="00083735" w:rsidRPr="00073C30" w:rsidRDefault="000F3E3E">
    <w:pPr>
      <w:pStyle w:val="Kjene"/>
      <w:rPr>
        <w:sz w:val="20"/>
        <w:szCs w:val="20"/>
      </w:rPr>
    </w:pPr>
    <w:r w:rsidRPr="002C6F1A">
      <w:rPr>
        <w:rFonts w:ascii="Times New Roman" w:hAnsi="Times New Roman" w:cs="Times New Roman"/>
        <w:sz w:val="20"/>
        <w:szCs w:val="20"/>
      </w:rPr>
      <w:t>TM</w:t>
    </w:r>
    <w:r>
      <w:rPr>
        <w:rFonts w:ascii="Times New Roman" w:hAnsi="Times New Roman" w:cs="Times New Roman"/>
        <w:sz w:val="20"/>
        <w:szCs w:val="20"/>
      </w:rPr>
      <w:t>L</w:t>
    </w:r>
    <w:r w:rsidRPr="002C6F1A">
      <w:rPr>
        <w:rFonts w:ascii="Times New Roman" w:hAnsi="Times New Roman" w:cs="Times New Roman"/>
        <w:sz w:val="20"/>
        <w:szCs w:val="20"/>
      </w:rPr>
      <w:t>ik_</w:t>
    </w:r>
    <w:r w:rsidR="0056121A">
      <w:rPr>
        <w:rFonts w:ascii="Times New Roman" w:hAnsi="Times New Roman" w:cs="Times New Roman"/>
        <w:sz w:val="20"/>
        <w:szCs w:val="20"/>
      </w:rPr>
      <w:t>0</w:t>
    </w:r>
    <w:r w:rsidR="006F69B2">
      <w:rPr>
        <w:rFonts w:ascii="Times New Roman" w:hAnsi="Times New Roman" w:cs="Times New Roman"/>
        <w:sz w:val="20"/>
        <w:szCs w:val="20"/>
      </w:rPr>
      <w:t>3</w:t>
    </w:r>
    <w:r w:rsidR="0056121A">
      <w:rPr>
        <w:rFonts w:ascii="Times New Roman" w:hAnsi="Times New Roman" w:cs="Times New Roman"/>
        <w:sz w:val="20"/>
        <w:szCs w:val="20"/>
      </w:rPr>
      <w:t>03</w:t>
    </w:r>
    <w:r w:rsidRPr="002C6F1A">
      <w:rPr>
        <w:rFonts w:ascii="Times New Roman" w:hAnsi="Times New Roman" w:cs="Times New Roman"/>
        <w:sz w:val="20"/>
        <w:szCs w:val="20"/>
      </w:rPr>
      <w:t>20_</w:t>
    </w:r>
    <w:r>
      <w:rPr>
        <w:rFonts w:ascii="Times New Roman" w:hAnsi="Times New Roman" w:cs="Times New Roman"/>
        <w:sz w:val="20"/>
        <w:szCs w:val="20"/>
      </w:rPr>
      <w:t>KL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A8EEF" w14:textId="3C97139C" w:rsidR="00083735" w:rsidRPr="00073C30" w:rsidRDefault="000F3E3E">
    <w:pPr>
      <w:pStyle w:val="Kjene"/>
      <w:rPr>
        <w:sz w:val="20"/>
        <w:szCs w:val="20"/>
      </w:rPr>
    </w:pPr>
    <w:r w:rsidRPr="002C6F1A">
      <w:rPr>
        <w:rFonts w:ascii="Times New Roman" w:hAnsi="Times New Roman" w:cs="Times New Roman"/>
        <w:sz w:val="20"/>
        <w:szCs w:val="20"/>
      </w:rPr>
      <w:t>TM</w:t>
    </w:r>
    <w:r>
      <w:rPr>
        <w:rFonts w:ascii="Times New Roman" w:hAnsi="Times New Roman" w:cs="Times New Roman"/>
        <w:sz w:val="20"/>
        <w:szCs w:val="20"/>
      </w:rPr>
      <w:t>L</w:t>
    </w:r>
    <w:r w:rsidRPr="002C6F1A">
      <w:rPr>
        <w:rFonts w:ascii="Times New Roman" w:hAnsi="Times New Roman" w:cs="Times New Roman"/>
        <w:sz w:val="20"/>
        <w:szCs w:val="20"/>
      </w:rPr>
      <w:t>ik_</w:t>
    </w:r>
    <w:r w:rsidR="0056121A">
      <w:rPr>
        <w:rFonts w:ascii="Times New Roman" w:hAnsi="Times New Roman" w:cs="Times New Roman"/>
        <w:sz w:val="20"/>
        <w:szCs w:val="20"/>
      </w:rPr>
      <w:t>0</w:t>
    </w:r>
    <w:r w:rsidR="006F69B2">
      <w:rPr>
        <w:rFonts w:ascii="Times New Roman" w:hAnsi="Times New Roman" w:cs="Times New Roman"/>
        <w:sz w:val="20"/>
        <w:szCs w:val="20"/>
      </w:rPr>
      <w:t>3</w:t>
    </w:r>
    <w:r w:rsidR="0056121A">
      <w:rPr>
        <w:rFonts w:ascii="Times New Roman" w:hAnsi="Times New Roman" w:cs="Times New Roman"/>
        <w:sz w:val="20"/>
        <w:szCs w:val="20"/>
      </w:rPr>
      <w:t>03</w:t>
    </w:r>
    <w:r w:rsidRPr="002C6F1A">
      <w:rPr>
        <w:rFonts w:ascii="Times New Roman" w:hAnsi="Times New Roman" w:cs="Times New Roman"/>
        <w:sz w:val="20"/>
        <w:szCs w:val="20"/>
      </w:rPr>
      <w:t>20_</w:t>
    </w:r>
    <w:r>
      <w:rPr>
        <w:rFonts w:ascii="Times New Roman" w:hAnsi="Times New Roman" w:cs="Times New Roman"/>
        <w:sz w:val="20"/>
        <w:szCs w:val="20"/>
      </w:rPr>
      <w:t>KL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D321D" w14:textId="77777777" w:rsidR="00A12EC8" w:rsidRDefault="00A12EC8" w:rsidP="00083735">
      <w:pPr>
        <w:spacing w:after="0" w:line="240" w:lineRule="auto"/>
      </w:pPr>
      <w:r>
        <w:separator/>
      </w:r>
    </w:p>
  </w:footnote>
  <w:footnote w:type="continuationSeparator" w:id="0">
    <w:p w14:paraId="4059D57B" w14:textId="77777777" w:rsidR="00A12EC8" w:rsidRDefault="00A12EC8" w:rsidP="0008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18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5D858C5" w14:textId="49539AC4" w:rsidR="00CB102B" w:rsidRPr="00073C30" w:rsidRDefault="00CB102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3C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3C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3C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73C30">
          <w:rPr>
            <w:rFonts w:ascii="Times New Roman" w:hAnsi="Times New Roman" w:cs="Times New Roman"/>
            <w:sz w:val="24"/>
            <w:szCs w:val="24"/>
          </w:rPr>
          <w:t>2</w:t>
        </w:r>
        <w:r w:rsidRPr="00073C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9D8419" w14:textId="77777777" w:rsidR="00083735" w:rsidRDefault="0008373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0614"/>
    <w:multiLevelType w:val="hybridMultilevel"/>
    <w:tmpl w:val="4BB23B38"/>
    <w:lvl w:ilvl="0" w:tplc="5AAAC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1378A"/>
    <w:multiLevelType w:val="hybridMultilevel"/>
    <w:tmpl w:val="D026C1F4"/>
    <w:lvl w:ilvl="0" w:tplc="9744A5E6">
      <w:start w:val="1"/>
      <w:numFmt w:val="bullet"/>
      <w:lvlText w:val="−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4F"/>
    <w:rsid w:val="000328FA"/>
    <w:rsid w:val="00042EC2"/>
    <w:rsid w:val="000668A7"/>
    <w:rsid w:val="00071551"/>
    <w:rsid w:val="00073C30"/>
    <w:rsid w:val="0007763C"/>
    <w:rsid w:val="000804BC"/>
    <w:rsid w:val="00083735"/>
    <w:rsid w:val="000931BE"/>
    <w:rsid w:val="000A201E"/>
    <w:rsid w:val="000A4F5C"/>
    <w:rsid w:val="000C238A"/>
    <w:rsid w:val="000D5D14"/>
    <w:rsid w:val="000E1336"/>
    <w:rsid w:val="000F3E3E"/>
    <w:rsid w:val="000F6903"/>
    <w:rsid w:val="001276F9"/>
    <w:rsid w:val="0014596E"/>
    <w:rsid w:val="00160A60"/>
    <w:rsid w:val="00164189"/>
    <w:rsid w:val="00164501"/>
    <w:rsid w:val="001656D4"/>
    <w:rsid w:val="00181A3C"/>
    <w:rsid w:val="00185467"/>
    <w:rsid w:val="00192408"/>
    <w:rsid w:val="001A617F"/>
    <w:rsid w:val="001D3D90"/>
    <w:rsid w:val="001E2EB1"/>
    <w:rsid w:val="00255BDD"/>
    <w:rsid w:val="00280D23"/>
    <w:rsid w:val="00294EFC"/>
    <w:rsid w:val="00313505"/>
    <w:rsid w:val="003401A7"/>
    <w:rsid w:val="00351EEE"/>
    <w:rsid w:val="003734BA"/>
    <w:rsid w:val="00381F64"/>
    <w:rsid w:val="00391F5D"/>
    <w:rsid w:val="003D7483"/>
    <w:rsid w:val="003E72ED"/>
    <w:rsid w:val="003F2B4A"/>
    <w:rsid w:val="004157FD"/>
    <w:rsid w:val="00442F96"/>
    <w:rsid w:val="00454259"/>
    <w:rsid w:val="004757B2"/>
    <w:rsid w:val="0049032B"/>
    <w:rsid w:val="00491619"/>
    <w:rsid w:val="004A6304"/>
    <w:rsid w:val="004B78C0"/>
    <w:rsid w:val="004D1FAC"/>
    <w:rsid w:val="004D4797"/>
    <w:rsid w:val="004E404F"/>
    <w:rsid w:val="004F72D1"/>
    <w:rsid w:val="005242D8"/>
    <w:rsid w:val="0056121A"/>
    <w:rsid w:val="005717F6"/>
    <w:rsid w:val="00573137"/>
    <w:rsid w:val="0058086F"/>
    <w:rsid w:val="0059067A"/>
    <w:rsid w:val="005B1CE3"/>
    <w:rsid w:val="005D261D"/>
    <w:rsid w:val="005F1880"/>
    <w:rsid w:val="006259DD"/>
    <w:rsid w:val="0062678E"/>
    <w:rsid w:val="00630CEB"/>
    <w:rsid w:val="00634C05"/>
    <w:rsid w:val="006506EF"/>
    <w:rsid w:val="00664073"/>
    <w:rsid w:val="006931F0"/>
    <w:rsid w:val="00695096"/>
    <w:rsid w:val="006A61FA"/>
    <w:rsid w:val="006B1BE1"/>
    <w:rsid w:val="006B70F4"/>
    <w:rsid w:val="006C009E"/>
    <w:rsid w:val="006F69B2"/>
    <w:rsid w:val="00700CD4"/>
    <w:rsid w:val="00704427"/>
    <w:rsid w:val="007174D5"/>
    <w:rsid w:val="007360D2"/>
    <w:rsid w:val="00764F77"/>
    <w:rsid w:val="00784BA1"/>
    <w:rsid w:val="007C0BC5"/>
    <w:rsid w:val="007C5825"/>
    <w:rsid w:val="007E323B"/>
    <w:rsid w:val="00800429"/>
    <w:rsid w:val="00800EDB"/>
    <w:rsid w:val="00810E77"/>
    <w:rsid w:val="0082188D"/>
    <w:rsid w:val="0084153B"/>
    <w:rsid w:val="00844178"/>
    <w:rsid w:val="00865D48"/>
    <w:rsid w:val="00876A7E"/>
    <w:rsid w:val="008D3DD4"/>
    <w:rsid w:val="00901AFC"/>
    <w:rsid w:val="0095209D"/>
    <w:rsid w:val="009714BD"/>
    <w:rsid w:val="0097369D"/>
    <w:rsid w:val="009918A9"/>
    <w:rsid w:val="00994BDC"/>
    <w:rsid w:val="009A4696"/>
    <w:rsid w:val="009A59BF"/>
    <w:rsid w:val="009C264B"/>
    <w:rsid w:val="009D500C"/>
    <w:rsid w:val="009F7B10"/>
    <w:rsid w:val="00A06087"/>
    <w:rsid w:val="00A12EC8"/>
    <w:rsid w:val="00A429DA"/>
    <w:rsid w:val="00A754DF"/>
    <w:rsid w:val="00A8684E"/>
    <w:rsid w:val="00AC5EED"/>
    <w:rsid w:val="00B022F4"/>
    <w:rsid w:val="00B20A6F"/>
    <w:rsid w:val="00B21319"/>
    <w:rsid w:val="00B249F1"/>
    <w:rsid w:val="00B363A2"/>
    <w:rsid w:val="00B40189"/>
    <w:rsid w:val="00B63809"/>
    <w:rsid w:val="00B75A08"/>
    <w:rsid w:val="00B86D65"/>
    <w:rsid w:val="00B93D5B"/>
    <w:rsid w:val="00BB25EA"/>
    <w:rsid w:val="00BB5307"/>
    <w:rsid w:val="00BD0BBE"/>
    <w:rsid w:val="00BD3ECC"/>
    <w:rsid w:val="00BE0D64"/>
    <w:rsid w:val="00C90C4B"/>
    <w:rsid w:val="00C96697"/>
    <w:rsid w:val="00CA7B3C"/>
    <w:rsid w:val="00CB102B"/>
    <w:rsid w:val="00CB2B15"/>
    <w:rsid w:val="00CC3C3C"/>
    <w:rsid w:val="00CD0E1A"/>
    <w:rsid w:val="00CF232B"/>
    <w:rsid w:val="00CF490E"/>
    <w:rsid w:val="00CF7F63"/>
    <w:rsid w:val="00D150F4"/>
    <w:rsid w:val="00D17F29"/>
    <w:rsid w:val="00D34400"/>
    <w:rsid w:val="00D42232"/>
    <w:rsid w:val="00D50C10"/>
    <w:rsid w:val="00D70F87"/>
    <w:rsid w:val="00DA2D9A"/>
    <w:rsid w:val="00DA782A"/>
    <w:rsid w:val="00DD5F30"/>
    <w:rsid w:val="00DE0F95"/>
    <w:rsid w:val="00E605FC"/>
    <w:rsid w:val="00E733A3"/>
    <w:rsid w:val="00E84C4F"/>
    <w:rsid w:val="00E90DC6"/>
    <w:rsid w:val="00EB62A1"/>
    <w:rsid w:val="00EB777C"/>
    <w:rsid w:val="00EC793A"/>
    <w:rsid w:val="00ED1690"/>
    <w:rsid w:val="00ED3DA5"/>
    <w:rsid w:val="00EF1E76"/>
    <w:rsid w:val="00F1530E"/>
    <w:rsid w:val="00F219F5"/>
    <w:rsid w:val="00F84F25"/>
    <w:rsid w:val="00FA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2A3E21D"/>
  <w15:docId w15:val="{1B563B76-C546-40FC-9F3E-CC03E1FC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242D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5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4259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294E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94EF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94EF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94E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94EFC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784BA1"/>
    <w:pPr>
      <w:spacing w:after="0" w:line="240" w:lineRule="auto"/>
    </w:pPr>
  </w:style>
  <w:style w:type="paragraph" w:customStyle="1" w:styleId="StyleRight">
    <w:name w:val="Style Right"/>
    <w:basedOn w:val="Parasts"/>
    <w:rsid w:val="00083735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0837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83735"/>
  </w:style>
  <w:style w:type="paragraph" w:styleId="Kjene">
    <w:name w:val="footer"/>
    <w:basedOn w:val="Parasts"/>
    <w:link w:val="KjeneRakstz"/>
    <w:uiPriority w:val="99"/>
    <w:unhideWhenUsed/>
    <w:rsid w:val="000837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83735"/>
  </w:style>
  <w:style w:type="character" w:styleId="Hipersaite">
    <w:name w:val="Hyperlink"/>
    <w:basedOn w:val="Noklusjumarindkopasfonts"/>
    <w:uiPriority w:val="99"/>
    <w:unhideWhenUsed/>
    <w:rsid w:val="003734BA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73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CA975-1C6C-4D36-ADC1-69B3BB82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2405</Words>
  <Characters>1371</Characters>
  <Application>Microsoft Office Word</Application>
  <DocSecurity>4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Nekustamā īpašuma valsts kadastra likumā</vt:lpstr>
      <vt:lpstr/>
    </vt:vector>
  </TitlesOfParts>
  <Company>Tieslietu ministrija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Nekustamā īpašuma valsts kadastra likumā</dc:title>
  <dc:subject>Likumprojekts</dc:subject>
  <dc:creator>Jevgēnija Kučāne</dc:creator>
  <dc:description>67046138, Jevgenija.Kucane@tm.gov.lv</dc:description>
  <cp:lastModifiedBy>Jevgenija Kučāne</cp:lastModifiedBy>
  <cp:revision>2</cp:revision>
  <cp:lastPrinted>2020-02-28T13:34:00Z</cp:lastPrinted>
  <dcterms:created xsi:type="dcterms:W3CDTF">2020-03-03T06:17:00Z</dcterms:created>
  <dcterms:modified xsi:type="dcterms:W3CDTF">2020-03-03T06:17:00Z</dcterms:modified>
</cp:coreProperties>
</file>