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096E6" w14:textId="5E255A7A" w:rsidR="00BD358F" w:rsidRDefault="00BD358F" w:rsidP="001D7D5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bookmarkStart w:id="0" w:name="_GoBack"/>
      <w:bookmarkEnd w:id="0"/>
      <w:r w:rsidRPr="001D7D5D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Likumprojekts</w:t>
      </w:r>
    </w:p>
    <w:p w14:paraId="5A0CE65E" w14:textId="77777777" w:rsidR="001D7D5D" w:rsidRPr="001D7D5D" w:rsidRDefault="001D7D5D" w:rsidP="001D7D5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</w:p>
    <w:p w14:paraId="02F9CD99" w14:textId="77777777" w:rsidR="00BD358F" w:rsidRPr="001D7D5D" w:rsidRDefault="00BD358F" w:rsidP="001D7D5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D7D5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likumā "</w:t>
      </w:r>
      <w:hyperlink r:id="rId8" w:tgtFrame="_blank" w:history="1">
        <w:r w:rsidRPr="001D7D5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Par nekustamā īpašuma nodokli</w:t>
        </w:r>
      </w:hyperlink>
      <w:r w:rsidRPr="001D7D5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55FC7323" w14:textId="77777777" w:rsidR="001D7D5D" w:rsidRPr="001D7D5D" w:rsidRDefault="001D7D5D" w:rsidP="001D7D5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</w:p>
    <w:p w14:paraId="78D706CC" w14:textId="2130E65C" w:rsidR="00BD358F" w:rsidRPr="001D7D5D" w:rsidRDefault="00BD358F" w:rsidP="002F33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likumā "</w:t>
      </w:r>
      <w:hyperlink r:id="rId9" w:tgtFrame="_blank" w:history="1">
        <w:r w:rsidRPr="001D7D5D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nekustamā īpašuma nodokli</w:t>
        </w:r>
      </w:hyperlink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" (Latvijas Republikas Saeimas un Ministru Kabineta Ziņotājs, 1997, 13., 24.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nr.; 1998, 24.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nr.; 1999, 4., 24.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2001, 1., 24.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2003, 2., 15.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2005, 24.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2007, 21.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2008, 1.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2009, 6., 15.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nr.; Latvijas Vēstnesis, 2009, 200.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2010, 106., 170., 206.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2011, 202.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2012, 190.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2013, 194., 232.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2014, 57.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2015, 248.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2016, 254.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2017, 78.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132.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nr.) šādus grozījumus:</w:t>
      </w:r>
    </w:p>
    <w:p w14:paraId="5D66A491" w14:textId="77777777" w:rsidR="001D7D5D" w:rsidRPr="001D7D5D" w:rsidRDefault="001D7D5D" w:rsidP="002F33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372B823" w14:textId="37E6B960" w:rsidR="009E56FF" w:rsidRDefault="002F33EB" w:rsidP="002F33EB">
      <w:pPr>
        <w:pStyle w:val="Sarakstarindkopa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9E56FF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</w:t>
      </w:r>
      <w:r w:rsidR="00710675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likumu </w:t>
      </w:r>
      <w:r w:rsidR="00710675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</w:t>
      </w:r>
      <w:r w:rsidR="009E56FF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710675" w:rsidRPr="001D7D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B4DA5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pantu šādā redakcijā:</w:t>
      </w:r>
    </w:p>
    <w:p w14:paraId="46F6E97F" w14:textId="77777777" w:rsidR="001D7D5D" w:rsidRPr="001D7D5D" w:rsidRDefault="001D7D5D" w:rsidP="002F33EB">
      <w:pPr>
        <w:pStyle w:val="Sarakstarindkopa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05AB83" w14:textId="32EBADE5" w:rsidR="00B209DE" w:rsidRPr="001D7D5D" w:rsidRDefault="00B209DE" w:rsidP="00012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209D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710675" w:rsidRPr="001D7D5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3.</w:t>
      </w:r>
      <w:r w:rsidR="00710675" w:rsidRPr="001D7D5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lv-LV"/>
        </w:rPr>
        <w:t>2</w:t>
      </w:r>
      <w:r w:rsidR="002F33EB" w:rsidRPr="0001277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2F33E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pants. </w:t>
      </w:r>
      <w:r w:rsidR="00520CD4" w:rsidRPr="001D7D5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Speciālās vērtības </w:t>
      </w:r>
      <w:r w:rsidR="00696A5F" w:rsidRPr="001D7D5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nodoklim </w:t>
      </w:r>
      <w:r w:rsidR="00BB30C0" w:rsidRPr="00BB30C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izmantošana nekustamā īpašuma nodokļa aprēķinam</w:t>
      </w:r>
    </w:p>
    <w:p w14:paraId="413E0AE0" w14:textId="71B7962F" w:rsidR="006E0353" w:rsidRDefault="006E0353" w:rsidP="002F33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(1)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Speciālo vērtību nodoklim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aprēķina </w:t>
      </w:r>
      <w:r w:rsidRPr="006E0353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zemes dienests atbilstoši Nekustamā īpašuma valsts kadastra likuma prasībām.</w:t>
      </w:r>
    </w:p>
    <w:p w14:paraId="69EB25E9" w14:textId="2B098169" w:rsidR="00696A5F" w:rsidRPr="001D7D5D" w:rsidRDefault="00710675" w:rsidP="002F33EB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6E0353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696A5F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84DBA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peciālo vērtību nodoklim </w:t>
      </w:r>
      <w:r w:rsidR="00696A5F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piemēro primārajam mājoklim</w:t>
      </w:r>
      <w:r w:rsidR="007C62B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75802C6" w14:textId="26B66832" w:rsidR="00B209DE" w:rsidRDefault="00710675" w:rsidP="002F33EB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702538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696A5F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Primārais mājoklis š</w:t>
      </w:r>
      <w:r w:rsidR="00CF3BAA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likuma izpratnē ir</w:t>
      </w:r>
      <w:r w:rsidR="00CF3BAA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3E2201F" w14:textId="523D00A5" w:rsidR="00BA0643" w:rsidRDefault="00BA0643" w:rsidP="002F33EB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1)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fiziskai personai piederoša viena</w:t>
      </w:r>
      <w:r w:rsidR="004C39A2" w:rsidRPr="004C39A2">
        <w:t xml:space="preserve"> </w:t>
      </w:r>
      <w:r w:rsidR="004C39A2" w:rsidRPr="004C39A2">
        <w:rPr>
          <w:rFonts w:ascii="Times New Roman" w:eastAsia="Times New Roman" w:hAnsi="Times New Roman" w:cs="Times New Roman"/>
          <w:sz w:val="28"/>
          <w:szCs w:val="28"/>
          <w:lang w:eastAsia="lv-LV"/>
        </w:rPr>
        <w:t>dzīvokļ</w:t>
      </w:r>
      <w:r w:rsidR="004C39A2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4C39A2" w:rsidRPr="004C39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māja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divu </w:t>
      </w:r>
      <w:r w:rsidRPr="00CF3BAA">
        <w:rPr>
          <w:rFonts w:ascii="Times New Roman" w:eastAsia="Times New Roman" w:hAnsi="Times New Roman" w:cs="Times New Roman"/>
          <w:sz w:val="28"/>
          <w:szCs w:val="28"/>
          <w:lang w:eastAsia="lv-LV"/>
        </w:rPr>
        <w:t>dzīvokļu māja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 kas nav sadalīta dzīvokļ</w:t>
      </w:r>
      <w:r w:rsidR="004C39A2">
        <w:rPr>
          <w:rFonts w:ascii="Times New Roman" w:eastAsia="Times New Roman" w:hAnsi="Times New Roman" w:cs="Times New Roman"/>
          <w:sz w:val="28"/>
          <w:szCs w:val="28"/>
          <w:lang w:eastAsia="lv-LV"/>
        </w:rPr>
        <w:t>u īpašum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EE330C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4C39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dzīvokļa </w:t>
      </w:r>
      <w:r w:rsidRPr="00CF3BAA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īpašums</w:t>
      </w:r>
      <w:r w:rsidR="004C39A2">
        <w:rPr>
          <w:rFonts w:ascii="Times New Roman" w:eastAsia="Times New Roman" w:hAnsi="Times New Roman" w:cs="Times New Roman"/>
          <w:sz w:val="28"/>
          <w:szCs w:val="28"/>
          <w:lang w:eastAsia="lv-LV"/>
        </w:rPr>
        <w:t>, kurā ir</w:t>
      </w:r>
      <w:r w:rsidRPr="00CF3B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dzīvojam</w:t>
      </w:r>
      <w:r w:rsidR="00D24501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CF3B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telpu grup</w:t>
      </w:r>
      <w:r w:rsidR="009229D3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4B36C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CF3B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838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="005838A5">
        <w:rPr>
          <w:rFonts w:ascii="Times New Roman" w:eastAsia="Calibri" w:hAnsi="Times New Roman" w:cs="Times New Roman"/>
          <w:sz w:val="28"/>
          <w:szCs w:val="28"/>
          <w:lang w:eastAsia="lv-LV"/>
        </w:rPr>
        <w:t>dzīvojam</w:t>
      </w:r>
      <w:r w:rsidR="003864E8">
        <w:rPr>
          <w:rFonts w:ascii="Times New Roman" w:eastAsia="Calibri" w:hAnsi="Times New Roman" w:cs="Times New Roman"/>
          <w:sz w:val="28"/>
          <w:szCs w:val="28"/>
          <w:lang w:eastAsia="lv-LV"/>
        </w:rPr>
        <w:t>ā</w:t>
      </w:r>
      <w:r w:rsidR="005838A5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māja, kurā nav nevienas telpu grupas, </w:t>
      </w:r>
      <w:r w:rsidRPr="00CF3BAA">
        <w:rPr>
          <w:rFonts w:ascii="Times New Roman" w:eastAsia="Times New Roman" w:hAnsi="Times New Roman" w:cs="Times New Roman"/>
          <w:sz w:val="28"/>
          <w:szCs w:val="28"/>
          <w:lang w:eastAsia="lv-LV"/>
        </w:rPr>
        <w:t>vai dzīvojam</w:t>
      </w:r>
      <w:r w:rsidR="00D24501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CF3B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telpu grupa </w:t>
      </w:r>
      <w:r w:rsidR="004C39A2">
        <w:rPr>
          <w:rFonts w:ascii="Times New Roman" w:eastAsia="Times New Roman" w:hAnsi="Times New Roman" w:cs="Times New Roman"/>
          <w:sz w:val="28"/>
          <w:szCs w:val="28"/>
          <w:lang w:eastAsia="lv-LV"/>
        </w:rPr>
        <w:t>māj</w:t>
      </w:r>
      <w:r w:rsidR="004C39A2" w:rsidRPr="00CF3BAA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CF3BAA">
        <w:rPr>
          <w:rFonts w:ascii="Times New Roman" w:eastAsia="Times New Roman" w:hAnsi="Times New Roman" w:cs="Times New Roman"/>
          <w:sz w:val="28"/>
          <w:szCs w:val="28"/>
          <w:lang w:eastAsia="lv-LV"/>
        </w:rPr>
        <w:t>, k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ura</w:t>
      </w:r>
      <w:r w:rsidRPr="00CF3B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nav sadalīta dzīvokļu īpašumos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CF3B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kura ir daļēji sadalīta dzīvokļu īpašumos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 kurā īpašnieks ir deklarējis savu dzīvesvietu</w:t>
      </w:r>
      <w:r w:rsidR="00EE330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C765BFA" w14:textId="160D7C8D" w:rsidR="004C39A2" w:rsidRDefault="00BA0643" w:rsidP="002F33EB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2)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C39A2">
        <w:rPr>
          <w:rFonts w:ascii="Times New Roman" w:eastAsia="Times New Roman" w:hAnsi="Times New Roman" w:cs="Times New Roman"/>
          <w:sz w:val="28"/>
          <w:szCs w:val="28"/>
          <w:lang w:eastAsia="lv-LV"/>
        </w:rPr>
        <w:t>fiziskai personai lietošanā esoš</w:t>
      </w:r>
      <w:r w:rsidR="003F2C13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4C39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viena</w:t>
      </w:r>
      <w:r w:rsidR="004C39A2" w:rsidRPr="004C39A2">
        <w:t xml:space="preserve"> </w:t>
      </w:r>
      <w:r w:rsidR="004C39A2" w:rsidRPr="004C39A2">
        <w:rPr>
          <w:rFonts w:ascii="Times New Roman" w:eastAsia="Times New Roman" w:hAnsi="Times New Roman" w:cs="Times New Roman"/>
          <w:sz w:val="28"/>
          <w:szCs w:val="28"/>
          <w:lang w:eastAsia="lv-LV"/>
        </w:rPr>
        <w:t>dzīvokļ</w:t>
      </w:r>
      <w:r w:rsidR="004C39A2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4C39A2" w:rsidRPr="004C39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māja</w:t>
      </w:r>
      <w:r w:rsidR="004C39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divu </w:t>
      </w:r>
      <w:r w:rsidR="004C39A2" w:rsidRPr="00CF3BAA">
        <w:rPr>
          <w:rFonts w:ascii="Times New Roman" w:eastAsia="Times New Roman" w:hAnsi="Times New Roman" w:cs="Times New Roman"/>
          <w:sz w:val="28"/>
          <w:szCs w:val="28"/>
          <w:lang w:eastAsia="lv-LV"/>
        </w:rPr>
        <w:t>dzīvokļu māja</w:t>
      </w:r>
      <w:r w:rsidR="004C39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nav sadalīta dzīvokļu īpašumos, vai dzīvokļa </w:t>
      </w:r>
      <w:r w:rsidR="004C39A2" w:rsidRPr="00CF3BAA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īpašums</w:t>
      </w:r>
      <w:r w:rsidR="004C39A2">
        <w:rPr>
          <w:rFonts w:ascii="Times New Roman" w:eastAsia="Times New Roman" w:hAnsi="Times New Roman" w:cs="Times New Roman"/>
          <w:sz w:val="28"/>
          <w:szCs w:val="28"/>
          <w:lang w:eastAsia="lv-LV"/>
        </w:rPr>
        <w:t>, kurā ir</w:t>
      </w:r>
      <w:r w:rsidR="004C39A2" w:rsidRPr="00CF3B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dzīvojam</w:t>
      </w:r>
      <w:r w:rsidR="00D24501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4C39A2" w:rsidRPr="00CF3B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telpu grup</w:t>
      </w:r>
      <w:r w:rsidR="009229D3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4C39A2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4C39A2" w:rsidRPr="00CF3B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838A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="005838A5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dzīvojamā māja, kurā nav nevienas telpu grupas, </w:t>
      </w:r>
      <w:r w:rsidR="004C39A2" w:rsidRPr="00CF3BAA">
        <w:rPr>
          <w:rFonts w:ascii="Times New Roman" w:eastAsia="Times New Roman" w:hAnsi="Times New Roman" w:cs="Times New Roman"/>
          <w:sz w:val="28"/>
          <w:szCs w:val="28"/>
          <w:lang w:eastAsia="lv-LV"/>
        </w:rPr>
        <w:t>vai dzīvojam</w:t>
      </w:r>
      <w:r w:rsidR="00D24501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4C39A2" w:rsidRPr="00CF3B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telpu grupa </w:t>
      </w:r>
      <w:r w:rsidR="004C39A2">
        <w:rPr>
          <w:rFonts w:ascii="Times New Roman" w:eastAsia="Times New Roman" w:hAnsi="Times New Roman" w:cs="Times New Roman"/>
          <w:sz w:val="28"/>
          <w:szCs w:val="28"/>
          <w:lang w:eastAsia="lv-LV"/>
        </w:rPr>
        <w:t>māj</w:t>
      </w:r>
      <w:r w:rsidR="004C39A2" w:rsidRPr="00CF3BAA">
        <w:rPr>
          <w:rFonts w:ascii="Times New Roman" w:eastAsia="Times New Roman" w:hAnsi="Times New Roman" w:cs="Times New Roman"/>
          <w:sz w:val="28"/>
          <w:szCs w:val="28"/>
          <w:lang w:eastAsia="lv-LV"/>
        </w:rPr>
        <w:t>ā, k</w:t>
      </w:r>
      <w:r w:rsidR="004C39A2">
        <w:rPr>
          <w:rFonts w:ascii="Times New Roman" w:eastAsia="Times New Roman" w:hAnsi="Times New Roman" w:cs="Times New Roman"/>
          <w:sz w:val="28"/>
          <w:szCs w:val="28"/>
          <w:lang w:eastAsia="lv-LV"/>
        </w:rPr>
        <w:t>ura</w:t>
      </w:r>
      <w:r w:rsidR="004C39A2" w:rsidRPr="00CF3B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nav sadalīta dzīvokļu īpašumos</w:t>
      </w:r>
      <w:r w:rsidR="004C39A2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4C39A2" w:rsidRPr="00CF3B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kura ir daļēji sadalīta dzīvokļu īpašumos</w:t>
      </w:r>
      <w:r w:rsidR="004C39A2">
        <w:rPr>
          <w:rFonts w:ascii="Times New Roman" w:eastAsia="Times New Roman" w:hAnsi="Times New Roman" w:cs="Times New Roman"/>
          <w:sz w:val="28"/>
          <w:szCs w:val="28"/>
          <w:lang w:eastAsia="lv-LV"/>
        </w:rPr>
        <w:t>, kuru fiziskā persona lieto saskaņā ar īres līgumu</w:t>
      </w:r>
      <w:r w:rsidR="00CC10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īres tiesības </w:t>
      </w:r>
      <w:r w:rsidR="004C39A2">
        <w:rPr>
          <w:rFonts w:ascii="Times New Roman" w:eastAsia="Times New Roman" w:hAnsi="Times New Roman" w:cs="Times New Roman"/>
          <w:sz w:val="28"/>
          <w:szCs w:val="28"/>
          <w:lang w:eastAsia="lv-LV"/>
        </w:rPr>
        <w:t>ir nostiprināt</w:t>
      </w:r>
      <w:r w:rsidR="0029593A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4C39A2">
        <w:rPr>
          <w:rFonts w:ascii="Times New Roman" w:eastAsia="Times New Roman" w:hAnsi="Times New Roman" w:cs="Times New Roman"/>
          <w:sz w:val="28"/>
          <w:szCs w:val="28"/>
          <w:lang w:eastAsia="lv-LV"/>
        </w:rPr>
        <w:t>s zemesgrāmatā, un kurā attiecīgā persona ir deklarējusi savu dzīvesvietu</w:t>
      </w:r>
      <w:r w:rsidR="00CC106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3A20647" w14:textId="5C593D52" w:rsidR="001F59F7" w:rsidRPr="001D7D5D" w:rsidRDefault="00710675" w:rsidP="002F33EB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702538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D16F2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0D16F2" w:rsidRPr="000D16F2">
        <w:rPr>
          <w:rFonts w:ascii="Times New Roman" w:eastAsia="Times New Roman" w:hAnsi="Times New Roman" w:cs="Times New Roman"/>
          <w:sz w:val="28"/>
          <w:szCs w:val="28"/>
          <w:lang w:eastAsia="lv-LV"/>
        </w:rPr>
        <w:t>iena dzīvokļa mājai un divu dzīvokļu mājai</w:t>
      </w:r>
      <w:r w:rsidR="00B209DE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nav sadalīta dzīvokļ</w:t>
      </w:r>
      <w:r w:rsidR="004B36C8">
        <w:rPr>
          <w:rFonts w:ascii="Times New Roman" w:eastAsia="Times New Roman" w:hAnsi="Times New Roman" w:cs="Times New Roman"/>
          <w:sz w:val="28"/>
          <w:szCs w:val="28"/>
          <w:lang w:eastAsia="lv-LV"/>
        </w:rPr>
        <w:t>u īpašum</w:t>
      </w:r>
      <w:r w:rsidR="00B209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os, </w:t>
      </w:r>
      <w:r w:rsidR="00957011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nodokli aprēķina no </w:t>
      </w:r>
      <w:r w:rsidR="004A4D69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šīs </w:t>
      </w:r>
      <w:r w:rsidR="00957011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dzīvojamās </w:t>
      </w:r>
      <w:r w:rsidR="004A4D69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mājas</w:t>
      </w:r>
      <w:r w:rsidR="00957011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speciālās vērtības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nodoklim</w:t>
      </w:r>
      <w:r w:rsidR="00957011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9D7BD04" w14:textId="35D1596F" w:rsidR="00957011" w:rsidRDefault="00702538" w:rsidP="002F33EB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(5</w:t>
      </w:r>
      <w:r w:rsidR="00957011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D11FE">
        <w:rPr>
          <w:rFonts w:ascii="Times New Roman" w:eastAsia="Times New Roman" w:hAnsi="Times New Roman" w:cs="Times New Roman"/>
          <w:sz w:val="28"/>
          <w:szCs w:val="28"/>
          <w:lang w:eastAsia="lv-LV"/>
        </w:rPr>
        <w:t>Dzīvok</w:t>
      </w:r>
      <w:r w:rsidR="004B36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ļa </w:t>
      </w:r>
      <w:r w:rsidR="00CD11FE" w:rsidRPr="00DF68E4">
        <w:rPr>
          <w:rFonts w:ascii="Times New Roman" w:eastAsia="Calibri" w:hAnsi="Times New Roman" w:cs="Times New Roman"/>
          <w:sz w:val="28"/>
          <w:szCs w:val="28"/>
          <w:lang w:eastAsia="lv-LV"/>
        </w:rPr>
        <w:t>īpašum</w:t>
      </w:r>
      <w:r w:rsidR="004B36C8">
        <w:rPr>
          <w:rFonts w:ascii="Times New Roman" w:eastAsia="Calibri" w:hAnsi="Times New Roman" w:cs="Times New Roman"/>
          <w:sz w:val="28"/>
          <w:szCs w:val="28"/>
          <w:lang w:eastAsia="lv-LV"/>
        </w:rPr>
        <w:t>am</w:t>
      </w:r>
      <w:r w:rsidR="00184DBA" w:rsidRPr="00DF68E4">
        <w:rPr>
          <w:rFonts w:ascii="Times New Roman" w:eastAsia="Calibri" w:hAnsi="Times New Roman" w:cs="Times New Roman"/>
          <w:sz w:val="28"/>
          <w:szCs w:val="28"/>
          <w:lang w:eastAsia="lv-LV"/>
        </w:rPr>
        <w:t>,</w:t>
      </w:r>
      <w:r w:rsidR="00CD11FE" w:rsidRPr="00DF68E4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kurā ir dzīvojam</w:t>
      </w:r>
      <w:r w:rsidR="00D24501">
        <w:rPr>
          <w:rFonts w:ascii="Times New Roman" w:eastAsia="Calibri" w:hAnsi="Times New Roman" w:cs="Times New Roman"/>
          <w:sz w:val="28"/>
          <w:szCs w:val="28"/>
          <w:lang w:eastAsia="lv-LV"/>
        </w:rPr>
        <w:t>o</w:t>
      </w:r>
      <w:r w:rsidR="00CD11FE" w:rsidRPr="00DF68E4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telpu grupa,</w:t>
      </w:r>
      <w:r w:rsidR="00957011" w:rsidRPr="00DF68E4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957011" w:rsidRPr="00DF68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nodokli aprēķina no </w:t>
      </w:r>
      <w:r w:rsidR="000D16F2" w:rsidRPr="00DF68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dzīvokļa īpašuma </w:t>
      </w:r>
      <w:r w:rsidR="00957011" w:rsidRPr="00DF68E4">
        <w:rPr>
          <w:rFonts w:ascii="Times New Roman" w:eastAsia="Times New Roman" w:hAnsi="Times New Roman" w:cs="Times New Roman"/>
          <w:sz w:val="28"/>
          <w:szCs w:val="28"/>
          <w:lang w:eastAsia="lv-LV"/>
        </w:rPr>
        <w:t>speciālā</w:t>
      </w:r>
      <w:r w:rsidR="00957011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s vērtības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nodoklim</w:t>
      </w:r>
      <w:r w:rsidR="00957011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01DFEE3" w14:textId="1A77D5C7" w:rsidR="00042926" w:rsidRPr="001D7D5D" w:rsidRDefault="00042926" w:rsidP="002F33EB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(6)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Pr="00042926">
        <w:rPr>
          <w:rFonts w:ascii="Times New Roman" w:eastAsia="Times New Roman" w:hAnsi="Times New Roman" w:cs="Times New Roman"/>
          <w:sz w:val="28"/>
          <w:szCs w:val="28"/>
          <w:lang w:eastAsia="lv-LV"/>
        </w:rPr>
        <w:t>zīvojamaj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Pr="000429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māj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Pr="000429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3864E8">
        <w:rPr>
          <w:rFonts w:ascii="Times New Roman" w:eastAsia="Calibri" w:hAnsi="Times New Roman" w:cs="Times New Roman"/>
          <w:sz w:val="28"/>
          <w:szCs w:val="28"/>
          <w:lang w:eastAsia="lv-LV"/>
        </w:rPr>
        <w:t>kurā nav nevienas telpu grupas</w:t>
      </w:r>
      <w:r w:rsidR="000D30F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086DB2" w:rsidRPr="00086D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nodokli aprēķina no visas </w:t>
      </w:r>
      <w:r w:rsidR="009229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šīs </w:t>
      </w:r>
      <w:r w:rsidR="00086DB2" w:rsidRPr="00086DB2">
        <w:rPr>
          <w:rFonts w:ascii="Times New Roman" w:eastAsia="Times New Roman" w:hAnsi="Times New Roman" w:cs="Times New Roman"/>
          <w:sz w:val="28"/>
          <w:szCs w:val="28"/>
          <w:lang w:eastAsia="lv-LV"/>
        </w:rPr>
        <w:t>dzīvojamās mājas speciālās vērtības nodoklim.</w:t>
      </w:r>
    </w:p>
    <w:p w14:paraId="547B1998" w14:textId="0250EC9E" w:rsidR="00D61016" w:rsidRPr="001D7D5D" w:rsidRDefault="00957011" w:rsidP="002F33EB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042926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D11FE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CD11FE" w:rsidRPr="00B35BD6">
        <w:rPr>
          <w:rFonts w:ascii="Times New Roman" w:eastAsia="Times New Roman" w:hAnsi="Times New Roman" w:cs="Times New Roman"/>
          <w:sz w:val="28"/>
          <w:szCs w:val="28"/>
          <w:lang w:eastAsia="lv-LV"/>
        </w:rPr>
        <w:t>zīvojam</w:t>
      </w:r>
      <w:r w:rsidR="00EE330C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CD11FE" w:rsidRPr="00B35B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telpu grupa</w:t>
      </w:r>
      <w:r w:rsidR="00E70561">
        <w:rPr>
          <w:rFonts w:ascii="Times New Roman" w:eastAsia="Times New Roman" w:hAnsi="Times New Roman" w:cs="Times New Roman"/>
          <w:sz w:val="28"/>
          <w:szCs w:val="28"/>
          <w:lang w:eastAsia="lv-LV"/>
        </w:rPr>
        <w:t>i mājās</w:t>
      </w:r>
      <w:r w:rsidR="00CD11F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D11FE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kura</w:t>
      </w:r>
      <w:r w:rsidR="00E7056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nav </w:t>
      </w:r>
      <w:r w:rsidR="000D16F2" w:rsidRPr="000D16F2">
        <w:rPr>
          <w:rFonts w:ascii="Times New Roman" w:eastAsia="Times New Roman" w:hAnsi="Times New Roman" w:cs="Times New Roman"/>
          <w:sz w:val="28"/>
          <w:szCs w:val="28"/>
          <w:lang w:eastAsia="lv-LV"/>
        </w:rPr>
        <w:t>sadalīta</w:t>
      </w:r>
      <w:r w:rsidR="00E7056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D16F2" w:rsidRPr="000D16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dzīvokļu īpašumos vai kura</w:t>
      </w:r>
      <w:r w:rsidR="00BC5DC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D16F2" w:rsidRPr="000D16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daļēji sadalīta</w:t>
      </w:r>
      <w:r w:rsidR="00BC5DC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D16F2" w:rsidRPr="000D16F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dzīvokļu īpašumos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nekustamā īpašuma nodokli aprēķina no </w:t>
      </w:r>
      <w:r w:rsidR="00DF68E4" w:rsidRPr="00DF68E4">
        <w:rPr>
          <w:rFonts w:ascii="Times New Roman" w:eastAsia="Times New Roman" w:hAnsi="Times New Roman" w:cs="Times New Roman"/>
          <w:sz w:val="28"/>
          <w:szCs w:val="28"/>
          <w:lang w:eastAsia="lv-LV"/>
        </w:rPr>
        <w:t>dzīvojam</w:t>
      </w:r>
      <w:r w:rsidR="00EE330C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DF68E4" w:rsidRPr="00DF68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telpu grupas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speciālās vērtības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nodoklim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F6F3EB3" w14:textId="75921B26" w:rsidR="008F787E" w:rsidRPr="001D7D5D" w:rsidRDefault="00710675" w:rsidP="002F33EB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042926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FC6201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zīvojamās apbūves zemes 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nodokli 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aprēķina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864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dzīvojamās apbūves zemes </w:t>
      </w:r>
      <w:r w:rsidR="00520CD4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speciālās vērtības nodoklim, 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FC6201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 zemes vienības </w:t>
      </w:r>
      <w:r w:rsidR="00FC6201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atrodas </w:t>
      </w:r>
      <w:r w:rsidR="003864E8" w:rsidRPr="003864E8">
        <w:rPr>
          <w:rFonts w:ascii="Times New Roman" w:eastAsia="Times New Roman" w:hAnsi="Times New Roman" w:cs="Times New Roman"/>
          <w:sz w:val="28"/>
          <w:szCs w:val="28"/>
          <w:lang w:eastAsia="lv-LV"/>
        </w:rPr>
        <w:t>viena dzīvokļa māja vai divu dzīvokļu māja, kas nav sadalīta dzīvokļu īpašumos, vai dzīvojamā māja, kurā nav nevienas telpu grupas</w:t>
      </w:r>
      <w:r w:rsidR="009229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minētās</w:t>
      </w:r>
      <w:r w:rsidR="003864E8" w:rsidRPr="003864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dzīvojamā</w:t>
      </w:r>
      <w:r w:rsidR="009229D3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māja</w:t>
      </w:r>
      <w:r w:rsidR="009229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="00BC01DD">
        <w:rPr>
          <w:rFonts w:ascii="Times New Roman" w:eastAsia="Times New Roman" w:hAnsi="Times New Roman" w:cs="Times New Roman"/>
          <w:sz w:val="28"/>
          <w:szCs w:val="28"/>
          <w:lang w:eastAsia="lv-LV"/>
        </w:rPr>
        <w:t>ir</w:t>
      </w:r>
      <w:r w:rsidR="003864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nekustāmā īpašuma sastāvā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97A4BA4" w14:textId="01287207" w:rsidR="00FC6201" w:rsidRPr="001D7D5D" w:rsidRDefault="00710675" w:rsidP="002F33EB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042926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FC6201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nodokli aprēķina no nekustamā īpašuma nodokļa objekta speciālās vērtības </w:t>
      </w:r>
      <w:r w:rsidR="00AB6A65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nodoklim 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stāvokļa taksācijas gada 1.janvārī.  Ja nekustamā īpašuma nodokļa objekts Nekustamā īpašuma valsts kadastra informācijas sistēmā reģistrēts taksācijas gada laikā, nodokli aprēķina no speciālās vērtības </w:t>
      </w:r>
      <w:r w:rsidR="00AB6A65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nodoklim 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objekta reģistrācijas brīdī.</w:t>
      </w:r>
    </w:p>
    <w:p w14:paraId="60105353" w14:textId="07AB2C45" w:rsidR="00D61016" w:rsidRPr="001D7D5D" w:rsidRDefault="00710675" w:rsidP="002F33EB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042926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FC6201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taksācijas gada laikā Nekustamā īpašuma valsts kadastra informācijas sistēmā tiek reģistrētas </w:t>
      </w:r>
      <w:r w:rsidR="00B82852" w:rsidRPr="00B82852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kadastrālo vērtību ietekmējošās kadastra datu izmaiņas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aktualizētā speciālā vērtība </w:t>
      </w:r>
      <w:r w:rsidR="00AB6A65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nodoklim </w:t>
      </w:r>
      <w:r w:rsidR="00D61016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nodokļa aprēķinam tiek piemērota ar nākamo taksācijas gadu.</w:t>
      </w:r>
      <w:r w:rsidR="00B209DE" w:rsidRPr="00B209D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6D5986DE" w14:textId="77777777" w:rsidR="00D61016" w:rsidRPr="001D7D5D" w:rsidRDefault="00D61016" w:rsidP="002F33EB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97EC2F" w14:textId="3075F77A" w:rsidR="00BD358F" w:rsidRPr="001D7D5D" w:rsidRDefault="002F33EB" w:rsidP="002F33EB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BD358F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4.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D358F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</w:t>
      </w:r>
      <w:r w:rsidR="00710675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pirmo daļu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pēc</w:t>
      </w:r>
      <w:r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D358F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vārdiem </w:t>
      </w:r>
      <w:r w:rsidR="00B209DE" w:rsidRPr="00B209D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D358F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Nekustamā īpašuma kadastrālo vērtību</w:t>
      </w:r>
      <w:r w:rsidR="00B209DE" w:rsidRPr="00B209D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D358F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B209DE" w:rsidRPr="00B209D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D358F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un speciālo vērtību</w:t>
      </w:r>
      <w:r w:rsidR="00AB6A65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nodoklim</w:t>
      </w:r>
      <w:r w:rsidR="00B209DE" w:rsidRPr="00B209D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D358F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54C9287" w14:textId="77777777" w:rsidR="001D024E" w:rsidRPr="001D7D5D" w:rsidRDefault="001D024E" w:rsidP="002F33EB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05093E" w14:textId="1839B006" w:rsidR="001F59F7" w:rsidRPr="00702538" w:rsidRDefault="003201D0" w:rsidP="002F33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3</w:t>
      </w:r>
      <w:r w:rsidR="00702538" w:rsidRPr="00702538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  <w:r w:rsidR="002F33EB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1F59F7" w:rsidRPr="00702538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Papildināt pārejas noteikumus ar </w:t>
      </w:r>
      <w:r w:rsidR="002F1488" w:rsidRPr="00702538">
        <w:rPr>
          <w:rFonts w:ascii="Times New Roman" w:eastAsia="Calibri" w:hAnsi="Times New Roman" w:cs="Times New Roman"/>
          <w:sz w:val="28"/>
          <w:szCs w:val="28"/>
          <w:lang w:eastAsia="lv-LV"/>
        </w:rPr>
        <w:t>76</w:t>
      </w:r>
      <w:r w:rsidR="001F59F7" w:rsidRPr="00702538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  <w:r w:rsidR="002F33EB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1F59F7" w:rsidRPr="00702538">
        <w:rPr>
          <w:rFonts w:ascii="Times New Roman" w:eastAsia="Calibri" w:hAnsi="Times New Roman" w:cs="Times New Roman"/>
          <w:sz w:val="28"/>
          <w:szCs w:val="28"/>
          <w:lang w:eastAsia="lv-LV"/>
        </w:rPr>
        <w:t>punktu šādā redakcijā:</w:t>
      </w:r>
    </w:p>
    <w:p w14:paraId="69D663EC" w14:textId="77777777" w:rsidR="00702538" w:rsidRDefault="00702538" w:rsidP="002F33EB">
      <w:pPr>
        <w:spacing w:after="0" w:line="240" w:lineRule="auto"/>
        <w:ind w:firstLine="720"/>
        <w:jc w:val="both"/>
        <w:rPr>
          <w:lang w:eastAsia="lv-LV"/>
        </w:rPr>
      </w:pPr>
    </w:p>
    <w:p w14:paraId="12404CE5" w14:textId="622CCB00" w:rsidR="001F59F7" w:rsidRDefault="001F59F7" w:rsidP="002F33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D5D">
        <w:rPr>
          <w:rFonts w:ascii="Times New Roman" w:eastAsia="Calibri" w:hAnsi="Times New Roman" w:cs="Times New Roman"/>
          <w:sz w:val="28"/>
          <w:szCs w:val="28"/>
          <w:lang w:eastAsia="lv-LV"/>
        </w:rPr>
        <w:t>"</w:t>
      </w:r>
      <w:r w:rsidR="006150F2" w:rsidRPr="001D7D5D">
        <w:rPr>
          <w:rFonts w:ascii="Times New Roman" w:eastAsia="Calibri" w:hAnsi="Times New Roman" w:cs="Times New Roman"/>
          <w:sz w:val="28"/>
          <w:szCs w:val="28"/>
        </w:rPr>
        <w:t>7</w:t>
      </w:r>
      <w:r w:rsidR="00B82852">
        <w:rPr>
          <w:rFonts w:ascii="Times New Roman" w:eastAsia="Calibri" w:hAnsi="Times New Roman" w:cs="Times New Roman"/>
          <w:sz w:val="28"/>
          <w:szCs w:val="28"/>
        </w:rPr>
        <w:t>6</w:t>
      </w:r>
      <w:r w:rsidR="006150F2" w:rsidRPr="001D7D5D">
        <w:rPr>
          <w:rFonts w:ascii="Times New Roman" w:eastAsia="Calibri" w:hAnsi="Times New Roman" w:cs="Times New Roman"/>
          <w:sz w:val="28"/>
          <w:szCs w:val="28"/>
        </w:rPr>
        <w:t>.</w:t>
      </w:r>
      <w:r w:rsidR="002F33EB">
        <w:rPr>
          <w:rFonts w:ascii="Times New Roman" w:eastAsia="Calibri" w:hAnsi="Times New Roman" w:cs="Times New Roman"/>
          <w:sz w:val="28"/>
          <w:szCs w:val="28"/>
        </w:rPr>
        <w:t> </w:t>
      </w:r>
      <w:r w:rsidR="006150F2" w:rsidRPr="001D7D5D">
        <w:rPr>
          <w:rFonts w:ascii="Times New Roman" w:eastAsia="Calibri" w:hAnsi="Times New Roman" w:cs="Times New Roman"/>
          <w:sz w:val="28"/>
          <w:szCs w:val="28"/>
        </w:rPr>
        <w:t>Š</w:t>
      </w:r>
      <w:r w:rsidR="006150F2" w:rsidRPr="001D7D5D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ā likuma </w:t>
      </w:r>
      <w:r w:rsidR="006150F2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6150F2" w:rsidRPr="001D7D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2F33EB" w:rsidRPr="002F33E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150F2" w:rsidRPr="001D7D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pants </w:t>
      </w:r>
      <w:r w:rsidR="006150F2" w:rsidRPr="001D7D5D">
        <w:rPr>
          <w:rFonts w:ascii="Times New Roman" w:eastAsia="Calibri" w:hAnsi="Times New Roman" w:cs="Times New Roman"/>
          <w:sz w:val="28"/>
          <w:szCs w:val="28"/>
        </w:rPr>
        <w:t>stājas spēkā 202</w:t>
      </w:r>
      <w:r w:rsidR="00B82852">
        <w:rPr>
          <w:rFonts w:ascii="Times New Roman" w:eastAsia="Calibri" w:hAnsi="Times New Roman" w:cs="Times New Roman"/>
          <w:sz w:val="28"/>
          <w:szCs w:val="28"/>
        </w:rPr>
        <w:t>2</w:t>
      </w:r>
      <w:r w:rsidR="006150F2" w:rsidRPr="001D7D5D">
        <w:rPr>
          <w:rFonts w:ascii="Times New Roman" w:eastAsia="Calibri" w:hAnsi="Times New Roman" w:cs="Times New Roman"/>
          <w:sz w:val="28"/>
          <w:szCs w:val="28"/>
        </w:rPr>
        <w:t>. gada 1. janvārī."</w:t>
      </w:r>
    </w:p>
    <w:p w14:paraId="30B27EE8" w14:textId="4ABB5F66" w:rsidR="00DF5B1B" w:rsidRDefault="00DF5B1B" w:rsidP="007025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47B316" w14:textId="43B564E0" w:rsidR="00DF5B1B" w:rsidRDefault="00DF5B1B" w:rsidP="007025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EBD013" w14:textId="77777777" w:rsidR="00B209DE" w:rsidRDefault="00B209DE" w:rsidP="007025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4204B6" w14:textId="77777777" w:rsidR="00DF5B1B" w:rsidRDefault="00DF5B1B" w:rsidP="00DF5B1B">
      <w:pPr>
        <w:pStyle w:val="StyleRight"/>
        <w:spacing w:after="0"/>
        <w:ind w:firstLine="0"/>
        <w:jc w:val="both"/>
        <w:rPr>
          <w:color w:val="000000"/>
        </w:rPr>
      </w:pPr>
      <w:r>
        <w:rPr>
          <w:color w:val="000000"/>
        </w:rPr>
        <w:t>Ministru prezidenta biedrs,</w:t>
      </w:r>
    </w:p>
    <w:p w14:paraId="15BB7337" w14:textId="38A3CBC7" w:rsidR="00DF5B1B" w:rsidRPr="00A910C5" w:rsidRDefault="00DF5B1B" w:rsidP="00DF5B1B">
      <w:pPr>
        <w:pStyle w:val="StyleRight"/>
        <w:spacing w:after="0"/>
        <w:ind w:firstLine="0"/>
        <w:jc w:val="both"/>
        <w:rPr>
          <w:color w:val="000000"/>
        </w:rPr>
      </w:pPr>
      <w:r>
        <w:rPr>
          <w:color w:val="000000"/>
        </w:rPr>
        <w:t>t</w:t>
      </w:r>
      <w:r w:rsidRPr="00A910C5">
        <w:rPr>
          <w:color w:val="000000"/>
        </w:rPr>
        <w:t>ieslietu ministrs</w:t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>
        <w:rPr>
          <w:color w:val="000000"/>
        </w:rPr>
        <w:t xml:space="preserve">Jānis </w:t>
      </w:r>
      <w:proofErr w:type="spellStart"/>
      <w:r>
        <w:rPr>
          <w:color w:val="000000"/>
        </w:rPr>
        <w:t>Bordāns</w:t>
      </w:r>
      <w:proofErr w:type="spellEnd"/>
    </w:p>
    <w:p w14:paraId="533FC831" w14:textId="119A358F" w:rsidR="00DF5B1B" w:rsidRDefault="00DF5B1B" w:rsidP="00DF5B1B">
      <w:pPr>
        <w:pStyle w:val="StyleRight"/>
        <w:spacing w:after="0"/>
        <w:ind w:firstLine="0"/>
        <w:jc w:val="both"/>
        <w:rPr>
          <w:color w:val="000000"/>
        </w:rPr>
      </w:pPr>
    </w:p>
    <w:p w14:paraId="64055B74" w14:textId="77777777" w:rsidR="00B209DE" w:rsidRPr="00A910C5" w:rsidRDefault="00B209DE" w:rsidP="00DF5B1B">
      <w:pPr>
        <w:pStyle w:val="StyleRight"/>
        <w:spacing w:after="0"/>
        <w:ind w:firstLine="0"/>
        <w:jc w:val="both"/>
        <w:rPr>
          <w:color w:val="000000"/>
        </w:rPr>
      </w:pPr>
    </w:p>
    <w:p w14:paraId="50EFD704" w14:textId="77777777" w:rsidR="00DF5B1B" w:rsidRPr="00A910C5" w:rsidRDefault="00DF5B1B" w:rsidP="00DF5B1B">
      <w:pPr>
        <w:pStyle w:val="StyleRight"/>
        <w:spacing w:after="0"/>
        <w:ind w:firstLine="0"/>
        <w:jc w:val="both"/>
        <w:rPr>
          <w:color w:val="000000"/>
        </w:rPr>
      </w:pPr>
      <w:r w:rsidRPr="00A910C5">
        <w:rPr>
          <w:color w:val="000000"/>
        </w:rPr>
        <w:t>Iesniedzējs:</w:t>
      </w:r>
    </w:p>
    <w:p w14:paraId="47D2979A" w14:textId="278B806F" w:rsidR="001F59F7" w:rsidRPr="001D7D5D" w:rsidRDefault="002F33EB" w:rsidP="002F33EB">
      <w:pPr>
        <w:pStyle w:val="StyleRight"/>
        <w:spacing w:after="0"/>
        <w:ind w:firstLine="0"/>
        <w:jc w:val="both"/>
      </w:pPr>
      <w:r>
        <w:rPr>
          <w:color w:val="000000"/>
        </w:rPr>
        <w:t>Tieslietu ministrijas v</w:t>
      </w:r>
      <w:r w:rsidR="00DF5B1B" w:rsidRPr="00DF5B1B">
        <w:rPr>
          <w:color w:val="000000"/>
        </w:rPr>
        <w:t>alsts sekretārs</w:t>
      </w:r>
      <w:r w:rsidR="00DF5B1B" w:rsidRPr="00DF5B1B">
        <w:rPr>
          <w:color w:val="000000"/>
        </w:rPr>
        <w:tab/>
      </w:r>
      <w:r w:rsidR="00DF5B1B">
        <w:tab/>
      </w:r>
      <w:r w:rsidR="00DF5B1B">
        <w:tab/>
      </w:r>
      <w:r w:rsidR="00DF5B1B">
        <w:tab/>
        <w:t>Raivis Kronbergs</w:t>
      </w:r>
    </w:p>
    <w:sectPr w:rsidR="001F59F7" w:rsidRPr="001D7D5D" w:rsidSect="00DF5B1B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C87DE" w14:textId="77777777" w:rsidR="006B316F" w:rsidRDefault="006B316F" w:rsidP="00DF5B1B">
      <w:pPr>
        <w:spacing w:after="0" w:line="240" w:lineRule="auto"/>
      </w:pPr>
      <w:r>
        <w:separator/>
      </w:r>
    </w:p>
  </w:endnote>
  <w:endnote w:type="continuationSeparator" w:id="0">
    <w:p w14:paraId="5DA70853" w14:textId="77777777" w:rsidR="006B316F" w:rsidRDefault="006B316F" w:rsidP="00DF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A69E" w14:textId="0CAD9998" w:rsidR="00DF5B1B" w:rsidRDefault="002F33EB">
    <w:pPr>
      <w:pStyle w:val="Kjene"/>
    </w:pPr>
    <w:r w:rsidRPr="00A61E3C">
      <w:rPr>
        <w:rFonts w:ascii="Times New Roman" w:hAnsi="Times New Roman" w:cs="Times New Roman"/>
        <w:sz w:val="20"/>
        <w:szCs w:val="20"/>
      </w:rPr>
      <w:t>TM</w:t>
    </w:r>
    <w:r>
      <w:rPr>
        <w:rFonts w:ascii="Times New Roman" w:hAnsi="Times New Roman" w:cs="Times New Roman"/>
        <w:sz w:val="20"/>
        <w:szCs w:val="20"/>
      </w:rPr>
      <w:t>L</w:t>
    </w:r>
    <w:r w:rsidRPr="00A61E3C">
      <w:rPr>
        <w:rFonts w:ascii="Times New Roman" w:hAnsi="Times New Roman" w:cs="Times New Roman"/>
        <w:sz w:val="20"/>
        <w:szCs w:val="20"/>
      </w:rPr>
      <w:t>ik_</w:t>
    </w:r>
    <w:r w:rsidR="006639AC">
      <w:rPr>
        <w:rFonts w:ascii="Times New Roman" w:hAnsi="Times New Roman" w:cs="Times New Roman"/>
        <w:sz w:val="20"/>
        <w:szCs w:val="20"/>
      </w:rPr>
      <w:t>0</w:t>
    </w:r>
    <w:r w:rsidR="001312DA">
      <w:rPr>
        <w:rFonts w:ascii="Times New Roman" w:hAnsi="Times New Roman" w:cs="Times New Roman"/>
        <w:sz w:val="20"/>
        <w:szCs w:val="20"/>
      </w:rPr>
      <w:t>3</w:t>
    </w:r>
    <w:r w:rsidR="006639AC">
      <w:rPr>
        <w:rFonts w:ascii="Times New Roman" w:hAnsi="Times New Roman" w:cs="Times New Roman"/>
        <w:sz w:val="20"/>
        <w:szCs w:val="20"/>
      </w:rPr>
      <w:t>03</w:t>
    </w:r>
    <w:r w:rsidRPr="00A61E3C">
      <w:rPr>
        <w:rFonts w:ascii="Times New Roman" w:hAnsi="Times New Roman" w:cs="Times New Roman"/>
        <w:sz w:val="20"/>
        <w:szCs w:val="20"/>
      </w:rPr>
      <w:t>20_NIN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E40CC" w14:textId="0A81E49B" w:rsidR="00DF5B1B" w:rsidRPr="0001277C" w:rsidRDefault="002F33EB" w:rsidP="001B02A6">
    <w:pPr>
      <w:pStyle w:val="Kjene"/>
      <w:rPr>
        <w:rFonts w:ascii="Times New Roman" w:hAnsi="Times New Roman" w:cs="Times New Roman"/>
        <w:sz w:val="20"/>
        <w:szCs w:val="20"/>
      </w:rPr>
    </w:pPr>
    <w:r w:rsidRPr="00A61E3C">
      <w:rPr>
        <w:rFonts w:ascii="Times New Roman" w:hAnsi="Times New Roman" w:cs="Times New Roman"/>
        <w:sz w:val="20"/>
        <w:szCs w:val="20"/>
      </w:rPr>
      <w:t>TM</w:t>
    </w:r>
    <w:r>
      <w:rPr>
        <w:rFonts w:ascii="Times New Roman" w:hAnsi="Times New Roman" w:cs="Times New Roman"/>
        <w:sz w:val="20"/>
        <w:szCs w:val="20"/>
      </w:rPr>
      <w:t>L</w:t>
    </w:r>
    <w:r w:rsidRPr="00A61E3C">
      <w:rPr>
        <w:rFonts w:ascii="Times New Roman" w:hAnsi="Times New Roman" w:cs="Times New Roman"/>
        <w:sz w:val="20"/>
        <w:szCs w:val="20"/>
      </w:rPr>
      <w:t>ik_</w:t>
    </w:r>
    <w:r w:rsidR="006639AC">
      <w:rPr>
        <w:rFonts w:ascii="Times New Roman" w:hAnsi="Times New Roman" w:cs="Times New Roman"/>
        <w:sz w:val="20"/>
        <w:szCs w:val="20"/>
      </w:rPr>
      <w:t>0</w:t>
    </w:r>
    <w:r w:rsidR="001312DA">
      <w:rPr>
        <w:rFonts w:ascii="Times New Roman" w:hAnsi="Times New Roman" w:cs="Times New Roman"/>
        <w:sz w:val="20"/>
        <w:szCs w:val="20"/>
      </w:rPr>
      <w:t>3</w:t>
    </w:r>
    <w:r w:rsidR="006639AC">
      <w:rPr>
        <w:rFonts w:ascii="Times New Roman" w:hAnsi="Times New Roman" w:cs="Times New Roman"/>
        <w:sz w:val="20"/>
        <w:szCs w:val="20"/>
      </w:rPr>
      <w:t>03</w:t>
    </w:r>
    <w:r w:rsidRPr="00A61E3C">
      <w:rPr>
        <w:rFonts w:ascii="Times New Roman" w:hAnsi="Times New Roman" w:cs="Times New Roman"/>
        <w:sz w:val="20"/>
        <w:szCs w:val="20"/>
      </w:rPr>
      <w:t>20_NIN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01E7A" w14:textId="77777777" w:rsidR="006B316F" w:rsidRDefault="006B316F" w:rsidP="00DF5B1B">
      <w:pPr>
        <w:spacing w:after="0" w:line="240" w:lineRule="auto"/>
      </w:pPr>
      <w:r>
        <w:separator/>
      </w:r>
    </w:p>
  </w:footnote>
  <w:footnote w:type="continuationSeparator" w:id="0">
    <w:p w14:paraId="4E004A47" w14:textId="77777777" w:rsidR="006B316F" w:rsidRDefault="006B316F" w:rsidP="00DF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56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A37873C" w14:textId="4EE32622" w:rsidR="002F33EB" w:rsidRPr="0001277C" w:rsidRDefault="002F33EB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27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27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27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1277C">
          <w:rPr>
            <w:rFonts w:ascii="Times New Roman" w:hAnsi="Times New Roman" w:cs="Times New Roman"/>
            <w:sz w:val="24"/>
            <w:szCs w:val="24"/>
          </w:rPr>
          <w:t>2</w:t>
        </w:r>
        <w:r w:rsidRPr="000127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F153C1" w14:textId="77777777" w:rsidR="00DF5B1B" w:rsidRDefault="00DF5B1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3DC3"/>
    <w:multiLevelType w:val="hybridMultilevel"/>
    <w:tmpl w:val="E446DD22"/>
    <w:lvl w:ilvl="0" w:tplc="1CD21340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A0C7636"/>
    <w:multiLevelType w:val="multilevel"/>
    <w:tmpl w:val="35DCA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37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25740F15"/>
    <w:multiLevelType w:val="hybridMultilevel"/>
    <w:tmpl w:val="974CA2B6"/>
    <w:lvl w:ilvl="0" w:tplc="44DE6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C51D5"/>
    <w:multiLevelType w:val="hybridMultilevel"/>
    <w:tmpl w:val="E744B3DE"/>
    <w:lvl w:ilvl="0" w:tplc="F4CA85A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8F"/>
    <w:rsid w:val="0000214A"/>
    <w:rsid w:val="00010EAA"/>
    <w:rsid w:val="0001277C"/>
    <w:rsid w:val="00042926"/>
    <w:rsid w:val="00086DB2"/>
    <w:rsid w:val="000D16F2"/>
    <w:rsid w:val="000D30FB"/>
    <w:rsid w:val="0011699F"/>
    <w:rsid w:val="001312DA"/>
    <w:rsid w:val="00184DBA"/>
    <w:rsid w:val="001A45C5"/>
    <w:rsid w:val="001A5A5F"/>
    <w:rsid w:val="001B02A6"/>
    <w:rsid w:val="001D024E"/>
    <w:rsid w:val="001D7D5D"/>
    <w:rsid w:val="001F59F7"/>
    <w:rsid w:val="0021012E"/>
    <w:rsid w:val="002151E8"/>
    <w:rsid w:val="002503AE"/>
    <w:rsid w:val="0029593A"/>
    <w:rsid w:val="002C4241"/>
    <w:rsid w:val="002F1488"/>
    <w:rsid w:val="002F33EB"/>
    <w:rsid w:val="003201D0"/>
    <w:rsid w:val="003864E8"/>
    <w:rsid w:val="003B46AE"/>
    <w:rsid w:val="003C23C5"/>
    <w:rsid w:val="003F2C13"/>
    <w:rsid w:val="00405599"/>
    <w:rsid w:val="004A4D69"/>
    <w:rsid w:val="004A6912"/>
    <w:rsid w:val="004B36C8"/>
    <w:rsid w:val="004B4DA5"/>
    <w:rsid w:val="004C39A2"/>
    <w:rsid w:val="00515A79"/>
    <w:rsid w:val="00520CD4"/>
    <w:rsid w:val="005572B5"/>
    <w:rsid w:val="00575B0D"/>
    <w:rsid w:val="005838A5"/>
    <w:rsid w:val="005D47A6"/>
    <w:rsid w:val="006150F2"/>
    <w:rsid w:val="006639AC"/>
    <w:rsid w:val="00671743"/>
    <w:rsid w:val="00696A5F"/>
    <w:rsid w:val="006B316F"/>
    <w:rsid w:val="006B466C"/>
    <w:rsid w:val="006C57D8"/>
    <w:rsid w:val="006E0353"/>
    <w:rsid w:val="006E0857"/>
    <w:rsid w:val="00702538"/>
    <w:rsid w:val="00710675"/>
    <w:rsid w:val="00722048"/>
    <w:rsid w:val="00737AC0"/>
    <w:rsid w:val="0077427E"/>
    <w:rsid w:val="00794332"/>
    <w:rsid w:val="007A686A"/>
    <w:rsid w:val="007C62B1"/>
    <w:rsid w:val="007D0AA6"/>
    <w:rsid w:val="00822F0F"/>
    <w:rsid w:val="00866419"/>
    <w:rsid w:val="00876512"/>
    <w:rsid w:val="008F787E"/>
    <w:rsid w:val="00920CD6"/>
    <w:rsid w:val="009229D3"/>
    <w:rsid w:val="00957011"/>
    <w:rsid w:val="00985265"/>
    <w:rsid w:val="009E56FF"/>
    <w:rsid w:val="009E7433"/>
    <w:rsid w:val="00A242C9"/>
    <w:rsid w:val="00A76514"/>
    <w:rsid w:val="00AA5296"/>
    <w:rsid w:val="00AB6A65"/>
    <w:rsid w:val="00AD33D1"/>
    <w:rsid w:val="00AE67BA"/>
    <w:rsid w:val="00AF71B0"/>
    <w:rsid w:val="00B13152"/>
    <w:rsid w:val="00B209DE"/>
    <w:rsid w:val="00B82852"/>
    <w:rsid w:val="00BA0643"/>
    <w:rsid w:val="00BB30C0"/>
    <w:rsid w:val="00BC01DD"/>
    <w:rsid w:val="00BC5DC1"/>
    <w:rsid w:val="00BD358F"/>
    <w:rsid w:val="00BE1E9B"/>
    <w:rsid w:val="00CB21E0"/>
    <w:rsid w:val="00CC1069"/>
    <w:rsid w:val="00CD11FE"/>
    <w:rsid w:val="00CE62C4"/>
    <w:rsid w:val="00CF3BAA"/>
    <w:rsid w:val="00D12986"/>
    <w:rsid w:val="00D24501"/>
    <w:rsid w:val="00D26431"/>
    <w:rsid w:val="00D61016"/>
    <w:rsid w:val="00DB7B73"/>
    <w:rsid w:val="00DF5B1B"/>
    <w:rsid w:val="00DF68E4"/>
    <w:rsid w:val="00E55966"/>
    <w:rsid w:val="00E70561"/>
    <w:rsid w:val="00EC45BC"/>
    <w:rsid w:val="00ED3C0D"/>
    <w:rsid w:val="00EE330C"/>
    <w:rsid w:val="00EF3C11"/>
    <w:rsid w:val="00F07188"/>
    <w:rsid w:val="00F402A5"/>
    <w:rsid w:val="00F459AC"/>
    <w:rsid w:val="00F45A3A"/>
    <w:rsid w:val="00F73763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3CA7A2"/>
  <w15:docId w15:val="{0076A6EA-0991-42DF-AE5E-DC07A83F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BD3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BD358F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ipersaite">
    <w:name w:val="Hyperlink"/>
    <w:basedOn w:val="Noklusjumarindkopasfonts"/>
    <w:uiPriority w:val="99"/>
    <w:unhideWhenUsed/>
    <w:rsid w:val="00BD358F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BD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BD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9E56FF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B6A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B6A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B6A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B6A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B6A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B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6A65"/>
    <w:rPr>
      <w:rFonts w:ascii="Segoe UI" w:hAnsi="Segoe UI" w:cs="Segoe UI"/>
      <w:sz w:val="18"/>
      <w:szCs w:val="18"/>
    </w:rPr>
  </w:style>
  <w:style w:type="paragraph" w:customStyle="1" w:styleId="tv2132">
    <w:name w:val="tv2132"/>
    <w:basedOn w:val="Parasts"/>
    <w:rsid w:val="00F45A3A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DF5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F5B1B"/>
  </w:style>
  <w:style w:type="paragraph" w:styleId="Kjene">
    <w:name w:val="footer"/>
    <w:basedOn w:val="Parasts"/>
    <w:link w:val="KjeneRakstz"/>
    <w:uiPriority w:val="99"/>
    <w:unhideWhenUsed/>
    <w:rsid w:val="00DF5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F5B1B"/>
  </w:style>
  <w:style w:type="paragraph" w:customStyle="1" w:styleId="StyleRight">
    <w:name w:val="Style Right"/>
    <w:basedOn w:val="Parasts"/>
    <w:rsid w:val="00DF5B1B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Prskatjums">
    <w:name w:val="Revision"/>
    <w:hidden/>
    <w:uiPriority w:val="99"/>
    <w:semiHidden/>
    <w:rsid w:val="00CB21E0"/>
    <w:pPr>
      <w:spacing w:after="0" w:line="240" w:lineRule="auto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6E0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3913-par-nekustama-ipasuma-nodokl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43913-par-nekustama-ipasuma-nodokl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F266E-C279-4B2A-AA97-9DB7EEAA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2525</Words>
  <Characters>1440</Characters>
  <Application>Microsoft Office Word</Application>
  <DocSecurity>4</DocSecurity>
  <Lines>12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likumā "Par nekustamā īpašuma nodokli"</vt:lpstr>
      <vt:lpstr/>
    </vt:vector>
  </TitlesOfParts>
  <Company>Tieslietu ministrija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nekustamā īpašuma nodokli"</dc:title>
  <dc:subject>Likumprojekts</dc:subject>
  <dc:creator>Jevgēnija Kučāne</dc:creator>
  <cp:keywords/>
  <dc:description>67046138, Jevgenija.Kucane@tm.gov.lv</dc:description>
  <cp:lastModifiedBy>Jevgenija Kučāne</cp:lastModifiedBy>
  <cp:revision>2</cp:revision>
  <cp:lastPrinted>2020-02-28T13:43:00Z</cp:lastPrinted>
  <dcterms:created xsi:type="dcterms:W3CDTF">2020-03-03T06:34:00Z</dcterms:created>
  <dcterms:modified xsi:type="dcterms:W3CDTF">2020-03-03T06:34:00Z</dcterms:modified>
</cp:coreProperties>
</file>