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7FF9404F" w:rsidR="00894C55" w:rsidRDefault="00F82D29" w:rsidP="00DF6732">
      <w:pPr>
        <w:spacing w:after="0" w:line="240" w:lineRule="auto"/>
        <w:contextualSpacing/>
        <w:jc w:val="center"/>
        <w:rPr>
          <w:rFonts w:ascii="Times New Roman" w:hAnsi="Times New Roman" w:cs="Times New Roman"/>
          <w:b/>
          <w:bCs/>
          <w:sz w:val="24"/>
          <w:szCs w:val="24"/>
        </w:rPr>
      </w:pPr>
      <w:r w:rsidRPr="00726C05">
        <w:rPr>
          <w:rFonts w:ascii="Times New Roman" w:hAnsi="Times New Roman" w:cs="Times New Roman"/>
          <w:b/>
          <w:bCs/>
          <w:sz w:val="24"/>
          <w:szCs w:val="24"/>
        </w:rPr>
        <w:t xml:space="preserve">Ministru kabineta noteikumu </w:t>
      </w:r>
      <w:r w:rsidR="00B05C8B" w:rsidRPr="00726C05">
        <w:rPr>
          <w:rFonts w:ascii="Times New Roman" w:hAnsi="Times New Roman" w:cs="Times New Roman"/>
          <w:b/>
          <w:bCs/>
          <w:sz w:val="24"/>
          <w:szCs w:val="24"/>
        </w:rPr>
        <w:t>projekta “</w:t>
      </w:r>
      <w:r w:rsidR="00B05C8B" w:rsidRPr="00726C05">
        <w:rPr>
          <w:rFonts w:ascii="Times New Roman" w:eastAsia="Times New Roman" w:hAnsi="Times New Roman" w:cs="Times New Roman"/>
          <w:b/>
          <w:sz w:val="24"/>
          <w:szCs w:val="24"/>
          <w:lang w:eastAsia="lv-LV"/>
        </w:rPr>
        <w:t>Grozījum</w:t>
      </w:r>
      <w:r w:rsidR="0090569B" w:rsidRPr="00726C05">
        <w:rPr>
          <w:rFonts w:ascii="Times New Roman" w:eastAsia="Times New Roman" w:hAnsi="Times New Roman" w:cs="Times New Roman"/>
          <w:b/>
          <w:sz w:val="24"/>
          <w:szCs w:val="24"/>
          <w:lang w:eastAsia="lv-LV"/>
        </w:rPr>
        <w:t>i</w:t>
      </w:r>
      <w:r w:rsidR="00B05C8B" w:rsidRPr="00726C05">
        <w:rPr>
          <w:rFonts w:ascii="Times New Roman" w:eastAsia="Times New Roman" w:hAnsi="Times New Roman" w:cs="Times New Roman"/>
          <w:b/>
          <w:sz w:val="24"/>
          <w:szCs w:val="24"/>
          <w:lang w:eastAsia="lv-LV"/>
        </w:rPr>
        <w:t xml:space="preserve"> Ministru kabineta 2014.</w:t>
      </w:r>
      <w:r w:rsidR="006E250E" w:rsidRPr="00726C05">
        <w:rPr>
          <w:rFonts w:ascii="Times New Roman" w:eastAsia="Times New Roman" w:hAnsi="Times New Roman" w:cs="Times New Roman"/>
          <w:b/>
          <w:sz w:val="24"/>
          <w:szCs w:val="24"/>
          <w:lang w:eastAsia="lv-LV"/>
        </w:rPr>
        <w:t xml:space="preserve"> </w:t>
      </w:r>
      <w:r w:rsidR="00B05C8B" w:rsidRPr="00726C05">
        <w:rPr>
          <w:rFonts w:ascii="Times New Roman" w:eastAsia="Times New Roman" w:hAnsi="Times New Roman" w:cs="Times New Roman"/>
          <w:b/>
          <w:sz w:val="24"/>
          <w:szCs w:val="24"/>
          <w:lang w:eastAsia="lv-LV"/>
        </w:rPr>
        <w:t xml:space="preserve">gada </w:t>
      </w:r>
      <w:r w:rsidR="008E5A35" w:rsidRPr="00726C05">
        <w:rPr>
          <w:rFonts w:ascii="Times New Roman" w:eastAsia="Times New Roman" w:hAnsi="Times New Roman" w:cs="Times New Roman"/>
          <w:b/>
          <w:sz w:val="24"/>
          <w:szCs w:val="24"/>
          <w:lang w:eastAsia="lv-LV"/>
        </w:rPr>
        <w:t>21</w:t>
      </w:r>
      <w:r w:rsidR="00B05C8B" w:rsidRPr="00726C05">
        <w:rPr>
          <w:rFonts w:ascii="Times New Roman" w:eastAsia="Times New Roman" w:hAnsi="Times New Roman" w:cs="Times New Roman"/>
          <w:b/>
          <w:sz w:val="24"/>
          <w:szCs w:val="24"/>
          <w:lang w:eastAsia="lv-LV"/>
        </w:rPr>
        <w:t>.</w:t>
      </w:r>
      <w:r w:rsidR="00C33FE4" w:rsidRPr="00726C05">
        <w:rPr>
          <w:rFonts w:ascii="Times New Roman" w:eastAsia="Times New Roman" w:hAnsi="Times New Roman" w:cs="Times New Roman"/>
          <w:b/>
          <w:sz w:val="24"/>
          <w:szCs w:val="24"/>
          <w:lang w:eastAsia="lv-LV"/>
        </w:rPr>
        <w:t xml:space="preserve"> </w:t>
      </w:r>
      <w:r w:rsidR="008E5A35" w:rsidRPr="00726C05">
        <w:rPr>
          <w:rFonts w:ascii="Times New Roman" w:eastAsia="Times New Roman" w:hAnsi="Times New Roman" w:cs="Times New Roman"/>
          <w:b/>
          <w:sz w:val="24"/>
          <w:szCs w:val="24"/>
          <w:lang w:eastAsia="lv-LV"/>
        </w:rPr>
        <w:t>janvā</w:t>
      </w:r>
      <w:r w:rsidR="00B05C8B" w:rsidRPr="00726C05">
        <w:rPr>
          <w:rFonts w:ascii="Times New Roman" w:eastAsia="Times New Roman" w:hAnsi="Times New Roman" w:cs="Times New Roman"/>
          <w:b/>
          <w:sz w:val="24"/>
          <w:szCs w:val="24"/>
          <w:lang w:eastAsia="lv-LV"/>
        </w:rPr>
        <w:t>ra noteikumos Nr.</w:t>
      </w:r>
      <w:r w:rsidR="006E250E" w:rsidRPr="00726C05">
        <w:rPr>
          <w:rFonts w:ascii="Times New Roman" w:eastAsia="Times New Roman" w:hAnsi="Times New Roman" w:cs="Times New Roman"/>
          <w:b/>
          <w:sz w:val="24"/>
          <w:szCs w:val="24"/>
          <w:lang w:eastAsia="lv-LV"/>
        </w:rPr>
        <w:t xml:space="preserve"> </w:t>
      </w:r>
      <w:r w:rsidR="00B05C8B" w:rsidRPr="00726C05">
        <w:rPr>
          <w:rFonts w:ascii="Times New Roman" w:eastAsia="Times New Roman" w:hAnsi="Times New Roman" w:cs="Times New Roman"/>
          <w:b/>
          <w:sz w:val="24"/>
          <w:szCs w:val="24"/>
          <w:lang w:eastAsia="lv-LV"/>
        </w:rPr>
        <w:t>5</w:t>
      </w:r>
      <w:r w:rsidR="008E5A35" w:rsidRPr="00726C05">
        <w:rPr>
          <w:rFonts w:ascii="Times New Roman" w:eastAsia="Times New Roman" w:hAnsi="Times New Roman" w:cs="Times New Roman"/>
          <w:b/>
          <w:sz w:val="24"/>
          <w:szCs w:val="24"/>
          <w:lang w:eastAsia="lv-LV"/>
        </w:rPr>
        <w:t>0</w:t>
      </w:r>
      <w:r w:rsidR="00B05C8B" w:rsidRPr="00726C05">
        <w:rPr>
          <w:rFonts w:ascii="Times New Roman" w:eastAsia="Times New Roman" w:hAnsi="Times New Roman" w:cs="Times New Roman"/>
          <w:b/>
          <w:sz w:val="24"/>
          <w:szCs w:val="24"/>
          <w:lang w:eastAsia="lv-LV"/>
        </w:rPr>
        <w:t xml:space="preserve"> “</w:t>
      </w:r>
      <w:r w:rsidR="008E5A35" w:rsidRPr="00726C05">
        <w:rPr>
          <w:rFonts w:ascii="Times New Roman" w:eastAsia="Times New Roman" w:hAnsi="Times New Roman" w:cs="Times New Roman"/>
          <w:b/>
          <w:sz w:val="24"/>
          <w:szCs w:val="24"/>
          <w:lang w:eastAsia="lv-LV"/>
        </w:rPr>
        <w:t>Elektroenerģijas tirdzniecības un lietošanas noteikumi”</w:t>
      </w:r>
      <w:r w:rsidR="00B05C8B" w:rsidRPr="00726C05">
        <w:rPr>
          <w:rFonts w:ascii="Times New Roman" w:hAnsi="Times New Roman" w:cs="Times New Roman"/>
          <w:b/>
          <w:bCs/>
          <w:sz w:val="24"/>
          <w:szCs w:val="24"/>
        </w:rPr>
        <w:t>”</w:t>
      </w:r>
      <w:r w:rsidRPr="00726C05">
        <w:rPr>
          <w:rFonts w:ascii="Times New Roman" w:hAnsi="Times New Roman" w:cs="Times New Roman"/>
          <w:b/>
          <w:bCs/>
          <w:sz w:val="24"/>
          <w:szCs w:val="24"/>
        </w:rPr>
        <w:t xml:space="preserve"> sākotnējās ietekmes novērtējuma ziņojums (anotācija)</w:t>
      </w:r>
    </w:p>
    <w:p w14:paraId="0D3FE366" w14:textId="77777777" w:rsidR="00152B9F" w:rsidRPr="00726C05" w:rsidRDefault="00152B9F" w:rsidP="00DF6732">
      <w:pPr>
        <w:spacing w:after="0" w:line="240" w:lineRule="auto"/>
        <w:contextualSpacing/>
        <w:jc w:val="center"/>
        <w:rPr>
          <w:rFonts w:ascii="Times New Roman" w:hAnsi="Times New Roman" w:cs="Times New Roman"/>
          <w:b/>
          <w:bCs/>
          <w:sz w:val="24"/>
          <w:szCs w:val="24"/>
        </w:rPr>
      </w:pPr>
    </w:p>
    <w:tbl>
      <w:tblPr>
        <w:tblW w:w="499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12"/>
        <w:gridCol w:w="5725"/>
      </w:tblGrid>
      <w:tr w:rsidR="00B027F1" w:rsidRPr="00726C05" w14:paraId="7D6DECFE" w14:textId="77777777" w:rsidTr="00500D4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4A07F" w14:textId="77777777" w:rsidR="00243D64" w:rsidRPr="00726C05" w:rsidRDefault="00243D64" w:rsidP="00DF6732">
            <w:pPr>
              <w:spacing w:after="0" w:line="240" w:lineRule="auto"/>
              <w:jc w:val="center"/>
              <w:rPr>
                <w:rFonts w:ascii="Times New Roman" w:hAnsi="Times New Roman" w:cs="Times New Roman"/>
                <w:b/>
                <w:bCs/>
                <w:sz w:val="24"/>
                <w:szCs w:val="24"/>
              </w:rPr>
            </w:pPr>
            <w:r w:rsidRPr="00726C05">
              <w:rPr>
                <w:rFonts w:ascii="Times New Roman" w:hAnsi="Times New Roman" w:cs="Times New Roman"/>
                <w:b/>
                <w:bCs/>
                <w:sz w:val="24"/>
                <w:szCs w:val="24"/>
              </w:rPr>
              <w:t>Tiesību akta projekta anotācijas kopsavilkums</w:t>
            </w:r>
          </w:p>
        </w:tc>
      </w:tr>
      <w:tr w:rsidR="00B027F1" w:rsidRPr="00726C05" w14:paraId="787A9C86" w14:textId="77777777" w:rsidTr="00500D43">
        <w:tc>
          <w:tcPr>
            <w:tcW w:w="1797" w:type="pct"/>
            <w:tcBorders>
              <w:top w:val="outset" w:sz="6" w:space="0" w:color="414142"/>
              <w:left w:val="outset" w:sz="6" w:space="0" w:color="414142"/>
              <w:bottom w:val="outset" w:sz="6" w:space="0" w:color="414142"/>
              <w:right w:val="outset" w:sz="6" w:space="0" w:color="414142"/>
            </w:tcBorders>
            <w:shd w:val="clear" w:color="auto" w:fill="FFFFFF"/>
            <w:hideMark/>
          </w:tcPr>
          <w:p w14:paraId="7D29C9B3" w14:textId="77777777" w:rsidR="00243D64" w:rsidRPr="00726C05" w:rsidRDefault="00243D64" w:rsidP="00DF6732">
            <w:pPr>
              <w:spacing w:after="0" w:line="240" w:lineRule="auto"/>
              <w:rPr>
                <w:rFonts w:ascii="Times New Roman" w:hAnsi="Times New Roman" w:cs="Times New Roman"/>
                <w:sz w:val="24"/>
                <w:szCs w:val="24"/>
              </w:rPr>
            </w:pPr>
            <w:r w:rsidRPr="00726C05">
              <w:rPr>
                <w:rFonts w:ascii="Times New Roman" w:hAnsi="Times New Roman" w:cs="Times New Roman"/>
                <w:sz w:val="24"/>
                <w:szCs w:val="24"/>
              </w:rPr>
              <w:t>Mērķis, risinājums un projekta spēkā stāšanās laiks (500 zīmes bez atstarpēm)</w:t>
            </w:r>
          </w:p>
        </w:tc>
        <w:tc>
          <w:tcPr>
            <w:tcW w:w="3203" w:type="pct"/>
            <w:tcBorders>
              <w:top w:val="outset" w:sz="6" w:space="0" w:color="414142"/>
              <w:left w:val="outset" w:sz="6" w:space="0" w:color="414142"/>
              <w:bottom w:val="outset" w:sz="6" w:space="0" w:color="414142"/>
              <w:right w:val="outset" w:sz="6" w:space="0" w:color="414142"/>
            </w:tcBorders>
            <w:shd w:val="clear" w:color="auto" w:fill="FFFFFF"/>
            <w:hideMark/>
          </w:tcPr>
          <w:p w14:paraId="535411E6" w14:textId="0C42CE8A" w:rsidR="00243D64" w:rsidRDefault="0071123A" w:rsidP="00DF6732">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Ministru kabineta noteikumu projekts “Grozījumi Ministru kabineta 2014. gada 21. janvāra noteikumos Nr. 50 “Elektroenerģijas tirdzniecības un lietošanas noteikumi”” (turpmāk – noteikumu projekts) paredz</w:t>
            </w:r>
            <w:r w:rsidR="00C212DD" w:rsidRPr="00726C05">
              <w:rPr>
                <w:rFonts w:ascii="Times New Roman" w:eastAsia="Times New Roman" w:hAnsi="Times New Roman" w:cs="Times New Roman"/>
                <w:sz w:val="24"/>
                <w:szCs w:val="24"/>
                <w:lang w:eastAsia="lv-LV"/>
              </w:rPr>
              <w:t>,</w:t>
            </w:r>
            <w:r w:rsidRPr="00726C05">
              <w:rPr>
                <w:rFonts w:ascii="Times New Roman" w:eastAsia="Times New Roman" w:hAnsi="Times New Roman" w:cs="Times New Roman"/>
                <w:sz w:val="24"/>
                <w:szCs w:val="24"/>
                <w:lang w:eastAsia="lv-LV"/>
              </w:rPr>
              <w:t xml:space="preserve"> ka elektroenerģijas neto norēķinu sistēma (turpmāk – neto sistēma) tiek piesaistīta mājsaimniecības lietotāja objektam un neto sistēmas lietotāji tiek atbrīvoti no maksājumiem par obligātā iepirkuma </w:t>
            </w:r>
            <w:r w:rsidR="007217BD" w:rsidRPr="00726C05">
              <w:rPr>
                <w:rFonts w:ascii="Times New Roman" w:eastAsia="Times New Roman" w:hAnsi="Times New Roman" w:cs="Times New Roman"/>
                <w:sz w:val="24"/>
                <w:szCs w:val="24"/>
                <w:lang w:eastAsia="lv-LV"/>
              </w:rPr>
              <w:t>elektroenerģijas komponentes</w:t>
            </w:r>
            <w:r w:rsidRPr="00726C05">
              <w:rPr>
                <w:rFonts w:ascii="Times New Roman" w:eastAsia="Times New Roman" w:hAnsi="Times New Roman" w:cs="Times New Roman"/>
                <w:sz w:val="24"/>
                <w:szCs w:val="24"/>
                <w:lang w:eastAsia="lv-LV"/>
              </w:rPr>
              <w:t xml:space="preserve"> daļu neto sistēmas ietvaros, kā arī tiek vienkāršota neto sistēmas piemērošanas kārtība.</w:t>
            </w:r>
          </w:p>
          <w:p w14:paraId="79FA2C5E" w14:textId="77777777" w:rsidR="005C6E70" w:rsidRPr="00726C05" w:rsidRDefault="005C6E70" w:rsidP="00DF6732">
            <w:pPr>
              <w:spacing w:after="0" w:line="240" w:lineRule="auto"/>
              <w:jc w:val="both"/>
              <w:rPr>
                <w:rFonts w:ascii="Times New Roman" w:hAnsi="Times New Roman" w:cs="Times New Roman"/>
                <w:sz w:val="24"/>
                <w:szCs w:val="24"/>
              </w:rPr>
            </w:pPr>
          </w:p>
          <w:p w14:paraId="386D1A58" w14:textId="77777777" w:rsidR="00CC4289" w:rsidRPr="00726C05" w:rsidRDefault="00CC4289" w:rsidP="00DF673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Tāpat noteikumu projekts paredz pilnveidot jau darbojošās elektroenerģijas tirgus datu apmaiņas un uzglabāšanas platformas (turpmāk – datu platforma) darbības tiesisko regulējumu</w:t>
            </w:r>
            <w:r w:rsidR="007217BD" w:rsidRPr="00726C05">
              <w:rPr>
                <w:rFonts w:ascii="Times New Roman" w:hAnsi="Times New Roman" w:cs="Times New Roman"/>
                <w:sz w:val="24"/>
                <w:szCs w:val="24"/>
              </w:rPr>
              <w:t xml:space="preserve">. </w:t>
            </w:r>
            <w:r w:rsidR="00112EEB" w:rsidRPr="00726C05">
              <w:rPr>
                <w:rFonts w:ascii="Times New Roman" w:hAnsi="Times New Roman" w:cs="Times New Roman"/>
                <w:sz w:val="24"/>
                <w:szCs w:val="24"/>
              </w:rPr>
              <w:t>Vienlaikus n</w:t>
            </w:r>
            <w:r w:rsidR="00C86EE8" w:rsidRPr="00726C05">
              <w:rPr>
                <w:rFonts w:ascii="Times New Roman" w:hAnsi="Times New Roman" w:cs="Times New Roman"/>
                <w:sz w:val="24"/>
                <w:szCs w:val="24"/>
              </w:rPr>
              <w:t xml:space="preserve">oteikumu projekts tiek papildināts ar </w:t>
            </w:r>
            <w:r w:rsidR="00207419" w:rsidRPr="00726C05">
              <w:rPr>
                <w:rFonts w:ascii="Times New Roman" w:hAnsi="Times New Roman" w:cs="Times New Roman"/>
                <w:sz w:val="24"/>
                <w:szCs w:val="24"/>
              </w:rPr>
              <w:t>kārtību</w:t>
            </w:r>
            <w:r w:rsidR="00C86EE8" w:rsidRPr="00726C05">
              <w:rPr>
                <w:rFonts w:ascii="Times New Roman" w:hAnsi="Times New Roman" w:cs="Times New Roman"/>
                <w:sz w:val="24"/>
                <w:szCs w:val="24"/>
              </w:rPr>
              <w:t xml:space="preserve">, kādā sistēmas operators </w:t>
            </w:r>
            <w:r w:rsidR="00207419" w:rsidRPr="00726C05">
              <w:rPr>
                <w:rFonts w:ascii="Times New Roman" w:hAnsi="Times New Roman" w:cs="Times New Roman"/>
                <w:sz w:val="24"/>
                <w:szCs w:val="24"/>
              </w:rPr>
              <w:t>informē lietotājus gadījumā, ja elektroenerģijas tirgotājs nepilda norēķinu saistības ar sistēmas operatoru</w:t>
            </w:r>
            <w:r w:rsidR="00116AD8" w:rsidRPr="00726C05">
              <w:rPr>
                <w:rFonts w:ascii="Times New Roman" w:hAnsi="Times New Roman" w:cs="Times New Roman"/>
                <w:sz w:val="24"/>
                <w:szCs w:val="24"/>
              </w:rPr>
              <w:t>, kā arī sadales sistēmas operatora izmaksājam</w:t>
            </w:r>
            <w:r w:rsidR="007D2F12" w:rsidRPr="00726C05">
              <w:rPr>
                <w:rFonts w:ascii="Times New Roman" w:hAnsi="Times New Roman" w:cs="Times New Roman"/>
                <w:sz w:val="24"/>
                <w:szCs w:val="24"/>
              </w:rPr>
              <w:t>ās</w:t>
            </w:r>
            <w:r w:rsidR="00116AD8" w:rsidRPr="00726C05">
              <w:rPr>
                <w:rFonts w:ascii="Times New Roman" w:hAnsi="Times New Roman" w:cs="Times New Roman"/>
                <w:sz w:val="24"/>
                <w:szCs w:val="24"/>
              </w:rPr>
              <w:t xml:space="preserve"> kompensācijas </w:t>
            </w:r>
            <w:r w:rsidR="007D2F12" w:rsidRPr="00726C05">
              <w:rPr>
                <w:rFonts w:ascii="Times New Roman" w:hAnsi="Times New Roman" w:cs="Times New Roman"/>
                <w:sz w:val="24"/>
                <w:szCs w:val="24"/>
              </w:rPr>
              <w:t xml:space="preserve">lietotājam </w:t>
            </w:r>
            <w:r w:rsidR="00116AD8" w:rsidRPr="00726C05">
              <w:rPr>
                <w:rFonts w:ascii="Times New Roman" w:hAnsi="Times New Roman" w:cs="Times New Roman"/>
                <w:sz w:val="24"/>
                <w:szCs w:val="24"/>
              </w:rPr>
              <w:t>mehānismu sistēmas pakalpojuma pārtraukuma gadījumā.</w:t>
            </w:r>
          </w:p>
          <w:p w14:paraId="472BDAED" w14:textId="5D8929E8" w:rsidR="009A7E68" w:rsidRPr="00726C05" w:rsidRDefault="00C212DD" w:rsidP="00DF673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Plānots, ka noteikumu projektā ietvertie grozījumi stājas spēkā nākamajā dienā pēc to izsludināšanas.</w:t>
            </w:r>
          </w:p>
        </w:tc>
      </w:tr>
    </w:tbl>
    <w:p w14:paraId="36243727" w14:textId="77777777" w:rsidR="00243D64" w:rsidRPr="00726C05" w:rsidRDefault="00243D64" w:rsidP="00DF6732">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47"/>
        <w:gridCol w:w="5748"/>
      </w:tblGrid>
      <w:tr w:rsidR="00B027F1" w:rsidRPr="00726C05" w14:paraId="4DE29AFC" w14:textId="77777777" w:rsidTr="001028D1">
        <w:trPr>
          <w:cantSplit/>
        </w:trPr>
        <w:tc>
          <w:tcPr>
            <w:tcW w:w="5000" w:type="pct"/>
            <w:gridSpan w:val="3"/>
            <w:vAlign w:val="center"/>
            <w:hideMark/>
          </w:tcPr>
          <w:p w14:paraId="28227B58" w14:textId="77777777" w:rsidR="00BD33E0" w:rsidRPr="00726C05" w:rsidRDefault="00BD33E0" w:rsidP="00DF6732">
            <w:pPr>
              <w:keepLines/>
              <w:spacing w:after="0" w:line="240" w:lineRule="auto"/>
              <w:contextualSpacing/>
              <w:jc w:val="center"/>
              <w:rPr>
                <w:rFonts w:ascii="Times New Roman" w:hAnsi="Times New Roman" w:cs="Times New Roman"/>
                <w:b/>
                <w:bCs/>
                <w:sz w:val="24"/>
                <w:szCs w:val="24"/>
              </w:rPr>
            </w:pPr>
            <w:r w:rsidRPr="00726C05">
              <w:rPr>
                <w:rFonts w:ascii="Times New Roman" w:hAnsi="Times New Roman" w:cs="Times New Roman"/>
                <w:b/>
                <w:bCs/>
                <w:sz w:val="24"/>
                <w:szCs w:val="24"/>
              </w:rPr>
              <w:t>I. Tiesību akta projekta izstrādes nepieciešamība</w:t>
            </w:r>
          </w:p>
        </w:tc>
      </w:tr>
      <w:tr w:rsidR="00B027F1" w:rsidRPr="00726C05" w14:paraId="0A19A3D6" w14:textId="77777777" w:rsidTr="001028D1">
        <w:trPr>
          <w:cantSplit/>
        </w:trPr>
        <w:tc>
          <w:tcPr>
            <w:tcW w:w="312" w:type="pct"/>
            <w:hideMark/>
          </w:tcPr>
          <w:p w14:paraId="0960A259" w14:textId="77777777" w:rsidR="00BD33E0" w:rsidRPr="00726C05" w:rsidRDefault="00BD33E0" w:rsidP="00DF6732">
            <w:pPr>
              <w:keepLines/>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1.</w:t>
            </w:r>
          </w:p>
        </w:tc>
        <w:tc>
          <w:tcPr>
            <w:tcW w:w="1478" w:type="pct"/>
            <w:hideMark/>
          </w:tcPr>
          <w:p w14:paraId="5B40D9EA" w14:textId="77777777" w:rsidR="00BD33E0" w:rsidRPr="00726C05" w:rsidRDefault="00BD33E0" w:rsidP="00DF6732">
            <w:pPr>
              <w:keepLines/>
              <w:spacing w:after="0" w:line="240" w:lineRule="auto"/>
              <w:contextualSpacing/>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Pamatojums</w:t>
            </w:r>
          </w:p>
        </w:tc>
        <w:tc>
          <w:tcPr>
            <w:tcW w:w="3211" w:type="pct"/>
            <w:hideMark/>
          </w:tcPr>
          <w:p w14:paraId="61F4DEF1" w14:textId="0E41C922" w:rsidR="00BD33E0" w:rsidRPr="00726C05" w:rsidRDefault="00DD39DC" w:rsidP="00DF6732">
            <w:pPr>
              <w:tabs>
                <w:tab w:val="left" w:pos="2552"/>
              </w:tabs>
              <w:spacing w:after="0" w:line="240" w:lineRule="auto"/>
              <w:ind w:right="-1"/>
              <w:contextualSpacing/>
              <w:jc w:val="both"/>
              <w:rPr>
                <w:rFonts w:ascii="Times New Roman" w:eastAsia="Times New Roman" w:hAnsi="Times New Roman" w:cs="Times New Roman"/>
                <w:sz w:val="24"/>
                <w:szCs w:val="24"/>
                <w:lang w:eastAsia="lv-LV"/>
              </w:rPr>
            </w:pPr>
            <w:r w:rsidRPr="00726C05">
              <w:rPr>
                <w:rFonts w:ascii="Times New Roman" w:hAnsi="Times New Roman" w:cs="Times New Roman"/>
                <w:sz w:val="24"/>
                <w:szCs w:val="24"/>
              </w:rPr>
              <w:t>Ekonomikas ministrijas iniciatīva, pamatojoties</w:t>
            </w:r>
            <w:r w:rsidR="006D75FB" w:rsidRPr="00726C05">
              <w:rPr>
                <w:rFonts w:ascii="Times New Roman" w:hAnsi="Times New Roman" w:cs="Times New Roman"/>
                <w:sz w:val="24"/>
                <w:szCs w:val="24"/>
              </w:rPr>
              <w:t xml:space="preserve"> uz</w:t>
            </w:r>
            <w:r w:rsidR="00395184" w:rsidRPr="00726C05">
              <w:rPr>
                <w:rFonts w:ascii="Times New Roman" w:eastAsia="Calibri" w:hAnsi="Times New Roman" w:cs="Times New Roman"/>
                <w:bCs/>
                <w:sz w:val="24"/>
                <w:szCs w:val="24"/>
                <w:lang w:eastAsia="lv-LV"/>
              </w:rPr>
              <w:t xml:space="preserve"> E</w:t>
            </w:r>
            <w:r w:rsidR="00395184" w:rsidRPr="00726C05">
              <w:rPr>
                <w:rFonts w:ascii="Times New Roman" w:eastAsia="Calibri" w:hAnsi="Times New Roman" w:cs="Times New Roman"/>
                <w:bCs/>
                <w:sz w:val="24"/>
                <w:szCs w:val="24"/>
              </w:rPr>
              <w:t>lektroenerģijas tirgus</w:t>
            </w:r>
            <w:r w:rsidR="00395184" w:rsidRPr="00726C05">
              <w:rPr>
                <w:rFonts w:ascii="Times New Roman" w:eastAsia="Times New Roman" w:hAnsi="Times New Roman" w:cs="Times New Roman"/>
                <w:bCs/>
                <w:sz w:val="24"/>
                <w:szCs w:val="24"/>
                <w:lang w:eastAsia="lv-LV"/>
              </w:rPr>
              <w:t xml:space="preserve"> </w:t>
            </w:r>
            <w:r w:rsidR="00395184" w:rsidRPr="00726C05">
              <w:rPr>
                <w:rFonts w:ascii="Times New Roman" w:eastAsia="Times New Roman" w:hAnsi="Times New Roman" w:cs="Times New Roman"/>
                <w:bCs/>
                <w:sz w:val="24"/>
                <w:szCs w:val="24"/>
              </w:rPr>
              <w:t>likuma 30.</w:t>
            </w:r>
            <w:r w:rsidR="00395184" w:rsidRPr="00726C05">
              <w:rPr>
                <w:rFonts w:ascii="Times New Roman" w:eastAsia="Times New Roman" w:hAnsi="Times New Roman" w:cs="Times New Roman"/>
                <w:bCs/>
                <w:sz w:val="24"/>
                <w:szCs w:val="24"/>
                <w:vertAlign w:val="superscript"/>
              </w:rPr>
              <w:t>1</w:t>
            </w:r>
            <w:r w:rsidR="00C375E0" w:rsidRPr="00726C05">
              <w:rPr>
                <w:rFonts w:ascii="Times New Roman" w:eastAsia="Times New Roman" w:hAnsi="Times New Roman" w:cs="Times New Roman"/>
                <w:bCs/>
                <w:sz w:val="24"/>
                <w:szCs w:val="24"/>
              </w:rPr>
              <w:t xml:space="preserve"> </w:t>
            </w:r>
            <w:r w:rsidR="00395184" w:rsidRPr="00726C05">
              <w:rPr>
                <w:rFonts w:ascii="Times New Roman" w:eastAsia="Times New Roman" w:hAnsi="Times New Roman" w:cs="Times New Roman"/>
                <w:bCs/>
                <w:sz w:val="24"/>
                <w:szCs w:val="24"/>
              </w:rPr>
              <w:t>panta ceturto daļu</w:t>
            </w:r>
            <w:r w:rsidR="006D75FB" w:rsidRPr="00726C05">
              <w:rPr>
                <w:rFonts w:ascii="Times New Roman" w:hAnsi="Times New Roman" w:cs="Times New Roman"/>
                <w:sz w:val="24"/>
                <w:szCs w:val="24"/>
              </w:rPr>
              <w:t xml:space="preserve"> </w:t>
            </w:r>
            <w:r w:rsidR="006D75FB" w:rsidRPr="00726C05">
              <w:rPr>
                <w:rFonts w:ascii="Times New Roman" w:hAnsi="Times New Roman" w:cs="Times New Roman"/>
                <w:bCs/>
                <w:sz w:val="24"/>
                <w:szCs w:val="24"/>
              </w:rPr>
              <w:t>un 5.</w:t>
            </w:r>
            <w:r w:rsidR="006D75FB" w:rsidRPr="00726C05">
              <w:rPr>
                <w:rFonts w:ascii="Times New Roman" w:hAnsi="Times New Roman" w:cs="Times New Roman"/>
                <w:bCs/>
                <w:sz w:val="24"/>
                <w:szCs w:val="24"/>
                <w:vertAlign w:val="superscript"/>
              </w:rPr>
              <w:t>1</w:t>
            </w:r>
            <w:r w:rsidR="006D75FB" w:rsidRPr="00726C05">
              <w:rPr>
                <w:rFonts w:ascii="Times New Roman" w:hAnsi="Times New Roman" w:cs="Times New Roman"/>
                <w:bCs/>
                <w:sz w:val="24"/>
                <w:szCs w:val="24"/>
              </w:rPr>
              <w:t xml:space="preserve"> pant</w:t>
            </w:r>
            <w:r w:rsidR="00D116DF" w:rsidRPr="00726C05">
              <w:rPr>
                <w:rFonts w:ascii="Times New Roman" w:hAnsi="Times New Roman" w:cs="Times New Roman"/>
                <w:bCs/>
                <w:sz w:val="24"/>
                <w:szCs w:val="24"/>
              </w:rPr>
              <w:t>a piekto daļu</w:t>
            </w:r>
            <w:r w:rsidR="000564DC">
              <w:rPr>
                <w:rFonts w:ascii="Times New Roman" w:hAnsi="Times New Roman" w:cs="Times New Roman"/>
                <w:bCs/>
                <w:sz w:val="24"/>
                <w:szCs w:val="24"/>
              </w:rPr>
              <w:t>, pārejas noteikumu 86. punktu</w:t>
            </w:r>
            <w:r w:rsidR="006D75FB" w:rsidRPr="00726C05">
              <w:rPr>
                <w:rFonts w:ascii="Times New Roman" w:hAnsi="Times New Roman" w:cs="Times New Roman"/>
                <w:bCs/>
                <w:sz w:val="24"/>
                <w:szCs w:val="24"/>
              </w:rPr>
              <w:t>.</w:t>
            </w:r>
          </w:p>
        </w:tc>
      </w:tr>
      <w:tr w:rsidR="00B027F1" w:rsidRPr="00726C05" w14:paraId="6C2AC262" w14:textId="77777777" w:rsidTr="00B21143">
        <w:trPr>
          <w:cantSplit/>
          <w:trHeight w:val="386"/>
        </w:trPr>
        <w:tc>
          <w:tcPr>
            <w:tcW w:w="312" w:type="pct"/>
            <w:hideMark/>
          </w:tcPr>
          <w:p w14:paraId="14AF0BE2" w14:textId="02C6D89B" w:rsidR="00BD33E0" w:rsidRPr="00726C05" w:rsidRDefault="005E2B70" w:rsidP="00DF6732">
            <w:pPr>
              <w:keepLines/>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2.</w:t>
            </w:r>
          </w:p>
        </w:tc>
        <w:tc>
          <w:tcPr>
            <w:tcW w:w="1478" w:type="pct"/>
            <w:hideMark/>
          </w:tcPr>
          <w:p w14:paraId="1A6786FD" w14:textId="77777777" w:rsidR="00BD33E0" w:rsidRPr="00726C05" w:rsidRDefault="00BD33E0" w:rsidP="00DF6732">
            <w:pPr>
              <w:keepLine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1660F8DC" w14:textId="77777777" w:rsidR="00C33991" w:rsidRPr="00726C05" w:rsidRDefault="00C33991" w:rsidP="00DF6732">
            <w:pPr>
              <w:tabs>
                <w:tab w:val="left" w:pos="0"/>
              </w:tabs>
              <w:spacing w:after="0" w:line="240" w:lineRule="auto"/>
              <w:jc w:val="both"/>
              <w:rPr>
                <w:rFonts w:ascii="Times New Roman" w:hAnsi="Times New Roman" w:cs="Times New Roman"/>
                <w:b/>
                <w:bCs/>
                <w:sz w:val="24"/>
                <w:szCs w:val="24"/>
              </w:rPr>
            </w:pPr>
            <w:r w:rsidRPr="00726C05">
              <w:rPr>
                <w:rFonts w:ascii="Times New Roman" w:hAnsi="Times New Roman" w:cs="Times New Roman"/>
                <w:b/>
                <w:bCs/>
                <w:sz w:val="24"/>
                <w:szCs w:val="24"/>
              </w:rPr>
              <w:t>Neto sistēmas piemērošana</w:t>
            </w:r>
          </w:p>
          <w:p w14:paraId="39E5BA74" w14:textId="0D8500BF" w:rsidR="00126301" w:rsidRDefault="00C33991" w:rsidP="00DF6732">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Pašlaik spēkā esošais</w:t>
            </w:r>
            <w:r w:rsidR="007217BD" w:rsidRPr="00726C05">
              <w:rPr>
                <w:rFonts w:ascii="Times New Roman" w:eastAsia="Times New Roman" w:hAnsi="Times New Roman" w:cs="Times New Roman"/>
                <w:sz w:val="24"/>
                <w:szCs w:val="24"/>
                <w:lang w:eastAsia="lv-LV"/>
              </w:rPr>
              <w:t xml:space="preserve"> Ministru kabineta 2014. gada 21. janvāra noteikumu Nr. 50 “Elektroenerģijas tirdzniecības un lietošanas noteikumi” (turpmāk – MK noteikumi Nr. 50)</w:t>
            </w:r>
            <w:r w:rsidR="00930026" w:rsidRPr="00726C05">
              <w:rPr>
                <w:rFonts w:ascii="Times New Roman" w:eastAsia="Times New Roman" w:hAnsi="Times New Roman" w:cs="Times New Roman"/>
                <w:sz w:val="24"/>
                <w:szCs w:val="24"/>
                <w:lang w:eastAsia="lv-LV"/>
              </w:rPr>
              <w:t xml:space="preserve"> </w:t>
            </w:r>
            <w:r w:rsidRPr="00726C05">
              <w:rPr>
                <w:rFonts w:ascii="Times New Roman" w:hAnsi="Times New Roman" w:cs="Times New Roman"/>
                <w:sz w:val="24"/>
                <w:szCs w:val="24"/>
              </w:rPr>
              <w:t xml:space="preserve">regulējums paredz, ka </w:t>
            </w:r>
            <w:r w:rsidR="00930026" w:rsidRPr="00726C05">
              <w:rPr>
                <w:rFonts w:ascii="Times New Roman" w:hAnsi="Times New Roman" w:cs="Times New Roman"/>
                <w:sz w:val="24"/>
                <w:szCs w:val="24"/>
              </w:rPr>
              <w:t>neto sistēma</w:t>
            </w:r>
            <w:r w:rsidRPr="00726C05">
              <w:rPr>
                <w:rFonts w:ascii="Times New Roman" w:hAnsi="Times New Roman" w:cs="Times New Roman"/>
                <w:sz w:val="24"/>
                <w:szCs w:val="24"/>
              </w:rPr>
              <w:t xml:space="preserve"> ir piesaistīta konkrētam mājsaimniecības lietotājam, kā arī </w:t>
            </w:r>
            <w:r w:rsidR="00930026" w:rsidRPr="00726C05">
              <w:rPr>
                <w:rFonts w:ascii="Times New Roman" w:hAnsi="Times New Roman" w:cs="Times New Roman"/>
                <w:sz w:val="24"/>
                <w:szCs w:val="24"/>
              </w:rPr>
              <w:t>tiek slēgta v</w:t>
            </w:r>
            <w:r w:rsidRPr="00726C05">
              <w:rPr>
                <w:rFonts w:ascii="Times New Roman" w:hAnsi="Times New Roman" w:cs="Times New Roman"/>
                <w:sz w:val="24"/>
                <w:szCs w:val="24"/>
              </w:rPr>
              <w:t xml:space="preserve">ienošanās </w:t>
            </w:r>
            <w:r w:rsidR="00930026" w:rsidRPr="00726C05">
              <w:rPr>
                <w:rFonts w:ascii="Times New Roman" w:hAnsi="Times New Roman" w:cs="Times New Roman"/>
                <w:sz w:val="24"/>
                <w:szCs w:val="24"/>
              </w:rPr>
              <w:t xml:space="preserve">starp mājsaimniecības lietotāju un sadales sistēmas operatoru par tiesībām izmantot neto sistēmu </w:t>
            </w:r>
            <w:r w:rsidRPr="00726C05">
              <w:rPr>
                <w:rFonts w:ascii="Times New Roman" w:hAnsi="Times New Roman" w:cs="Times New Roman"/>
                <w:sz w:val="24"/>
                <w:szCs w:val="24"/>
              </w:rPr>
              <w:t xml:space="preserve">starp mājsaimniecības lietotāju un sadales sistēmas operatoru. </w:t>
            </w:r>
            <w:r w:rsidR="0007523C" w:rsidRPr="00726C05">
              <w:rPr>
                <w:rFonts w:ascii="Times New Roman" w:hAnsi="Times New Roman" w:cs="Times New Roman"/>
                <w:sz w:val="24"/>
                <w:szCs w:val="24"/>
              </w:rPr>
              <w:t>Noteikumu projekts paredz noteikt</w:t>
            </w:r>
            <w:r w:rsidR="002B47D2" w:rsidRPr="00726C05">
              <w:rPr>
                <w:rFonts w:ascii="Times New Roman" w:hAnsi="Times New Roman" w:cs="Times New Roman"/>
                <w:sz w:val="24"/>
                <w:szCs w:val="24"/>
              </w:rPr>
              <w:t xml:space="preserve">, ka </w:t>
            </w:r>
            <w:r w:rsidR="0007523C" w:rsidRPr="00726C05">
              <w:rPr>
                <w:rFonts w:ascii="Times New Roman" w:eastAsia="Times New Roman" w:hAnsi="Times New Roman" w:cs="Times New Roman"/>
                <w:sz w:val="24"/>
                <w:szCs w:val="24"/>
                <w:lang w:eastAsia="lv-LV"/>
              </w:rPr>
              <w:t xml:space="preserve">neto sistēma </w:t>
            </w:r>
            <w:r w:rsidR="002B47D2" w:rsidRPr="00726C05">
              <w:rPr>
                <w:rFonts w:ascii="Times New Roman" w:hAnsi="Times New Roman" w:cs="Times New Roman"/>
                <w:sz w:val="24"/>
                <w:szCs w:val="24"/>
              </w:rPr>
              <w:t xml:space="preserve">tiek piesaistīta konkrētam objektam neatkarīgi no konkrēta lietotāja. Tas nozīmē, ka, ja objektā mainās </w:t>
            </w:r>
            <w:r w:rsidR="0007523C" w:rsidRPr="00726C05">
              <w:rPr>
                <w:rFonts w:ascii="Times New Roman" w:hAnsi="Times New Roman" w:cs="Times New Roman"/>
                <w:sz w:val="24"/>
                <w:szCs w:val="24"/>
              </w:rPr>
              <w:t xml:space="preserve">neto </w:t>
            </w:r>
            <w:r w:rsidR="002B47D2" w:rsidRPr="00726C05">
              <w:rPr>
                <w:rFonts w:ascii="Times New Roman" w:hAnsi="Times New Roman" w:cs="Times New Roman"/>
                <w:sz w:val="24"/>
                <w:szCs w:val="24"/>
              </w:rPr>
              <w:t xml:space="preserve">sistēmas lietotājs un joprojām izpildās kritēriji </w:t>
            </w:r>
            <w:r w:rsidR="0007523C" w:rsidRPr="00726C05">
              <w:rPr>
                <w:rFonts w:ascii="Times New Roman" w:hAnsi="Times New Roman" w:cs="Times New Roman"/>
                <w:sz w:val="24"/>
                <w:szCs w:val="24"/>
              </w:rPr>
              <w:t xml:space="preserve">neto </w:t>
            </w:r>
            <w:r w:rsidR="002B47D2" w:rsidRPr="00726C05">
              <w:rPr>
                <w:rFonts w:ascii="Times New Roman" w:hAnsi="Times New Roman" w:cs="Times New Roman"/>
                <w:sz w:val="24"/>
                <w:szCs w:val="24"/>
              </w:rPr>
              <w:t xml:space="preserve">sistēmas piemērošanai, tajā tiek saglabāts </w:t>
            </w:r>
            <w:r w:rsidR="0007523C" w:rsidRPr="00726C05">
              <w:rPr>
                <w:rFonts w:ascii="Times New Roman" w:hAnsi="Times New Roman" w:cs="Times New Roman"/>
                <w:sz w:val="24"/>
                <w:szCs w:val="24"/>
              </w:rPr>
              <w:t xml:space="preserve">neto </w:t>
            </w:r>
            <w:r w:rsidR="002B47D2" w:rsidRPr="00726C05">
              <w:rPr>
                <w:rFonts w:ascii="Times New Roman" w:hAnsi="Times New Roman" w:cs="Times New Roman"/>
                <w:sz w:val="24"/>
                <w:szCs w:val="24"/>
              </w:rPr>
              <w:t>sistēmas princips</w:t>
            </w:r>
            <w:r w:rsidR="00496588" w:rsidRPr="00726C05">
              <w:rPr>
                <w:rFonts w:ascii="Times New Roman" w:hAnsi="Times New Roman" w:cs="Times New Roman"/>
                <w:sz w:val="24"/>
                <w:szCs w:val="24"/>
              </w:rPr>
              <w:t xml:space="preserve"> </w:t>
            </w:r>
            <w:r w:rsidR="00DD4452" w:rsidRPr="00726C05">
              <w:rPr>
                <w:rFonts w:ascii="Times New Roman" w:hAnsi="Times New Roman" w:cs="Times New Roman"/>
                <w:sz w:val="24"/>
                <w:szCs w:val="24"/>
              </w:rPr>
              <w:t>(</w:t>
            </w:r>
            <w:r w:rsidR="00496588" w:rsidRPr="00726C05">
              <w:rPr>
                <w:rFonts w:ascii="Times New Roman" w:hAnsi="Times New Roman" w:cs="Times New Roman"/>
                <w:sz w:val="24"/>
                <w:szCs w:val="24"/>
              </w:rPr>
              <w:t>n</w:t>
            </w:r>
            <w:r w:rsidR="00DD4452" w:rsidRPr="00726C05">
              <w:rPr>
                <w:rFonts w:ascii="Times New Roman" w:hAnsi="Times New Roman" w:cs="Times New Roman"/>
                <w:sz w:val="24"/>
                <w:szCs w:val="24"/>
              </w:rPr>
              <w:t xml:space="preserve">oteikumu projekta </w:t>
            </w:r>
            <w:r w:rsidR="00D0077C" w:rsidRPr="00726C05">
              <w:rPr>
                <w:rFonts w:ascii="Times New Roman" w:hAnsi="Times New Roman" w:cs="Times New Roman"/>
                <w:sz w:val="24"/>
                <w:szCs w:val="24"/>
              </w:rPr>
              <w:t>1</w:t>
            </w:r>
            <w:r w:rsidR="00ED47B4">
              <w:rPr>
                <w:rFonts w:ascii="Times New Roman" w:hAnsi="Times New Roman" w:cs="Times New Roman"/>
                <w:sz w:val="24"/>
                <w:szCs w:val="24"/>
              </w:rPr>
              <w:t>1</w:t>
            </w:r>
            <w:r w:rsidR="00DD4452" w:rsidRPr="00726C05">
              <w:rPr>
                <w:rFonts w:ascii="Times New Roman" w:hAnsi="Times New Roman" w:cs="Times New Roman"/>
                <w:sz w:val="24"/>
                <w:szCs w:val="24"/>
              </w:rPr>
              <w:t>.,</w:t>
            </w:r>
            <w:r w:rsidR="00FC3ACF" w:rsidRPr="00726C05">
              <w:rPr>
                <w:rFonts w:ascii="Times New Roman" w:hAnsi="Times New Roman" w:cs="Times New Roman"/>
                <w:sz w:val="24"/>
                <w:szCs w:val="24"/>
              </w:rPr>
              <w:t xml:space="preserve"> </w:t>
            </w:r>
            <w:r w:rsidR="004D5A62" w:rsidRPr="00726C05">
              <w:rPr>
                <w:rFonts w:ascii="Times New Roman" w:hAnsi="Times New Roman" w:cs="Times New Roman"/>
                <w:sz w:val="24"/>
                <w:szCs w:val="24"/>
              </w:rPr>
              <w:t>1</w:t>
            </w:r>
            <w:r w:rsidR="00ED47B4">
              <w:rPr>
                <w:rFonts w:ascii="Times New Roman" w:hAnsi="Times New Roman" w:cs="Times New Roman"/>
                <w:sz w:val="24"/>
                <w:szCs w:val="24"/>
              </w:rPr>
              <w:t>4</w:t>
            </w:r>
            <w:r w:rsidR="00FC3ACF" w:rsidRPr="00726C05">
              <w:rPr>
                <w:rFonts w:ascii="Times New Roman" w:hAnsi="Times New Roman" w:cs="Times New Roman"/>
                <w:sz w:val="24"/>
                <w:szCs w:val="24"/>
              </w:rPr>
              <w:t>.</w:t>
            </w:r>
            <w:r w:rsidR="00DD4452" w:rsidRPr="00726C05">
              <w:rPr>
                <w:rFonts w:ascii="Times New Roman" w:hAnsi="Times New Roman" w:cs="Times New Roman"/>
                <w:sz w:val="24"/>
                <w:szCs w:val="24"/>
              </w:rPr>
              <w:t xml:space="preserve"> punkts)</w:t>
            </w:r>
            <w:r w:rsidR="00496588" w:rsidRPr="00726C05">
              <w:rPr>
                <w:rFonts w:ascii="Times New Roman" w:hAnsi="Times New Roman" w:cs="Times New Roman"/>
                <w:sz w:val="24"/>
                <w:szCs w:val="24"/>
              </w:rPr>
              <w:t>.</w:t>
            </w:r>
            <w:r w:rsidRPr="00726C05">
              <w:rPr>
                <w:rFonts w:ascii="Times New Roman" w:hAnsi="Times New Roman" w:cs="Times New Roman"/>
                <w:sz w:val="24"/>
                <w:szCs w:val="24"/>
              </w:rPr>
              <w:t xml:space="preserve"> Tādējādi tiks vienkāršota neto sistēmas piemērošana. Kā arī, l</w:t>
            </w:r>
            <w:r w:rsidR="002B47D2" w:rsidRPr="00726C05">
              <w:rPr>
                <w:rFonts w:ascii="Times New Roman" w:hAnsi="Times New Roman" w:cs="Times New Roman"/>
                <w:sz w:val="24"/>
                <w:szCs w:val="24"/>
              </w:rPr>
              <w:t xml:space="preserve">ai mazinātu birokrātisko slogu, </w:t>
            </w:r>
            <w:r w:rsidR="00930026" w:rsidRPr="00726C05">
              <w:rPr>
                <w:rFonts w:ascii="Times New Roman" w:hAnsi="Times New Roman" w:cs="Times New Roman"/>
                <w:sz w:val="24"/>
                <w:szCs w:val="24"/>
              </w:rPr>
              <w:t>noteikumu projekts paredz</w:t>
            </w:r>
            <w:r w:rsidR="002B47D2" w:rsidRPr="00726C05">
              <w:rPr>
                <w:rFonts w:ascii="Times New Roman" w:hAnsi="Times New Roman" w:cs="Times New Roman"/>
                <w:sz w:val="24"/>
                <w:szCs w:val="24"/>
              </w:rPr>
              <w:t xml:space="preserve">, ka objektiem, kuros izpildās neto sistēmas piemērošanas </w:t>
            </w:r>
            <w:r w:rsidR="002B47D2" w:rsidRPr="00726C05">
              <w:rPr>
                <w:rFonts w:ascii="Times New Roman" w:hAnsi="Times New Roman" w:cs="Times New Roman"/>
                <w:sz w:val="24"/>
                <w:szCs w:val="24"/>
              </w:rPr>
              <w:lastRenderedPageBreak/>
              <w:t>kritēriji, neto sistēma tiek piemērota pēc noklusējuma, sākot ar nākamo dienu pēc sadales sistēmas operatora atļaujas saņemšanas (bez papildus rakstiskas vienošanās slēgšanas), rosin</w:t>
            </w:r>
            <w:r w:rsidR="000614AE" w:rsidRPr="00726C05">
              <w:rPr>
                <w:rFonts w:ascii="Times New Roman" w:hAnsi="Times New Roman" w:cs="Times New Roman"/>
                <w:sz w:val="24"/>
                <w:szCs w:val="24"/>
              </w:rPr>
              <w:t>ot</w:t>
            </w:r>
            <w:r w:rsidR="002B47D2" w:rsidRPr="00726C05">
              <w:rPr>
                <w:rFonts w:ascii="Times New Roman" w:hAnsi="Times New Roman" w:cs="Times New Roman"/>
                <w:sz w:val="24"/>
                <w:szCs w:val="24"/>
              </w:rPr>
              <w:t xml:space="preserve"> dzēst prasību par rakstiskās vienošanās slēgšanu</w:t>
            </w:r>
            <w:r w:rsidR="001E0BA1" w:rsidRPr="00726C05">
              <w:rPr>
                <w:rFonts w:ascii="Times New Roman" w:hAnsi="Times New Roman" w:cs="Times New Roman"/>
                <w:sz w:val="24"/>
                <w:szCs w:val="24"/>
              </w:rPr>
              <w:t>. Tādējādi atbilstoši grozījumi iekļauti</w:t>
            </w:r>
            <w:r w:rsidR="00496588" w:rsidRPr="00726C05">
              <w:rPr>
                <w:rFonts w:ascii="Times New Roman" w:hAnsi="Times New Roman" w:cs="Times New Roman"/>
                <w:sz w:val="24"/>
                <w:szCs w:val="24"/>
              </w:rPr>
              <w:t xml:space="preserve"> noteikumu projekta </w:t>
            </w:r>
            <w:r w:rsidR="00ED47B4">
              <w:rPr>
                <w:rFonts w:ascii="Times New Roman" w:hAnsi="Times New Roman" w:cs="Times New Roman"/>
                <w:sz w:val="24"/>
                <w:szCs w:val="24"/>
              </w:rPr>
              <w:t>9</w:t>
            </w:r>
            <w:r w:rsidR="00496588" w:rsidRPr="00726C05">
              <w:rPr>
                <w:rFonts w:ascii="Times New Roman" w:hAnsi="Times New Roman" w:cs="Times New Roman"/>
                <w:sz w:val="24"/>
                <w:szCs w:val="24"/>
              </w:rPr>
              <w:t>. punkt</w:t>
            </w:r>
            <w:r w:rsidR="001E0BA1" w:rsidRPr="00726C05">
              <w:rPr>
                <w:rFonts w:ascii="Times New Roman" w:hAnsi="Times New Roman" w:cs="Times New Roman"/>
                <w:sz w:val="24"/>
                <w:szCs w:val="24"/>
              </w:rPr>
              <w:t>ā</w:t>
            </w:r>
            <w:r w:rsidR="002B47D2" w:rsidRPr="00726C05">
              <w:rPr>
                <w:rFonts w:ascii="Times New Roman" w:hAnsi="Times New Roman" w:cs="Times New Roman"/>
                <w:sz w:val="24"/>
                <w:szCs w:val="24"/>
              </w:rPr>
              <w:t xml:space="preserve">. </w:t>
            </w:r>
            <w:r w:rsidR="006E46FA" w:rsidRPr="00726C05">
              <w:rPr>
                <w:rFonts w:ascii="Times New Roman" w:hAnsi="Times New Roman" w:cs="Times New Roman"/>
                <w:sz w:val="24"/>
                <w:szCs w:val="24"/>
              </w:rPr>
              <w:t xml:space="preserve">Attiecīgi precizēts MK noteikumu Nr. 50 1.6. apakšpunktā noteiktais pilnvarojums (noteikumu projekta </w:t>
            </w:r>
            <w:r w:rsidR="00D0077C" w:rsidRPr="00726C05">
              <w:rPr>
                <w:rFonts w:ascii="Times New Roman" w:hAnsi="Times New Roman" w:cs="Times New Roman"/>
                <w:sz w:val="24"/>
                <w:szCs w:val="24"/>
              </w:rPr>
              <w:t>2</w:t>
            </w:r>
            <w:r w:rsidR="006E46FA" w:rsidRPr="00726C05">
              <w:rPr>
                <w:rFonts w:ascii="Times New Roman" w:hAnsi="Times New Roman" w:cs="Times New Roman"/>
                <w:sz w:val="24"/>
                <w:szCs w:val="24"/>
              </w:rPr>
              <w:t>. punkts).</w:t>
            </w:r>
            <w:r w:rsidR="00E53FA7" w:rsidRPr="00726C05">
              <w:rPr>
                <w:rFonts w:ascii="Times New Roman" w:hAnsi="Times New Roman" w:cs="Times New Roman"/>
                <w:sz w:val="24"/>
                <w:szCs w:val="24"/>
              </w:rPr>
              <w:t xml:space="preserve"> </w:t>
            </w:r>
          </w:p>
          <w:p w14:paraId="427A56C2" w14:textId="77777777" w:rsidR="005C6E70" w:rsidRPr="00726C05" w:rsidRDefault="005C6E70" w:rsidP="00DF6732">
            <w:pPr>
              <w:tabs>
                <w:tab w:val="left" w:pos="0"/>
              </w:tabs>
              <w:spacing w:after="0" w:line="240" w:lineRule="auto"/>
              <w:jc w:val="both"/>
              <w:rPr>
                <w:rFonts w:ascii="Times New Roman" w:hAnsi="Times New Roman" w:cs="Times New Roman"/>
                <w:sz w:val="24"/>
                <w:szCs w:val="24"/>
              </w:rPr>
            </w:pPr>
          </w:p>
          <w:p w14:paraId="0E956448" w14:textId="6A5F333B" w:rsidR="00040A6C" w:rsidRDefault="0049302B" w:rsidP="00DF6732">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Kārtība, kādā piemērojama neto sistēma, noteikta spēkā esošo MK noteikumu Nr.</w:t>
            </w:r>
            <w:r w:rsidR="00FC3ACF" w:rsidRPr="00726C05">
              <w:rPr>
                <w:rFonts w:ascii="Times New Roman" w:hAnsi="Times New Roman" w:cs="Times New Roman"/>
                <w:sz w:val="24"/>
                <w:szCs w:val="24"/>
              </w:rPr>
              <w:t xml:space="preserve"> </w:t>
            </w:r>
            <w:r w:rsidRPr="00726C05">
              <w:rPr>
                <w:rFonts w:ascii="Times New Roman" w:hAnsi="Times New Roman" w:cs="Times New Roman"/>
                <w:sz w:val="24"/>
                <w:szCs w:val="24"/>
              </w:rPr>
              <w:t>50 III.</w:t>
            </w:r>
            <w:r w:rsidR="00FC3ACF"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nodaļā “Elektroenerģijas neto norēķinu sistēma”, kas attiecīgi atbilst spēkā </w:t>
            </w:r>
            <w:r w:rsidR="00DD1674" w:rsidRPr="00726C05">
              <w:rPr>
                <w:rFonts w:ascii="Times New Roman" w:hAnsi="Times New Roman" w:cs="Times New Roman"/>
                <w:sz w:val="24"/>
                <w:szCs w:val="24"/>
              </w:rPr>
              <w:t>esošajam Elektroenerģijas tirgus likuma 30.</w:t>
            </w:r>
            <w:r w:rsidR="00DD1674" w:rsidRPr="00726C05">
              <w:rPr>
                <w:rFonts w:ascii="Times New Roman" w:hAnsi="Times New Roman" w:cs="Times New Roman"/>
                <w:sz w:val="24"/>
                <w:szCs w:val="24"/>
                <w:vertAlign w:val="superscript"/>
              </w:rPr>
              <w:t>1</w:t>
            </w:r>
            <w:r w:rsidR="00126301" w:rsidRPr="00726C05">
              <w:rPr>
                <w:rFonts w:ascii="Times New Roman" w:hAnsi="Times New Roman" w:cs="Times New Roman"/>
                <w:sz w:val="24"/>
                <w:szCs w:val="24"/>
              </w:rPr>
              <w:t xml:space="preserve"> </w:t>
            </w:r>
            <w:r w:rsidR="00DD1674" w:rsidRPr="00726C05">
              <w:rPr>
                <w:rFonts w:ascii="Times New Roman" w:hAnsi="Times New Roman" w:cs="Times New Roman"/>
                <w:sz w:val="24"/>
                <w:szCs w:val="24"/>
              </w:rPr>
              <w:t>panta ceturtās daļas pilnvarojumam.</w:t>
            </w:r>
            <w:r w:rsidR="00010096" w:rsidRPr="00726C05">
              <w:rPr>
                <w:rFonts w:ascii="Times New Roman" w:hAnsi="Times New Roman" w:cs="Times New Roman"/>
                <w:sz w:val="24"/>
                <w:szCs w:val="24"/>
              </w:rPr>
              <w:t xml:space="preserve"> MK noteikumu Nr.</w:t>
            </w:r>
            <w:r w:rsidR="005959AF" w:rsidRPr="00726C05">
              <w:rPr>
                <w:rFonts w:ascii="Times New Roman" w:hAnsi="Times New Roman" w:cs="Times New Roman"/>
                <w:sz w:val="24"/>
                <w:szCs w:val="24"/>
              </w:rPr>
              <w:t xml:space="preserve"> </w:t>
            </w:r>
            <w:r w:rsidR="00010096" w:rsidRPr="00726C05">
              <w:rPr>
                <w:rFonts w:ascii="Times New Roman" w:hAnsi="Times New Roman" w:cs="Times New Roman"/>
                <w:sz w:val="24"/>
                <w:szCs w:val="24"/>
              </w:rPr>
              <w:t>50 13.</w:t>
            </w:r>
            <w:r w:rsidR="005959AF" w:rsidRPr="00726C05">
              <w:rPr>
                <w:rFonts w:ascii="Times New Roman" w:hAnsi="Times New Roman" w:cs="Times New Roman"/>
                <w:sz w:val="24"/>
                <w:szCs w:val="24"/>
              </w:rPr>
              <w:t xml:space="preserve"> </w:t>
            </w:r>
            <w:r w:rsidR="00010096" w:rsidRPr="00726C05">
              <w:rPr>
                <w:rFonts w:ascii="Times New Roman" w:hAnsi="Times New Roman" w:cs="Times New Roman"/>
                <w:sz w:val="24"/>
                <w:szCs w:val="24"/>
              </w:rPr>
              <w:t xml:space="preserve">punkts precizēts atbilstoši likuma deleģējumam, nosakot, kad piemēro neto norēķinu sistēmu, t.i. </w:t>
            </w:r>
            <w:r w:rsidR="005959AF" w:rsidRPr="00726C05">
              <w:rPr>
                <w:rFonts w:ascii="Times New Roman" w:hAnsi="Times New Roman" w:cs="Times New Roman"/>
                <w:sz w:val="24"/>
                <w:szCs w:val="24"/>
              </w:rPr>
              <w:t>–</w:t>
            </w:r>
            <w:r w:rsidR="00010096" w:rsidRPr="00726C05">
              <w:rPr>
                <w:rFonts w:ascii="Times New Roman" w:hAnsi="Times New Roman" w:cs="Times New Roman"/>
                <w:sz w:val="24"/>
                <w:szCs w:val="24"/>
              </w:rPr>
              <w:t xml:space="preserve">  sākot ar nākamo dienu no brīža, kad sadales sistēmas operators </w:t>
            </w:r>
            <w:r w:rsidR="00010096" w:rsidRPr="00927624">
              <w:rPr>
                <w:rFonts w:ascii="Times New Roman" w:hAnsi="Times New Roman" w:cs="Times New Roman"/>
                <w:sz w:val="24"/>
                <w:szCs w:val="24"/>
              </w:rPr>
              <w:t xml:space="preserve">izdevis atļauju </w:t>
            </w:r>
            <w:proofErr w:type="spellStart"/>
            <w:r w:rsidR="00010096" w:rsidRPr="00927624">
              <w:rPr>
                <w:rFonts w:ascii="Times New Roman" w:hAnsi="Times New Roman" w:cs="Times New Roman"/>
                <w:sz w:val="24"/>
                <w:szCs w:val="24"/>
              </w:rPr>
              <w:t>mikroģeneratora</w:t>
            </w:r>
            <w:proofErr w:type="spellEnd"/>
            <w:r w:rsidR="00010096" w:rsidRPr="00927624">
              <w:rPr>
                <w:rFonts w:ascii="Times New Roman" w:hAnsi="Times New Roman" w:cs="Times New Roman"/>
                <w:sz w:val="24"/>
                <w:szCs w:val="24"/>
              </w:rPr>
              <w:t xml:space="preserve"> pieslēgšanai paralēlam darbam ar sadales sistēmu attiecīgajā objektā</w:t>
            </w:r>
            <w:r w:rsidR="00792242" w:rsidRPr="00927624">
              <w:rPr>
                <w:rFonts w:ascii="Times New Roman" w:hAnsi="Times New Roman" w:cs="Times New Roman"/>
                <w:sz w:val="24"/>
                <w:szCs w:val="24"/>
              </w:rPr>
              <w:t xml:space="preserve"> </w:t>
            </w:r>
            <w:bookmarkStart w:id="0" w:name="_Hlk35965180"/>
            <w:r w:rsidR="00792242" w:rsidRPr="00927624">
              <w:rPr>
                <w:rFonts w:ascii="Times New Roman" w:hAnsi="Times New Roman" w:cs="Times New Roman"/>
                <w:sz w:val="24"/>
                <w:szCs w:val="24"/>
              </w:rPr>
              <w:t>(</w:t>
            </w:r>
            <w:bookmarkEnd w:id="0"/>
            <w:r w:rsidR="00927624" w:rsidRPr="00927624">
              <w:rPr>
                <w:rFonts w:ascii="Times New Roman" w:hAnsi="Times New Roman" w:cs="Times New Roman"/>
                <w:sz w:val="24"/>
                <w:szCs w:val="24"/>
              </w:rPr>
              <w:t>Sadales sistēmas operators, atbilstoši Sabiedrisko pakalpojumu regulēšanas komisijas padomes 2018.</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gada 27.</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marta lēmuma Nr.</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 xml:space="preserve">1/7 “Sistēmas </w:t>
            </w:r>
            <w:proofErr w:type="spellStart"/>
            <w:r w:rsidR="00927624" w:rsidRPr="00927624">
              <w:rPr>
                <w:rFonts w:ascii="Times New Roman" w:hAnsi="Times New Roman" w:cs="Times New Roman"/>
                <w:sz w:val="24"/>
                <w:szCs w:val="24"/>
              </w:rPr>
              <w:t>pieslēguma</w:t>
            </w:r>
            <w:proofErr w:type="spellEnd"/>
            <w:r w:rsidR="00927624" w:rsidRPr="00927624">
              <w:rPr>
                <w:rFonts w:ascii="Times New Roman" w:hAnsi="Times New Roman" w:cs="Times New Roman"/>
                <w:sz w:val="24"/>
                <w:szCs w:val="24"/>
              </w:rPr>
              <w:t xml:space="preserve"> noteikumi elektroenerģijas sistēmas dalībniekiem” 32.</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 xml:space="preserve">punktam, kas nosaka, sistēmas operators pārbauda sistēmas lietotāja </w:t>
            </w:r>
            <w:proofErr w:type="spellStart"/>
            <w:r w:rsidR="00927624" w:rsidRPr="00927624">
              <w:rPr>
                <w:rFonts w:ascii="Times New Roman" w:hAnsi="Times New Roman" w:cs="Times New Roman"/>
                <w:sz w:val="24"/>
                <w:szCs w:val="24"/>
              </w:rPr>
              <w:t>mikroģeneratora</w:t>
            </w:r>
            <w:proofErr w:type="spellEnd"/>
            <w:r w:rsidR="00927624" w:rsidRPr="00927624">
              <w:rPr>
                <w:rFonts w:ascii="Times New Roman" w:hAnsi="Times New Roman" w:cs="Times New Roman"/>
                <w:sz w:val="24"/>
                <w:szCs w:val="24"/>
              </w:rPr>
              <w:t xml:space="preserve"> uzstādīšanas atbilstību sistēmas operatora izsniegtajiem tehniskajiem noteikumiem, pieslēdzot </w:t>
            </w:r>
            <w:proofErr w:type="spellStart"/>
            <w:r w:rsidR="00927624" w:rsidRPr="00927624">
              <w:rPr>
                <w:rFonts w:ascii="Times New Roman" w:hAnsi="Times New Roman" w:cs="Times New Roman"/>
                <w:sz w:val="24"/>
                <w:szCs w:val="24"/>
              </w:rPr>
              <w:t>mikroģeneratoru</w:t>
            </w:r>
            <w:proofErr w:type="spellEnd"/>
            <w:r w:rsidR="00927624" w:rsidRPr="00927624">
              <w:rPr>
                <w:rFonts w:ascii="Times New Roman" w:hAnsi="Times New Roman" w:cs="Times New Roman"/>
                <w:sz w:val="24"/>
                <w:szCs w:val="24"/>
              </w:rPr>
              <w:t xml:space="preserve"> sistēmai pārliecinās par uzstādīto elektroenerģijas ražošanas iekārtu un tās iestatījumu atbilstību un saskaņā ar 4.</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 xml:space="preserve">punkta nosacījumiem sistēmas lietotāja iesniegtajā pieteikumā </w:t>
            </w:r>
            <w:proofErr w:type="spellStart"/>
            <w:r w:rsidR="00927624" w:rsidRPr="00927624">
              <w:rPr>
                <w:rFonts w:ascii="Times New Roman" w:hAnsi="Times New Roman" w:cs="Times New Roman"/>
                <w:sz w:val="24"/>
                <w:szCs w:val="24"/>
              </w:rPr>
              <w:t>mikroģeneratora</w:t>
            </w:r>
            <w:proofErr w:type="spellEnd"/>
            <w:r w:rsidR="00927624" w:rsidRPr="00927624">
              <w:rPr>
                <w:rFonts w:ascii="Times New Roman" w:hAnsi="Times New Roman" w:cs="Times New Roman"/>
                <w:sz w:val="24"/>
                <w:szCs w:val="24"/>
              </w:rPr>
              <w:t xml:space="preserve"> pieslēgšanai norādītās informācijas atbilstību, t.sk. par elektroenerģijas ražošanai izmantoto energoresursu veidu. </w:t>
            </w:r>
            <w:r w:rsidR="00927624">
              <w:rPr>
                <w:rFonts w:ascii="Times New Roman" w:hAnsi="Times New Roman" w:cs="Times New Roman"/>
                <w:sz w:val="24"/>
                <w:szCs w:val="24"/>
              </w:rPr>
              <w:t>Noteikumu</w:t>
            </w:r>
            <w:r w:rsidR="00927624" w:rsidRPr="00927624">
              <w:rPr>
                <w:rFonts w:ascii="Times New Roman" w:hAnsi="Times New Roman" w:cs="Times New Roman"/>
                <w:sz w:val="24"/>
                <w:szCs w:val="24"/>
              </w:rPr>
              <w:t xml:space="preserve"> projekta 25.</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 xml:space="preserve">punkts paredz papildināt </w:t>
            </w:r>
            <w:r w:rsidR="00927624">
              <w:rPr>
                <w:rFonts w:ascii="Times New Roman" w:hAnsi="Times New Roman" w:cs="Times New Roman"/>
                <w:sz w:val="24"/>
                <w:szCs w:val="24"/>
              </w:rPr>
              <w:t xml:space="preserve">MK </w:t>
            </w:r>
            <w:r w:rsidR="00927624" w:rsidRPr="00927624">
              <w:rPr>
                <w:rFonts w:ascii="Times New Roman" w:hAnsi="Times New Roman" w:cs="Times New Roman"/>
                <w:sz w:val="24"/>
                <w:szCs w:val="24"/>
              </w:rPr>
              <w:t>noteikumus</w:t>
            </w:r>
            <w:r w:rsidR="00927624">
              <w:rPr>
                <w:rFonts w:ascii="Times New Roman" w:hAnsi="Times New Roman" w:cs="Times New Roman"/>
                <w:sz w:val="24"/>
                <w:szCs w:val="24"/>
              </w:rPr>
              <w:t xml:space="preserve"> Nr. 50</w:t>
            </w:r>
            <w:r w:rsidR="00927624" w:rsidRPr="00927624">
              <w:rPr>
                <w:rFonts w:ascii="Times New Roman" w:hAnsi="Times New Roman" w:cs="Times New Roman"/>
                <w:sz w:val="24"/>
                <w:szCs w:val="24"/>
              </w:rPr>
              <w:t xml:space="preserve"> ar 100.</w:t>
            </w:r>
            <w:r w:rsidR="00927624" w:rsidRPr="00927624">
              <w:rPr>
                <w:rFonts w:ascii="Times New Roman" w:hAnsi="Times New Roman" w:cs="Times New Roman"/>
                <w:sz w:val="24"/>
                <w:szCs w:val="24"/>
                <w:vertAlign w:val="superscript"/>
              </w:rPr>
              <w:t>1</w:t>
            </w:r>
            <w:r w:rsidR="00927624" w:rsidRPr="00927624">
              <w:rPr>
                <w:rFonts w:ascii="Times New Roman" w:hAnsi="Times New Roman" w:cs="Times New Roman"/>
                <w:sz w:val="24"/>
                <w:szCs w:val="24"/>
              </w:rPr>
              <w:t xml:space="preserve"> punktu, kas paredz sistēmas operatoram tiesības veikt lietotāja objektā uzstādītās elektroenerģijas ražošanas iekārtas apskati un elektroenerģijas ražošanas iekārtas tīkla aizsardzības iestatījumu atbilstības pārbaudi tās ekspluatācijas laikā. Sabiedrisko pakalpojumu regulēšanas komisijas padomes 2013.</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gada 26.</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jūnija lēmums Nr.</w:t>
            </w:r>
            <w:r w:rsidR="00927624">
              <w:rPr>
                <w:rFonts w:ascii="Times New Roman" w:hAnsi="Times New Roman" w:cs="Times New Roman"/>
                <w:sz w:val="24"/>
                <w:szCs w:val="24"/>
              </w:rPr>
              <w:t xml:space="preserve"> </w:t>
            </w:r>
            <w:r w:rsidR="00927624" w:rsidRPr="00927624">
              <w:rPr>
                <w:rFonts w:ascii="Times New Roman" w:hAnsi="Times New Roman" w:cs="Times New Roman"/>
                <w:sz w:val="24"/>
                <w:szCs w:val="24"/>
              </w:rPr>
              <w:t>1/4 “Tīkla kodekss elektroenerģijas nozarē</w:t>
            </w:r>
            <w:r w:rsidR="00927624">
              <w:rPr>
                <w:rFonts w:ascii="Times New Roman" w:hAnsi="Times New Roman" w:cs="Times New Roman"/>
                <w:sz w:val="24"/>
                <w:szCs w:val="24"/>
              </w:rPr>
              <w:t>”</w:t>
            </w:r>
            <w:r w:rsidR="00927624" w:rsidRPr="00927624">
              <w:rPr>
                <w:rFonts w:ascii="Times New Roman" w:hAnsi="Times New Roman" w:cs="Times New Roman"/>
                <w:sz w:val="24"/>
                <w:szCs w:val="24"/>
              </w:rPr>
              <w:t xml:space="preserve"> 4.15. </w:t>
            </w:r>
            <w:r w:rsidR="00927624">
              <w:rPr>
                <w:rFonts w:ascii="Times New Roman" w:hAnsi="Times New Roman" w:cs="Times New Roman"/>
                <w:sz w:val="24"/>
                <w:szCs w:val="24"/>
              </w:rPr>
              <w:t>apakš</w:t>
            </w:r>
            <w:r w:rsidR="00927624" w:rsidRPr="00927624">
              <w:rPr>
                <w:rFonts w:ascii="Times New Roman" w:hAnsi="Times New Roman" w:cs="Times New Roman"/>
                <w:sz w:val="24"/>
                <w:szCs w:val="24"/>
              </w:rPr>
              <w:t xml:space="preserve">punkts nosaka pienākumu sistēmas dalībniekam </w:t>
            </w:r>
            <w:proofErr w:type="spellStart"/>
            <w:r w:rsidR="00927624" w:rsidRPr="00927624">
              <w:rPr>
                <w:rFonts w:ascii="Times New Roman" w:hAnsi="Times New Roman" w:cs="Times New Roman"/>
                <w:sz w:val="24"/>
                <w:szCs w:val="24"/>
              </w:rPr>
              <w:t>rakstveidā</w:t>
            </w:r>
            <w:proofErr w:type="spellEnd"/>
            <w:r w:rsidR="00927624" w:rsidRPr="00927624">
              <w:rPr>
                <w:rFonts w:ascii="Times New Roman" w:hAnsi="Times New Roman" w:cs="Times New Roman"/>
                <w:sz w:val="24"/>
                <w:szCs w:val="24"/>
              </w:rPr>
              <w:t xml:space="preserve"> informēt sistēmas operatoru par elektroiekārtas modifikāciju.</w:t>
            </w:r>
            <w:r w:rsidR="00927624">
              <w:rPr>
                <w:rFonts w:ascii="Times New Roman" w:hAnsi="Times New Roman" w:cs="Times New Roman"/>
                <w:sz w:val="24"/>
                <w:szCs w:val="24"/>
              </w:rPr>
              <w:t xml:space="preserve"> Attiecīgi tiek nodrošināts, ka tādējādi tiek pārbaudīti visi neto sistēmas parametri</w:t>
            </w:r>
            <w:r w:rsidR="00040A6C">
              <w:rPr>
                <w:rFonts w:ascii="Times New Roman" w:hAnsi="Times New Roman" w:cs="Times New Roman"/>
                <w:sz w:val="24"/>
                <w:szCs w:val="24"/>
              </w:rPr>
              <w:t>).</w:t>
            </w:r>
          </w:p>
          <w:p w14:paraId="613D47B5" w14:textId="77777777" w:rsidR="005C6E70" w:rsidRDefault="005C6E70" w:rsidP="00DF6732">
            <w:pPr>
              <w:tabs>
                <w:tab w:val="left" w:pos="0"/>
              </w:tabs>
              <w:spacing w:after="0" w:line="240" w:lineRule="auto"/>
              <w:jc w:val="both"/>
              <w:rPr>
                <w:rFonts w:ascii="Times New Roman" w:hAnsi="Times New Roman" w:cs="Times New Roman"/>
                <w:sz w:val="24"/>
                <w:szCs w:val="24"/>
              </w:rPr>
            </w:pPr>
          </w:p>
          <w:p w14:paraId="282174CC" w14:textId="1434C665" w:rsidR="007568C5" w:rsidRPr="00726C05" w:rsidRDefault="00D0077C" w:rsidP="00DF6732">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Ņ</w:t>
            </w:r>
            <w:r w:rsidR="00E53FA7" w:rsidRPr="00726C05">
              <w:rPr>
                <w:rFonts w:ascii="Times New Roman" w:hAnsi="Times New Roman" w:cs="Times New Roman"/>
                <w:sz w:val="24"/>
                <w:szCs w:val="24"/>
              </w:rPr>
              <w:t xml:space="preserve">emot vērā, ka </w:t>
            </w:r>
            <w:r w:rsidR="00606C66" w:rsidRPr="00726C05">
              <w:rPr>
                <w:rFonts w:ascii="Times New Roman" w:hAnsi="Times New Roman" w:cs="Times New Roman"/>
                <w:sz w:val="24"/>
                <w:szCs w:val="24"/>
              </w:rPr>
              <w:t>saskaņā ar Elektroenerģijas tirgus likuma 30.</w:t>
            </w:r>
            <w:r w:rsidR="00606C66" w:rsidRPr="00726C05">
              <w:rPr>
                <w:rFonts w:ascii="Times New Roman" w:hAnsi="Times New Roman" w:cs="Times New Roman"/>
                <w:sz w:val="24"/>
                <w:szCs w:val="24"/>
                <w:vertAlign w:val="superscript"/>
              </w:rPr>
              <w:t>1</w:t>
            </w:r>
            <w:r w:rsidR="00606C66" w:rsidRPr="00726C05">
              <w:rPr>
                <w:rFonts w:ascii="Times New Roman" w:hAnsi="Times New Roman" w:cs="Times New Roman"/>
                <w:sz w:val="24"/>
                <w:szCs w:val="24"/>
              </w:rPr>
              <w:t> panta ceturtajā daļā Ministru kabinetam doto pilnvarojumu noteikt kārtību, kādā piemērojama elektroenerģijas neto norēķinu sistēma, nav dots pilnvarojums sadales sistēmas operatoram noteikt savus vienotus nosacījumus elektroenerģijas neto norēķinu sistēmas piemērošanai</w:t>
            </w:r>
            <w:r w:rsidR="00E53FA7"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svītrots </w:t>
            </w:r>
            <w:r w:rsidR="00E53FA7" w:rsidRPr="00726C05">
              <w:rPr>
                <w:rFonts w:ascii="Times New Roman" w:hAnsi="Times New Roman" w:cs="Times New Roman"/>
                <w:sz w:val="24"/>
                <w:szCs w:val="24"/>
              </w:rPr>
              <w:t>MK noteikumu Nr.</w:t>
            </w:r>
            <w:r w:rsidR="00126301" w:rsidRPr="00726C05">
              <w:rPr>
                <w:rFonts w:ascii="Times New Roman" w:hAnsi="Times New Roman" w:cs="Times New Roman"/>
                <w:sz w:val="24"/>
                <w:szCs w:val="24"/>
              </w:rPr>
              <w:t xml:space="preserve"> </w:t>
            </w:r>
            <w:r w:rsidR="00E53FA7" w:rsidRPr="00726C05">
              <w:rPr>
                <w:rFonts w:ascii="Times New Roman" w:hAnsi="Times New Roman" w:cs="Times New Roman"/>
                <w:sz w:val="24"/>
                <w:szCs w:val="24"/>
              </w:rPr>
              <w:t>50 14.</w:t>
            </w:r>
            <w:r w:rsidR="00126301" w:rsidRPr="00726C05">
              <w:rPr>
                <w:rFonts w:ascii="Times New Roman" w:hAnsi="Times New Roman" w:cs="Times New Roman"/>
                <w:sz w:val="24"/>
                <w:szCs w:val="24"/>
              </w:rPr>
              <w:t xml:space="preserve"> </w:t>
            </w:r>
            <w:r w:rsidR="00E53FA7" w:rsidRPr="00726C05">
              <w:rPr>
                <w:rFonts w:ascii="Times New Roman" w:hAnsi="Times New Roman" w:cs="Times New Roman"/>
                <w:sz w:val="24"/>
                <w:szCs w:val="24"/>
              </w:rPr>
              <w:t xml:space="preserve">punkts (noteikumu projekta </w:t>
            </w:r>
            <w:r w:rsidR="00ED47B4">
              <w:rPr>
                <w:rFonts w:ascii="Times New Roman" w:hAnsi="Times New Roman" w:cs="Times New Roman"/>
                <w:sz w:val="24"/>
                <w:szCs w:val="24"/>
              </w:rPr>
              <w:t>10</w:t>
            </w:r>
            <w:r w:rsidR="00E53FA7" w:rsidRPr="00726C05">
              <w:rPr>
                <w:rFonts w:ascii="Times New Roman" w:hAnsi="Times New Roman" w:cs="Times New Roman"/>
                <w:sz w:val="24"/>
                <w:szCs w:val="24"/>
              </w:rPr>
              <w:t>.</w:t>
            </w:r>
            <w:r w:rsidR="00126301" w:rsidRPr="00726C05">
              <w:rPr>
                <w:rFonts w:ascii="Times New Roman" w:hAnsi="Times New Roman" w:cs="Times New Roman"/>
                <w:sz w:val="24"/>
                <w:szCs w:val="24"/>
              </w:rPr>
              <w:t xml:space="preserve"> </w:t>
            </w:r>
            <w:r w:rsidR="00E53FA7" w:rsidRPr="00726C05">
              <w:rPr>
                <w:rFonts w:ascii="Times New Roman" w:hAnsi="Times New Roman" w:cs="Times New Roman"/>
                <w:sz w:val="24"/>
                <w:szCs w:val="24"/>
              </w:rPr>
              <w:t>punkts</w:t>
            </w:r>
            <w:r w:rsidR="00606C66" w:rsidRPr="00726C05">
              <w:rPr>
                <w:rFonts w:ascii="Times New Roman" w:hAnsi="Times New Roman" w:cs="Times New Roman"/>
                <w:sz w:val="24"/>
                <w:szCs w:val="24"/>
              </w:rPr>
              <w:t>)</w:t>
            </w:r>
            <w:r w:rsidR="00E53FA7" w:rsidRPr="00726C05">
              <w:rPr>
                <w:rFonts w:ascii="Times New Roman" w:hAnsi="Times New Roman" w:cs="Times New Roman"/>
                <w:sz w:val="24"/>
                <w:szCs w:val="24"/>
              </w:rPr>
              <w:t>.</w:t>
            </w:r>
            <w:r w:rsidR="00930026" w:rsidRPr="00726C05">
              <w:rPr>
                <w:rFonts w:ascii="Times New Roman" w:hAnsi="Times New Roman" w:cs="Times New Roman"/>
                <w:sz w:val="24"/>
                <w:szCs w:val="24"/>
              </w:rPr>
              <w:t xml:space="preserve"> </w:t>
            </w:r>
            <w:r w:rsidR="00C33991" w:rsidRPr="00726C05">
              <w:rPr>
                <w:rFonts w:ascii="Times New Roman" w:hAnsi="Times New Roman" w:cs="Times New Roman"/>
                <w:sz w:val="24"/>
                <w:szCs w:val="24"/>
              </w:rPr>
              <w:t xml:space="preserve">Tāpat tiek noteikts, </w:t>
            </w:r>
            <w:r w:rsidR="00C33991" w:rsidRPr="00726C05">
              <w:rPr>
                <w:rFonts w:ascii="Times New Roman" w:hAnsi="Times New Roman" w:cs="Times New Roman"/>
                <w:sz w:val="24"/>
                <w:szCs w:val="24"/>
              </w:rPr>
              <w:lastRenderedPageBreak/>
              <w:t>ka g</w:t>
            </w:r>
            <w:r w:rsidR="002B47D2" w:rsidRPr="00726C05">
              <w:rPr>
                <w:rFonts w:ascii="Times New Roman" w:hAnsi="Times New Roman" w:cs="Times New Roman"/>
                <w:sz w:val="24"/>
                <w:szCs w:val="24"/>
              </w:rPr>
              <w:t xml:space="preserve">adījumā, </w:t>
            </w:r>
            <w:bookmarkStart w:id="1" w:name="_Hlk30602694"/>
            <w:r w:rsidR="002B47D2" w:rsidRPr="00726C05">
              <w:rPr>
                <w:rFonts w:ascii="Times New Roman" w:hAnsi="Times New Roman" w:cs="Times New Roman"/>
                <w:sz w:val="24"/>
                <w:szCs w:val="24"/>
              </w:rPr>
              <w:t>ja lietotājs vienojas ar elektroenerģijas tirgotāju par saražotās elektroenerģijas tirdzniecību, neto sistēmas piemērošana tiek pārtraukta pēc elektroenerģijas tirgotāja sniegt</w:t>
            </w:r>
            <w:r w:rsidR="007217BD" w:rsidRPr="00726C05">
              <w:rPr>
                <w:rFonts w:ascii="Times New Roman" w:hAnsi="Times New Roman" w:cs="Times New Roman"/>
                <w:sz w:val="24"/>
                <w:szCs w:val="24"/>
              </w:rPr>
              <w:t>ā</w:t>
            </w:r>
            <w:r w:rsidR="002B47D2" w:rsidRPr="00726C05">
              <w:rPr>
                <w:rFonts w:ascii="Times New Roman" w:hAnsi="Times New Roman" w:cs="Times New Roman"/>
                <w:sz w:val="24"/>
                <w:szCs w:val="24"/>
              </w:rPr>
              <w:t>s informācijas par noslēgto vienošanos</w:t>
            </w:r>
            <w:bookmarkEnd w:id="1"/>
            <w:r w:rsidR="002B47D2" w:rsidRPr="00726C05">
              <w:rPr>
                <w:rFonts w:ascii="Times New Roman" w:hAnsi="Times New Roman" w:cs="Times New Roman"/>
                <w:sz w:val="24"/>
                <w:szCs w:val="24"/>
              </w:rPr>
              <w:t xml:space="preserve"> </w:t>
            </w:r>
            <w:r w:rsidR="00DD4452" w:rsidRPr="00726C05">
              <w:rPr>
                <w:rFonts w:ascii="Times New Roman" w:hAnsi="Times New Roman" w:cs="Times New Roman"/>
                <w:sz w:val="24"/>
                <w:szCs w:val="24"/>
              </w:rPr>
              <w:t>(</w:t>
            </w:r>
            <w:r w:rsidR="00496588" w:rsidRPr="00726C05">
              <w:rPr>
                <w:rFonts w:ascii="Times New Roman" w:hAnsi="Times New Roman" w:cs="Times New Roman"/>
                <w:sz w:val="24"/>
                <w:szCs w:val="24"/>
              </w:rPr>
              <w:t>n</w:t>
            </w:r>
            <w:r w:rsidR="00DD4452" w:rsidRPr="00726C05">
              <w:rPr>
                <w:rFonts w:ascii="Times New Roman" w:hAnsi="Times New Roman" w:cs="Times New Roman"/>
                <w:sz w:val="24"/>
                <w:szCs w:val="24"/>
              </w:rPr>
              <w:t xml:space="preserve">oteikumu projekta </w:t>
            </w:r>
            <w:r w:rsidR="00C375E0" w:rsidRPr="00726C05">
              <w:rPr>
                <w:rFonts w:ascii="Times New Roman" w:hAnsi="Times New Roman" w:cs="Times New Roman"/>
                <w:sz w:val="24"/>
                <w:szCs w:val="24"/>
              </w:rPr>
              <w:t>1</w:t>
            </w:r>
            <w:r w:rsidR="00C25453">
              <w:rPr>
                <w:rFonts w:ascii="Times New Roman" w:hAnsi="Times New Roman" w:cs="Times New Roman"/>
                <w:sz w:val="24"/>
                <w:szCs w:val="24"/>
              </w:rPr>
              <w:t>6</w:t>
            </w:r>
            <w:r w:rsidR="00DD4452" w:rsidRPr="00726C05">
              <w:rPr>
                <w:rFonts w:ascii="Times New Roman" w:hAnsi="Times New Roman" w:cs="Times New Roman"/>
                <w:sz w:val="24"/>
                <w:szCs w:val="24"/>
              </w:rPr>
              <w:t>.</w:t>
            </w:r>
            <w:r w:rsidR="00496588" w:rsidRPr="00726C05">
              <w:rPr>
                <w:rFonts w:ascii="Times New Roman" w:hAnsi="Times New Roman" w:cs="Times New Roman"/>
                <w:sz w:val="24"/>
                <w:szCs w:val="24"/>
              </w:rPr>
              <w:t xml:space="preserve"> </w:t>
            </w:r>
            <w:r w:rsidR="00DD4452" w:rsidRPr="00726C05">
              <w:rPr>
                <w:rFonts w:ascii="Times New Roman" w:hAnsi="Times New Roman" w:cs="Times New Roman"/>
                <w:sz w:val="24"/>
                <w:szCs w:val="24"/>
              </w:rPr>
              <w:t>punkts)</w:t>
            </w:r>
            <w:r w:rsidR="00496588" w:rsidRPr="00726C05">
              <w:rPr>
                <w:rFonts w:ascii="Times New Roman" w:hAnsi="Times New Roman" w:cs="Times New Roman"/>
                <w:sz w:val="24"/>
                <w:szCs w:val="24"/>
              </w:rPr>
              <w:t>.</w:t>
            </w:r>
            <w:r w:rsidR="003F4660" w:rsidRPr="00726C05">
              <w:rPr>
                <w:rFonts w:ascii="Times New Roman" w:hAnsi="Times New Roman" w:cs="Times New Roman"/>
                <w:sz w:val="24"/>
                <w:szCs w:val="24"/>
              </w:rPr>
              <w:t xml:space="preserve"> Ņemot vērā, ka, pārtraucot neto sistēmas piemērošanu, zūd pamats veikt patērētā un saražotā elektroenerģijas apjoma aprēķinu (netēšanu) nākamo norēķinu periodu ietvaros, lietotāja uzkrāto saražotās elektroenerģijas apjomu vairs nav iespējams ņemt vērā tajā brīdī, kad stājas spēkā komerciālās vienošanās nosacījumi par saražotās elektroenerģijas pārdošanu – elektroenerģijas tirgotājam tiek nodoti aktuālie dati par sistēmas operatora elektrotīklā nodotās un no elektrotīkla saņemtās elektroenerģijas apjom</w:t>
            </w:r>
            <w:r w:rsidR="00FB3534" w:rsidRPr="00726C05">
              <w:rPr>
                <w:rFonts w:ascii="Times New Roman" w:hAnsi="Times New Roman" w:cs="Times New Roman"/>
                <w:sz w:val="24"/>
                <w:szCs w:val="24"/>
              </w:rPr>
              <w:t>u</w:t>
            </w:r>
            <w:r w:rsidR="003F4660" w:rsidRPr="00726C05">
              <w:rPr>
                <w:rFonts w:ascii="Times New Roman" w:hAnsi="Times New Roman" w:cs="Times New Roman"/>
                <w:sz w:val="24"/>
                <w:szCs w:val="24"/>
              </w:rPr>
              <w:t xml:space="preserve"> attiecīgajā objektā. Lai nerastos konfliktsituācijas un sistēmas lietotāji jau savlaicīgi būtu informēti, ka pēc komerciālās vienošanās noslēgšanas ar elektroenerģijas tirgotāju par saražotās elektroenerģijas tirdzniecību uzkrātais saražotās elektroenerģijas apjoms vairs nebūs izmantojams, MK noteikumi Nr. 50 papildināti ar 1</w:t>
            </w:r>
            <w:r w:rsidR="00FF3531" w:rsidRPr="00726C05">
              <w:rPr>
                <w:rFonts w:ascii="Times New Roman" w:hAnsi="Times New Roman" w:cs="Times New Roman"/>
                <w:sz w:val="24"/>
                <w:szCs w:val="24"/>
              </w:rPr>
              <w:t>8</w:t>
            </w:r>
            <w:r w:rsidR="003F4660" w:rsidRPr="00726C05">
              <w:rPr>
                <w:rFonts w:ascii="Times New Roman" w:hAnsi="Times New Roman" w:cs="Times New Roman"/>
                <w:sz w:val="24"/>
                <w:szCs w:val="24"/>
              </w:rPr>
              <w:t>.</w:t>
            </w:r>
            <w:r w:rsidR="00FF3531" w:rsidRPr="00726C05">
              <w:rPr>
                <w:rFonts w:ascii="Times New Roman" w:hAnsi="Times New Roman" w:cs="Times New Roman"/>
                <w:sz w:val="24"/>
                <w:szCs w:val="24"/>
                <w:vertAlign w:val="superscript"/>
              </w:rPr>
              <w:t>1</w:t>
            </w:r>
            <w:r w:rsidR="00C375E0" w:rsidRPr="00726C05">
              <w:rPr>
                <w:rFonts w:ascii="Times New Roman" w:hAnsi="Times New Roman" w:cs="Times New Roman"/>
                <w:sz w:val="24"/>
                <w:szCs w:val="24"/>
              </w:rPr>
              <w:t xml:space="preserve"> </w:t>
            </w:r>
            <w:r w:rsidR="007568C5" w:rsidRPr="00726C05">
              <w:rPr>
                <w:rFonts w:ascii="Times New Roman" w:hAnsi="Times New Roman" w:cs="Times New Roman"/>
                <w:sz w:val="24"/>
                <w:szCs w:val="24"/>
              </w:rPr>
              <w:t>p</w:t>
            </w:r>
            <w:r w:rsidR="003F4660" w:rsidRPr="00726C05">
              <w:rPr>
                <w:rFonts w:ascii="Times New Roman" w:hAnsi="Times New Roman" w:cs="Times New Roman"/>
                <w:sz w:val="24"/>
                <w:szCs w:val="24"/>
              </w:rPr>
              <w:t>unktu</w:t>
            </w:r>
            <w:r w:rsidR="007568C5" w:rsidRPr="00726C05">
              <w:rPr>
                <w:rFonts w:ascii="Times New Roman" w:hAnsi="Times New Roman" w:cs="Times New Roman"/>
                <w:sz w:val="24"/>
                <w:szCs w:val="24"/>
              </w:rPr>
              <w:t xml:space="preserve"> (noteikumu projekta </w:t>
            </w:r>
            <w:r w:rsidR="00FB3534" w:rsidRPr="00726C05">
              <w:rPr>
                <w:rFonts w:ascii="Times New Roman" w:hAnsi="Times New Roman" w:cs="Times New Roman"/>
                <w:sz w:val="24"/>
                <w:szCs w:val="24"/>
              </w:rPr>
              <w:t>1</w:t>
            </w:r>
            <w:r w:rsidR="00C25453">
              <w:rPr>
                <w:rFonts w:ascii="Times New Roman" w:hAnsi="Times New Roman" w:cs="Times New Roman"/>
                <w:sz w:val="24"/>
                <w:szCs w:val="24"/>
              </w:rPr>
              <w:t>5</w:t>
            </w:r>
            <w:r w:rsidR="007568C5" w:rsidRPr="00726C05">
              <w:rPr>
                <w:rFonts w:ascii="Times New Roman" w:hAnsi="Times New Roman" w:cs="Times New Roman"/>
                <w:sz w:val="24"/>
                <w:szCs w:val="24"/>
              </w:rPr>
              <w:t>.</w:t>
            </w:r>
            <w:r w:rsidR="00C375E0" w:rsidRPr="00726C05">
              <w:rPr>
                <w:rFonts w:ascii="Times New Roman" w:hAnsi="Times New Roman" w:cs="Times New Roman"/>
                <w:sz w:val="24"/>
                <w:szCs w:val="24"/>
              </w:rPr>
              <w:t xml:space="preserve"> </w:t>
            </w:r>
            <w:r w:rsidR="007568C5" w:rsidRPr="00726C05">
              <w:rPr>
                <w:rFonts w:ascii="Times New Roman" w:hAnsi="Times New Roman" w:cs="Times New Roman"/>
                <w:sz w:val="24"/>
                <w:szCs w:val="24"/>
              </w:rPr>
              <w:t>punkts)</w:t>
            </w:r>
            <w:r w:rsidR="003F4660" w:rsidRPr="00726C05">
              <w:rPr>
                <w:rFonts w:ascii="Times New Roman" w:hAnsi="Times New Roman" w:cs="Times New Roman"/>
                <w:sz w:val="24"/>
                <w:szCs w:val="24"/>
              </w:rPr>
              <w:t>.</w:t>
            </w:r>
            <w:r w:rsidR="00126301" w:rsidRPr="00726C05">
              <w:rPr>
                <w:rFonts w:ascii="Times New Roman" w:hAnsi="Times New Roman" w:cs="Times New Roman"/>
                <w:sz w:val="24"/>
                <w:szCs w:val="24"/>
              </w:rPr>
              <w:t xml:space="preserve"> Savukārt, veicot lietotāja maiņu objektā, elektroenerģijas tirgotājs veido jaunas līgumattiecības ar jauno lietotāju, attiecīgi nebūtu ņemami vērā iepriekšējā lietotāja norēķinu nosacījumi un elektroenerģijas lietošanas paradumu sekas. Jaunajam lietotājam automātiski tiks piemērota neto sistēma, ja objektā izpildīsies visi neto sistēmas piemērošanas nosacījumi, tomēr neto uzskaite sāksies no jauna (noteikumu projekta </w:t>
            </w:r>
            <w:r w:rsidR="00606C66" w:rsidRPr="00726C05">
              <w:rPr>
                <w:rFonts w:ascii="Times New Roman" w:hAnsi="Times New Roman" w:cs="Times New Roman"/>
                <w:sz w:val="24"/>
                <w:szCs w:val="24"/>
              </w:rPr>
              <w:t>1</w:t>
            </w:r>
            <w:r w:rsidR="00C25453">
              <w:rPr>
                <w:rFonts w:ascii="Times New Roman" w:hAnsi="Times New Roman" w:cs="Times New Roman"/>
                <w:sz w:val="24"/>
                <w:szCs w:val="24"/>
              </w:rPr>
              <w:t>5</w:t>
            </w:r>
            <w:r w:rsidR="00126301" w:rsidRPr="00726C05">
              <w:rPr>
                <w:rFonts w:ascii="Times New Roman" w:hAnsi="Times New Roman" w:cs="Times New Roman"/>
                <w:sz w:val="24"/>
                <w:szCs w:val="24"/>
              </w:rPr>
              <w:t>.</w:t>
            </w:r>
            <w:r w:rsidR="00606C66" w:rsidRPr="00726C05">
              <w:rPr>
                <w:rFonts w:ascii="Times New Roman" w:hAnsi="Times New Roman" w:cs="Times New Roman"/>
                <w:sz w:val="24"/>
                <w:szCs w:val="24"/>
              </w:rPr>
              <w:t xml:space="preserve"> </w:t>
            </w:r>
            <w:r w:rsidR="00126301" w:rsidRPr="00726C05">
              <w:rPr>
                <w:rFonts w:ascii="Times New Roman" w:hAnsi="Times New Roman" w:cs="Times New Roman"/>
                <w:sz w:val="24"/>
                <w:szCs w:val="24"/>
              </w:rPr>
              <w:t>punkts).</w:t>
            </w:r>
          </w:p>
          <w:p w14:paraId="3E7D05F4" w14:textId="77777777" w:rsidR="00A97C3B" w:rsidRPr="00726C05" w:rsidRDefault="00A97C3B" w:rsidP="00A97C3B">
            <w:pPr>
              <w:keepLines/>
              <w:autoSpaceDE w:val="0"/>
              <w:autoSpaceDN w:val="0"/>
              <w:adjustRightInd w:val="0"/>
              <w:spacing w:after="0" w:line="240" w:lineRule="auto"/>
              <w:jc w:val="both"/>
              <w:rPr>
                <w:rFonts w:ascii="Times New Roman" w:hAnsi="Times New Roman" w:cs="Times New Roman"/>
                <w:sz w:val="24"/>
                <w:szCs w:val="24"/>
              </w:rPr>
            </w:pPr>
          </w:p>
          <w:p w14:paraId="53566FF7" w14:textId="3B698202" w:rsidR="00A97C3B" w:rsidRPr="00726C05" w:rsidRDefault="00A97C3B" w:rsidP="00A97C3B">
            <w:pPr>
              <w:keepLines/>
              <w:autoSpaceDE w:val="0"/>
              <w:autoSpaceDN w:val="0"/>
              <w:adjustRightInd w:val="0"/>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Šobrīd MK noteikumu Nr. 50 16. punkts dod sistēmas operatoram tiesības veikt tikai to elektroenerģijas ražošanas iekārtu iestatījumu pārbaudi, kas uzstādīti mājsaimniecības lietotāja objektā, kuros norēķinos par saražoto un patērēto elektroenerģiju tiek piemērota neto sistēma. Pēc būtības nav pareizi, ka pārbaudes iespējamība tiek sasaistīta ar norēķinu sistēmu objektā, jo </w:t>
            </w:r>
            <w:r w:rsidRPr="00C25453">
              <w:rPr>
                <w:rFonts w:ascii="Times New Roman" w:hAnsi="Times New Roman" w:cs="Times New Roman"/>
                <w:sz w:val="24"/>
                <w:szCs w:val="24"/>
              </w:rPr>
              <w:t>operatoram šādai iespējai jābūt arī attiecībā uz citām elektroenerģijas ražošanas iekārtām, neatkarīgi no norēķinu veida. Attiecīgi noteikumu projekts paredz</w:t>
            </w:r>
            <w:r w:rsidRPr="00FC435B">
              <w:rPr>
                <w:rFonts w:ascii="Times New Roman" w:hAnsi="Times New Roman" w:cs="Times New Roman"/>
                <w:sz w:val="24"/>
                <w:szCs w:val="24"/>
              </w:rPr>
              <w:t xml:space="preserve"> svītrot </w:t>
            </w:r>
            <w:r w:rsidRPr="00C25453">
              <w:rPr>
                <w:rFonts w:ascii="Times New Roman" w:hAnsi="Times New Roman" w:cs="Times New Roman"/>
                <w:sz w:val="24"/>
                <w:szCs w:val="24"/>
              </w:rPr>
              <w:t xml:space="preserve">MK noteikumu Nr. 50 </w:t>
            </w:r>
            <w:r w:rsidRPr="00FC435B">
              <w:rPr>
                <w:rFonts w:ascii="Times New Roman" w:hAnsi="Times New Roman" w:cs="Times New Roman"/>
                <w:sz w:val="24"/>
                <w:szCs w:val="24"/>
              </w:rPr>
              <w:t>16. punktu</w:t>
            </w:r>
            <w:r w:rsidR="004A3E2B" w:rsidRPr="00FC435B">
              <w:rPr>
                <w:rFonts w:ascii="Times New Roman" w:hAnsi="Times New Roman" w:cs="Times New Roman"/>
                <w:sz w:val="24"/>
                <w:szCs w:val="24"/>
              </w:rPr>
              <w:t xml:space="preserve"> (noteikumu projekta 1</w:t>
            </w:r>
            <w:r w:rsidR="00C25453">
              <w:rPr>
                <w:rFonts w:ascii="Times New Roman" w:hAnsi="Times New Roman" w:cs="Times New Roman"/>
                <w:sz w:val="24"/>
                <w:szCs w:val="24"/>
              </w:rPr>
              <w:t>2</w:t>
            </w:r>
            <w:r w:rsidR="004A3E2B" w:rsidRPr="00FC435B">
              <w:rPr>
                <w:rFonts w:ascii="Times New Roman" w:hAnsi="Times New Roman" w:cs="Times New Roman"/>
                <w:sz w:val="24"/>
                <w:szCs w:val="24"/>
              </w:rPr>
              <w:t>. punkts)</w:t>
            </w:r>
            <w:r w:rsidRPr="00C25453">
              <w:rPr>
                <w:rFonts w:ascii="Times New Roman" w:hAnsi="Times New Roman" w:cs="Times New Roman"/>
                <w:sz w:val="24"/>
                <w:szCs w:val="24"/>
              </w:rPr>
              <w:t xml:space="preserve"> un </w:t>
            </w:r>
            <w:r w:rsidRPr="00FC435B">
              <w:rPr>
                <w:rFonts w:ascii="Times New Roman" w:hAnsi="Times New Roman" w:cs="Times New Roman"/>
                <w:sz w:val="24"/>
                <w:szCs w:val="24"/>
              </w:rPr>
              <w:t xml:space="preserve">papildināt </w:t>
            </w:r>
            <w:r w:rsidR="004A3E2B" w:rsidRPr="00C25453">
              <w:rPr>
                <w:rFonts w:ascii="Times New Roman" w:hAnsi="Times New Roman" w:cs="Times New Roman"/>
                <w:sz w:val="24"/>
                <w:szCs w:val="24"/>
              </w:rPr>
              <w:t>MK noteikumus Nr. 50</w:t>
            </w:r>
            <w:r w:rsidR="004A3E2B" w:rsidRPr="00FC435B">
              <w:rPr>
                <w:rFonts w:ascii="Times New Roman" w:hAnsi="Times New Roman" w:cs="Times New Roman"/>
                <w:sz w:val="24"/>
                <w:szCs w:val="24"/>
              </w:rPr>
              <w:t xml:space="preserve"> </w:t>
            </w:r>
            <w:r w:rsidRPr="00FC435B">
              <w:rPr>
                <w:rFonts w:ascii="Times New Roman" w:hAnsi="Times New Roman" w:cs="Times New Roman"/>
                <w:sz w:val="24"/>
                <w:szCs w:val="24"/>
              </w:rPr>
              <w:t>ar jaunu 100.</w:t>
            </w:r>
            <w:r w:rsidRPr="00FC435B">
              <w:rPr>
                <w:rFonts w:ascii="Times New Roman" w:hAnsi="Times New Roman" w:cs="Times New Roman"/>
                <w:sz w:val="24"/>
                <w:szCs w:val="24"/>
                <w:vertAlign w:val="superscript"/>
              </w:rPr>
              <w:t>1</w:t>
            </w:r>
            <w:r w:rsidRPr="00FC435B">
              <w:rPr>
                <w:rFonts w:ascii="Times New Roman" w:hAnsi="Times New Roman" w:cs="Times New Roman"/>
                <w:sz w:val="24"/>
                <w:szCs w:val="24"/>
              </w:rPr>
              <w:t xml:space="preserve"> punktu</w:t>
            </w:r>
            <w:r w:rsidR="004A3E2B" w:rsidRPr="00FC435B">
              <w:rPr>
                <w:rFonts w:ascii="Times New Roman" w:hAnsi="Times New Roman" w:cs="Times New Roman"/>
                <w:sz w:val="24"/>
                <w:szCs w:val="24"/>
              </w:rPr>
              <w:t xml:space="preserve"> (noteikumu projekta </w:t>
            </w:r>
            <w:r w:rsidR="00B917E3" w:rsidRPr="00FC435B">
              <w:rPr>
                <w:rFonts w:ascii="Times New Roman" w:hAnsi="Times New Roman" w:cs="Times New Roman"/>
                <w:sz w:val="24"/>
                <w:szCs w:val="24"/>
              </w:rPr>
              <w:t>2</w:t>
            </w:r>
            <w:r w:rsidR="00C25453">
              <w:rPr>
                <w:rFonts w:ascii="Times New Roman" w:hAnsi="Times New Roman" w:cs="Times New Roman"/>
                <w:sz w:val="24"/>
                <w:szCs w:val="24"/>
              </w:rPr>
              <w:t>5</w:t>
            </w:r>
            <w:r w:rsidR="004A3E2B" w:rsidRPr="00FC435B">
              <w:rPr>
                <w:rFonts w:ascii="Times New Roman" w:hAnsi="Times New Roman" w:cs="Times New Roman"/>
                <w:sz w:val="24"/>
                <w:szCs w:val="24"/>
              </w:rPr>
              <w:t>. punkts)</w:t>
            </w:r>
            <w:r w:rsidRPr="00C25453">
              <w:rPr>
                <w:rFonts w:ascii="Times New Roman" w:hAnsi="Times New Roman" w:cs="Times New Roman"/>
                <w:sz w:val="24"/>
                <w:szCs w:val="24"/>
              </w:rPr>
              <w:t>. Papildus šādu grozījumu nepieciešamība</w:t>
            </w:r>
            <w:r w:rsidRPr="00726C05">
              <w:rPr>
                <w:rFonts w:ascii="Times New Roman" w:hAnsi="Times New Roman" w:cs="Times New Roman"/>
                <w:sz w:val="24"/>
                <w:szCs w:val="24"/>
              </w:rPr>
              <w:t xml:space="preserve"> pamatota ar to, ka šādai operatora tiesībai veikt tīkla aizsardzības iestatījumu atbilstības pārbaudi jābūt attiecināmai uz visa veida elektroenerģijas ražošanas iekārtām, jo tas izriet arī no </w:t>
            </w:r>
            <w:r w:rsidR="004A3E2B" w:rsidRPr="00726C05">
              <w:rPr>
                <w:rFonts w:ascii="Times New Roman" w:hAnsi="Times New Roman" w:cs="Times New Roman"/>
                <w:sz w:val="24"/>
                <w:szCs w:val="24"/>
              </w:rPr>
              <w:t>Komisijas 2016. gada 14. aprīļa Regulas (ES) 2016/631,</w:t>
            </w:r>
            <w:r w:rsidRPr="00726C05">
              <w:rPr>
                <w:rFonts w:ascii="Times New Roman" w:hAnsi="Times New Roman" w:cs="Times New Roman"/>
                <w:sz w:val="24"/>
                <w:szCs w:val="24"/>
              </w:rPr>
              <w:t xml:space="preserve"> ar ko izveido tīkla kodeksu par ģeneratoriem piemērojamajām tīkla </w:t>
            </w:r>
            <w:proofErr w:type="spellStart"/>
            <w:r w:rsidRPr="00726C05">
              <w:rPr>
                <w:rFonts w:ascii="Times New Roman" w:hAnsi="Times New Roman" w:cs="Times New Roman"/>
                <w:sz w:val="24"/>
                <w:szCs w:val="24"/>
              </w:rPr>
              <w:t>pieslēguma</w:t>
            </w:r>
            <w:proofErr w:type="spellEnd"/>
            <w:r w:rsidRPr="00726C05">
              <w:rPr>
                <w:rFonts w:ascii="Times New Roman" w:hAnsi="Times New Roman" w:cs="Times New Roman"/>
                <w:sz w:val="24"/>
                <w:szCs w:val="24"/>
              </w:rPr>
              <w:t xml:space="preserve"> prasībām</w:t>
            </w:r>
            <w:r w:rsidR="004A3E2B" w:rsidRPr="00726C05">
              <w:rPr>
                <w:rFonts w:ascii="Times New Roman" w:hAnsi="Times New Roman" w:cs="Times New Roman"/>
                <w:sz w:val="24"/>
                <w:szCs w:val="24"/>
              </w:rPr>
              <w:t xml:space="preserve"> (turpmāk – Regula 2016/631),</w:t>
            </w:r>
            <w:r w:rsidRPr="00726C05">
              <w:rPr>
                <w:rFonts w:ascii="Times New Roman" w:hAnsi="Times New Roman" w:cs="Times New Roman"/>
                <w:sz w:val="24"/>
                <w:szCs w:val="24"/>
              </w:rPr>
              <w:t xml:space="preserve"> 41.</w:t>
            </w:r>
            <w:r w:rsidR="004A3E2B" w:rsidRPr="00726C05">
              <w:rPr>
                <w:rFonts w:ascii="Times New Roman" w:hAnsi="Times New Roman" w:cs="Times New Roman"/>
                <w:sz w:val="24"/>
                <w:szCs w:val="24"/>
              </w:rPr>
              <w:t xml:space="preserve"> </w:t>
            </w:r>
            <w:r w:rsidRPr="00726C05">
              <w:rPr>
                <w:rFonts w:ascii="Times New Roman" w:hAnsi="Times New Roman" w:cs="Times New Roman"/>
                <w:sz w:val="24"/>
                <w:szCs w:val="24"/>
              </w:rPr>
              <w:t>panta 1.</w:t>
            </w:r>
            <w:r w:rsidR="004A3E2B"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punkta prasībām. </w:t>
            </w:r>
            <w:r w:rsidR="004A3E2B" w:rsidRPr="00726C05">
              <w:rPr>
                <w:rFonts w:ascii="Times New Roman" w:hAnsi="Times New Roman" w:cs="Times New Roman"/>
                <w:sz w:val="24"/>
                <w:szCs w:val="24"/>
              </w:rPr>
              <w:t>Regula 2016/631</w:t>
            </w:r>
            <w:r w:rsidRPr="00726C05">
              <w:rPr>
                <w:rFonts w:ascii="Times New Roman" w:hAnsi="Times New Roman" w:cs="Times New Roman"/>
                <w:sz w:val="24"/>
                <w:szCs w:val="24"/>
              </w:rPr>
              <w:t xml:space="preserve"> pēc būtības nosaka tehniskās prasības, t.sk. aizsardzības iestatījumu </w:t>
            </w:r>
            <w:r w:rsidRPr="00726C05">
              <w:rPr>
                <w:rFonts w:ascii="Times New Roman" w:hAnsi="Times New Roman" w:cs="Times New Roman"/>
                <w:sz w:val="24"/>
                <w:szCs w:val="24"/>
              </w:rPr>
              <w:lastRenderedPageBreak/>
              <w:t>būtiskās prasības, lai nodrošinātu to, ka visa veida elektroenerģijas ražošanas iekārtas palīdz nodrošināt elektrosistēmas stabila darbības režīma saglabāšanu un pēc iespējas sekmīgāku atjaunošanu.</w:t>
            </w:r>
          </w:p>
          <w:p w14:paraId="72993A01" w14:textId="77777777" w:rsidR="00A97C3B" w:rsidRPr="00726C05" w:rsidRDefault="00A97C3B" w:rsidP="00DF6732">
            <w:pPr>
              <w:tabs>
                <w:tab w:val="left" w:pos="0"/>
              </w:tabs>
              <w:spacing w:after="0" w:line="240" w:lineRule="auto"/>
              <w:jc w:val="both"/>
              <w:rPr>
                <w:rFonts w:ascii="Times New Roman" w:hAnsi="Times New Roman" w:cs="Times New Roman"/>
                <w:sz w:val="24"/>
                <w:szCs w:val="24"/>
              </w:rPr>
            </w:pPr>
          </w:p>
          <w:p w14:paraId="1ACD079B" w14:textId="6A53185F" w:rsidR="00A97C3B" w:rsidRPr="00726C05" w:rsidRDefault="007568C5" w:rsidP="00DF6732">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Jau kopš 2016.</w:t>
            </w:r>
            <w:r w:rsidR="00126301"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gada maksa par sadales sistēmas pakalpojumiem tiek aprēķināta, ņemot vērā gan sistēmas lietotāja elektroenerģijas patēriņu, gan sistēmas </w:t>
            </w:r>
            <w:proofErr w:type="spellStart"/>
            <w:r w:rsidRPr="00726C05">
              <w:rPr>
                <w:rFonts w:ascii="Times New Roman" w:hAnsi="Times New Roman" w:cs="Times New Roman"/>
                <w:sz w:val="24"/>
                <w:szCs w:val="24"/>
              </w:rPr>
              <w:t>pieslēguma</w:t>
            </w:r>
            <w:proofErr w:type="spellEnd"/>
            <w:r w:rsidRPr="00726C05">
              <w:rPr>
                <w:rFonts w:ascii="Times New Roman" w:hAnsi="Times New Roman" w:cs="Times New Roman"/>
                <w:sz w:val="24"/>
                <w:szCs w:val="24"/>
              </w:rPr>
              <w:t xml:space="preserve"> tehniskos parametrus (</w:t>
            </w:r>
            <w:proofErr w:type="spellStart"/>
            <w:r w:rsidRPr="00726C05">
              <w:rPr>
                <w:rFonts w:ascii="Times New Roman" w:hAnsi="Times New Roman" w:cs="Times New Roman"/>
                <w:sz w:val="24"/>
                <w:szCs w:val="24"/>
              </w:rPr>
              <w:t>ievadaizsardzības</w:t>
            </w:r>
            <w:proofErr w:type="spellEnd"/>
            <w:r w:rsidRPr="00726C05">
              <w:rPr>
                <w:rFonts w:ascii="Times New Roman" w:hAnsi="Times New Roman" w:cs="Times New Roman"/>
                <w:sz w:val="24"/>
                <w:szCs w:val="24"/>
              </w:rPr>
              <w:t xml:space="preserve"> aparāta strāvas lielums zemsprieguma </w:t>
            </w:r>
            <w:proofErr w:type="spellStart"/>
            <w:r w:rsidRPr="00726C05">
              <w:rPr>
                <w:rFonts w:ascii="Times New Roman" w:hAnsi="Times New Roman" w:cs="Times New Roman"/>
                <w:sz w:val="24"/>
                <w:szCs w:val="24"/>
              </w:rPr>
              <w:t>pieslēgumiem</w:t>
            </w:r>
            <w:proofErr w:type="spellEnd"/>
            <w:r w:rsidRPr="00726C05">
              <w:rPr>
                <w:rFonts w:ascii="Times New Roman" w:hAnsi="Times New Roman" w:cs="Times New Roman"/>
                <w:sz w:val="24"/>
                <w:szCs w:val="24"/>
              </w:rPr>
              <w:t xml:space="preserve">, atļautā slodze </w:t>
            </w:r>
            <w:proofErr w:type="spellStart"/>
            <w:r w:rsidRPr="00726C05">
              <w:rPr>
                <w:rFonts w:ascii="Times New Roman" w:hAnsi="Times New Roman" w:cs="Times New Roman"/>
                <w:sz w:val="24"/>
                <w:szCs w:val="24"/>
              </w:rPr>
              <w:t>vidsprieguma</w:t>
            </w:r>
            <w:proofErr w:type="spellEnd"/>
            <w:r w:rsidRPr="00726C05">
              <w:rPr>
                <w:rFonts w:ascii="Times New Roman" w:hAnsi="Times New Roman" w:cs="Times New Roman"/>
                <w:sz w:val="24"/>
                <w:szCs w:val="24"/>
              </w:rPr>
              <w:t xml:space="preserve"> </w:t>
            </w:r>
            <w:proofErr w:type="spellStart"/>
            <w:r w:rsidRPr="00726C05">
              <w:rPr>
                <w:rFonts w:ascii="Times New Roman" w:hAnsi="Times New Roman" w:cs="Times New Roman"/>
                <w:sz w:val="24"/>
                <w:szCs w:val="24"/>
              </w:rPr>
              <w:t>pieslēgumiem</w:t>
            </w:r>
            <w:proofErr w:type="spellEnd"/>
            <w:r w:rsidRPr="00726C05">
              <w:rPr>
                <w:rFonts w:ascii="Times New Roman" w:hAnsi="Times New Roman" w:cs="Times New Roman"/>
                <w:sz w:val="24"/>
                <w:szCs w:val="24"/>
              </w:rPr>
              <w:t>), uz kā pamata tiek aprēķināta sadales sistēmas pakalpojumu fiksētā komponente. Turklāt objektā, kurā tiek ražota elektroenerģija pašpatēriņa vajadzībām, patērētais elektroenerģijas apjoms nav vienāds ar no sistēmas piegādāto elektroenerģijas apjomu. Attiecīgi precizēts MK noteikumu Nr.</w:t>
            </w:r>
            <w:r w:rsidR="00126301" w:rsidRPr="00726C05">
              <w:rPr>
                <w:rFonts w:ascii="Times New Roman" w:hAnsi="Times New Roman" w:cs="Times New Roman"/>
                <w:sz w:val="24"/>
                <w:szCs w:val="24"/>
              </w:rPr>
              <w:t xml:space="preserve"> </w:t>
            </w:r>
            <w:r w:rsidRPr="00726C05">
              <w:rPr>
                <w:rFonts w:ascii="Times New Roman" w:hAnsi="Times New Roman" w:cs="Times New Roman"/>
                <w:sz w:val="24"/>
                <w:szCs w:val="24"/>
              </w:rPr>
              <w:t>50 17. un 26.</w:t>
            </w:r>
            <w:r w:rsidR="00126301"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punkts (noteikumu projekta </w:t>
            </w:r>
            <w:r w:rsidR="00F42D98" w:rsidRPr="00726C05">
              <w:rPr>
                <w:rFonts w:ascii="Times New Roman" w:hAnsi="Times New Roman" w:cs="Times New Roman"/>
                <w:sz w:val="24"/>
                <w:szCs w:val="24"/>
              </w:rPr>
              <w:t>1</w:t>
            </w:r>
            <w:r w:rsidR="00C25453">
              <w:rPr>
                <w:rFonts w:ascii="Times New Roman" w:hAnsi="Times New Roman" w:cs="Times New Roman"/>
                <w:sz w:val="24"/>
                <w:szCs w:val="24"/>
              </w:rPr>
              <w:t>3</w:t>
            </w:r>
            <w:r w:rsidRPr="00726C05">
              <w:rPr>
                <w:rFonts w:ascii="Times New Roman" w:hAnsi="Times New Roman" w:cs="Times New Roman"/>
                <w:sz w:val="24"/>
                <w:szCs w:val="24"/>
              </w:rPr>
              <w:t>. un 1</w:t>
            </w:r>
            <w:r w:rsidR="00C25453">
              <w:rPr>
                <w:rFonts w:ascii="Times New Roman" w:hAnsi="Times New Roman" w:cs="Times New Roman"/>
                <w:sz w:val="24"/>
                <w:szCs w:val="24"/>
              </w:rPr>
              <w:t>7</w:t>
            </w:r>
            <w:r w:rsidRPr="00726C05">
              <w:rPr>
                <w:rFonts w:ascii="Times New Roman" w:hAnsi="Times New Roman" w:cs="Times New Roman"/>
                <w:sz w:val="24"/>
                <w:szCs w:val="24"/>
              </w:rPr>
              <w:t>. punkts).</w:t>
            </w:r>
          </w:p>
          <w:p w14:paraId="2C89D815" w14:textId="3F337260" w:rsidR="00496588" w:rsidRPr="00726C05" w:rsidRDefault="00496588" w:rsidP="00DF6732">
            <w:pPr>
              <w:tabs>
                <w:tab w:val="left" w:pos="0"/>
              </w:tabs>
              <w:spacing w:after="0" w:line="240" w:lineRule="auto"/>
              <w:jc w:val="both"/>
              <w:rPr>
                <w:rFonts w:ascii="Times New Roman" w:hAnsi="Times New Roman" w:cs="Times New Roman"/>
                <w:sz w:val="24"/>
                <w:szCs w:val="24"/>
              </w:rPr>
            </w:pPr>
          </w:p>
          <w:p w14:paraId="33B79110" w14:textId="19791590" w:rsidR="00496588" w:rsidRPr="00726C05" w:rsidRDefault="00496588" w:rsidP="00DF6732">
            <w:pPr>
              <w:tabs>
                <w:tab w:val="left" w:pos="0"/>
              </w:tabs>
              <w:spacing w:after="0" w:line="240" w:lineRule="auto"/>
              <w:jc w:val="both"/>
              <w:rPr>
                <w:rFonts w:ascii="Times New Roman" w:hAnsi="Times New Roman" w:cs="Times New Roman"/>
                <w:b/>
                <w:bCs/>
                <w:sz w:val="24"/>
                <w:szCs w:val="24"/>
              </w:rPr>
            </w:pPr>
            <w:r w:rsidRPr="00726C05">
              <w:rPr>
                <w:rFonts w:ascii="Times New Roman" w:hAnsi="Times New Roman" w:cs="Times New Roman"/>
                <w:b/>
                <w:bCs/>
                <w:sz w:val="24"/>
                <w:szCs w:val="24"/>
              </w:rPr>
              <w:t xml:space="preserve">Atbrīvojums no maksājumiem par obligātā iepirkuma </w:t>
            </w:r>
            <w:r w:rsidR="007217BD" w:rsidRPr="00726C05">
              <w:rPr>
                <w:rFonts w:ascii="Times New Roman" w:hAnsi="Times New Roman" w:cs="Times New Roman"/>
                <w:b/>
                <w:bCs/>
                <w:sz w:val="24"/>
                <w:szCs w:val="24"/>
              </w:rPr>
              <w:t>elektroenerģijas komponentes</w:t>
            </w:r>
            <w:r w:rsidRPr="00726C05">
              <w:rPr>
                <w:rFonts w:ascii="Times New Roman" w:hAnsi="Times New Roman" w:cs="Times New Roman"/>
                <w:b/>
                <w:bCs/>
                <w:sz w:val="24"/>
                <w:szCs w:val="24"/>
              </w:rPr>
              <w:t xml:space="preserve"> daļu neto sistēmas ietvaros</w:t>
            </w:r>
          </w:p>
          <w:p w14:paraId="5B4FD640" w14:textId="088C8496" w:rsidR="00484C4A" w:rsidRPr="00726C05" w:rsidRDefault="001E3ADF" w:rsidP="00DF673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Neto sistēmu šobrīd piemēro tikai norēķiniem par mājsaimniecības lietotāja patērēto elektroenerģiju, bet nepiemēro norēķiniem par saņemtajiem pārvades un sadales sistēmas pakalpojumiem vai citiem normatīvajos aktos noteiktajiem maksājumiem.</w:t>
            </w:r>
            <w:r w:rsidR="00482370" w:rsidRPr="00726C05">
              <w:rPr>
                <w:rFonts w:ascii="Times New Roman" w:hAnsi="Times New Roman" w:cs="Times New Roman"/>
                <w:sz w:val="24"/>
                <w:szCs w:val="24"/>
              </w:rPr>
              <w:t xml:space="preserve"> Noteikumu projektā</w:t>
            </w:r>
            <w:r w:rsidR="00107F96" w:rsidRPr="00726C05">
              <w:rPr>
                <w:rFonts w:ascii="Times New Roman" w:hAnsi="Times New Roman" w:cs="Times New Roman"/>
                <w:sz w:val="24"/>
                <w:szCs w:val="24"/>
              </w:rPr>
              <w:t xml:space="preserve"> ietvertie grozījumi paredz</w:t>
            </w:r>
            <w:r w:rsidR="002B47D2" w:rsidRPr="00726C05">
              <w:rPr>
                <w:rFonts w:ascii="Times New Roman" w:hAnsi="Times New Roman" w:cs="Times New Roman"/>
                <w:sz w:val="24"/>
                <w:szCs w:val="24"/>
              </w:rPr>
              <w:t xml:space="preserve"> noteikt, ka mājsaimniecības, kas piedalās neto sistēmā, būtu atbrīvojamas no tiem maksājumiem, kas attiecas uz obligātā iepirkuma </w:t>
            </w:r>
            <w:r w:rsidR="007217BD" w:rsidRPr="00726C05">
              <w:rPr>
                <w:rFonts w:ascii="Times New Roman" w:hAnsi="Times New Roman" w:cs="Times New Roman"/>
                <w:sz w:val="24"/>
                <w:szCs w:val="24"/>
              </w:rPr>
              <w:t xml:space="preserve">elektroenerģijas komponentes </w:t>
            </w:r>
            <w:r w:rsidR="002B47D2" w:rsidRPr="00726C05">
              <w:rPr>
                <w:rFonts w:ascii="Times New Roman" w:hAnsi="Times New Roman" w:cs="Times New Roman"/>
                <w:sz w:val="24"/>
                <w:szCs w:val="24"/>
              </w:rPr>
              <w:t>izmaksām</w:t>
            </w:r>
            <w:r w:rsidR="0073583D" w:rsidRPr="00726C05">
              <w:rPr>
                <w:rFonts w:ascii="Times New Roman" w:hAnsi="Times New Roman" w:cs="Times New Roman"/>
                <w:sz w:val="24"/>
                <w:szCs w:val="24"/>
              </w:rPr>
              <w:t xml:space="preserve"> (mainīgo daļu)</w:t>
            </w:r>
            <w:r w:rsidR="00AD3008" w:rsidRPr="00726C05">
              <w:rPr>
                <w:rFonts w:ascii="Times New Roman" w:hAnsi="Times New Roman" w:cs="Times New Roman"/>
                <w:sz w:val="24"/>
                <w:szCs w:val="24"/>
              </w:rPr>
              <w:t xml:space="preserve"> par pašu saražotās elektroenerģijas apjomu</w:t>
            </w:r>
            <w:r w:rsidR="00A414B0" w:rsidRPr="00726C05">
              <w:rPr>
                <w:rFonts w:ascii="Times New Roman" w:hAnsi="Times New Roman" w:cs="Times New Roman"/>
                <w:sz w:val="24"/>
                <w:szCs w:val="24"/>
              </w:rPr>
              <w:t>,</w:t>
            </w:r>
            <w:r w:rsidR="00496588" w:rsidRPr="00726C05">
              <w:rPr>
                <w:rFonts w:ascii="Times New Roman" w:hAnsi="Times New Roman" w:cs="Times New Roman"/>
                <w:sz w:val="24"/>
                <w:szCs w:val="24"/>
              </w:rPr>
              <w:t xml:space="preserve"> </w:t>
            </w:r>
            <w:r w:rsidR="00A414B0" w:rsidRPr="00726C05">
              <w:rPr>
                <w:rFonts w:ascii="Times New Roman" w:hAnsi="Times New Roman" w:cs="Times New Roman"/>
                <w:sz w:val="24"/>
                <w:szCs w:val="24"/>
              </w:rPr>
              <w:t xml:space="preserve">vienlaikus saglabājot pienākumu norēķināties par izmaksām par uzstādīto elektrisko jaudu (obligātā iepirkuma jaudas komponenti) </w:t>
            </w:r>
            <w:r w:rsidR="00496588" w:rsidRPr="00726C05">
              <w:rPr>
                <w:rFonts w:ascii="Times New Roman" w:hAnsi="Times New Roman" w:cs="Times New Roman"/>
                <w:sz w:val="24"/>
                <w:szCs w:val="24"/>
              </w:rPr>
              <w:t xml:space="preserve">(noteikumu projekta </w:t>
            </w:r>
            <w:r w:rsidR="00F42D98" w:rsidRPr="00726C05">
              <w:rPr>
                <w:rFonts w:ascii="Times New Roman" w:hAnsi="Times New Roman" w:cs="Times New Roman"/>
                <w:sz w:val="24"/>
                <w:szCs w:val="24"/>
              </w:rPr>
              <w:t>1</w:t>
            </w:r>
            <w:r w:rsidR="00C25453">
              <w:rPr>
                <w:rFonts w:ascii="Times New Roman" w:hAnsi="Times New Roman" w:cs="Times New Roman"/>
                <w:sz w:val="24"/>
                <w:szCs w:val="24"/>
              </w:rPr>
              <w:t>3</w:t>
            </w:r>
            <w:r w:rsidR="00496588" w:rsidRPr="00726C05">
              <w:rPr>
                <w:rFonts w:ascii="Times New Roman" w:hAnsi="Times New Roman" w:cs="Times New Roman"/>
                <w:sz w:val="24"/>
                <w:szCs w:val="24"/>
              </w:rPr>
              <w:t>. punkts).</w:t>
            </w:r>
            <w:r w:rsidR="00A14F1E" w:rsidRPr="00726C05">
              <w:rPr>
                <w:rFonts w:ascii="Times New Roman" w:hAnsi="Times New Roman" w:cs="Times New Roman"/>
                <w:sz w:val="24"/>
                <w:szCs w:val="24"/>
              </w:rPr>
              <w:t xml:space="preserve"> </w:t>
            </w:r>
            <w:r w:rsidR="00930026" w:rsidRPr="00726C05">
              <w:rPr>
                <w:rFonts w:ascii="Times New Roman" w:hAnsi="Times New Roman" w:cs="Times New Roman"/>
                <w:sz w:val="24"/>
                <w:szCs w:val="24"/>
              </w:rPr>
              <w:t>Tādējādi</w:t>
            </w:r>
            <w:r w:rsidR="00AD3008" w:rsidRPr="00726C05">
              <w:rPr>
                <w:rFonts w:ascii="Times New Roman" w:hAnsi="Times New Roman" w:cs="Times New Roman"/>
                <w:sz w:val="24"/>
                <w:szCs w:val="24"/>
              </w:rPr>
              <w:t xml:space="preserve"> tiks nodrošināts samērīguma princips, ka obligātā iepirkuma</w:t>
            </w:r>
            <w:r w:rsidR="00A40B92" w:rsidRPr="00726C05">
              <w:rPr>
                <w:rFonts w:ascii="Times New Roman" w:hAnsi="Times New Roman" w:cs="Times New Roman"/>
                <w:sz w:val="24"/>
                <w:szCs w:val="24"/>
              </w:rPr>
              <w:t xml:space="preserve"> elektroenerģijas </w:t>
            </w:r>
            <w:r w:rsidR="00AD3008" w:rsidRPr="00726C05">
              <w:rPr>
                <w:rFonts w:ascii="Times New Roman" w:hAnsi="Times New Roman" w:cs="Times New Roman"/>
                <w:sz w:val="24"/>
                <w:szCs w:val="24"/>
              </w:rPr>
              <w:t>komponente tiek maksāta tikai par pozitīvu neto patēriņu, tas ir, par no elektrotīkla saņemtās elektroenerģijas un elektrotīklā nodotās elektroenerģijas apjoma pozitīvu starpību.</w:t>
            </w:r>
            <w:r w:rsidR="00787C36" w:rsidRPr="00726C05">
              <w:rPr>
                <w:rFonts w:ascii="Times New Roman" w:hAnsi="Times New Roman" w:cs="Times New Roman"/>
                <w:sz w:val="24"/>
                <w:szCs w:val="24"/>
              </w:rPr>
              <w:t xml:space="preserve"> Attiecīgi, </w:t>
            </w:r>
            <w:r w:rsidR="00706990" w:rsidRPr="00726C05">
              <w:rPr>
                <w:rFonts w:ascii="Times New Roman" w:eastAsia="Times New Roman" w:hAnsi="Times New Roman" w:cs="Times New Roman"/>
                <w:sz w:val="24"/>
                <w:szCs w:val="24"/>
                <w:lang w:eastAsia="lv-LV"/>
              </w:rPr>
              <w:t>lai nodrošinātu vienotu izpratni par</w:t>
            </w:r>
            <w:r w:rsidR="009D385B" w:rsidRPr="00726C05">
              <w:rPr>
                <w:rFonts w:ascii="Times New Roman" w:hAnsi="Times New Roman" w:cs="Times New Roman"/>
                <w:sz w:val="24"/>
                <w:szCs w:val="24"/>
              </w:rPr>
              <w:t xml:space="preserve"> noteikumu </w:t>
            </w:r>
            <w:r w:rsidR="009D385B" w:rsidRPr="00726C05">
              <w:rPr>
                <w:rFonts w:ascii="Times New Roman" w:eastAsia="Times New Roman" w:hAnsi="Times New Roman" w:cs="Times New Roman"/>
                <w:sz w:val="24"/>
                <w:szCs w:val="24"/>
                <w:lang w:eastAsia="lv-LV"/>
              </w:rPr>
              <w:t xml:space="preserve">projekta </w:t>
            </w:r>
            <w:r w:rsidR="00F42D98" w:rsidRPr="00726C05">
              <w:rPr>
                <w:rFonts w:ascii="Times New Roman" w:eastAsia="Times New Roman" w:hAnsi="Times New Roman" w:cs="Times New Roman"/>
                <w:sz w:val="24"/>
                <w:szCs w:val="24"/>
                <w:lang w:eastAsia="lv-LV"/>
              </w:rPr>
              <w:t>1</w:t>
            </w:r>
            <w:r w:rsidR="00C25453">
              <w:rPr>
                <w:rFonts w:ascii="Times New Roman" w:eastAsia="Times New Roman" w:hAnsi="Times New Roman" w:cs="Times New Roman"/>
                <w:sz w:val="24"/>
                <w:szCs w:val="24"/>
                <w:lang w:eastAsia="lv-LV"/>
              </w:rPr>
              <w:t>3</w:t>
            </w:r>
            <w:r w:rsidR="009D385B" w:rsidRPr="00726C05">
              <w:rPr>
                <w:rFonts w:ascii="Times New Roman" w:eastAsia="Times New Roman" w:hAnsi="Times New Roman" w:cs="Times New Roman"/>
                <w:sz w:val="24"/>
                <w:szCs w:val="24"/>
                <w:lang w:eastAsia="lv-LV"/>
              </w:rPr>
              <w:t>. punktā izteiktajā MK noteikumu Nr. 50 17. punktā</w:t>
            </w:r>
            <w:r w:rsidR="00706990" w:rsidRPr="00726C05">
              <w:rPr>
                <w:rFonts w:ascii="Times New Roman" w:eastAsia="Times New Roman" w:hAnsi="Times New Roman" w:cs="Times New Roman"/>
                <w:sz w:val="24"/>
                <w:szCs w:val="24"/>
                <w:lang w:eastAsia="lv-LV"/>
              </w:rPr>
              <w:t xml:space="preserve"> lietotajiem terminiem</w:t>
            </w:r>
            <w:r w:rsidR="009D385B" w:rsidRPr="00726C05">
              <w:rPr>
                <w:rFonts w:ascii="Times New Roman" w:eastAsia="Times New Roman" w:hAnsi="Times New Roman" w:cs="Times New Roman"/>
                <w:sz w:val="24"/>
                <w:szCs w:val="24"/>
                <w:lang w:eastAsia="lv-LV"/>
              </w:rPr>
              <w:t xml:space="preserve"> (obligātā iepirkuma elektroenerģijas komponente un obligātā iepirkuma jaudas komponente)</w:t>
            </w:r>
            <w:r w:rsidR="00706990" w:rsidRPr="00726C05">
              <w:rPr>
                <w:rFonts w:ascii="Times New Roman" w:eastAsia="Times New Roman" w:hAnsi="Times New Roman" w:cs="Times New Roman"/>
                <w:sz w:val="24"/>
                <w:szCs w:val="24"/>
                <w:lang w:eastAsia="lv-LV"/>
              </w:rPr>
              <w:t xml:space="preserve">, </w:t>
            </w:r>
            <w:r w:rsidR="0021533B" w:rsidRPr="00726C05">
              <w:rPr>
                <w:rFonts w:ascii="Times New Roman" w:eastAsia="Times New Roman" w:hAnsi="Times New Roman" w:cs="Times New Roman"/>
                <w:sz w:val="24"/>
                <w:szCs w:val="24"/>
                <w:lang w:eastAsia="lv-LV"/>
              </w:rPr>
              <w:t>nepieciešams</w:t>
            </w:r>
            <w:r w:rsidR="00BD46E0" w:rsidRPr="00726C05">
              <w:rPr>
                <w:rFonts w:ascii="Times New Roman" w:eastAsia="Times New Roman" w:hAnsi="Times New Roman" w:cs="Times New Roman"/>
                <w:sz w:val="24"/>
                <w:szCs w:val="24"/>
                <w:lang w:eastAsia="lv-LV"/>
              </w:rPr>
              <w:t xml:space="preserve"> atbilstoši</w:t>
            </w:r>
            <w:r w:rsidR="0021533B" w:rsidRPr="00726C05">
              <w:rPr>
                <w:rFonts w:ascii="Times New Roman" w:eastAsia="Times New Roman" w:hAnsi="Times New Roman" w:cs="Times New Roman"/>
                <w:sz w:val="24"/>
                <w:szCs w:val="24"/>
                <w:lang w:eastAsia="lv-LV"/>
              </w:rPr>
              <w:t xml:space="preserve"> precizēt MK noteikumu Nr.</w:t>
            </w:r>
            <w:r w:rsidR="009D385B" w:rsidRPr="00726C05">
              <w:rPr>
                <w:rFonts w:ascii="Times New Roman" w:eastAsia="Times New Roman" w:hAnsi="Times New Roman" w:cs="Times New Roman"/>
                <w:sz w:val="24"/>
                <w:szCs w:val="24"/>
                <w:lang w:eastAsia="lv-LV"/>
              </w:rPr>
              <w:t xml:space="preserve"> </w:t>
            </w:r>
            <w:r w:rsidR="0021533B" w:rsidRPr="00726C05">
              <w:rPr>
                <w:rFonts w:ascii="Times New Roman" w:eastAsia="Times New Roman" w:hAnsi="Times New Roman" w:cs="Times New Roman"/>
                <w:sz w:val="24"/>
                <w:szCs w:val="24"/>
                <w:lang w:eastAsia="lv-LV"/>
              </w:rPr>
              <w:t>50 2.17.</w:t>
            </w:r>
            <w:r w:rsidR="009D385B" w:rsidRPr="00726C05">
              <w:rPr>
                <w:rFonts w:ascii="Times New Roman" w:eastAsia="Times New Roman" w:hAnsi="Times New Roman" w:cs="Times New Roman"/>
                <w:sz w:val="24"/>
                <w:szCs w:val="24"/>
                <w:lang w:eastAsia="lv-LV"/>
              </w:rPr>
              <w:t xml:space="preserve"> </w:t>
            </w:r>
            <w:r w:rsidR="0021533B" w:rsidRPr="00726C05">
              <w:rPr>
                <w:rFonts w:ascii="Times New Roman" w:eastAsia="Times New Roman" w:hAnsi="Times New Roman" w:cs="Times New Roman"/>
                <w:sz w:val="24"/>
                <w:szCs w:val="24"/>
                <w:lang w:eastAsia="lv-LV"/>
              </w:rPr>
              <w:t>apakšpunktu</w:t>
            </w:r>
            <w:r w:rsidR="00C16D6E" w:rsidRPr="00726C05">
              <w:rPr>
                <w:rFonts w:ascii="Times New Roman" w:eastAsia="Times New Roman" w:hAnsi="Times New Roman" w:cs="Times New Roman"/>
                <w:sz w:val="24"/>
                <w:szCs w:val="24"/>
                <w:lang w:eastAsia="lv-LV"/>
              </w:rPr>
              <w:t>, kā arī papildināt MK noteikumus Nr. 50 ar jaunu punktu</w:t>
            </w:r>
            <w:r w:rsidR="0021533B" w:rsidRPr="00726C05">
              <w:rPr>
                <w:rFonts w:ascii="Times New Roman" w:eastAsia="Times New Roman" w:hAnsi="Times New Roman" w:cs="Times New Roman"/>
                <w:sz w:val="24"/>
                <w:szCs w:val="24"/>
                <w:lang w:eastAsia="lv-LV"/>
              </w:rPr>
              <w:t>, precizējot</w:t>
            </w:r>
            <w:r w:rsidR="00787C36" w:rsidRPr="00726C05">
              <w:rPr>
                <w:rFonts w:ascii="Times New Roman" w:eastAsia="Times New Roman" w:hAnsi="Times New Roman" w:cs="Times New Roman"/>
                <w:sz w:val="24"/>
                <w:szCs w:val="24"/>
                <w:lang w:eastAsia="lv-LV"/>
              </w:rPr>
              <w:t xml:space="preserve"> obligātā iepirkuma komponenšu definīciju</w:t>
            </w:r>
            <w:r w:rsidR="00F42D98" w:rsidRPr="00726C05">
              <w:rPr>
                <w:rFonts w:ascii="Times New Roman" w:eastAsia="Times New Roman" w:hAnsi="Times New Roman" w:cs="Times New Roman"/>
                <w:sz w:val="24"/>
                <w:szCs w:val="24"/>
                <w:lang w:eastAsia="lv-LV"/>
              </w:rPr>
              <w:t xml:space="preserve"> (noteikumu projekta </w:t>
            </w:r>
            <w:r w:rsidR="00C25453">
              <w:rPr>
                <w:rFonts w:ascii="Times New Roman" w:eastAsia="Times New Roman" w:hAnsi="Times New Roman" w:cs="Times New Roman"/>
                <w:sz w:val="24"/>
                <w:szCs w:val="24"/>
                <w:lang w:eastAsia="lv-LV"/>
              </w:rPr>
              <w:t>7</w:t>
            </w:r>
            <w:r w:rsidR="00F42D98" w:rsidRPr="00726C05">
              <w:rPr>
                <w:rFonts w:ascii="Times New Roman" w:eastAsia="Times New Roman" w:hAnsi="Times New Roman" w:cs="Times New Roman"/>
                <w:sz w:val="24"/>
                <w:szCs w:val="24"/>
                <w:lang w:eastAsia="lv-LV"/>
              </w:rPr>
              <w:t xml:space="preserve">. un </w:t>
            </w:r>
            <w:r w:rsidR="00C25453">
              <w:rPr>
                <w:rFonts w:ascii="Times New Roman" w:eastAsia="Times New Roman" w:hAnsi="Times New Roman" w:cs="Times New Roman"/>
                <w:sz w:val="24"/>
                <w:szCs w:val="24"/>
                <w:lang w:eastAsia="lv-LV"/>
              </w:rPr>
              <w:t>8</w:t>
            </w:r>
            <w:r w:rsidR="00F42D98" w:rsidRPr="00726C05">
              <w:rPr>
                <w:rFonts w:ascii="Times New Roman" w:eastAsia="Times New Roman" w:hAnsi="Times New Roman" w:cs="Times New Roman"/>
                <w:sz w:val="24"/>
                <w:szCs w:val="24"/>
                <w:lang w:eastAsia="lv-LV"/>
              </w:rPr>
              <w:t>. punkts)</w:t>
            </w:r>
            <w:r w:rsidR="00BD46E0" w:rsidRPr="00726C05">
              <w:rPr>
                <w:rFonts w:ascii="Times New Roman" w:eastAsia="Times New Roman" w:hAnsi="Times New Roman" w:cs="Times New Roman"/>
                <w:sz w:val="24"/>
                <w:szCs w:val="24"/>
                <w:lang w:eastAsia="lv-LV"/>
              </w:rPr>
              <w:t xml:space="preserve">, t.sk. iekļaujot obligātā iepirkuma jaudas komponentes definīciju, </w:t>
            </w:r>
            <w:r w:rsidR="00706990" w:rsidRPr="00726C05">
              <w:rPr>
                <w:rFonts w:ascii="Times New Roman" w:eastAsia="Times New Roman" w:hAnsi="Times New Roman" w:cs="Times New Roman"/>
                <w:sz w:val="24"/>
                <w:szCs w:val="24"/>
                <w:lang w:eastAsia="lv-LV"/>
              </w:rPr>
              <w:t>ievērojot</w:t>
            </w:r>
            <w:r w:rsidR="00BD46E0" w:rsidRPr="00726C05">
              <w:rPr>
                <w:rFonts w:ascii="Times New Roman" w:eastAsia="Times New Roman" w:hAnsi="Times New Roman" w:cs="Times New Roman"/>
                <w:sz w:val="24"/>
                <w:szCs w:val="24"/>
                <w:lang w:eastAsia="lv-LV"/>
              </w:rPr>
              <w:t xml:space="preserve"> Sabiedrisko pakalpojumu regulēšanas komisijas padomes 2017.</w:t>
            </w:r>
            <w:r w:rsidR="009D385B" w:rsidRPr="00726C05">
              <w:rPr>
                <w:rFonts w:ascii="Times New Roman" w:eastAsia="Times New Roman" w:hAnsi="Times New Roman" w:cs="Times New Roman"/>
                <w:sz w:val="24"/>
                <w:szCs w:val="24"/>
                <w:lang w:eastAsia="lv-LV"/>
              </w:rPr>
              <w:t xml:space="preserve"> </w:t>
            </w:r>
            <w:r w:rsidR="00BD46E0" w:rsidRPr="00726C05">
              <w:rPr>
                <w:rFonts w:ascii="Times New Roman" w:eastAsia="Times New Roman" w:hAnsi="Times New Roman" w:cs="Times New Roman"/>
                <w:sz w:val="24"/>
                <w:szCs w:val="24"/>
                <w:lang w:eastAsia="lv-LV"/>
              </w:rPr>
              <w:t>gada 14.</w:t>
            </w:r>
            <w:r w:rsidR="009D385B" w:rsidRPr="00726C05">
              <w:rPr>
                <w:rFonts w:ascii="Times New Roman" w:eastAsia="Times New Roman" w:hAnsi="Times New Roman" w:cs="Times New Roman"/>
                <w:sz w:val="24"/>
                <w:szCs w:val="24"/>
                <w:lang w:eastAsia="lv-LV"/>
              </w:rPr>
              <w:t xml:space="preserve"> </w:t>
            </w:r>
            <w:r w:rsidR="00BD46E0" w:rsidRPr="00726C05">
              <w:rPr>
                <w:rFonts w:ascii="Times New Roman" w:eastAsia="Times New Roman" w:hAnsi="Times New Roman" w:cs="Times New Roman"/>
                <w:sz w:val="24"/>
                <w:szCs w:val="24"/>
                <w:lang w:eastAsia="lv-LV"/>
              </w:rPr>
              <w:t>septembr</w:t>
            </w:r>
            <w:r w:rsidR="00FB3534" w:rsidRPr="00726C05">
              <w:rPr>
                <w:rFonts w:ascii="Times New Roman" w:eastAsia="Times New Roman" w:hAnsi="Times New Roman" w:cs="Times New Roman"/>
                <w:sz w:val="24"/>
                <w:szCs w:val="24"/>
                <w:lang w:eastAsia="lv-LV"/>
              </w:rPr>
              <w:t>a</w:t>
            </w:r>
            <w:r w:rsidR="00BD46E0" w:rsidRPr="00726C05">
              <w:rPr>
                <w:rFonts w:ascii="Times New Roman" w:eastAsia="Times New Roman" w:hAnsi="Times New Roman" w:cs="Times New Roman"/>
                <w:sz w:val="24"/>
                <w:szCs w:val="24"/>
                <w:lang w:eastAsia="lv-LV"/>
              </w:rPr>
              <w:t xml:space="preserve"> lēmum</w:t>
            </w:r>
            <w:r w:rsidR="00F42D98" w:rsidRPr="00726C05">
              <w:rPr>
                <w:rFonts w:ascii="Times New Roman" w:eastAsia="Times New Roman" w:hAnsi="Times New Roman" w:cs="Times New Roman"/>
                <w:sz w:val="24"/>
                <w:szCs w:val="24"/>
                <w:lang w:eastAsia="lv-LV"/>
              </w:rPr>
              <w:t>ā</w:t>
            </w:r>
            <w:r w:rsidR="00BD46E0" w:rsidRPr="00726C05">
              <w:rPr>
                <w:rFonts w:ascii="Times New Roman" w:eastAsia="Times New Roman" w:hAnsi="Times New Roman" w:cs="Times New Roman"/>
                <w:sz w:val="24"/>
                <w:szCs w:val="24"/>
                <w:lang w:eastAsia="lv-LV"/>
              </w:rPr>
              <w:t xml:space="preserve"> Nr.</w:t>
            </w:r>
            <w:hyperlink r:id="rId11" w:tgtFrame="_blank" w:history="1">
              <w:r w:rsidR="00BD46E0" w:rsidRPr="00726C05">
                <w:rPr>
                  <w:rFonts w:ascii="Times New Roman" w:eastAsia="Times New Roman" w:hAnsi="Times New Roman" w:cs="Times New Roman"/>
                  <w:sz w:val="24"/>
                  <w:szCs w:val="24"/>
                  <w:lang w:eastAsia="lv-LV"/>
                </w:rPr>
                <w:t>1/24</w:t>
              </w:r>
            </w:hyperlink>
            <w:r w:rsidR="00BD46E0" w:rsidRPr="00726C05">
              <w:rPr>
                <w:rFonts w:ascii="Times New Roman" w:eastAsia="Times New Roman" w:hAnsi="Times New Roman" w:cs="Times New Roman"/>
                <w:sz w:val="24"/>
                <w:szCs w:val="24"/>
                <w:lang w:eastAsia="lv-LV"/>
              </w:rPr>
              <w:t xml:space="preserve"> “Obligātā iepirkuma un jaudas komponenšu aprēķināšanas metodika” n</w:t>
            </w:r>
            <w:r w:rsidR="00F42D98" w:rsidRPr="00726C05">
              <w:rPr>
                <w:rFonts w:ascii="Times New Roman" w:eastAsia="Times New Roman" w:hAnsi="Times New Roman" w:cs="Times New Roman"/>
                <w:sz w:val="24"/>
                <w:szCs w:val="24"/>
                <w:lang w:eastAsia="lv-LV"/>
              </w:rPr>
              <w:t>oteikto</w:t>
            </w:r>
            <w:r w:rsidR="00BD46E0" w:rsidRPr="00726C05">
              <w:rPr>
                <w:rFonts w:ascii="Times New Roman" w:eastAsia="Times New Roman" w:hAnsi="Times New Roman" w:cs="Times New Roman"/>
                <w:sz w:val="24"/>
                <w:szCs w:val="24"/>
                <w:lang w:eastAsia="lv-LV"/>
              </w:rPr>
              <w:t>.</w:t>
            </w:r>
          </w:p>
          <w:p w14:paraId="50803FDC" w14:textId="3404DE00" w:rsidR="00484C4A" w:rsidRPr="00726C05" w:rsidRDefault="00484C4A" w:rsidP="00DF6732">
            <w:pPr>
              <w:tabs>
                <w:tab w:val="left" w:pos="0"/>
              </w:tabs>
              <w:spacing w:after="0" w:line="240" w:lineRule="auto"/>
              <w:jc w:val="both"/>
              <w:rPr>
                <w:rFonts w:ascii="Times New Roman" w:hAnsi="Times New Roman" w:cs="Times New Roman"/>
                <w:sz w:val="24"/>
                <w:szCs w:val="24"/>
              </w:rPr>
            </w:pPr>
          </w:p>
          <w:p w14:paraId="5B50A207" w14:textId="713F6580" w:rsidR="007564BC" w:rsidRPr="00726C05" w:rsidRDefault="00B4677D" w:rsidP="00DF6732">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Vienlaikus noteikumu projekts paredz </w:t>
            </w:r>
            <w:r w:rsidR="00484C4A" w:rsidRPr="00726C05">
              <w:rPr>
                <w:rFonts w:ascii="Times New Roman" w:hAnsi="Times New Roman" w:cs="Times New Roman"/>
                <w:sz w:val="24"/>
                <w:szCs w:val="24"/>
              </w:rPr>
              <w:t xml:space="preserve">tehniski </w:t>
            </w:r>
            <w:r w:rsidRPr="00726C05">
              <w:rPr>
                <w:rFonts w:ascii="Times New Roman" w:hAnsi="Times New Roman" w:cs="Times New Roman"/>
                <w:sz w:val="24"/>
                <w:szCs w:val="24"/>
              </w:rPr>
              <w:t xml:space="preserve">precizēt </w:t>
            </w:r>
            <w:r w:rsidR="00C30999" w:rsidRPr="00726C05">
              <w:rPr>
                <w:rFonts w:ascii="Times New Roman" w:hAnsi="Times New Roman" w:cs="Times New Roman"/>
                <w:sz w:val="24"/>
                <w:szCs w:val="24"/>
              </w:rPr>
              <w:t>MK noteikumu Nr.</w:t>
            </w:r>
            <w:r w:rsidR="009D385B" w:rsidRPr="00726C05">
              <w:rPr>
                <w:rFonts w:ascii="Times New Roman" w:hAnsi="Times New Roman" w:cs="Times New Roman"/>
                <w:sz w:val="24"/>
                <w:szCs w:val="24"/>
              </w:rPr>
              <w:t xml:space="preserve"> </w:t>
            </w:r>
            <w:r w:rsidR="00C30999" w:rsidRPr="00726C05">
              <w:rPr>
                <w:rFonts w:ascii="Times New Roman" w:hAnsi="Times New Roman" w:cs="Times New Roman"/>
                <w:sz w:val="24"/>
                <w:szCs w:val="24"/>
              </w:rPr>
              <w:t>50</w:t>
            </w:r>
            <w:r w:rsidR="00FF3AF9" w:rsidRPr="00726C05">
              <w:rPr>
                <w:rFonts w:ascii="Times New Roman" w:hAnsi="Times New Roman" w:cs="Times New Roman"/>
                <w:sz w:val="24"/>
                <w:szCs w:val="24"/>
              </w:rPr>
              <w:t xml:space="preserve"> 2.8.</w:t>
            </w:r>
            <w:r w:rsidR="009D385B" w:rsidRPr="00726C05">
              <w:rPr>
                <w:rFonts w:ascii="Times New Roman" w:hAnsi="Times New Roman" w:cs="Times New Roman"/>
                <w:sz w:val="24"/>
                <w:szCs w:val="24"/>
              </w:rPr>
              <w:t xml:space="preserve"> </w:t>
            </w:r>
            <w:r w:rsidR="00FF3AF9" w:rsidRPr="00726C05">
              <w:rPr>
                <w:rFonts w:ascii="Times New Roman" w:hAnsi="Times New Roman" w:cs="Times New Roman"/>
                <w:sz w:val="24"/>
                <w:szCs w:val="24"/>
              </w:rPr>
              <w:t xml:space="preserve">apakšpunktu (noteikumu projekta </w:t>
            </w:r>
            <w:r w:rsidR="00C16D6E" w:rsidRPr="00726C05">
              <w:rPr>
                <w:rFonts w:ascii="Times New Roman" w:hAnsi="Times New Roman" w:cs="Times New Roman"/>
                <w:sz w:val="24"/>
                <w:szCs w:val="24"/>
              </w:rPr>
              <w:t>5</w:t>
            </w:r>
            <w:r w:rsidR="00FF3AF9" w:rsidRPr="00726C05">
              <w:rPr>
                <w:rFonts w:ascii="Times New Roman" w:hAnsi="Times New Roman" w:cs="Times New Roman"/>
                <w:sz w:val="24"/>
                <w:szCs w:val="24"/>
              </w:rPr>
              <w:t>.</w:t>
            </w:r>
            <w:r w:rsidR="009D385B" w:rsidRPr="00726C05">
              <w:rPr>
                <w:rFonts w:ascii="Times New Roman" w:hAnsi="Times New Roman" w:cs="Times New Roman"/>
                <w:sz w:val="24"/>
                <w:szCs w:val="24"/>
              </w:rPr>
              <w:t xml:space="preserve"> </w:t>
            </w:r>
            <w:r w:rsidR="00FF3AF9" w:rsidRPr="00726C05">
              <w:rPr>
                <w:rFonts w:ascii="Times New Roman" w:hAnsi="Times New Roman" w:cs="Times New Roman"/>
                <w:sz w:val="24"/>
                <w:szCs w:val="24"/>
              </w:rPr>
              <w:t>punkts),</w:t>
            </w:r>
            <w:r w:rsidR="00C30999" w:rsidRPr="00726C05">
              <w:rPr>
                <w:rFonts w:ascii="Times New Roman" w:hAnsi="Times New Roman" w:cs="Times New Roman"/>
                <w:sz w:val="24"/>
                <w:szCs w:val="24"/>
              </w:rPr>
              <w:t xml:space="preserve"> 27.</w:t>
            </w:r>
            <w:r w:rsidR="009D385B" w:rsidRPr="00726C05">
              <w:rPr>
                <w:rFonts w:ascii="Times New Roman" w:hAnsi="Times New Roman" w:cs="Times New Roman"/>
                <w:sz w:val="24"/>
                <w:szCs w:val="24"/>
              </w:rPr>
              <w:t xml:space="preserve"> </w:t>
            </w:r>
            <w:r w:rsidR="00103C39" w:rsidRPr="00726C05">
              <w:rPr>
                <w:rFonts w:ascii="Times New Roman" w:hAnsi="Times New Roman" w:cs="Times New Roman"/>
                <w:sz w:val="24"/>
                <w:szCs w:val="24"/>
              </w:rPr>
              <w:t xml:space="preserve">punktu </w:t>
            </w:r>
            <w:r w:rsidR="00C30999" w:rsidRPr="00726C05">
              <w:rPr>
                <w:rFonts w:ascii="Times New Roman" w:hAnsi="Times New Roman" w:cs="Times New Roman"/>
                <w:sz w:val="24"/>
                <w:szCs w:val="24"/>
              </w:rPr>
              <w:t>(noteikumu</w:t>
            </w:r>
            <w:r w:rsidR="00103C39" w:rsidRPr="00726C05">
              <w:rPr>
                <w:rFonts w:ascii="Times New Roman" w:hAnsi="Times New Roman" w:cs="Times New Roman"/>
                <w:sz w:val="24"/>
                <w:szCs w:val="24"/>
              </w:rPr>
              <w:t xml:space="preserve"> projekta</w:t>
            </w:r>
            <w:r w:rsidR="00C30999" w:rsidRPr="00726C05">
              <w:rPr>
                <w:rFonts w:ascii="Times New Roman" w:hAnsi="Times New Roman" w:cs="Times New Roman"/>
                <w:sz w:val="24"/>
                <w:szCs w:val="24"/>
              </w:rPr>
              <w:t xml:space="preserve"> </w:t>
            </w:r>
            <w:r w:rsidR="0038749E" w:rsidRPr="00726C05">
              <w:rPr>
                <w:rFonts w:ascii="Times New Roman" w:hAnsi="Times New Roman" w:cs="Times New Roman"/>
                <w:sz w:val="24"/>
                <w:szCs w:val="24"/>
              </w:rPr>
              <w:t>1</w:t>
            </w:r>
            <w:r w:rsidR="00C25453">
              <w:rPr>
                <w:rFonts w:ascii="Times New Roman" w:hAnsi="Times New Roman" w:cs="Times New Roman"/>
                <w:sz w:val="24"/>
                <w:szCs w:val="24"/>
              </w:rPr>
              <w:t>8</w:t>
            </w:r>
            <w:r w:rsidR="00C30999" w:rsidRPr="00726C05">
              <w:rPr>
                <w:rFonts w:ascii="Times New Roman" w:hAnsi="Times New Roman" w:cs="Times New Roman"/>
                <w:sz w:val="24"/>
                <w:szCs w:val="24"/>
              </w:rPr>
              <w:t>. punkts)</w:t>
            </w:r>
            <w:r w:rsidR="00FF3AF9" w:rsidRPr="00726C05">
              <w:rPr>
                <w:rFonts w:ascii="Times New Roman" w:hAnsi="Times New Roman" w:cs="Times New Roman"/>
                <w:sz w:val="24"/>
                <w:szCs w:val="24"/>
              </w:rPr>
              <w:t>,</w:t>
            </w:r>
            <w:r w:rsidR="00C30999" w:rsidRPr="00726C05">
              <w:rPr>
                <w:rFonts w:ascii="Times New Roman" w:hAnsi="Times New Roman" w:cs="Times New Roman"/>
                <w:sz w:val="24"/>
                <w:szCs w:val="24"/>
              </w:rPr>
              <w:t xml:space="preserve"> 36.</w:t>
            </w:r>
            <w:r w:rsidR="009D385B" w:rsidRPr="00726C05">
              <w:rPr>
                <w:rFonts w:ascii="Times New Roman" w:hAnsi="Times New Roman" w:cs="Times New Roman"/>
                <w:sz w:val="24"/>
                <w:szCs w:val="24"/>
              </w:rPr>
              <w:t xml:space="preserve"> </w:t>
            </w:r>
            <w:r w:rsidR="00C30999" w:rsidRPr="00726C05">
              <w:rPr>
                <w:rFonts w:ascii="Times New Roman" w:hAnsi="Times New Roman" w:cs="Times New Roman"/>
                <w:sz w:val="24"/>
                <w:szCs w:val="24"/>
              </w:rPr>
              <w:t xml:space="preserve">punktu (noteikumu </w:t>
            </w:r>
            <w:r w:rsidR="00103C39" w:rsidRPr="00726C05">
              <w:rPr>
                <w:rFonts w:ascii="Times New Roman" w:hAnsi="Times New Roman" w:cs="Times New Roman"/>
                <w:sz w:val="24"/>
                <w:szCs w:val="24"/>
              </w:rPr>
              <w:t xml:space="preserve">projekta </w:t>
            </w:r>
            <w:r w:rsidR="00C30999" w:rsidRPr="00726C05">
              <w:rPr>
                <w:rFonts w:ascii="Times New Roman" w:hAnsi="Times New Roman" w:cs="Times New Roman"/>
                <w:sz w:val="24"/>
                <w:szCs w:val="24"/>
              </w:rPr>
              <w:t>1</w:t>
            </w:r>
            <w:r w:rsidR="00C25453">
              <w:rPr>
                <w:rFonts w:ascii="Times New Roman" w:hAnsi="Times New Roman" w:cs="Times New Roman"/>
                <w:sz w:val="24"/>
                <w:szCs w:val="24"/>
              </w:rPr>
              <w:t>9</w:t>
            </w:r>
            <w:r w:rsidR="00C30999" w:rsidRPr="00726C05">
              <w:rPr>
                <w:rFonts w:ascii="Times New Roman" w:hAnsi="Times New Roman" w:cs="Times New Roman"/>
                <w:sz w:val="24"/>
                <w:szCs w:val="24"/>
              </w:rPr>
              <w:t>.</w:t>
            </w:r>
            <w:r w:rsidR="009D385B" w:rsidRPr="00726C05">
              <w:rPr>
                <w:rFonts w:ascii="Times New Roman" w:hAnsi="Times New Roman" w:cs="Times New Roman"/>
                <w:sz w:val="24"/>
                <w:szCs w:val="24"/>
              </w:rPr>
              <w:t xml:space="preserve"> </w:t>
            </w:r>
            <w:r w:rsidR="00C30999" w:rsidRPr="00726C05">
              <w:rPr>
                <w:rFonts w:ascii="Times New Roman" w:hAnsi="Times New Roman" w:cs="Times New Roman"/>
                <w:sz w:val="24"/>
                <w:szCs w:val="24"/>
              </w:rPr>
              <w:t>punkts)</w:t>
            </w:r>
            <w:r w:rsidR="00FF3AF9" w:rsidRPr="00726C05">
              <w:rPr>
                <w:rFonts w:ascii="Times New Roman" w:hAnsi="Times New Roman" w:cs="Times New Roman"/>
                <w:sz w:val="24"/>
                <w:szCs w:val="24"/>
              </w:rPr>
              <w:t xml:space="preserve"> un 84.</w:t>
            </w:r>
            <w:r w:rsidR="009D385B" w:rsidRPr="00726C05">
              <w:rPr>
                <w:rFonts w:ascii="Times New Roman" w:hAnsi="Times New Roman" w:cs="Times New Roman"/>
                <w:sz w:val="24"/>
                <w:szCs w:val="24"/>
              </w:rPr>
              <w:t xml:space="preserve"> </w:t>
            </w:r>
            <w:r w:rsidR="00FF3AF9" w:rsidRPr="00726C05">
              <w:rPr>
                <w:rFonts w:ascii="Times New Roman" w:hAnsi="Times New Roman" w:cs="Times New Roman"/>
                <w:sz w:val="24"/>
                <w:szCs w:val="24"/>
              </w:rPr>
              <w:t xml:space="preserve">punktu (noteikumu projekta </w:t>
            </w:r>
            <w:r w:rsidR="00C16D6E" w:rsidRPr="00726C05">
              <w:rPr>
                <w:rFonts w:ascii="Times New Roman" w:hAnsi="Times New Roman" w:cs="Times New Roman"/>
                <w:sz w:val="24"/>
                <w:szCs w:val="24"/>
              </w:rPr>
              <w:t>2</w:t>
            </w:r>
            <w:r w:rsidR="00C25453">
              <w:rPr>
                <w:rFonts w:ascii="Times New Roman" w:hAnsi="Times New Roman" w:cs="Times New Roman"/>
                <w:sz w:val="24"/>
                <w:szCs w:val="24"/>
              </w:rPr>
              <w:t>1</w:t>
            </w:r>
            <w:r w:rsidR="00FF3AF9" w:rsidRPr="00726C05">
              <w:rPr>
                <w:rFonts w:ascii="Times New Roman" w:hAnsi="Times New Roman" w:cs="Times New Roman"/>
                <w:sz w:val="24"/>
                <w:szCs w:val="24"/>
              </w:rPr>
              <w:t>.</w:t>
            </w:r>
            <w:r w:rsidR="009D385B" w:rsidRPr="00726C05">
              <w:rPr>
                <w:rFonts w:ascii="Times New Roman" w:hAnsi="Times New Roman" w:cs="Times New Roman"/>
                <w:sz w:val="24"/>
                <w:szCs w:val="24"/>
              </w:rPr>
              <w:t xml:space="preserve"> </w:t>
            </w:r>
            <w:r w:rsidR="00FF3AF9" w:rsidRPr="00726C05">
              <w:rPr>
                <w:rFonts w:ascii="Times New Roman" w:hAnsi="Times New Roman" w:cs="Times New Roman"/>
                <w:sz w:val="24"/>
                <w:szCs w:val="24"/>
              </w:rPr>
              <w:t>punkts)</w:t>
            </w:r>
            <w:r w:rsidR="00C30999" w:rsidRPr="00726C05">
              <w:rPr>
                <w:rFonts w:ascii="Times New Roman" w:hAnsi="Times New Roman" w:cs="Times New Roman"/>
                <w:sz w:val="24"/>
                <w:szCs w:val="24"/>
              </w:rPr>
              <w:t>, nodrošinot vienotu pieeju attiecībā uz noteikumos lietotajiem terminiem.</w:t>
            </w:r>
          </w:p>
          <w:p w14:paraId="05FF64AC" w14:textId="31C5C079" w:rsidR="00954727" w:rsidRPr="00726C05" w:rsidRDefault="00954727" w:rsidP="00DF6732">
            <w:pPr>
              <w:tabs>
                <w:tab w:val="left" w:pos="0"/>
              </w:tabs>
              <w:spacing w:after="0" w:line="240" w:lineRule="auto"/>
              <w:jc w:val="both"/>
              <w:rPr>
                <w:rFonts w:ascii="Times New Roman" w:hAnsi="Times New Roman" w:cs="Times New Roman"/>
                <w:sz w:val="24"/>
                <w:szCs w:val="24"/>
              </w:rPr>
            </w:pPr>
          </w:p>
          <w:p w14:paraId="40D28998" w14:textId="77777777" w:rsidR="009B54C8" w:rsidRPr="00726C05" w:rsidRDefault="009B54C8" w:rsidP="009B54C8">
            <w:pPr>
              <w:tabs>
                <w:tab w:val="left" w:pos="0"/>
              </w:tabs>
              <w:spacing w:after="0" w:line="240" w:lineRule="auto"/>
              <w:jc w:val="both"/>
              <w:rPr>
                <w:rFonts w:ascii="Times New Roman" w:hAnsi="Times New Roman" w:cs="Times New Roman"/>
                <w:b/>
                <w:bCs/>
                <w:sz w:val="24"/>
                <w:szCs w:val="24"/>
              </w:rPr>
            </w:pPr>
            <w:r w:rsidRPr="00726C05">
              <w:rPr>
                <w:rFonts w:ascii="Times New Roman" w:hAnsi="Times New Roman" w:cs="Times New Roman"/>
                <w:b/>
                <w:bCs/>
                <w:sz w:val="24"/>
                <w:szCs w:val="24"/>
              </w:rPr>
              <w:t xml:space="preserve">Datu platforma </w:t>
            </w:r>
          </w:p>
          <w:p w14:paraId="67F55E90" w14:textId="06F4CC77" w:rsidR="009B54C8"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Gatavojoties elektroenerģijas tirgus atvēršanai 2015.gadā, AS “Sadales tīkls” izstrādāja datu platform</w:t>
            </w:r>
            <w:r w:rsidR="00CC4289" w:rsidRPr="00726C05">
              <w:rPr>
                <w:rFonts w:ascii="Times New Roman" w:hAnsi="Times New Roman" w:cs="Times New Roman"/>
                <w:sz w:val="24"/>
                <w:szCs w:val="24"/>
              </w:rPr>
              <w:t>u</w:t>
            </w:r>
            <w:r w:rsidRPr="00726C05">
              <w:rPr>
                <w:rFonts w:ascii="Times New Roman" w:hAnsi="Times New Roman" w:cs="Times New Roman"/>
                <w:sz w:val="24"/>
                <w:szCs w:val="24"/>
              </w:rPr>
              <w:t xml:space="preserve"> – informācijas tehnoloģiju sistēmu, kuras mērķis ir nodrošināt centralizētu un standartizētu elektroenerģijas tirgus datu apmaiņu un uzglabāšanu starp tirgus dalībniekiem un elektroenerģijas sistēmas operatoriem. To izmanto jau kopš 2013.gada, nodrošinot centralizētu, automatizētu informācijas apmaiņu starp AS “Sadales tīkls” un citiem elektroenerģijas tirgus dalībniekiem – elektroenerģijas tirgotājiem un 99% Latvijas elektroenerģijas lietotājiem. Gada laikā AS “Sadales tīkls”, izmantojot centralizētu datu apmaiņas platformu, automātiski apkalpo vidēji 11 miljonus informācijas pieprasījumus tirgus darbību nodrošināšanai. 2020.gada 15.februārī stājās spēkā grozījumi Elektroenerģijas tirgus likumā, kas AS “Sadales tīkls” datu platformas darbībai sniedza tiesisko regulējumu nacionālā līmenī. Atbilstoši Elektroenerģijas tirgus likuma deleģējumam, ar noteikumu projektu tiks pilnveidots jau darbojošās datu apmaiņas platformas darbības tiesiskais regulējums, nosakot minimālo datu platformā iesniedzamo un uzturamo elektroenerģijas tirgus datu apjomu un struktūru, un datu uzglabāšanas ilgumu. Tāpat noteikumu projektā tiek noteikti datu platformas turētāja (AS “Sadales tīkls”), kā arī tirgus dalībnieku pienākumi un tiesības. </w:t>
            </w:r>
          </w:p>
          <w:p w14:paraId="78549F4F" w14:textId="77777777" w:rsidR="005C6E70" w:rsidRPr="00726C05" w:rsidRDefault="005C6E70" w:rsidP="009B54C8">
            <w:pPr>
              <w:tabs>
                <w:tab w:val="left" w:pos="0"/>
              </w:tabs>
              <w:spacing w:after="0" w:line="240" w:lineRule="auto"/>
              <w:jc w:val="both"/>
              <w:rPr>
                <w:rFonts w:ascii="Times New Roman" w:hAnsi="Times New Roman" w:cs="Times New Roman"/>
                <w:sz w:val="24"/>
                <w:szCs w:val="24"/>
              </w:rPr>
            </w:pPr>
          </w:p>
          <w:p w14:paraId="4B39AC0E" w14:textId="61708EBC" w:rsidR="009B54C8"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Tādējādi ar noteikumu projektu tiks nodrošināts centralizēts, vienotam standartam atbilstošs, drošs un pārskatāms informācijas apmaiņas risinājums pretstatā decentralizētai informācijas apmaiņai.</w:t>
            </w:r>
          </w:p>
          <w:p w14:paraId="3620B803" w14:textId="77777777" w:rsidR="005C6E70" w:rsidRPr="00726C05" w:rsidRDefault="005C6E70" w:rsidP="009B54C8">
            <w:pPr>
              <w:tabs>
                <w:tab w:val="left" w:pos="0"/>
              </w:tabs>
              <w:spacing w:after="0" w:line="240" w:lineRule="auto"/>
              <w:jc w:val="both"/>
              <w:rPr>
                <w:rFonts w:ascii="Times New Roman" w:hAnsi="Times New Roman" w:cs="Times New Roman"/>
                <w:sz w:val="24"/>
                <w:szCs w:val="24"/>
              </w:rPr>
            </w:pPr>
          </w:p>
          <w:p w14:paraId="7E8A6495" w14:textId="77777777" w:rsidR="009B54C8" w:rsidRPr="00726C05"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Centralizēta datu apmaiņa ļaus līdz minimumam samazināt veicamās manuālās darbības informācijas pieprasījumu apstrādē, samazinot kopējās datu apstrādes un apmaiņas izmaksas. </w:t>
            </w:r>
          </w:p>
          <w:p w14:paraId="1E419D9E" w14:textId="77777777" w:rsidR="009B54C8" w:rsidRPr="00726C05" w:rsidRDefault="009B54C8" w:rsidP="009B54C8">
            <w:pPr>
              <w:tabs>
                <w:tab w:val="left" w:pos="0"/>
              </w:tabs>
              <w:spacing w:after="0" w:line="240" w:lineRule="auto"/>
              <w:jc w:val="both"/>
              <w:rPr>
                <w:rFonts w:ascii="Times New Roman" w:hAnsi="Times New Roman" w:cs="Times New Roman"/>
                <w:sz w:val="24"/>
                <w:szCs w:val="24"/>
              </w:rPr>
            </w:pPr>
          </w:p>
          <w:p w14:paraId="5648890B" w14:textId="77777777" w:rsidR="009B54C8" w:rsidRPr="00726C05" w:rsidRDefault="009B54C8" w:rsidP="009B54C8">
            <w:pPr>
              <w:tabs>
                <w:tab w:val="left" w:pos="0"/>
              </w:tabs>
              <w:spacing w:after="0" w:line="240" w:lineRule="auto"/>
              <w:jc w:val="both"/>
              <w:rPr>
                <w:rFonts w:ascii="Times New Roman" w:hAnsi="Times New Roman" w:cs="Times New Roman"/>
                <w:b/>
                <w:bCs/>
                <w:sz w:val="24"/>
                <w:szCs w:val="24"/>
              </w:rPr>
            </w:pPr>
            <w:r w:rsidRPr="00726C05">
              <w:rPr>
                <w:rFonts w:ascii="Times New Roman" w:hAnsi="Times New Roman" w:cs="Times New Roman"/>
                <w:b/>
                <w:bCs/>
                <w:sz w:val="24"/>
                <w:szCs w:val="24"/>
              </w:rPr>
              <w:t>Sadales sistēmas operatora pienākums informēt lietotājus par tirgotāja maksājumu kavēšanos</w:t>
            </w:r>
          </w:p>
          <w:p w14:paraId="37BE5240" w14:textId="20400C48" w:rsidR="009B54C8"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Spēkā esošais normatīvais regulējums nav pietiekams lietotāju interešu aizstāvībai situācijās, kad elektroenerģijas tirgotājs nepilda norēķinu saistības ar sadales sistēmas operatoru. </w:t>
            </w:r>
          </w:p>
          <w:p w14:paraId="5423DAAE" w14:textId="77777777" w:rsidR="005C6E70" w:rsidRPr="00726C05" w:rsidRDefault="005C6E70" w:rsidP="009B54C8">
            <w:pPr>
              <w:tabs>
                <w:tab w:val="left" w:pos="0"/>
              </w:tabs>
              <w:spacing w:after="0" w:line="240" w:lineRule="auto"/>
              <w:jc w:val="both"/>
              <w:rPr>
                <w:rFonts w:ascii="Times New Roman" w:hAnsi="Times New Roman" w:cs="Times New Roman"/>
                <w:sz w:val="24"/>
                <w:szCs w:val="24"/>
              </w:rPr>
            </w:pPr>
          </w:p>
          <w:p w14:paraId="1B662044" w14:textId="77777777" w:rsidR="009B54C8" w:rsidRPr="00726C05"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Ir radušās situācijas, kad elektroenerģijas tirgotāja parādsaistību ar sadales sistēmas operatoru dēļ tiek pārtraukta elektroenerģijas tirdzniecība lietotājiem.  </w:t>
            </w:r>
            <w:r w:rsidRPr="00726C05">
              <w:rPr>
                <w:rFonts w:ascii="Times New Roman" w:hAnsi="Times New Roman" w:cs="Times New Roman"/>
                <w:sz w:val="24"/>
                <w:szCs w:val="24"/>
              </w:rPr>
              <w:lastRenderedPageBreak/>
              <w:t xml:space="preserve">Līgumattiecību izbeigšanas iemesls ir neizpildītas parādsaistības pret sadales sistēmas operatoru par sistēmas pakalpojumiem un obligātā iepirkuma komponentēm, kas savukārt rodas lietotāju kavēto maksājumu par elektroenerģijas saņemšanu dēļ. Šādu situāciju rezultātā daļai lietotāju elektroenerģijas piegāde tika nodrošināta pēdējās garantētās piegādes ietvaros. Atbilstoši pašreizējam regulējumam pēdējās garantētās piegādes elektroenerģijas cena lietotājiem tiek aprēķināta elektroenerģijas biržas (AS “Nord </w:t>
            </w:r>
            <w:proofErr w:type="spellStart"/>
            <w:r w:rsidRPr="00726C05">
              <w:rPr>
                <w:rFonts w:ascii="Times New Roman" w:hAnsi="Times New Roman" w:cs="Times New Roman"/>
                <w:sz w:val="24"/>
                <w:szCs w:val="24"/>
              </w:rPr>
              <w:t>Pool</w:t>
            </w:r>
            <w:proofErr w:type="spellEnd"/>
            <w:r w:rsidRPr="00726C05">
              <w:rPr>
                <w:rFonts w:ascii="Times New Roman" w:hAnsi="Times New Roman" w:cs="Times New Roman"/>
                <w:sz w:val="24"/>
                <w:szCs w:val="24"/>
              </w:rPr>
              <w:t>”) attiecīgā mēneša cenai pieskaitot pēdējā garantētā piegādātāja noteikto uzcenojumu. Tas nozīmē, ka pēdējās garantētās piegādes cena parasti ir augstāka par vidējo tirgus cenu un nav izdevīga lietotājam.</w:t>
            </w:r>
          </w:p>
          <w:p w14:paraId="37F0A154" w14:textId="7E892BB6" w:rsidR="009B54C8"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Tāpat pašlaik spēkā esošais regulējums noteic sistēmas operatora pienākumu informēt lietotājus par tirgotāja maksājuma kavēšanos, tomēr tas nenosaka kārtību un termiņu, kādā sistēmas operatoram ir pienākums informēt lietotājus, lai tiem būtu iespēja savlaicīgi izvēlēties citu elektroenerģijas tirgotāju. Proti, var rasties situācija, ka sistēmas operators lietotājus informē pēc esošā mēneša 15.datuma un tā paša mēneša beigās izbeidz sistēmas lietošanas līgumu ar elektroenerģijas tirgotāju. Tas savukārt nozīmē, ka lietotāji vienu mēnesi (līdz nākamā mēneša 1.datumam) ir spiesti saņemt elektroenerģiju pēdējās garantētās piegādes ietvaros</w:t>
            </w:r>
            <w:r w:rsidR="00671DDD" w:rsidRPr="00726C05">
              <w:rPr>
                <w:rFonts w:ascii="Times New Roman" w:hAnsi="Times New Roman" w:cs="Times New Roman"/>
                <w:sz w:val="24"/>
                <w:szCs w:val="24"/>
              </w:rPr>
              <w:t xml:space="preserve"> (par augstāku elektroenerģijas tarifu)</w:t>
            </w:r>
            <w:r w:rsidRPr="00726C05">
              <w:rPr>
                <w:rFonts w:ascii="Times New Roman" w:hAnsi="Times New Roman" w:cs="Times New Roman"/>
                <w:sz w:val="24"/>
                <w:szCs w:val="24"/>
              </w:rPr>
              <w:t>.</w:t>
            </w:r>
          </w:p>
          <w:p w14:paraId="6F5ED189" w14:textId="77777777" w:rsidR="005C6E70" w:rsidRPr="00726C05" w:rsidRDefault="005C6E70" w:rsidP="009B54C8">
            <w:pPr>
              <w:tabs>
                <w:tab w:val="left" w:pos="0"/>
              </w:tabs>
              <w:spacing w:after="0" w:line="240" w:lineRule="auto"/>
              <w:jc w:val="both"/>
              <w:rPr>
                <w:rFonts w:ascii="Times New Roman" w:hAnsi="Times New Roman" w:cs="Times New Roman"/>
                <w:sz w:val="24"/>
                <w:szCs w:val="24"/>
              </w:rPr>
            </w:pPr>
          </w:p>
          <w:p w14:paraId="2569D814" w14:textId="77777777" w:rsidR="009B54C8" w:rsidRPr="00726C05"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Spēkā esošais elektroenerģijas piegādi reglamentējošais normatīvais regulējums skaidri nenosaka arī elektroenerģijas tirgotāja rīcību gadījumā, ja elektroenerģijas tirgotāja saistību neizpildes gadījumā sistēmas operators vienpusēji izbeidz līgumattiecības.</w:t>
            </w:r>
          </w:p>
          <w:p w14:paraId="68933275" w14:textId="23996EAE" w:rsidR="009B54C8" w:rsidRDefault="009B54C8"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Ņemot vērā iepriekš minēto, noteikumu projekts paredz to, ka sistēmas operatoram trīs darba dienu laikā no dienas, kad tirgotājam ir pieprasītas finanšu garantijas, ir jāinformē lietotājus, kam ar konkrēto tirgotāju ir spēkā esošs līgums, par tirgotāja maksājuma kavēšanos. Tāpat sistēmas operators lietotājiem norāda datumu, kad tas tirgotājam ir prasījis finanšu garantijas, pamatojoties uz tiesībām izbeigt ar tirgotāju noslēgto sistēmas lietošanas līgumu, kā arī vērš uzmanību, ka līguma pārtraukšanas gadījumā elektroenerģiju saņems pēdējās garantētās piegādes ietvaros. </w:t>
            </w:r>
          </w:p>
          <w:p w14:paraId="5037D111" w14:textId="77777777" w:rsidR="005C6E70" w:rsidRPr="00726C05" w:rsidRDefault="005C6E70" w:rsidP="009B54C8">
            <w:pPr>
              <w:tabs>
                <w:tab w:val="left" w:pos="0"/>
              </w:tabs>
              <w:spacing w:after="0" w:line="240" w:lineRule="auto"/>
              <w:jc w:val="both"/>
              <w:rPr>
                <w:rFonts w:ascii="Times New Roman" w:hAnsi="Times New Roman" w:cs="Times New Roman"/>
                <w:sz w:val="24"/>
                <w:szCs w:val="24"/>
              </w:rPr>
            </w:pPr>
          </w:p>
          <w:p w14:paraId="6BCCE98B" w14:textId="085C5A70" w:rsidR="00355090" w:rsidRDefault="00355090" w:rsidP="00355090">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Vienlaikus noteikumu projekts paredz, ka ja ar tirgotāju tiek pārtraukts sistēmas </w:t>
            </w:r>
            <w:r w:rsidR="00324047" w:rsidRPr="00726C05">
              <w:rPr>
                <w:rFonts w:ascii="Times New Roman" w:hAnsi="Times New Roman" w:cs="Times New Roman"/>
                <w:sz w:val="24"/>
                <w:szCs w:val="24"/>
              </w:rPr>
              <w:t xml:space="preserve">pakalpojumu </w:t>
            </w:r>
            <w:r w:rsidRPr="00726C05">
              <w:rPr>
                <w:rFonts w:ascii="Times New Roman" w:hAnsi="Times New Roman" w:cs="Times New Roman"/>
                <w:sz w:val="24"/>
                <w:szCs w:val="24"/>
              </w:rPr>
              <w:t>līgums, sistēmas operatoram tiek dotas tiesības par attiecīgo norēķinu periodu, kurā tiek izbeigts līgums, izrakstīt sistēmas pakalpojumu rēķinu tieši lietotājam, ja iepriekš lietotājs bija deleģējis tirgotājam pienākumu lietotāja vārdā norēķināties ar sistēmas operatoru, tādejādi samazinot sistēmas operatora iespējamos zaudējumus.</w:t>
            </w:r>
          </w:p>
          <w:p w14:paraId="5A062552" w14:textId="77777777" w:rsidR="005C6E70" w:rsidRPr="00726C05" w:rsidRDefault="005C6E70" w:rsidP="00355090">
            <w:pPr>
              <w:tabs>
                <w:tab w:val="left" w:pos="0"/>
              </w:tabs>
              <w:spacing w:after="0" w:line="240" w:lineRule="auto"/>
              <w:jc w:val="both"/>
              <w:rPr>
                <w:rFonts w:ascii="Times New Roman" w:hAnsi="Times New Roman" w:cs="Times New Roman"/>
                <w:sz w:val="24"/>
                <w:szCs w:val="24"/>
              </w:rPr>
            </w:pPr>
          </w:p>
          <w:p w14:paraId="44A81151" w14:textId="6300F7F3" w:rsidR="009B54C8" w:rsidRPr="00726C05" w:rsidRDefault="00355090"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lastRenderedPageBreak/>
              <w:t>Līdz ar to, n</w:t>
            </w:r>
            <w:r w:rsidR="009B54C8" w:rsidRPr="00726C05">
              <w:rPr>
                <w:rFonts w:ascii="Times New Roman" w:hAnsi="Times New Roman" w:cs="Times New Roman"/>
                <w:sz w:val="24"/>
                <w:szCs w:val="24"/>
              </w:rPr>
              <w:t xml:space="preserve">oteikumu projekts tiek papildināts ar </w:t>
            </w:r>
            <w:r w:rsidR="00671DDD" w:rsidRPr="00726C05">
              <w:rPr>
                <w:rFonts w:ascii="Times New Roman" w:hAnsi="Times New Roman" w:cs="Times New Roman"/>
                <w:sz w:val="24"/>
                <w:szCs w:val="24"/>
              </w:rPr>
              <w:t>117</w:t>
            </w:r>
            <w:r w:rsidR="00671DDD" w:rsidRPr="00726C05">
              <w:rPr>
                <w:rFonts w:ascii="Times New Roman" w:hAnsi="Times New Roman" w:cs="Times New Roman"/>
                <w:sz w:val="24"/>
                <w:szCs w:val="24"/>
                <w:vertAlign w:val="superscript"/>
              </w:rPr>
              <w:t>1</w:t>
            </w:r>
            <w:r w:rsidR="00671DDD" w:rsidRPr="00726C05">
              <w:rPr>
                <w:rFonts w:ascii="Times New Roman" w:hAnsi="Times New Roman" w:cs="Times New Roman"/>
                <w:sz w:val="24"/>
                <w:szCs w:val="24"/>
              </w:rPr>
              <w:t xml:space="preserve">.punktu, </w:t>
            </w:r>
            <w:r w:rsidR="00C022AA" w:rsidRPr="00726C05">
              <w:rPr>
                <w:rFonts w:ascii="Times New Roman" w:hAnsi="Times New Roman" w:cs="Times New Roman"/>
                <w:sz w:val="24"/>
                <w:szCs w:val="24"/>
              </w:rPr>
              <w:t xml:space="preserve">vienlaikus </w:t>
            </w:r>
            <w:r w:rsidR="00671DDD" w:rsidRPr="00726C05">
              <w:rPr>
                <w:rFonts w:ascii="Times New Roman" w:hAnsi="Times New Roman" w:cs="Times New Roman"/>
                <w:sz w:val="24"/>
                <w:szCs w:val="24"/>
              </w:rPr>
              <w:t>precizējot arī MK noteikumu Nr. 50 117. punktu</w:t>
            </w:r>
            <w:r w:rsidR="009B54C8" w:rsidRPr="00726C05">
              <w:rPr>
                <w:rFonts w:ascii="Times New Roman" w:hAnsi="Times New Roman" w:cs="Times New Roman"/>
                <w:sz w:val="24"/>
                <w:szCs w:val="24"/>
              </w:rPr>
              <w:t xml:space="preserve">, </w:t>
            </w:r>
            <w:r w:rsidR="00C022AA" w:rsidRPr="00726C05">
              <w:rPr>
                <w:rFonts w:ascii="Times New Roman" w:hAnsi="Times New Roman" w:cs="Times New Roman"/>
                <w:sz w:val="24"/>
                <w:szCs w:val="24"/>
              </w:rPr>
              <w:t xml:space="preserve">kas paredz lietotājam </w:t>
            </w:r>
            <w:r w:rsidR="009B54C8" w:rsidRPr="00726C05">
              <w:rPr>
                <w:rFonts w:ascii="Times New Roman" w:hAnsi="Times New Roman" w:cs="Times New Roman"/>
                <w:sz w:val="24"/>
                <w:szCs w:val="24"/>
              </w:rPr>
              <w:t>nosūtāmās informācijas saturā ietvert informāciju par iespējamajām sekām sistēmas lietošanas līguma pārtraukšanas gadījumā, kad tirgotājs nav izpildījis saistības pret sistēmas operatoru.</w:t>
            </w:r>
          </w:p>
          <w:p w14:paraId="52CE34CC" w14:textId="77777777" w:rsidR="005D6F92" w:rsidRPr="00726C05" w:rsidRDefault="005D6F92" w:rsidP="009B54C8">
            <w:pPr>
              <w:tabs>
                <w:tab w:val="left" w:pos="0"/>
              </w:tabs>
              <w:spacing w:after="0" w:line="240" w:lineRule="auto"/>
              <w:jc w:val="both"/>
              <w:rPr>
                <w:rFonts w:ascii="Times New Roman" w:hAnsi="Times New Roman" w:cs="Times New Roman"/>
                <w:sz w:val="24"/>
                <w:szCs w:val="24"/>
              </w:rPr>
            </w:pPr>
          </w:p>
          <w:p w14:paraId="55F15E0C" w14:textId="49697821" w:rsidR="005D6F92" w:rsidRPr="00726C05" w:rsidRDefault="005D6F92" w:rsidP="009B54C8">
            <w:pPr>
              <w:tabs>
                <w:tab w:val="left" w:pos="0"/>
              </w:tabs>
              <w:spacing w:after="0" w:line="240" w:lineRule="auto"/>
              <w:jc w:val="both"/>
              <w:rPr>
                <w:rFonts w:ascii="Times New Roman" w:hAnsi="Times New Roman" w:cs="Times New Roman"/>
                <w:b/>
                <w:bCs/>
                <w:sz w:val="24"/>
                <w:szCs w:val="24"/>
              </w:rPr>
            </w:pPr>
            <w:r w:rsidRPr="00726C05">
              <w:rPr>
                <w:rFonts w:ascii="Times New Roman" w:hAnsi="Times New Roman" w:cs="Times New Roman"/>
                <w:b/>
                <w:bCs/>
                <w:sz w:val="24"/>
                <w:szCs w:val="24"/>
              </w:rPr>
              <w:t>Kompensācijas mehānisma ieviešana sadales sistēmas darbības pārtraukuma gadījumā</w:t>
            </w:r>
          </w:p>
          <w:p w14:paraId="6113FF9F" w14:textId="38D2A231" w:rsidR="005D6F92" w:rsidRDefault="005D6F92" w:rsidP="005D6F9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Noteikumu projektā iekļauti grozījumi ar mērķi pilnveidot elektroenerģijas tirgus regulējumu, ieviešot stimulējošu mehānismu elektroenerģijas sistēmas pakalpojuma kvalitātes paaugstināšanai. Elektroenerģijas sadales sistēmas operatoriem, kura sadales tīkliem pieslēgti vairāk par simt tūkstošiem lietotāju, tiks noteikts pienākums piemērot kompensāciju sadales sistēmas lietotājam par objektā nesaņemto sistēmas pakalpojumu, </w:t>
            </w:r>
            <w:r w:rsidR="004A610C" w:rsidRPr="00726C05">
              <w:rPr>
                <w:rFonts w:ascii="Times New Roman" w:hAnsi="Times New Roman" w:cs="Times New Roman"/>
                <w:sz w:val="24"/>
                <w:szCs w:val="24"/>
              </w:rPr>
              <w:t>ja elektroenerģijas piegādes neplānots pārtraukums pārsniedz 24 stundas.</w:t>
            </w:r>
          </w:p>
          <w:p w14:paraId="03A4FEC2" w14:textId="77777777" w:rsidR="005C6E70" w:rsidRPr="00726C05" w:rsidRDefault="005C6E70" w:rsidP="005D6F92">
            <w:pPr>
              <w:spacing w:after="0" w:line="240" w:lineRule="auto"/>
              <w:jc w:val="both"/>
              <w:rPr>
                <w:rFonts w:ascii="Times New Roman" w:hAnsi="Times New Roman" w:cs="Times New Roman"/>
                <w:sz w:val="24"/>
                <w:szCs w:val="24"/>
              </w:rPr>
            </w:pPr>
          </w:p>
          <w:p w14:paraId="642A9B13" w14:textId="69AB3BE7" w:rsidR="005D6F92" w:rsidRPr="00726C05" w:rsidRDefault="005D6F92" w:rsidP="00DE123F">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Būtiski, ka šādas regulējuma izmaiņas ļaus uzlabot Latvijas pozīciju Pasaules bankas veidotajā </w:t>
            </w:r>
            <w:proofErr w:type="spellStart"/>
            <w:r w:rsidRPr="00536E16">
              <w:rPr>
                <w:rFonts w:ascii="Times New Roman" w:hAnsi="Times New Roman" w:cs="Times New Roman"/>
                <w:i/>
                <w:iCs/>
                <w:sz w:val="24"/>
                <w:szCs w:val="24"/>
              </w:rPr>
              <w:t>Doing</w:t>
            </w:r>
            <w:proofErr w:type="spellEnd"/>
            <w:r w:rsidRPr="00536E16">
              <w:rPr>
                <w:rFonts w:ascii="Times New Roman" w:hAnsi="Times New Roman" w:cs="Times New Roman"/>
                <w:i/>
                <w:iCs/>
                <w:sz w:val="24"/>
                <w:szCs w:val="24"/>
              </w:rPr>
              <w:t xml:space="preserve"> </w:t>
            </w:r>
            <w:proofErr w:type="spellStart"/>
            <w:r w:rsidRPr="00536E16">
              <w:rPr>
                <w:rFonts w:ascii="Times New Roman" w:hAnsi="Times New Roman" w:cs="Times New Roman"/>
                <w:i/>
                <w:iCs/>
                <w:sz w:val="24"/>
                <w:szCs w:val="24"/>
              </w:rPr>
              <w:t>Business</w:t>
            </w:r>
            <w:proofErr w:type="spellEnd"/>
            <w:r w:rsidRPr="00726C05">
              <w:rPr>
                <w:rFonts w:ascii="Times New Roman" w:hAnsi="Times New Roman" w:cs="Times New Roman"/>
                <w:sz w:val="24"/>
                <w:szCs w:val="24"/>
              </w:rPr>
              <w:t xml:space="preserve"> reitinga sadaļā </w:t>
            </w:r>
            <w:proofErr w:type="spellStart"/>
            <w:r w:rsidRPr="00726C05">
              <w:rPr>
                <w:rFonts w:ascii="Times New Roman" w:hAnsi="Times New Roman" w:cs="Times New Roman"/>
                <w:i/>
                <w:iCs/>
                <w:sz w:val="24"/>
                <w:szCs w:val="24"/>
              </w:rPr>
              <w:t>Getting</w:t>
            </w:r>
            <w:proofErr w:type="spellEnd"/>
            <w:r w:rsidRPr="00726C05">
              <w:rPr>
                <w:rFonts w:ascii="Times New Roman" w:hAnsi="Times New Roman" w:cs="Times New Roman"/>
                <w:i/>
                <w:iCs/>
                <w:sz w:val="24"/>
                <w:szCs w:val="24"/>
              </w:rPr>
              <w:t xml:space="preserve"> </w:t>
            </w:r>
            <w:proofErr w:type="spellStart"/>
            <w:r w:rsidRPr="00726C05">
              <w:rPr>
                <w:rFonts w:ascii="Times New Roman" w:hAnsi="Times New Roman" w:cs="Times New Roman"/>
                <w:i/>
                <w:iCs/>
                <w:sz w:val="24"/>
                <w:szCs w:val="24"/>
              </w:rPr>
              <w:t>Electricity</w:t>
            </w:r>
            <w:proofErr w:type="spellEnd"/>
            <w:r w:rsidRPr="00726C05">
              <w:rPr>
                <w:rFonts w:ascii="Times New Roman" w:hAnsi="Times New Roman" w:cs="Times New Roman"/>
                <w:sz w:val="24"/>
                <w:szCs w:val="24"/>
              </w:rPr>
              <w:t xml:space="preserve"> orientējoši par 21 vietu un rangā sasniegt 40.vietu, apsteidzot Igauniju un pietuvojoties Lietuvas pozīcijai</w:t>
            </w:r>
            <w:r w:rsidR="00C94972" w:rsidRPr="00726C05">
              <w:rPr>
                <w:rFonts w:ascii="Times New Roman" w:hAnsi="Times New Roman" w:cs="Times New Roman"/>
                <w:sz w:val="24"/>
                <w:szCs w:val="24"/>
              </w:rPr>
              <w:t>, tādējādi uzlabojot uzņēmējdarbības uzsākšanas nosacījumus un vidi.</w:t>
            </w:r>
          </w:p>
          <w:p w14:paraId="7B98B22A" w14:textId="63555CA0" w:rsidR="005B6F03" w:rsidRDefault="00C94972" w:rsidP="005B6F03">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Ar grozījumiem jauna 2.7.</w:t>
            </w:r>
            <w:r w:rsidRPr="00726C05">
              <w:rPr>
                <w:rFonts w:ascii="Times New Roman" w:hAnsi="Times New Roman" w:cs="Times New Roman"/>
                <w:sz w:val="24"/>
                <w:szCs w:val="24"/>
                <w:vertAlign w:val="superscript"/>
              </w:rPr>
              <w:t xml:space="preserve">1 </w:t>
            </w:r>
            <w:r w:rsidRPr="00726C05">
              <w:rPr>
                <w:rFonts w:ascii="Times New Roman" w:hAnsi="Times New Roman" w:cs="Times New Roman"/>
                <w:sz w:val="24"/>
                <w:szCs w:val="24"/>
              </w:rPr>
              <w:t xml:space="preserve">punkta veidā tiek definēts termins “elektroenerģijas piegādes neplānots pārtraukums”. </w:t>
            </w:r>
            <w:r w:rsidR="005B6F03" w:rsidRPr="006B5648">
              <w:rPr>
                <w:rFonts w:ascii="Times New Roman" w:hAnsi="Times New Roman" w:cs="Times New Roman"/>
                <w:sz w:val="24"/>
                <w:szCs w:val="24"/>
                <w:u w:val="single"/>
              </w:rPr>
              <w:t xml:space="preserve"> </w:t>
            </w:r>
            <w:r w:rsidR="005B6F03" w:rsidRPr="00706EE1">
              <w:rPr>
                <w:rFonts w:ascii="Times New Roman" w:hAnsi="Times New Roman" w:cs="Times New Roman"/>
                <w:sz w:val="24"/>
                <w:szCs w:val="24"/>
              </w:rPr>
              <w:t xml:space="preserve">Termins </w:t>
            </w:r>
            <w:r w:rsidR="005B6F03">
              <w:rPr>
                <w:rFonts w:ascii="Times New Roman" w:hAnsi="Times New Roman" w:cs="Times New Roman"/>
                <w:sz w:val="24"/>
                <w:szCs w:val="24"/>
                <w:u w:val="single"/>
              </w:rPr>
              <w:t>“e</w:t>
            </w:r>
            <w:r w:rsidR="005B6F03" w:rsidRPr="006B5648">
              <w:rPr>
                <w:rFonts w:ascii="Times New Roman" w:hAnsi="Times New Roman" w:cs="Times New Roman"/>
                <w:sz w:val="24"/>
                <w:szCs w:val="24"/>
                <w:u w:val="single"/>
              </w:rPr>
              <w:t>lektroapgādes pārtraukums</w:t>
            </w:r>
            <w:r w:rsidR="005B6F03">
              <w:rPr>
                <w:rFonts w:ascii="Times New Roman" w:hAnsi="Times New Roman" w:cs="Times New Roman"/>
                <w:sz w:val="24"/>
                <w:szCs w:val="24"/>
                <w:u w:val="single"/>
              </w:rPr>
              <w:t>”</w:t>
            </w:r>
            <w:r w:rsidR="005B6F03" w:rsidRPr="00726C05">
              <w:rPr>
                <w:rFonts w:ascii="Times New Roman" w:hAnsi="Times New Roman" w:cs="Times New Roman"/>
                <w:sz w:val="24"/>
                <w:szCs w:val="24"/>
              </w:rPr>
              <w:t xml:space="preserve"> saskaņā ar standartu LVS EN 50160 </w:t>
            </w:r>
            <w:r w:rsidR="005B6F03" w:rsidRPr="00726C05">
              <w:rPr>
                <w:rFonts w:ascii="Times New Roman" w:hAnsi="Times New Roman" w:cs="Times New Roman"/>
                <w:i/>
                <w:sz w:val="24"/>
                <w:szCs w:val="24"/>
              </w:rPr>
              <w:t>Publisko elektroapgādes tīklu sprieguma raksturlielumi</w:t>
            </w:r>
            <w:r w:rsidR="005B6F03" w:rsidRPr="00726C05">
              <w:rPr>
                <w:rFonts w:ascii="Times New Roman" w:hAnsi="Times New Roman" w:cs="Times New Roman"/>
                <w:sz w:val="24"/>
                <w:szCs w:val="24"/>
              </w:rPr>
              <w:t xml:space="preserve"> ir elektroietaises darbības režīms, kurā spriegums uz sistēmas operatora un sistēmas lietotāja elektroietaišu piederības robežas visās fāzēs ir zemāks par 5% no elektrotīkla nominālā sprieguma vai </w:t>
            </w:r>
            <w:proofErr w:type="spellStart"/>
            <w:r w:rsidR="005B6F03" w:rsidRPr="00726C05">
              <w:rPr>
                <w:rFonts w:ascii="Times New Roman" w:hAnsi="Times New Roman" w:cs="Times New Roman"/>
                <w:sz w:val="24"/>
                <w:szCs w:val="24"/>
              </w:rPr>
              <w:t>līgumsprieguma</w:t>
            </w:r>
            <w:proofErr w:type="spellEnd"/>
            <w:r w:rsidR="005B6F03" w:rsidRPr="00726C05">
              <w:rPr>
                <w:rFonts w:ascii="Times New Roman" w:hAnsi="Times New Roman" w:cs="Times New Roman"/>
                <w:sz w:val="24"/>
                <w:szCs w:val="24"/>
              </w:rPr>
              <w:t xml:space="preserve">, ja tas atšķiras no elektrotīkla nominālā sprieguma. Tomēr jāņem vērā, ka par </w:t>
            </w:r>
            <w:r w:rsidR="005B6F03" w:rsidRPr="006B5648">
              <w:rPr>
                <w:rFonts w:ascii="Times New Roman" w:hAnsi="Times New Roman" w:cs="Times New Roman"/>
                <w:sz w:val="24"/>
                <w:szCs w:val="24"/>
                <w:u w:val="single"/>
              </w:rPr>
              <w:t>elektroenerģijas piegādes neplānotu pārtraukumu</w:t>
            </w:r>
            <w:r w:rsidR="005B6F03" w:rsidRPr="00726C05">
              <w:rPr>
                <w:rFonts w:ascii="Times New Roman" w:hAnsi="Times New Roman" w:cs="Times New Roman"/>
                <w:sz w:val="24"/>
                <w:szCs w:val="24"/>
              </w:rPr>
              <w:t xml:space="preserve"> nevar tikt uzskatīti elektroietaises atslēgšanas gadījumi jeb sistēmas operatora apzināti īstenots elektroapgādes pārtraukums sistēmas lietotāja objektam, ko īsteno pēc elektroenerģijas tirgus dalībnieka pieprasījuma, sistēmas dalībnieka pieprasījuma vai gadījumos, ja sistēmas lietotājs pārkāpj normatīvā akta par elektroenerģijas tirdzniecību un lietošanu nosacījumus vai sistēmas pakalpojumu līguma nosacījumus, kā arī ja tas nepieciešams elektroenerģijas sistēmas stabila darbības režīma nodrošināšanai</w:t>
            </w:r>
            <w:r w:rsidR="005B6F03">
              <w:rPr>
                <w:rFonts w:ascii="Times New Roman" w:hAnsi="Times New Roman" w:cs="Times New Roman"/>
                <w:sz w:val="24"/>
                <w:szCs w:val="24"/>
              </w:rPr>
              <w:t>, tāpēc definīcija “elektroenerģijas piegādes neplānots pārtraukum</w:t>
            </w:r>
            <w:r w:rsidR="00706EE1">
              <w:rPr>
                <w:rFonts w:ascii="Times New Roman" w:hAnsi="Times New Roman" w:cs="Times New Roman"/>
                <w:sz w:val="24"/>
                <w:szCs w:val="24"/>
              </w:rPr>
              <w:t>s</w:t>
            </w:r>
            <w:r w:rsidR="005B6F03">
              <w:rPr>
                <w:rFonts w:ascii="Times New Roman" w:hAnsi="Times New Roman" w:cs="Times New Roman"/>
                <w:sz w:val="24"/>
                <w:szCs w:val="24"/>
              </w:rPr>
              <w:t>” ir atsevišķi izdalīta no elektroenerģijas pārtraukumam atbilstošajiem gadījumiem</w:t>
            </w:r>
            <w:r w:rsidR="005B6F03" w:rsidRPr="00726C05">
              <w:rPr>
                <w:rFonts w:ascii="Times New Roman" w:hAnsi="Times New Roman" w:cs="Times New Roman"/>
                <w:sz w:val="24"/>
                <w:szCs w:val="24"/>
              </w:rPr>
              <w:t xml:space="preserve"> </w:t>
            </w:r>
          </w:p>
          <w:p w14:paraId="6A6C7846" w14:textId="6BCDFA7E" w:rsidR="005D6F92" w:rsidRDefault="00C94972" w:rsidP="009B54C8">
            <w:pPr>
              <w:tabs>
                <w:tab w:val="left" w:pos="0"/>
              </w:tabs>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Precizējums īpaši svarīgs ieviešot finansiāli stimulējošu mehānismu </w:t>
            </w:r>
            <w:r w:rsidR="00A06B93">
              <w:rPr>
                <w:rFonts w:ascii="Times New Roman" w:hAnsi="Times New Roman" w:cs="Times New Roman"/>
                <w:sz w:val="24"/>
                <w:szCs w:val="24"/>
              </w:rPr>
              <w:t xml:space="preserve">sadales sistēmas </w:t>
            </w:r>
            <w:proofErr w:type="spellStart"/>
            <w:r w:rsidRPr="00726C05">
              <w:rPr>
                <w:rFonts w:ascii="Times New Roman" w:hAnsi="Times New Roman" w:cs="Times New Roman"/>
                <w:sz w:val="24"/>
                <w:szCs w:val="24"/>
              </w:rPr>
              <w:t>sistēmas</w:t>
            </w:r>
            <w:proofErr w:type="spellEnd"/>
            <w:r w:rsidRPr="00726C05">
              <w:rPr>
                <w:rFonts w:ascii="Times New Roman" w:hAnsi="Times New Roman" w:cs="Times New Roman"/>
                <w:sz w:val="24"/>
                <w:szCs w:val="24"/>
              </w:rPr>
              <w:t xml:space="preserve"> operatoriem elektroenerģijas piegādes neplānoto pārtraukumu ilguma samazināšanai.</w:t>
            </w:r>
          </w:p>
          <w:p w14:paraId="580F9F72" w14:textId="77777777" w:rsidR="005C6E70" w:rsidRPr="00726C05" w:rsidRDefault="005C6E70" w:rsidP="009B54C8">
            <w:pPr>
              <w:tabs>
                <w:tab w:val="left" w:pos="0"/>
              </w:tabs>
              <w:spacing w:after="0" w:line="240" w:lineRule="auto"/>
              <w:jc w:val="both"/>
              <w:rPr>
                <w:rFonts w:ascii="Times New Roman" w:hAnsi="Times New Roman" w:cs="Times New Roman"/>
                <w:sz w:val="24"/>
                <w:szCs w:val="24"/>
              </w:rPr>
            </w:pPr>
          </w:p>
          <w:p w14:paraId="6F4F3C79" w14:textId="6A64B300" w:rsidR="004A610C" w:rsidRDefault="00643753" w:rsidP="00C9497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lastRenderedPageBreak/>
              <w:t>MK n</w:t>
            </w:r>
            <w:r w:rsidR="00C94972" w:rsidRPr="00726C05">
              <w:rPr>
                <w:rFonts w:ascii="Times New Roman" w:hAnsi="Times New Roman" w:cs="Times New Roman"/>
                <w:sz w:val="24"/>
                <w:szCs w:val="24"/>
              </w:rPr>
              <w:t xml:space="preserve">oteikumu </w:t>
            </w:r>
            <w:r w:rsidRPr="00726C05">
              <w:rPr>
                <w:rFonts w:ascii="Times New Roman" w:hAnsi="Times New Roman" w:cs="Times New Roman"/>
                <w:sz w:val="24"/>
                <w:szCs w:val="24"/>
              </w:rPr>
              <w:t>Nr.</w:t>
            </w:r>
            <w:r w:rsidR="00EB1E03"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50 </w:t>
            </w:r>
            <w:r w:rsidR="00C94972" w:rsidRPr="00726C05">
              <w:rPr>
                <w:rFonts w:ascii="Times New Roman" w:hAnsi="Times New Roman" w:cs="Times New Roman"/>
                <w:sz w:val="24"/>
                <w:szCs w:val="24"/>
              </w:rPr>
              <w:t>73.punkts nosaka gadījumus, kuros sistēmas operatoram dotas tiesības bez brīdinājuma atslēgt lietotāja elektroietaisi. Esošajā redakcijā punkts neietver gadījumus, kad atslēgšana veicama elektroenerģijas sistēmas stabila darbības režīma saglabāšanai vai atjaunošanai gadījumos, kas nav saistīti ar elektrotīklu bojājumiem vai avārijas seku likvidāciju. Pamatojoties uz Komisijas 2017.gada 24.novembra regulas (ES) 2017/2196, ar ko izveido tīkla kodeksu par ārkārtas un atjaunošanas stāvokli elektrosistēmā (turpmāk – Regula 2017/2196), elektroenerģijas pārvades sistēmas operators ir izstrādājis Latvijas elektroenerģijas sistēmas aizsardzības un atjaunošanas plānus, kuros kā viens no pasākumiem paredzēts pieprasījuma (slodzes) manuālā atslēgšana, kas veicama nekavējoties pēc pārvades sistēmas operatora pieprasījuma, tāpēc lietotāju informēšana nav tehniski iespējama. Situācija pielīdzināma Enerģētiskās krīzes situācijai, tomēr tā nav izsludināta, jo sistēmas stabilas darbības apdraudējums radies pēkšņu, iepriekš neparedzamu apstākļu dēļ. Lai Regulas 2017/2196 prasībām pielāgotu MK noteikumu Nr.</w:t>
            </w:r>
            <w:r w:rsidR="00EB1E03" w:rsidRPr="00726C05">
              <w:rPr>
                <w:rFonts w:ascii="Times New Roman" w:hAnsi="Times New Roman" w:cs="Times New Roman"/>
                <w:sz w:val="24"/>
                <w:szCs w:val="24"/>
              </w:rPr>
              <w:t xml:space="preserve"> </w:t>
            </w:r>
            <w:r w:rsidR="00C94972" w:rsidRPr="00726C05">
              <w:rPr>
                <w:rFonts w:ascii="Times New Roman" w:hAnsi="Times New Roman" w:cs="Times New Roman"/>
                <w:sz w:val="24"/>
                <w:szCs w:val="24"/>
              </w:rPr>
              <w:t>50 regulējumu, 73.punkts tiek papildināts ar jaunu 73.3</w:t>
            </w:r>
            <w:r w:rsidR="004D5A62" w:rsidRPr="00726C05">
              <w:rPr>
                <w:rFonts w:ascii="Times New Roman" w:hAnsi="Times New Roman" w:cs="Times New Roman"/>
                <w:sz w:val="24"/>
                <w:szCs w:val="24"/>
              </w:rPr>
              <w:t>.</w:t>
            </w:r>
            <w:r w:rsidR="00C94972" w:rsidRPr="00726C05">
              <w:rPr>
                <w:rFonts w:ascii="Times New Roman" w:hAnsi="Times New Roman" w:cs="Times New Roman"/>
                <w:sz w:val="24"/>
                <w:szCs w:val="24"/>
              </w:rPr>
              <w:t xml:space="preserve"> apakšpunktu, kas nosaka tiesības atslēgt sistēmas lietotāja elektroietaisi (pārtraukt elektroenerģijas piegādi objektā) bez brīdinājuma arī gadījumā, ja atslēgšana tiek veikta saskaņā ar elektroenerģijas sistēmas aizsardzības plānu vai atjaunošanas plānu elektroenerģijas sistēmas stabila darbības režīma nodrošināšanai. </w:t>
            </w:r>
          </w:p>
          <w:p w14:paraId="3433F7FE" w14:textId="77777777" w:rsidR="005C6E70" w:rsidRPr="00726C05" w:rsidRDefault="005C6E70" w:rsidP="00C94972">
            <w:pPr>
              <w:spacing w:after="0" w:line="240" w:lineRule="auto"/>
              <w:jc w:val="both"/>
              <w:rPr>
                <w:rFonts w:ascii="Times New Roman" w:hAnsi="Times New Roman" w:cs="Times New Roman"/>
                <w:sz w:val="24"/>
                <w:szCs w:val="24"/>
              </w:rPr>
            </w:pPr>
          </w:p>
          <w:p w14:paraId="5375C0B2" w14:textId="48BDA1D1" w:rsidR="005D6F92" w:rsidRDefault="00C94972" w:rsidP="00C9497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Šis gadījums nav uzskatāms par elektroenerģijas piegādes neplānotu pārtraukumu, par kuru sadales sistēmas lietotājam būtu nosakāma kompensācija, jo atslēgšana tiek veikta, lai novērstu pilnīgu elektroenerģijas sistēmas nodzisumu un pēc iespējas saglabātu valsts stratēģisko objektu elektroapgādi</w:t>
            </w:r>
            <w:r w:rsidR="009133E4" w:rsidRPr="00726C05">
              <w:rPr>
                <w:rFonts w:ascii="Times New Roman" w:hAnsi="Times New Roman" w:cs="Times New Roman"/>
                <w:sz w:val="24"/>
                <w:szCs w:val="24"/>
              </w:rPr>
              <w:t>.</w:t>
            </w:r>
          </w:p>
          <w:p w14:paraId="2DF5A0E6" w14:textId="77777777" w:rsidR="005C6E70" w:rsidRPr="00726C05" w:rsidRDefault="005C6E70" w:rsidP="00C94972">
            <w:pPr>
              <w:spacing w:after="0" w:line="240" w:lineRule="auto"/>
              <w:jc w:val="both"/>
              <w:rPr>
                <w:rFonts w:ascii="Times New Roman" w:hAnsi="Times New Roman" w:cs="Times New Roman"/>
                <w:sz w:val="24"/>
                <w:szCs w:val="24"/>
              </w:rPr>
            </w:pPr>
          </w:p>
          <w:p w14:paraId="184AAB8A" w14:textId="58ACC46A" w:rsidR="004A610C" w:rsidRPr="00726C05" w:rsidRDefault="004A610C" w:rsidP="00C9497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Jau šobrīd MK noteikumu Nr. 50 90. punkts nosaka to, ka sistēmas operatoram nepārtraukti jānodrošina lietotājam sistēmas pakalpojumus, izņemot tos gadījumus, kuros MK noteikumos Nr. 50 noteiktā kārtībā operatoram atļauts īstenot lietotāju elektroietaises atslēgšanu. Sistēmas aizsardzības un atjaunošanas plānu izpilde nebeidzas ar lietotāju atslēgšanu, tie paredz arī sistēmas normāla darba režīma atjaunošanu - sistēmas pakalpojuma atjaunošanu visiem sistēmas lietotājiem. MK noteikumu Nr. 50 73. punkts nosaka gadījumus, kad operators drīkst bez brīdinājuma atslēgt lietotāja elektroietaisi, tāpēc ir būtiski papildināt punktu ar jaunu 73.3 apakšpunktu, jo </w:t>
            </w:r>
            <w:r w:rsidR="0061282A">
              <w:rPr>
                <w:rFonts w:ascii="Times New Roman" w:hAnsi="Times New Roman" w:cs="Times New Roman"/>
                <w:sz w:val="24"/>
                <w:szCs w:val="24"/>
              </w:rPr>
              <w:t xml:space="preserve">pārvades </w:t>
            </w:r>
            <w:r w:rsidRPr="00726C05">
              <w:rPr>
                <w:rFonts w:ascii="Times New Roman" w:hAnsi="Times New Roman" w:cs="Times New Roman"/>
                <w:sz w:val="24"/>
                <w:szCs w:val="24"/>
              </w:rPr>
              <w:t xml:space="preserve">sistēmas </w:t>
            </w:r>
            <w:r w:rsidR="0061282A">
              <w:rPr>
                <w:rFonts w:ascii="Times New Roman" w:hAnsi="Times New Roman" w:cs="Times New Roman"/>
                <w:sz w:val="24"/>
                <w:szCs w:val="24"/>
              </w:rPr>
              <w:t xml:space="preserve">operatora </w:t>
            </w:r>
            <w:r w:rsidRPr="00726C05">
              <w:rPr>
                <w:rFonts w:ascii="Times New Roman" w:hAnsi="Times New Roman" w:cs="Times New Roman"/>
                <w:sz w:val="24"/>
                <w:szCs w:val="24"/>
              </w:rPr>
              <w:t xml:space="preserve">izstrādātajā aizsardzības plānā un atjaunošanas plānā </w:t>
            </w:r>
            <w:r w:rsidR="0061282A">
              <w:t xml:space="preserve"> </w:t>
            </w:r>
            <w:r w:rsidR="0061282A" w:rsidRPr="0061282A">
              <w:rPr>
                <w:rFonts w:ascii="Times New Roman" w:hAnsi="Times New Roman" w:cs="Times New Roman"/>
                <w:sz w:val="24"/>
                <w:szCs w:val="24"/>
              </w:rPr>
              <w:t xml:space="preserve">elektroenerģijas sistēmas stabila darbības režīma nodrošināšanai </w:t>
            </w:r>
            <w:r w:rsidRPr="00726C05">
              <w:rPr>
                <w:rFonts w:ascii="Times New Roman" w:hAnsi="Times New Roman" w:cs="Times New Roman"/>
                <w:sz w:val="24"/>
                <w:szCs w:val="24"/>
              </w:rPr>
              <w:t xml:space="preserve">noteikto pasākumu īstenošana ir jāveic nekavējoties un tehniski nav iespējama lietotāju informēšana par šādu atslēgšanu. Precizējums </w:t>
            </w:r>
            <w:r w:rsidRPr="00726C05">
              <w:rPr>
                <w:rFonts w:ascii="Times New Roman" w:hAnsi="Times New Roman" w:cs="Times New Roman"/>
                <w:sz w:val="24"/>
                <w:szCs w:val="24"/>
              </w:rPr>
              <w:lastRenderedPageBreak/>
              <w:t xml:space="preserve">nepieciešams, lai sistēmas aizsardzības un atjaunošanas plānos ietvertās procedūras būtu saskaņotas ar esošā regulējumā paredzēto procedūru atslēgšanas īstenošanai. Sistēmas atjaunošanas plāna mērķis ir “noteikt pasākumus, kādi jāveic reāllaikā, lai nodrošinātu elektrosistēmas atgriešanu normālā stāvoklī pēc tās atrašanās nodzisuma stāvoklī”. Abu plānu mērķis pēc būtības ir vērsts uz to, lai pēc iespējas tiktu saglabāta sistēmas darbība un pēc iespējas sekmīgāk būtu atjaunojams sistēmas normāls darba režīms, attiecīgi- sistēmas pakalpojums lietotājiem. Abus plānus pārvades sistēmas operators izstrādā apspriežoties ar sadales sistēmas operatoriem un Sabiedrisko pakalpojumu regulēšanas komisiju. Sadales sistēmas operators, īstenojot šos plānus, izpilda pārvades sistēmas operatora dispečeru dienesta rīkojumus gan attiecībā uz elektroietaišu atslēgšanu, gan </w:t>
            </w:r>
            <w:proofErr w:type="spellStart"/>
            <w:r w:rsidRPr="00726C05">
              <w:rPr>
                <w:rFonts w:ascii="Times New Roman" w:hAnsi="Times New Roman" w:cs="Times New Roman"/>
                <w:sz w:val="24"/>
                <w:szCs w:val="24"/>
              </w:rPr>
              <w:t>atpakaļieslēgšanu</w:t>
            </w:r>
            <w:proofErr w:type="spellEnd"/>
            <w:r w:rsidRPr="00726C05">
              <w:rPr>
                <w:rFonts w:ascii="Times New Roman" w:hAnsi="Times New Roman" w:cs="Times New Roman"/>
                <w:sz w:val="24"/>
                <w:szCs w:val="24"/>
              </w:rPr>
              <w:t>, atjaunojot sistēmas normālu darba režīmu.</w:t>
            </w:r>
          </w:p>
          <w:p w14:paraId="54182021" w14:textId="015AC6B2" w:rsidR="00C94972" w:rsidRPr="00726C05" w:rsidRDefault="00C94972" w:rsidP="00C94972">
            <w:pPr>
              <w:spacing w:after="0" w:line="240" w:lineRule="auto"/>
              <w:jc w:val="both"/>
              <w:rPr>
                <w:rFonts w:ascii="Times New Roman" w:hAnsi="Times New Roman" w:cs="Times New Roman"/>
                <w:sz w:val="24"/>
                <w:szCs w:val="24"/>
              </w:rPr>
            </w:pPr>
          </w:p>
          <w:p w14:paraId="1CC5AE27" w14:textId="77777777" w:rsidR="00A06B93" w:rsidRDefault="00643753" w:rsidP="00DE123F">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N</w:t>
            </w:r>
            <w:r w:rsidR="00C94972" w:rsidRPr="00726C05">
              <w:rPr>
                <w:rFonts w:ascii="Times New Roman" w:hAnsi="Times New Roman" w:cs="Times New Roman"/>
                <w:sz w:val="24"/>
                <w:szCs w:val="24"/>
              </w:rPr>
              <w:t>oteikumu projekt</w:t>
            </w:r>
            <w:r w:rsidRPr="00726C05">
              <w:rPr>
                <w:rFonts w:ascii="Times New Roman" w:hAnsi="Times New Roman" w:cs="Times New Roman"/>
                <w:sz w:val="24"/>
                <w:szCs w:val="24"/>
              </w:rPr>
              <w:t>ā grozījumi</w:t>
            </w:r>
            <w:r w:rsidR="00C94972" w:rsidRPr="00726C05">
              <w:rPr>
                <w:rFonts w:ascii="Times New Roman" w:hAnsi="Times New Roman" w:cs="Times New Roman"/>
                <w:sz w:val="24"/>
                <w:szCs w:val="24"/>
              </w:rPr>
              <w:t xml:space="preserve"> 93.punktā </w:t>
            </w:r>
            <w:r w:rsidR="00A06B93">
              <w:rPr>
                <w:rFonts w:ascii="Times New Roman" w:hAnsi="Times New Roman" w:cs="Times New Roman"/>
                <w:sz w:val="24"/>
                <w:szCs w:val="24"/>
              </w:rPr>
              <w:t xml:space="preserve">ietver redakcionālus grozījumus, ņemot vērā </w:t>
            </w:r>
            <w:r w:rsidR="00A06B93" w:rsidRPr="00726C05">
              <w:rPr>
                <w:rFonts w:ascii="Times New Roman" w:hAnsi="Times New Roman" w:cs="Times New Roman"/>
                <w:sz w:val="24"/>
                <w:szCs w:val="24"/>
              </w:rPr>
              <w:t>2.7.</w:t>
            </w:r>
            <w:r w:rsidR="00A06B93" w:rsidRPr="00726C05">
              <w:rPr>
                <w:rFonts w:ascii="Times New Roman" w:hAnsi="Times New Roman" w:cs="Times New Roman"/>
                <w:sz w:val="24"/>
                <w:szCs w:val="24"/>
                <w:vertAlign w:val="superscript"/>
              </w:rPr>
              <w:t xml:space="preserve">1 </w:t>
            </w:r>
            <w:r w:rsidR="00A06B93" w:rsidRPr="00726C05">
              <w:rPr>
                <w:rFonts w:ascii="Times New Roman" w:hAnsi="Times New Roman" w:cs="Times New Roman"/>
                <w:sz w:val="24"/>
                <w:szCs w:val="24"/>
              </w:rPr>
              <w:t>punkt</w:t>
            </w:r>
            <w:r w:rsidR="00A06B93">
              <w:rPr>
                <w:rFonts w:ascii="Times New Roman" w:hAnsi="Times New Roman" w:cs="Times New Roman"/>
                <w:sz w:val="24"/>
                <w:szCs w:val="24"/>
              </w:rPr>
              <w:t>ā noteikto definīciju un ieviešot to noteikumu projekta tekstā, ievērojot konsekvenci terminoloģijā.</w:t>
            </w:r>
          </w:p>
          <w:p w14:paraId="4D78B5E9" w14:textId="432A6674" w:rsidR="005C1A64" w:rsidRDefault="00A06B93" w:rsidP="00DE1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Jauns noteikumu projekta </w:t>
            </w:r>
            <w:r w:rsidR="00643753" w:rsidRPr="00726C05">
              <w:rPr>
                <w:rFonts w:ascii="Times New Roman" w:hAnsi="Times New Roman" w:cs="Times New Roman"/>
                <w:sz w:val="24"/>
                <w:szCs w:val="24"/>
              </w:rPr>
              <w:t>93.</w:t>
            </w:r>
            <w:r w:rsidR="00643753" w:rsidRPr="00726C05">
              <w:rPr>
                <w:rFonts w:ascii="Times New Roman" w:hAnsi="Times New Roman" w:cs="Times New Roman"/>
                <w:sz w:val="24"/>
                <w:szCs w:val="24"/>
                <w:vertAlign w:val="superscript"/>
              </w:rPr>
              <w:t>1</w:t>
            </w:r>
            <w:r w:rsidR="00643753" w:rsidRPr="00726C05">
              <w:rPr>
                <w:rFonts w:ascii="Times New Roman" w:hAnsi="Times New Roman" w:cs="Times New Roman"/>
                <w:sz w:val="24"/>
                <w:szCs w:val="24"/>
              </w:rPr>
              <w:t>. punkt</w:t>
            </w:r>
            <w:r>
              <w:rPr>
                <w:rFonts w:ascii="Times New Roman" w:hAnsi="Times New Roman" w:cs="Times New Roman"/>
                <w:sz w:val="24"/>
                <w:szCs w:val="24"/>
              </w:rPr>
              <w:t>s</w:t>
            </w:r>
            <w:r w:rsidR="00643753" w:rsidRPr="00726C05">
              <w:rPr>
                <w:rFonts w:ascii="Times New Roman" w:hAnsi="Times New Roman" w:cs="Times New Roman"/>
                <w:sz w:val="24"/>
                <w:szCs w:val="24"/>
              </w:rPr>
              <w:t xml:space="preserve"> paredz</w:t>
            </w:r>
            <w:r w:rsidR="00C94972" w:rsidRPr="00726C05">
              <w:rPr>
                <w:rFonts w:ascii="Times New Roman" w:hAnsi="Times New Roman" w:cs="Times New Roman"/>
                <w:sz w:val="24"/>
                <w:szCs w:val="24"/>
              </w:rPr>
              <w:t>, ka sistēmas operatoram</w:t>
            </w:r>
            <w:r>
              <w:rPr>
                <w:rFonts w:ascii="Times New Roman" w:hAnsi="Times New Roman" w:cs="Times New Roman"/>
                <w:sz w:val="24"/>
                <w:szCs w:val="24"/>
              </w:rPr>
              <w:t>, kura tīkliem pieslēgti vairāk par simt tūkstošiem lietotāju,</w:t>
            </w:r>
            <w:r w:rsidR="00C94972" w:rsidRPr="00726C05">
              <w:rPr>
                <w:rFonts w:ascii="Times New Roman" w:hAnsi="Times New Roman" w:cs="Times New Roman"/>
                <w:sz w:val="24"/>
                <w:szCs w:val="24"/>
              </w:rPr>
              <w:t xml:space="preserve"> elektroenerģijas piegādes neplānots pārtraukums jānovērš pēc iespējas īsākā laikā, un gadījumā</w:t>
            </w:r>
            <w:r>
              <w:rPr>
                <w:rFonts w:ascii="Times New Roman" w:hAnsi="Times New Roman" w:cs="Times New Roman"/>
                <w:sz w:val="24"/>
                <w:szCs w:val="24"/>
              </w:rPr>
              <w:t>,</w:t>
            </w:r>
            <w:r w:rsidR="00C94972" w:rsidRPr="00726C05">
              <w:rPr>
                <w:rFonts w:ascii="Times New Roman" w:hAnsi="Times New Roman" w:cs="Times New Roman"/>
                <w:sz w:val="24"/>
                <w:szCs w:val="24"/>
              </w:rPr>
              <w:t xml:space="preserve"> ja elektroenerģijas piegādes</w:t>
            </w:r>
            <w:r>
              <w:rPr>
                <w:rFonts w:ascii="Times New Roman" w:hAnsi="Times New Roman" w:cs="Times New Roman"/>
                <w:sz w:val="24"/>
                <w:szCs w:val="24"/>
              </w:rPr>
              <w:t xml:space="preserve"> neplānota</w:t>
            </w:r>
            <w:r w:rsidR="00C94972" w:rsidRPr="00726C05">
              <w:rPr>
                <w:rFonts w:ascii="Times New Roman" w:hAnsi="Times New Roman" w:cs="Times New Roman"/>
                <w:sz w:val="24"/>
                <w:szCs w:val="24"/>
              </w:rPr>
              <w:t xml:space="preserve"> pārtraukuma ilgums pārsniedz 24 stundas, jāpiemēro kompensācija lietotājam par objektā nesaņemto elektroenerģijas sistēmas pakalpojumu. </w:t>
            </w:r>
            <w:r w:rsidR="005C1A64" w:rsidRPr="00726C05">
              <w:rPr>
                <w:rFonts w:ascii="Times New Roman" w:hAnsi="Times New Roman" w:cs="Times New Roman"/>
                <w:sz w:val="24"/>
                <w:szCs w:val="24"/>
              </w:rPr>
              <w:t xml:space="preserve"> Par elektroenerģijas piegādes neplānota pārtraukuma ilgumu uzskatāms laika posms, kas sākas ar brīdi, kad sistēmas operators uzzina par objekta elektroapgādes pārtraukumu</w:t>
            </w:r>
            <w:r>
              <w:rPr>
                <w:rFonts w:ascii="Times New Roman" w:hAnsi="Times New Roman" w:cs="Times New Roman"/>
                <w:sz w:val="24"/>
                <w:szCs w:val="24"/>
              </w:rPr>
              <w:t xml:space="preserve"> un reģistrē to</w:t>
            </w:r>
            <w:r w:rsidR="005C1A64" w:rsidRPr="00726C05">
              <w:rPr>
                <w:rFonts w:ascii="Times New Roman" w:hAnsi="Times New Roman" w:cs="Times New Roman"/>
                <w:sz w:val="24"/>
                <w:szCs w:val="24"/>
              </w:rPr>
              <w:t xml:space="preserve">, un beidzas, kad tiek atjaunota elektroenerģijas piegāde objektam. </w:t>
            </w:r>
            <w:r w:rsidR="00C94972" w:rsidRPr="00726C05">
              <w:rPr>
                <w:rFonts w:ascii="Times New Roman" w:hAnsi="Times New Roman" w:cs="Times New Roman"/>
                <w:sz w:val="24"/>
                <w:szCs w:val="24"/>
              </w:rPr>
              <w:t xml:space="preserve">2019.gadā elektroenerģijas piegādes neplānots pārtraukums pārsniedza 24 stundas 699 sadales sistēmai pieslēgtos objektos, no tiem tikai vienā gadījumā pārtraukums bija reģistrēts normālu ārējo apstākļu laikā, pārējos gadījumos traucējumus radīja stihiski laika apstākļi, izraisot masveida bojājumu situāciju sadales elektrotīklā. </w:t>
            </w:r>
          </w:p>
          <w:p w14:paraId="4CA9543F" w14:textId="77777777" w:rsidR="005C6E70" w:rsidRPr="00726C05" w:rsidRDefault="005C6E70" w:rsidP="00DE123F">
            <w:pPr>
              <w:spacing w:after="0" w:line="240" w:lineRule="auto"/>
              <w:jc w:val="both"/>
              <w:rPr>
                <w:rFonts w:ascii="Times New Roman" w:hAnsi="Times New Roman" w:cs="Times New Roman"/>
                <w:sz w:val="24"/>
                <w:szCs w:val="24"/>
              </w:rPr>
            </w:pPr>
          </w:p>
          <w:p w14:paraId="40CB8F92" w14:textId="1711C224" w:rsidR="005C1A64" w:rsidRDefault="005C1A64" w:rsidP="00DE123F">
            <w:pPr>
              <w:spacing w:after="0" w:line="240" w:lineRule="auto"/>
              <w:jc w:val="both"/>
              <w:rPr>
                <w:rFonts w:ascii="Times New Roman" w:hAnsi="Times New Roman" w:cs="Times New Roman"/>
                <w:sz w:val="24"/>
                <w:szCs w:val="24"/>
              </w:rPr>
            </w:pPr>
            <w:r w:rsidRPr="00536E16">
              <w:rPr>
                <w:rFonts w:ascii="Times New Roman" w:hAnsi="Times New Roman" w:cs="Times New Roman"/>
                <w:sz w:val="24"/>
                <w:szCs w:val="24"/>
                <w:u w:val="single"/>
              </w:rPr>
              <w:t>Kompensāciju</w:t>
            </w:r>
            <w:r w:rsidRPr="00726C05">
              <w:rPr>
                <w:rFonts w:ascii="Times New Roman" w:hAnsi="Times New Roman" w:cs="Times New Roman"/>
                <w:sz w:val="24"/>
                <w:szCs w:val="24"/>
              </w:rPr>
              <w:t xml:space="preserve"> par elektroenerģijas piegādes neplānotu pārtraukumu </w:t>
            </w:r>
            <w:r w:rsidR="00A06B93">
              <w:rPr>
                <w:rFonts w:ascii="Times New Roman" w:hAnsi="Times New Roman" w:cs="Times New Roman"/>
                <w:sz w:val="24"/>
                <w:szCs w:val="24"/>
                <w:u w:val="single"/>
              </w:rPr>
              <w:t>piemēro</w:t>
            </w:r>
            <w:r w:rsidR="00A06B93"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gadījumos, kad ilgstošs elektroapgādes pārtraukums iestājies sistēmas normālos darba apstākļos un to izraisījis sistēmas operatora elektroietaišu bojājums vai atteice. Sistēmas normālos apstākļos sistēmas operatoram ir jābūt pietiekamam </w:t>
            </w:r>
            <w:proofErr w:type="spellStart"/>
            <w:r w:rsidRPr="00726C05">
              <w:rPr>
                <w:rFonts w:ascii="Times New Roman" w:hAnsi="Times New Roman" w:cs="Times New Roman"/>
                <w:sz w:val="24"/>
                <w:szCs w:val="24"/>
              </w:rPr>
              <w:t>remontpersonāla</w:t>
            </w:r>
            <w:proofErr w:type="spellEnd"/>
            <w:r w:rsidRPr="00726C05">
              <w:rPr>
                <w:rFonts w:ascii="Times New Roman" w:hAnsi="Times New Roman" w:cs="Times New Roman"/>
                <w:sz w:val="24"/>
                <w:szCs w:val="24"/>
              </w:rPr>
              <w:t xml:space="preserve">, materiālu krājumu un tehniskajam resursam, lai elektroapgādi atjaunotu 24 stundu laikā, tomēr šis ilgums var tikt pārsniegts tehniski sarežģītos kabeļu elektrotīkla bojājumu gadījumos (vienlaicīgi vairāki bojājumi) vai tehnoloģiski nozīmīgu iekārtu (nestandarta </w:t>
            </w:r>
            <w:proofErr w:type="spellStart"/>
            <w:r w:rsidRPr="00726C05">
              <w:rPr>
                <w:rFonts w:ascii="Times New Roman" w:hAnsi="Times New Roman" w:cs="Times New Roman"/>
                <w:sz w:val="24"/>
                <w:szCs w:val="24"/>
              </w:rPr>
              <w:lastRenderedPageBreak/>
              <w:t>vidsprieguma</w:t>
            </w:r>
            <w:proofErr w:type="spellEnd"/>
            <w:r w:rsidRPr="00726C05">
              <w:rPr>
                <w:rFonts w:ascii="Times New Roman" w:hAnsi="Times New Roman" w:cs="Times New Roman"/>
                <w:sz w:val="24"/>
                <w:szCs w:val="24"/>
              </w:rPr>
              <w:t xml:space="preserve"> </w:t>
            </w:r>
            <w:proofErr w:type="spellStart"/>
            <w:r w:rsidRPr="00726C05">
              <w:rPr>
                <w:rFonts w:ascii="Times New Roman" w:hAnsi="Times New Roman" w:cs="Times New Roman"/>
                <w:sz w:val="24"/>
                <w:szCs w:val="24"/>
              </w:rPr>
              <w:t>slēgiekārtu</w:t>
            </w:r>
            <w:proofErr w:type="spellEnd"/>
            <w:r w:rsidRPr="00726C05">
              <w:rPr>
                <w:rFonts w:ascii="Times New Roman" w:hAnsi="Times New Roman" w:cs="Times New Roman"/>
                <w:sz w:val="24"/>
                <w:szCs w:val="24"/>
              </w:rPr>
              <w:t xml:space="preserve">) bojājumu gadījumos, kam nav pieejamas tūlītējas rezerves vai tās nomaiņu tehnoloģiski nevar īstenot diennakts laikā. Tāpat uz kompensācijas piemērošanu attiecināmi gadījumi, kad vienlaicīgi ir bijis tehnoloģisks bojājums pārvades sistēmas elektrotīklā un sadales sistēmas elektrotīklā, kā rezultātā bojājumu vietas atrašanu un novēršanu sadales sistēmas elektrotīklā var uzsākt tikai pēc bojājumu novēršanas pārvades sistēmas elektrotīklā. Šāda veida ilgstošu elektroenerģijas piegādes neplānotu pārtraukumu cēlonis visbiežāk ir iekārtu un materiālu ražošanas procesā pieļautās kļūdas vai to montāžas laikā pieļautas kļūdas. </w:t>
            </w:r>
            <w:r w:rsidR="0022651F">
              <w:rPr>
                <w:rFonts w:ascii="Times New Roman" w:hAnsi="Times New Roman" w:cs="Times New Roman"/>
                <w:sz w:val="24"/>
                <w:szCs w:val="24"/>
              </w:rPr>
              <w:t xml:space="preserve">Sadales sistēmas operatora </w:t>
            </w:r>
            <w:r w:rsidRPr="00726C05">
              <w:rPr>
                <w:rFonts w:ascii="Times New Roman" w:hAnsi="Times New Roman" w:cs="Times New Roman"/>
                <w:sz w:val="24"/>
                <w:szCs w:val="24"/>
              </w:rPr>
              <w:t xml:space="preserve">AS “Sadales tīkls” pieredzē ir bijuši gadījumi, kad kabeļa pievienojuma montāžas tehnoloģijas neievērošana vēlākā ekspluatācijas procesā izraisījusi sadales punkta </w:t>
            </w:r>
            <w:proofErr w:type="spellStart"/>
            <w:r w:rsidRPr="00726C05">
              <w:rPr>
                <w:rFonts w:ascii="Times New Roman" w:hAnsi="Times New Roman" w:cs="Times New Roman"/>
                <w:sz w:val="24"/>
                <w:szCs w:val="24"/>
              </w:rPr>
              <w:t>slēgiekārtas</w:t>
            </w:r>
            <w:proofErr w:type="spellEnd"/>
            <w:r w:rsidRPr="00726C05">
              <w:rPr>
                <w:rFonts w:ascii="Times New Roman" w:hAnsi="Times New Roman" w:cs="Times New Roman"/>
                <w:sz w:val="24"/>
                <w:szCs w:val="24"/>
              </w:rPr>
              <w:t xml:space="preserve"> un citu kabeļu pievienojumu degšanu, izraisot ilgstošu elektroenerģijas piegādes neplānotu pārtraukumu lietotājiem. </w:t>
            </w:r>
          </w:p>
          <w:p w14:paraId="1F519CF9" w14:textId="77777777" w:rsidR="005C6E70" w:rsidRPr="00726C05" w:rsidRDefault="005C6E70" w:rsidP="00DE123F">
            <w:pPr>
              <w:spacing w:after="0" w:line="240" w:lineRule="auto"/>
              <w:jc w:val="both"/>
              <w:rPr>
                <w:rFonts w:ascii="Times New Roman" w:hAnsi="Times New Roman" w:cs="Times New Roman"/>
                <w:sz w:val="24"/>
                <w:szCs w:val="24"/>
              </w:rPr>
            </w:pPr>
          </w:p>
          <w:p w14:paraId="09AF7A77" w14:textId="18FFB149" w:rsidR="00C94972" w:rsidRDefault="00C94972" w:rsidP="00DE123F">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Šādu ilgstošu</w:t>
            </w:r>
            <w:r w:rsidR="005C1A64" w:rsidRPr="00726C05">
              <w:rPr>
                <w:rFonts w:ascii="Times New Roman" w:hAnsi="Times New Roman" w:cs="Times New Roman"/>
                <w:sz w:val="24"/>
                <w:szCs w:val="24"/>
              </w:rPr>
              <w:t xml:space="preserve"> (virs 24 stundu)</w:t>
            </w:r>
            <w:r w:rsidRPr="00726C05">
              <w:rPr>
                <w:rFonts w:ascii="Times New Roman" w:hAnsi="Times New Roman" w:cs="Times New Roman"/>
                <w:sz w:val="24"/>
                <w:szCs w:val="24"/>
              </w:rPr>
              <w:t xml:space="preserve"> elektroenerģijas piegādes neplānotu pārtraukumu gadījumā </w:t>
            </w:r>
            <w:r w:rsidR="005C1A64" w:rsidRPr="00726C05">
              <w:rPr>
                <w:rFonts w:ascii="Times New Roman" w:hAnsi="Times New Roman" w:cs="Times New Roman"/>
                <w:sz w:val="24"/>
                <w:szCs w:val="24"/>
              </w:rPr>
              <w:t xml:space="preserve"> kompensācijas faktiskais lielums vienā norēķinu periodā (kalendārajā mēnesī) atkarībā no objekta sistēmas </w:t>
            </w:r>
            <w:proofErr w:type="spellStart"/>
            <w:r w:rsidR="005C1A64" w:rsidRPr="00726C05">
              <w:rPr>
                <w:rFonts w:ascii="Times New Roman" w:hAnsi="Times New Roman" w:cs="Times New Roman"/>
                <w:sz w:val="24"/>
                <w:szCs w:val="24"/>
              </w:rPr>
              <w:t>pieslēguma</w:t>
            </w:r>
            <w:proofErr w:type="spellEnd"/>
            <w:r w:rsidR="005C1A64" w:rsidRPr="00726C05">
              <w:rPr>
                <w:rFonts w:ascii="Times New Roman" w:hAnsi="Times New Roman" w:cs="Times New Roman"/>
                <w:sz w:val="24"/>
                <w:szCs w:val="24"/>
              </w:rPr>
              <w:t xml:space="preserve"> tehniskajiem parametriem aplēšams robežās no 1.49-30855.00 EUR, kas </w:t>
            </w:r>
            <w:r w:rsidR="0022651F">
              <w:rPr>
                <w:rFonts w:ascii="Times New Roman" w:hAnsi="Times New Roman" w:cs="Times New Roman"/>
                <w:sz w:val="24"/>
                <w:szCs w:val="24"/>
              </w:rPr>
              <w:t>atbilst</w:t>
            </w:r>
            <w:r w:rsidRPr="00726C05">
              <w:rPr>
                <w:rFonts w:ascii="Times New Roman" w:hAnsi="Times New Roman" w:cs="Times New Roman"/>
                <w:sz w:val="24"/>
                <w:szCs w:val="24"/>
              </w:rPr>
              <w:t xml:space="preserve"> sadales </w:t>
            </w:r>
            <w:r w:rsidR="00824EA6" w:rsidRPr="00726C05">
              <w:rPr>
                <w:rFonts w:ascii="Times New Roman" w:hAnsi="Times New Roman" w:cs="Times New Roman"/>
                <w:sz w:val="24"/>
                <w:szCs w:val="24"/>
              </w:rPr>
              <w:t xml:space="preserve">sistēmas </w:t>
            </w:r>
            <w:r w:rsidRPr="00726C05">
              <w:rPr>
                <w:rFonts w:ascii="Times New Roman" w:hAnsi="Times New Roman" w:cs="Times New Roman"/>
                <w:sz w:val="24"/>
                <w:szCs w:val="24"/>
              </w:rPr>
              <w:t xml:space="preserve">pakalpojumu tarifa </w:t>
            </w:r>
            <w:r w:rsidR="00824EA6" w:rsidRPr="00726C05">
              <w:rPr>
                <w:rFonts w:ascii="Times New Roman" w:hAnsi="Times New Roman" w:cs="Times New Roman"/>
                <w:sz w:val="24"/>
                <w:szCs w:val="24"/>
              </w:rPr>
              <w:t>maks</w:t>
            </w:r>
            <w:r w:rsidR="0022651F">
              <w:rPr>
                <w:rFonts w:ascii="Times New Roman" w:hAnsi="Times New Roman" w:cs="Times New Roman"/>
                <w:sz w:val="24"/>
                <w:szCs w:val="24"/>
              </w:rPr>
              <w:t>ai</w:t>
            </w:r>
            <w:r w:rsidR="00824EA6" w:rsidRPr="00726C05">
              <w:rPr>
                <w:rFonts w:ascii="Times New Roman" w:hAnsi="Times New Roman" w:cs="Times New Roman"/>
                <w:sz w:val="24"/>
                <w:szCs w:val="24"/>
              </w:rPr>
              <w:t xml:space="preserve"> par </w:t>
            </w:r>
            <w:proofErr w:type="spellStart"/>
            <w:r w:rsidR="00824EA6" w:rsidRPr="00726C05">
              <w:rPr>
                <w:rFonts w:ascii="Times New Roman" w:hAnsi="Times New Roman" w:cs="Times New Roman"/>
                <w:sz w:val="24"/>
                <w:szCs w:val="24"/>
              </w:rPr>
              <w:t>pieslēguma</w:t>
            </w:r>
            <w:proofErr w:type="spellEnd"/>
            <w:r w:rsidR="00824EA6" w:rsidRPr="00726C05">
              <w:rPr>
                <w:rFonts w:ascii="Times New Roman" w:hAnsi="Times New Roman" w:cs="Times New Roman"/>
                <w:sz w:val="24"/>
                <w:szCs w:val="24"/>
              </w:rPr>
              <w:t xml:space="preserve"> nodrošināšanu jeb </w:t>
            </w:r>
            <w:r w:rsidRPr="00726C05">
              <w:rPr>
                <w:rFonts w:ascii="Times New Roman" w:hAnsi="Times New Roman" w:cs="Times New Roman"/>
                <w:sz w:val="24"/>
                <w:szCs w:val="24"/>
              </w:rPr>
              <w:t>fiksēt</w:t>
            </w:r>
            <w:r w:rsidR="0022651F">
              <w:rPr>
                <w:rFonts w:ascii="Times New Roman" w:hAnsi="Times New Roman" w:cs="Times New Roman"/>
                <w:sz w:val="24"/>
                <w:szCs w:val="24"/>
              </w:rPr>
              <w:t>ajai</w:t>
            </w:r>
            <w:r w:rsidRPr="00726C05">
              <w:rPr>
                <w:rFonts w:ascii="Times New Roman" w:hAnsi="Times New Roman" w:cs="Times New Roman"/>
                <w:sz w:val="24"/>
                <w:szCs w:val="24"/>
              </w:rPr>
              <w:t xml:space="preserve"> komponent</w:t>
            </w:r>
            <w:r w:rsidR="0022651F">
              <w:rPr>
                <w:rFonts w:ascii="Times New Roman" w:hAnsi="Times New Roman" w:cs="Times New Roman"/>
                <w:sz w:val="24"/>
                <w:szCs w:val="24"/>
              </w:rPr>
              <w:t>e</w:t>
            </w:r>
            <w:r w:rsidRPr="00726C05">
              <w:rPr>
                <w:rFonts w:ascii="Times New Roman" w:hAnsi="Times New Roman" w:cs="Times New Roman"/>
                <w:sz w:val="24"/>
                <w:szCs w:val="24"/>
              </w:rPr>
              <w:t>i</w:t>
            </w:r>
            <w:r w:rsidR="005C7299" w:rsidRPr="00726C05">
              <w:rPr>
                <w:rFonts w:ascii="Times New Roman" w:hAnsi="Times New Roman" w:cs="Times New Roman"/>
                <w:sz w:val="24"/>
                <w:szCs w:val="24"/>
              </w:rPr>
              <w:t xml:space="preserve">, </w:t>
            </w:r>
            <w:r w:rsidR="005C7299" w:rsidRPr="00536E16">
              <w:rPr>
                <w:rFonts w:ascii="Times New Roman" w:hAnsi="Times New Roman" w:cs="Times New Roman"/>
                <w:sz w:val="24"/>
                <w:szCs w:val="24"/>
              </w:rPr>
              <w:t xml:space="preserve">tādējādi </w:t>
            </w:r>
            <w:r w:rsidR="0022651F" w:rsidRPr="00666D5C">
              <w:rPr>
                <w:rFonts w:ascii="Times New Roman" w:hAnsi="Times New Roman" w:cs="Times New Roman"/>
                <w:sz w:val="24"/>
                <w:szCs w:val="24"/>
              </w:rPr>
              <w:t xml:space="preserve"> konkrētajā norēķinu periodā</w:t>
            </w:r>
            <w:r w:rsidR="0022651F" w:rsidRPr="0022651F">
              <w:rPr>
                <w:rFonts w:ascii="Times New Roman" w:hAnsi="Times New Roman" w:cs="Times New Roman"/>
                <w:sz w:val="24"/>
                <w:szCs w:val="24"/>
              </w:rPr>
              <w:t xml:space="preserve"> </w:t>
            </w:r>
            <w:r w:rsidR="005C7299" w:rsidRPr="00536E16">
              <w:rPr>
                <w:rFonts w:ascii="Times New Roman" w:hAnsi="Times New Roman" w:cs="Times New Roman"/>
                <w:sz w:val="24"/>
                <w:szCs w:val="24"/>
              </w:rPr>
              <w:t>samazinot lietotāja rēķina maksu par elektroenerģiju</w:t>
            </w:r>
            <w:r w:rsidR="005C7299" w:rsidRPr="0061282A">
              <w:rPr>
                <w:rFonts w:ascii="Times New Roman" w:hAnsi="Times New Roman" w:cs="Times New Roman"/>
                <w:sz w:val="24"/>
                <w:szCs w:val="24"/>
              </w:rPr>
              <w:t>.</w:t>
            </w:r>
            <w:r w:rsidR="00A36DC0" w:rsidRPr="0061282A">
              <w:rPr>
                <w:rFonts w:ascii="Times New Roman" w:hAnsi="Times New Roman" w:cs="Times New Roman"/>
                <w:sz w:val="24"/>
                <w:szCs w:val="24"/>
              </w:rPr>
              <w:t xml:space="preserve"> </w:t>
            </w:r>
            <w:r w:rsidR="00A36DC0" w:rsidRPr="00536E16">
              <w:rPr>
                <w:rFonts w:ascii="Times New Roman" w:hAnsi="Times New Roman" w:cs="Times New Roman"/>
                <w:sz w:val="24"/>
                <w:szCs w:val="24"/>
              </w:rPr>
              <w:t xml:space="preserve">Kompensācijas piemērošanas gadījumā, tā </w:t>
            </w:r>
            <w:r w:rsidR="0022651F">
              <w:rPr>
                <w:rFonts w:ascii="Times New Roman" w:hAnsi="Times New Roman" w:cs="Times New Roman"/>
                <w:sz w:val="24"/>
                <w:szCs w:val="24"/>
              </w:rPr>
              <w:t>tiek</w:t>
            </w:r>
            <w:r w:rsidR="0022651F" w:rsidRPr="00536E16">
              <w:rPr>
                <w:rFonts w:ascii="Times New Roman" w:hAnsi="Times New Roman" w:cs="Times New Roman"/>
                <w:sz w:val="24"/>
                <w:szCs w:val="24"/>
              </w:rPr>
              <w:t xml:space="preserve"> </w:t>
            </w:r>
            <w:r w:rsidR="00A36DC0" w:rsidRPr="00536E16">
              <w:rPr>
                <w:rFonts w:ascii="Times New Roman" w:hAnsi="Times New Roman" w:cs="Times New Roman"/>
                <w:sz w:val="24"/>
                <w:szCs w:val="24"/>
              </w:rPr>
              <w:t>finansēta no AS “Sadales tīkls” peļņas, tādā veidā neatstājot ietekmi uz valsts budžetu vai sadales sistēmas pakalpojuma tarifu.</w:t>
            </w:r>
          </w:p>
          <w:p w14:paraId="2440F32C" w14:textId="77777777" w:rsidR="005C6E70" w:rsidRPr="00726C05" w:rsidRDefault="005C6E70" w:rsidP="00DE123F">
            <w:pPr>
              <w:spacing w:after="0" w:line="240" w:lineRule="auto"/>
              <w:jc w:val="both"/>
              <w:rPr>
                <w:rFonts w:ascii="Times New Roman" w:hAnsi="Times New Roman" w:cs="Times New Roman"/>
                <w:sz w:val="24"/>
                <w:szCs w:val="24"/>
              </w:rPr>
            </w:pPr>
          </w:p>
          <w:p w14:paraId="456B9FB4" w14:textId="6ABD948E" w:rsidR="00C94972" w:rsidRDefault="00643753" w:rsidP="00C94972">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K</w:t>
            </w:r>
            <w:r w:rsidR="00C94972" w:rsidRPr="00726C05">
              <w:rPr>
                <w:rFonts w:ascii="Times New Roman" w:hAnsi="Times New Roman" w:cs="Times New Roman"/>
                <w:sz w:val="24"/>
                <w:szCs w:val="24"/>
              </w:rPr>
              <w:t xml:space="preserve">opš 2016.gada tikusi īstenota AS “Sadales tīkls” iekšējās efektivitātes paaugstināšanas programma, optimizējot bāzu skaitu, personāla resursus un organizējot atbilstoša tehnikas parka attīstību. Atbilstoši jau īstenotajiem pasākumiem un vēl tuvāko piecu gadu perspektīvā plānotajiem efektivitātes paaugstināšanas pasākumiem 2019.gadā tika izstrādāts un apstiprināts AS “Sadales tīkls” elektroenerģijas sadales sistēmas pakalpojumu tarifs. </w:t>
            </w:r>
          </w:p>
          <w:p w14:paraId="05F906EC" w14:textId="77777777" w:rsidR="005C6E70" w:rsidRDefault="005C6E70" w:rsidP="00C94972">
            <w:pPr>
              <w:spacing w:after="0" w:line="240" w:lineRule="auto"/>
              <w:jc w:val="both"/>
              <w:rPr>
                <w:rFonts w:ascii="Times New Roman" w:hAnsi="Times New Roman" w:cs="Times New Roman"/>
                <w:sz w:val="24"/>
                <w:szCs w:val="24"/>
              </w:rPr>
            </w:pPr>
          </w:p>
          <w:p w14:paraId="338FC43B" w14:textId="3D8B3E76" w:rsidR="0022651F" w:rsidRDefault="0022651F" w:rsidP="00C94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kompensācijas mehānismu tuvākajā nākotnē jāplāno </w:t>
            </w:r>
            <w:r w:rsidRPr="0061282A">
              <w:rPr>
                <w:rFonts w:ascii="Times New Roman" w:hAnsi="Times New Roman" w:cs="Times New Roman"/>
                <w:sz w:val="24"/>
                <w:szCs w:val="24"/>
              </w:rPr>
              <w:t xml:space="preserve">uzlabot </w:t>
            </w:r>
            <w:r w:rsidR="009B603D">
              <w:rPr>
                <w:rFonts w:ascii="Times New Roman" w:hAnsi="Times New Roman" w:cs="Times New Roman"/>
                <w:sz w:val="24"/>
                <w:szCs w:val="24"/>
              </w:rPr>
              <w:t xml:space="preserve">sadales </w:t>
            </w:r>
            <w:r w:rsidRPr="0061282A">
              <w:rPr>
                <w:rFonts w:ascii="Times New Roman" w:hAnsi="Times New Roman" w:cs="Times New Roman"/>
                <w:sz w:val="24"/>
                <w:szCs w:val="24"/>
              </w:rPr>
              <w:t>sistēmas operatoram noteiktās kvalitātes prasības</w:t>
            </w:r>
            <w:r>
              <w:rPr>
                <w:rFonts w:ascii="Times New Roman" w:hAnsi="Times New Roman" w:cs="Times New Roman"/>
                <w:sz w:val="24"/>
                <w:szCs w:val="24"/>
              </w:rPr>
              <w:t xml:space="preserve">, </w:t>
            </w:r>
            <w:r w:rsidR="009B603D">
              <w:rPr>
                <w:rFonts w:ascii="Times New Roman" w:hAnsi="Times New Roman" w:cs="Times New Roman"/>
                <w:sz w:val="24"/>
                <w:szCs w:val="24"/>
              </w:rPr>
              <w:t>ņemot vērā sadales sistēmas operatora iespējas</w:t>
            </w:r>
            <w:r w:rsidRPr="00726C05">
              <w:rPr>
                <w:rFonts w:ascii="Times New Roman" w:hAnsi="Times New Roman" w:cs="Times New Roman"/>
                <w:sz w:val="24"/>
                <w:szCs w:val="24"/>
              </w:rPr>
              <w:t xml:space="preserve"> pārskatīt</w:t>
            </w:r>
            <w:r w:rsidR="009B603D">
              <w:rPr>
                <w:rFonts w:ascii="Times New Roman" w:hAnsi="Times New Roman" w:cs="Times New Roman"/>
                <w:sz w:val="24"/>
                <w:szCs w:val="24"/>
              </w:rPr>
              <w:t xml:space="preserve"> un pielāgot</w:t>
            </w:r>
            <w:r w:rsidRPr="00726C05">
              <w:rPr>
                <w:rFonts w:ascii="Times New Roman" w:hAnsi="Times New Roman" w:cs="Times New Roman"/>
                <w:sz w:val="24"/>
                <w:szCs w:val="24"/>
              </w:rPr>
              <w:t xml:space="preserve"> bojājumu novēršanas procesu</w:t>
            </w:r>
            <w:r w:rsidR="009B603D">
              <w:rPr>
                <w:rFonts w:ascii="Times New Roman" w:hAnsi="Times New Roman" w:cs="Times New Roman"/>
                <w:sz w:val="24"/>
                <w:szCs w:val="24"/>
              </w:rPr>
              <w:t xml:space="preserve"> </w:t>
            </w:r>
            <w:r w:rsidR="009B603D" w:rsidRPr="00726C05">
              <w:rPr>
                <w:rFonts w:ascii="Times New Roman" w:hAnsi="Times New Roman" w:cs="Times New Roman"/>
                <w:sz w:val="24"/>
                <w:szCs w:val="24"/>
              </w:rPr>
              <w:t xml:space="preserve">  </w:t>
            </w:r>
            <w:proofErr w:type="spellStart"/>
            <w:r w:rsidR="009B603D" w:rsidRPr="00726C05">
              <w:rPr>
                <w:rFonts w:ascii="Times New Roman" w:hAnsi="Times New Roman" w:cs="Times New Roman"/>
                <w:sz w:val="24"/>
                <w:szCs w:val="24"/>
              </w:rPr>
              <w:t>remontpersonāla</w:t>
            </w:r>
            <w:proofErr w:type="spellEnd"/>
            <w:r w:rsidR="009B603D" w:rsidRPr="00726C05">
              <w:rPr>
                <w:rFonts w:ascii="Times New Roman" w:hAnsi="Times New Roman" w:cs="Times New Roman"/>
                <w:sz w:val="24"/>
                <w:szCs w:val="24"/>
              </w:rPr>
              <w:t xml:space="preserve"> apjomu un izvietojumu</w:t>
            </w:r>
            <w:r w:rsidR="009B603D">
              <w:rPr>
                <w:rFonts w:ascii="Times New Roman" w:hAnsi="Times New Roman" w:cs="Times New Roman"/>
                <w:sz w:val="24"/>
                <w:szCs w:val="24"/>
              </w:rPr>
              <w:t>.</w:t>
            </w:r>
            <w:r w:rsidR="009B603D" w:rsidRPr="0061282A">
              <w:rPr>
                <w:rFonts w:ascii="Times New Roman" w:hAnsi="Times New Roman" w:cs="Times New Roman"/>
                <w:sz w:val="24"/>
                <w:szCs w:val="24"/>
              </w:rPr>
              <w:t xml:space="preserve"> </w:t>
            </w:r>
            <w:r w:rsidRPr="0061282A">
              <w:rPr>
                <w:rFonts w:ascii="Times New Roman" w:hAnsi="Times New Roman" w:cs="Times New Roman"/>
                <w:sz w:val="24"/>
                <w:szCs w:val="24"/>
              </w:rPr>
              <w:t xml:space="preserve">Šādu mērķi noteic pieaugoša </w:t>
            </w:r>
            <w:proofErr w:type="spellStart"/>
            <w:r w:rsidRPr="0061282A">
              <w:rPr>
                <w:rFonts w:ascii="Times New Roman" w:hAnsi="Times New Roman" w:cs="Times New Roman"/>
                <w:sz w:val="24"/>
                <w:szCs w:val="24"/>
              </w:rPr>
              <w:t>digitalizācija</w:t>
            </w:r>
            <w:proofErr w:type="spellEnd"/>
            <w:r w:rsidRPr="0061282A">
              <w:rPr>
                <w:rFonts w:ascii="Times New Roman" w:hAnsi="Times New Roman" w:cs="Times New Roman"/>
                <w:sz w:val="24"/>
                <w:szCs w:val="24"/>
              </w:rPr>
              <w:t xml:space="preserve"> un dekarbonizācija, kur elektroenerģijas piegādes stabilitātei ir kritiska nozīme.</w:t>
            </w:r>
            <w:r>
              <w:rPr>
                <w:rFonts w:ascii="Times New Roman" w:hAnsi="Times New Roman" w:cs="Times New Roman"/>
                <w:sz w:val="24"/>
                <w:szCs w:val="24"/>
              </w:rPr>
              <w:t xml:space="preserve"> </w:t>
            </w:r>
            <w:r w:rsidRPr="0061282A">
              <w:rPr>
                <w:rFonts w:ascii="Times New Roman" w:hAnsi="Times New Roman" w:cs="Times New Roman"/>
                <w:sz w:val="24"/>
                <w:szCs w:val="24"/>
              </w:rPr>
              <w:t>Vienlaikus jāņem vērā lietotāju intereses pakalpojumu saņemt par ekonomiski pamatotiem tarifiem, tāpēc</w:t>
            </w:r>
            <w:r>
              <w:rPr>
                <w:rFonts w:ascii="Times New Roman" w:hAnsi="Times New Roman" w:cs="Times New Roman"/>
                <w:sz w:val="24"/>
                <w:szCs w:val="24"/>
              </w:rPr>
              <w:t xml:space="preserve"> </w:t>
            </w:r>
            <w:r w:rsidRPr="0061282A">
              <w:rPr>
                <w:rFonts w:ascii="Times New Roman" w:hAnsi="Times New Roman" w:cs="Times New Roman"/>
                <w:sz w:val="24"/>
                <w:szCs w:val="24"/>
              </w:rPr>
              <w:t>pārejai uz augstākām pakalpojuma kvalitātes prasībām būtu jānotiek pakāpeniski, ievērojot sabalansētu investīciju politiku.</w:t>
            </w:r>
          </w:p>
          <w:p w14:paraId="21E80D96" w14:textId="77777777" w:rsidR="005C6E70" w:rsidRPr="00726C05" w:rsidRDefault="005C6E70" w:rsidP="00C94972">
            <w:pPr>
              <w:spacing w:after="0" w:line="240" w:lineRule="auto"/>
              <w:jc w:val="both"/>
              <w:rPr>
                <w:rFonts w:ascii="Times New Roman" w:hAnsi="Times New Roman" w:cs="Times New Roman"/>
                <w:sz w:val="24"/>
                <w:szCs w:val="24"/>
              </w:rPr>
            </w:pPr>
            <w:bookmarkStart w:id="2" w:name="_GoBack"/>
            <w:bookmarkEnd w:id="2"/>
          </w:p>
          <w:p w14:paraId="70363F64" w14:textId="6AA6E6BF" w:rsidR="0061282A" w:rsidRPr="00726C05" w:rsidRDefault="00643753" w:rsidP="00FF6E5A">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lastRenderedPageBreak/>
              <w:t>Ar grozījumiem MK noteikumu Nr.</w:t>
            </w:r>
            <w:r w:rsidR="00EB1E03" w:rsidRPr="00726C05">
              <w:rPr>
                <w:rFonts w:ascii="Times New Roman" w:hAnsi="Times New Roman" w:cs="Times New Roman"/>
                <w:sz w:val="24"/>
                <w:szCs w:val="24"/>
              </w:rPr>
              <w:t xml:space="preserve"> </w:t>
            </w:r>
            <w:r w:rsidRPr="00726C05">
              <w:rPr>
                <w:rFonts w:ascii="Times New Roman" w:hAnsi="Times New Roman" w:cs="Times New Roman"/>
                <w:sz w:val="24"/>
                <w:szCs w:val="24"/>
              </w:rPr>
              <w:t>50 94.punktā tiek precizēti izņēmuma gadījumi, kuru iestāšanā gadījumā sistēmas operators nepiemēro kompensāciju par elektroenerģijas piegādes neplānoto pārtraukumu pieļaujamā ilguma pārsniegšanu. Punktā minētie apstākļi raksturo situācijas, kurās pastāv objektīvi apstākļi</w:t>
            </w:r>
            <w:r w:rsidR="00A2556C" w:rsidRPr="00726C05">
              <w:rPr>
                <w:rFonts w:ascii="Times New Roman" w:hAnsi="Times New Roman" w:cs="Times New Roman"/>
                <w:sz w:val="24"/>
                <w:szCs w:val="24"/>
              </w:rPr>
              <w:t xml:space="preserve"> vai nepārvarama vara</w:t>
            </w:r>
            <w:r w:rsidRPr="00726C05">
              <w:rPr>
                <w:rFonts w:ascii="Times New Roman" w:hAnsi="Times New Roman" w:cs="Times New Roman"/>
                <w:sz w:val="24"/>
                <w:szCs w:val="24"/>
              </w:rPr>
              <w:t>, kuru dēļ sistēmas operators nevar novērst elektroapgādes pārtraukumus MK noteikumos Nr.</w:t>
            </w:r>
            <w:r w:rsidR="00EB1E03" w:rsidRPr="00726C05">
              <w:rPr>
                <w:rFonts w:ascii="Times New Roman" w:hAnsi="Times New Roman" w:cs="Times New Roman"/>
                <w:sz w:val="24"/>
                <w:szCs w:val="24"/>
              </w:rPr>
              <w:t xml:space="preserve"> </w:t>
            </w:r>
            <w:r w:rsidRPr="00726C05">
              <w:rPr>
                <w:rFonts w:ascii="Times New Roman" w:hAnsi="Times New Roman" w:cs="Times New Roman"/>
                <w:sz w:val="24"/>
                <w:szCs w:val="24"/>
              </w:rPr>
              <w:t xml:space="preserve">50 paredzētajā laikā. Par šādiem apstākļiem </w:t>
            </w:r>
            <w:r w:rsidR="00A2556C" w:rsidRPr="00726C05">
              <w:rPr>
                <w:rFonts w:ascii="Times New Roman" w:hAnsi="Times New Roman" w:cs="Times New Roman"/>
                <w:sz w:val="24"/>
                <w:szCs w:val="24"/>
              </w:rPr>
              <w:t xml:space="preserve">visbiežāk </w:t>
            </w:r>
            <w:r w:rsidRPr="00726C05">
              <w:rPr>
                <w:rFonts w:ascii="Times New Roman" w:hAnsi="Times New Roman" w:cs="Times New Roman"/>
                <w:sz w:val="24"/>
                <w:szCs w:val="24"/>
              </w:rPr>
              <w:t xml:space="preserve">uzskatāmi stipras snigšanas, sala, plūdu vai stipra vēja apstākļi, par kuriem valstī (vai attiecīgā valsts reģionā) izsludināts vismaz dzeltenais brīdinājums. Punkts pēc būtības ir papildināts ar 94.4 un 94.5 apakšpunktu, kas saistīti ar sistēmas lietotāju </w:t>
            </w:r>
            <w:proofErr w:type="spellStart"/>
            <w:r w:rsidRPr="00726C05">
              <w:rPr>
                <w:rFonts w:ascii="Times New Roman" w:hAnsi="Times New Roman" w:cs="Times New Roman"/>
                <w:sz w:val="24"/>
                <w:szCs w:val="24"/>
              </w:rPr>
              <w:t>atslēgumiem</w:t>
            </w:r>
            <w:proofErr w:type="spellEnd"/>
            <w:r w:rsidRPr="00726C05">
              <w:rPr>
                <w:rFonts w:ascii="Times New Roman" w:hAnsi="Times New Roman" w:cs="Times New Roman"/>
                <w:sz w:val="24"/>
                <w:szCs w:val="24"/>
              </w:rPr>
              <w:t xml:space="preserve"> sistēmas stabila darbības režīma apdraudējuma gadījumos un dažādām krīzes situācijām, kurās elektroapgādes pārtraukumu īstenošanu pieprasa trešās puses (PSO, valsts drošības iestādes, VUGD).</w:t>
            </w:r>
          </w:p>
        </w:tc>
      </w:tr>
      <w:tr w:rsidR="00B027F1" w:rsidRPr="00726C05" w14:paraId="06BC4C7D" w14:textId="77777777" w:rsidTr="001028D1">
        <w:trPr>
          <w:cantSplit/>
        </w:trPr>
        <w:tc>
          <w:tcPr>
            <w:tcW w:w="312" w:type="pct"/>
            <w:hideMark/>
          </w:tcPr>
          <w:p w14:paraId="3F700889" w14:textId="77777777" w:rsidR="00BD33E0" w:rsidRPr="00726C05" w:rsidRDefault="00BD33E0" w:rsidP="00DF6732">
            <w:pPr>
              <w:keepLines/>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lastRenderedPageBreak/>
              <w:t>3.</w:t>
            </w:r>
          </w:p>
        </w:tc>
        <w:tc>
          <w:tcPr>
            <w:tcW w:w="1478" w:type="pct"/>
            <w:hideMark/>
          </w:tcPr>
          <w:p w14:paraId="48044F01" w14:textId="77777777" w:rsidR="00BD33E0" w:rsidRPr="00726C05" w:rsidRDefault="00BD33E0" w:rsidP="00DF6732">
            <w:pPr>
              <w:keepLine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Projekta izstrādē iesaistītās institūcijas un publiskas personas kapitālsabiedrības</w:t>
            </w:r>
          </w:p>
        </w:tc>
        <w:tc>
          <w:tcPr>
            <w:tcW w:w="3211" w:type="pct"/>
            <w:hideMark/>
          </w:tcPr>
          <w:p w14:paraId="6857AE08" w14:textId="5B507B4B" w:rsidR="00BD33E0" w:rsidRPr="00726C05" w:rsidRDefault="00BD33E0" w:rsidP="00DF6732">
            <w:pPr>
              <w:keepLines/>
              <w:spacing w:after="0" w:line="240" w:lineRule="auto"/>
              <w:contextualSpacing/>
              <w:rPr>
                <w:rFonts w:ascii="Times New Roman" w:hAnsi="Times New Roman" w:cs="Times New Roman"/>
                <w:sz w:val="24"/>
                <w:szCs w:val="24"/>
              </w:rPr>
            </w:pPr>
            <w:r w:rsidRPr="00726C05">
              <w:rPr>
                <w:rFonts w:ascii="Times New Roman" w:eastAsia="Times New Roman" w:hAnsi="Times New Roman" w:cs="Times New Roman"/>
                <w:sz w:val="24"/>
                <w:szCs w:val="24"/>
                <w:lang w:eastAsia="lv-LV"/>
              </w:rPr>
              <w:t>Ekonomikas ministrija</w:t>
            </w:r>
          </w:p>
        </w:tc>
      </w:tr>
      <w:tr w:rsidR="00B027F1" w:rsidRPr="00726C05" w14:paraId="5BEF0F1A" w14:textId="77777777" w:rsidTr="001028D1">
        <w:trPr>
          <w:cantSplit/>
        </w:trPr>
        <w:tc>
          <w:tcPr>
            <w:tcW w:w="312" w:type="pct"/>
            <w:hideMark/>
          </w:tcPr>
          <w:p w14:paraId="00CF1A40" w14:textId="77777777" w:rsidR="00BD33E0" w:rsidRPr="00726C05" w:rsidRDefault="00BD33E0" w:rsidP="00DF6732">
            <w:pPr>
              <w:keepLines/>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4.</w:t>
            </w:r>
          </w:p>
        </w:tc>
        <w:tc>
          <w:tcPr>
            <w:tcW w:w="1478" w:type="pct"/>
            <w:hideMark/>
          </w:tcPr>
          <w:p w14:paraId="242EBDA0" w14:textId="77777777" w:rsidR="00BD33E0" w:rsidRPr="00726C05" w:rsidRDefault="00BD33E0" w:rsidP="00DF6732">
            <w:pPr>
              <w:keepLine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Cita informācija</w:t>
            </w:r>
          </w:p>
        </w:tc>
        <w:tc>
          <w:tcPr>
            <w:tcW w:w="3211" w:type="pct"/>
            <w:hideMark/>
          </w:tcPr>
          <w:p w14:paraId="302D7BB1" w14:textId="376A5113" w:rsidR="00BD33E0" w:rsidRPr="00726C05" w:rsidRDefault="00DB1798" w:rsidP="00DF6732">
            <w:pPr>
              <w:keepLines/>
              <w:spacing w:after="0" w:line="240" w:lineRule="auto"/>
              <w:contextualSpacing/>
              <w:rPr>
                <w:rFonts w:ascii="Times New Roman" w:hAnsi="Times New Roman" w:cs="Times New Roman"/>
                <w:sz w:val="24"/>
                <w:szCs w:val="24"/>
              </w:rPr>
            </w:pPr>
            <w:r w:rsidRPr="00726C05">
              <w:rPr>
                <w:rFonts w:ascii="Times New Roman" w:eastAsia="Times New Roman" w:hAnsi="Times New Roman" w:cs="Times New Roman"/>
                <w:sz w:val="24"/>
                <w:szCs w:val="24"/>
                <w:lang w:eastAsia="lv-LV"/>
              </w:rPr>
              <w:t>Nav</w:t>
            </w:r>
          </w:p>
        </w:tc>
      </w:tr>
    </w:tbl>
    <w:p w14:paraId="7D2339D0" w14:textId="77777777" w:rsidR="00BD33E0" w:rsidRPr="00726C05" w:rsidRDefault="00BD33E0" w:rsidP="00DF673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659"/>
        <w:gridCol w:w="5732"/>
      </w:tblGrid>
      <w:tr w:rsidR="00B027F1" w:rsidRPr="00726C05" w14:paraId="4EB10F44" w14:textId="77777777" w:rsidTr="006E250E">
        <w:trPr>
          <w:cantSplit/>
        </w:trPr>
        <w:tc>
          <w:tcPr>
            <w:tcW w:w="5000" w:type="pct"/>
            <w:gridSpan w:val="3"/>
            <w:vAlign w:val="center"/>
            <w:hideMark/>
          </w:tcPr>
          <w:p w14:paraId="4B6DCF28" w14:textId="77777777" w:rsidR="00BD33E0" w:rsidRPr="00726C05" w:rsidRDefault="00BD33E0" w:rsidP="00DF6732">
            <w:pPr>
              <w:spacing w:after="0" w:line="240" w:lineRule="auto"/>
              <w:contextualSpacing/>
              <w:jc w:val="center"/>
              <w:rPr>
                <w:rFonts w:ascii="Times New Roman" w:hAnsi="Times New Roman" w:cs="Times New Roman"/>
                <w:b/>
                <w:bCs/>
                <w:sz w:val="24"/>
                <w:szCs w:val="24"/>
              </w:rPr>
            </w:pPr>
            <w:r w:rsidRPr="00726C05">
              <w:rPr>
                <w:rFonts w:ascii="Times New Roman" w:hAnsi="Times New Roman" w:cs="Times New Roman"/>
                <w:b/>
                <w:bCs/>
                <w:sz w:val="24"/>
                <w:szCs w:val="24"/>
              </w:rPr>
              <w:t>II. Tiesību akta projekta ietekme uz sabiedrību, tautsaimniecības attīstību un administratīvo slogu</w:t>
            </w:r>
          </w:p>
        </w:tc>
      </w:tr>
      <w:tr w:rsidR="00B027F1" w:rsidRPr="00726C05" w14:paraId="76806F50" w14:textId="77777777" w:rsidTr="006E250E">
        <w:trPr>
          <w:cantSplit/>
        </w:trPr>
        <w:tc>
          <w:tcPr>
            <w:tcW w:w="311" w:type="pct"/>
            <w:hideMark/>
          </w:tcPr>
          <w:p w14:paraId="79A38675" w14:textId="77777777" w:rsidR="00BD33E0" w:rsidRPr="00726C05" w:rsidRDefault="00BD33E0"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1.</w:t>
            </w:r>
          </w:p>
        </w:tc>
        <w:tc>
          <w:tcPr>
            <w:tcW w:w="1486" w:type="pct"/>
            <w:hideMark/>
          </w:tcPr>
          <w:p w14:paraId="116A1FC8" w14:textId="77777777" w:rsidR="00BD33E0" w:rsidRPr="00726C05" w:rsidRDefault="00BD33E0"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 xml:space="preserve">Sabiedrības </w:t>
            </w:r>
            <w:proofErr w:type="spellStart"/>
            <w:r w:rsidRPr="00726C05">
              <w:rPr>
                <w:rFonts w:ascii="Times New Roman" w:hAnsi="Times New Roman" w:cs="Times New Roman"/>
                <w:sz w:val="24"/>
                <w:szCs w:val="24"/>
              </w:rPr>
              <w:t>mērķgrupas</w:t>
            </w:r>
            <w:proofErr w:type="spellEnd"/>
            <w:r w:rsidRPr="00726C05">
              <w:rPr>
                <w:rFonts w:ascii="Times New Roman" w:hAnsi="Times New Roman" w:cs="Times New Roman"/>
                <w:sz w:val="24"/>
                <w:szCs w:val="24"/>
              </w:rPr>
              <w:t>, kuras tiesiskais regulējums ietekmē vai varētu ietekmēt</w:t>
            </w:r>
          </w:p>
        </w:tc>
        <w:tc>
          <w:tcPr>
            <w:tcW w:w="3203" w:type="pct"/>
            <w:hideMark/>
          </w:tcPr>
          <w:p w14:paraId="5C0986C5" w14:textId="2203F4AE" w:rsidR="00BD33E0" w:rsidRPr="00726C05" w:rsidRDefault="009B54C8" w:rsidP="00DF6732">
            <w:pPr>
              <w:spacing w:after="0" w:line="240" w:lineRule="auto"/>
              <w:contextualSpacing/>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 xml:space="preserve">Attiecībā uz neto sistēmas grozījumiem, </w:t>
            </w:r>
            <w:proofErr w:type="spellStart"/>
            <w:r w:rsidRPr="00726C05">
              <w:rPr>
                <w:rFonts w:ascii="Times New Roman" w:eastAsia="Times New Roman" w:hAnsi="Times New Roman" w:cs="Times New Roman"/>
                <w:sz w:val="24"/>
                <w:szCs w:val="24"/>
                <w:lang w:eastAsia="lv-LV"/>
              </w:rPr>
              <w:t>mērķgrupas</w:t>
            </w:r>
            <w:proofErr w:type="spellEnd"/>
            <w:r w:rsidRPr="00726C05">
              <w:rPr>
                <w:rFonts w:ascii="Times New Roman" w:eastAsia="Times New Roman" w:hAnsi="Times New Roman" w:cs="Times New Roman"/>
                <w:sz w:val="24"/>
                <w:szCs w:val="24"/>
                <w:lang w:eastAsia="lv-LV"/>
              </w:rPr>
              <w:t xml:space="preserve"> ir m</w:t>
            </w:r>
            <w:r w:rsidR="0064676C" w:rsidRPr="00726C05">
              <w:rPr>
                <w:rFonts w:ascii="Times New Roman" w:eastAsia="Times New Roman" w:hAnsi="Times New Roman" w:cs="Times New Roman"/>
                <w:sz w:val="24"/>
                <w:szCs w:val="24"/>
                <w:lang w:eastAsia="lv-LV"/>
              </w:rPr>
              <w:t>ājsaimniecības lietotājs, kura objektā ir tiesības norēķinos par tajā saražoto un patērēto elektroenerģiju piemērot neto sistēmu, sadales sistēmas operators, elektroenerģijas tirgotājs.</w:t>
            </w:r>
          </w:p>
          <w:p w14:paraId="2F51F713" w14:textId="32A6CB40" w:rsidR="009B54C8" w:rsidRPr="00726C05" w:rsidRDefault="009B54C8" w:rsidP="00DF6732">
            <w:pPr>
              <w:spacing w:after="0" w:line="240" w:lineRule="auto"/>
              <w:contextualSpacing/>
              <w:jc w:val="both"/>
              <w:rPr>
                <w:rFonts w:ascii="Times New Roman" w:hAnsi="Times New Roman" w:cs="Times New Roman"/>
                <w:sz w:val="24"/>
                <w:szCs w:val="24"/>
              </w:rPr>
            </w:pPr>
            <w:r w:rsidRPr="00726C05">
              <w:rPr>
                <w:rFonts w:ascii="Times New Roman" w:eastAsia="Times New Roman" w:hAnsi="Times New Roman" w:cs="Times New Roman"/>
                <w:sz w:val="24"/>
                <w:szCs w:val="24"/>
                <w:lang w:eastAsia="lv-LV"/>
              </w:rPr>
              <w:t xml:space="preserve">Attiecībā uz datu platformas tiesisko regulējumu un grozījumiem saistībā ar tirgotāja maksājumu kavēšanos, </w:t>
            </w:r>
            <w:proofErr w:type="spellStart"/>
            <w:r w:rsidRPr="00726C05">
              <w:rPr>
                <w:rFonts w:ascii="Times New Roman" w:eastAsia="Times New Roman" w:hAnsi="Times New Roman" w:cs="Times New Roman"/>
                <w:sz w:val="24"/>
                <w:szCs w:val="24"/>
                <w:lang w:eastAsia="lv-LV"/>
              </w:rPr>
              <w:t>mērķgrupas</w:t>
            </w:r>
            <w:proofErr w:type="spellEnd"/>
            <w:r w:rsidRPr="00726C05">
              <w:rPr>
                <w:rFonts w:ascii="Times New Roman" w:eastAsia="Times New Roman" w:hAnsi="Times New Roman" w:cs="Times New Roman"/>
                <w:sz w:val="24"/>
                <w:szCs w:val="24"/>
                <w:lang w:eastAsia="lv-LV"/>
              </w:rPr>
              <w:t xml:space="preserve"> ir visi elektroenerģijas sistēmas un elektroenerģijas tirgus dalībnieki.</w:t>
            </w:r>
          </w:p>
        </w:tc>
      </w:tr>
      <w:tr w:rsidR="00B027F1" w:rsidRPr="00726C05" w14:paraId="6B8D6D74" w14:textId="77777777" w:rsidTr="00482370">
        <w:trPr>
          <w:cantSplit/>
          <w:trHeight w:val="40"/>
        </w:trPr>
        <w:tc>
          <w:tcPr>
            <w:tcW w:w="311" w:type="pct"/>
            <w:hideMark/>
          </w:tcPr>
          <w:p w14:paraId="383B40FB" w14:textId="77777777" w:rsidR="00BD33E0" w:rsidRPr="00726C05" w:rsidRDefault="00BD33E0"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2.</w:t>
            </w:r>
          </w:p>
        </w:tc>
        <w:tc>
          <w:tcPr>
            <w:tcW w:w="1486" w:type="pct"/>
            <w:hideMark/>
          </w:tcPr>
          <w:p w14:paraId="5438ACD5" w14:textId="77777777" w:rsidR="00BD33E0" w:rsidRPr="00726C05" w:rsidRDefault="00BD33E0"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Tiesiskā regulējuma ietekme uz tautsaimniecību un administratīvo slogu</w:t>
            </w:r>
          </w:p>
        </w:tc>
        <w:tc>
          <w:tcPr>
            <w:tcW w:w="3203" w:type="pct"/>
          </w:tcPr>
          <w:p w14:paraId="55E35226" w14:textId="68CDF1DA" w:rsidR="00185E2F" w:rsidRPr="00726C05" w:rsidRDefault="001E3ADF" w:rsidP="00DF6732">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N</w:t>
            </w:r>
            <w:r w:rsidR="002B47D2" w:rsidRPr="00726C05">
              <w:rPr>
                <w:rFonts w:ascii="Times New Roman" w:eastAsia="Times New Roman" w:hAnsi="Times New Roman" w:cs="Times New Roman"/>
                <w:sz w:val="24"/>
                <w:szCs w:val="24"/>
                <w:lang w:eastAsia="lv-LV"/>
              </w:rPr>
              <w:t xml:space="preserve">eto sistēmas galvenais uzdevums ir no </w:t>
            </w:r>
            <w:r w:rsidR="003E7947" w:rsidRPr="00726C05">
              <w:rPr>
                <w:rFonts w:ascii="Times New Roman" w:eastAsia="Times New Roman" w:hAnsi="Times New Roman" w:cs="Times New Roman"/>
                <w:sz w:val="24"/>
                <w:szCs w:val="24"/>
                <w:lang w:eastAsia="lv-LV"/>
              </w:rPr>
              <w:t xml:space="preserve">atjaunojamiem energoresursiem (turpmāk – </w:t>
            </w:r>
            <w:r w:rsidR="002B47D2" w:rsidRPr="00726C05">
              <w:rPr>
                <w:rFonts w:ascii="Times New Roman" w:eastAsia="Times New Roman" w:hAnsi="Times New Roman" w:cs="Times New Roman"/>
                <w:sz w:val="24"/>
                <w:szCs w:val="24"/>
                <w:lang w:eastAsia="lv-LV"/>
              </w:rPr>
              <w:t>AER</w:t>
            </w:r>
            <w:r w:rsidR="003E7947" w:rsidRPr="00726C05">
              <w:rPr>
                <w:rFonts w:ascii="Times New Roman" w:eastAsia="Times New Roman" w:hAnsi="Times New Roman" w:cs="Times New Roman"/>
                <w:sz w:val="24"/>
                <w:szCs w:val="24"/>
                <w:lang w:eastAsia="lv-LV"/>
              </w:rPr>
              <w:t>)</w:t>
            </w:r>
            <w:r w:rsidR="002B47D2" w:rsidRPr="00726C05">
              <w:rPr>
                <w:rFonts w:ascii="Times New Roman" w:eastAsia="Times New Roman" w:hAnsi="Times New Roman" w:cs="Times New Roman"/>
                <w:sz w:val="24"/>
                <w:szCs w:val="24"/>
                <w:lang w:eastAsia="lv-LV"/>
              </w:rPr>
              <w:t xml:space="preserve"> iegūtas elektroenerģijas pašpatēriņa veicināšana, kas sekojoši var stiprināt sabiedrības ekonomisko neatkarību, no AER iegūtas enerģijas lietderības atzīšanu vietējā mērogā un papildu devumu AER un klimata mērķu sasniegšanā. </w:t>
            </w:r>
            <w:r w:rsidRPr="00726C05">
              <w:rPr>
                <w:rFonts w:ascii="Times New Roman" w:eastAsia="Times New Roman" w:hAnsi="Times New Roman" w:cs="Times New Roman"/>
                <w:sz w:val="24"/>
                <w:szCs w:val="24"/>
                <w:lang w:eastAsia="lv-LV"/>
              </w:rPr>
              <w:t xml:space="preserve">Latvijā ir vērojama zema </w:t>
            </w:r>
            <w:proofErr w:type="spellStart"/>
            <w:r w:rsidRPr="00726C05">
              <w:rPr>
                <w:rFonts w:ascii="Times New Roman" w:eastAsia="Times New Roman" w:hAnsi="Times New Roman" w:cs="Times New Roman"/>
                <w:sz w:val="24"/>
                <w:szCs w:val="24"/>
                <w:lang w:eastAsia="lv-LV"/>
              </w:rPr>
              <w:t>pašpatērētāju</w:t>
            </w:r>
            <w:proofErr w:type="spellEnd"/>
            <w:r w:rsidRPr="00726C05">
              <w:rPr>
                <w:rFonts w:ascii="Times New Roman" w:eastAsia="Times New Roman" w:hAnsi="Times New Roman" w:cs="Times New Roman"/>
                <w:sz w:val="24"/>
                <w:szCs w:val="24"/>
                <w:lang w:eastAsia="lv-LV"/>
              </w:rPr>
              <w:t xml:space="preserve"> un attiecīgi neto sistēmas dalībnieku skaita palielināšanās intensitāte, kas skaidrojams ar ierobežotajām </w:t>
            </w:r>
            <w:proofErr w:type="spellStart"/>
            <w:r w:rsidRPr="00726C05">
              <w:rPr>
                <w:rFonts w:ascii="Times New Roman" w:eastAsia="Times New Roman" w:hAnsi="Times New Roman" w:cs="Times New Roman"/>
                <w:sz w:val="24"/>
                <w:szCs w:val="24"/>
                <w:lang w:eastAsia="lv-LV"/>
              </w:rPr>
              <w:t>pašpatērētāju</w:t>
            </w:r>
            <w:proofErr w:type="spellEnd"/>
            <w:r w:rsidRPr="00726C05">
              <w:rPr>
                <w:rFonts w:ascii="Times New Roman" w:eastAsia="Times New Roman" w:hAnsi="Times New Roman" w:cs="Times New Roman"/>
                <w:sz w:val="24"/>
                <w:szCs w:val="24"/>
                <w:lang w:eastAsia="lv-LV"/>
              </w:rPr>
              <w:t xml:space="preserve"> un neto sistēmas dalībnieku priekšrocībām salīdzinājumā ar elektroenerģijas galalietotājiem, kas elektroenerģiju paši neražo. Ņemot vērā minēto, </w:t>
            </w:r>
            <w:r w:rsidR="00482370" w:rsidRPr="00726C05">
              <w:rPr>
                <w:rFonts w:ascii="Times New Roman" w:eastAsia="Times New Roman" w:hAnsi="Times New Roman" w:cs="Times New Roman"/>
                <w:sz w:val="24"/>
                <w:szCs w:val="24"/>
                <w:lang w:eastAsia="lv-LV"/>
              </w:rPr>
              <w:t>noteikumu projektā ietvertais tiesiskais regulējums</w:t>
            </w:r>
            <w:r w:rsidR="00FB3534" w:rsidRPr="00726C05">
              <w:rPr>
                <w:rFonts w:ascii="Times New Roman" w:eastAsia="Times New Roman" w:hAnsi="Times New Roman" w:cs="Times New Roman"/>
                <w:sz w:val="24"/>
                <w:szCs w:val="24"/>
                <w:lang w:eastAsia="lv-LV"/>
              </w:rPr>
              <w:t>, kas paredz</w:t>
            </w:r>
            <w:r w:rsidR="00FB3534" w:rsidRPr="00726C05">
              <w:rPr>
                <w:rFonts w:ascii="Times New Roman" w:hAnsi="Times New Roman" w:cs="Times New Roman"/>
                <w:sz w:val="24"/>
                <w:szCs w:val="24"/>
              </w:rPr>
              <w:t xml:space="preserve"> mājsaimniecībām, kas piedalās neto sistēmā, obligātā iepirkuma komponentes mainīgo daļu maksāt tikai par pozitīvu neto patēriņu,</w:t>
            </w:r>
            <w:r w:rsidRPr="00726C05">
              <w:rPr>
                <w:rFonts w:ascii="Times New Roman" w:eastAsia="Times New Roman" w:hAnsi="Times New Roman" w:cs="Times New Roman"/>
                <w:sz w:val="24"/>
                <w:szCs w:val="24"/>
                <w:lang w:eastAsia="lv-LV"/>
              </w:rPr>
              <w:t xml:space="preserve"> veicinā</w:t>
            </w:r>
            <w:r w:rsidR="00482370" w:rsidRPr="00726C05">
              <w:rPr>
                <w:rFonts w:ascii="Times New Roman" w:eastAsia="Times New Roman" w:hAnsi="Times New Roman" w:cs="Times New Roman"/>
                <w:sz w:val="24"/>
                <w:szCs w:val="24"/>
                <w:lang w:eastAsia="lv-LV"/>
              </w:rPr>
              <w:t>s</w:t>
            </w:r>
            <w:r w:rsidRPr="00726C05">
              <w:rPr>
                <w:rFonts w:ascii="Times New Roman" w:eastAsia="Times New Roman" w:hAnsi="Times New Roman" w:cs="Times New Roman"/>
                <w:sz w:val="24"/>
                <w:szCs w:val="24"/>
                <w:lang w:eastAsia="lv-LV"/>
              </w:rPr>
              <w:t xml:space="preserve"> </w:t>
            </w:r>
            <w:r w:rsidRPr="00726C05">
              <w:rPr>
                <w:rFonts w:ascii="Times New Roman" w:eastAsia="Times New Roman" w:hAnsi="Times New Roman" w:cs="Times New Roman"/>
                <w:sz w:val="24"/>
                <w:szCs w:val="24"/>
                <w:lang w:eastAsia="lv-LV"/>
              </w:rPr>
              <w:lastRenderedPageBreak/>
              <w:t>elektroenerģijas pašpatēriņu</w:t>
            </w:r>
            <w:r w:rsidR="00482370" w:rsidRPr="00726C05">
              <w:rPr>
                <w:rFonts w:ascii="Times New Roman" w:eastAsia="Times New Roman" w:hAnsi="Times New Roman" w:cs="Times New Roman"/>
                <w:sz w:val="24"/>
                <w:szCs w:val="24"/>
                <w:lang w:eastAsia="lv-LV"/>
              </w:rPr>
              <w:t xml:space="preserve"> un neto sistēmas dalībnieku skaita palielināšanās intensitāti. </w:t>
            </w:r>
            <w:r w:rsidR="002B47D2" w:rsidRPr="00726C05">
              <w:rPr>
                <w:rFonts w:ascii="Times New Roman" w:eastAsia="Times New Roman" w:hAnsi="Times New Roman" w:cs="Times New Roman"/>
                <w:sz w:val="24"/>
                <w:szCs w:val="24"/>
                <w:lang w:eastAsia="lv-LV"/>
              </w:rPr>
              <w:t xml:space="preserve">Tādējādi tiesiskajam regulējumam prognozējama pozitīva ietekme uz tautsaimniecību. </w:t>
            </w:r>
            <w:r w:rsidR="00FB3534" w:rsidRPr="00726C05">
              <w:rPr>
                <w:rFonts w:ascii="Times New Roman" w:eastAsia="Times New Roman" w:hAnsi="Times New Roman" w:cs="Times New Roman"/>
                <w:sz w:val="24"/>
                <w:szCs w:val="24"/>
                <w:lang w:eastAsia="lv-LV"/>
              </w:rPr>
              <w:t>Kā arī t</w:t>
            </w:r>
            <w:r w:rsidR="003D3192" w:rsidRPr="00726C05">
              <w:rPr>
                <w:rFonts w:ascii="Times New Roman" w:eastAsia="Times New Roman" w:hAnsi="Times New Roman" w:cs="Times New Roman"/>
                <w:sz w:val="24"/>
                <w:szCs w:val="24"/>
                <w:lang w:eastAsia="lv-LV"/>
              </w:rPr>
              <w:t>iesiska</w:t>
            </w:r>
            <w:r w:rsidR="00450BCD" w:rsidRPr="00726C05">
              <w:rPr>
                <w:rFonts w:ascii="Times New Roman" w:eastAsia="Times New Roman" w:hAnsi="Times New Roman" w:cs="Times New Roman"/>
                <w:sz w:val="24"/>
                <w:szCs w:val="24"/>
                <w:lang w:eastAsia="lv-LV"/>
              </w:rPr>
              <w:t>is</w:t>
            </w:r>
            <w:r w:rsidR="003D3192" w:rsidRPr="00726C05">
              <w:rPr>
                <w:rFonts w:ascii="Times New Roman" w:eastAsia="Times New Roman" w:hAnsi="Times New Roman" w:cs="Times New Roman"/>
                <w:sz w:val="24"/>
                <w:szCs w:val="24"/>
                <w:lang w:eastAsia="lv-LV"/>
              </w:rPr>
              <w:t xml:space="preserve"> regulējum</w:t>
            </w:r>
            <w:r w:rsidR="00450BCD" w:rsidRPr="00726C05">
              <w:rPr>
                <w:rFonts w:ascii="Times New Roman" w:eastAsia="Times New Roman" w:hAnsi="Times New Roman" w:cs="Times New Roman"/>
                <w:sz w:val="24"/>
                <w:szCs w:val="24"/>
                <w:lang w:eastAsia="lv-LV"/>
              </w:rPr>
              <w:t xml:space="preserve">s, </w:t>
            </w:r>
            <w:r w:rsidR="00FB3534" w:rsidRPr="00726C05">
              <w:rPr>
                <w:rFonts w:ascii="Times New Roman" w:eastAsia="Times New Roman" w:hAnsi="Times New Roman" w:cs="Times New Roman"/>
                <w:sz w:val="24"/>
                <w:szCs w:val="24"/>
                <w:lang w:eastAsia="lv-LV"/>
              </w:rPr>
              <w:t>nosakot</w:t>
            </w:r>
            <w:r w:rsidR="00450BCD" w:rsidRPr="00726C05">
              <w:rPr>
                <w:rFonts w:ascii="Times New Roman" w:eastAsia="Times New Roman" w:hAnsi="Times New Roman" w:cs="Times New Roman"/>
                <w:sz w:val="24"/>
                <w:szCs w:val="24"/>
                <w:lang w:eastAsia="lv-LV"/>
              </w:rPr>
              <w:t xml:space="preserve">, ka </w:t>
            </w:r>
            <w:r w:rsidR="00D9682B" w:rsidRPr="00726C05">
              <w:rPr>
                <w:rFonts w:ascii="Times New Roman" w:eastAsia="Times New Roman" w:hAnsi="Times New Roman" w:cs="Times New Roman"/>
                <w:sz w:val="24"/>
                <w:szCs w:val="24"/>
                <w:lang w:eastAsia="lv-LV"/>
              </w:rPr>
              <w:t xml:space="preserve">mājsaimniecības </w:t>
            </w:r>
            <w:r w:rsidR="00D9682B" w:rsidRPr="00726C05">
              <w:rPr>
                <w:rFonts w:ascii="Times New Roman" w:hAnsi="Times New Roman" w:cs="Times New Roman"/>
                <w:sz w:val="24"/>
                <w:szCs w:val="24"/>
              </w:rPr>
              <w:t xml:space="preserve">objektiem, kuros izpildās neto sistēmas piemērošanas kritēriji, </w:t>
            </w:r>
            <w:r w:rsidR="00450BCD" w:rsidRPr="00726C05">
              <w:rPr>
                <w:rFonts w:ascii="Times New Roman" w:eastAsia="Times New Roman" w:hAnsi="Times New Roman" w:cs="Times New Roman"/>
                <w:sz w:val="24"/>
                <w:szCs w:val="24"/>
                <w:lang w:eastAsia="lv-LV"/>
              </w:rPr>
              <w:t>neto sistēma tiek piemērota</w:t>
            </w:r>
            <w:r w:rsidR="00D9682B" w:rsidRPr="00726C05">
              <w:rPr>
                <w:rFonts w:ascii="Times New Roman" w:eastAsia="Times New Roman" w:hAnsi="Times New Roman" w:cs="Times New Roman"/>
                <w:sz w:val="24"/>
                <w:szCs w:val="24"/>
                <w:lang w:eastAsia="lv-LV"/>
              </w:rPr>
              <w:t xml:space="preserve"> </w:t>
            </w:r>
            <w:r w:rsidR="00450BCD" w:rsidRPr="00726C05">
              <w:rPr>
                <w:rFonts w:ascii="Times New Roman" w:eastAsia="Times New Roman" w:hAnsi="Times New Roman" w:cs="Times New Roman"/>
                <w:sz w:val="24"/>
                <w:szCs w:val="24"/>
                <w:lang w:eastAsia="lv-LV"/>
              </w:rPr>
              <w:t>pēc noklusējuma, samazina</w:t>
            </w:r>
            <w:r w:rsidR="00BF3661" w:rsidRPr="00726C05">
              <w:rPr>
                <w:rFonts w:ascii="Times New Roman" w:eastAsia="Times New Roman" w:hAnsi="Times New Roman" w:cs="Times New Roman"/>
                <w:sz w:val="24"/>
                <w:szCs w:val="24"/>
                <w:lang w:eastAsia="lv-LV"/>
              </w:rPr>
              <w:t xml:space="preserve"> </w:t>
            </w:r>
            <w:r w:rsidR="003D3192" w:rsidRPr="00726C05">
              <w:rPr>
                <w:rFonts w:ascii="Times New Roman" w:eastAsia="Times New Roman" w:hAnsi="Times New Roman" w:cs="Times New Roman"/>
                <w:sz w:val="24"/>
                <w:szCs w:val="24"/>
                <w:lang w:eastAsia="lv-LV"/>
              </w:rPr>
              <w:t>administratīvo slogu</w:t>
            </w:r>
            <w:r w:rsidR="00450BCD" w:rsidRPr="00726C05">
              <w:rPr>
                <w:rFonts w:ascii="Times New Roman" w:eastAsia="Times New Roman" w:hAnsi="Times New Roman" w:cs="Times New Roman"/>
                <w:sz w:val="24"/>
                <w:szCs w:val="24"/>
                <w:lang w:eastAsia="lv-LV"/>
              </w:rPr>
              <w:t xml:space="preserve"> neto sistēmas lietotājiem</w:t>
            </w:r>
            <w:r w:rsidR="003D3192" w:rsidRPr="00726C05">
              <w:rPr>
                <w:rFonts w:ascii="Times New Roman" w:eastAsia="Times New Roman" w:hAnsi="Times New Roman" w:cs="Times New Roman"/>
                <w:sz w:val="24"/>
                <w:szCs w:val="24"/>
                <w:lang w:eastAsia="lv-LV"/>
              </w:rPr>
              <w:t>.</w:t>
            </w:r>
          </w:p>
          <w:p w14:paraId="40B3AEF2" w14:textId="77777777" w:rsidR="009B54C8" w:rsidRPr="00726C05" w:rsidRDefault="009B54C8" w:rsidP="009B54C8">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Esošās datu apmaiņas platformas izmantošana neradīs papildus izmaksas tirgus dalībniekiem.</w:t>
            </w:r>
          </w:p>
          <w:p w14:paraId="484B4F1B" w14:textId="77777777" w:rsidR="009B54C8" w:rsidRPr="00726C05" w:rsidRDefault="009B54C8" w:rsidP="009B54C8">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 xml:space="preserve">Vienotās datu platformas ieviešana sniedz priekšrocības visiem tirgus dalībniekiem: </w:t>
            </w:r>
          </w:p>
          <w:p w14:paraId="0C26ACCF" w14:textId="6BE5A49B" w:rsidR="009B54C8" w:rsidRPr="00726C05" w:rsidRDefault="009B54C8" w:rsidP="009B54C8">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 sadales sistēmas operatoriem ļauj automatizēt tirgus ziņojumu un informācijas pieprasījumu apstrādi,</w:t>
            </w:r>
          </w:p>
          <w:p w14:paraId="42C02730" w14:textId="4A6FC071" w:rsidR="009B54C8" w:rsidRPr="00726C05" w:rsidRDefault="009B54C8" w:rsidP="009B54C8">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w:t>
            </w:r>
            <w:r w:rsidR="000B0682" w:rsidRPr="00726C05">
              <w:rPr>
                <w:rFonts w:ascii="Times New Roman" w:eastAsia="Times New Roman" w:hAnsi="Times New Roman" w:cs="Times New Roman"/>
                <w:sz w:val="24"/>
                <w:szCs w:val="24"/>
                <w:lang w:eastAsia="lv-LV"/>
              </w:rPr>
              <w:t xml:space="preserve"> </w:t>
            </w:r>
            <w:r w:rsidRPr="00726C05">
              <w:rPr>
                <w:rFonts w:ascii="Times New Roman" w:eastAsia="Times New Roman" w:hAnsi="Times New Roman" w:cs="Times New Roman"/>
                <w:sz w:val="24"/>
                <w:szCs w:val="24"/>
                <w:lang w:eastAsia="lv-LV"/>
              </w:rPr>
              <w:t>elektroenerģijas tirgotājiem nodrošina vienotu informācijas apmaiņas standartu sadarbībai ar visiem sadales sistēmas operatoriem,</w:t>
            </w:r>
          </w:p>
          <w:p w14:paraId="60AC39CC" w14:textId="31AF3379" w:rsidR="009B54C8" w:rsidRPr="00726C05" w:rsidRDefault="009B54C8" w:rsidP="009B54C8">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 pārvades sistēmas operatoram nodrošina standartizētus datus no visiem sadales sistēmas operatoriem, ļaujot automatizēt elektroenerģijas balansēšanas aprēķinus,</w:t>
            </w:r>
          </w:p>
          <w:p w14:paraId="4A322D63" w14:textId="73C8619A" w:rsidR="009B54C8" w:rsidRPr="00726C05" w:rsidRDefault="009B54C8" w:rsidP="009B54C8">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 sistēmas lietotājiem (klientiem) ļauj vienkopus WEB portālā saņemt elektroenerģijas patēriņa pārskatu, piekļuvi pamatdatiem, organizēt datu pārvaldību portālā.</w:t>
            </w:r>
          </w:p>
          <w:p w14:paraId="1D4B4471" w14:textId="4FDFAE12" w:rsidR="009B54C8" w:rsidRPr="00726C05" w:rsidRDefault="009B54C8" w:rsidP="009B54C8">
            <w:pPr>
              <w:spacing w:after="0" w:line="240" w:lineRule="auto"/>
              <w:jc w:val="both"/>
              <w:rPr>
                <w:rFonts w:ascii="Times New Roman" w:eastAsia="Times New Roman" w:hAnsi="Times New Roman" w:cs="Times New Roman"/>
                <w:sz w:val="24"/>
                <w:szCs w:val="24"/>
                <w:lang w:eastAsia="lv-LV"/>
              </w:rPr>
            </w:pPr>
            <w:r w:rsidRPr="00726C05">
              <w:rPr>
                <w:rFonts w:ascii="Times New Roman" w:eastAsia="Times New Roman" w:hAnsi="Times New Roman" w:cs="Times New Roman"/>
                <w:sz w:val="24"/>
                <w:szCs w:val="24"/>
                <w:lang w:eastAsia="lv-LV"/>
              </w:rPr>
              <w:t>Nepieciešamie grozījumi, kas paredz galalietotāju savlaicīgu informēšanu gadījumos, kad tirgotājs nepilda norēķinu saistības ar sadales sistēmas operatoru,</w:t>
            </w:r>
            <w:r w:rsidR="000B0682" w:rsidRPr="00726C05">
              <w:rPr>
                <w:rFonts w:ascii="Times New Roman" w:eastAsia="Times New Roman" w:hAnsi="Times New Roman" w:cs="Times New Roman"/>
                <w:sz w:val="24"/>
                <w:szCs w:val="24"/>
                <w:lang w:eastAsia="lv-LV"/>
              </w:rPr>
              <w:t xml:space="preserve"> nerada administratīvo slogu, bet gan sniedz iespēju galalietotājiem savlaicīgi izvēlēties citu tirgotāju.</w:t>
            </w:r>
          </w:p>
        </w:tc>
      </w:tr>
      <w:tr w:rsidR="00B027F1" w:rsidRPr="00726C05" w14:paraId="7529B2D3" w14:textId="77777777" w:rsidTr="006E250E">
        <w:trPr>
          <w:cantSplit/>
        </w:trPr>
        <w:tc>
          <w:tcPr>
            <w:tcW w:w="311" w:type="pct"/>
            <w:hideMark/>
          </w:tcPr>
          <w:p w14:paraId="2BACE325" w14:textId="77777777" w:rsidR="00FB274A" w:rsidRPr="00726C05" w:rsidRDefault="00FB274A"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lastRenderedPageBreak/>
              <w:t>3.</w:t>
            </w:r>
          </w:p>
        </w:tc>
        <w:tc>
          <w:tcPr>
            <w:tcW w:w="1486" w:type="pct"/>
            <w:hideMark/>
          </w:tcPr>
          <w:p w14:paraId="2292BA6A" w14:textId="77777777" w:rsidR="00FB274A" w:rsidRPr="00726C05" w:rsidRDefault="00FB274A"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Administratīvo izmaksu monetārs novērtējums</w:t>
            </w:r>
          </w:p>
        </w:tc>
        <w:tc>
          <w:tcPr>
            <w:tcW w:w="3203" w:type="pct"/>
            <w:hideMark/>
          </w:tcPr>
          <w:p w14:paraId="72064248" w14:textId="407A6C33" w:rsidR="00FB274A" w:rsidRPr="00726C05" w:rsidRDefault="00130E70" w:rsidP="00DF6732">
            <w:pPr>
              <w:pStyle w:val="tv213"/>
              <w:spacing w:before="0" w:beforeAutospacing="0" w:after="0" w:afterAutospacing="0"/>
              <w:contextualSpacing/>
              <w:jc w:val="both"/>
              <w:rPr>
                <w:bCs/>
              </w:rPr>
            </w:pPr>
            <w:r w:rsidRPr="00726C05">
              <w:t>P</w:t>
            </w:r>
            <w:r w:rsidR="00176F07" w:rsidRPr="00726C05">
              <w:t>rojekt</w:t>
            </w:r>
            <w:r w:rsidR="00564634" w:rsidRPr="00726C05">
              <w:t>s</w:t>
            </w:r>
            <w:r w:rsidR="00176F07" w:rsidRPr="00726C05">
              <w:t xml:space="preserve"> šo jomu neskar</w:t>
            </w:r>
          </w:p>
        </w:tc>
      </w:tr>
      <w:tr w:rsidR="00B027F1" w:rsidRPr="00726C05" w14:paraId="517C7F8E" w14:textId="77777777" w:rsidTr="006E250E">
        <w:trPr>
          <w:cantSplit/>
        </w:trPr>
        <w:tc>
          <w:tcPr>
            <w:tcW w:w="311" w:type="pct"/>
            <w:hideMark/>
          </w:tcPr>
          <w:p w14:paraId="5BBE2D6E" w14:textId="77777777" w:rsidR="00FB274A" w:rsidRPr="00726C05" w:rsidRDefault="00FB274A"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4.</w:t>
            </w:r>
          </w:p>
        </w:tc>
        <w:tc>
          <w:tcPr>
            <w:tcW w:w="1486" w:type="pct"/>
            <w:hideMark/>
          </w:tcPr>
          <w:p w14:paraId="29E1BAA4" w14:textId="77777777" w:rsidR="00FB274A" w:rsidRPr="00726C05" w:rsidRDefault="00FB274A"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Atbilstības izmaksu monetārs novērtējums</w:t>
            </w:r>
          </w:p>
        </w:tc>
        <w:tc>
          <w:tcPr>
            <w:tcW w:w="3203" w:type="pct"/>
            <w:hideMark/>
          </w:tcPr>
          <w:p w14:paraId="53C1EBB6" w14:textId="05DB1327" w:rsidR="00FB274A" w:rsidRPr="00726C05" w:rsidRDefault="00130E70" w:rsidP="00DF6732">
            <w:pPr>
              <w:spacing w:after="0" w:line="240" w:lineRule="auto"/>
              <w:contextualSpacing/>
              <w:jc w:val="both"/>
              <w:rPr>
                <w:rFonts w:ascii="Times New Roman" w:hAnsi="Times New Roman" w:cs="Times New Roman"/>
                <w:sz w:val="24"/>
                <w:szCs w:val="24"/>
              </w:rPr>
            </w:pPr>
            <w:r w:rsidRPr="00726C05">
              <w:rPr>
                <w:rFonts w:ascii="Times New Roman" w:eastAsia="Times New Roman" w:hAnsi="Times New Roman" w:cs="Times New Roman"/>
                <w:sz w:val="24"/>
                <w:szCs w:val="24"/>
                <w:lang w:eastAsia="lv-LV"/>
              </w:rPr>
              <w:t>P</w:t>
            </w:r>
            <w:r w:rsidR="00176F07" w:rsidRPr="00726C05">
              <w:rPr>
                <w:rFonts w:ascii="Times New Roman" w:eastAsia="Times New Roman" w:hAnsi="Times New Roman" w:cs="Times New Roman"/>
                <w:sz w:val="24"/>
                <w:szCs w:val="24"/>
                <w:lang w:eastAsia="lv-LV"/>
              </w:rPr>
              <w:t>rojekt</w:t>
            </w:r>
            <w:r w:rsidR="00564634" w:rsidRPr="00726C05">
              <w:rPr>
                <w:rFonts w:ascii="Times New Roman" w:eastAsia="Times New Roman" w:hAnsi="Times New Roman" w:cs="Times New Roman"/>
                <w:sz w:val="24"/>
                <w:szCs w:val="24"/>
                <w:lang w:eastAsia="lv-LV"/>
              </w:rPr>
              <w:t>s</w:t>
            </w:r>
            <w:r w:rsidR="00176F07" w:rsidRPr="00726C05">
              <w:rPr>
                <w:rFonts w:ascii="Times New Roman" w:eastAsia="Times New Roman" w:hAnsi="Times New Roman" w:cs="Times New Roman"/>
                <w:sz w:val="24"/>
                <w:szCs w:val="24"/>
                <w:lang w:eastAsia="lv-LV"/>
              </w:rPr>
              <w:t xml:space="preserve"> šo jomu neskar</w:t>
            </w:r>
          </w:p>
        </w:tc>
      </w:tr>
      <w:tr w:rsidR="00B027F1" w:rsidRPr="00726C05" w14:paraId="443342AB" w14:textId="77777777" w:rsidTr="006E250E">
        <w:trPr>
          <w:cantSplit/>
        </w:trPr>
        <w:tc>
          <w:tcPr>
            <w:tcW w:w="311" w:type="pct"/>
            <w:hideMark/>
          </w:tcPr>
          <w:p w14:paraId="30364DA4" w14:textId="77777777" w:rsidR="00BD33E0" w:rsidRPr="00726C05" w:rsidRDefault="00BD33E0"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5.</w:t>
            </w:r>
          </w:p>
        </w:tc>
        <w:tc>
          <w:tcPr>
            <w:tcW w:w="1486" w:type="pct"/>
            <w:hideMark/>
          </w:tcPr>
          <w:p w14:paraId="2E4D6B5D" w14:textId="77777777" w:rsidR="00BD33E0" w:rsidRPr="00726C05" w:rsidRDefault="00BD33E0"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Cita informācija</w:t>
            </w:r>
          </w:p>
        </w:tc>
        <w:tc>
          <w:tcPr>
            <w:tcW w:w="3203" w:type="pct"/>
            <w:hideMark/>
          </w:tcPr>
          <w:p w14:paraId="6B1CA001" w14:textId="1CA18D76" w:rsidR="00BD33E0" w:rsidRPr="00726C05" w:rsidRDefault="00BD33E0" w:rsidP="00DF6732">
            <w:pPr>
              <w:spacing w:after="0" w:line="240" w:lineRule="auto"/>
              <w:contextualSpacing/>
              <w:jc w:val="both"/>
              <w:rPr>
                <w:rFonts w:ascii="Times New Roman" w:hAnsi="Times New Roman" w:cs="Times New Roman"/>
                <w:sz w:val="24"/>
                <w:szCs w:val="24"/>
              </w:rPr>
            </w:pPr>
            <w:r w:rsidRPr="00726C05">
              <w:rPr>
                <w:rFonts w:ascii="Times New Roman" w:eastAsia="Times New Roman" w:hAnsi="Times New Roman" w:cs="Times New Roman"/>
                <w:iCs/>
                <w:sz w:val="24"/>
                <w:szCs w:val="24"/>
                <w:lang w:eastAsia="lv-LV"/>
              </w:rPr>
              <w:t>Nav</w:t>
            </w:r>
          </w:p>
        </w:tc>
      </w:tr>
    </w:tbl>
    <w:p w14:paraId="7D918125" w14:textId="77777777" w:rsidR="00BD33E0" w:rsidRPr="00726C05" w:rsidRDefault="00BD33E0" w:rsidP="00DF6732">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948"/>
      </w:tblGrid>
      <w:tr w:rsidR="00B027F1" w:rsidRPr="00726C05" w14:paraId="1D7E4D78" w14:textId="77777777" w:rsidTr="0066762C">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726C05" w:rsidRDefault="00BD33E0" w:rsidP="00DF6732">
            <w:pPr>
              <w:spacing w:after="0" w:line="240" w:lineRule="auto"/>
              <w:jc w:val="center"/>
              <w:rPr>
                <w:rFonts w:ascii="Times New Roman" w:hAnsi="Times New Roman" w:cs="Times New Roman"/>
                <w:b/>
                <w:bCs/>
                <w:sz w:val="24"/>
                <w:szCs w:val="24"/>
              </w:rPr>
            </w:pPr>
            <w:bookmarkStart w:id="3" w:name="_Hlk14093798"/>
            <w:r w:rsidRPr="00726C05">
              <w:rPr>
                <w:rFonts w:ascii="Times New Roman" w:hAnsi="Times New Roman" w:cs="Times New Roman"/>
                <w:b/>
                <w:bCs/>
                <w:sz w:val="24"/>
                <w:szCs w:val="24"/>
              </w:rPr>
              <w:t>III. Tiesību akta projekta ietekme uz valsts budžetu un pašvaldību budžetiem</w:t>
            </w:r>
          </w:p>
        </w:tc>
      </w:tr>
      <w:tr w:rsidR="00B027F1" w:rsidRPr="00726C05" w14:paraId="434882C7" w14:textId="77777777" w:rsidTr="0066762C">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45EA298B" w14:textId="78B40F77" w:rsidR="003A5065" w:rsidRPr="00726C05" w:rsidRDefault="003A5065" w:rsidP="00DF6732">
            <w:pPr>
              <w:spacing w:after="0" w:line="240" w:lineRule="auto"/>
              <w:jc w:val="center"/>
              <w:rPr>
                <w:rFonts w:ascii="Times New Roman" w:hAnsi="Times New Roman" w:cs="Times New Roman"/>
                <w:b/>
                <w:bCs/>
                <w:sz w:val="24"/>
                <w:szCs w:val="24"/>
              </w:rPr>
            </w:pPr>
            <w:r w:rsidRPr="00726C05">
              <w:rPr>
                <w:rFonts w:ascii="Times New Roman" w:eastAsia="Times New Roman" w:hAnsi="Times New Roman" w:cs="Times New Roman"/>
                <w:sz w:val="24"/>
                <w:szCs w:val="24"/>
                <w:lang w:eastAsia="lv-LV"/>
              </w:rPr>
              <w:t>Projekts šo jomu neskar</w:t>
            </w:r>
          </w:p>
        </w:tc>
      </w:tr>
      <w:bookmarkEnd w:id="3"/>
    </w:tbl>
    <w:p w14:paraId="22E48FB2" w14:textId="77777777" w:rsidR="00BD33E0" w:rsidRPr="00726C05" w:rsidRDefault="00BD33E0" w:rsidP="00DF6732">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42"/>
      </w:tblGrid>
      <w:tr w:rsidR="00B027F1" w:rsidRPr="00726C05" w14:paraId="26706930" w14:textId="77777777" w:rsidTr="0066762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726C05" w:rsidRDefault="00BD33E0" w:rsidP="00DF6732">
            <w:pPr>
              <w:spacing w:after="0" w:line="240" w:lineRule="auto"/>
              <w:jc w:val="center"/>
              <w:rPr>
                <w:rFonts w:ascii="Times New Roman" w:hAnsi="Times New Roman" w:cs="Times New Roman"/>
                <w:b/>
                <w:bCs/>
                <w:sz w:val="24"/>
                <w:szCs w:val="24"/>
              </w:rPr>
            </w:pPr>
            <w:bookmarkStart w:id="4" w:name="_Hlk14089848"/>
            <w:r w:rsidRPr="00726C05">
              <w:rPr>
                <w:rFonts w:ascii="Times New Roman" w:hAnsi="Times New Roman" w:cs="Times New Roman"/>
                <w:b/>
                <w:bCs/>
                <w:sz w:val="24"/>
                <w:szCs w:val="24"/>
              </w:rPr>
              <w:t>IV. Tiesību akta projekta ietekme uz spēkā esošo tiesību normu sistēmu</w:t>
            </w:r>
          </w:p>
        </w:tc>
      </w:tr>
      <w:tr w:rsidR="00B027F1" w:rsidRPr="00726C05" w14:paraId="6FDBF7CD" w14:textId="77777777" w:rsidTr="0066762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725CAA6" w14:textId="2A649DDA" w:rsidR="00395184" w:rsidRPr="00726C05" w:rsidRDefault="00395184" w:rsidP="00DF6732">
            <w:pPr>
              <w:spacing w:after="0" w:line="240" w:lineRule="auto"/>
              <w:jc w:val="center"/>
              <w:rPr>
                <w:rFonts w:ascii="Times New Roman" w:hAnsi="Times New Roman" w:cs="Times New Roman"/>
                <w:b/>
                <w:bCs/>
                <w:sz w:val="24"/>
                <w:szCs w:val="24"/>
              </w:rPr>
            </w:pPr>
            <w:r w:rsidRPr="00726C05">
              <w:rPr>
                <w:rFonts w:ascii="Times New Roman" w:eastAsia="Times New Roman" w:hAnsi="Times New Roman" w:cs="Times New Roman"/>
                <w:sz w:val="24"/>
                <w:szCs w:val="24"/>
                <w:lang w:eastAsia="lv-LV"/>
              </w:rPr>
              <w:t>Projekts šo jomu neskar</w:t>
            </w:r>
          </w:p>
        </w:tc>
      </w:tr>
      <w:bookmarkEnd w:id="4"/>
    </w:tbl>
    <w:p w14:paraId="1DC272DA" w14:textId="47BCD0FD" w:rsidR="00BD33E0" w:rsidRPr="00726C05" w:rsidRDefault="00BD33E0" w:rsidP="00DF6732">
      <w:pPr>
        <w:spacing w:after="0" w:line="240" w:lineRule="auto"/>
        <w:contextualSpacing/>
        <w:rPr>
          <w:rFonts w:ascii="Times New Roman" w:hAnsi="Times New Roman" w:cs="Times New Roman"/>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5"/>
        <w:gridCol w:w="2659"/>
        <w:gridCol w:w="5734"/>
      </w:tblGrid>
      <w:tr w:rsidR="00B027F1" w:rsidRPr="00726C05" w14:paraId="17625C95" w14:textId="77777777" w:rsidTr="00CF13D1">
        <w:trPr>
          <w:cantSplit/>
        </w:trPr>
        <w:tc>
          <w:tcPr>
            <w:tcW w:w="5000" w:type="pct"/>
            <w:gridSpan w:val="3"/>
            <w:vAlign w:val="center"/>
            <w:hideMark/>
          </w:tcPr>
          <w:p w14:paraId="2CE990BD" w14:textId="77777777" w:rsidR="00BD33E0" w:rsidRPr="00726C05" w:rsidRDefault="00BD33E0" w:rsidP="00DF6732">
            <w:pPr>
              <w:spacing w:after="0" w:line="240" w:lineRule="auto"/>
              <w:contextualSpacing/>
              <w:jc w:val="center"/>
              <w:rPr>
                <w:rFonts w:ascii="Times New Roman" w:hAnsi="Times New Roman" w:cs="Times New Roman"/>
                <w:b/>
                <w:bCs/>
                <w:sz w:val="24"/>
                <w:szCs w:val="24"/>
              </w:rPr>
            </w:pPr>
            <w:r w:rsidRPr="00726C05">
              <w:rPr>
                <w:rFonts w:ascii="Times New Roman" w:hAnsi="Times New Roman" w:cs="Times New Roman"/>
                <w:b/>
                <w:bCs/>
                <w:sz w:val="24"/>
                <w:szCs w:val="24"/>
              </w:rPr>
              <w:t>V. Tiesību akta projekta atbilstība Latvijas Republikas starptautiskajām saistībām</w:t>
            </w:r>
          </w:p>
        </w:tc>
      </w:tr>
      <w:tr w:rsidR="00B027F1" w:rsidRPr="00726C05" w14:paraId="30EDE4CF" w14:textId="77777777" w:rsidTr="00CF13D1">
        <w:trPr>
          <w:cantSplit/>
        </w:trPr>
        <w:tc>
          <w:tcPr>
            <w:tcW w:w="310" w:type="pct"/>
            <w:hideMark/>
          </w:tcPr>
          <w:p w14:paraId="5CAD7A26" w14:textId="69C666D8" w:rsidR="000B0682" w:rsidRPr="00726C05" w:rsidRDefault="000B0682" w:rsidP="00973FF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1.</w:t>
            </w:r>
          </w:p>
        </w:tc>
        <w:tc>
          <w:tcPr>
            <w:tcW w:w="1486" w:type="pct"/>
            <w:hideMark/>
          </w:tcPr>
          <w:p w14:paraId="0633EF68" w14:textId="7B646EEA" w:rsidR="000B0682" w:rsidRPr="00726C05" w:rsidRDefault="000B0682" w:rsidP="00973FF2">
            <w:pPr>
              <w:spacing w:after="0" w:line="240" w:lineRule="auto"/>
              <w:contextualSpacing/>
              <w:rPr>
                <w:rFonts w:ascii="Times New Roman" w:hAnsi="Times New Roman" w:cs="Times New Roman"/>
                <w:sz w:val="24"/>
                <w:szCs w:val="24"/>
              </w:rPr>
            </w:pPr>
            <w:r w:rsidRPr="00726C05">
              <w:rPr>
                <w:rFonts w:ascii="Times New Roman" w:eastAsia="Times New Roman" w:hAnsi="Times New Roman" w:cs="Times New Roman"/>
                <w:iCs/>
                <w:sz w:val="24"/>
                <w:szCs w:val="24"/>
                <w:lang w:eastAsia="lv-LV"/>
              </w:rPr>
              <w:t>Saistības pret Eiropas Savienību</w:t>
            </w:r>
          </w:p>
        </w:tc>
        <w:tc>
          <w:tcPr>
            <w:tcW w:w="3204" w:type="pct"/>
            <w:hideMark/>
          </w:tcPr>
          <w:p w14:paraId="509ABD9C" w14:textId="75EE0DB1" w:rsidR="009439F6" w:rsidRPr="00726C05" w:rsidRDefault="009439F6" w:rsidP="00973FF2">
            <w:pPr>
              <w:spacing w:after="0" w:line="240" w:lineRule="auto"/>
              <w:contextualSpacing/>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 xml:space="preserve">1) </w:t>
            </w:r>
            <w:r w:rsidR="000B0682" w:rsidRPr="00726C05">
              <w:rPr>
                <w:rFonts w:ascii="Times New Roman" w:eastAsia="Times New Roman" w:hAnsi="Times New Roman" w:cs="Times New Roman"/>
                <w:iCs/>
                <w:sz w:val="24"/>
                <w:szCs w:val="24"/>
                <w:lang w:eastAsia="lv-LV"/>
              </w:rPr>
              <w:t xml:space="preserve">Ar šo noteikumu projektu Latvija pārņem Eiropas parlamenta un Padomes </w:t>
            </w:r>
            <w:r w:rsidRPr="00726C05">
              <w:rPr>
                <w:rFonts w:ascii="Times New Roman" w:hAnsi="Times New Roman" w:cs="Times New Roman"/>
                <w:sz w:val="24"/>
                <w:szCs w:val="24"/>
                <w:shd w:val="clear" w:color="auto" w:fill="FFFFFF"/>
              </w:rPr>
              <w:t>2019. gada 5. jūnija</w:t>
            </w:r>
            <w:r w:rsidRPr="00726C05">
              <w:rPr>
                <w:rFonts w:ascii="Times New Roman" w:eastAsia="Times New Roman" w:hAnsi="Times New Roman" w:cs="Times New Roman"/>
                <w:iCs/>
                <w:sz w:val="24"/>
                <w:szCs w:val="24"/>
                <w:lang w:eastAsia="lv-LV"/>
              </w:rPr>
              <w:t xml:space="preserve"> D</w:t>
            </w:r>
            <w:r w:rsidR="000B0682" w:rsidRPr="00726C05">
              <w:rPr>
                <w:rFonts w:ascii="Times New Roman" w:eastAsia="Times New Roman" w:hAnsi="Times New Roman" w:cs="Times New Roman"/>
                <w:iCs/>
                <w:sz w:val="24"/>
                <w:szCs w:val="24"/>
                <w:lang w:eastAsia="lv-LV"/>
              </w:rPr>
              <w:t>irektīvas</w:t>
            </w:r>
            <w:r w:rsidRPr="00726C05">
              <w:rPr>
                <w:rFonts w:ascii="Times New Roman" w:eastAsia="Times New Roman" w:hAnsi="Times New Roman" w:cs="Times New Roman"/>
                <w:iCs/>
                <w:sz w:val="24"/>
                <w:szCs w:val="24"/>
                <w:lang w:eastAsia="lv-LV"/>
              </w:rPr>
              <w:t xml:space="preserve"> (ES)</w:t>
            </w:r>
            <w:r w:rsidR="000B0682" w:rsidRPr="00726C05">
              <w:rPr>
                <w:rFonts w:ascii="Times New Roman" w:eastAsia="Times New Roman" w:hAnsi="Times New Roman" w:cs="Times New Roman"/>
                <w:iCs/>
                <w:sz w:val="24"/>
                <w:szCs w:val="24"/>
                <w:lang w:eastAsia="lv-LV"/>
              </w:rPr>
              <w:t xml:space="preserve"> 2019/944 par kopīgiem noteikumiem attiecībā uz elektroenerģijas iekšējo tirgu un ar ko groza Direktīvu 2012/27/ES </w:t>
            </w:r>
            <w:r w:rsidRPr="00726C05">
              <w:rPr>
                <w:rFonts w:ascii="Times New Roman" w:eastAsia="Times New Roman" w:hAnsi="Times New Roman" w:cs="Times New Roman"/>
                <w:iCs/>
                <w:sz w:val="24"/>
                <w:szCs w:val="24"/>
                <w:lang w:eastAsia="lv-LV"/>
              </w:rPr>
              <w:t xml:space="preserve">(turpmāk – Direktīva 2019/944) </w:t>
            </w:r>
            <w:r w:rsidR="000B0682" w:rsidRPr="00726C05">
              <w:rPr>
                <w:rFonts w:ascii="Times New Roman" w:eastAsia="Times New Roman" w:hAnsi="Times New Roman" w:cs="Times New Roman"/>
                <w:iCs/>
                <w:sz w:val="24"/>
                <w:szCs w:val="24"/>
                <w:lang w:eastAsia="lv-LV"/>
              </w:rPr>
              <w:t>23. un 24.</w:t>
            </w:r>
            <w:r w:rsidRPr="00726C05">
              <w:rPr>
                <w:rFonts w:ascii="Times New Roman" w:eastAsia="Times New Roman" w:hAnsi="Times New Roman" w:cs="Times New Roman"/>
                <w:iCs/>
                <w:sz w:val="24"/>
                <w:szCs w:val="24"/>
                <w:lang w:eastAsia="lv-LV"/>
              </w:rPr>
              <w:t xml:space="preserve"> </w:t>
            </w:r>
            <w:r w:rsidR="000B0682" w:rsidRPr="00726C05">
              <w:rPr>
                <w:rFonts w:ascii="Times New Roman" w:eastAsia="Times New Roman" w:hAnsi="Times New Roman" w:cs="Times New Roman"/>
                <w:iCs/>
                <w:sz w:val="24"/>
                <w:szCs w:val="24"/>
                <w:lang w:eastAsia="lv-LV"/>
              </w:rPr>
              <w:t>pantu</w:t>
            </w:r>
            <w:r w:rsidRPr="00726C05">
              <w:rPr>
                <w:rFonts w:ascii="Times New Roman" w:eastAsia="Times New Roman" w:hAnsi="Times New Roman" w:cs="Times New Roman"/>
                <w:iCs/>
                <w:sz w:val="24"/>
                <w:szCs w:val="24"/>
                <w:lang w:eastAsia="lv-LV"/>
              </w:rPr>
              <w:t>;</w:t>
            </w:r>
          </w:p>
          <w:p w14:paraId="11742CF8" w14:textId="5204E568" w:rsidR="000B0682" w:rsidRPr="00726C05" w:rsidRDefault="009439F6" w:rsidP="00973FF2">
            <w:pPr>
              <w:spacing w:after="0" w:line="240" w:lineRule="auto"/>
              <w:contextualSpacing/>
              <w:jc w:val="both"/>
              <w:rPr>
                <w:rFonts w:ascii="Times New Roman" w:eastAsia="Times New Roman" w:hAnsi="Times New Roman" w:cs="Times New Roman"/>
                <w:iCs/>
                <w:sz w:val="24"/>
                <w:szCs w:val="24"/>
                <w:lang w:eastAsia="lv-LV"/>
              </w:rPr>
            </w:pPr>
            <w:r w:rsidRPr="00726C05">
              <w:rPr>
                <w:rFonts w:ascii="Times New Roman" w:hAnsi="Times New Roman" w:cs="Times New Roman"/>
                <w:sz w:val="24"/>
                <w:szCs w:val="24"/>
              </w:rPr>
              <w:t>2) Regula 2016/631</w:t>
            </w:r>
            <w:r w:rsidR="000B0682" w:rsidRPr="00726C05">
              <w:rPr>
                <w:rFonts w:ascii="Times New Roman" w:eastAsia="Times New Roman" w:hAnsi="Times New Roman" w:cs="Times New Roman"/>
                <w:iCs/>
                <w:sz w:val="24"/>
                <w:szCs w:val="24"/>
                <w:lang w:eastAsia="lv-LV"/>
              </w:rPr>
              <w:t>.</w:t>
            </w:r>
          </w:p>
        </w:tc>
      </w:tr>
      <w:tr w:rsidR="00B027F1" w:rsidRPr="00726C05" w14:paraId="7E93F22C" w14:textId="77777777" w:rsidTr="00CF13D1">
        <w:trPr>
          <w:cantSplit/>
        </w:trPr>
        <w:tc>
          <w:tcPr>
            <w:tcW w:w="310" w:type="pct"/>
          </w:tcPr>
          <w:p w14:paraId="7BD393BA" w14:textId="59F76722" w:rsidR="000B0682" w:rsidRPr="00726C05" w:rsidRDefault="000B0682" w:rsidP="00973FF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lastRenderedPageBreak/>
              <w:t>2.</w:t>
            </w:r>
          </w:p>
        </w:tc>
        <w:tc>
          <w:tcPr>
            <w:tcW w:w="1486" w:type="pct"/>
          </w:tcPr>
          <w:p w14:paraId="7ED72F8B" w14:textId="69A9001D" w:rsidR="000B0682" w:rsidRPr="00726C05" w:rsidRDefault="000B0682" w:rsidP="00973FF2">
            <w:pPr>
              <w:spacing w:after="0" w:line="240" w:lineRule="auto"/>
              <w:contextualSpacing/>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Citas starptautiskās saistības</w:t>
            </w:r>
          </w:p>
        </w:tc>
        <w:tc>
          <w:tcPr>
            <w:tcW w:w="3204" w:type="pct"/>
          </w:tcPr>
          <w:p w14:paraId="2047D3C5" w14:textId="214E04E3" w:rsidR="000B0682" w:rsidRPr="00726C05" w:rsidRDefault="000B0682" w:rsidP="00973FF2">
            <w:pPr>
              <w:spacing w:after="0" w:line="240" w:lineRule="auto"/>
              <w:contextualSpacing/>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Projekts šo jomu neskar</w:t>
            </w:r>
          </w:p>
        </w:tc>
      </w:tr>
      <w:tr w:rsidR="00B027F1" w:rsidRPr="00726C05" w14:paraId="2BB67926" w14:textId="77777777" w:rsidTr="00CF13D1">
        <w:trPr>
          <w:cantSplit/>
        </w:trPr>
        <w:tc>
          <w:tcPr>
            <w:tcW w:w="310" w:type="pct"/>
          </w:tcPr>
          <w:p w14:paraId="62C3ABEE" w14:textId="011611BD" w:rsidR="000B0682" w:rsidRPr="00726C05" w:rsidRDefault="000B0682" w:rsidP="00973FF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3.</w:t>
            </w:r>
          </w:p>
        </w:tc>
        <w:tc>
          <w:tcPr>
            <w:tcW w:w="1486" w:type="pct"/>
          </w:tcPr>
          <w:p w14:paraId="07A7C5B2" w14:textId="10E43AFC" w:rsidR="000B0682" w:rsidRPr="00726C05" w:rsidRDefault="000B0682" w:rsidP="00973FF2">
            <w:pPr>
              <w:spacing w:after="0" w:line="240" w:lineRule="auto"/>
              <w:contextualSpacing/>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Cita informācija</w:t>
            </w:r>
          </w:p>
        </w:tc>
        <w:tc>
          <w:tcPr>
            <w:tcW w:w="3204" w:type="pct"/>
          </w:tcPr>
          <w:p w14:paraId="4A57F749" w14:textId="12159089" w:rsidR="000B0682" w:rsidRPr="00726C05" w:rsidRDefault="000B0682" w:rsidP="00973FF2">
            <w:pPr>
              <w:spacing w:after="0" w:line="240" w:lineRule="auto"/>
              <w:contextualSpacing/>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Nav</w:t>
            </w:r>
          </w:p>
        </w:tc>
      </w:tr>
    </w:tbl>
    <w:p w14:paraId="6EDD0342" w14:textId="7CC59FCB" w:rsidR="0066762C" w:rsidRPr="00726C05" w:rsidRDefault="0066762C" w:rsidP="00DF6732">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2195"/>
        <w:gridCol w:w="2210"/>
        <w:gridCol w:w="2225"/>
        <w:gridCol w:w="2318"/>
      </w:tblGrid>
      <w:tr w:rsidR="00B027F1" w:rsidRPr="00726C05" w14:paraId="4E5DAE70" w14:textId="77777777" w:rsidTr="00CF13D1">
        <w:tc>
          <w:tcPr>
            <w:tcW w:w="0" w:type="auto"/>
            <w:gridSpan w:val="4"/>
            <w:hideMark/>
          </w:tcPr>
          <w:p w14:paraId="078D2F56" w14:textId="77777777" w:rsidR="00DA0907" w:rsidRPr="00726C05" w:rsidRDefault="00DA0907" w:rsidP="00CF13D1">
            <w:pPr>
              <w:jc w:val="center"/>
              <w:rPr>
                <w:rFonts w:ascii="Times New Roman" w:eastAsia="Times New Roman" w:hAnsi="Times New Roman" w:cs="Times New Roman"/>
                <w:b/>
                <w:bCs/>
                <w:iCs/>
                <w:sz w:val="24"/>
                <w:szCs w:val="24"/>
                <w:lang w:eastAsia="lv-LV"/>
              </w:rPr>
            </w:pPr>
            <w:r w:rsidRPr="00726C05">
              <w:rPr>
                <w:rFonts w:ascii="Times New Roman" w:eastAsia="Times New Roman" w:hAnsi="Times New Roman" w:cs="Times New Roman"/>
                <w:b/>
                <w:bCs/>
                <w:iCs/>
                <w:sz w:val="24"/>
                <w:szCs w:val="24"/>
                <w:lang w:eastAsia="lv-LV"/>
              </w:rPr>
              <w:t>1. tabula</w:t>
            </w:r>
            <w:r w:rsidRPr="00726C05">
              <w:rPr>
                <w:rFonts w:ascii="Times New Roman" w:eastAsia="Times New Roman" w:hAnsi="Times New Roman" w:cs="Times New Roman"/>
                <w:b/>
                <w:bCs/>
                <w:iCs/>
                <w:sz w:val="24"/>
                <w:szCs w:val="24"/>
                <w:lang w:eastAsia="lv-LV"/>
              </w:rPr>
              <w:br/>
              <w:t>Tiesību akta projekta atbilstība ES tiesību aktiem</w:t>
            </w:r>
          </w:p>
        </w:tc>
      </w:tr>
      <w:tr w:rsidR="00B027F1" w:rsidRPr="00726C05" w14:paraId="5D0908F7" w14:textId="77777777" w:rsidTr="00EB2A11">
        <w:trPr>
          <w:trHeight w:val="506"/>
        </w:trPr>
        <w:tc>
          <w:tcPr>
            <w:tcW w:w="1229" w:type="pct"/>
            <w:hideMark/>
          </w:tcPr>
          <w:p w14:paraId="7AF9E15D" w14:textId="77777777" w:rsidR="00DA0907" w:rsidRPr="00726C05" w:rsidRDefault="00DA0907" w:rsidP="00CF13D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Attiecīgā ES tiesību akta datums, numurs un nosaukums</w:t>
            </w:r>
          </w:p>
        </w:tc>
        <w:tc>
          <w:tcPr>
            <w:tcW w:w="3771" w:type="pct"/>
            <w:gridSpan w:val="3"/>
            <w:hideMark/>
          </w:tcPr>
          <w:p w14:paraId="5F47B574" w14:textId="489024DE" w:rsidR="00DA0907" w:rsidRPr="00726C05" w:rsidRDefault="009439F6" w:rsidP="00EB2A11">
            <w:pPr>
              <w:contextualSpacing/>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 xml:space="preserve">Direktīva 2019/944; </w:t>
            </w:r>
            <w:r w:rsidRPr="00726C05">
              <w:rPr>
                <w:rFonts w:ascii="Times New Roman" w:hAnsi="Times New Roman" w:cs="Times New Roman"/>
                <w:sz w:val="24"/>
                <w:szCs w:val="24"/>
              </w:rPr>
              <w:t>Regula 2016/631.</w:t>
            </w:r>
          </w:p>
        </w:tc>
      </w:tr>
      <w:tr w:rsidR="00B027F1" w:rsidRPr="00726C05" w14:paraId="05FA4E69" w14:textId="77777777" w:rsidTr="00EB2A11">
        <w:tc>
          <w:tcPr>
            <w:tcW w:w="1229" w:type="pct"/>
            <w:hideMark/>
          </w:tcPr>
          <w:p w14:paraId="3EA9E62A" w14:textId="77777777" w:rsidR="00DA0907" w:rsidRPr="00726C05" w:rsidRDefault="00DA0907" w:rsidP="00CF13D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A</w:t>
            </w:r>
          </w:p>
        </w:tc>
        <w:tc>
          <w:tcPr>
            <w:tcW w:w="1229" w:type="pct"/>
            <w:hideMark/>
          </w:tcPr>
          <w:p w14:paraId="16EFAB75" w14:textId="77777777" w:rsidR="00DA0907" w:rsidRPr="00726C05" w:rsidRDefault="00DA0907" w:rsidP="00DA0907">
            <w:pPr>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B</w:t>
            </w:r>
          </w:p>
        </w:tc>
        <w:tc>
          <w:tcPr>
            <w:tcW w:w="1245" w:type="pct"/>
            <w:hideMark/>
          </w:tcPr>
          <w:p w14:paraId="039164F3" w14:textId="77777777" w:rsidR="00DA0907" w:rsidRPr="00726C05" w:rsidRDefault="00DA0907" w:rsidP="00DA0907">
            <w:pPr>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C</w:t>
            </w:r>
          </w:p>
        </w:tc>
        <w:tc>
          <w:tcPr>
            <w:tcW w:w="1296" w:type="pct"/>
            <w:hideMark/>
          </w:tcPr>
          <w:p w14:paraId="7BDA6FA7" w14:textId="77777777" w:rsidR="00DA0907" w:rsidRPr="00726C05" w:rsidRDefault="00DA0907" w:rsidP="00DA0907">
            <w:pPr>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D</w:t>
            </w:r>
          </w:p>
        </w:tc>
      </w:tr>
      <w:tr w:rsidR="00B027F1" w:rsidRPr="00726C05" w14:paraId="32FA1F6B" w14:textId="77777777" w:rsidTr="00EB2A11">
        <w:tc>
          <w:tcPr>
            <w:tcW w:w="1229" w:type="pct"/>
            <w:hideMark/>
          </w:tcPr>
          <w:p w14:paraId="6F556477" w14:textId="37799F43" w:rsidR="00DA0907" w:rsidRPr="00726C05" w:rsidRDefault="00DA0907" w:rsidP="00CF13D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9" w:type="pct"/>
            <w:hideMark/>
          </w:tcPr>
          <w:p w14:paraId="39FC1AF9" w14:textId="77777777" w:rsidR="00DA0907" w:rsidRPr="00726C05" w:rsidRDefault="00DA0907" w:rsidP="00CF13D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5" w:type="pct"/>
            <w:hideMark/>
          </w:tcPr>
          <w:p w14:paraId="17A3921C" w14:textId="77777777" w:rsidR="00DA0907" w:rsidRPr="00726C05" w:rsidRDefault="00DA0907" w:rsidP="00CF13D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26C05">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26C05">
              <w:rPr>
                <w:rFonts w:ascii="Times New Roman" w:eastAsia="Times New Roman" w:hAnsi="Times New Roman" w:cs="Times New Roman"/>
                <w:iCs/>
                <w:sz w:val="24"/>
                <w:szCs w:val="24"/>
                <w:lang w:eastAsia="lv-LV"/>
              </w:rPr>
              <w:br/>
              <w:t>Norāda institūciju, kas ir atbildīga par šo saistību izpildi pilnībā</w:t>
            </w:r>
          </w:p>
        </w:tc>
        <w:tc>
          <w:tcPr>
            <w:tcW w:w="1296" w:type="pct"/>
            <w:hideMark/>
          </w:tcPr>
          <w:p w14:paraId="7928F2DE" w14:textId="77777777" w:rsidR="00DA0907" w:rsidRPr="00726C05" w:rsidRDefault="00DA0907" w:rsidP="00CF13D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26C05">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26C05">
              <w:rPr>
                <w:rFonts w:ascii="Times New Roman" w:eastAsia="Times New Roman" w:hAnsi="Times New Roman" w:cs="Times New Roman"/>
                <w:iCs/>
                <w:sz w:val="24"/>
                <w:szCs w:val="24"/>
                <w:lang w:eastAsia="lv-LV"/>
              </w:rPr>
              <w:br/>
              <w:t>Norāda iespējamās alternatīvas (t.sk. alternatīvas, kas neparedz tiesiskā regulējuma izstrādi) – kādos gadījumos būtu iespējams izvairīties no stingrāku prasību noteikšanas, nekā paredzēts attiecīgajos ES tiesību aktos</w:t>
            </w:r>
          </w:p>
        </w:tc>
      </w:tr>
      <w:tr w:rsidR="00B027F1" w:rsidRPr="00726C05" w14:paraId="7AFFFD10" w14:textId="77777777" w:rsidTr="00EB2A11">
        <w:tc>
          <w:tcPr>
            <w:tcW w:w="1229" w:type="pct"/>
          </w:tcPr>
          <w:p w14:paraId="3306C46E" w14:textId="04086B31"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hAnsi="Times New Roman" w:cs="Times New Roman"/>
                <w:sz w:val="24"/>
                <w:szCs w:val="24"/>
              </w:rPr>
              <w:t>Regulas 2016/631 41. panta 1. punkts</w:t>
            </w:r>
          </w:p>
        </w:tc>
        <w:tc>
          <w:tcPr>
            <w:tcW w:w="1229" w:type="pct"/>
          </w:tcPr>
          <w:p w14:paraId="25AA7B31" w14:textId="5CE3278C"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Noteikumu projekta 2</w:t>
            </w:r>
            <w:r w:rsidR="00DD401F" w:rsidRPr="00726C05">
              <w:rPr>
                <w:rFonts w:ascii="Times New Roman" w:eastAsia="Times New Roman" w:hAnsi="Times New Roman" w:cs="Times New Roman"/>
                <w:iCs/>
                <w:sz w:val="24"/>
                <w:szCs w:val="24"/>
                <w:lang w:eastAsia="lv-LV"/>
              </w:rPr>
              <w:t>5</w:t>
            </w:r>
            <w:r w:rsidRPr="00726C05">
              <w:rPr>
                <w:rFonts w:ascii="Times New Roman" w:eastAsia="Times New Roman" w:hAnsi="Times New Roman" w:cs="Times New Roman"/>
                <w:iCs/>
                <w:sz w:val="24"/>
                <w:szCs w:val="24"/>
                <w:lang w:eastAsia="lv-LV"/>
              </w:rPr>
              <w:t>. punkts</w:t>
            </w:r>
          </w:p>
        </w:tc>
        <w:tc>
          <w:tcPr>
            <w:tcW w:w="1245" w:type="pct"/>
          </w:tcPr>
          <w:p w14:paraId="1844C85E" w14:textId="6FF90441" w:rsidR="00EB2A11" w:rsidRPr="00726C05" w:rsidRDefault="00B24E4D"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Ieviests</w:t>
            </w:r>
            <w:r w:rsidR="00EB2A11" w:rsidRPr="00726C05">
              <w:rPr>
                <w:rFonts w:ascii="Times New Roman" w:eastAsia="Times New Roman" w:hAnsi="Times New Roman" w:cs="Times New Roman"/>
                <w:iCs/>
                <w:sz w:val="24"/>
                <w:szCs w:val="24"/>
                <w:lang w:eastAsia="lv-LV"/>
              </w:rPr>
              <w:t xml:space="preserve"> pilnībā</w:t>
            </w:r>
          </w:p>
        </w:tc>
        <w:tc>
          <w:tcPr>
            <w:tcW w:w="1296" w:type="pct"/>
          </w:tcPr>
          <w:p w14:paraId="21C76F27" w14:textId="7F59ADA4"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Neparedz stingrākas prasības</w:t>
            </w:r>
          </w:p>
        </w:tc>
      </w:tr>
      <w:tr w:rsidR="00B027F1" w:rsidRPr="00726C05" w14:paraId="39485EA0" w14:textId="77777777" w:rsidTr="00EB2A11">
        <w:trPr>
          <w:trHeight w:val="620"/>
        </w:trPr>
        <w:tc>
          <w:tcPr>
            <w:tcW w:w="1229" w:type="pct"/>
            <w:hideMark/>
          </w:tcPr>
          <w:p w14:paraId="40940D95" w14:textId="125A01E4"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Direktīvas 2019/944 23.panta 1.punkts</w:t>
            </w:r>
          </w:p>
        </w:tc>
        <w:tc>
          <w:tcPr>
            <w:tcW w:w="1229" w:type="pct"/>
            <w:hideMark/>
          </w:tcPr>
          <w:p w14:paraId="0AD9F26F" w14:textId="117109F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 xml:space="preserve">Noteikumu projekta </w:t>
            </w:r>
            <w:r w:rsidRPr="00726C05">
              <w:rPr>
                <w:rFonts w:ascii="Times New Roman" w:eastAsia="Times New Roman" w:hAnsi="Times New Roman" w:cs="Times New Roman"/>
                <w:sz w:val="24"/>
                <w:szCs w:val="24"/>
                <w:lang w:eastAsia="lv-LV"/>
              </w:rPr>
              <w:t>2</w:t>
            </w:r>
            <w:r w:rsidR="00DD401F" w:rsidRPr="00726C05">
              <w:rPr>
                <w:rFonts w:ascii="Times New Roman" w:eastAsia="Times New Roman" w:hAnsi="Times New Roman" w:cs="Times New Roman"/>
                <w:sz w:val="24"/>
                <w:szCs w:val="24"/>
                <w:lang w:eastAsia="lv-LV"/>
              </w:rPr>
              <w:t>8</w:t>
            </w:r>
            <w:r w:rsidRPr="00726C05">
              <w:rPr>
                <w:rFonts w:ascii="Times New Roman" w:eastAsia="Times New Roman" w:hAnsi="Times New Roman" w:cs="Times New Roman"/>
                <w:sz w:val="24"/>
                <w:szCs w:val="24"/>
                <w:lang w:eastAsia="lv-LV"/>
              </w:rPr>
              <w:t xml:space="preserve">. punktā ietvertais MK noteikumu Nr. 50 </w:t>
            </w:r>
            <w:r w:rsidRPr="00726C05">
              <w:rPr>
                <w:rFonts w:ascii="Times New Roman" w:eastAsia="Times New Roman" w:hAnsi="Times New Roman" w:cs="Times New Roman"/>
                <w:iCs/>
                <w:sz w:val="24"/>
                <w:szCs w:val="24"/>
                <w:lang w:eastAsia="lv-LV"/>
              </w:rPr>
              <w:t>137</w:t>
            </w:r>
            <w:r w:rsidRPr="00726C05">
              <w:rPr>
                <w:rFonts w:ascii="Times New Roman" w:eastAsia="Times New Roman" w:hAnsi="Times New Roman" w:cs="Times New Roman"/>
                <w:iCs/>
                <w:sz w:val="24"/>
                <w:szCs w:val="24"/>
                <w:vertAlign w:val="superscript"/>
                <w:lang w:eastAsia="lv-LV"/>
              </w:rPr>
              <w:t>8</w:t>
            </w:r>
            <w:r w:rsidRPr="00726C05">
              <w:rPr>
                <w:rFonts w:ascii="Times New Roman" w:eastAsia="Times New Roman" w:hAnsi="Times New Roman" w:cs="Times New Roman"/>
                <w:iCs/>
                <w:sz w:val="24"/>
                <w:szCs w:val="24"/>
                <w:lang w:eastAsia="lv-LV"/>
              </w:rPr>
              <w:t>.punkts</w:t>
            </w:r>
          </w:p>
        </w:tc>
        <w:tc>
          <w:tcPr>
            <w:tcW w:w="1245" w:type="pct"/>
            <w:hideMark/>
          </w:tcPr>
          <w:p w14:paraId="663655FA" w14:textId="58E14FD5"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Pārņemts pilnībā</w:t>
            </w:r>
          </w:p>
          <w:p w14:paraId="4D8D46DD" w14:textId="77777777" w:rsidR="00EB2A11" w:rsidRPr="00726C05" w:rsidRDefault="00EB2A11" w:rsidP="00EB2A11">
            <w:pPr>
              <w:jc w:val="both"/>
              <w:rPr>
                <w:rFonts w:ascii="Times New Roman" w:eastAsia="Times New Roman" w:hAnsi="Times New Roman" w:cs="Times New Roman"/>
                <w:iCs/>
                <w:sz w:val="24"/>
                <w:szCs w:val="24"/>
                <w:lang w:eastAsia="lv-LV"/>
              </w:rPr>
            </w:pPr>
          </w:p>
        </w:tc>
        <w:tc>
          <w:tcPr>
            <w:tcW w:w="1296" w:type="pct"/>
            <w:hideMark/>
          </w:tcPr>
          <w:p w14:paraId="3FE46D78"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Neparedz stingrākas prasības</w:t>
            </w:r>
          </w:p>
        </w:tc>
      </w:tr>
      <w:tr w:rsidR="00B027F1" w:rsidRPr="00726C05" w14:paraId="0AD646F1" w14:textId="77777777" w:rsidTr="00EB2A11">
        <w:trPr>
          <w:trHeight w:val="620"/>
        </w:trPr>
        <w:tc>
          <w:tcPr>
            <w:tcW w:w="1229" w:type="pct"/>
          </w:tcPr>
          <w:p w14:paraId="2862E549"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Direktīvas 2019/944 23.panta 2.-4.punkts</w:t>
            </w:r>
          </w:p>
        </w:tc>
        <w:tc>
          <w:tcPr>
            <w:tcW w:w="1229" w:type="pct"/>
          </w:tcPr>
          <w:p w14:paraId="7502EE18" w14:textId="389815FB"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 xml:space="preserve">Noteikumu projekta </w:t>
            </w:r>
            <w:r w:rsidRPr="00726C05">
              <w:rPr>
                <w:rFonts w:ascii="Times New Roman" w:eastAsia="Times New Roman" w:hAnsi="Times New Roman" w:cs="Times New Roman"/>
                <w:sz w:val="24"/>
                <w:szCs w:val="24"/>
                <w:lang w:eastAsia="lv-LV"/>
              </w:rPr>
              <w:t>2</w:t>
            </w:r>
            <w:r w:rsidR="00DD401F" w:rsidRPr="00726C05">
              <w:rPr>
                <w:rFonts w:ascii="Times New Roman" w:eastAsia="Times New Roman" w:hAnsi="Times New Roman" w:cs="Times New Roman"/>
                <w:sz w:val="24"/>
                <w:szCs w:val="24"/>
                <w:lang w:eastAsia="lv-LV"/>
              </w:rPr>
              <w:t>8</w:t>
            </w:r>
            <w:r w:rsidRPr="00726C05">
              <w:rPr>
                <w:rFonts w:ascii="Times New Roman" w:eastAsia="Times New Roman" w:hAnsi="Times New Roman" w:cs="Times New Roman"/>
                <w:sz w:val="24"/>
                <w:szCs w:val="24"/>
                <w:lang w:eastAsia="lv-LV"/>
              </w:rPr>
              <w:t xml:space="preserve">. punktā ietvertais MK noteikumu Nr. 50 </w:t>
            </w:r>
            <w:r w:rsidRPr="00726C05">
              <w:rPr>
                <w:rFonts w:ascii="Times New Roman" w:eastAsia="Times New Roman" w:hAnsi="Times New Roman" w:cs="Times New Roman"/>
                <w:iCs/>
                <w:sz w:val="24"/>
                <w:szCs w:val="24"/>
                <w:lang w:eastAsia="lv-LV"/>
              </w:rPr>
              <w:t>137</w:t>
            </w:r>
            <w:r w:rsidRPr="00726C05">
              <w:rPr>
                <w:rFonts w:ascii="Times New Roman" w:eastAsia="Times New Roman" w:hAnsi="Times New Roman" w:cs="Times New Roman"/>
                <w:iCs/>
                <w:sz w:val="24"/>
                <w:szCs w:val="24"/>
                <w:vertAlign w:val="superscript"/>
                <w:lang w:eastAsia="lv-LV"/>
              </w:rPr>
              <w:t>4</w:t>
            </w:r>
            <w:r w:rsidRPr="00726C05">
              <w:rPr>
                <w:rFonts w:ascii="Times New Roman" w:eastAsia="Times New Roman" w:hAnsi="Times New Roman" w:cs="Times New Roman"/>
                <w:iCs/>
                <w:sz w:val="24"/>
                <w:szCs w:val="24"/>
                <w:lang w:eastAsia="lv-LV"/>
              </w:rPr>
              <w:t>.1. un 137</w:t>
            </w:r>
            <w:r w:rsidRPr="00726C05">
              <w:rPr>
                <w:rFonts w:ascii="Times New Roman" w:eastAsia="Times New Roman" w:hAnsi="Times New Roman" w:cs="Times New Roman"/>
                <w:iCs/>
                <w:sz w:val="24"/>
                <w:szCs w:val="24"/>
                <w:vertAlign w:val="superscript"/>
                <w:lang w:eastAsia="lv-LV"/>
              </w:rPr>
              <w:t>4</w:t>
            </w:r>
            <w:r w:rsidRPr="00726C05">
              <w:rPr>
                <w:rFonts w:ascii="Times New Roman" w:eastAsia="Times New Roman" w:hAnsi="Times New Roman" w:cs="Times New Roman"/>
                <w:iCs/>
                <w:sz w:val="24"/>
                <w:szCs w:val="24"/>
                <w:lang w:eastAsia="lv-LV"/>
              </w:rPr>
              <w:t>.2 apakšpunkts;</w:t>
            </w:r>
          </w:p>
          <w:p w14:paraId="0C7500FD"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Elektroenerģijas tirgus likuma 5.</w:t>
            </w:r>
            <w:r w:rsidRPr="00726C05">
              <w:rPr>
                <w:rFonts w:ascii="Times New Roman" w:eastAsia="Times New Roman" w:hAnsi="Times New Roman" w:cs="Times New Roman"/>
                <w:iCs/>
                <w:sz w:val="24"/>
                <w:szCs w:val="24"/>
                <w:vertAlign w:val="superscript"/>
                <w:lang w:eastAsia="lv-LV"/>
              </w:rPr>
              <w:t>1</w:t>
            </w:r>
            <w:r w:rsidRPr="00726C05">
              <w:rPr>
                <w:rFonts w:ascii="Times New Roman" w:eastAsia="Times New Roman" w:hAnsi="Times New Roman" w:cs="Times New Roman"/>
                <w:iCs/>
                <w:sz w:val="24"/>
                <w:szCs w:val="24"/>
                <w:lang w:eastAsia="lv-LV"/>
              </w:rPr>
              <w:t>panta (4) daļa</w:t>
            </w:r>
          </w:p>
        </w:tc>
        <w:tc>
          <w:tcPr>
            <w:tcW w:w="1245" w:type="pct"/>
          </w:tcPr>
          <w:p w14:paraId="7FB39D88"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Pārņemts pilnībā</w:t>
            </w:r>
          </w:p>
          <w:p w14:paraId="28AF7061" w14:textId="77777777" w:rsidR="00EB2A11" w:rsidRPr="00726C05" w:rsidRDefault="00EB2A11" w:rsidP="00EB2A11">
            <w:pPr>
              <w:jc w:val="both"/>
              <w:rPr>
                <w:rFonts w:ascii="Times New Roman" w:eastAsia="Times New Roman" w:hAnsi="Times New Roman" w:cs="Times New Roman"/>
                <w:iCs/>
                <w:sz w:val="24"/>
                <w:szCs w:val="24"/>
                <w:lang w:eastAsia="lv-LV"/>
              </w:rPr>
            </w:pPr>
          </w:p>
        </w:tc>
        <w:tc>
          <w:tcPr>
            <w:tcW w:w="1296" w:type="pct"/>
          </w:tcPr>
          <w:p w14:paraId="6D770A62"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Neparedz stingrākas prasības</w:t>
            </w:r>
          </w:p>
        </w:tc>
      </w:tr>
      <w:tr w:rsidR="00B027F1" w:rsidRPr="00726C05" w14:paraId="5F4A14C7" w14:textId="77777777" w:rsidTr="00EB2A11">
        <w:trPr>
          <w:trHeight w:val="620"/>
        </w:trPr>
        <w:tc>
          <w:tcPr>
            <w:tcW w:w="1229" w:type="pct"/>
          </w:tcPr>
          <w:p w14:paraId="596C5069"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lastRenderedPageBreak/>
              <w:t>Direktīvas 2019/944 23.panta 5.punkts</w:t>
            </w:r>
          </w:p>
        </w:tc>
        <w:tc>
          <w:tcPr>
            <w:tcW w:w="1229" w:type="pct"/>
          </w:tcPr>
          <w:p w14:paraId="6BCA3403" w14:textId="7D6F8FA1" w:rsidR="00EB2A11"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 xml:space="preserve">Noteikumu projekta </w:t>
            </w:r>
            <w:r w:rsidRPr="00726C05">
              <w:rPr>
                <w:rFonts w:ascii="Times New Roman" w:eastAsia="Times New Roman" w:hAnsi="Times New Roman" w:cs="Times New Roman"/>
                <w:sz w:val="24"/>
                <w:szCs w:val="24"/>
                <w:lang w:eastAsia="lv-LV"/>
              </w:rPr>
              <w:t>2</w:t>
            </w:r>
            <w:r w:rsidR="00DD401F" w:rsidRPr="00726C05">
              <w:rPr>
                <w:rFonts w:ascii="Times New Roman" w:eastAsia="Times New Roman" w:hAnsi="Times New Roman" w:cs="Times New Roman"/>
                <w:sz w:val="24"/>
                <w:szCs w:val="24"/>
                <w:lang w:eastAsia="lv-LV"/>
              </w:rPr>
              <w:t>8</w:t>
            </w:r>
            <w:r w:rsidRPr="00726C05">
              <w:rPr>
                <w:rFonts w:ascii="Times New Roman" w:eastAsia="Times New Roman" w:hAnsi="Times New Roman" w:cs="Times New Roman"/>
                <w:sz w:val="24"/>
                <w:szCs w:val="24"/>
                <w:lang w:eastAsia="lv-LV"/>
              </w:rPr>
              <w:t xml:space="preserve">. punktā ietvertais MK noteikumu Nr. 50 </w:t>
            </w:r>
            <w:r w:rsidRPr="00726C05">
              <w:rPr>
                <w:rFonts w:ascii="Times New Roman" w:eastAsia="Times New Roman" w:hAnsi="Times New Roman" w:cs="Times New Roman"/>
                <w:iCs/>
                <w:sz w:val="24"/>
                <w:szCs w:val="24"/>
                <w:lang w:eastAsia="lv-LV"/>
              </w:rPr>
              <w:t xml:space="preserve"> 137</w:t>
            </w:r>
            <w:r w:rsidRPr="00726C05">
              <w:rPr>
                <w:rFonts w:ascii="Times New Roman" w:eastAsia="Times New Roman" w:hAnsi="Times New Roman" w:cs="Times New Roman"/>
                <w:iCs/>
                <w:sz w:val="24"/>
                <w:szCs w:val="24"/>
                <w:vertAlign w:val="superscript"/>
                <w:lang w:eastAsia="lv-LV"/>
              </w:rPr>
              <w:t>5</w:t>
            </w:r>
            <w:r w:rsidRPr="00726C05">
              <w:rPr>
                <w:rFonts w:ascii="Times New Roman" w:eastAsia="Times New Roman" w:hAnsi="Times New Roman" w:cs="Times New Roman"/>
                <w:iCs/>
                <w:sz w:val="24"/>
                <w:szCs w:val="24"/>
                <w:lang w:eastAsia="lv-LV"/>
              </w:rPr>
              <w:t>.2. apakšpunkts</w:t>
            </w:r>
            <w:r w:rsidR="00E1039B">
              <w:rPr>
                <w:rFonts w:ascii="Times New Roman" w:eastAsia="Times New Roman" w:hAnsi="Times New Roman" w:cs="Times New Roman"/>
                <w:iCs/>
                <w:sz w:val="24"/>
                <w:szCs w:val="24"/>
                <w:lang w:eastAsia="lv-LV"/>
              </w:rPr>
              <w:t>;</w:t>
            </w:r>
          </w:p>
          <w:p w14:paraId="2B55A336" w14:textId="3C09E19E" w:rsidR="00E1039B" w:rsidRPr="00726C05" w:rsidRDefault="00E1039B"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Elektroenerģijas tirgus likuma 5.</w:t>
            </w:r>
            <w:r w:rsidRPr="00726C05">
              <w:rPr>
                <w:rFonts w:ascii="Times New Roman" w:eastAsia="Times New Roman" w:hAnsi="Times New Roman" w:cs="Times New Roman"/>
                <w:iCs/>
                <w:sz w:val="24"/>
                <w:szCs w:val="24"/>
                <w:vertAlign w:val="superscript"/>
                <w:lang w:eastAsia="lv-LV"/>
              </w:rPr>
              <w:t>1</w:t>
            </w:r>
            <w:r w:rsidRPr="00726C05">
              <w:rPr>
                <w:rFonts w:ascii="Times New Roman" w:eastAsia="Times New Roman" w:hAnsi="Times New Roman" w:cs="Times New Roman"/>
                <w:iCs/>
                <w:sz w:val="24"/>
                <w:szCs w:val="24"/>
                <w:lang w:eastAsia="lv-LV"/>
              </w:rPr>
              <w:t>panta</w:t>
            </w:r>
            <w:r>
              <w:rPr>
                <w:rFonts w:ascii="Times New Roman" w:eastAsia="Times New Roman" w:hAnsi="Times New Roman" w:cs="Times New Roman"/>
                <w:iCs/>
                <w:sz w:val="24"/>
                <w:szCs w:val="24"/>
                <w:lang w:eastAsia="lv-LV"/>
              </w:rPr>
              <w:t xml:space="preserve"> (3) daļa</w:t>
            </w:r>
          </w:p>
        </w:tc>
        <w:tc>
          <w:tcPr>
            <w:tcW w:w="1245" w:type="pct"/>
          </w:tcPr>
          <w:p w14:paraId="0F632B02"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Pārņemts pilnībā</w:t>
            </w:r>
          </w:p>
          <w:p w14:paraId="6A759DC7" w14:textId="77777777" w:rsidR="00EB2A11" w:rsidRPr="00726C05" w:rsidRDefault="00EB2A11" w:rsidP="00EB2A11">
            <w:pPr>
              <w:jc w:val="both"/>
              <w:rPr>
                <w:rFonts w:ascii="Times New Roman" w:eastAsia="Times New Roman" w:hAnsi="Times New Roman" w:cs="Times New Roman"/>
                <w:iCs/>
                <w:sz w:val="24"/>
                <w:szCs w:val="24"/>
                <w:lang w:eastAsia="lv-LV"/>
              </w:rPr>
            </w:pPr>
          </w:p>
        </w:tc>
        <w:tc>
          <w:tcPr>
            <w:tcW w:w="1296" w:type="pct"/>
          </w:tcPr>
          <w:p w14:paraId="3D32C205"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Neparedz stingrākas prasības</w:t>
            </w:r>
          </w:p>
        </w:tc>
      </w:tr>
      <w:tr w:rsidR="00B027F1" w:rsidRPr="00726C05" w14:paraId="7686B5F7" w14:textId="77777777" w:rsidTr="00EB2A11">
        <w:trPr>
          <w:trHeight w:val="620"/>
        </w:trPr>
        <w:tc>
          <w:tcPr>
            <w:tcW w:w="1229" w:type="pct"/>
          </w:tcPr>
          <w:p w14:paraId="380C03C4"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Direktīvas 2019/944 24.pants</w:t>
            </w:r>
          </w:p>
        </w:tc>
        <w:tc>
          <w:tcPr>
            <w:tcW w:w="1229" w:type="pct"/>
          </w:tcPr>
          <w:p w14:paraId="3FF93824" w14:textId="78695662"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Elektroenerģijas tirgus likuma 5.</w:t>
            </w:r>
            <w:r w:rsidRPr="00726C05">
              <w:rPr>
                <w:rFonts w:ascii="Times New Roman" w:eastAsia="Times New Roman" w:hAnsi="Times New Roman" w:cs="Times New Roman"/>
                <w:iCs/>
                <w:sz w:val="24"/>
                <w:szCs w:val="24"/>
                <w:vertAlign w:val="superscript"/>
                <w:lang w:eastAsia="lv-LV"/>
              </w:rPr>
              <w:t>1</w:t>
            </w:r>
            <w:r w:rsidRPr="00726C05">
              <w:rPr>
                <w:rFonts w:ascii="Times New Roman" w:eastAsia="Times New Roman" w:hAnsi="Times New Roman" w:cs="Times New Roman"/>
                <w:iCs/>
                <w:sz w:val="24"/>
                <w:szCs w:val="24"/>
                <w:lang w:eastAsia="lv-LV"/>
              </w:rPr>
              <w:t xml:space="preserve">pants un noteikumu projekta </w:t>
            </w:r>
            <w:r w:rsidRPr="00726C05">
              <w:rPr>
                <w:rFonts w:ascii="Times New Roman" w:eastAsia="Times New Roman" w:hAnsi="Times New Roman" w:cs="Times New Roman"/>
                <w:sz w:val="24"/>
                <w:szCs w:val="24"/>
                <w:lang w:eastAsia="lv-LV"/>
              </w:rPr>
              <w:t>2</w:t>
            </w:r>
            <w:r w:rsidR="00DD401F" w:rsidRPr="00726C05">
              <w:rPr>
                <w:rFonts w:ascii="Times New Roman" w:eastAsia="Times New Roman" w:hAnsi="Times New Roman" w:cs="Times New Roman"/>
                <w:sz w:val="24"/>
                <w:szCs w:val="24"/>
                <w:lang w:eastAsia="lv-LV"/>
              </w:rPr>
              <w:t>8</w:t>
            </w:r>
            <w:r w:rsidRPr="00726C05">
              <w:rPr>
                <w:rFonts w:ascii="Times New Roman" w:eastAsia="Times New Roman" w:hAnsi="Times New Roman" w:cs="Times New Roman"/>
                <w:sz w:val="24"/>
                <w:szCs w:val="24"/>
                <w:lang w:eastAsia="lv-LV"/>
              </w:rPr>
              <w:t xml:space="preserve">. punktā ietvertais MK noteikumu Nr. 50 </w:t>
            </w:r>
            <w:r w:rsidRPr="00726C05">
              <w:rPr>
                <w:rFonts w:ascii="Times New Roman" w:eastAsia="Times New Roman" w:hAnsi="Times New Roman" w:cs="Times New Roman"/>
                <w:iCs/>
                <w:sz w:val="24"/>
                <w:szCs w:val="24"/>
                <w:lang w:eastAsia="lv-LV"/>
              </w:rPr>
              <w:t>137.</w:t>
            </w:r>
            <w:r w:rsidRPr="00726C05">
              <w:rPr>
                <w:rFonts w:ascii="Times New Roman" w:eastAsia="Times New Roman" w:hAnsi="Times New Roman" w:cs="Times New Roman"/>
                <w:iCs/>
                <w:sz w:val="24"/>
                <w:szCs w:val="24"/>
                <w:vertAlign w:val="superscript"/>
                <w:lang w:eastAsia="lv-LV"/>
              </w:rPr>
              <w:t>1</w:t>
            </w:r>
            <w:r w:rsidRPr="00726C05">
              <w:rPr>
                <w:rFonts w:ascii="Times New Roman" w:eastAsia="Times New Roman" w:hAnsi="Times New Roman" w:cs="Times New Roman"/>
                <w:iCs/>
                <w:sz w:val="24"/>
                <w:szCs w:val="24"/>
                <w:lang w:eastAsia="lv-LV"/>
              </w:rPr>
              <w:t xml:space="preserve"> – 137.</w:t>
            </w:r>
            <w:r w:rsidRPr="00726C05">
              <w:rPr>
                <w:rFonts w:ascii="Times New Roman" w:eastAsia="Times New Roman" w:hAnsi="Times New Roman" w:cs="Times New Roman"/>
                <w:iCs/>
                <w:sz w:val="24"/>
                <w:szCs w:val="24"/>
                <w:vertAlign w:val="superscript"/>
                <w:lang w:eastAsia="lv-LV"/>
              </w:rPr>
              <w:t xml:space="preserve">8 </w:t>
            </w:r>
            <w:r w:rsidRPr="00726C05">
              <w:rPr>
                <w:rFonts w:ascii="Times New Roman" w:eastAsia="Times New Roman" w:hAnsi="Times New Roman" w:cs="Times New Roman"/>
                <w:iCs/>
                <w:sz w:val="24"/>
                <w:szCs w:val="24"/>
                <w:lang w:eastAsia="lv-LV"/>
              </w:rPr>
              <w:t>punkts</w:t>
            </w:r>
          </w:p>
        </w:tc>
        <w:tc>
          <w:tcPr>
            <w:tcW w:w="1245" w:type="pct"/>
          </w:tcPr>
          <w:p w14:paraId="56EB90EC"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Pārņemts pilnībā</w:t>
            </w:r>
          </w:p>
          <w:p w14:paraId="26239164" w14:textId="77777777" w:rsidR="00EB2A11" w:rsidRPr="00726C05" w:rsidRDefault="00EB2A11" w:rsidP="00EB2A11">
            <w:pPr>
              <w:jc w:val="both"/>
              <w:rPr>
                <w:rFonts w:ascii="Times New Roman" w:eastAsia="Times New Roman" w:hAnsi="Times New Roman" w:cs="Times New Roman"/>
                <w:iCs/>
                <w:sz w:val="24"/>
                <w:szCs w:val="24"/>
                <w:lang w:eastAsia="lv-LV"/>
              </w:rPr>
            </w:pPr>
          </w:p>
        </w:tc>
        <w:tc>
          <w:tcPr>
            <w:tcW w:w="1296" w:type="pct"/>
          </w:tcPr>
          <w:p w14:paraId="3D8D7322"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Neparedz stingrākas prasības</w:t>
            </w:r>
          </w:p>
        </w:tc>
      </w:tr>
      <w:tr w:rsidR="00B027F1" w:rsidRPr="00726C05" w14:paraId="491188B5" w14:textId="77777777" w:rsidTr="00EB2A11">
        <w:trPr>
          <w:trHeight w:val="2043"/>
        </w:trPr>
        <w:tc>
          <w:tcPr>
            <w:tcW w:w="1229" w:type="pct"/>
            <w:hideMark/>
          </w:tcPr>
          <w:p w14:paraId="28FFC409"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71" w:type="pct"/>
            <w:gridSpan w:val="3"/>
            <w:hideMark/>
          </w:tcPr>
          <w:p w14:paraId="7710581F"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Ar noteikumu projektu tiek ieviestas Direktīvā 2019/944 23. un 24.panta minimālās prasības. Latvijai ir tiesības noteikt stingrākas prasības, bet tas netiek darīts, lai neuzliktu datu platformas lietotājiem nelabvēlīgu slogu.</w:t>
            </w:r>
          </w:p>
        </w:tc>
      </w:tr>
      <w:tr w:rsidR="00B027F1" w:rsidRPr="00726C05" w14:paraId="2E99528A" w14:textId="77777777" w:rsidTr="00EB2A11">
        <w:tc>
          <w:tcPr>
            <w:tcW w:w="1229" w:type="pct"/>
            <w:hideMark/>
          </w:tcPr>
          <w:p w14:paraId="40B673E0"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1" w:type="pct"/>
            <w:gridSpan w:val="3"/>
            <w:hideMark/>
          </w:tcPr>
          <w:p w14:paraId="32883656" w14:textId="77777777" w:rsidR="00EB2A11" w:rsidRPr="00726C05" w:rsidRDefault="00EB2A11" w:rsidP="00EB2A11">
            <w:pPr>
              <w:jc w:val="both"/>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Projekts šo jomu neskar</w:t>
            </w:r>
          </w:p>
        </w:tc>
      </w:tr>
      <w:tr w:rsidR="00B027F1" w:rsidRPr="00726C05" w14:paraId="24A7B3E6" w14:textId="77777777" w:rsidTr="00EB2A11">
        <w:tc>
          <w:tcPr>
            <w:tcW w:w="1229" w:type="pct"/>
            <w:hideMark/>
          </w:tcPr>
          <w:p w14:paraId="4B00550B" w14:textId="77777777" w:rsidR="00EB2A11" w:rsidRPr="00726C05" w:rsidRDefault="00EB2A11" w:rsidP="00EB2A11">
            <w:pPr>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Cita informācija</w:t>
            </w:r>
          </w:p>
        </w:tc>
        <w:tc>
          <w:tcPr>
            <w:tcW w:w="3771" w:type="pct"/>
            <w:gridSpan w:val="3"/>
            <w:hideMark/>
          </w:tcPr>
          <w:p w14:paraId="66CB69D3" w14:textId="77777777" w:rsidR="00EB2A11" w:rsidRPr="00726C05" w:rsidRDefault="00EB2A11" w:rsidP="00EB2A11">
            <w:pPr>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Nav</w:t>
            </w:r>
          </w:p>
        </w:tc>
      </w:tr>
      <w:tr w:rsidR="00B027F1" w:rsidRPr="00726C05" w14:paraId="1FF4E81D" w14:textId="77777777" w:rsidTr="00CF13D1">
        <w:tc>
          <w:tcPr>
            <w:tcW w:w="0" w:type="auto"/>
            <w:gridSpan w:val="4"/>
            <w:hideMark/>
          </w:tcPr>
          <w:p w14:paraId="50AD35C7" w14:textId="77777777" w:rsidR="00EB2A11" w:rsidRPr="00726C05" w:rsidRDefault="00EB2A11" w:rsidP="00EB2A11">
            <w:pPr>
              <w:jc w:val="center"/>
              <w:rPr>
                <w:rFonts w:ascii="Times New Roman" w:eastAsia="Times New Roman" w:hAnsi="Times New Roman" w:cs="Times New Roman"/>
                <w:b/>
                <w:bCs/>
                <w:iCs/>
                <w:sz w:val="24"/>
                <w:szCs w:val="24"/>
                <w:lang w:eastAsia="lv-LV"/>
              </w:rPr>
            </w:pPr>
            <w:r w:rsidRPr="00726C05">
              <w:rPr>
                <w:rFonts w:ascii="Times New Roman" w:eastAsia="Times New Roman" w:hAnsi="Times New Roman" w:cs="Times New Roman"/>
                <w:b/>
                <w:bCs/>
                <w:iCs/>
                <w:sz w:val="24"/>
                <w:szCs w:val="24"/>
                <w:lang w:eastAsia="lv-LV"/>
              </w:rPr>
              <w:t>2. tabula</w:t>
            </w:r>
            <w:r w:rsidRPr="00726C05">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26C05">
              <w:rPr>
                <w:rFonts w:ascii="Times New Roman" w:eastAsia="Times New Roman" w:hAnsi="Times New Roman" w:cs="Times New Roman"/>
                <w:b/>
                <w:bCs/>
                <w:iCs/>
                <w:sz w:val="24"/>
                <w:szCs w:val="24"/>
                <w:lang w:eastAsia="lv-LV"/>
              </w:rPr>
              <w:br/>
              <w:t>Pasākumi šo saistību izpildei</w:t>
            </w:r>
          </w:p>
        </w:tc>
      </w:tr>
      <w:tr w:rsidR="00B027F1" w:rsidRPr="00726C05" w14:paraId="7A251FE4" w14:textId="77777777" w:rsidTr="00CF13D1">
        <w:tc>
          <w:tcPr>
            <w:tcW w:w="0" w:type="auto"/>
            <w:gridSpan w:val="4"/>
          </w:tcPr>
          <w:p w14:paraId="11796BB1" w14:textId="77777777" w:rsidR="00EB2A11" w:rsidRPr="00726C05" w:rsidRDefault="00EB2A11" w:rsidP="00EB2A11">
            <w:pPr>
              <w:rPr>
                <w:rFonts w:ascii="Times New Roman" w:eastAsia="Times New Roman" w:hAnsi="Times New Roman" w:cs="Times New Roman"/>
                <w:iCs/>
                <w:sz w:val="24"/>
                <w:szCs w:val="24"/>
                <w:lang w:eastAsia="lv-LV"/>
              </w:rPr>
            </w:pPr>
            <w:r w:rsidRPr="00726C05">
              <w:rPr>
                <w:rFonts w:ascii="Times New Roman" w:eastAsia="Times New Roman" w:hAnsi="Times New Roman" w:cs="Times New Roman"/>
                <w:iCs/>
                <w:sz w:val="24"/>
                <w:szCs w:val="24"/>
                <w:lang w:eastAsia="lv-LV"/>
              </w:rPr>
              <w:t>Projekts šo jomu neskar</w:t>
            </w:r>
          </w:p>
        </w:tc>
      </w:tr>
    </w:tbl>
    <w:p w14:paraId="41570480" w14:textId="77777777" w:rsidR="00DA0907" w:rsidRPr="00726C05" w:rsidRDefault="00DA0907" w:rsidP="00DF6732">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5"/>
        <w:gridCol w:w="2659"/>
        <w:gridCol w:w="5734"/>
      </w:tblGrid>
      <w:tr w:rsidR="00B027F1" w:rsidRPr="00726C05" w14:paraId="7BCBE15C" w14:textId="77777777" w:rsidTr="004D5A62">
        <w:trPr>
          <w:cantSplit/>
        </w:trPr>
        <w:tc>
          <w:tcPr>
            <w:tcW w:w="5000" w:type="pct"/>
            <w:gridSpan w:val="3"/>
            <w:vAlign w:val="center"/>
            <w:hideMark/>
          </w:tcPr>
          <w:p w14:paraId="202D1002" w14:textId="77777777" w:rsidR="00BD33E0" w:rsidRPr="00726C05" w:rsidRDefault="00BD33E0" w:rsidP="004D5A62">
            <w:pPr>
              <w:spacing w:after="0" w:line="240" w:lineRule="auto"/>
              <w:contextualSpacing/>
              <w:jc w:val="center"/>
              <w:rPr>
                <w:rFonts w:ascii="Times New Roman" w:hAnsi="Times New Roman" w:cs="Times New Roman"/>
                <w:b/>
                <w:bCs/>
                <w:sz w:val="24"/>
                <w:szCs w:val="24"/>
              </w:rPr>
            </w:pPr>
            <w:r w:rsidRPr="00726C05">
              <w:rPr>
                <w:rFonts w:ascii="Times New Roman" w:hAnsi="Times New Roman" w:cs="Times New Roman"/>
                <w:b/>
                <w:bCs/>
                <w:sz w:val="24"/>
                <w:szCs w:val="24"/>
              </w:rPr>
              <w:t>VI. Sabiedrības līdzdalība un komunikācijas aktivitātes</w:t>
            </w:r>
          </w:p>
        </w:tc>
      </w:tr>
      <w:tr w:rsidR="00B027F1" w:rsidRPr="00726C05" w14:paraId="24101A8A" w14:textId="77777777" w:rsidTr="004D5A62">
        <w:trPr>
          <w:cantSplit/>
        </w:trPr>
        <w:tc>
          <w:tcPr>
            <w:tcW w:w="310" w:type="pct"/>
            <w:hideMark/>
          </w:tcPr>
          <w:p w14:paraId="57916EF2" w14:textId="77777777" w:rsidR="00C20A56" w:rsidRPr="00726C05" w:rsidRDefault="00C20A56" w:rsidP="004D5A6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lastRenderedPageBreak/>
              <w:t>1.</w:t>
            </w:r>
          </w:p>
        </w:tc>
        <w:tc>
          <w:tcPr>
            <w:tcW w:w="1486" w:type="pct"/>
            <w:hideMark/>
          </w:tcPr>
          <w:p w14:paraId="015A22BE" w14:textId="77777777" w:rsidR="00C20A56" w:rsidRPr="00726C05" w:rsidRDefault="00C20A56" w:rsidP="004D5A6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Plānotās sabiedrības līdzdalības un komunikācijas aktivitātes saistībā ar projektu</w:t>
            </w:r>
          </w:p>
        </w:tc>
        <w:tc>
          <w:tcPr>
            <w:tcW w:w="3204" w:type="pct"/>
            <w:hideMark/>
          </w:tcPr>
          <w:p w14:paraId="209E8052" w14:textId="2F52CECD" w:rsidR="00F14776" w:rsidRPr="00726C05" w:rsidRDefault="00F14776" w:rsidP="004D5A62">
            <w:pPr>
              <w:contextualSpacing/>
              <w:jc w:val="both"/>
              <w:rPr>
                <w:rFonts w:ascii="Times New Roman" w:hAnsi="Times New Roman" w:cs="Times New Roman"/>
                <w:sz w:val="24"/>
                <w:szCs w:val="24"/>
              </w:rPr>
            </w:pPr>
            <w:r w:rsidRPr="00726C05">
              <w:rPr>
                <w:rFonts w:ascii="Times New Roman" w:hAnsi="Times New Roman" w:cs="Times New Roman"/>
                <w:sz w:val="24"/>
                <w:szCs w:val="24"/>
              </w:rPr>
              <w:t xml:space="preserve">Sabiedrības līdzdalība </w:t>
            </w:r>
            <w:r w:rsidR="00821ADA" w:rsidRPr="00726C05">
              <w:rPr>
                <w:rFonts w:ascii="Times New Roman" w:hAnsi="Times New Roman" w:cs="Times New Roman"/>
                <w:sz w:val="24"/>
                <w:szCs w:val="24"/>
              </w:rPr>
              <w:t>p</w:t>
            </w:r>
            <w:r w:rsidRPr="00726C05">
              <w:rPr>
                <w:rFonts w:ascii="Times New Roman" w:hAnsi="Times New Roman" w:cs="Times New Roman"/>
                <w:sz w:val="24"/>
                <w:szCs w:val="24"/>
              </w:rPr>
              <w:t>rojekta izstrādē nodrošināta saskaņā ar Ministru kabineta 2009. gada 25. augusta noteikumu Nr. 970 “Sabiedrības līdzdalības kārtība attīstības plānošanas procesā”</w:t>
            </w:r>
            <w:r w:rsidR="00DE123F" w:rsidRPr="00726C05">
              <w:rPr>
                <w:rFonts w:ascii="Times New Roman" w:hAnsi="Times New Roman" w:cs="Times New Roman"/>
                <w:sz w:val="24"/>
                <w:szCs w:val="24"/>
              </w:rPr>
              <w:t xml:space="preserve"> (turpmāk – MK noteikumi Nr. 970)</w:t>
            </w:r>
            <w:r w:rsidRPr="00726C05">
              <w:rPr>
                <w:rFonts w:ascii="Times New Roman" w:hAnsi="Times New Roman" w:cs="Times New Roman"/>
                <w:sz w:val="24"/>
                <w:szCs w:val="24"/>
              </w:rPr>
              <w:t xml:space="preserve"> 13. un 14. punktu:</w:t>
            </w:r>
          </w:p>
          <w:p w14:paraId="2128E0F7" w14:textId="2EE1EBE7" w:rsidR="00F14776" w:rsidRPr="00726C05" w:rsidRDefault="00F14776" w:rsidP="004D5A62">
            <w:pPr>
              <w:spacing w:after="0" w:line="240" w:lineRule="auto"/>
              <w:contextualSpacing/>
              <w:jc w:val="both"/>
              <w:rPr>
                <w:rFonts w:ascii="Times New Roman" w:hAnsi="Times New Roman" w:cs="Times New Roman"/>
                <w:sz w:val="24"/>
                <w:szCs w:val="24"/>
              </w:rPr>
            </w:pPr>
            <w:r w:rsidRPr="00726C05">
              <w:rPr>
                <w:rFonts w:ascii="Times New Roman" w:hAnsi="Times New Roman" w:cs="Times New Roman"/>
                <w:sz w:val="24"/>
                <w:szCs w:val="24"/>
              </w:rPr>
              <w:t xml:space="preserve">1) Paziņojums par līdzdalības iespējām </w:t>
            </w:r>
            <w:r w:rsidR="00821ADA" w:rsidRPr="00726C05">
              <w:rPr>
                <w:rFonts w:ascii="Times New Roman" w:hAnsi="Times New Roman" w:cs="Times New Roman"/>
                <w:sz w:val="24"/>
                <w:szCs w:val="24"/>
              </w:rPr>
              <w:t>p</w:t>
            </w:r>
            <w:r w:rsidRPr="00726C05">
              <w:rPr>
                <w:rFonts w:ascii="Times New Roman" w:hAnsi="Times New Roman" w:cs="Times New Roman"/>
                <w:sz w:val="24"/>
                <w:szCs w:val="24"/>
              </w:rPr>
              <w:t>rojekta izstrādes procesā 03.02.2020. tika publicēts Ekonomikas ministrijas tīmekļavietnē </w:t>
            </w:r>
            <w:hyperlink r:id="rId12" w:history="1">
              <w:r w:rsidRPr="00726C05">
                <w:rPr>
                  <w:rStyle w:val="Hyperlink"/>
                  <w:rFonts w:ascii="Times New Roman" w:hAnsi="Times New Roman" w:cs="Times New Roman"/>
                  <w:color w:val="auto"/>
                  <w:sz w:val="24"/>
                  <w:szCs w:val="24"/>
                  <w:u w:val="none"/>
                </w:rPr>
                <w:t>https://www.em.gov.lv/lv/Ministrija/sabiedribas_lidzdaliba/diskusiju_dokumenti/</w:t>
              </w:r>
            </w:hyperlink>
            <w:r w:rsidRPr="00726C05">
              <w:rPr>
                <w:rFonts w:ascii="Times New Roman" w:hAnsi="Times New Roman" w:cs="Times New Roman"/>
                <w:sz w:val="24"/>
                <w:szCs w:val="24"/>
              </w:rPr>
              <w:t>.</w:t>
            </w:r>
          </w:p>
          <w:p w14:paraId="0F25468C" w14:textId="26CD69C0" w:rsidR="00DE123F" w:rsidRPr="00726C05" w:rsidRDefault="00F14776" w:rsidP="004D5A62">
            <w:pPr>
              <w:spacing w:after="0" w:line="240" w:lineRule="auto"/>
              <w:contextualSpacing/>
              <w:jc w:val="both"/>
              <w:rPr>
                <w:rFonts w:ascii="Times New Roman" w:hAnsi="Times New Roman" w:cs="Times New Roman"/>
                <w:sz w:val="24"/>
                <w:szCs w:val="24"/>
              </w:rPr>
            </w:pPr>
            <w:r w:rsidRPr="00726C05">
              <w:rPr>
                <w:rFonts w:ascii="Times New Roman" w:hAnsi="Times New Roman" w:cs="Times New Roman"/>
                <w:sz w:val="24"/>
                <w:szCs w:val="24"/>
              </w:rPr>
              <w:t xml:space="preserve">2) Paziņojums par līdzdalības iespējām </w:t>
            </w:r>
            <w:r w:rsidR="00821ADA" w:rsidRPr="00726C05">
              <w:rPr>
                <w:rFonts w:ascii="Times New Roman" w:hAnsi="Times New Roman" w:cs="Times New Roman"/>
                <w:sz w:val="24"/>
                <w:szCs w:val="24"/>
              </w:rPr>
              <w:t>p</w:t>
            </w:r>
            <w:r w:rsidRPr="00726C05">
              <w:rPr>
                <w:rFonts w:ascii="Times New Roman" w:hAnsi="Times New Roman" w:cs="Times New Roman"/>
                <w:sz w:val="24"/>
                <w:szCs w:val="24"/>
              </w:rPr>
              <w:t xml:space="preserve">rojekta izstrādes procesā 03.02.2020. publicēts Ministru kabineta tīmekļa vietnē </w:t>
            </w:r>
            <w:hyperlink r:id="rId13" w:history="1">
              <w:r w:rsidRPr="00726C05">
                <w:rPr>
                  <w:rStyle w:val="Hyperlink"/>
                  <w:rFonts w:ascii="Times New Roman" w:hAnsi="Times New Roman" w:cs="Times New Roman"/>
                  <w:color w:val="auto"/>
                  <w:sz w:val="24"/>
                  <w:szCs w:val="24"/>
                  <w:u w:val="none"/>
                </w:rPr>
                <w:t>https://www.mk.gov.lv/content/ministru-kabineta-diskusiju-dokumenti</w:t>
              </w:r>
            </w:hyperlink>
            <w:r w:rsidR="00C20A56" w:rsidRPr="00726C05">
              <w:rPr>
                <w:rFonts w:ascii="Times New Roman" w:hAnsi="Times New Roman" w:cs="Times New Roman"/>
                <w:sz w:val="24"/>
                <w:szCs w:val="24"/>
              </w:rPr>
              <w:t>.</w:t>
            </w:r>
          </w:p>
        </w:tc>
      </w:tr>
      <w:tr w:rsidR="00B027F1" w:rsidRPr="00726C05" w14:paraId="63F312DE" w14:textId="77777777" w:rsidTr="004D5A62">
        <w:trPr>
          <w:cantSplit/>
        </w:trPr>
        <w:tc>
          <w:tcPr>
            <w:tcW w:w="310" w:type="pct"/>
            <w:hideMark/>
          </w:tcPr>
          <w:p w14:paraId="18D6E405" w14:textId="77777777" w:rsidR="00D44D2E" w:rsidRPr="00726C05" w:rsidRDefault="00D44D2E" w:rsidP="004D5A62">
            <w:pPr>
              <w:spacing w:after="0" w:line="240" w:lineRule="auto"/>
              <w:contextualSpacing/>
              <w:jc w:val="center"/>
              <w:rPr>
                <w:rFonts w:ascii="Times New Roman" w:hAnsi="Times New Roman" w:cs="Times New Roman"/>
                <w:sz w:val="24"/>
                <w:szCs w:val="24"/>
              </w:rPr>
            </w:pPr>
            <w:bookmarkStart w:id="5" w:name="_Hlk34641215"/>
            <w:r w:rsidRPr="00726C05">
              <w:rPr>
                <w:rFonts w:ascii="Times New Roman" w:hAnsi="Times New Roman" w:cs="Times New Roman"/>
                <w:sz w:val="24"/>
                <w:szCs w:val="24"/>
              </w:rPr>
              <w:t>2.</w:t>
            </w:r>
          </w:p>
        </w:tc>
        <w:tc>
          <w:tcPr>
            <w:tcW w:w="1486" w:type="pct"/>
            <w:hideMark/>
          </w:tcPr>
          <w:p w14:paraId="06F65D06" w14:textId="77777777" w:rsidR="00D44D2E" w:rsidRPr="00726C05" w:rsidRDefault="00D44D2E" w:rsidP="004D5A6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Sabiedrības līdzdalība projekta izstrādē</w:t>
            </w:r>
          </w:p>
        </w:tc>
        <w:tc>
          <w:tcPr>
            <w:tcW w:w="3204" w:type="pct"/>
            <w:hideMark/>
          </w:tcPr>
          <w:p w14:paraId="1869EBE8" w14:textId="77777777" w:rsidR="00D44D2E" w:rsidRPr="00726C05" w:rsidRDefault="00D44D2E" w:rsidP="004D5A62">
            <w:pPr>
              <w:spacing w:after="0" w:line="240" w:lineRule="auto"/>
              <w:contextualSpacing/>
              <w:jc w:val="both"/>
              <w:rPr>
                <w:rFonts w:ascii="Times New Roman" w:hAnsi="Times New Roman" w:cs="Times New Roman"/>
                <w:sz w:val="24"/>
                <w:szCs w:val="24"/>
              </w:rPr>
            </w:pPr>
            <w:r w:rsidRPr="00726C05">
              <w:rPr>
                <w:rFonts w:ascii="Times New Roman" w:hAnsi="Times New Roman" w:cs="Times New Roman"/>
                <w:sz w:val="24"/>
                <w:szCs w:val="24"/>
              </w:rPr>
              <w:t xml:space="preserve">Sabiedrībai tika nodrošināta iespēja iepazīties ar </w:t>
            </w:r>
            <w:r w:rsidR="00821ADA" w:rsidRPr="00726C05">
              <w:rPr>
                <w:rFonts w:ascii="Times New Roman" w:hAnsi="Times New Roman" w:cs="Times New Roman"/>
                <w:sz w:val="24"/>
                <w:szCs w:val="24"/>
              </w:rPr>
              <w:t>p</w:t>
            </w:r>
            <w:r w:rsidRPr="00726C05">
              <w:rPr>
                <w:rFonts w:ascii="Times New Roman" w:hAnsi="Times New Roman" w:cs="Times New Roman"/>
                <w:sz w:val="24"/>
                <w:szCs w:val="24"/>
              </w:rPr>
              <w:t xml:space="preserve">rojektu Ekonomikas ministrijas tīmekļa vietnē un Ministru kabineta tīmekļa vietnē un izteikt par to viedokli līdz </w:t>
            </w:r>
            <w:r w:rsidR="00F14776" w:rsidRPr="00726C05">
              <w:rPr>
                <w:rFonts w:ascii="Times New Roman" w:hAnsi="Times New Roman" w:cs="Times New Roman"/>
                <w:sz w:val="24"/>
                <w:szCs w:val="24"/>
              </w:rPr>
              <w:t>17.02.2020</w:t>
            </w:r>
            <w:r w:rsidRPr="00726C05">
              <w:rPr>
                <w:rFonts w:ascii="Times New Roman" w:hAnsi="Times New Roman" w:cs="Times New Roman"/>
                <w:sz w:val="24"/>
                <w:szCs w:val="24"/>
              </w:rPr>
              <w:t>.</w:t>
            </w:r>
          </w:p>
          <w:p w14:paraId="338DDA0E" w14:textId="5703CE80" w:rsidR="00314EB1" w:rsidRPr="00726C05" w:rsidRDefault="00314EB1" w:rsidP="004D5A62">
            <w:pPr>
              <w:spacing w:after="0" w:line="240" w:lineRule="auto"/>
              <w:contextualSpacing/>
              <w:jc w:val="both"/>
              <w:rPr>
                <w:rFonts w:ascii="Times New Roman" w:eastAsia="Times New Roman" w:hAnsi="Times New Roman" w:cs="Times New Roman"/>
                <w:sz w:val="24"/>
                <w:szCs w:val="24"/>
                <w:lang w:eastAsia="lv-LV"/>
              </w:rPr>
            </w:pPr>
            <w:bookmarkStart w:id="6" w:name="_Hlk34916519"/>
            <w:r w:rsidRPr="00726C05">
              <w:rPr>
                <w:rFonts w:ascii="Times New Roman" w:hAnsi="Times New Roman" w:cs="Times New Roman"/>
                <w:sz w:val="24"/>
                <w:szCs w:val="24"/>
              </w:rPr>
              <w:t>Ņemot vērā, ka pēc izsludināšanas Valsts sekretāru sanāksmē projektā iekļauti papildu grozījumi, sabiedrības pārstāvjiem tiek nodrošināta iespēja sniegt rakstisku viedokli atbilstoši MK noteikumu Nr. 970 7.4.</w:t>
            </w:r>
            <w:r w:rsidRPr="00726C05">
              <w:rPr>
                <w:rFonts w:ascii="Times New Roman" w:hAnsi="Times New Roman" w:cs="Times New Roman"/>
                <w:sz w:val="24"/>
                <w:szCs w:val="24"/>
                <w:vertAlign w:val="superscript"/>
              </w:rPr>
              <w:t xml:space="preserve">1 </w:t>
            </w:r>
            <w:r w:rsidRPr="00726C05">
              <w:rPr>
                <w:rFonts w:ascii="Times New Roman" w:hAnsi="Times New Roman" w:cs="Times New Roman"/>
                <w:sz w:val="24"/>
                <w:szCs w:val="24"/>
              </w:rPr>
              <w:t>punktam. Paziņojums par līdzdalības iespējām projekta izstrādes procesā 10.03.2020. publicēts Ekonomikas ministrijas tīmekļvietnē</w:t>
            </w:r>
            <w:r w:rsidR="000748EE" w:rsidRPr="00726C05">
              <w:rPr>
                <w:rFonts w:ascii="Times New Roman" w:hAnsi="Times New Roman" w:cs="Times New Roman"/>
                <w:sz w:val="24"/>
                <w:szCs w:val="24"/>
              </w:rPr>
              <w:t>, kā arī Ministru kabineta tīmekļvietnē</w:t>
            </w:r>
            <w:r w:rsidRPr="00726C05">
              <w:rPr>
                <w:rStyle w:val="Hyperlink"/>
                <w:rFonts w:ascii="Times New Roman" w:hAnsi="Times New Roman" w:cs="Times New Roman"/>
                <w:color w:val="auto"/>
                <w:sz w:val="24"/>
                <w:szCs w:val="24"/>
                <w:u w:val="none"/>
              </w:rPr>
              <w:t xml:space="preserve">, </w:t>
            </w:r>
            <w:r w:rsidRPr="00726C05">
              <w:rPr>
                <w:rFonts w:ascii="Times New Roman" w:eastAsia="Times New Roman" w:hAnsi="Times New Roman" w:cs="Times New Roman"/>
                <w:sz w:val="24"/>
                <w:szCs w:val="24"/>
                <w:lang w:eastAsia="lv-LV"/>
              </w:rPr>
              <w:t>aicinot iesniegt rakstveida viedokļus par projektu līdz 16.03.2020</w:t>
            </w:r>
            <w:bookmarkEnd w:id="6"/>
            <w:r w:rsidRPr="00726C05">
              <w:rPr>
                <w:rFonts w:ascii="Times New Roman" w:eastAsia="Times New Roman" w:hAnsi="Times New Roman" w:cs="Times New Roman"/>
                <w:sz w:val="24"/>
                <w:szCs w:val="24"/>
                <w:lang w:eastAsia="lv-LV"/>
              </w:rPr>
              <w:t>.</w:t>
            </w:r>
          </w:p>
        </w:tc>
      </w:tr>
      <w:bookmarkEnd w:id="5"/>
      <w:tr w:rsidR="00B027F1" w:rsidRPr="00726C05" w14:paraId="126433F7" w14:textId="77777777" w:rsidTr="004D5A62">
        <w:trPr>
          <w:cantSplit/>
        </w:trPr>
        <w:tc>
          <w:tcPr>
            <w:tcW w:w="310" w:type="pct"/>
            <w:hideMark/>
          </w:tcPr>
          <w:p w14:paraId="7F27A8EF" w14:textId="77777777" w:rsidR="00D44D2E" w:rsidRPr="00726C05" w:rsidRDefault="00D44D2E" w:rsidP="004D5A6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3.</w:t>
            </w:r>
          </w:p>
        </w:tc>
        <w:tc>
          <w:tcPr>
            <w:tcW w:w="1486" w:type="pct"/>
            <w:hideMark/>
          </w:tcPr>
          <w:p w14:paraId="2F88D44F" w14:textId="77777777" w:rsidR="00D44D2E" w:rsidRPr="00726C05" w:rsidRDefault="00D44D2E" w:rsidP="004D5A6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Sabiedrības līdzdalības rezultāti</w:t>
            </w:r>
          </w:p>
        </w:tc>
        <w:tc>
          <w:tcPr>
            <w:tcW w:w="3204" w:type="pct"/>
            <w:hideMark/>
          </w:tcPr>
          <w:p w14:paraId="44FA78C9" w14:textId="77777777" w:rsidR="00D44D2E" w:rsidRPr="00726C05" w:rsidRDefault="00156F27" w:rsidP="004D5A62">
            <w:pPr>
              <w:spacing w:after="0" w:line="240" w:lineRule="auto"/>
              <w:contextualSpacing/>
              <w:jc w:val="both"/>
              <w:rPr>
                <w:rFonts w:ascii="Times New Roman" w:hAnsi="Times New Roman" w:cs="Times New Roman"/>
                <w:sz w:val="24"/>
                <w:szCs w:val="24"/>
              </w:rPr>
            </w:pPr>
            <w:r w:rsidRPr="00726C05">
              <w:rPr>
                <w:rFonts w:ascii="Times New Roman" w:hAnsi="Times New Roman" w:cs="Times New Roman"/>
                <w:sz w:val="24"/>
                <w:szCs w:val="24"/>
              </w:rPr>
              <w:t xml:space="preserve">Par projektu viedokli sniedza </w:t>
            </w:r>
            <w:r w:rsidR="00EC01CD" w:rsidRPr="00726C05">
              <w:rPr>
                <w:rFonts w:ascii="Times New Roman" w:hAnsi="Times New Roman" w:cs="Times New Roman"/>
                <w:sz w:val="24"/>
                <w:szCs w:val="24"/>
              </w:rPr>
              <w:t>Sabiedrisko pakalpojumu regulēšanas komisija</w:t>
            </w:r>
            <w:r w:rsidRPr="00726C05">
              <w:rPr>
                <w:rFonts w:ascii="Times New Roman" w:hAnsi="Times New Roman" w:cs="Times New Roman"/>
                <w:sz w:val="24"/>
                <w:szCs w:val="24"/>
              </w:rPr>
              <w:t xml:space="preserve"> un AS “Sadales tīkls”. </w:t>
            </w:r>
            <w:r w:rsidR="00B945DB" w:rsidRPr="00726C05">
              <w:rPr>
                <w:rFonts w:ascii="Times New Roman" w:hAnsi="Times New Roman" w:cs="Times New Roman"/>
                <w:sz w:val="24"/>
                <w:szCs w:val="24"/>
              </w:rPr>
              <w:t>P</w:t>
            </w:r>
            <w:r w:rsidRPr="00726C05">
              <w:rPr>
                <w:rFonts w:ascii="Times New Roman" w:hAnsi="Times New Roman" w:cs="Times New Roman"/>
                <w:sz w:val="24"/>
                <w:szCs w:val="24"/>
              </w:rPr>
              <w:t>riekšlikumi</w:t>
            </w:r>
            <w:r w:rsidR="00B945DB" w:rsidRPr="00726C05">
              <w:rPr>
                <w:rFonts w:ascii="Times New Roman" w:hAnsi="Times New Roman" w:cs="Times New Roman"/>
                <w:sz w:val="24"/>
                <w:szCs w:val="24"/>
              </w:rPr>
              <w:t xml:space="preserve"> daļēji </w:t>
            </w:r>
            <w:r w:rsidRPr="00726C05">
              <w:rPr>
                <w:rFonts w:ascii="Times New Roman" w:hAnsi="Times New Roman" w:cs="Times New Roman"/>
                <w:sz w:val="24"/>
                <w:szCs w:val="24"/>
              </w:rPr>
              <w:t>ņemti vērā.</w:t>
            </w:r>
          </w:p>
          <w:p w14:paraId="1C660F43" w14:textId="672AEC91" w:rsidR="00DB3663" w:rsidRPr="00726C05" w:rsidRDefault="00DB3663" w:rsidP="004D5A62">
            <w:pPr>
              <w:spacing w:after="0" w:line="240" w:lineRule="auto"/>
              <w:contextualSpacing/>
              <w:jc w:val="both"/>
              <w:rPr>
                <w:rFonts w:ascii="Times New Roman" w:hAnsi="Times New Roman" w:cs="Times New Roman"/>
                <w:sz w:val="24"/>
                <w:szCs w:val="24"/>
              </w:rPr>
            </w:pPr>
            <w:r w:rsidRPr="00726C05">
              <w:rPr>
                <w:rFonts w:ascii="Times New Roman" w:hAnsi="Times New Roman" w:cs="Times New Roman"/>
                <w:sz w:val="24"/>
                <w:szCs w:val="24"/>
              </w:rPr>
              <w:t>Pēc atkārtotas  paziņojuma par līdzdalības iespējām projekta izstrādes procesā publicēšanas Ekonomikas ministrijas tīmekļvietnē, kā arī Ministru kabineta tīmekļvietnē</w:t>
            </w:r>
            <w:r w:rsidRPr="00726C05">
              <w:rPr>
                <w:rStyle w:val="Hyperlink"/>
                <w:rFonts w:ascii="Times New Roman" w:hAnsi="Times New Roman" w:cs="Times New Roman"/>
                <w:color w:val="auto"/>
                <w:sz w:val="24"/>
                <w:szCs w:val="24"/>
                <w:u w:val="none"/>
              </w:rPr>
              <w:t xml:space="preserve">, </w:t>
            </w:r>
            <w:r w:rsidRPr="00726C05">
              <w:rPr>
                <w:rFonts w:ascii="Times New Roman" w:eastAsia="Times New Roman" w:hAnsi="Times New Roman" w:cs="Times New Roman"/>
                <w:sz w:val="24"/>
                <w:szCs w:val="24"/>
                <w:lang w:eastAsia="lv-LV"/>
              </w:rPr>
              <w:t>aicinot iesniegt rakstveida viedokļus par projektu līdz 16.03.2020, komentāri nav saņemti.</w:t>
            </w:r>
          </w:p>
        </w:tc>
      </w:tr>
      <w:tr w:rsidR="00B027F1" w:rsidRPr="00726C05" w14:paraId="24C795D4" w14:textId="77777777" w:rsidTr="004D5A62">
        <w:trPr>
          <w:cantSplit/>
        </w:trPr>
        <w:tc>
          <w:tcPr>
            <w:tcW w:w="310" w:type="pct"/>
            <w:hideMark/>
          </w:tcPr>
          <w:p w14:paraId="292A4E2B" w14:textId="77777777" w:rsidR="0066762C" w:rsidRPr="00726C05" w:rsidRDefault="0066762C" w:rsidP="004D5A6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4.</w:t>
            </w:r>
          </w:p>
        </w:tc>
        <w:tc>
          <w:tcPr>
            <w:tcW w:w="1486" w:type="pct"/>
            <w:hideMark/>
          </w:tcPr>
          <w:p w14:paraId="57058D61" w14:textId="77777777" w:rsidR="0066762C" w:rsidRPr="00726C05" w:rsidRDefault="0066762C" w:rsidP="004D5A6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Cita informācija</w:t>
            </w:r>
          </w:p>
        </w:tc>
        <w:tc>
          <w:tcPr>
            <w:tcW w:w="3204" w:type="pct"/>
            <w:hideMark/>
          </w:tcPr>
          <w:p w14:paraId="0B0DA034" w14:textId="4E21B8EC" w:rsidR="0066762C" w:rsidRPr="00726C05" w:rsidRDefault="0066762C" w:rsidP="004D5A62">
            <w:pPr>
              <w:spacing w:after="0" w:line="240" w:lineRule="auto"/>
              <w:contextualSpacing/>
              <w:jc w:val="both"/>
              <w:rPr>
                <w:rFonts w:ascii="Times New Roman" w:hAnsi="Times New Roman" w:cs="Times New Roman"/>
                <w:sz w:val="24"/>
                <w:szCs w:val="24"/>
              </w:rPr>
            </w:pPr>
            <w:r w:rsidRPr="00726C05">
              <w:rPr>
                <w:rFonts w:ascii="Times New Roman" w:eastAsia="Times New Roman" w:hAnsi="Times New Roman" w:cs="Times New Roman"/>
                <w:sz w:val="24"/>
                <w:szCs w:val="24"/>
                <w:lang w:eastAsia="lv-LV"/>
              </w:rPr>
              <w:t>Nav</w:t>
            </w:r>
          </w:p>
        </w:tc>
      </w:tr>
    </w:tbl>
    <w:p w14:paraId="17CB9C91" w14:textId="77777777" w:rsidR="00BD33E0" w:rsidRPr="00726C05" w:rsidRDefault="00BD33E0" w:rsidP="00DF673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6"/>
        <w:gridCol w:w="2701"/>
        <w:gridCol w:w="5691"/>
      </w:tblGrid>
      <w:tr w:rsidR="00B027F1" w:rsidRPr="00726C05" w14:paraId="794B0C51" w14:textId="77777777" w:rsidTr="006E250E">
        <w:trPr>
          <w:cantSplit/>
          <w:trHeight w:val="96"/>
        </w:trPr>
        <w:tc>
          <w:tcPr>
            <w:tcW w:w="5000" w:type="pct"/>
            <w:gridSpan w:val="3"/>
            <w:vAlign w:val="center"/>
            <w:hideMark/>
          </w:tcPr>
          <w:p w14:paraId="71A96EB1" w14:textId="1E6BF70F" w:rsidR="00947BAC" w:rsidRPr="00726C05" w:rsidRDefault="00BD33E0"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b/>
                <w:bCs/>
                <w:sz w:val="24"/>
                <w:szCs w:val="24"/>
              </w:rPr>
              <w:t>VII. Tiesību akta projekta izpildes nodrošināšana un tās ietekme uz institūcijām</w:t>
            </w:r>
          </w:p>
          <w:p w14:paraId="79422324" w14:textId="33201A9B" w:rsidR="00947BAC" w:rsidRPr="00726C05" w:rsidRDefault="00947BAC" w:rsidP="00DF6732">
            <w:pPr>
              <w:spacing w:after="0" w:line="240" w:lineRule="auto"/>
              <w:rPr>
                <w:rFonts w:ascii="Times New Roman" w:hAnsi="Times New Roman" w:cs="Times New Roman"/>
                <w:sz w:val="24"/>
                <w:szCs w:val="24"/>
              </w:rPr>
            </w:pPr>
          </w:p>
        </w:tc>
      </w:tr>
      <w:tr w:rsidR="00B027F1" w:rsidRPr="00726C05" w14:paraId="3D13362E" w14:textId="77777777" w:rsidTr="00FC435B">
        <w:trPr>
          <w:cantSplit/>
        </w:trPr>
        <w:tc>
          <w:tcPr>
            <w:tcW w:w="311" w:type="pct"/>
            <w:hideMark/>
          </w:tcPr>
          <w:p w14:paraId="4F248386" w14:textId="77777777" w:rsidR="0066762C" w:rsidRPr="00726C05" w:rsidRDefault="0066762C"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1.</w:t>
            </w:r>
          </w:p>
        </w:tc>
        <w:tc>
          <w:tcPr>
            <w:tcW w:w="1509" w:type="pct"/>
            <w:hideMark/>
          </w:tcPr>
          <w:p w14:paraId="46D68E83" w14:textId="6040AEF6" w:rsidR="00947BAC" w:rsidRPr="00726C05" w:rsidRDefault="0066762C"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Projekta izpildē iesaistītās institūcijas</w:t>
            </w:r>
          </w:p>
        </w:tc>
        <w:tc>
          <w:tcPr>
            <w:tcW w:w="3181" w:type="pct"/>
            <w:hideMark/>
          </w:tcPr>
          <w:p w14:paraId="30260178" w14:textId="360EC45A" w:rsidR="0066762C" w:rsidRPr="00726C05" w:rsidRDefault="0066762C" w:rsidP="00DF6732">
            <w:pPr>
              <w:spacing w:after="0" w:line="240" w:lineRule="auto"/>
              <w:contextualSpacing/>
              <w:jc w:val="both"/>
              <w:rPr>
                <w:rFonts w:ascii="Times New Roman" w:hAnsi="Times New Roman" w:cs="Times New Roman"/>
                <w:sz w:val="24"/>
                <w:szCs w:val="24"/>
              </w:rPr>
            </w:pPr>
            <w:r w:rsidRPr="00726C05">
              <w:rPr>
                <w:rFonts w:ascii="Times New Roman" w:eastAsia="Times New Roman" w:hAnsi="Times New Roman" w:cs="Times New Roman"/>
                <w:sz w:val="24"/>
                <w:szCs w:val="24"/>
                <w:lang w:eastAsia="lv-LV"/>
              </w:rPr>
              <w:t>Ekonomikas ministrija</w:t>
            </w:r>
            <w:r w:rsidR="003F4660" w:rsidRPr="00726C05">
              <w:rPr>
                <w:rFonts w:ascii="Times New Roman" w:eastAsia="Times New Roman" w:hAnsi="Times New Roman" w:cs="Times New Roman"/>
                <w:sz w:val="24"/>
                <w:szCs w:val="24"/>
                <w:lang w:eastAsia="lv-LV"/>
              </w:rPr>
              <w:t>,</w:t>
            </w:r>
            <w:r w:rsidR="003F4660" w:rsidRPr="00726C05">
              <w:rPr>
                <w:rFonts w:ascii="Times New Roman" w:hAnsi="Times New Roman" w:cs="Times New Roman"/>
                <w:sz w:val="24"/>
                <w:szCs w:val="24"/>
              </w:rPr>
              <w:t xml:space="preserve"> AS “Sadales tīkls”</w:t>
            </w:r>
          </w:p>
        </w:tc>
      </w:tr>
      <w:tr w:rsidR="00B027F1" w:rsidRPr="00726C05" w14:paraId="6F1534C4" w14:textId="77777777" w:rsidTr="00FC435B">
        <w:trPr>
          <w:cantSplit/>
        </w:trPr>
        <w:tc>
          <w:tcPr>
            <w:tcW w:w="311" w:type="pct"/>
            <w:hideMark/>
          </w:tcPr>
          <w:p w14:paraId="25125788" w14:textId="77777777" w:rsidR="0066762C" w:rsidRPr="00726C05" w:rsidRDefault="0066762C"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2.</w:t>
            </w:r>
          </w:p>
        </w:tc>
        <w:tc>
          <w:tcPr>
            <w:tcW w:w="1509" w:type="pct"/>
            <w:hideMark/>
          </w:tcPr>
          <w:p w14:paraId="4BB4C78F" w14:textId="25B859A2" w:rsidR="00947BAC" w:rsidRPr="00726C05" w:rsidRDefault="0066762C"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Projekta izpildes ietekme uz pārvaldes funkcijām un institucionālo struktūru.</w:t>
            </w:r>
            <w:r w:rsidRPr="00726C05">
              <w:rPr>
                <w:rFonts w:ascii="Times New Roman" w:hAnsi="Times New Roman" w:cs="Times New Roman"/>
                <w:sz w:val="24"/>
                <w:szCs w:val="24"/>
              </w:rPr>
              <w:br/>
              <w:t>Jaunu institūciju izveide, esošu institūciju likvidācija vai reorganizācija, to ietekme uz institūcijas cilvēkresursiem</w:t>
            </w:r>
          </w:p>
        </w:tc>
        <w:tc>
          <w:tcPr>
            <w:tcW w:w="3181" w:type="pct"/>
            <w:hideMark/>
          </w:tcPr>
          <w:p w14:paraId="715899E7" w14:textId="6ACB3BDB" w:rsidR="00FB274A" w:rsidRPr="00726C05" w:rsidRDefault="00C20A56" w:rsidP="00DF6732">
            <w:pPr>
              <w:spacing w:after="0" w:line="240" w:lineRule="auto"/>
              <w:contextualSpacing/>
              <w:jc w:val="both"/>
              <w:rPr>
                <w:rFonts w:ascii="Times New Roman" w:eastAsia="Times New Roman" w:hAnsi="Times New Roman" w:cs="Times New Roman"/>
                <w:sz w:val="24"/>
                <w:szCs w:val="24"/>
                <w:lang w:eastAsia="lv-LV"/>
              </w:rPr>
            </w:pPr>
            <w:r w:rsidRPr="00726C05">
              <w:rPr>
                <w:rFonts w:ascii="Times New Roman" w:hAnsi="Times New Roman" w:cs="Times New Roman"/>
                <w:sz w:val="24"/>
                <w:szCs w:val="24"/>
              </w:rPr>
              <w:t>Projekts šo jomu neskar</w:t>
            </w:r>
          </w:p>
        </w:tc>
      </w:tr>
      <w:tr w:rsidR="00B027F1" w:rsidRPr="00726C05" w14:paraId="36F9C038" w14:textId="77777777" w:rsidTr="00FC435B">
        <w:trPr>
          <w:cantSplit/>
        </w:trPr>
        <w:tc>
          <w:tcPr>
            <w:tcW w:w="311" w:type="pct"/>
            <w:hideMark/>
          </w:tcPr>
          <w:p w14:paraId="1B963B2A" w14:textId="77777777" w:rsidR="0066762C" w:rsidRPr="00726C05" w:rsidRDefault="0066762C" w:rsidP="00DF6732">
            <w:pPr>
              <w:spacing w:after="0" w:line="240" w:lineRule="auto"/>
              <w:contextualSpacing/>
              <w:jc w:val="center"/>
              <w:rPr>
                <w:rFonts w:ascii="Times New Roman" w:hAnsi="Times New Roman" w:cs="Times New Roman"/>
                <w:sz w:val="24"/>
                <w:szCs w:val="24"/>
              </w:rPr>
            </w:pPr>
            <w:r w:rsidRPr="00726C05">
              <w:rPr>
                <w:rFonts w:ascii="Times New Roman" w:hAnsi="Times New Roman" w:cs="Times New Roman"/>
                <w:sz w:val="24"/>
                <w:szCs w:val="24"/>
              </w:rPr>
              <w:t>3.</w:t>
            </w:r>
          </w:p>
        </w:tc>
        <w:tc>
          <w:tcPr>
            <w:tcW w:w="1509" w:type="pct"/>
            <w:hideMark/>
          </w:tcPr>
          <w:p w14:paraId="6D688CC0" w14:textId="77777777" w:rsidR="0066762C" w:rsidRPr="00726C05" w:rsidRDefault="0066762C" w:rsidP="00DF6732">
            <w:pPr>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Cita informācija</w:t>
            </w:r>
          </w:p>
        </w:tc>
        <w:tc>
          <w:tcPr>
            <w:tcW w:w="3181" w:type="pct"/>
            <w:hideMark/>
          </w:tcPr>
          <w:p w14:paraId="5EECA16D" w14:textId="1685E588" w:rsidR="00F260CB" w:rsidRPr="00726C05" w:rsidRDefault="00C20A56" w:rsidP="00DF6732">
            <w:pPr>
              <w:spacing w:after="0" w:line="240" w:lineRule="auto"/>
              <w:contextualSpacing/>
              <w:jc w:val="both"/>
              <w:rPr>
                <w:rFonts w:ascii="Times New Roman" w:hAnsi="Times New Roman" w:cs="Times New Roman"/>
                <w:sz w:val="24"/>
                <w:szCs w:val="24"/>
              </w:rPr>
            </w:pPr>
            <w:r w:rsidRPr="00726C05">
              <w:rPr>
                <w:rFonts w:ascii="Times New Roman" w:eastAsia="Times New Roman" w:hAnsi="Times New Roman" w:cs="Times New Roman"/>
                <w:sz w:val="24"/>
                <w:szCs w:val="24"/>
                <w:lang w:eastAsia="lv-LV"/>
              </w:rPr>
              <w:t>Nav</w:t>
            </w:r>
          </w:p>
        </w:tc>
      </w:tr>
    </w:tbl>
    <w:p w14:paraId="790187AF" w14:textId="61E1A21D" w:rsidR="00672A2C" w:rsidRPr="00726C05" w:rsidRDefault="00672A2C" w:rsidP="00DF6732">
      <w:pPr>
        <w:tabs>
          <w:tab w:val="left" w:pos="7938"/>
        </w:tabs>
        <w:spacing w:after="0" w:line="240" w:lineRule="auto"/>
        <w:contextualSpacing/>
        <w:rPr>
          <w:rFonts w:ascii="Times New Roman" w:hAnsi="Times New Roman" w:cs="Times New Roman"/>
          <w:sz w:val="24"/>
          <w:szCs w:val="24"/>
        </w:rPr>
      </w:pPr>
    </w:p>
    <w:p w14:paraId="590C336B" w14:textId="77777777" w:rsidR="00B31664" w:rsidRPr="00726C05" w:rsidRDefault="00B31664" w:rsidP="00B31664">
      <w:pPr>
        <w:tabs>
          <w:tab w:val="left" w:pos="7655"/>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Iesniedzējs:</w:t>
      </w:r>
    </w:p>
    <w:p w14:paraId="441D807D" w14:textId="77777777" w:rsidR="00B31664" w:rsidRPr="00726C05" w:rsidRDefault="00B31664" w:rsidP="00B31664">
      <w:pPr>
        <w:tabs>
          <w:tab w:val="right" w:pos="9071"/>
        </w:tabs>
        <w:spacing w:after="0" w:line="240" w:lineRule="auto"/>
        <w:ind w:right="1"/>
        <w:rPr>
          <w:rFonts w:ascii="Times New Roman" w:hAnsi="Times New Roman" w:cs="Times New Roman"/>
          <w:sz w:val="24"/>
          <w:szCs w:val="24"/>
        </w:rPr>
      </w:pPr>
      <w:r w:rsidRPr="00726C05">
        <w:rPr>
          <w:rFonts w:ascii="Times New Roman" w:hAnsi="Times New Roman" w:cs="Times New Roman"/>
          <w:sz w:val="24"/>
          <w:szCs w:val="24"/>
        </w:rPr>
        <w:t>Ekonomikas ministra pienākumu izpildītājs,</w:t>
      </w:r>
    </w:p>
    <w:p w14:paraId="3AD71579" w14:textId="526DE9BA" w:rsidR="00B31664" w:rsidRPr="00726C05" w:rsidRDefault="00775B0A" w:rsidP="00C8676B">
      <w:pPr>
        <w:tabs>
          <w:tab w:val="left" w:pos="793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I</w:t>
      </w:r>
      <w:r w:rsidR="00B31664" w:rsidRPr="00726C05">
        <w:rPr>
          <w:rFonts w:ascii="Times New Roman" w:hAnsi="Times New Roman" w:cs="Times New Roman"/>
          <w:sz w:val="24"/>
          <w:szCs w:val="24"/>
        </w:rPr>
        <w:t>ekšlietu ministrs</w:t>
      </w:r>
      <w:r w:rsidR="00B31664" w:rsidRPr="00726C05">
        <w:rPr>
          <w:rFonts w:ascii="Times New Roman" w:hAnsi="Times New Roman" w:cs="Times New Roman"/>
          <w:sz w:val="24"/>
          <w:szCs w:val="24"/>
        </w:rPr>
        <w:tab/>
      </w:r>
      <w:proofErr w:type="spellStart"/>
      <w:r w:rsidR="00B31664" w:rsidRPr="00726C05">
        <w:rPr>
          <w:rFonts w:ascii="Times New Roman" w:hAnsi="Times New Roman" w:cs="Times New Roman"/>
          <w:sz w:val="24"/>
          <w:szCs w:val="24"/>
        </w:rPr>
        <w:t>S.Ģirģens</w:t>
      </w:r>
      <w:proofErr w:type="spellEnd"/>
    </w:p>
    <w:p w14:paraId="6B5FD572" w14:textId="4652FD03" w:rsidR="001E7256" w:rsidRPr="00726C05" w:rsidRDefault="001E7256" w:rsidP="00DF6732">
      <w:pPr>
        <w:tabs>
          <w:tab w:val="left" w:pos="7938"/>
        </w:tabs>
        <w:spacing w:after="0" w:line="240" w:lineRule="auto"/>
        <w:contextualSpacing/>
        <w:rPr>
          <w:rFonts w:ascii="Times New Roman" w:hAnsi="Times New Roman" w:cs="Times New Roman"/>
          <w:sz w:val="24"/>
          <w:szCs w:val="24"/>
        </w:rPr>
      </w:pPr>
    </w:p>
    <w:p w14:paraId="4C50C098" w14:textId="568C618F" w:rsidR="009053FB" w:rsidRPr="00726C05" w:rsidRDefault="00F11F4E" w:rsidP="00DF6732">
      <w:pPr>
        <w:tabs>
          <w:tab w:val="left" w:pos="7938"/>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Vīza:</w:t>
      </w:r>
    </w:p>
    <w:p w14:paraId="00C73A37" w14:textId="0765504C" w:rsidR="00E60111" w:rsidRPr="00726C05" w:rsidRDefault="00E60111" w:rsidP="00E60111">
      <w:pPr>
        <w:tabs>
          <w:tab w:val="left" w:pos="7655"/>
        </w:tabs>
        <w:spacing w:after="0" w:line="240" w:lineRule="auto"/>
        <w:contextualSpacing/>
        <w:rPr>
          <w:rFonts w:ascii="Times New Roman" w:eastAsia="Times New Roman" w:hAnsi="Times New Roman" w:cs="Times New Roman"/>
          <w:sz w:val="24"/>
          <w:szCs w:val="24"/>
        </w:rPr>
      </w:pPr>
      <w:r w:rsidRPr="00726C05">
        <w:rPr>
          <w:rFonts w:ascii="Times New Roman" w:eastAsia="Times New Roman" w:hAnsi="Times New Roman" w:cs="Times New Roman"/>
          <w:sz w:val="24"/>
          <w:szCs w:val="24"/>
        </w:rPr>
        <w:t>Valsts sekretāra pienākumu izpildītāj</w:t>
      </w:r>
      <w:r w:rsidR="006507F1" w:rsidRPr="00726C05">
        <w:rPr>
          <w:rFonts w:ascii="Times New Roman" w:eastAsia="Times New Roman" w:hAnsi="Times New Roman" w:cs="Times New Roman"/>
          <w:sz w:val="24"/>
          <w:szCs w:val="24"/>
        </w:rPr>
        <w:t>s</w:t>
      </w:r>
      <w:r w:rsidRPr="00726C05">
        <w:rPr>
          <w:rFonts w:ascii="Times New Roman" w:eastAsia="Times New Roman" w:hAnsi="Times New Roman" w:cs="Times New Roman"/>
          <w:sz w:val="24"/>
          <w:szCs w:val="24"/>
        </w:rPr>
        <w:t>,</w:t>
      </w:r>
    </w:p>
    <w:p w14:paraId="41879B5F" w14:textId="6EB13547" w:rsidR="006E250E" w:rsidRPr="00726C05" w:rsidRDefault="00E60111" w:rsidP="00DF6732">
      <w:pPr>
        <w:tabs>
          <w:tab w:val="left" w:pos="7938"/>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valsts sekretāra vietnie</w:t>
      </w:r>
      <w:r w:rsidR="006507F1" w:rsidRPr="00726C05">
        <w:rPr>
          <w:rFonts w:ascii="Times New Roman" w:hAnsi="Times New Roman" w:cs="Times New Roman"/>
          <w:sz w:val="24"/>
          <w:szCs w:val="24"/>
        </w:rPr>
        <w:t>ks</w:t>
      </w:r>
      <w:r w:rsidRPr="00726C05">
        <w:rPr>
          <w:rFonts w:ascii="Times New Roman" w:eastAsia="Times New Roman" w:hAnsi="Times New Roman" w:cs="Times New Roman"/>
          <w:sz w:val="24"/>
          <w:szCs w:val="24"/>
        </w:rPr>
        <w:tab/>
      </w:r>
      <w:proofErr w:type="spellStart"/>
      <w:r w:rsidR="006507F1" w:rsidRPr="00726C05">
        <w:rPr>
          <w:rFonts w:ascii="Times New Roman" w:hAnsi="Times New Roman" w:cs="Times New Roman"/>
          <w:sz w:val="24"/>
          <w:szCs w:val="24"/>
        </w:rPr>
        <w:t>E</w:t>
      </w:r>
      <w:r w:rsidRPr="00726C05">
        <w:rPr>
          <w:rFonts w:ascii="Times New Roman" w:hAnsi="Times New Roman" w:cs="Times New Roman"/>
          <w:sz w:val="24"/>
          <w:szCs w:val="24"/>
        </w:rPr>
        <w:t>.</w:t>
      </w:r>
      <w:r w:rsidR="006507F1" w:rsidRPr="00726C05">
        <w:rPr>
          <w:rFonts w:ascii="Times New Roman" w:hAnsi="Times New Roman" w:cs="Times New Roman"/>
          <w:sz w:val="24"/>
          <w:szCs w:val="24"/>
        </w:rPr>
        <w:t>Valantis</w:t>
      </w:r>
      <w:proofErr w:type="spellEnd"/>
    </w:p>
    <w:p w14:paraId="0198D15F" w14:textId="5EA4EBE6" w:rsidR="00FC435B" w:rsidRDefault="00FC435B" w:rsidP="00DF6732">
      <w:pPr>
        <w:tabs>
          <w:tab w:val="left" w:pos="7938"/>
        </w:tabs>
        <w:spacing w:after="0" w:line="240" w:lineRule="auto"/>
        <w:contextualSpacing/>
        <w:rPr>
          <w:rFonts w:ascii="Times New Roman" w:hAnsi="Times New Roman" w:cs="Times New Roman"/>
          <w:sz w:val="24"/>
          <w:szCs w:val="24"/>
        </w:rPr>
      </w:pPr>
    </w:p>
    <w:p w14:paraId="77FAADD8" w14:textId="66EC3439" w:rsidR="00FC435B" w:rsidRDefault="00FC435B" w:rsidP="00DF6732">
      <w:pPr>
        <w:tabs>
          <w:tab w:val="left" w:pos="7938"/>
        </w:tabs>
        <w:spacing w:after="0" w:line="240" w:lineRule="auto"/>
        <w:contextualSpacing/>
        <w:rPr>
          <w:rFonts w:ascii="Times New Roman" w:hAnsi="Times New Roman" w:cs="Times New Roman"/>
          <w:sz w:val="24"/>
          <w:szCs w:val="24"/>
        </w:rPr>
      </w:pPr>
    </w:p>
    <w:p w14:paraId="0E9C592F" w14:textId="1F1617D3" w:rsidR="00FC435B" w:rsidRDefault="00FC435B" w:rsidP="00DF6732">
      <w:pPr>
        <w:tabs>
          <w:tab w:val="left" w:pos="7938"/>
        </w:tabs>
        <w:spacing w:after="0" w:line="240" w:lineRule="auto"/>
        <w:contextualSpacing/>
        <w:rPr>
          <w:rFonts w:ascii="Times New Roman" w:hAnsi="Times New Roman" w:cs="Times New Roman"/>
          <w:sz w:val="24"/>
          <w:szCs w:val="24"/>
        </w:rPr>
      </w:pPr>
    </w:p>
    <w:p w14:paraId="2D9CB286" w14:textId="6F799359" w:rsidR="00FC435B" w:rsidRDefault="00FC435B" w:rsidP="00DF6732">
      <w:pPr>
        <w:tabs>
          <w:tab w:val="left" w:pos="7938"/>
        </w:tabs>
        <w:spacing w:after="0" w:line="240" w:lineRule="auto"/>
        <w:contextualSpacing/>
        <w:rPr>
          <w:rFonts w:ascii="Times New Roman" w:hAnsi="Times New Roman" w:cs="Times New Roman"/>
          <w:sz w:val="24"/>
          <w:szCs w:val="24"/>
        </w:rPr>
      </w:pPr>
    </w:p>
    <w:p w14:paraId="2616A0EA" w14:textId="77777777" w:rsidR="00FC435B" w:rsidRPr="00726C05" w:rsidRDefault="00FC435B" w:rsidP="00DF6732">
      <w:pPr>
        <w:tabs>
          <w:tab w:val="left" w:pos="7938"/>
        </w:tabs>
        <w:spacing w:after="0" w:line="240" w:lineRule="auto"/>
        <w:contextualSpacing/>
        <w:rPr>
          <w:rFonts w:ascii="Times New Roman" w:hAnsi="Times New Roman" w:cs="Times New Roman"/>
          <w:sz w:val="24"/>
          <w:szCs w:val="24"/>
        </w:rPr>
      </w:pPr>
    </w:p>
    <w:p w14:paraId="12F76726" w14:textId="77777777" w:rsidR="003F4660" w:rsidRPr="00726C05" w:rsidRDefault="003F4660" w:rsidP="00DF6732">
      <w:pPr>
        <w:tabs>
          <w:tab w:val="left" w:pos="7938"/>
        </w:tabs>
        <w:spacing w:after="0" w:line="240" w:lineRule="auto"/>
        <w:contextualSpacing/>
        <w:rPr>
          <w:rFonts w:ascii="Times New Roman" w:hAnsi="Times New Roman" w:cs="Times New Roman"/>
          <w:sz w:val="24"/>
          <w:szCs w:val="24"/>
        </w:rPr>
      </w:pPr>
    </w:p>
    <w:p w14:paraId="3B80180D" w14:textId="48AEBA0D" w:rsidR="005A791E" w:rsidRPr="00726C05" w:rsidRDefault="00E109C8" w:rsidP="00DF6732">
      <w:pPr>
        <w:tabs>
          <w:tab w:val="left" w:pos="6237"/>
        </w:tabs>
        <w:spacing w:after="0" w:line="240" w:lineRule="auto"/>
        <w:contextualSpacing/>
        <w:rPr>
          <w:rFonts w:ascii="Times New Roman" w:hAnsi="Times New Roman" w:cs="Times New Roman"/>
          <w:sz w:val="20"/>
          <w:szCs w:val="20"/>
        </w:rPr>
      </w:pPr>
      <w:r w:rsidRPr="00726C05">
        <w:rPr>
          <w:rFonts w:ascii="Times New Roman" w:hAnsi="Times New Roman" w:cs="Times New Roman"/>
          <w:sz w:val="20"/>
          <w:szCs w:val="20"/>
        </w:rPr>
        <w:t>Mičule</w:t>
      </w:r>
      <w:r w:rsidR="003D376F" w:rsidRPr="00726C05">
        <w:rPr>
          <w:rFonts w:ascii="Times New Roman" w:hAnsi="Times New Roman" w:cs="Times New Roman"/>
          <w:sz w:val="20"/>
          <w:szCs w:val="20"/>
        </w:rPr>
        <w:t>,</w:t>
      </w:r>
      <w:r w:rsidR="0079359A" w:rsidRPr="00726C05">
        <w:rPr>
          <w:rFonts w:ascii="Times New Roman" w:hAnsi="Times New Roman" w:cs="Times New Roman"/>
          <w:sz w:val="20"/>
          <w:szCs w:val="20"/>
        </w:rPr>
        <w:t xml:space="preserve"> </w:t>
      </w:r>
      <w:r w:rsidRPr="00726C05">
        <w:rPr>
          <w:rFonts w:ascii="Times New Roman" w:hAnsi="Times New Roman" w:cs="Times New Roman"/>
          <w:sz w:val="20"/>
          <w:szCs w:val="20"/>
        </w:rPr>
        <w:t>67013030</w:t>
      </w:r>
    </w:p>
    <w:p w14:paraId="3C277055" w14:textId="2D626787" w:rsidR="00894C55" w:rsidRPr="00726C05" w:rsidRDefault="005C6E70" w:rsidP="00DF6732">
      <w:pPr>
        <w:tabs>
          <w:tab w:val="left" w:pos="6237"/>
        </w:tabs>
        <w:spacing w:after="0" w:line="240" w:lineRule="auto"/>
        <w:contextualSpacing/>
        <w:rPr>
          <w:rFonts w:ascii="Times New Roman" w:hAnsi="Times New Roman" w:cs="Times New Roman"/>
          <w:sz w:val="20"/>
          <w:szCs w:val="20"/>
        </w:rPr>
      </w:pPr>
      <w:hyperlink r:id="rId14" w:history="1">
        <w:r w:rsidR="0002715C" w:rsidRPr="00726C05">
          <w:rPr>
            <w:rFonts w:ascii="Times New Roman" w:hAnsi="Times New Roman" w:cs="Times New Roman"/>
            <w:sz w:val="20"/>
            <w:szCs w:val="20"/>
          </w:rPr>
          <w:t>Liga.Micule@em.gov.lv</w:t>
        </w:r>
      </w:hyperlink>
    </w:p>
    <w:p w14:paraId="20053254" w14:textId="182505D2" w:rsidR="0002715C" w:rsidRPr="00726C05" w:rsidRDefault="0002715C" w:rsidP="00DF6732">
      <w:pPr>
        <w:tabs>
          <w:tab w:val="left" w:pos="6237"/>
        </w:tabs>
        <w:spacing w:after="0" w:line="240" w:lineRule="auto"/>
        <w:contextualSpacing/>
        <w:rPr>
          <w:rFonts w:ascii="Times New Roman" w:hAnsi="Times New Roman" w:cs="Times New Roman"/>
          <w:sz w:val="20"/>
          <w:szCs w:val="20"/>
        </w:rPr>
      </w:pPr>
    </w:p>
    <w:p w14:paraId="7D317888" w14:textId="70AAD0EE" w:rsidR="0002715C" w:rsidRPr="00726C05" w:rsidRDefault="0002715C" w:rsidP="00DF6732">
      <w:pPr>
        <w:tabs>
          <w:tab w:val="left" w:pos="6237"/>
        </w:tabs>
        <w:spacing w:after="0" w:line="240" w:lineRule="auto"/>
        <w:contextualSpacing/>
        <w:rPr>
          <w:rFonts w:ascii="Times New Roman" w:hAnsi="Times New Roman" w:cs="Times New Roman"/>
          <w:sz w:val="20"/>
          <w:szCs w:val="20"/>
        </w:rPr>
      </w:pPr>
      <w:proofErr w:type="spellStart"/>
      <w:r w:rsidRPr="00726C05">
        <w:rPr>
          <w:rFonts w:ascii="Times New Roman" w:hAnsi="Times New Roman" w:cs="Times New Roman"/>
          <w:sz w:val="20"/>
          <w:szCs w:val="20"/>
        </w:rPr>
        <w:t>Karpoviča</w:t>
      </w:r>
      <w:proofErr w:type="spellEnd"/>
      <w:r w:rsidRPr="00726C05">
        <w:rPr>
          <w:rFonts w:ascii="Times New Roman" w:hAnsi="Times New Roman" w:cs="Times New Roman"/>
          <w:sz w:val="20"/>
          <w:szCs w:val="20"/>
        </w:rPr>
        <w:t>, 67013192</w:t>
      </w:r>
    </w:p>
    <w:p w14:paraId="641E2E73" w14:textId="7F775E30" w:rsidR="0002715C" w:rsidRPr="00726C05" w:rsidRDefault="0002715C" w:rsidP="00DF6732">
      <w:pPr>
        <w:tabs>
          <w:tab w:val="left" w:pos="6237"/>
        </w:tabs>
        <w:spacing w:after="0" w:line="240" w:lineRule="auto"/>
        <w:contextualSpacing/>
        <w:rPr>
          <w:rFonts w:ascii="Times New Roman" w:hAnsi="Times New Roman" w:cs="Times New Roman"/>
          <w:sz w:val="20"/>
          <w:szCs w:val="20"/>
        </w:rPr>
      </w:pPr>
      <w:r w:rsidRPr="00726C05">
        <w:rPr>
          <w:rFonts w:ascii="Times New Roman" w:hAnsi="Times New Roman" w:cs="Times New Roman"/>
          <w:sz w:val="20"/>
          <w:szCs w:val="20"/>
        </w:rPr>
        <w:t>Inese.Karpovica@em.gov.lv</w:t>
      </w:r>
    </w:p>
    <w:sectPr w:rsidR="0002715C" w:rsidRPr="00726C05" w:rsidSect="00BA6D87">
      <w:headerReference w:type="default" r:id="rId15"/>
      <w:footerReference w:type="default" r:id="rId16"/>
      <w:footerReference w:type="first" r:id="rId17"/>
      <w:pgSz w:w="11906" w:h="16838"/>
      <w:pgMar w:top="1418" w:right="124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B419" w14:textId="77777777" w:rsidR="00A90EFE" w:rsidRDefault="00A90EFE" w:rsidP="00894C55">
      <w:pPr>
        <w:spacing w:after="0" w:line="240" w:lineRule="auto"/>
      </w:pPr>
      <w:r>
        <w:separator/>
      </w:r>
    </w:p>
  </w:endnote>
  <w:endnote w:type="continuationSeparator" w:id="0">
    <w:p w14:paraId="59294636" w14:textId="77777777" w:rsidR="00A90EFE" w:rsidRDefault="00A90EF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13BFCA27" w:rsidR="00500D43" w:rsidRPr="00395DBF" w:rsidRDefault="00500D43" w:rsidP="00C64B29">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B32B35">
      <w:rPr>
        <w:rFonts w:ascii="Times New Roman" w:hAnsi="Times New Roman" w:cs="Times New Roman"/>
        <w:noProof/>
        <w:sz w:val="24"/>
        <w:szCs w:val="24"/>
      </w:rPr>
      <w:t>EMAnot_250320_groz50.docx</w:t>
    </w:r>
    <w:r w:rsidRPr="00395DB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4EAE64E2" w:rsidR="00500D43" w:rsidRPr="00395DBF" w:rsidRDefault="00500D43">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B32B35">
      <w:rPr>
        <w:rFonts w:ascii="Times New Roman" w:hAnsi="Times New Roman" w:cs="Times New Roman"/>
        <w:noProof/>
        <w:sz w:val="24"/>
        <w:szCs w:val="24"/>
      </w:rPr>
      <w:t>EMAnot_250320_groz50.docx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4BC5F" w14:textId="77777777" w:rsidR="00A90EFE" w:rsidRDefault="00A90EFE" w:rsidP="00894C55">
      <w:pPr>
        <w:spacing w:after="0" w:line="240" w:lineRule="auto"/>
      </w:pPr>
      <w:r>
        <w:separator/>
      </w:r>
    </w:p>
  </w:footnote>
  <w:footnote w:type="continuationSeparator" w:id="0">
    <w:p w14:paraId="5587D4A7" w14:textId="77777777" w:rsidR="00A90EFE" w:rsidRDefault="00A90EF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43EFC173" w:rsidR="00500D43" w:rsidRPr="00265B37" w:rsidRDefault="00500D43"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8"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9"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7"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2"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3"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5"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7"/>
  </w:num>
  <w:num w:numId="5">
    <w:abstractNumId w:val="10"/>
  </w:num>
  <w:num w:numId="6">
    <w:abstractNumId w:val="17"/>
  </w:num>
  <w:num w:numId="7">
    <w:abstractNumId w:val="8"/>
  </w:num>
  <w:num w:numId="8">
    <w:abstractNumId w:val="16"/>
  </w:num>
  <w:num w:numId="9">
    <w:abstractNumId w:val="31"/>
  </w:num>
  <w:num w:numId="10">
    <w:abstractNumId w:val="5"/>
  </w:num>
  <w:num w:numId="11">
    <w:abstractNumId w:val="24"/>
  </w:num>
  <w:num w:numId="12">
    <w:abstractNumId w:val="0"/>
  </w:num>
  <w:num w:numId="13">
    <w:abstractNumId w:val="3"/>
  </w:num>
  <w:num w:numId="14">
    <w:abstractNumId w:val="1"/>
  </w:num>
  <w:num w:numId="15">
    <w:abstractNumId w:val="4"/>
  </w:num>
  <w:num w:numId="16">
    <w:abstractNumId w:val="23"/>
  </w:num>
  <w:num w:numId="17">
    <w:abstractNumId w:val="9"/>
  </w:num>
  <w:num w:numId="18">
    <w:abstractNumId w:val="18"/>
  </w:num>
  <w:num w:numId="19">
    <w:abstractNumId w:val="15"/>
  </w:num>
  <w:num w:numId="20">
    <w:abstractNumId w:val="27"/>
  </w:num>
  <w:num w:numId="21">
    <w:abstractNumId w:val="1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5"/>
  </w:num>
  <w:num w:numId="25">
    <w:abstractNumId w:val="30"/>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cumentProtection w:edit="forms"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58F3"/>
    <w:rsid w:val="00005E57"/>
    <w:rsid w:val="000062FE"/>
    <w:rsid w:val="00010096"/>
    <w:rsid w:val="00012C87"/>
    <w:rsid w:val="0001394E"/>
    <w:rsid w:val="00016DB2"/>
    <w:rsid w:val="00021AA2"/>
    <w:rsid w:val="0002200B"/>
    <w:rsid w:val="0002232B"/>
    <w:rsid w:val="00025128"/>
    <w:rsid w:val="0002713A"/>
    <w:rsid w:val="0002715C"/>
    <w:rsid w:val="000278F2"/>
    <w:rsid w:val="00031326"/>
    <w:rsid w:val="000317A7"/>
    <w:rsid w:val="00032914"/>
    <w:rsid w:val="00033B25"/>
    <w:rsid w:val="00034F9A"/>
    <w:rsid w:val="000372C6"/>
    <w:rsid w:val="0004000C"/>
    <w:rsid w:val="0004014E"/>
    <w:rsid w:val="00040A6C"/>
    <w:rsid w:val="00041367"/>
    <w:rsid w:val="00042A73"/>
    <w:rsid w:val="00044D4C"/>
    <w:rsid w:val="00044F09"/>
    <w:rsid w:val="00045B89"/>
    <w:rsid w:val="00045C07"/>
    <w:rsid w:val="000470A2"/>
    <w:rsid w:val="00047214"/>
    <w:rsid w:val="00050F02"/>
    <w:rsid w:val="00051D8D"/>
    <w:rsid w:val="000537AB"/>
    <w:rsid w:val="000557DE"/>
    <w:rsid w:val="0005633E"/>
    <w:rsid w:val="000564DC"/>
    <w:rsid w:val="00057297"/>
    <w:rsid w:val="000604E6"/>
    <w:rsid w:val="000614AE"/>
    <w:rsid w:val="0006228C"/>
    <w:rsid w:val="00064C97"/>
    <w:rsid w:val="0006682B"/>
    <w:rsid w:val="00066BBA"/>
    <w:rsid w:val="000671E3"/>
    <w:rsid w:val="0007157E"/>
    <w:rsid w:val="000731B9"/>
    <w:rsid w:val="00073ACB"/>
    <w:rsid w:val="000748EE"/>
    <w:rsid w:val="0007523C"/>
    <w:rsid w:val="00077B6F"/>
    <w:rsid w:val="000809B2"/>
    <w:rsid w:val="0008357F"/>
    <w:rsid w:val="000863C3"/>
    <w:rsid w:val="00086951"/>
    <w:rsid w:val="00087FA7"/>
    <w:rsid w:val="00090EA3"/>
    <w:rsid w:val="000922FB"/>
    <w:rsid w:val="0009241F"/>
    <w:rsid w:val="000942FA"/>
    <w:rsid w:val="0009594A"/>
    <w:rsid w:val="00096D45"/>
    <w:rsid w:val="000A2A90"/>
    <w:rsid w:val="000B0682"/>
    <w:rsid w:val="000B080B"/>
    <w:rsid w:val="000B194A"/>
    <w:rsid w:val="000B275C"/>
    <w:rsid w:val="000B5812"/>
    <w:rsid w:val="000B6F95"/>
    <w:rsid w:val="000B746E"/>
    <w:rsid w:val="000B79BA"/>
    <w:rsid w:val="000C1AEA"/>
    <w:rsid w:val="000C431D"/>
    <w:rsid w:val="000C54D2"/>
    <w:rsid w:val="000C5FC6"/>
    <w:rsid w:val="000C619D"/>
    <w:rsid w:val="000C6267"/>
    <w:rsid w:val="000C6A39"/>
    <w:rsid w:val="000C7A0E"/>
    <w:rsid w:val="000D5238"/>
    <w:rsid w:val="000D5F27"/>
    <w:rsid w:val="000D65C9"/>
    <w:rsid w:val="000D6967"/>
    <w:rsid w:val="000D6C25"/>
    <w:rsid w:val="000E117B"/>
    <w:rsid w:val="000E28DC"/>
    <w:rsid w:val="000E36F3"/>
    <w:rsid w:val="000E4028"/>
    <w:rsid w:val="000E4E6A"/>
    <w:rsid w:val="000E60A9"/>
    <w:rsid w:val="000E7C65"/>
    <w:rsid w:val="000F2391"/>
    <w:rsid w:val="000F2F02"/>
    <w:rsid w:val="000F717C"/>
    <w:rsid w:val="00100562"/>
    <w:rsid w:val="00100DBD"/>
    <w:rsid w:val="001022E7"/>
    <w:rsid w:val="001028D1"/>
    <w:rsid w:val="00102EF1"/>
    <w:rsid w:val="00103C39"/>
    <w:rsid w:val="00104A68"/>
    <w:rsid w:val="00107F96"/>
    <w:rsid w:val="00112EEB"/>
    <w:rsid w:val="00116AD8"/>
    <w:rsid w:val="00121391"/>
    <w:rsid w:val="00123546"/>
    <w:rsid w:val="0012492F"/>
    <w:rsid w:val="00124A7B"/>
    <w:rsid w:val="00126301"/>
    <w:rsid w:val="00127F9B"/>
    <w:rsid w:val="00130E70"/>
    <w:rsid w:val="00131AEA"/>
    <w:rsid w:val="001341B2"/>
    <w:rsid w:val="001350CC"/>
    <w:rsid w:val="00137D1B"/>
    <w:rsid w:val="001411B7"/>
    <w:rsid w:val="00143171"/>
    <w:rsid w:val="001433F8"/>
    <w:rsid w:val="0014580F"/>
    <w:rsid w:val="00145C60"/>
    <w:rsid w:val="001460D4"/>
    <w:rsid w:val="00146BB0"/>
    <w:rsid w:val="00146E05"/>
    <w:rsid w:val="0014709F"/>
    <w:rsid w:val="00152B9F"/>
    <w:rsid w:val="00152F72"/>
    <w:rsid w:val="00153E68"/>
    <w:rsid w:val="00154A29"/>
    <w:rsid w:val="00156F27"/>
    <w:rsid w:val="00157D2C"/>
    <w:rsid w:val="0016155E"/>
    <w:rsid w:val="00164757"/>
    <w:rsid w:val="00164CF5"/>
    <w:rsid w:val="0016567B"/>
    <w:rsid w:val="00165A0C"/>
    <w:rsid w:val="00167580"/>
    <w:rsid w:val="001676A2"/>
    <w:rsid w:val="001677B2"/>
    <w:rsid w:val="00167953"/>
    <w:rsid w:val="00167EDF"/>
    <w:rsid w:val="00173B2D"/>
    <w:rsid w:val="001748AC"/>
    <w:rsid w:val="00176F07"/>
    <w:rsid w:val="0018113D"/>
    <w:rsid w:val="0018264F"/>
    <w:rsid w:val="001851D6"/>
    <w:rsid w:val="00185E2F"/>
    <w:rsid w:val="0019246E"/>
    <w:rsid w:val="00192DD9"/>
    <w:rsid w:val="00193B95"/>
    <w:rsid w:val="001958A9"/>
    <w:rsid w:val="00195C26"/>
    <w:rsid w:val="001969F4"/>
    <w:rsid w:val="001A0673"/>
    <w:rsid w:val="001A10B7"/>
    <w:rsid w:val="001A5F4F"/>
    <w:rsid w:val="001A61F5"/>
    <w:rsid w:val="001B1095"/>
    <w:rsid w:val="001B1F47"/>
    <w:rsid w:val="001B62F6"/>
    <w:rsid w:val="001B67E8"/>
    <w:rsid w:val="001B6987"/>
    <w:rsid w:val="001B6C5D"/>
    <w:rsid w:val="001C2292"/>
    <w:rsid w:val="001C3779"/>
    <w:rsid w:val="001C4C50"/>
    <w:rsid w:val="001C5CDB"/>
    <w:rsid w:val="001C6F18"/>
    <w:rsid w:val="001D3ABA"/>
    <w:rsid w:val="001D5B86"/>
    <w:rsid w:val="001D5FBD"/>
    <w:rsid w:val="001D6891"/>
    <w:rsid w:val="001D6EB9"/>
    <w:rsid w:val="001E0BA1"/>
    <w:rsid w:val="001E1211"/>
    <w:rsid w:val="001E143F"/>
    <w:rsid w:val="001E161C"/>
    <w:rsid w:val="001E36B5"/>
    <w:rsid w:val="001E3ADF"/>
    <w:rsid w:val="001E3F0B"/>
    <w:rsid w:val="001E4AAA"/>
    <w:rsid w:val="001E52A2"/>
    <w:rsid w:val="001E6733"/>
    <w:rsid w:val="001E69FB"/>
    <w:rsid w:val="001E7256"/>
    <w:rsid w:val="001F0F14"/>
    <w:rsid w:val="001F1D3D"/>
    <w:rsid w:val="001F209C"/>
    <w:rsid w:val="001F63A0"/>
    <w:rsid w:val="001F6AC9"/>
    <w:rsid w:val="002002F7"/>
    <w:rsid w:val="002017CE"/>
    <w:rsid w:val="00201AF0"/>
    <w:rsid w:val="00201BE5"/>
    <w:rsid w:val="0020252E"/>
    <w:rsid w:val="002071CD"/>
    <w:rsid w:val="00207419"/>
    <w:rsid w:val="00212C10"/>
    <w:rsid w:val="0021533B"/>
    <w:rsid w:val="002157F6"/>
    <w:rsid w:val="00215DDA"/>
    <w:rsid w:val="00220941"/>
    <w:rsid w:val="002243CE"/>
    <w:rsid w:val="0022481B"/>
    <w:rsid w:val="0022651F"/>
    <w:rsid w:val="002265D1"/>
    <w:rsid w:val="00226F3C"/>
    <w:rsid w:val="00227E17"/>
    <w:rsid w:val="00231A08"/>
    <w:rsid w:val="00233255"/>
    <w:rsid w:val="00233DAF"/>
    <w:rsid w:val="0023469B"/>
    <w:rsid w:val="00234CFC"/>
    <w:rsid w:val="00234E27"/>
    <w:rsid w:val="0023564B"/>
    <w:rsid w:val="00235B8E"/>
    <w:rsid w:val="00237A54"/>
    <w:rsid w:val="0024083B"/>
    <w:rsid w:val="00240AD7"/>
    <w:rsid w:val="00240F39"/>
    <w:rsid w:val="002410E9"/>
    <w:rsid w:val="00243426"/>
    <w:rsid w:val="00243D64"/>
    <w:rsid w:val="0024502B"/>
    <w:rsid w:val="00245B34"/>
    <w:rsid w:val="002474AF"/>
    <w:rsid w:val="00253777"/>
    <w:rsid w:val="00256B0A"/>
    <w:rsid w:val="0025743B"/>
    <w:rsid w:val="002575F6"/>
    <w:rsid w:val="002608E3"/>
    <w:rsid w:val="00265B37"/>
    <w:rsid w:val="002679C0"/>
    <w:rsid w:val="00267D4C"/>
    <w:rsid w:val="00267ED7"/>
    <w:rsid w:val="00271F43"/>
    <w:rsid w:val="00274E97"/>
    <w:rsid w:val="00275C1E"/>
    <w:rsid w:val="00275DD2"/>
    <w:rsid w:val="00276C0D"/>
    <w:rsid w:val="00276DC4"/>
    <w:rsid w:val="00277351"/>
    <w:rsid w:val="002776DD"/>
    <w:rsid w:val="00280FC9"/>
    <w:rsid w:val="002811FA"/>
    <w:rsid w:val="00282AA3"/>
    <w:rsid w:val="00283CC5"/>
    <w:rsid w:val="00284945"/>
    <w:rsid w:val="00284E53"/>
    <w:rsid w:val="0028569F"/>
    <w:rsid w:val="00285B55"/>
    <w:rsid w:val="00286720"/>
    <w:rsid w:val="00290D4C"/>
    <w:rsid w:val="00290DE3"/>
    <w:rsid w:val="00291623"/>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3406"/>
    <w:rsid w:val="002E4639"/>
    <w:rsid w:val="002F1C38"/>
    <w:rsid w:val="002F35CF"/>
    <w:rsid w:val="002F3E59"/>
    <w:rsid w:val="002F5B9F"/>
    <w:rsid w:val="002F5C94"/>
    <w:rsid w:val="002F6730"/>
    <w:rsid w:val="002F6BCE"/>
    <w:rsid w:val="00302C3D"/>
    <w:rsid w:val="003038BD"/>
    <w:rsid w:val="00310CFC"/>
    <w:rsid w:val="00314EB1"/>
    <w:rsid w:val="0031741E"/>
    <w:rsid w:val="003201C3"/>
    <w:rsid w:val="00321EBA"/>
    <w:rsid w:val="003222B6"/>
    <w:rsid w:val="00324047"/>
    <w:rsid w:val="00325440"/>
    <w:rsid w:val="00327679"/>
    <w:rsid w:val="0032795E"/>
    <w:rsid w:val="003304CC"/>
    <w:rsid w:val="00331911"/>
    <w:rsid w:val="00335555"/>
    <w:rsid w:val="00335A43"/>
    <w:rsid w:val="00336643"/>
    <w:rsid w:val="00342B7A"/>
    <w:rsid w:val="00350DE9"/>
    <w:rsid w:val="003533E0"/>
    <w:rsid w:val="0035453D"/>
    <w:rsid w:val="00354AF2"/>
    <w:rsid w:val="00355090"/>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6130"/>
    <w:rsid w:val="00386783"/>
    <w:rsid w:val="0038749E"/>
    <w:rsid w:val="003928FB"/>
    <w:rsid w:val="00395184"/>
    <w:rsid w:val="00395DBF"/>
    <w:rsid w:val="00397502"/>
    <w:rsid w:val="00397956"/>
    <w:rsid w:val="00397F4C"/>
    <w:rsid w:val="003A05EC"/>
    <w:rsid w:val="003A1971"/>
    <w:rsid w:val="003A4323"/>
    <w:rsid w:val="003A5065"/>
    <w:rsid w:val="003A593A"/>
    <w:rsid w:val="003B0BF9"/>
    <w:rsid w:val="003B3B15"/>
    <w:rsid w:val="003B3B5A"/>
    <w:rsid w:val="003B52B7"/>
    <w:rsid w:val="003B5C4B"/>
    <w:rsid w:val="003B7F25"/>
    <w:rsid w:val="003C44A6"/>
    <w:rsid w:val="003C6584"/>
    <w:rsid w:val="003D18E8"/>
    <w:rsid w:val="003D3192"/>
    <w:rsid w:val="003D376F"/>
    <w:rsid w:val="003D4076"/>
    <w:rsid w:val="003E0791"/>
    <w:rsid w:val="003E1479"/>
    <w:rsid w:val="003E2386"/>
    <w:rsid w:val="003E50F1"/>
    <w:rsid w:val="003E59A1"/>
    <w:rsid w:val="003E7947"/>
    <w:rsid w:val="003E7C01"/>
    <w:rsid w:val="003F1D8D"/>
    <w:rsid w:val="003F2575"/>
    <w:rsid w:val="003F28AC"/>
    <w:rsid w:val="003F4660"/>
    <w:rsid w:val="003F4F69"/>
    <w:rsid w:val="003F5010"/>
    <w:rsid w:val="003F6A62"/>
    <w:rsid w:val="003F78BA"/>
    <w:rsid w:val="003F7C25"/>
    <w:rsid w:val="00400980"/>
    <w:rsid w:val="0040299F"/>
    <w:rsid w:val="00402A7A"/>
    <w:rsid w:val="004045AF"/>
    <w:rsid w:val="0040519D"/>
    <w:rsid w:val="00406270"/>
    <w:rsid w:val="0041082F"/>
    <w:rsid w:val="00412118"/>
    <w:rsid w:val="00413B5E"/>
    <w:rsid w:val="004149BB"/>
    <w:rsid w:val="00420316"/>
    <w:rsid w:val="00421F3E"/>
    <w:rsid w:val="00424249"/>
    <w:rsid w:val="00426193"/>
    <w:rsid w:val="00426674"/>
    <w:rsid w:val="00430679"/>
    <w:rsid w:val="00430838"/>
    <w:rsid w:val="00431AC3"/>
    <w:rsid w:val="00431EB3"/>
    <w:rsid w:val="00431FB5"/>
    <w:rsid w:val="00433C8B"/>
    <w:rsid w:val="0043627B"/>
    <w:rsid w:val="00437885"/>
    <w:rsid w:val="00440454"/>
    <w:rsid w:val="00440508"/>
    <w:rsid w:val="00440F43"/>
    <w:rsid w:val="00441EDB"/>
    <w:rsid w:val="00443037"/>
    <w:rsid w:val="00443B15"/>
    <w:rsid w:val="004454FE"/>
    <w:rsid w:val="00450A37"/>
    <w:rsid w:val="00450BCD"/>
    <w:rsid w:val="004526DA"/>
    <w:rsid w:val="004533F6"/>
    <w:rsid w:val="00460015"/>
    <w:rsid w:val="004630D6"/>
    <w:rsid w:val="00463E47"/>
    <w:rsid w:val="00464DDF"/>
    <w:rsid w:val="00465AFA"/>
    <w:rsid w:val="004661AE"/>
    <w:rsid w:val="00467520"/>
    <w:rsid w:val="00467759"/>
    <w:rsid w:val="00467E19"/>
    <w:rsid w:val="00470039"/>
    <w:rsid w:val="00471F27"/>
    <w:rsid w:val="0047274B"/>
    <w:rsid w:val="00472ACF"/>
    <w:rsid w:val="004759A2"/>
    <w:rsid w:val="00477E25"/>
    <w:rsid w:val="004806D4"/>
    <w:rsid w:val="00480724"/>
    <w:rsid w:val="004808CE"/>
    <w:rsid w:val="00480F73"/>
    <w:rsid w:val="00481F51"/>
    <w:rsid w:val="00482370"/>
    <w:rsid w:val="004825E9"/>
    <w:rsid w:val="00484C4A"/>
    <w:rsid w:val="0048657B"/>
    <w:rsid w:val="004913CB"/>
    <w:rsid w:val="0049302B"/>
    <w:rsid w:val="00493D27"/>
    <w:rsid w:val="00496588"/>
    <w:rsid w:val="00496E86"/>
    <w:rsid w:val="0049792D"/>
    <w:rsid w:val="004979D8"/>
    <w:rsid w:val="00497AB5"/>
    <w:rsid w:val="004A01A1"/>
    <w:rsid w:val="004A05E6"/>
    <w:rsid w:val="004A114D"/>
    <w:rsid w:val="004A23AA"/>
    <w:rsid w:val="004A2BD7"/>
    <w:rsid w:val="004A3936"/>
    <w:rsid w:val="004A3A9F"/>
    <w:rsid w:val="004A3E2B"/>
    <w:rsid w:val="004A5ACF"/>
    <w:rsid w:val="004A610C"/>
    <w:rsid w:val="004A698A"/>
    <w:rsid w:val="004A6D86"/>
    <w:rsid w:val="004A7AEB"/>
    <w:rsid w:val="004A7C83"/>
    <w:rsid w:val="004B19B5"/>
    <w:rsid w:val="004B3E48"/>
    <w:rsid w:val="004B4FD4"/>
    <w:rsid w:val="004B5BEC"/>
    <w:rsid w:val="004B7581"/>
    <w:rsid w:val="004B7B9D"/>
    <w:rsid w:val="004C0833"/>
    <w:rsid w:val="004C0951"/>
    <w:rsid w:val="004C09A1"/>
    <w:rsid w:val="004C16FB"/>
    <w:rsid w:val="004C5620"/>
    <w:rsid w:val="004C58DA"/>
    <w:rsid w:val="004C6192"/>
    <w:rsid w:val="004C66BB"/>
    <w:rsid w:val="004D39F5"/>
    <w:rsid w:val="004D4560"/>
    <w:rsid w:val="004D5A62"/>
    <w:rsid w:val="004D7B78"/>
    <w:rsid w:val="004E1D93"/>
    <w:rsid w:val="004E21F6"/>
    <w:rsid w:val="004E4422"/>
    <w:rsid w:val="004E534D"/>
    <w:rsid w:val="004E5F6B"/>
    <w:rsid w:val="004F21B4"/>
    <w:rsid w:val="004F5975"/>
    <w:rsid w:val="004F5A45"/>
    <w:rsid w:val="004F5CC7"/>
    <w:rsid w:val="005004CA"/>
    <w:rsid w:val="00500A23"/>
    <w:rsid w:val="00500D43"/>
    <w:rsid w:val="0050178F"/>
    <w:rsid w:val="00501FFD"/>
    <w:rsid w:val="005055F6"/>
    <w:rsid w:val="00510BF1"/>
    <w:rsid w:val="0051154B"/>
    <w:rsid w:val="005115CD"/>
    <w:rsid w:val="0051370A"/>
    <w:rsid w:val="00513CC9"/>
    <w:rsid w:val="00515251"/>
    <w:rsid w:val="005212D2"/>
    <w:rsid w:val="0052168D"/>
    <w:rsid w:val="00523E7B"/>
    <w:rsid w:val="00523F6E"/>
    <w:rsid w:val="00525474"/>
    <w:rsid w:val="00526003"/>
    <w:rsid w:val="00527291"/>
    <w:rsid w:val="00535CA5"/>
    <w:rsid w:val="00536E16"/>
    <w:rsid w:val="00537076"/>
    <w:rsid w:val="00542211"/>
    <w:rsid w:val="00542A44"/>
    <w:rsid w:val="00542D34"/>
    <w:rsid w:val="00544465"/>
    <w:rsid w:val="005465B9"/>
    <w:rsid w:val="00546764"/>
    <w:rsid w:val="00546B75"/>
    <w:rsid w:val="005517CE"/>
    <w:rsid w:val="00551E29"/>
    <w:rsid w:val="00554F63"/>
    <w:rsid w:val="0055580C"/>
    <w:rsid w:val="00555CDB"/>
    <w:rsid w:val="00555FB0"/>
    <w:rsid w:val="005570E1"/>
    <w:rsid w:val="00560A41"/>
    <w:rsid w:val="00561166"/>
    <w:rsid w:val="00564634"/>
    <w:rsid w:val="00564789"/>
    <w:rsid w:val="00564E05"/>
    <w:rsid w:val="005740A1"/>
    <w:rsid w:val="00574610"/>
    <w:rsid w:val="0057648D"/>
    <w:rsid w:val="00576598"/>
    <w:rsid w:val="005827F1"/>
    <w:rsid w:val="00584EAD"/>
    <w:rsid w:val="00586425"/>
    <w:rsid w:val="00586535"/>
    <w:rsid w:val="00586EA7"/>
    <w:rsid w:val="005877AC"/>
    <w:rsid w:val="005921FD"/>
    <w:rsid w:val="005931FB"/>
    <w:rsid w:val="00593796"/>
    <w:rsid w:val="005959AF"/>
    <w:rsid w:val="00595C12"/>
    <w:rsid w:val="005A0C01"/>
    <w:rsid w:val="005A5EB4"/>
    <w:rsid w:val="005A78B2"/>
    <w:rsid w:val="005A791E"/>
    <w:rsid w:val="005A7F8B"/>
    <w:rsid w:val="005B2E20"/>
    <w:rsid w:val="005B6174"/>
    <w:rsid w:val="005B6F03"/>
    <w:rsid w:val="005B7B9D"/>
    <w:rsid w:val="005B7F37"/>
    <w:rsid w:val="005C0649"/>
    <w:rsid w:val="005C1A64"/>
    <w:rsid w:val="005C2E1C"/>
    <w:rsid w:val="005C6E70"/>
    <w:rsid w:val="005C7299"/>
    <w:rsid w:val="005C7857"/>
    <w:rsid w:val="005D0F37"/>
    <w:rsid w:val="005D1904"/>
    <w:rsid w:val="005D3A44"/>
    <w:rsid w:val="005D6D64"/>
    <w:rsid w:val="005D6F92"/>
    <w:rsid w:val="005D764F"/>
    <w:rsid w:val="005E2B70"/>
    <w:rsid w:val="005E2CB5"/>
    <w:rsid w:val="005E2E9F"/>
    <w:rsid w:val="005E4B92"/>
    <w:rsid w:val="005E5000"/>
    <w:rsid w:val="005E5871"/>
    <w:rsid w:val="005E6DCE"/>
    <w:rsid w:val="005E75BF"/>
    <w:rsid w:val="005F0127"/>
    <w:rsid w:val="005F0C6A"/>
    <w:rsid w:val="005F3929"/>
    <w:rsid w:val="005F3AAF"/>
    <w:rsid w:val="005F4512"/>
    <w:rsid w:val="005F4A8A"/>
    <w:rsid w:val="005F7279"/>
    <w:rsid w:val="0060099B"/>
    <w:rsid w:val="00600D8A"/>
    <w:rsid w:val="00601262"/>
    <w:rsid w:val="00602ABA"/>
    <w:rsid w:val="0060328F"/>
    <w:rsid w:val="00604383"/>
    <w:rsid w:val="006045BC"/>
    <w:rsid w:val="006064B4"/>
    <w:rsid w:val="00606C66"/>
    <w:rsid w:val="00610B00"/>
    <w:rsid w:val="00610C73"/>
    <w:rsid w:val="00611202"/>
    <w:rsid w:val="0061239E"/>
    <w:rsid w:val="0061282A"/>
    <w:rsid w:val="00612F6B"/>
    <w:rsid w:val="006146CD"/>
    <w:rsid w:val="00614908"/>
    <w:rsid w:val="00617E03"/>
    <w:rsid w:val="00621D72"/>
    <w:rsid w:val="0062392D"/>
    <w:rsid w:val="006259C7"/>
    <w:rsid w:val="006300CE"/>
    <w:rsid w:val="0063459B"/>
    <w:rsid w:val="00635C75"/>
    <w:rsid w:val="00635CBA"/>
    <w:rsid w:val="006363D7"/>
    <w:rsid w:val="00642A51"/>
    <w:rsid w:val="00643753"/>
    <w:rsid w:val="00643BE5"/>
    <w:rsid w:val="0064676C"/>
    <w:rsid w:val="006507F1"/>
    <w:rsid w:val="00651D4F"/>
    <w:rsid w:val="00652873"/>
    <w:rsid w:val="00657C4D"/>
    <w:rsid w:val="00663D63"/>
    <w:rsid w:val="006651B9"/>
    <w:rsid w:val="0066762C"/>
    <w:rsid w:val="00670092"/>
    <w:rsid w:val="006713B2"/>
    <w:rsid w:val="00671DDD"/>
    <w:rsid w:val="00672A2C"/>
    <w:rsid w:val="0067399B"/>
    <w:rsid w:val="0067504D"/>
    <w:rsid w:val="00677CD7"/>
    <w:rsid w:val="0068231A"/>
    <w:rsid w:val="00682C4D"/>
    <w:rsid w:val="006845E1"/>
    <w:rsid w:val="00685B2D"/>
    <w:rsid w:val="0069051E"/>
    <w:rsid w:val="0069101B"/>
    <w:rsid w:val="00691BE5"/>
    <w:rsid w:val="0069370A"/>
    <w:rsid w:val="00693FBD"/>
    <w:rsid w:val="0069596C"/>
    <w:rsid w:val="00695FE4"/>
    <w:rsid w:val="006A16D9"/>
    <w:rsid w:val="006A436A"/>
    <w:rsid w:val="006A72D6"/>
    <w:rsid w:val="006B0829"/>
    <w:rsid w:val="006B15BE"/>
    <w:rsid w:val="006B2B12"/>
    <w:rsid w:val="006B3BAD"/>
    <w:rsid w:val="006B46E0"/>
    <w:rsid w:val="006B4BAD"/>
    <w:rsid w:val="006B4C85"/>
    <w:rsid w:val="006B52C7"/>
    <w:rsid w:val="006B68EB"/>
    <w:rsid w:val="006C2B21"/>
    <w:rsid w:val="006C5C5E"/>
    <w:rsid w:val="006C5CB9"/>
    <w:rsid w:val="006D18BB"/>
    <w:rsid w:val="006D2BDC"/>
    <w:rsid w:val="006D342A"/>
    <w:rsid w:val="006D39EC"/>
    <w:rsid w:val="006D5F5A"/>
    <w:rsid w:val="006D75FB"/>
    <w:rsid w:val="006E0348"/>
    <w:rsid w:val="006E1081"/>
    <w:rsid w:val="006E164B"/>
    <w:rsid w:val="006E250E"/>
    <w:rsid w:val="006E2B90"/>
    <w:rsid w:val="006E2BEB"/>
    <w:rsid w:val="006E2EF5"/>
    <w:rsid w:val="006E3CD9"/>
    <w:rsid w:val="006E46FA"/>
    <w:rsid w:val="006E48EF"/>
    <w:rsid w:val="006E4D04"/>
    <w:rsid w:val="006E51E9"/>
    <w:rsid w:val="006E6338"/>
    <w:rsid w:val="006F2A8F"/>
    <w:rsid w:val="006F4638"/>
    <w:rsid w:val="006F4B7D"/>
    <w:rsid w:val="006F4EC3"/>
    <w:rsid w:val="006F50C7"/>
    <w:rsid w:val="006F7699"/>
    <w:rsid w:val="007005C0"/>
    <w:rsid w:val="00701009"/>
    <w:rsid w:val="00701055"/>
    <w:rsid w:val="007023D1"/>
    <w:rsid w:val="007030DB"/>
    <w:rsid w:val="00703679"/>
    <w:rsid w:val="00703E76"/>
    <w:rsid w:val="00704922"/>
    <w:rsid w:val="00705824"/>
    <w:rsid w:val="00705FD0"/>
    <w:rsid w:val="00706990"/>
    <w:rsid w:val="00706EE1"/>
    <w:rsid w:val="00707F22"/>
    <w:rsid w:val="0071123A"/>
    <w:rsid w:val="00716947"/>
    <w:rsid w:val="007172EE"/>
    <w:rsid w:val="007177DC"/>
    <w:rsid w:val="00717B4B"/>
    <w:rsid w:val="00717DE3"/>
    <w:rsid w:val="00720585"/>
    <w:rsid w:val="00721190"/>
    <w:rsid w:val="007217BD"/>
    <w:rsid w:val="00723D0F"/>
    <w:rsid w:val="00726C05"/>
    <w:rsid w:val="00727296"/>
    <w:rsid w:val="00731096"/>
    <w:rsid w:val="00732E1D"/>
    <w:rsid w:val="0073384F"/>
    <w:rsid w:val="00734A89"/>
    <w:rsid w:val="0073583D"/>
    <w:rsid w:val="00735FA5"/>
    <w:rsid w:val="00736E63"/>
    <w:rsid w:val="007420B2"/>
    <w:rsid w:val="00742409"/>
    <w:rsid w:val="0075046E"/>
    <w:rsid w:val="00752D76"/>
    <w:rsid w:val="00755049"/>
    <w:rsid w:val="007564BC"/>
    <w:rsid w:val="007568C5"/>
    <w:rsid w:val="00756D88"/>
    <w:rsid w:val="00762B75"/>
    <w:rsid w:val="0076492F"/>
    <w:rsid w:val="00767AC2"/>
    <w:rsid w:val="0077022C"/>
    <w:rsid w:val="007721D6"/>
    <w:rsid w:val="00773AF6"/>
    <w:rsid w:val="007753FC"/>
    <w:rsid w:val="007759CA"/>
    <w:rsid w:val="00775B0A"/>
    <w:rsid w:val="00781994"/>
    <w:rsid w:val="007825B4"/>
    <w:rsid w:val="0078314F"/>
    <w:rsid w:val="00787C36"/>
    <w:rsid w:val="0079054F"/>
    <w:rsid w:val="00792242"/>
    <w:rsid w:val="00792ADE"/>
    <w:rsid w:val="0079359A"/>
    <w:rsid w:val="00793ADF"/>
    <w:rsid w:val="007A2E78"/>
    <w:rsid w:val="007A52BD"/>
    <w:rsid w:val="007A795D"/>
    <w:rsid w:val="007B0A5B"/>
    <w:rsid w:val="007B116D"/>
    <w:rsid w:val="007B3A5E"/>
    <w:rsid w:val="007B56FC"/>
    <w:rsid w:val="007B5C9A"/>
    <w:rsid w:val="007B7482"/>
    <w:rsid w:val="007C052E"/>
    <w:rsid w:val="007C111C"/>
    <w:rsid w:val="007C1E0A"/>
    <w:rsid w:val="007C1EAC"/>
    <w:rsid w:val="007C2FB0"/>
    <w:rsid w:val="007C33B7"/>
    <w:rsid w:val="007C4518"/>
    <w:rsid w:val="007C4901"/>
    <w:rsid w:val="007C5748"/>
    <w:rsid w:val="007C6663"/>
    <w:rsid w:val="007D1900"/>
    <w:rsid w:val="007D2F12"/>
    <w:rsid w:val="007D32F3"/>
    <w:rsid w:val="007D3BDD"/>
    <w:rsid w:val="007D6738"/>
    <w:rsid w:val="007D6B81"/>
    <w:rsid w:val="007D6EF5"/>
    <w:rsid w:val="007E1E54"/>
    <w:rsid w:val="007E441D"/>
    <w:rsid w:val="007E573E"/>
    <w:rsid w:val="007E6B1E"/>
    <w:rsid w:val="007F1505"/>
    <w:rsid w:val="007F30FE"/>
    <w:rsid w:val="007F659A"/>
    <w:rsid w:val="007F65B3"/>
    <w:rsid w:val="007F7403"/>
    <w:rsid w:val="0080310C"/>
    <w:rsid w:val="00804FB1"/>
    <w:rsid w:val="00805701"/>
    <w:rsid w:val="008069BA"/>
    <w:rsid w:val="00810BC0"/>
    <w:rsid w:val="00811B7B"/>
    <w:rsid w:val="00812A78"/>
    <w:rsid w:val="00813309"/>
    <w:rsid w:val="00814DFF"/>
    <w:rsid w:val="008163CC"/>
    <w:rsid w:val="00816C11"/>
    <w:rsid w:val="00821AC4"/>
    <w:rsid w:val="00821ADA"/>
    <w:rsid w:val="008221FC"/>
    <w:rsid w:val="0082282C"/>
    <w:rsid w:val="0082338D"/>
    <w:rsid w:val="00824EA6"/>
    <w:rsid w:val="0082573B"/>
    <w:rsid w:val="00830564"/>
    <w:rsid w:val="00831006"/>
    <w:rsid w:val="008328B8"/>
    <w:rsid w:val="008335C3"/>
    <w:rsid w:val="00835C50"/>
    <w:rsid w:val="00841C68"/>
    <w:rsid w:val="00843DBA"/>
    <w:rsid w:val="008449EE"/>
    <w:rsid w:val="0084502D"/>
    <w:rsid w:val="008454E1"/>
    <w:rsid w:val="00845834"/>
    <w:rsid w:val="00845E3C"/>
    <w:rsid w:val="008465E2"/>
    <w:rsid w:val="008479D3"/>
    <w:rsid w:val="008545A1"/>
    <w:rsid w:val="00857187"/>
    <w:rsid w:val="00860893"/>
    <w:rsid w:val="00860D01"/>
    <w:rsid w:val="00860EB5"/>
    <w:rsid w:val="008612FF"/>
    <w:rsid w:val="00863290"/>
    <w:rsid w:val="00863B3D"/>
    <w:rsid w:val="00864BBF"/>
    <w:rsid w:val="00864E00"/>
    <w:rsid w:val="00864EF7"/>
    <w:rsid w:val="00867683"/>
    <w:rsid w:val="00867DF5"/>
    <w:rsid w:val="00870B50"/>
    <w:rsid w:val="0087342D"/>
    <w:rsid w:val="008737D2"/>
    <w:rsid w:val="00875292"/>
    <w:rsid w:val="0087794D"/>
    <w:rsid w:val="00881D02"/>
    <w:rsid w:val="00882055"/>
    <w:rsid w:val="0088362B"/>
    <w:rsid w:val="0088398B"/>
    <w:rsid w:val="00883DBD"/>
    <w:rsid w:val="00884F97"/>
    <w:rsid w:val="00885BAF"/>
    <w:rsid w:val="00886C84"/>
    <w:rsid w:val="00892A4E"/>
    <w:rsid w:val="00894C55"/>
    <w:rsid w:val="00895E55"/>
    <w:rsid w:val="008A1574"/>
    <w:rsid w:val="008B1D47"/>
    <w:rsid w:val="008B2E96"/>
    <w:rsid w:val="008B345E"/>
    <w:rsid w:val="008B3550"/>
    <w:rsid w:val="008B4140"/>
    <w:rsid w:val="008B4851"/>
    <w:rsid w:val="008B5E7A"/>
    <w:rsid w:val="008B67C3"/>
    <w:rsid w:val="008B6A46"/>
    <w:rsid w:val="008C0BFD"/>
    <w:rsid w:val="008C37CE"/>
    <w:rsid w:val="008C5352"/>
    <w:rsid w:val="008C7DD6"/>
    <w:rsid w:val="008D04F2"/>
    <w:rsid w:val="008D316C"/>
    <w:rsid w:val="008D3FDA"/>
    <w:rsid w:val="008D4E09"/>
    <w:rsid w:val="008D53D4"/>
    <w:rsid w:val="008E23D9"/>
    <w:rsid w:val="008E2A12"/>
    <w:rsid w:val="008E2D83"/>
    <w:rsid w:val="008E498A"/>
    <w:rsid w:val="008E587E"/>
    <w:rsid w:val="008E5A35"/>
    <w:rsid w:val="008F063F"/>
    <w:rsid w:val="008F2D96"/>
    <w:rsid w:val="008F4BDD"/>
    <w:rsid w:val="00900732"/>
    <w:rsid w:val="00903BC0"/>
    <w:rsid w:val="009053FB"/>
    <w:rsid w:val="0090569B"/>
    <w:rsid w:val="009058B2"/>
    <w:rsid w:val="0090761D"/>
    <w:rsid w:val="0091277A"/>
    <w:rsid w:val="009133E4"/>
    <w:rsid w:val="0091386D"/>
    <w:rsid w:val="00914DBE"/>
    <w:rsid w:val="00915BCD"/>
    <w:rsid w:val="00917015"/>
    <w:rsid w:val="00917B91"/>
    <w:rsid w:val="00917EE7"/>
    <w:rsid w:val="00921974"/>
    <w:rsid w:val="00924D5D"/>
    <w:rsid w:val="009256A1"/>
    <w:rsid w:val="00927624"/>
    <w:rsid w:val="00930026"/>
    <w:rsid w:val="00930D6E"/>
    <w:rsid w:val="0093172E"/>
    <w:rsid w:val="00931895"/>
    <w:rsid w:val="0093289F"/>
    <w:rsid w:val="009416AB"/>
    <w:rsid w:val="00943543"/>
    <w:rsid w:val="009439F6"/>
    <w:rsid w:val="00947054"/>
    <w:rsid w:val="00947BAC"/>
    <w:rsid w:val="0095239C"/>
    <w:rsid w:val="00954727"/>
    <w:rsid w:val="009553CD"/>
    <w:rsid w:val="00955E17"/>
    <w:rsid w:val="009560FF"/>
    <w:rsid w:val="00956E4D"/>
    <w:rsid w:val="00961886"/>
    <w:rsid w:val="0096210A"/>
    <w:rsid w:val="00962D32"/>
    <w:rsid w:val="00965AD3"/>
    <w:rsid w:val="00966EE0"/>
    <w:rsid w:val="00970E8E"/>
    <w:rsid w:val="00971214"/>
    <w:rsid w:val="00973C9A"/>
    <w:rsid w:val="009746C1"/>
    <w:rsid w:val="00976754"/>
    <w:rsid w:val="00981351"/>
    <w:rsid w:val="00984E00"/>
    <w:rsid w:val="00986393"/>
    <w:rsid w:val="00994AB8"/>
    <w:rsid w:val="00994C0F"/>
    <w:rsid w:val="00995DAD"/>
    <w:rsid w:val="009967E7"/>
    <w:rsid w:val="009A020F"/>
    <w:rsid w:val="009A2051"/>
    <w:rsid w:val="009A7E68"/>
    <w:rsid w:val="009B0EAA"/>
    <w:rsid w:val="009B1DCD"/>
    <w:rsid w:val="009B39F6"/>
    <w:rsid w:val="009B5376"/>
    <w:rsid w:val="009B54C8"/>
    <w:rsid w:val="009B5D21"/>
    <w:rsid w:val="009B603D"/>
    <w:rsid w:val="009C0321"/>
    <w:rsid w:val="009C122F"/>
    <w:rsid w:val="009C45F4"/>
    <w:rsid w:val="009C6C61"/>
    <w:rsid w:val="009D0342"/>
    <w:rsid w:val="009D1D0E"/>
    <w:rsid w:val="009D33FC"/>
    <w:rsid w:val="009D385B"/>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7D01"/>
    <w:rsid w:val="00A03F82"/>
    <w:rsid w:val="00A05097"/>
    <w:rsid w:val="00A05ACD"/>
    <w:rsid w:val="00A06B93"/>
    <w:rsid w:val="00A079D0"/>
    <w:rsid w:val="00A11131"/>
    <w:rsid w:val="00A1375D"/>
    <w:rsid w:val="00A13E56"/>
    <w:rsid w:val="00A14F1E"/>
    <w:rsid w:val="00A155AA"/>
    <w:rsid w:val="00A22C08"/>
    <w:rsid w:val="00A2556C"/>
    <w:rsid w:val="00A27B2C"/>
    <w:rsid w:val="00A302B6"/>
    <w:rsid w:val="00A30316"/>
    <w:rsid w:val="00A32FAD"/>
    <w:rsid w:val="00A33715"/>
    <w:rsid w:val="00A3445D"/>
    <w:rsid w:val="00A34CAE"/>
    <w:rsid w:val="00A3537D"/>
    <w:rsid w:val="00A36D17"/>
    <w:rsid w:val="00A36DC0"/>
    <w:rsid w:val="00A372E2"/>
    <w:rsid w:val="00A3747D"/>
    <w:rsid w:val="00A40B92"/>
    <w:rsid w:val="00A40FE8"/>
    <w:rsid w:val="00A411FB"/>
    <w:rsid w:val="00A414B0"/>
    <w:rsid w:val="00A41F0E"/>
    <w:rsid w:val="00A42D5E"/>
    <w:rsid w:val="00A4571A"/>
    <w:rsid w:val="00A47030"/>
    <w:rsid w:val="00A50606"/>
    <w:rsid w:val="00A50A21"/>
    <w:rsid w:val="00A51953"/>
    <w:rsid w:val="00A5418F"/>
    <w:rsid w:val="00A5669E"/>
    <w:rsid w:val="00A60ACD"/>
    <w:rsid w:val="00A617B1"/>
    <w:rsid w:val="00A62B86"/>
    <w:rsid w:val="00A62FCE"/>
    <w:rsid w:val="00A6342D"/>
    <w:rsid w:val="00A758F9"/>
    <w:rsid w:val="00A80A95"/>
    <w:rsid w:val="00A834C8"/>
    <w:rsid w:val="00A874E5"/>
    <w:rsid w:val="00A90E84"/>
    <w:rsid w:val="00A90EFE"/>
    <w:rsid w:val="00A91A6C"/>
    <w:rsid w:val="00A96112"/>
    <w:rsid w:val="00A97C3B"/>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D28"/>
    <w:rsid w:val="00AD2604"/>
    <w:rsid w:val="00AD291B"/>
    <w:rsid w:val="00AD2E8A"/>
    <w:rsid w:val="00AD3008"/>
    <w:rsid w:val="00AD7092"/>
    <w:rsid w:val="00AE02BC"/>
    <w:rsid w:val="00AE1394"/>
    <w:rsid w:val="00AE4480"/>
    <w:rsid w:val="00AE4C3D"/>
    <w:rsid w:val="00AE5567"/>
    <w:rsid w:val="00AE64E1"/>
    <w:rsid w:val="00AE6814"/>
    <w:rsid w:val="00AE7593"/>
    <w:rsid w:val="00AE78DA"/>
    <w:rsid w:val="00AE7BBF"/>
    <w:rsid w:val="00AF112C"/>
    <w:rsid w:val="00AF345F"/>
    <w:rsid w:val="00AF417B"/>
    <w:rsid w:val="00AF54D0"/>
    <w:rsid w:val="00AF78E0"/>
    <w:rsid w:val="00B00001"/>
    <w:rsid w:val="00B014A3"/>
    <w:rsid w:val="00B027F1"/>
    <w:rsid w:val="00B030D4"/>
    <w:rsid w:val="00B034B2"/>
    <w:rsid w:val="00B04EEC"/>
    <w:rsid w:val="00B0523D"/>
    <w:rsid w:val="00B05C56"/>
    <w:rsid w:val="00B05C8B"/>
    <w:rsid w:val="00B06B4C"/>
    <w:rsid w:val="00B16776"/>
    <w:rsid w:val="00B16C74"/>
    <w:rsid w:val="00B171EE"/>
    <w:rsid w:val="00B17702"/>
    <w:rsid w:val="00B20E87"/>
    <w:rsid w:val="00B21143"/>
    <w:rsid w:val="00B2165C"/>
    <w:rsid w:val="00B225E7"/>
    <w:rsid w:val="00B22DE3"/>
    <w:rsid w:val="00B24E4D"/>
    <w:rsid w:val="00B25FBB"/>
    <w:rsid w:val="00B2687C"/>
    <w:rsid w:val="00B31664"/>
    <w:rsid w:val="00B324D8"/>
    <w:rsid w:val="00B32B35"/>
    <w:rsid w:val="00B32B96"/>
    <w:rsid w:val="00B330CB"/>
    <w:rsid w:val="00B34DD3"/>
    <w:rsid w:val="00B41458"/>
    <w:rsid w:val="00B42437"/>
    <w:rsid w:val="00B43C5A"/>
    <w:rsid w:val="00B4677D"/>
    <w:rsid w:val="00B475A6"/>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69EC"/>
    <w:rsid w:val="00B77EEE"/>
    <w:rsid w:val="00B80599"/>
    <w:rsid w:val="00B806E7"/>
    <w:rsid w:val="00B813BA"/>
    <w:rsid w:val="00B840F9"/>
    <w:rsid w:val="00B84A80"/>
    <w:rsid w:val="00B85C39"/>
    <w:rsid w:val="00B87012"/>
    <w:rsid w:val="00B87B18"/>
    <w:rsid w:val="00B91240"/>
    <w:rsid w:val="00B917E3"/>
    <w:rsid w:val="00B9232C"/>
    <w:rsid w:val="00B945DB"/>
    <w:rsid w:val="00BA2B82"/>
    <w:rsid w:val="00BA3D4A"/>
    <w:rsid w:val="00BA4866"/>
    <w:rsid w:val="00BA53DE"/>
    <w:rsid w:val="00BA5AC9"/>
    <w:rsid w:val="00BA6219"/>
    <w:rsid w:val="00BA6D87"/>
    <w:rsid w:val="00BA6DD9"/>
    <w:rsid w:val="00BB0A8F"/>
    <w:rsid w:val="00BB3C99"/>
    <w:rsid w:val="00BB5123"/>
    <w:rsid w:val="00BB764A"/>
    <w:rsid w:val="00BC0893"/>
    <w:rsid w:val="00BC16B4"/>
    <w:rsid w:val="00BC1B4A"/>
    <w:rsid w:val="00BC2B73"/>
    <w:rsid w:val="00BC2D94"/>
    <w:rsid w:val="00BC3178"/>
    <w:rsid w:val="00BC378B"/>
    <w:rsid w:val="00BC73E1"/>
    <w:rsid w:val="00BD0327"/>
    <w:rsid w:val="00BD152E"/>
    <w:rsid w:val="00BD1828"/>
    <w:rsid w:val="00BD33E0"/>
    <w:rsid w:val="00BD4425"/>
    <w:rsid w:val="00BD44C9"/>
    <w:rsid w:val="00BD46E0"/>
    <w:rsid w:val="00BD4986"/>
    <w:rsid w:val="00BD57AA"/>
    <w:rsid w:val="00BE10FA"/>
    <w:rsid w:val="00BE2F4C"/>
    <w:rsid w:val="00BE3FAC"/>
    <w:rsid w:val="00BE6C8A"/>
    <w:rsid w:val="00BE6D38"/>
    <w:rsid w:val="00BF097C"/>
    <w:rsid w:val="00BF1980"/>
    <w:rsid w:val="00BF3661"/>
    <w:rsid w:val="00BF378A"/>
    <w:rsid w:val="00BF445A"/>
    <w:rsid w:val="00BF47B4"/>
    <w:rsid w:val="00C017E7"/>
    <w:rsid w:val="00C022AA"/>
    <w:rsid w:val="00C109B3"/>
    <w:rsid w:val="00C10E49"/>
    <w:rsid w:val="00C11912"/>
    <w:rsid w:val="00C11D83"/>
    <w:rsid w:val="00C1252A"/>
    <w:rsid w:val="00C13ACA"/>
    <w:rsid w:val="00C146F0"/>
    <w:rsid w:val="00C14AC4"/>
    <w:rsid w:val="00C16D6E"/>
    <w:rsid w:val="00C20A56"/>
    <w:rsid w:val="00C210D0"/>
    <w:rsid w:val="00C212DD"/>
    <w:rsid w:val="00C21AF5"/>
    <w:rsid w:val="00C21FA8"/>
    <w:rsid w:val="00C227FE"/>
    <w:rsid w:val="00C25453"/>
    <w:rsid w:val="00C25B49"/>
    <w:rsid w:val="00C2736B"/>
    <w:rsid w:val="00C27843"/>
    <w:rsid w:val="00C27AC7"/>
    <w:rsid w:val="00C30999"/>
    <w:rsid w:val="00C31841"/>
    <w:rsid w:val="00C325BE"/>
    <w:rsid w:val="00C327F5"/>
    <w:rsid w:val="00C33991"/>
    <w:rsid w:val="00C33FE4"/>
    <w:rsid w:val="00C348D9"/>
    <w:rsid w:val="00C35652"/>
    <w:rsid w:val="00C35C78"/>
    <w:rsid w:val="00C365C6"/>
    <w:rsid w:val="00C375E0"/>
    <w:rsid w:val="00C37988"/>
    <w:rsid w:val="00C40EB5"/>
    <w:rsid w:val="00C40F12"/>
    <w:rsid w:val="00C41D99"/>
    <w:rsid w:val="00C43292"/>
    <w:rsid w:val="00C450A7"/>
    <w:rsid w:val="00C47023"/>
    <w:rsid w:val="00C472E1"/>
    <w:rsid w:val="00C55838"/>
    <w:rsid w:val="00C565B7"/>
    <w:rsid w:val="00C57934"/>
    <w:rsid w:val="00C64B29"/>
    <w:rsid w:val="00C656AA"/>
    <w:rsid w:val="00C658FD"/>
    <w:rsid w:val="00C65F80"/>
    <w:rsid w:val="00C678D2"/>
    <w:rsid w:val="00C7056D"/>
    <w:rsid w:val="00C7280E"/>
    <w:rsid w:val="00C749E3"/>
    <w:rsid w:val="00C75197"/>
    <w:rsid w:val="00C75304"/>
    <w:rsid w:val="00C75FF5"/>
    <w:rsid w:val="00C815AD"/>
    <w:rsid w:val="00C81BC4"/>
    <w:rsid w:val="00C8391A"/>
    <w:rsid w:val="00C842AA"/>
    <w:rsid w:val="00C84AFB"/>
    <w:rsid w:val="00C8676B"/>
    <w:rsid w:val="00C8688C"/>
    <w:rsid w:val="00C86EE8"/>
    <w:rsid w:val="00C86F71"/>
    <w:rsid w:val="00C90885"/>
    <w:rsid w:val="00C925BD"/>
    <w:rsid w:val="00C94972"/>
    <w:rsid w:val="00C94F4B"/>
    <w:rsid w:val="00C97617"/>
    <w:rsid w:val="00C97CBA"/>
    <w:rsid w:val="00C97E41"/>
    <w:rsid w:val="00CA19C6"/>
    <w:rsid w:val="00CA1A2B"/>
    <w:rsid w:val="00CA1E17"/>
    <w:rsid w:val="00CA211D"/>
    <w:rsid w:val="00CA22C2"/>
    <w:rsid w:val="00CA5BF5"/>
    <w:rsid w:val="00CB07BF"/>
    <w:rsid w:val="00CB4A63"/>
    <w:rsid w:val="00CB7E54"/>
    <w:rsid w:val="00CC2DBB"/>
    <w:rsid w:val="00CC4289"/>
    <w:rsid w:val="00CC51DB"/>
    <w:rsid w:val="00CC7605"/>
    <w:rsid w:val="00CD0CCD"/>
    <w:rsid w:val="00CD2C75"/>
    <w:rsid w:val="00CD2F13"/>
    <w:rsid w:val="00CD5247"/>
    <w:rsid w:val="00CD6457"/>
    <w:rsid w:val="00CD7C3F"/>
    <w:rsid w:val="00CD7F2C"/>
    <w:rsid w:val="00CE0908"/>
    <w:rsid w:val="00CE5657"/>
    <w:rsid w:val="00CE5BA1"/>
    <w:rsid w:val="00CE7111"/>
    <w:rsid w:val="00CE793D"/>
    <w:rsid w:val="00CF08E7"/>
    <w:rsid w:val="00CF13D1"/>
    <w:rsid w:val="00CF142C"/>
    <w:rsid w:val="00CF2E2D"/>
    <w:rsid w:val="00CF344A"/>
    <w:rsid w:val="00CF42E1"/>
    <w:rsid w:val="00CF49F4"/>
    <w:rsid w:val="00CF531F"/>
    <w:rsid w:val="00CF6FA6"/>
    <w:rsid w:val="00D0077C"/>
    <w:rsid w:val="00D03060"/>
    <w:rsid w:val="00D047C4"/>
    <w:rsid w:val="00D05E23"/>
    <w:rsid w:val="00D116DF"/>
    <w:rsid w:val="00D1297C"/>
    <w:rsid w:val="00D14EA1"/>
    <w:rsid w:val="00D16F12"/>
    <w:rsid w:val="00D17955"/>
    <w:rsid w:val="00D20754"/>
    <w:rsid w:val="00D21F56"/>
    <w:rsid w:val="00D22188"/>
    <w:rsid w:val="00D23A50"/>
    <w:rsid w:val="00D242AA"/>
    <w:rsid w:val="00D25235"/>
    <w:rsid w:val="00D26369"/>
    <w:rsid w:val="00D304A3"/>
    <w:rsid w:val="00D422DF"/>
    <w:rsid w:val="00D42C2F"/>
    <w:rsid w:val="00D44D2E"/>
    <w:rsid w:val="00D522D3"/>
    <w:rsid w:val="00D53958"/>
    <w:rsid w:val="00D53CA4"/>
    <w:rsid w:val="00D5403B"/>
    <w:rsid w:val="00D55130"/>
    <w:rsid w:val="00D56739"/>
    <w:rsid w:val="00D60056"/>
    <w:rsid w:val="00D607E1"/>
    <w:rsid w:val="00D63F9A"/>
    <w:rsid w:val="00D6431A"/>
    <w:rsid w:val="00D65324"/>
    <w:rsid w:val="00D66611"/>
    <w:rsid w:val="00D67104"/>
    <w:rsid w:val="00D7113B"/>
    <w:rsid w:val="00D76A85"/>
    <w:rsid w:val="00D8135A"/>
    <w:rsid w:val="00D815CB"/>
    <w:rsid w:val="00D83D91"/>
    <w:rsid w:val="00D84D5A"/>
    <w:rsid w:val="00D859AE"/>
    <w:rsid w:val="00D92E1E"/>
    <w:rsid w:val="00D93B68"/>
    <w:rsid w:val="00D9682B"/>
    <w:rsid w:val="00D971EF"/>
    <w:rsid w:val="00D973EC"/>
    <w:rsid w:val="00D979C7"/>
    <w:rsid w:val="00DA0907"/>
    <w:rsid w:val="00DA22F9"/>
    <w:rsid w:val="00DA2963"/>
    <w:rsid w:val="00DA6F4A"/>
    <w:rsid w:val="00DA7122"/>
    <w:rsid w:val="00DB020D"/>
    <w:rsid w:val="00DB16D7"/>
    <w:rsid w:val="00DB1798"/>
    <w:rsid w:val="00DB2706"/>
    <w:rsid w:val="00DB3663"/>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1674"/>
    <w:rsid w:val="00DD37B4"/>
    <w:rsid w:val="00DD39DC"/>
    <w:rsid w:val="00DD401F"/>
    <w:rsid w:val="00DD4452"/>
    <w:rsid w:val="00DD5B80"/>
    <w:rsid w:val="00DD6A07"/>
    <w:rsid w:val="00DD7ED7"/>
    <w:rsid w:val="00DE0D4B"/>
    <w:rsid w:val="00DE123F"/>
    <w:rsid w:val="00DE2162"/>
    <w:rsid w:val="00DE324B"/>
    <w:rsid w:val="00DE35E1"/>
    <w:rsid w:val="00DF0E64"/>
    <w:rsid w:val="00DF444D"/>
    <w:rsid w:val="00DF44F3"/>
    <w:rsid w:val="00DF4EBE"/>
    <w:rsid w:val="00DF56BC"/>
    <w:rsid w:val="00DF60CD"/>
    <w:rsid w:val="00DF630B"/>
    <w:rsid w:val="00DF6732"/>
    <w:rsid w:val="00DF6F84"/>
    <w:rsid w:val="00E006F5"/>
    <w:rsid w:val="00E01CC2"/>
    <w:rsid w:val="00E0394E"/>
    <w:rsid w:val="00E05F48"/>
    <w:rsid w:val="00E06D38"/>
    <w:rsid w:val="00E06D96"/>
    <w:rsid w:val="00E07487"/>
    <w:rsid w:val="00E10389"/>
    <w:rsid w:val="00E1039B"/>
    <w:rsid w:val="00E109C8"/>
    <w:rsid w:val="00E14938"/>
    <w:rsid w:val="00E15117"/>
    <w:rsid w:val="00E1694F"/>
    <w:rsid w:val="00E169A8"/>
    <w:rsid w:val="00E242BB"/>
    <w:rsid w:val="00E24E5F"/>
    <w:rsid w:val="00E24F0C"/>
    <w:rsid w:val="00E25695"/>
    <w:rsid w:val="00E259F8"/>
    <w:rsid w:val="00E2722A"/>
    <w:rsid w:val="00E27C3C"/>
    <w:rsid w:val="00E30923"/>
    <w:rsid w:val="00E33B0A"/>
    <w:rsid w:val="00E35593"/>
    <w:rsid w:val="00E4148D"/>
    <w:rsid w:val="00E4410A"/>
    <w:rsid w:val="00E44555"/>
    <w:rsid w:val="00E470F5"/>
    <w:rsid w:val="00E5043E"/>
    <w:rsid w:val="00E508C0"/>
    <w:rsid w:val="00E51ABA"/>
    <w:rsid w:val="00E5269C"/>
    <w:rsid w:val="00E52DA5"/>
    <w:rsid w:val="00E53FA7"/>
    <w:rsid w:val="00E54B7F"/>
    <w:rsid w:val="00E56AFC"/>
    <w:rsid w:val="00E60111"/>
    <w:rsid w:val="00E609F2"/>
    <w:rsid w:val="00E60C2F"/>
    <w:rsid w:val="00E61BB1"/>
    <w:rsid w:val="00E64B41"/>
    <w:rsid w:val="00E720B9"/>
    <w:rsid w:val="00E761F7"/>
    <w:rsid w:val="00E80763"/>
    <w:rsid w:val="00E80C25"/>
    <w:rsid w:val="00E80F35"/>
    <w:rsid w:val="00E820A1"/>
    <w:rsid w:val="00E82377"/>
    <w:rsid w:val="00E87058"/>
    <w:rsid w:val="00E90C01"/>
    <w:rsid w:val="00E90CD2"/>
    <w:rsid w:val="00E92D68"/>
    <w:rsid w:val="00E936E1"/>
    <w:rsid w:val="00EA1006"/>
    <w:rsid w:val="00EA1B6A"/>
    <w:rsid w:val="00EA1C16"/>
    <w:rsid w:val="00EA4410"/>
    <w:rsid w:val="00EA486E"/>
    <w:rsid w:val="00EA6331"/>
    <w:rsid w:val="00EB0C61"/>
    <w:rsid w:val="00EB1A7F"/>
    <w:rsid w:val="00EB1E03"/>
    <w:rsid w:val="00EB1FED"/>
    <w:rsid w:val="00EB2A11"/>
    <w:rsid w:val="00EB402A"/>
    <w:rsid w:val="00EB4380"/>
    <w:rsid w:val="00EB47FB"/>
    <w:rsid w:val="00EB51BF"/>
    <w:rsid w:val="00EB54FA"/>
    <w:rsid w:val="00EB577C"/>
    <w:rsid w:val="00EB70B8"/>
    <w:rsid w:val="00EC01CD"/>
    <w:rsid w:val="00EC1C34"/>
    <w:rsid w:val="00EC2443"/>
    <w:rsid w:val="00EC2B0A"/>
    <w:rsid w:val="00EC34E8"/>
    <w:rsid w:val="00EC77D4"/>
    <w:rsid w:val="00ED071A"/>
    <w:rsid w:val="00ED3D76"/>
    <w:rsid w:val="00ED47B4"/>
    <w:rsid w:val="00ED551E"/>
    <w:rsid w:val="00ED6B93"/>
    <w:rsid w:val="00ED7C0D"/>
    <w:rsid w:val="00EE1DA9"/>
    <w:rsid w:val="00EE6848"/>
    <w:rsid w:val="00EE732E"/>
    <w:rsid w:val="00EE7BA7"/>
    <w:rsid w:val="00EE7EBD"/>
    <w:rsid w:val="00EF0102"/>
    <w:rsid w:val="00EF1165"/>
    <w:rsid w:val="00EF1B54"/>
    <w:rsid w:val="00EF2F20"/>
    <w:rsid w:val="00EF3997"/>
    <w:rsid w:val="00EF4584"/>
    <w:rsid w:val="00EF6A63"/>
    <w:rsid w:val="00EF72EA"/>
    <w:rsid w:val="00EF7D48"/>
    <w:rsid w:val="00F04404"/>
    <w:rsid w:val="00F0678F"/>
    <w:rsid w:val="00F11375"/>
    <w:rsid w:val="00F11F4E"/>
    <w:rsid w:val="00F1216F"/>
    <w:rsid w:val="00F138E8"/>
    <w:rsid w:val="00F14112"/>
    <w:rsid w:val="00F14776"/>
    <w:rsid w:val="00F14C32"/>
    <w:rsid w:val="00F14E08"/>
    <w:rsid w:val="00F2054B"/>
    <w:rsid w:val="00F20A2C"/>
    <w:rsid w:val="00F229F7"/>
    <w:rsid w:val="00F235E9"/>
    <w:rsid w:val="00F25671"/>
    <w:rsid w:val="00F260CB"/>
    <w:rsid w:val="00F26476"/>
    <w:rsid w:val="00F26626"/>
    <w:rsid w:val="00F30E9B"/>
    <w:rsid w:val="00F31FB4"/>
    <w:rsid w:val="00F3214D"/>
    <w:rsid w:val="00F332DF"/>
    <w:rsid w:val="00F343A7"/>
    <w:rsid w:val="00F36861"/>
    <w:rsid w:val="00F369CE"/>
    <w:rsid w:val="00F40DD9"/>
    <w:rsid w:val="00F41725"/>
    <w:rsid w:val="00F420DC"/>
    <w:rsid w:val="00F42D98"/>
    <w:rsid w:val="00F45730"/>
    <w:rsid w:val="00F468B4"/>
    <w:rsid w:val="00F47EC4"/>
    <w:rsid w:val="00F50C80"/>
    <w:rsid w:val="00F515AF"/>
    <w:rsid w:val="00F536CF"/>
    <w:rsid w:val="00F53CBF"/>
    <w:rsid w:val="00F55DE8"/>
    <w:rsid w:val="00F56A2B"/>
    <w:rsid w:val="00F57B0C"/>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919C8"/>
    <w:rsid w:val="00F928B9"/>
    <w:rsid w:val="00F93EC6"/>
    <w:rsid w:val="00F942DB"/>
    <w:rsid w:val="00F950CB"/>
    <w:rsid w:val="00F963C6"/>
    <w:rsid w:val="00F96731"/>
    <w:rsid w:val="00F97233"/>
    <w:rsid w:val="00FA337E"/>
    <w:rsid w:val="00FA3EE6"/>
    <w:rsid w:val="00FA7B0A"/>
    <w:rsid w:val="00FA7CB5"/>
    <w:rsid w:val="00FB02E1"/>
    <w:rsid w:val="00FB1832"/>
    <w:rsid w:val="00FB274A"/>
    <w:rsid w:val="00FB3534"/>
    <w:rsid w:val="00FB3713"/>
    <w:rsid w:val="00FB5A0D"/>
    <w:rsid w:val="00FB6BD7"/>
    <w:rsid w:val="00FB6CD5"/>
    <w:rsid w:val="00FC3258"/>
    <w:rsid w:val="00FC3ACF"/>
    <w:rsid w:val="00FC435B"/>
    <w:rsid w:val="00FC7AEA"/>
    <w:rsid w:val="00FC7C76"/>
    <w:rsid w:val="00FD0AB4"/>
    <w:rsid w:val="00FD23E3"/>
    <w:rsid w:val="00FD330C"/>
    <w:rsid w:val="00FD4366"/>
    <w:rsid w:val="00FD4AAE"/>
    <w:rsid w:val="00FD667C"/>
    <w:rsid w:val="00FD6E77"/>
    <w:rsid w:val="00FD72D2"/>
    <w:rsid w:val="00FE02F9"/>
    <w:rsid w:val="00FE1C2A"/>
    <w:rsid w:val="00FE4980"/>
    <w:rsid w:val="00FE5FB7"/>
    <w:rsid w:val="00FF09A4"/>
    <w:rsid w:val="00FF322E"/>
    <w:rsid w:val="00FF3531"/>
    <w:rsid w:val="00FF3AF9"/>
    <w:rsid w:val="00FF4501"/>
    <w:rsid w:val="00FF4AE0"/>
    <w:rsid w:val="00FF6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 w:type="paragraph" w:customStyle="1" w:styleId="bildes">
    <w:name w:val="bildes"/>
    <w:basedOn w:val="Normal"/>
    <w:next w:val="Normal"/>
    <w:uiPriority w:val="99"/>
    <w:rsid w:val="007005C0"/>
    <w:pPr>
      <w:spacing w:before="120" w:after="60" w:line="276" w:lineRule="auto"/>
      <w:ind w:firstLine="720"/>
      <w:jc w:val="center"/>
      <w:textAlignment w:val="baseline"/>
    </w:pPr>
    <w:rPr>
      <w:rFonts w:ascii="Times New Roman" w:hAnsi="Times New Roman"/>
      <w:sz w:val="24"/>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39910496">
      <w:bodyDiv w:val="1"/>
      <w:marLeft w:val="0"/>
      <w:marRight w:val="0"/>
      <w:marTop w:val="0"/>
      <w:marBottom w:val="0"/>
      <w:divBdr>
        <w:top w:val="none" w:sz="0" w:space="0" w:color="auto"/>
        <w:left w:val="none" w:sz="0" w:space="0" w:color="auto"/>
        <w:bottom w:val="none" w:sz="0" w:space="0" w:color="auto"/>
        <w:right w:val="none" w:sz="0" w:space="0" w:color="auto"/>
      </w:divBdr>
    </w:div>
    <w:div w:id="757823800">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857043607">
      <w:bodyDiv w:val="1"/>
      <w:marLeft w:val="0"/>
      <w:marRight w:val="0"/>
      <w:marTop w:val="0"/>
      <w:marBottom w:val="0"/>
      <w:divBdr>
        <w:top w:val="none" w:sz="0" w:space="0" w:color="auto"/>
        <w:left w:val="none" w:sz="0" w:space="0" w:color="auto"/>
        <w:bottom w:val="none" w:sz="0" w:space="0" w:color="auto"/>
        <w:right w:val="none" w:sz="0" w:space="0" w:color="auto"/>
      </w:divBdr>
    </w:div>
    <w:div w:id="1065644931">
      <w:bodyDiv w:val="1"/>
      <w:marLeft w:val="0"/>
      <w:marRight w:val="0"/>
      <w:marTop w:val="0"/>
      <w:marBottom w:val="0"/>
      <w:divBdr>
        <w:top w:val="none" w:sz="0" w:space="0" w:color="auto"/>
        <w:left w:val="none" w:sz="0" w:space="0" w:color="auto"/>
        <w:bottom w:val="none" w:sz="0" w:space="0" w:color="auto"/>
        <w:right w:val="none" w:sz="0" w:space="0" w:color="auto"/>
      </w:divBdr>
      <w:divsChild>
        <w:div w:id="186067499">
          <w:marLeft w:val="0"/>
          <w:marRight w:val="0"/>
          <w:marTop w:val="0"/>
          <w:marBottom w:val="0"/>
          <w:divBdr>
            <w:top w:val="none" w:sz="0" w:space="0" w:color="auto"/>
            <w:left w:val="none" w:sz="0" w:space="0" w:color="auto"/>
            <w:bottom w:val="none" w:sz="0" w:space="0" w:color="auto"/>
            <w:right w:val="none" w:sz="0" w:space="0" w:color="auto"/>
          </w:divBdr>
        </w:div>
      </w:divsChild>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1915316619">
      <w:bodyDiv w:val="1"/>
      <w:marLeft w:val="0"/>
      <w:marRight w:val="0"/>
      <w:marTop w:val="0"/>
      <w:marBottom w:val="0"/>
      <w:divBdr>
        <w:top w:val="none" w:sz="0" w:space="0" w:color="auto"/>
        <w:left w:val="none" w:sz="0" w:space="0" w:color="auto"/>
        <w:bottom w:val="none" w:sz="0" w:space="0" w:color="auto"/>
        <w:right w:val="none" w:sz="0" w:space="0" w:color="auto"/>
      </w:divBdr>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 w:id="21190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gov.lv/lv/Ministrija/sabiedribas_lidzdaliba/diskusiju_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ec/191/24/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ga.Micul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3.xml><?xml version="1.0" encoding="utf-8"?>
<ds:datastoreItem xmlns:ds="http://schemas.openxmlformats.org/officeDocument/2006/customXml" ds:itemID="{41CB4706-AFD1-4663-B585-92068621E965}">
  <ds:schemaRefs>
    <ds:schemaRef ds:uri="2b816e37-7a56-43e0-83f0-04737bc84e6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071D01-2C11-4E54-98B4-FE533285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16</Pages>
  <Words>24045</Words>
  <Characters>13707</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Sākotnējās ietekmes novērtējuma ziņojums (anotācija)</dc:subject>
  <dc:creator>Līga Mičule</dc:creator>
  <cp:keywords/>
  <dc:description>67013030, Liga.Micule@em.gov.lv</dc:description>
  <cp:lastModifiedBy>Edmunds Valantis</cp:lastModifiedBy>
  <cp:revision>46</cp:revision>
  <dcterms:created xsi:type="dcterms:W3CDTF">2020-03-15T14:09:00Z</dcterms:created>
  <dcterms:modified xsi:type="dcterms:W3CDTF">2020-03-30T06:11:00Z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ies>
</file>