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EF97" w14:textId="1C807DB1" w:rsidR="00FD2207" w:rsidRPr="00132754" w:rsidRDefault="00FD2207" w:rsidP="00132754">
      <w:pPr>
        <w:tabs>
          <w:tab w:val="left" w:pos="2552"/>
        </w:tabs>
        <w:spacing w:after="0" w:line="240" w:lineRule="auto"/>
        <w:rPr>
          <w:rFonts w:ascii="Times New Roman" w:hAnsi="Times New Roman" w:cs="Times New Roman"/>
          <w:sz w:val="28"/>
          <w:szCs w:val="28"/>
        </w:rPr>
      </w:pPr>
    </w:p>
    <w:p w14:paraId="0862A3C1" w14:textId="4B30DC49" w:rsidR="00132754" w:rsidRPr="00132754" w:rsidRDefault="00132754" w:rsidP="00132754">
      <w:pPr>
        <w:tabs>
          <w:tab w:val="left" w:pos="2552"/>
        </w:tabs>
        <w:spacing w:after="0" w:line="240" w:lineRule="auto"/>
        <w:rPr>
          <w:rFonts w:ascii="Times New Roman" w:hAnsi="Times New Roman" w:cs="Times New Roman"/>
          <w:sz w:val="28"/>
          <w:szCs w:val="28"/>
        </w:rPr>
      </w:pPr>
    </w:p>
    <w:p w14:paraId="2C7FA6B3" w14:textId="77777777" w:rsidR="00132754" w:rsidRPr="00132754" w:rsidRDefault="00132754" w:rsidP="00132754">
      <w:pPr>
        <w:tabs>
          <w:tab w:val="left" w:pos="2552"/>
        </w:tabs>
        <w:spacing w:after="0" w:line="240" w:lineRule="auto"/>
        <w:rPr>
          <w:rFonts w:ascii="Times New Roman" w:hAnsi="Times New Roman" w:cs="Times New Roman"/>
          <w:sz w:val="28"/>
          <w:szCs w:val="28"/>
        </w:rPr>
      </w:pPr>
    </w:p>
    <w:p w14:paraId="34AE53D3" w14:textId="4EC138F1" w:rsidR="00132754" w:rsidRPr="00132754" w:rsidRDefault="00132754" w:rsidP="00132754">
      <w:pPr>
        <w:tabs>
          <w:tab w:val="left" w:pos="6663"/>
        </w:tabs>
        <w:spacing w:after="0" w:line="240" w:lineRule="auto"/>
        <w:rPr>
          <w:rFonts w:ascii="Times New Roman" w:eastAsia="Times New Roman" w:hAnsi="Times New Roman" w:cs="Times New Roman"/>
          <w:b/>
          <w:sz w:val="28"/>
          <w:szCs w:val="28"/>
        </w:rPr>
      </w:pPr>
      <w:r w:rsidRPr="00132754">
        <w:rPr>
          <w:rFonts w:ascii="Times New Roman" w:eastAsia="Times New Roman" w:hAnsi="Times New Roman" w:cs="Times New Roman"/>
          <w:sz w:val="28"/>
          <w:szCs w:val="28"/>
        </w:rPr>
        <w:t xml:space="preserve">2020. gada </w:t>
      </w:r>
      <w:r w:rsidR="00A541C5">
        <w:rPr>
          <w:rFonts w:ascii="Times New Roman" w:eastAsia="Times New Roman" w:hAnsi="Times New Roman" w:cs="Times New Roman"/>
          <w:sz w:val="28"/>
          <w:szCs w:val="28"/>
        </w:rPr>
        <w:t>14. aprīlī</w:t>
      </w:r>
      <w:r w:rsidRPr="00132754">
        <w:rPr>
          <w:rFonts w:ascii="Times New Roman" w:eastAsia="Times New Roman" w:hAnsi="Times New Roman" w:cs="Times New Roman"/>
          <w:sz w:val="28"/>
          <w:szCs w:val="28"/>
        </w:rPr>
        <w:tab/>
        <w:t>Noteikumi Nr.</w:t>
      </w:r>
      <w:r w:rsidR="00A541C5">
        <w:rPr>
          <w:rFonts w:ascii="Times New Roman" w:eastAsia="Times New Roman" w:hAnsi="Times New Roman" w:cs="Times New Roman"/>
          <w:sz w:val="28"/>
          <w:szCs w:val="28"/>
        </w:rPr>
        <w:t> 206</w:t>
      </w:r>
    </w:p>
    <w:p w14:paraId="1ED29561" w14:textId="151B3C19" w:rsidR="00132754" w:rsidRPr="00132754" w:rsidRDefault="00132754" w:rsidP="00132754">
      <w:pPr>
        <w:tabs>
          <w:tab w:val="left" w:pos="6663"/>
        </w:tabs>
        <w:spacing w:after="0" w:line="240" w:lineRule="auto"/>
        <w:rPr>
          <w:rFonts w:ascii="Times New Roman" w:eastAsia="Times New Roman" w:hAnsi="Times New Roman" w:cs="Times New Roman"/>
          <w:sz w:val="28"/>
          <w:szCs w:val="28"/>
        </w:rPr>
      </w:pPr>
      <w:r w:rsidRPr="00132754">
        <w:rPr>
          <w:rFonts w:ascii="Times New Roman" w:eastAsia="Times New Roman" w:hAnsi="Times New Roman" w:cs="Times New Roman"/>
          <w:sz w:val="28"/>
          <w:szCs w:val="28"/>
        </w:rPr>
        <w:t>Rīgā</w:t>
      </w:r>
      <w:r w:rsidRPr="00132754">
        <w:rPr>
          <w:rFonts w:ascii="Times New Roman" w:eastAsia="Times New Roman" w:hAnsi="Times New Roman" w:cs="Times New Roman"/>
          <w:sz w:val="28"/>
          <w:szCs w:val="28"/>
        </w:rPr>
        <w:tab/>
        <w:t>(prot. Nr.</w:t>
      </w:r>
      <w:r w:rsidR="00A541C5">
        <w:rPr>
          <w:rFonts w:ascii="Times New Roman" w:eastAsia="Times New Roman" w:hAnsi="Times New Roman" w:cs="Times New Roman"/>
          <w:sz w:val="28"/>
          <w:szCs w:val="28"/>
        </w:rPr>
        <w:t> 24 56</w:t>
      </w:r>
      <w:bookmarkStart w:id="0" w:name="_GoBack"/>
      <w:bookmarkEnd w:id="0"/>
      <w:r w:rsidRPr="00132754">
        <w:rPr>
          <w:rFonts w:ascii="Times New Roman" w:eastAsia="Times New Roman" w:hAnsi="Times New Roman" w:cs="Times New Roman"/>
          <w:sz w:val="28"/>
          <w:szCs w:val="28"/>
        </w:rPr>
        <w:t>. §)</w:t>
      </w:r>
    </w:p>
    <w:p w14:paraId="143A967B" w14:textId="4611D1E7" w:rsidR="0070665D" w:rsidRPr="00132754" w:rsidRDefault="0070665D" w:rsidP="00132754">
      <w:pPr>
        <w:spacing w:after="0" w:line="240" w:lineRule="auto"/>
        <w:rPr>
          <w:rFonts w:ascii="Times New Roman" w:hAnsi="Times New Roman" w:cs="Times New Roman"/>
          <w:sz w:val="28"/>
          <w:szCs w:val="28"/>
        </w:rPr>
      </w:pPr>
    </w:p>
    <w:p w14:paraId="071D826F" w14:textId="50E43938" w:rsidR="0070665D" w:rsidRDefault="0070665D" w:rsidP="00132754">
      <w:pPr>
        <w:spacing w:after="0" w:line="240" w:lineRule="auto"/>
        <w:jc w:val="center"/>
        <w:rPr>
          <w:rFonts w:ascii="Times New Roman" w:eastAsia="Times New Roman" w:hAnsi="Times New Roman" w:cs="Times New Roman"/>
          <w:b/>
          <w:sz w:val="28"/>
          <w:szCs w:val="28"/>
          <w:lang w:eastAsia="lv-LV"/>
        </w:rPr>
      </w:pPr>
      <w:r w:rsidRPr="00132754">
        <w:rPr>
          <w:rFonts w:ascii="Times New Roman" w:eastAsia="Times New Roman" w:hAnsi="Times New Roman" w:cs="Times New Roman"/>
          <w:b/>
          <w:sz w:val="28"/>
          <w:szCs w:val="28"/>
          <w:lang w:eastAsia="lv-LV"/>
        </w:rPr>
        <w:t>Grozījumi Ministru kabineta 2016.</w:t>
      </w:r>
      <w:r w:rsidR="007B1384" w:rsidRPr="00132754">
        <w:rPr>
          <w:rFonts w:ascii="Times New Roman" w:eastAsia="Times New Roman" w:hAnsi="Times New Roman" w:cs="Times New Roman"/>
          <w:b/>
          <w:sz w:val="28"/>
          <w:szCs w:val="28"/>
          <w:lang w:eastAsia="lv-LV"/>
        </w:rPr>
        <w:t> </w:t>
      </w:r>
      <w:r w:rsidRPr="00132754">
        <w:rPr>
          <w:rFonts w:ascii="Times New Roman" w:eastAsia="Times New Roman" w:hAnsi="Times New Roman" w:cs="Times New Roman"/>
          <w:b/>
          <w:sz w:val="28"/>
          <w:szCs w:val="28"/>
          <w:lang w:eastAsia="lv-LV"/>
        </w:rPr>
        <w:t xml:space="preserve">gada </w:t>
      </w:r>
      <w:r w:rsidR="00DD4DF3" w:rsidRPr="00132754">
        <w:rPr>
          <w:rFonts w:ascii="Times New Roman" w:eastAsia="Times New Roman" w:hAnsi="Times New Roman" w:cs="Times New Roman"/>
          <w:b/>
          <w:sz w:val="28"/>
          <w:szCs w:val="28"/>
          <w:lang w:eastAsia="lv-LV"/>
        </w:rPr>
        <w:t>20.</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decembra</w:t>
      </w:r>
      <w:r w:rsidRPr="00132754">
        <w:rPr>
          <w:rFonts w:ascii="Times New Roman" w:eastAsia="Times New Roman" w:hAnsi="Times New Roman" w:cs="Times New Roman"/>
          <w:b/>
          <w:sz w:val="28"/>
          <w:szCs w:val="28"/>
          <w:lang w:eastAsia="lv-LV"/>
        </w:rPr>
        <w:t xml:space="preserve"> noteikumos Nr.</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866</w:t>
      </w:r>
      <w:r w:rsidRPr="00132754">
        <w:rPr>
          <w:rFonts w:ascii="Times New Roman" w:eastAsia="Times New Roman" w:hAnsi="Times New Roman" w:cs="Times New Roman"/>
          <w:b/>
          <w:sz w:val="28"/>
          <w:szCs w:val="28"/>
          <w:lang w:eastAsia="lv-LV"/>
        </w:rPr>
        <w:t xml:space="preserve"> </w:t>
      </w:r>
      <w:r w:rsidR="00132754" w:rsidRPr="00132754">
        <w:rPr>
          <w:rFonts w:ascii="Times New Roman" w:eastAsia="Times New Roman" w:hAnsi="Times New Roman" w:cs="Times New Roman"/>
          <w:b/>
          <w:sz w:val="28"/>
          <w:szCs w:val="28"/>
          <w:lang w:eastAsia="lv-LV"/>
        </w:rPr>
        <w:t>"</w:t>
      </w:r>
      <w:r w:rsidR="00DD4DF3" w:rsidRPr="00132754">
        <w:rPr>
          <w:rFonts w:ascii="Times New Roman" w:eastAsia="Times New Roman" w:hAnsi="Times New Roman" w:cs="Times New Roman"/>
          <w:b/>
          <w:sz w:val="28"/>
          <w:szCs w:val="28"/>
          <w:lang w:eastAsia="lv-LV"/>
        </w:rPr>
        <w:t>Īstermiņa eksporta kredīta garantiju izsniegšanas noteikumi komersantiem un atbilstošām lauksaimniecības pakalpojumu kooperatīvajām sabiedrībām</w:t>
      </w:r>
      <w:r w:rsidR="00132754" w:rsidRPr="00132754">
        <w:rPr>
          <w:rFonts w:ascii="Times New Roman" w:eastAsia="Times New Roman" w:hAnsi="Times New Roman" w:cs="Times New Roman"/>
          <w:b/>
          <w:sz w:val="28"/>
          <w:szCs w:val="28"/>
          <w:lang w:eastAsia="lv-LV"/>
        </w:rPr>
        <w:t>"</w:t>
      </w:r>
    </w:p>
    <w:p w14:paraId="5E73FAF9" w14:textId="77777777" w:rsidR="00612F71" w:rsidRPr="00132754" w:rsidRDefault="00612F71" w:rsidP="00132754">
      <w:pPr>
        <w:spacing w:after="0" w:line="240" w:lineRule="auto"/>
        <w:jc w:val="center"/>
        <w:rPr>
          <w:rFonts w:ascii="Times New Roman" w:eastAsia="Times New Roman" w:hAnsi="Times New Roman" w:cs="Times New Roman"/>
          <w:b/>
          <w:sz w:val="28"/>
          <w:szCs w:val="28"/>
          <w:lang w:eastAsia="lv-LV"/>
        </w:rPr>
      </w:pPr>
    </w:p>
    <w:p w14:paraId="7D238BB1" w14:textId="77777777" w:rsidR="005C211B" w:rsidRPr="00132754" w:rsidRDefault="0070665D" w:rsidP="00132754">
      <w:pPr>
        <w:pStyle w:val="naislab"/>
        <w:spacing w:before="0" w:after="0"/>
        <w:rPr>
          <w:iCs/>
          <w:sz w:val="28"/>
          <w:szCs w:val="28"/>
        </w:rPr>
      </w:pPr>
      <w:r w:rsidRPr="00132754">
        <w:rPr>
          <w:iCs/>
          <w:sz w:val="28"/>
          <w:szCs w:val="28"/>
        </w:rPr>
        <w:t>Izdoti</w:t>
      </w:r>
      <w:r w:rsidR="005C211B" w:rsidRPr="00132754">
        <w:rPr>
          <w:iCs/>
          <w:sz w:val="28"/>
          <w:szCs w:val="28"/>
        </w:rPr>
        <w:t xml:space="preserve"> saskaņā ar </w:t>
      </w:r>
    </w:p>
    <w:p w14:paraId="08B36560" w14:textId="77777777" w:rsidR="005C211B" w:rsidRPr="00132754" w:rsidRDefault="005C211B" w:rsidP="00132754">
      <w:pPr>
        <w:pStyle w:val="naislab"/>
        <w:spacing w:before="0" w:after="0"/>
        <w:rPr>
          <w:iCs/>
          <w:sz w:val="28"/>
          <w:szCs w:val="28"/>
        </w:rPr>
      </w:pPr>
      <w:r w:rsidRPr="00132754">
        <w:rPr>
          <w:iCs/>
          <w:sz w:val="28"/>
          <w:szCs w:val="28"/>
        </w:rPr>
        <w:t xml:space="preserve">Attīstības finanšu institūcijas </w:t>
      </w:r>
    </w:p>
    <w:p w14:paraId="2CD37385" w14:textId="35F00E76" w:rsidR="0070665D" w:rsidRPr="00132754" w:rsidRDefault="005C211B" w:rsidP="00132754">
      <w:pPr>
        <w:pStyle w:val="naislab"/>
        <w:spacing w:before="0" w:after="0"/>
        <w:rPr>
          <w:iCs/>
          <w:sz w:val="28"/>
          <w:szCs w:val="28"/>
        </w:rPr>
      </w:pPr>
      <w:r w:rsidRPr="00132754">
        <w:rPr>
          <w:iCs/>
          <w:sz w:val="28"/>
          <w:szCs w:val="28"/>
        </w:rPr>
        <w:t xml:space="preserve">likuma </w:t>
      </w:r>
      <w:hyperlink r:id="rId8" w:anchor="p12" w:tgtFrame="_blank" w:history="1">
        <w:r w:rsidRPr="00132754">
          <w:rPr>
            <w:iCs/>
            <w:sz w:val="28"/>
            <w:szCs w:val="28"/>
          </w:rPr>
          <w:t>12.</w:t>
        </w:r>
        <w:r w:rsidR="007B1384" w:rsidRPr="00132754">
          <w:rPr>
            <w:iCs/>
            <w:sz w:val="28"/>
            <w:szCs w:val="28"/>
          </w:rPr>
          <w:t> </w:t>
        </w:r>
        <w:r w:rsidRPr="00132754">
          <w:rPr>
            <w:iCs/>
            <w:sz w:val="28"/>
            <w:szCs w:val="28"/>
          </w:rPr>
          <w:t>panta</w:t>
        </w:r>
      </w:hyperlink>
      <w:r w:rsidRPr="00132754">
        <w:rPr>
          <w:iCs/>
          <w:sz w:val="28"/>
          <w:szCs w:val="28"/>
        </w:rPr>
        <w:t> ceturto daļu</w:t>
      </w:r>
    </w:p>
    <w:p w14:paraId="47039334" w14:textId="77777777" w:rsidR="0070665D" w:rsidRPr="00132754" w:rsidRDefault="0070665D" w:rsidP="00132754">
      <w:pPr>
        <w:pStyle w:val="naislab"/>
        <w:spacing w:before="0" w:after="0"/>
        <w:rPr>
          <w:sz w:val="28"/>
          <w:szCs w:val="28"/>
        </w:rPr>
      </w:pPr>
    </w:p>
    <w:p w14:paraId="6F32FC38" w14:textId="7ECA248C" w:rsidR="0070665D" w:rsidRPr="00132754" w:rsidRDefault="0070665D"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132754">
        <w:rPr>
          <w:rFonts w:ascii="Times New Roman" w:hAnsi="Times New Roman" w:cs="Times New Roman"/>
          <w:sz w:val="28"/>
          <w:szCs w:val="28"/>
        </w:rPr>
        <w:t xml:space="preserve">Izdarīt Ministru kabineta </w:t>
      </w:r>
      <w:r w:rsidR="00CD77E3" w:rsidRPr="00132754">
        <w:rPr>
          <w:rFonts w:ascii="Times New Roman" w:eastAsia="Times New Roman" w:hAnsi="Times New Roman" w:cs="Times New Roman"/>
          <w:sz w:val="28"/>
          <w:szCs w:val="28"/>
          <w:lang w:eastAsia="lv-LV"/>
        </w:rPr>
        <w:t>2016.</w:t>
      </w:r>
      <w:r w:rsidR="007B1384" w:rsidRPr="00132754">
        <w:rPr>
          <w:rFonts w:ascii="Times New Roman" w:eastAsia="Times New Roman" w:hAnsi="Times New Roman" w:cs="Times New Roman"/>
          <w:sz w:val="28"/>
          <w:szCs w:val="28"/>
          <w:lang w:eastAsia="lv-LV"/>
        </w:rPr>
        <w:t> </w:t>
      </w:r>
      <w:r w:rsidR="00CD77E3" w:rsidRPr="00132754">
        <w:rPr>
          <w:rFonts w:ascii="Times New Roman" w:eastAsia="Times New Roman" w:hAnsi="Times New Roman" w:cs="Times New Roman"/>
          <w:sz w:val="28"/>
          <w:szCs w:val="28"/>
          <w:lang w:eastAsia="lv-LV"/>
        </w:rPr>
        <w:t xml:space="preserve">gada </w:t>
      </w:r>
      <w:r w:rsidR="00447C4A" w:rsidRPr="00132754">
        <w:rPr>
          <w:rFonts w:ascii="Times New Roman" w:eastAsia="Times New Roman" w:hAnsi="Times New Roman" w:cs="Times New Roman"/>
          <w:sz w:val="28"/>
          <w:szCs w:val="28"/>
          <w:lang w:eastAsia="lv-LV"/>
        </w:rPr>
        <w:t>20.</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decembra</w:t>
      </w:r>
      <w:r w:rsidR="00CD77E3" w:rsidRPr="00132754">
        <w:rPr>
          <w:rFonts w:ascii="Times New Roman" w:eastAsia="Times New Roman" w:hAnsi="Times New Roman" w:cs="Times New Roman"/>
          <w:sz w:val="28"/>
          <w:szCs w:val="28"/>
          <w:lang w:eastAsia="lv-LV"/>
        </w:rPr>
        <w:t xml:space="preserve"> noteikumos Nr.</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866</w:t>
      </w:r>
      <w:r w:rsidR="00CD77E3" w:rsidRPr="00132754">
        <w:rPr>
          <w:rFonts w:ascii="Times New Roman" w:eastAsia="Times New Roman" w:hAnsi="Times New Roman" w:cs="Times New Roman"/>
          <w:sz w:val="28"/>
          <w:szCs w:val="28"/>
          <w:lang w:eastAsia="lv-LV"/>
        </w:rPr>
        <w:t xml:space="preserve"> </w:t>
      </w:r>
      <w:r w:rsidR="00132754" w:rsidRPr="00132754">
        <w:rPr>
          <w:rFonts w:ascii="Times New Roman" w:eastAsia="Times New Roman" w:hAnsi="Times New Roman" w:cs="Times New Roman"/>
          <w:sz w:val="28"/>
          <w:szCs w:val="28"/>
          <w:lang w:eastAsia="lv-LV"/>
        </w:rPr>
        <w:t>"</w:t>
      </w:r>
      <w:r w:rsidR="00447C4A" w:rsidRPr="00132754">
        <w:rPr>
          <w:rFonts w:ascii="Times New Roman" w:hAnsi="Times New Roman" w:cs="Times New Roman"/>
          <w:sz w:val="28"/>
          <w:szCs w:val="28"/>
        </w:rPr>
        <w:t>Īstermiņa eksporta kredīta garantiju izsniegšanas noteikumi komersantiem un atbilstošām lauksaimniecības pakalpojumu kooperatīvajām</w:t>
      </w:r>
      <w:r w:rsidR="00AB2A7D" w:rsidRPr="00132754">
        <w:rPr>
          <w:rFonts w:ascii="Times New Roman" w:hAnsi="Times New Roman" w:cs="Times New Roman"/>
          <w:sz w:val="28"/>
          <w:szCs w:val="28"/>
        </w:rPr>
        <w:t xml:space="preserve"> </w:t>
      </w:r>
      <w:r w:rsidR="00AB2A7D" w:rsidRPr="00132754">
        <w:rPr>
          <w:rFonts w:ascii="Times New Roman" w:eastAsia="Times New Roman" w:hAnsi="Times New Roman" w:cs="Times New Roman"/>
          <w:sz w:val="28"/>
          <w:szCs w:val="28"/>
          <w:lang w:eastAsia="lv-LV"/>
        </w:rPr>
        <w:t>sabiedrībām</w:t>
      </w:r>
      <w:r w:rsidR="00132754" w:rsidRPr="00132754">
        <w:rPr>
          <w:rFonts w:ascii="Times New Roman" w:eastAsia="Times New Roman" w:hAnsi="Times New Roman" w:cs="Times New Roman"/>
          <w:sz w:val="28"/>
          <w:szCs w:val="28"/>
          <w:lang w:eastAsia="lv-LV"/>
        </w:rPr>
        <w:t>"</w:t>
      </w:r>
      <w:r w:rsidRPr="00132754">
        <w:rPr>
          <w:rFonts w:ascii="Times New Roman" w:hAnsi="Times New Roman" w:cs="Times New Roman"/>
          <w:sz w:val="28"/>
          <w:szCs w:val="28"/>
        </w:rPr>
        <w:t xml:space="preserve"> (Latvijas Vēstnesis, 2016, </w:t>
      </w:r>
      <w:r w:rsidR="00DB4D5D" w:rsidRPr="00132754">
        <w:rPr>
          <w:rFonts w:ascii="Times New Roman" w:hAnsi="Times New Roman" w:cs="Times New Roman"/>
          <w:sz w:val="28"/>
          <w:szCs w:val="28"/>
        </w:rPr>
        <w:t>251</w:t>
      </w:r>
      <w:r w:rsidR="00B90537" w:rsidRPr="00132754">
        <w:rPr>
          <w:rFonts w:ascii="Times New Roman" w:hAnsi="Times New Roman" w:cs="Times New Roman"/>
          <w:sz w:val="28"/>
          <w:szCs w:val="28"/>
        </w:rPr>
        <w:t>.</w:t>
      </w:r>
      <w:r w:rsidR="00CC2517">
        <w:rPr>
          <w:rFonts w:ascii="Times New Roman" w:hAnsi="Times New Roman" w:cs="Times New Roman"/>
          <w:sz w:val="28"/>
          <w:szCs w:val="28"/>
        </w:rPr>
        <w:t> </w:t>
      </w:r>
      <w:r w:rsidR="00B90537" w:rsidRPr="00132754">
        <w:rPr>
          <w:rFonts w:ascii="Times New Roman" w:hAnsi="Times New Roman" w:cs="Times New Roman"/>
          <w:sz w:val="28"/>
          <w:szCs w:val="28"/>
        </w:rPr>
        <w:t>nr</w:t>
      </w:r>
      <w:r w:rsidR="00DB4D5D" w:rsidRPr="00132754">
        <w:rPr>
          <w:rFonts w:ascii="Times New Roman" w:hAnsi="Times New Roman" w:cs="Times New Roman"/>
          <w:sz w:val="28"/>
          <w:szCs w:val="28"/>
        </w:rPr>
        <w:t>.</w:t>
      </w:r>
      <w:r w:rsidR="005E5A8E" w:rsidRPr="00132754">
        <w:rPr>
          <w:rFonts w:ascii="Times New Roman" w:hAnsi="Times New Roman" w:cs="Times New Roman"/>
          <w:sz w:val="28"/>
          <w:szCs w:val="28"/>
        </w:rPr>
        <w:t xml:space="preserve">; </w:t>
      </w:r>
      <w:r w:rsidR="004470C4" w:rsidRPr="00132754">
        <w:rPr>
          <w:rFonts w:ascii="Times New Roman" w:hAnsi="Times New Roman" w:cs="Times New Roman"/>
          <w:sz w:val="28"/>
          <w:szCs w:val="28"/>
        </w:rPr>
        <w:t>201</w:t>
      </w:r>
      <w:r w:rsidR="00DB4D5D" w:rsidRPr="00132754">
        <w:rPr>
          <w:rFonts w:ascii="Times New Roman" w:hAnsi="Times New Roman" w:cs="Times New Roman"/>
          <w:sz w:val="28"/>
          <w:szCs w:val="28"/>
        </w:rPr>
        <w:t>7</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198</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 201</w:t>
      </w:r>
      <w:r w:rsidR="00DB4D5D" w:rsidRPr="00132754">
        <w:rPr>
          <w:rFonts w:ascii="Times New Roman" w:hAnsi="Times New Roman" w:cs="Times New Roman"/>
          <w:sz w:val="28"/>
          <w:szCs w:val="28"/>
        </w:rPr>
        <w:t>9</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146</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w:t>
      </w:r>
      <w:r w:rsidRPr="00132754">
        <w:rPr>
          <w:rFonts w:ascii="Times New Roman" w:hAnsi="Times New Roman" w:cs="Times New Roman"/>
          <w:sz w:val="28"/>
          <w:szCs w:val="28"/>
        </w:rPr>
        <w:t>) šādu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 xml:space="preserve"> grozījumu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w:t>
      </w:r>
      <w:r w:rsidR="00DB4D5D" w:rsidRPr="00132754">
        <w:rPr>
          <w:rFonts w:ascii="Times New Roman" w:hAnsi="Times New Roman" w:cs="Times New Roman"/>
          <w:sz w:val="28"/>
          <w:szCs w:val="28"/>
        </w:rPr>
        <w:t xml:space="preserve"> </w:t>
      </w:r>
    </w:p>
    <w:p w14:paraId="7C394C36" w14:textId="77777777" w:rsidR="00A14BF7" w:rsidRPr="00132754" w:rsidRDefault="00A14BF7"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33FEFA50" w14:textId="468AFA31" w:rsidR="00F247B6" w:rsidRPr="00132754" w:rsidRDefault="00F247B6" w:rsidP="00CC2517">
      <w:pPr>
        <w:pStyle w:val="ListParagraph"/>
        <w:numPr>
          <w:ilvl w:val="0"/>
          <w:numId w:val="17"/>
        </w:numPr>
        <w:shd w:val="clear" w:color="auto" w:fill="FFFFFF"/>
        <w:tabs>
          <w:tab w:val="left" w:pos="993"/>
        </w:tabs>
        <w:spacing w:after="0" w:line="240" w:lineRule="auto"/>
        <w:ind w:left="0" w:firstLine="709"/>
        <w:rPr>
          <w:rFonts w:ascii="Times New Roman" w:hAnsi="Times New Roman" w:cs="Times New Roman"/>
          <w:sz w:val="28"/>
          <w:szCs w:val="28"/>
        </w:rPr>
      </w:pPr>
      <w:r w:rsidRPr="00132754">
        <w:rPr>
          <w:rFonts w:ascii="Times New Roman" w:hAnsi="Times New Roman" w:cs="Times New Roman"/>
          <w:sz w:val="28"/>
          <w:szCs w:val="28"/>
        </w:rPr>
        <w:t>Izteikt 17.</w:t>
      </w:r>
      <w:r w:rsidR="00074225" w:rsidRPr="00132754">
        <w:rPr>
          <w:rFonts w:ascii="Times New Roman" w:hAnsi="Times New Roman" w:cs="Times New Roman"/>
          <w:sz w:val="28"/>
          <w:szCs w:val="28"/>
        </w:rPr>
        <w:t xml:space="preserve"> un 18.</w:t>
      </w:r>
      <w:r w:rsidR="00132754">
        <w:rPr>
          <w:rFonts w:ascii="Times New Roman" w:hAnsi="Times New Roman" w:cs="Times New Roman"/>
          <w:sz w:val="28"/>
          <w:szCs w:val="28"/>
        </w:rPr>
        <w:t> </w:t>
      </w:r>
      <w:r w:rsidRPr="00132754">
        <w:rPr>
          <w:rFonts w:ascii="Times New Roman" w:hAnsi="Times New Roman" w:cs="Times New Roman"/>
          <w:sz w:val="28"/>
          <w:szCs w:val="28"/>
        </w:rPr>
        <w:t>punktu šādā redakcijā:</w:t>
      </w:r>
    </w:p>
    <w:p w14:paraId="366B1ED7" w14:textId="77777777" w:rsidR="00132754" w:rsidRDefault="0013275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08AE69C4" w14:textId="2BE9174E" w:rsidR="00F247B6" w:rsidRPr="00132754" w:rsidRDefault="0013275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t>"</w:t>
      </w:r>
      <w:r w:rsidR="00F247B6" w:rsidRPr="00132754">
        <w:rPr>
          <w:rFonts w:ascii="Times New Roman" w:hAnsi="Times New Roman" w:cs="Times New Roman"/>
          <w:sz w:val="28"/>
          <w:szCs w:val="28"/>
        </w:rPr>
        <w:t xml:space="preserve">17. Sabiedrība </w:t>
      </w:r>
      <w:proofErr w:type="spellStart"/>
      <w:r w:rsidR="00F247B6" w:rsidRPr="00132754">
        <w:rPr>
          <w:rFonts w:ascii="Times New Roman" w:hAnsi="Times New Roman" w:cs="Times New Roman"/>
          <w:sz w:val="28"/>
          <w:szCs w:val="28"/>
        </w:rPr>
        <w:t>Altum</w:t>
      </w:r>
      <w:proofErr w:type="spellEnd"/>
      <w:r w:rsidR="00F247B6" w:rsidRPr="00132754">
        <w:rPr>
          <w:rFonts w:ascii="Times New Roman" w:hAnsi="Times New Roman" w:cs="Times New Roman"/>
          <w:sz w:val="28"/>
          <w:szCs w:val="28"/>
        </w:rPr>
        <w:t xml:space="preserve"> savā tīmekļvietnē publicē informāciju par atbilstoši šo noteikumu </w:t>
      </w:r>
      <w:r w:rsidR="001900EE" w:rsidRPr="00132754">
        <w:rPr>
          <w:rFonts w:ascii="Times New Roman" w:hAnsi="Times New Roman" w:cs="Times New Roman"/>
          <w:sz w:val="28"/>
          <w:szCs w:val="28"/>
        </w:rPr>
        <w:t>11. un</w:t>
      </w:r>
      <w:r w:rsidR="00F247B6" w:rsidRPr="00132754">
        <w:rPr>
          <w:rFonts w:ascii="Times New Roman" w:hAnsi="Times New Roman" w:cs="Times New Roman"/>
          <w:sz w:val="28"/>
          <w:szCs w:val="28"/>
        </w:rPr>
        <w:t xml:space="preserve"> 21.</w:t>
      </w:r>
      <w:r w:rsidR="00CC2517">
        <w:rPr>
          <w:rFonts w:ascii="Times New Roman" w:hAnsi="Times New Roman" w:cs="Times New Roman"/>
          <w:sz w:val="28"/>
          <w:szCs w:val="28"/>
        </w:rPr>
        <w:t> </w:t>
      </w:r>
      <w:r w:rsidR="00F247B6" w:rsidRPr="00132754">
        <w:rPr>
          <w:rFonts w:ascii="Times New Roman" w:hAnsi="Times New Roman" w:cs="Times New Roman"/>
          <w:sz w:val="28"/>
          <w:szCs w:val="28"/>
        </w:rPr>
        <w:t>punktam sniegto garantiju izsniegšanas kārtību un noteikumiem.</w:t>
      </w:r>
    </w:p>
    <w:p w14:paraId="75CD4C99" w14:textId="77777777" w:rsidR="00132754" w:rsidRDefault="0013275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1" w:name="p18"/>
      <w:bookmarkStart w:id="2" w:name="p-610519"/>
      <w:bookmarkEnd w:id="1"/>
      <w:bookmarkEnd w:id="2"/>
    </w:p>
    <w:p w14:paraId="7F90D84E" w14:textId="1FDD282C" w:rsidR="00F247B6" w:rsidRDefault="00F247B6"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t xml:space="preserve">18. Sabiedrība </w:t>
      </w:r>
      <w:proofErr w:type="spellStart"/>
      <w:r w:rsidRPr="00132754">
        <w:rPr>
          <w:rFonts w:ascii="Times New Roman" w:hAnsi="Times New Roman" w:cs="Times New Roman"/>
          <w:sz w:val="28"/>
          <w:szCs w:val="28"/>
        </w:rPr>
        <w:t>Altum</w:t>
      </w:r>
      <w:proofErr w:type="spellEnd"/>
      <w:r w:rsidRPr="00132754">
        <w:rPr>
          <w:rFonts w:ascii="Times New Roman" w:hAnsi="Times New Roman" w:cs="Times New Roman"/>
          <w:sz w:val="28"/>
          <w:szCs w:val="28"/>
        </w:rPr>
        <w:t xml:space="preserve"> nodrošina pārskata sagatavošanu iesniegšanai Eiropas Komisij</w:t>
      </w:r>
      <w:r w:rsidR="00CC2517">
        <w:rPr>
          <w:rFonts w:ascii="Times New Roman" w:hAnsi="Times New Roman" w:cs="Times New Roman"/>
          <w:sz w:val="28"/>
          <w:szCs w:val="28"/>
        </w:rPr>
        <w:t>ā</w:t>
      </w:r>
      <w:r w:rsidRPr="00132754">
        <w:rPr>
          <w:rFonts w:ascii="Times New Roman" w:hAnsi="Times New Roman" w:cs="Times New Roman"/>
          <w:sz w:val="28"/>
          <w:szCs w:val="28"/>
        </w:rPr>
        <w:t xml:space="preserve"> katru gadu līdz 31.</w:t>
      </w:r>
      <w:r w:rsidR="00CC2517">
        <w:rPr>
          <w:rFonts w:ascii="Times New Roman" w:hAnsi="Times New Roman" w:cs="Times New Roman"/>
          <w:sz w:val="28"/>
          <w:szCs w:val="28"/>
        </w:rPr>
        <w:t> </w:t>
      </w:r>
      <w:r w:rsidRPr="00132754">
        <w:rPr>
          <w:rFonts w:ascii="Times New Roman" w:hAnsi="Times New Roman" w:cs="Times New Roman"/>
          <w:sz w:val="28"/>
          <w:szCs w:val="28"/>
        </w:rPr>
        <w:t>jūlijam par garantijām, kas sniegtas atbilstoši šo noteikumu</w:t>
      </w:r>
      <w:r w:rsidR="00CC2517">
        <w:rPr>
          <w:rFonts w:ascii="Times New Roman" w:hAnsi="Times New Roman" w:cs="Times New Roman"/>
          <w:sz w:val="28"/>
          <w:szCs w:val="28"/>
        </w:rPr>
        <w:t xml:space="preserve"> </w:t>
      </w:r>
      <w:hyperlink r:id="rId9" w:anchor="p11" w:history="1">
        <w:r w:rsidRPr="00132754">
          <w:rPr>
            <w:rFonts w:ascii="Times New Roman" w:hAnsi="Times New Roman" w:cs="Times New Roman"/>
            <w:sz w:val="28"/>
            <w:szCs w:val="28"/>
          </w:rPr>
          <w:t>11. un 21.</w:t>
        </w:r>
        <w:r w:rsidR="00CC2517">
          <w:rPr>
            <w:rFonts w:ascii="Times New Roman" w:hAnsi="Times New Roman" w:cs="Times New Roman"/>
            <w:sz w:val="28"/>
            <w:szCs w:val="28"/>
          </w:rPr>
          <w:t> </w:t>
        </w:r>
        <w:r w:rsidRPr="00132754">
          <w:rPr>
            <w:rFonts w:ascii="Times New Roman" w:hAnsi="Times New Roman" w:cs="Times New Roman"/>
            <w:sz w:val="28"/>
            <w:szCs w:val="28"/>
          </w:rPr>
          <w:t>punktam</w:t>
        </w:r>
      </w:hyperlink>
      <w:r w:rsidRPr="00132754">
        <w:rPr>
          <w:rFonts w:ascii="Times New Roman" w:hAnsi="Times New Roman" w:cs="Times New Roman"/>
          <w:sz w:val="28"/>
          <w:szCs w:val="28"/>
        </w:rPr>
        <w:t xml:space="preserve">, ietverot informāciju par iepriekšējā gada laikā sniegto garantiju apjomiem, garantiju segtajiem eksporta kredīta darījumu apjomiem, garantiju prēmijas maksājumiem, garantiju atlīdzības pieprasījumiem un maksājumiem, atgūtajiem līdzekļiem un sabiedrības </w:t>
      </w:r>
      <w:proofErr w:type="spellStart"/>
      <w:r w:rsidRPr="00132754">
        <w:rPr>
          <w:rFonts w:ascii="Times New Roman" w:hAnsi="Times New Roman" w:cs="Times New Roman"/>
          <w:sz w:val="28"/>
          <w:szCs w:val="28"/>
        </w:rPr>
        <w:t>Altum</w:t>
      </w:r>
      <w:proofErr w:type="spellEnd"/>
      <w:r w:rsidRPr="00132754">
        <w:rPr>
          <w:rFonts w:ascii="Times New Roman" w:hAnsi="Times New Roman" w:cs="Times New Roman"/>
          <w:sz w:val="28"/>
          <w:szCs w:val="28"/>
        </w:rPr>
        <w:t xml:space="preserve"> vadības izmaksām garantiju izsniegšanai.</w:t>
      </w:r>
      <w:r w:rsidR="00132754" w:rsidRPr="00132754">
        <w:rPr>
          <w:rFonts w:ascii="Times New Roman" w:hAnsi="Times New Roman" w:cs="Times New Roman"/>
          <w:sz w:val="28"/>
          <w:szCs w:val="28"/>
        </w:rPr>
        <w:t>"</w:t>
      </w:r>
    </w:p>
    <w:p w14:paraId="0FA4567E" w14:textId="77777777" w:rsidR="00132754" w:rsidRPr="00132754" w:rsidRDefault="0013275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14:paraId="1DA9F746" w14:textId="62B7E70C" w:rsidR="00A14BF7" w:rsidRPr="00132754" w:rsidRDefault="00E40CA6" w:rsidP="00CC2517">
      <w:pPr>
        <w:pStyle w:val="ListParagraph"/>
        <w:numPr>
          <w:ilvl w:val="0"/>
          <w:numId w:val="17"/>
        </w:numPr>
        <w:shd w:val="clear" w:color="auto" w:fill="FFFFFF"/>
        <w:tabs>
          <w:tab w:val="left" w:pos="993"/>
        </w:tabs>
        <w:spacing w:after="0" w:line="240" w:lineRule="auto"/>
        <w:ind w:left="0" w:firstLine="709"/>
        <w:rPr>
          <w:rFonts w:ascii="Times New Roman" w:hAnsi="Times New Roman" w:cs="Times New Roman"/>
          <w:sz w:val="28"/>
          <w:szCs w:val="28"/>
        </w:rPr>
      </w:pPr>
      <w:r w:rsidRPr="00132754">
        <w:rPr>
          <w:rFonts w:ascii="Times New Roman" w:hAnsi="Times New Roman" w:cs="Times New Roman"/>
          <w:sz w:val="28"/>
          <w:szCs w:val="28"/>
        </w:rPr>
        <w:t>P</w:t>
      </w:r>
      <w:r w:rsidR="00550C53" w:rsidRPr="00132754">
        <w:rPr>
          <w:rFonts w:ascii="Times New Roman" w:hAnsi="Times New Roman" w:cs="Times New Roman"/>
          <w:sz w:val="28"/>
          <w:szCs w:val="28"/>
        </w:rPr>
        <w:t xml:space="preserve">apildināt noteikumus ar </w:t>
      </w:r>
      <w:r w:rsidR="00A14BF7" w:rsidRPr="00132754">
        <w:rPr>
          <w:rFonts w:ascii="Times New Roman" w:hAnsi="Times New Roman" w:cs="Times New Roman"/>
          <w:sz w:val="28"/>
          <w:szCs w:val="28"/>
        </w:rPr>
        <w:t>21.</w:t>
      </w:r>
      <w:r w:rsidRPr="00132754">
        <w:rPr>
          <w:rFonts w:ascii="Times New Roman" w:hAnsi="Times New Roman" w:cs="Times New Roman"/>
          <w:sz w:val="28"/>
          <w:szCs w:val="28"/>
        </w:rPr>
        <w:t> </w:t>
      </w:r>
      <w:r w:rsidR="00A14BF7" w:rsidRPr="00132754">
        <w:rPr>
          <w:rFonts w:ascii="Times New Roman" w:hAnsi="Times New Roman" w:cs="Times New Roman"/>
          <w:sz w:val="28"/>
          <w:szCs w:val="28"/>
        </w:rPr>
        <w:t>punktu šādā redakcijā:</w:t>
      </w:r>
    </w:p>
    <w:p w14:paraId="6A8F374B" w14:textId="77777777" w:rsidR="00132754" w:rsidRDefault="0013275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3" w:name="p24"/>
      <w:bookmarkStart w:id="4" w:name="p-729240"/>
      <w:bookmarkEnd w:id="3"/>
      <w:bookmarkEnd w:id="4"/>
    </w:p>
    <w:p w14:paraId="1656D58B" w14:textId="057A8383" w:rsidR="00147AD4" w:rsidRPr="00132754" w:rsidRDefault="0013275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t>"</w:t>
      </w:r>
      <w:r w:rsidR="00787D8E" w:rsidRPr="00132754">
        <w:rPr>
          <w:rFonts w:ascii="Times New Roman" w:hAnsi="Times New Roman" w:cs="Times New Roman"/>
          <w:sz w:val="28"/>
          <w:szCs w:val="28"/>
        </w:rPr>
        <w:t>21.</w:t>
      </w:r>
      <w:r w:rsidR="007B1384" w:rsidRPr="00132754">
        <w:rPr>
          <w:rFonts w:ascii="Times New Roman" w:hAnsi="Times New Roman" w:cs="Times New Roman"/>
          <w:sz w:val="28"/>
          <w:szCs w:val="28"/>
        </w:rPr>
        <w:t> </w:t>
      </w:r>
      <w:r w:rsidR="005831D2" w:rsidRPr="00132754">
        <w:rPr>
          <w:rFonts w:ascii="Times New Roman" w:hAnsi="Times New Roman" w:cs="Times New Roman"/>
          <w:sz w:val="28"/>
          <w:szCs w:val="28"/>
        </w:rPr>
        <w:t>Līdz 2020. gada 31. decembrim sakarā ar Covid-19 izplatību valstī šo noteikumu 2. punktā minēt</w:t>
      </w:r>
      <w:r w:rsidR="00BF78C7">
        <w:rPr>
          <w:rFonts w:ascii="Times New Roman" w:hAnsi="Times New Roman" w:cs="Times New Roman"/>
          <w:sz w:val="28"/>
          <w:szCs w:val="28"/>
        </w:rPr>
        <w:t>ās</w:t>
      </w:r>
      <w:r w:rsidR="005831D2" w:rsidRPr="00132754">
        <w:rPr>
          <w:rFonts w:ascii="Times New Roman" w:hAnsi="Times New Roman" w:cs="Times New Roman"/>
          <w:sz w:val="28"/>
          <w:szCs w:val="28"/>
        </w:rPr>
        <w:t xml:space="preserve"> garantij</w:t>
      </w:r>
      <w:r w:rsidR="00BF78C7">
        <w:rPr>
          <w:rFonts w:ascii="Times New Roman" w:hAnsi="Times New Roman" w:cs="Times New Roman"/>
          <w:sz w:val="28"/>
          <w:szCs w:val="28"/>
        </w:rPr>
        <w:t>as</w:t>
      </w:r>
      <w:r w:rsidR="005831D2" w:rsidRPr="00132754">
        <w:rPr>
          <w:rFonts w:ascii="Times New Roman" w:hAnsi="Times New Roman" w:cs="Times New Roman"/>
          <w:sz w:val="28"/>
          <w:szCs w:val="28"/>
        </w:rPr>
        <w:t>:</w:t>
      </w:r>
    </w:p>
    <w:p w14:paraId="6B93D785" w14:textId="213CE590" w:rsidR="005831D2" w:rsidRPr="00132754" w:rsidRDefault="005831D2"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lastRenderedPageBreak/>
        <w:t>21.1. </w:t>
      </w:r>
      <w:r w:rsidR="00BF78C7" w:rsidRPr="00132754">
        <w:rPr>
          <w:rFonts w:ascii="Times New Roman" w:hAnsi="Times New Roman" w:cs="Times New Roman"/>
          <w:sz w:val="28"/>
          <w:szCs w:val="28"/>
        </w:rPr>
        <w:t>izsnie</w:t>
      </w:r>
      <w:r w:rsidR="00BF78C7">
        <w:rPr>
          <w:rFonts w:ascii="Times New Roman" w:hAnsi="Times New Roman" w:cs="Times New Roman"/>
          <w:sz w:val="28"/>
          <w:szCs w:val="28"/>
        </w:rPr>
        <w:t xml:space="preserve">dz, </w:t>
      </w:r>
      <w:r w:rsidRPr="00132754">
        <w:rPr>
          <w:rFonts w:ascii="Times New Roman" w:hAnsi="Times New Roman" w:cs="Times New Roman"/>
          <w:sz w:val="28"/>
          <w:szCs w:val="28"/>
        </w:rPr>
        <w:t>nepiemēro</w:t>
      </w:r>
      <w:r w:rsidR="00BF78C7">
        <w:rPr>
          <w:rFonts w:ascii="Times New Roman" w:hAnsi="Times New Roman" w:cs="Times New Roman"/>
          <w:sz w:val="28"/>
          <w:szCs w:val="28"/>
        </w:rPr>
        <w:t>jot</w:t>
      </w:r>
      <w:r w:rsidRPr="00132754">
        <w:rPr>
          <w:rFonts w:ascii="Times New Roman" w:hAnsi="Times New Roman" w:cs="Times New Roman"/>
          <w:sz w:val="28"/>
          <w:szCs w:val="28"/>
        </w:rPr>
        <w:t xml:space="preserve"> šo noteikumu 10. un 11. punktā minētos ierobežojumus attiecībā uz debitora reģistrācijas valsti; </w:t>
      </w:r>
    </w:p>
    <w:p w14:paraId="21BFE70E" w14:textId="48456987" w:rsidR="005831D2" w:rsidRPr="00132754" w:rsidRDefault="005831D2"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t>21.2. </w:t>
      </w:r>
      <w:r w:rsidR="00BF78C7" w:rsidRPr="00132754">
        <w:rPr>
          <w:rFonts w:ascii="Times New Roman" w:hAnsi="Times New Roman" w:cs="Times New Roman"/>
          <w:sz w:val="28"/>
          <w:szCs w:val="28"/>
        </w:rPr>
        <w:t>izsnie</w:t>
      </w:r>
      <w:r w:rsidR="00BF78C7">
        <w:rPr>
          <w:rFonts w:ascii="Times New Roman" w:hAnsi="Times New Roman" w:cs="Times New Roman"/>
          <w:sz w:val="28"/>
          <w:szCs w:val="28"/>
        </w:rPr>
        <w:t>dz,</w:t>
      </w:r>
      <w:r w:rsidR="00BF78C7" w:rsidRPr="00132754">
        <w:rPr>
          <w:rFonts w:ascii="Times New Roman" w:hAnsi="Times New Roman" w:cs="Times New Roman"/>
          <w:sz w:val="28"/>
          <w:szCs w:val="28"/>
        </w:rPr>
        <w:t xml:space="preserve"> </w:t>
      </w:r>
      <w:r w:rsidRPr="00132754">
        <w:rPr>
          <w:rFonts w:ascii="Times New Roman" w:hAnsi="Times New Roman" w:cs="Times New Roman"/>
          <w:sz w:val="28"/>
          <w:szCs w:val="28"/>
        </w:rPr>
        <w:t>nepiemēro</w:t>
      </w:r>
      <w:r w:rsidR="00BF78C7">
        <w:rPr>
          <w:rFonts w:ascii="Times New Roman" w:hAnsi="Times New Roman" w:cs="Times New Roman"/>
          <w:sz w:val="28"/>
          <w:szCs w:val="28"/>
        </w:rPr>
        <w:t>jot</w:t>
      </w:r>
      <w:r w:rsidRPr="00132754">
        <w:rPr>
          <w:rFonts w:ascii="Times New Roman" w:hAnsi="Times New Roman" w:cs="Times New Roman"/>
          <w:sz w:val="28"/>
          <w:szCs w:val="28"/>
        </w:rPr>
        <w:t xml:space="preserve"> šo noteikumu 16.2. apakšpunktā minēto kritēriju par nodokļu vai nodevu parāda, tai skaitā valsts sociālās apdrošināšanas obligāto iemaksu parāda, pieļaujamo apmēru;</w:t>
      </w:r>
      <w:proofErr w:type="gramStart"/>
      <w:r w:rsidRPr="00132754">
        <w:rPr>
          <w:rFonts w:ascii="Times New Roman" w:hAnsi="Times New Roman" w:cs="Times New Roman"/>
          <w:sz w:val="28"/>
          <w:szCs w:val="28"/>
        </w:rPr>
        <w:t xml:space="preserve">  </w:t>
      </w:r>
      <w:proofErr w:type="gramEnd"/>
    </w:p>
    <w:p w14:paraId="36D950DD" w14:textId="29EE2F9E" w:rsidR="00147AD4" w:rsidRPr="00132754" w:rsidRDefault="005831D2"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t xml:space="preserve">21.3. </w:t>
      </w:r>
      <w:r w:rsidR="00AB2A7D" w:rsidRPr="00132754">
        <w:rPr>
          <w:rFonts w:ascii="Times New Roman" w:hAnsi="Times New Roman" w:cs="Times New Roman"/>
          <w:sz w:val="28"/>
          <w:szCs w:val="28"/>
        </w:rPr>
        <w:t>neizsniedz</w:t>
      </w:r>
      <w:r w:rsidR="002F2920" w:rsidRPr="00132754">
        <w:rPr>
          <w:rFonts w:ascii="Times New Roman" w:hAnsi="Times New Roman" w:cs="Times New Roman"/>
          <w:sz w:val="28"/>
          <w:szCs w:val="28"/>
        </w:rPr>
        <w:t xml:space="preserve">, ja saimnieciskās darbības veicējam saskaņā ar Valsts ieņēmumu dienesta administrēto nodokļu (nodevu) parādnieku datubāzē pieejamo informāciju ir nodokļu vai nodevu parādi, tai skaitā valsts sociālās apdrošināšanas obligāto iemaksu parāds, kas kopsummā pārsniedz 1000 </w:t>
      </w:r>
      <w:proofErr w:type="spellStart"/>
      <w:r w:rsidR="002F2920" w:rsidRPr="00BF78C7">
        <w:rPr>
          <w:rFonts w:ascii="Times New Roman" w:hAnsi="Times New Roman" w:cs="Times New Roman"/>
          <w:i/>
          <w:sz w:val="28"/>
          <w:szCs w:val="28"/>
        </w:rPr>
        <w:t>euro</w:t>
      </w:r>
      <w:proofErr w:type="spellEnd"/>
      <w:r w:rsidR="002F2920" w:rsidRPr="00132754">
        <w:rPr>
          <w:rFonts w:ascii="Times New Roman" w:hAnsi="Times New Roman" w:cs="Times New Roman"/>
          <w:sz w:val="28"/>
          <w:szCs w:val="28"/>
        </w:rPr>
        <w:t xml:space="preserve"> un tam nav piešķirts samaksas termiņa pagarinājums vai Valsts ieņēmumu dienests nav pieņēmis lēmumu par nokavēto nodokļu maksājumu labprātīgu izpildi</w:t>
      </w:r>
      <w:r w:rsidR="0025023C" w:rsidRPr="00132754">
        <w:rPr>
          <w:rFonts w:ascii="Times New Roman" w:hAnsi="Times New Roman" w:cs="Times New Roman"/>
          <w:sz w:val="28"/>
          <w:szCs w:val="28"/>
        </w:rPr>
        <w:t>;</w:t>
      </w:r>
    </w:p>
    <w:p w14:paraId="6FC2741B" w14:textId="7A8D3F71" w:rsidR="00ED368C" w:rsidRPr="00132754" w:rsidRDefault="00147AD4" w:rsidP="00132754">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32754">
        <w:rPr>
          <w:rFonts w:ascii="Times New Roman" w:hAnsi="Times New Roman" w:cs="Times New Roman"/>
          <w:sz w:val="28"/>
          <w:szCs w:val="28"/>
        </w:rPr>
        <w:t>2</w:t>
      </w:r>
      <w:r w:rsidR="005014D8" w:rsidRPr="00132754">
        <w:rPr>
          <w:rFonts w:ascii="Times New Roman" w:hAnsi="Times New Roman" w:cs="Times New Roman"/>
          <w:sz w:val="28"/>
          <w:szCs w:val="28"/>
        </w:rPr>
        <w:t>1</w:t>
      </w:r>
      <w:r w:rsidRPr="00132754">
        <w:rPr>
          <w:rFonts w:ascii="Times New Roman" w:hAnsi="Times New Roman" w:cs="Times New Roman"/>
          <w:sz w:val="28"/>
          <w:szCs w:val="28"/>
        </w:rPr>
        <w:t>.</w:t>
      </w:r>
      <w:r w:rsidR="00AB2A7D" w:rsidRPr="00132754">
        <w:rPr>
          <w:rFonts w:ascii="Times New Roman" w:hAnsi="Times New Roman" w:cs="Times New Roman"/>
          <w:sz w:val="28"/>
          <w:szCs w:val="28"/>
        </w:rPr>
        <w:t>4</w:t>
      </w:r>
      <w:r w:rsidRPr="00132754">
        <w:rPr>
          <w:rFonts w:ascii="Times New Roman" w:hAnsi="Times New Roman" w:cs="Times New Roman"/>
          <w:sz w:val="28"/>
          <w:szCs w:val="28"/>
        </w:rPr>
        <w:t>.</w:t>
      </w:r>
      <w:r w:rsidR="005E7239" w:rsidRPr="00132754">
        <w:rPr>
          <w:rFonts w:ascii="Times New Roman" w:hAnsi="Times New Roman" w:cs="Times New Roman"/>
          <w:sz w:val="28"/>
          <w:szCs w:val="28"/>
        </w:rPr>
        <w:t> </w:t>
      </w:r>
      <w:r w:rsidR="00AB2A7D" w:rsidRPr="00132754">
        <w:rPr>
          <w:rFonts w:ascii="Times New Roman" w:hAnsi="Times New Roman" w:cs="Times New Roman"/>
          <w:sz w:val="28"/>
          <w:szCs w:val="28"/>
        </w:rPr>
        <w:t>neizsniedz</w:t>
      </w:r>
      <w:r w:rsidRPr="00132754">
        <w:rPr>
          <w:rFonts w:ascii="Times New Roman" w:hAnsi="Times New Roman" w:cs="Times New Roman"/>
          <w:sz w:val="28"/>
          <w:szCs w:val="28"/>
        </w:rPr>
        <w:t>, ja debitors, par kuru iesniegts pieteikums, nav veicis samaksu par saimnieciskās darbības veicēja eksportētajām precēm vai pakalpojumiem noteiktajā atlikto maksājumu termiņā, kas izriet no eksporta darījumu līguma vai cita darījuma akta, vai pēdējo tr</w:t>
      </w:r>
      <w:r w:rsidR="00612F71">
        <w:rPr>
          <w:rFonts w:ascii="Times New Roman" w:hAnsi="Times New Roman" w:cs="Times New Roman"/>
          <w:sz w:val="28"/>
          <w:szCs w:val="28"/>
        </w:rPr>
        <w:t>iju</w:t>
      </w:r>
      <w:r w:rsidRPr="00132754">
        <w:rPr>
          <w:rFonts w:ascii="Times New Roman" w:hAnsi="Times New Roman" w:cs="Times New Roman"/>
          <w:sz w:val="28"/>
          <w:szCs w:val="28"/>
        </w:rPr>
        <w:t xml:space="preserve"> mēnešu laikā ir kavējis maksājumus saimnieciskās darbības veicējam ilgāk par 30 dienām.</w:t>
      </w:r>
      <w:r w:rsidR="00132754" w:rsidRPr="00132754">
        <w:rPr>
          <w:rFonts w:ascii="Times New Roman" w:hAnsi="Times New Roman" w:cs="Times New Roman"/>
          <w:sz w:val="28"/>
          <w:szCs w:val="28"/>
        </w:rPr>
        <w:t>"</w:t>
      </w:r>
    </w:p>
    <w:p w14:paraId="23443B44"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0BA2695C"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70B0B71A"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466D41A1"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r w:rsidRPr="00132754">
        <w:rPr>
          <w:rFonts w:ascii="Times New Roman" w:hAnsi="Times New Roman" w:cs="Times New Roman"/>
          <w:sz w:val="28"/>
          <w:szCs w:val="28"/>
        </w:rPr>
        <w:t>Ministru prezidents</w:t>
      </w:r>
      <w:r w:rsidRPr="00132754">
        <w:rPr>
          <w:rFonts w:ascii="Times New Roman" w:hAnsi="Times New Roman" w:cs="Times New Roman"/>
          <w:sz w:val="28"/>
          <w:szCs w:val="28"/>
        </w:rPr>
        <w:tab/>
        <w:t>A. K. Kariņš</w:t>
      </w:r>
    </w:p>
    <w:p w14:paraId="687B8797"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660D9E58"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338084CA"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647305A8" w14:textId="77777777" w:rsidR="00132754" w:rsidRPr="00132754" w:rsidRDefault="00132754" w:rsidP="00132754">
      <w:pPr>
        <w:pStyle w:val="naisf"/>
        <w:tabs>
          <w:tab w:val="left" w:pos="6521"/>
          <w:tab w:val="right" w:pos="8820"/>
        </w:tabs>
        <w:spacing w:before="0" w:beforeAutospacing="0" w:after="0" w:afterAutospacing="0"/>
        <w:ind w:firstLine="709"/>
        <w:rPr>
          <w:sz w:val="28"/>
          <w:szCs w:val="28"/>
        </w:rPr>
      </w:pPr>
      <w:r w:rsidRPr="00132754">
        <w:rPr>
          <w:sz w:val="28"/>
          <w:szCs w:val="28"/>
        </w:rPr>
        <w:t>Ekonomikas ministrs</w:t>
      </w:r>
      <w:r w:rsidRPr="00132754">
        <w:rPr>
          <w:sz w:val="28"/>
          <w:szCs w:val="28"/>
        </w:rPr>
        <w:tab/>
        <w:t>J. </w:t>
      </w:r>
      <w:proofErr w:type="spellStart"/>
      <w:r w:rsidRPr="00132754">
        <w:rPr>
          <w:sz w:val="28"/>
          <w:szCs w:val="28"/>
        </w:rPr>
        <w:t>Vitenbergs</w:t>
      </w:r>
      <w:proofErr w:type="spellEnd"/>
    </w:p>
    <w:sectPr w:rsidR="00132754" w:rsidRPr="00132754" w:rsidSect="00132754">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5CF6" w14:textId="77777777" w:rsidR="00731B21" w:rsidRDefault="00731B21" w:rsidP="0070665D">
      <w:pPr>
        <w:spacing w:after="0" w:line="240" w:lineRule="auto"/>
      </w:pPr>
      <w:r>
        <w:separator/>
      </w:r>
    </w:p>
  </w:endnote>
  <w:endnote w:type="continuationSeparator" w:id="0">
    <w:p w14:paraId="6E028FA6" w14:textId="77777777" w:rsidR="00731B21" w:rsidRDefault="00731B21"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C00" w14:textId="77777777" w:rsidR="00132754" w:rsidRPr="00132754" w:rsidRDefault="00132754" w:rsidP="00132754">
    <w:pPr>
      <w:pStyle w:val="Footer"/>
      <w:rPr>
        <w:rFonts w:ascii="Times New Roman" w:hAnsi="Times New Roman" w:cs="Times New Roman"/>
        <w:sz w:val="16"/>
        <w:szCs w:val="16"/>
      </w:rPr>
    </w:pPr>
    <w:r>
      <w:rPr>
        <w:rFonts w:ascii="Times New Roman" w:hAnsi="Times New Roman" w:cs="Times New Roman"/>
        <w:sz w:val="16"/>
        <w:szCs w:val="16"/>
      </w:rPr>
      <w:t>N0626_0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5D5" w14:textId="574DC8FC" w:rsidR="00EE5389" w:rsidRPr="00132754" w:rsidRDefault="00132754" w:rsidP="00132754">
    <w:pPr>
      <w:pStyle w:val="Footer"/>
      <w:rPr>
        <w:rFonts w:ascii="Times New Roman" w:hAnsi="Times New Roman" w:cs="Times New Roman"/>
        <w:sz w:val="16"/>
        <w:szCs w:val="16"/>
      </w:rPr>
    </w:pPr>
    <w:r>
      <w:rPr>
        <w:rFonts w:ascii="Times New Roman" w:hAnsi="Times New Roman" w:cs="Times New Roman"/>
        <w:sz w:val="16"/>
        <w:szCs w:val="16"/>
      </w:rPr>
      <w:t>N0626_0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2AF7" w14:textId="77777777" w:rsidR="00731B21" w:rsidRDefault="00731B21" w:rsidP="0070665D">
      <w:pPr>
        <w:spacing w:after="0" w:line="240" w:lineRule="auto"/>
      </w:pPr>
      <w:r>
        <w:separator/>
      </w:r>
    </w:p>
  </w:footnote>
  <w:footnote w:type="continuationSeparator" w:id="0">
    <w:p w14:paraId="0247CE9B" w14:textId="77777777" w:rsidR="00731B21" w:rsidRDefault="00731B21"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38267"/>
      <w:docPartObj>
        <w:docPartGallery w:val="Page Numbers (Top of Page)"/>
        <w:docPartUnique/>
      </w:docPartObj>
    </w:sdtPr>
    <w:sdtEndPr>
      <w:rPr>
        <w:rFonts w:ascii="Times New Roman" w:hAnsi="Times New Roman" w:cs="Times New Roman"/>
        <w:noProof/>
        <w:sz w:val="24"/>
        <w:szCs w:val="24"/>
      </w:rPr>
    </w:sdtEndPr>
    <w:sdtContent>
      <w:p w14:paraId="1AD2DD56" w14:textId="620869A4" w:rsidR="00132754" w:rsidRPr="00132754" w:rsidRDefault="00132754">
        <w:pPr>
          <w:pStyle w:val="Header"/>
          <w:jc w:val="center"/>
          <w:rPr>
            <w:rFonts w:ascii="Times New Roman" w:hAnsi="Times New Roman" w:cs="Times New Roman"/>
            <w:sz w:val="24"/>
            <w:szCs w:val="24"/>
          </w:rPr>
        </w:pPr>
        <w:r w:rsidRPr="00132754">
          <w:rPr>
            <w:rFonts w:ascii="Times New Roman" w:hAnsi="Times New Roman" w:cs="Times New Roman"/>
            <w:sz w:val="24"/>
            <w:szCs w:val="24"/>
          </w:rPr>
          <w:fldChar w:fldCharType="begin"/>
        </w:r>
        <w:r w:rsidRPr="00132754">
          <w:rPr>
            <w:rFonts w:ascii="Times New Roman" w:hAnsi="Times New Roman" w:cs="Times New Roman"/>
            <w:sz w:val="24"/>
            <w:szCs w:val="24"/>
          </w:rPr>
          <w:instrText xml:space="preserve"> PAGE   \* MERGEFORMAT </w:instrText>
        </w:r>
        <w:r w:rsidRPr="00132754">
          <w:rPr>
            <w:rFonts w:ascii="Times New Roman" w:hAnsi="Times New Roman" w:cs="Times New Roman"/>
            <w:sz w:val="24"/>
            <w:szCs w:val="24"/>
          </w:rPr>
          <w:fldChar w:fldCharType="separate"/>
        </w:r>
        <w:r w:rsidRPr="00132754">
          <w:rPr>
            <w:rFonts w:ascii="Times New Roman" w:hAnsi="Times New Roman" w:cs="Times New Roman"/>
            <w:noProof/>
            <w:sz w:val="24"/>
            <w:szCs w:val="24"/>
          </w:rPr>
          <w:t>2</w:t>
        </w:r>
        <w:r w:rsidRPr="0013275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5BC3" w14:textId="288F39FD" w:rsidR="00132754" w:rsidRDefault="00132754">
    <w:pPr>
      <w:pStyle w:val="Header"/>
      <w:rPr>
        <w:rFonts w:ascii="Times New Roman" w:hAnsi="Times New Roman" w:cs="Times New Roman"/>
        <w:sz w:val="24"/>
        <w:szCs w:val="24"/>
      </w:rPr>
    </w:pPr>
  </w:p>
  <w:p w14:paraId="11D0FF48" w14:textId="77777777" w:rsidR="00132754" w:rsidRDefault="00132754">
    <w:pPr>
      <w:pStyle w:val="Header"/>
    </w:pPr>
    <w:r>
      <w:rPr>
        <w:noProof/>
      </w:rPr>
      <w:drawing>
        <wp:inline distT="0" distB="0" distL="0" distR="0" wp14:anchorId="19DE346A" wp14:editId="7C8D966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503312"/>
    <w:multiLevelType w:val="hybridMultilevel"/>
    <w:tmpl w:val="C96CB0F8"/>
    <w:lvl w:ilvl="0" w:tplc="09C0629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FB161E"/>
    <w:multiLevelType w:val="hybridMultilevel"/>
    <w:tmpl w:val="C96CB0F8"/>
    <w:lvl w:ilvl="0" w:tplc="09C0629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1051E3"/>
    <w:multiLevelType w:val="hybridMultilevel"/>
    <w:tmpl w:val="A2EA5C52"/>
    <w:lvl w:ilvl="0" w:tplc="4120C53A">
      <w:start w:val="1"/>
      <w:numFmt w:val="decimal"/>
      <w:lvlText w:val="%1."/>
      <w:lvlJc w:val="left"/>
      <w:pPr>
        <w:ind w:left="64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4867DF"/>
    <w:multiLevelType w:val="hybridMultilevel"/>
    <w:tmpl w:val="23606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6"/>
  </w:num>
  <w:num w:numId="5">
    <w:abstractNumId w:val="10"/>
  </w:num>
  <w:num w:numId="6">
    <w:abstractNumId w:val="13"/>
  </w:num>
  <w:num w:numId="7">
    <w:abstractNumId w:val="4"/>
  </w:num>
  <w:num w:numId="8">
    <w:abstractNumId w:val="1"/>
  </w:num>
  <w:num w:numId="9">
    <w:abstractNumId w:val="12"/>
  </w:num>
  <w:num w:numId="10">
    <w:abstractNumId w:val="9"/>
  </w:num>
  <w:num w:numId="11">
    <w:abstractNumId w:val="8"/>
  </w:num>
  <w:num w:numId="12">
    <w:abstractNumId w:val="0"/>
  </w:num>
  <w:num w:numId="13">
    <w:abstractNumId w:val="17"/>
  </w:num>
  <w:num w:numId="14">
    <w:abstractNumId w:val="5"/>
  </w:num>
  <w:num w:numId="15">
    <w:abstractNumId w:val="6"/>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09C2"/>
    <w:rsid w:val="00021EB0"/>
    <w:rsid w:val="000235C6"/>
    <w:rsid w:val="00057406"/>
    <w:rsid w:val="0005767E"/>
    <w:rsid w:val="000604A7"/>
    <w:rsid w:val="000718AC"/>
    <w:rsid w:val="00074225"/>
    <w:rsid w:val="0007428C"/>
    <w:rsid w:val="00080691"/>
    <w:rsid w:val="00090EE2"/>
    <w:rsid w:val="00095C5C"/>
    <w:rsid w:val="000A5D72"/>
    <w:rsid w:val="000B6663"/>
    <w:rsid w:val="000C5922"/>
    <w:rsid w:val="000D0B34"/>
    <w:rsid w:val="000F3B9A"/>
    <w:rsid w:val="000F3BD1"/>
    <w:rsid w:val="00111541"/>
    <w:rsid w:val="001117BC"/>
    <w:rsid w:val="00115206"/>
    <w:rsid w:val="00117643"/>
    <w:rsid w:val="00127C50"/>
    <w:rsid w:val="00132754"/>
    <w:rsid w:val="001332CC"/>
    <w:rsid w:val="001343F1"/>
    <w:rsid w:val="00134F94"/>
    <w:rsid w:val="00143F46"/>
    <w:rsid w:val="00147AD4"/>
    <w:rsid w:val="00156AD6"/>
    <w:rsid w:val="00157AE5"/>
    <w:rsid w:val="00161135"/>
    <w:rsid w:val="00163FD0"/>
    <w:rsid w:val="001813A1"/>
    <w:rsid w:val="0018419E"/>
    <w:rsid w:val="001900EE"/>
    <w:rsid w:val="0019146C"/>
    <w:rsid w:val="00192611"/>
    <w:rsid w:val="00197D18"/>
    <w:rsid w:val="001A402C"/>
    <w:rsid w:val="001A7855"/>
    <w:rsid w:val="001B12E4"/>
    <w:rsid w:val="001F1C73"/>
    <w:rsid w:val="001F23FA"/>
    <w:rsid w:val="00200639"/>
    <w:rsid w:val="00201CFA"/>
    <w:rsid w:val="0020269E"/>
    <w:rsid w:val="002154F5"/>
    <w:rsid w:val="00223143"/>
    <w:rsid w:val="00230158"/>
    <w:rsid w:val="002377D6"/>
    <w:rsid w:val="002457A0"/>
    <w:rsid w:val="0025023C"/>
    <w:rsid w:val="00252CB5"/>
    <w:rsid w:val="002643DC"/>
    <w:rsid w:val="00271358"/>
    <w:rsid w:val="0027661E"/>
    <w:rsid w:val="0028725C"/>
    <w:rsid w:val="002A018B"/>
    <w:rsid w:val="002A6323"/>
    <w:rsid w:val="002B25D8"/>
    <w:rsid w:val="002B2DB9"/>
    <w:rsid w:val="002B7B74"/>
    <w:rsid w:val="002C20ED"/>
    <w:rsid w:val="002D05F8"/>
    <w:rsid w:val="002D1659"/>
    <w:rsid w:val="002E6598"/>
    <w:rsid w:val="002E6B3F"/>
    <w:rsid w:val="002F0256"/>
    <w:rsid w:val="002F2920"/>
    <w:rsid w:val="0030106A"/>
    <w:rsid w:val="00315C8A"/>
    <w:rsid w:val="003323CE"/>
    <w:rsid w:val="00341FA5"/>
    <w:rsid w:val="003449AD"/>
    <w:rsid w:val="0036588D"/>
    <w:rsid w:val="00372F10"/>
    <w:rsid w:val="003830D4"/>
    <w:rsid w:val="003836F3"/>
    <w:rsid w:val="0038450F"/>
    <w:rsid w:val="00390161"/>
    <w:rsid w:val="00392013"/>
    <w:rsid w:val="00393845"/>
    <w:rsid w:val="003A2E34"/>
    <w:rsid w:val="003B3D8E"/>
    <w:rsid w:val="003B4A70"/>
    <w:rsid w:val="003D313A"/>
    <w:rsid w:val="003D586C"/>
    <w:rsid w:val="003E56D0"/>
    <w:rsid w:val="0041161E"/>
    <w:rsid w:val="0043191A"/>
    <w:rsid w:val="00441E4D"/>
    <w:rsid w:val="0044479A"/>
    <w:rsid w:val="00445205"/>
    <w:rsid w:val="004470C4"/>
    <w:rsid w:val="00447C4A"/>
    <w:rsid w:val="0045218F"/>
    <w:rsid w:val="00467AB8"/>
    <w:rsid w:val="004747C6"/>
    <w:rsid w:val="004834E7"/>
    <w:rsid w:val="00484223"/>
    <w:rsid w:val="00491170"/>
    <w:rsid w:val="0049313B"/>
    <w:rsid w:val="00493C79"/>
    <w:rsid w:val="004A08E8"/>
    <w:rsid w:val="004A425F"/>
    <w:rsid w:val="004C53AF"/>
    <w:rsid w:val="004E4844"/>
    <w:rsid w:val="004E568B"/>
    <w:rsid w:val="005014D8"/>
    <w:rsid w:val="00503212"/>
    <w:rsid w:val="00516F1F"/>
    <w:rsid w:val="00523543"/>
    <w:rsid w:val="00531CB7"/>
    <w:rsid w:val="0053693B"/>
    <w:rsid w:val="005429A4"/>
    <w:rsid w:val="005442A4"/>
    <w:rsid w:val="00550C53"/>
    <w:rsid w:val="005544AE"/>
    <w:rsid w:val="00565156"/>
    <w:rsid w:val="00567776"/>
    <w:rsid w:val="00580933"/>
    <w:rsid w:val="00580EC8"/>
    <w:rsid w:val="005831D2"/>
    <w:rsid w:val="005A22CE"/>
    <w:rsid w:val="005A49F7"/>
    <w:rsid w:val="005A60E1"/>
    <w:rsid w:val="005C07DB"/>
    <w:rsid w:val="005C211B"/>
    <w:rsid w:val="005C3C41"/>
    <w:rsid w:val="005C5C11"/>
    <w:rsid w:val="005E5A8E"/>
    <w:rsid w:val="005E5FB4"/>
    <w:rsid w:val="005E7239"/>
    <w:rsid w:val="00606448"/>
    <w:rsid w:val="00606794"/>
    <w:rsid w:val="00612F71"/>
    <w:rsid w:val="00631182"/>
    <w:rsid w:val="00634AF3"/>
    <w:rsid w:val="00640F28"/>
    <w:rsid w:val="0064220D"/>
    <w:rsid w:val="00643D69"/>
    <w:rsid w:val="00647C88"/>
    <w:rsid w:val="00650068"/>
    <w:rsid w:val="0065786C"/>
    <w:rsid w:val="00661BFA"/>
    <w:rsid w:val="00670BA4"/>
    <w:rsid w:val="00675611"/>
    <w:rsid w:val="00681D82"/>
    <w:rsid w:val="00684CB6"/>
    <w:rsid w:val="00686700"/>
    <w:rsid w:val="00686BA9"/>
    <w:rsid w:val="0069625B"/>
    <w:rsid w:val="006A387D"/>
    <w:rsid w:val="006A6926"/>
    <w:rsid w:val="006B7933"/>
    <w:rsid w:val="006D5CAB"/>
    <w:rsid w:val="006E4CC6"/>
    <w:rsid w:val="006E5F44"/>
    <w:rsid w:val="006F4E56"/>
    <w:rsid w:val="00704073"/>
    <w:rsid w:val="00704B29"/>
    <w:rsid w:val="0070665D"/>
    <w:rsid w:val="00710C42"/>
    <w:rsid w:val="00716E66"/>
    <w:rsid w:val="00731B21"/>
    <w:rsid w:val="00747EEC"/>
    <w:rsid w:val="0075038B"/>
    <w:rsid w:val="00771904"/>
    <w:rsid w:val="00775218"/>
    <w:rsid w:val="007864A5"/>
    <w:rsid w:val="00787D8E"/>
    <w:rsid w:val="00787FA4"/>
    <w:rsid w:val="007940C4"/>
    <w:rsid w:val="00795AB0"/>
    <w:rsid w:val="007A1BFF"/>
    <w:rsid w:val="007B1384"/>
    <w:rsid w:val="007B5CC3"/>
    <w:rsid w:val="007B6C7A"/>
    <w:rsid w:val="007C2E75"/>
    <w:rsid w:val="007C3F82"/>
    <w:rsid w:val="007E635E"/>
    <w:rsid w:val="007E6B9A"/>
    <w:rsid w:val="007F38A6"/>
    <w:rsid w:val="007F4136"/>
    <w:rsid w:val="00804677"/>
    <w:rsid w:val="00813814"/>
    <w:rsid w:val="00823FAD"/>
    <w:rsid w:val="00831CE4"/>
    <w:rsid w:val="00834EF0"/>
    <w:rsid w:val="0084284E"/>
    <w:rsid w:val="008573E5"/>
    <w:rsid w:val="0089462D"/>
    <w:rsid w:val="00895EEB"/>
    <w:rsid w:val="008A68C8"/>
    <w:rsid w:val="008A7641"/>
    <w:rsid w:val="008B1124"/>
    <w:rsid w:val="008B6F80"/>
    <w:rsid w:val="008C3542"/>
    <w:rsid w:val="008C79A9"/>
    <w:rsid w:val="008D3C88"/>
    <w:rsid w:val="008D3F6F"/>
    <w:rsid w:val="008E21CA"/>
    <w:rsid w:val="008E6361"/>
    <w:rsid w:val="008F35EE"/>
    <w:rsid w:val="008F4CB2"/>
    <w:rsid w:val="008F657D"/>
    <w:rsid w:val="00901F52"/>
    <w:rsid w:val="0090325F"/>
    <w:rsid w:val="00906E4C"/>
    <w:rsid w:val="00946C76"/>
    <w:rsid w:val="009532FB"/>
    <w:rsid w:val="009551A3"/>
    <w:rsid w:val="00955246"/>
    <w:rsid w:val="009555E6"/>
    <w:rsid w:val="00963DAA"/>
    <w:rsid w:val="0097289E"/>
    <w:rsid w:val="00975352"/>
    <w:rsid w:val="00980265"/>
    <w:rsid w:val="00985639"/>
    <w:rsid w:val="00992740"/>
    <w:rsid w:val="00995336"/>
    <w:rsid w:val="009C720D"/>
    <w:rsid w:val="009D45ED"/>
    <w:rsid w:val="009E4A55"/>
    <w:rsid w:val="009E7F0E"/>
    <w:rsid w:val="009F6C16"/>
    <w:rsid w:val="00A12712"/>
    <w:rsid w:val="00A14BF7"/>
    <w:rsid w:val="00A33F23"/>
    <w:rsid w:val="00A541C5"/>
    <w:rsid w:val="00A60C5A"/>
    <w:rsid w:val="00A61D9D"/>
    <w:rsid w:val="00A64032"/>
    <w:rsid w:val="00A80EB3"/>
    <w:rsid w:val="00A94CC4"/>
    <w:rsid w:val="00AB2A7D"/>
    <w:rsid w:val="00AB6E34"/>
    <w:rsid w:val="00AC5C72"/>
    <w:rsid w:val="00AC66E7"/>
    <w:rsid w:val="00AD0EDA"/>
    <w:rsid w:val="00AE000B"/>
    <w:rsid w:val="00AE0610"/>
    <w:rsid w:val="00AF2D09"/>
    <w:rsid w:val="00AF3901"/>
    <w:rsid w:val="00AF51D0"/>
    <w:rsid w:val="00B25684"/>
    <w:rsid w:val="00B26343"/>
    <w:rsid w:val="00B43FF8"/>
    <w:rsid w:val="00B60AAB"/>
    <w:rsid w:val="00B82506"/>
    <w:rsid w:val="00B83A63"/>
    <w:rsid w:val="00B854DF"/>
    <w:rsid w:val="00B90537"/>
    <w:rsid w:val="00B91E47"/>
    <w:rsid w:val="00BA0405"/>
    <w:rsid w:val="00BA3818"/>
    <w:rsid w:val="00BA5637"/>
    <w:rsid w:val="00BA7038"/>
    <w:rsid w:val="00BB198C"/>
    <w:rsid w:val="00BB3CA0"/>
    <w:rsid w:val="00BC05B1"/>
    <w:rsid w:val="00BD1211"/>
    <w:rsid w:val="00BD3FEF"/>
    <w:rsid w:val="00BF0EAF"/>
    <w:rsid w:val="00BF5F14"/>
    <w:rsid w:val="00BF5F7E"/>
    <w:rsid w:val="00BF78C7"/>
    <w:rsid w:val="00C22F5F"/>
    <w:rsid w:val="00C240B2"/>
    <w:rsid w:val="00C301EC"/>
    <w:rsid w:val="00C30387"/>
    <w:rsid w:val="00C31F50"/>
    <w:rsid w:val="00C427F2"/>
    <w:rsid w:val="00C50DBB"/>
    <w:rsid w:val="00C6200D"/>
    <w:rsid w:val="00C647F8"/>
    <w:rsid w:val="00C64FD5"/>
    <w:rsid w:val="00C71753"/>
    <w:rsid w:val="00C7684F"/>
    <w:rsid w:val="00C9242C"/>
    <w:rsid w:val="00C95EF2"/>
    <w:rsid w:val="00C96804"/>
    <w:rsid w:val="00CA1943"/>
    <w:rsid w:val="00CA6093"/>
    <w:rsid w:val="00CB3E61"/>
    <w:rsid w:val="00CB4F5B"/>
    <w:rsid w:val="00CC0FA7"/>
    <w:rsid w:val="00CC2517"/>
    <w:rsid w:val="00CC3C08"/>
    <w:rsid w:val="00CD77E3"/>
    <w:rsid w:val="00CE1E42"/>
    <w:rsid w:val="00CF7E43"/>
    <w:rsid w:val="00D043AF"/>
    <w:rsid w:val="00D044B1"/>
    <w:rsid w:val="00D060ED"/>
    <w:rsid w:val="00D20C52"/>
    <w:rsid w:val="00D460A7"/>
    <w:rsid w:val="00D52915"/>
    <w:rsid w:val="00D530A2"/>
    <w:rsid w:val="00D55B68"/>
    <w:rsid w:val="00D6176E"/>
    <w:rsid w:val="00D74100"/>
    <w:rsid w:val="00D82126"/>
    <w:rsid w:val="00D86058"/>
    <w:rsid w:val="00DA553A"/>
    <w:rsid w:val="00DB1BFB"/>
    <w:rsid w:val="00DB4D5D"/>
    <w:rsid w:val="00DB5E28"/>
    <w:rsid w:val="00DB62C1"/>
    <w:rsid w:val="00DC48B7"/>
    <w:rsid w:val="00DD4DF3"/>
    <w:rsid w:val="00DD50FC"/>
    <w:rsid w:val="00DE023C"/>
    <w:rsid w:val="00DE4118"/>
    <w:rsid w:val="00DE6A16"/>
    <w:rsid w:val="00DE7AC1"/>
    <w:rsid w:val="00DF20DE"/>
    <w:rsid w:val="00DF2987"/>
    <w:rsid w:val="00DF2AAE"/>
    <w:rsid w:val="00E04C91"/>
    <w:rsid w:val="00E12F03"/>
    <w:rsid w:val="00E267DF"/>
    <w:rsid w:val="00E33C3E"/>
    <w:rsid w:val="00E341AD"/>
    <w:rsid w:val="00E40CA6"/>
    <w:rsid w:val="00E479B7"/>
    <w:rsid w:val="00E5229E"/>
    <w:rsid w:val="00E56D55"/>
    <w:rsid w:val="00E62FA7"/>
    <w:rsid w:val="00E654FD"/>
    <w:rsid w:val="00E80A16"/>
    <w:rsid w:val="00E835E2"/>
    <w:rsid w:val="00E837A6"/>
    <w:rsid w:val="00E83C1A"/>
    <w:rsid w:val="00EB27F5"/>
    <w:rsid w:val="00EB502C"/>
    <w:rsid w:val="00EB589F"/>
    <w:rsid w:val="00EB6403"/>
    <w:rsid w:val="00EC5912"/>
    <w:rsid w:val="00ED368C"/>
    <w:rsid w:val="00EE157C"/>
    <w:rsid w:val="00EE5389"/>
    <w:rsid w:val="00EE6AA3"/>
    <w:rsid w:val="00EF025D"/>
    <w:rsid w:val="00EF1EA2"/>
    <w:rsid w:val="00EF1F2E"/>
    <w:rsid w:val="00EF2CBF"/>
    <w:rsid w:val="00EF7A00"/>
    <w:rsid w:val="00F01130"/>
    <w:rsid w:val="00F04FB2"/>
    <w:rsid w:val="00F05A18"/>
    <w:rsid w:val="00F10E41"/>
    <w:rsid w:val="00F1317E"/>
    <w:rsid w:val="00F247B6"/>
    <w:rsid w:val="00F34496"/>
    <w:rsid w:val="00F43F3B"/>
    <w:rsid w:val="00F63E34"/>
    <w:rsid w:val="00F63E5C"/>
    <w:rsid w:val="00F70D74"/>
    <w:rsid w:val="00F8410D"/>
    <w:rsid w:val="00F9201D"/>
    <w:rsid w:val="00F9584B"/>
    <w:rsid w:val="00FA1879"/>
    <w:rsid w:val="00FA49D2"/>
    <w:rsid w:val="00FD2207"/>
    <w:rsid w:val="00FD6901"/>
    <w:rsid w:val="00FE1A76"/>
    <w:rsid w:val="00FE5150"/>
    <w:rsid w:val="00FE59D4"/>
    <w:rsid w:val="00FF4EBE"/>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styleId="Mention">
    <w:name w:val="Mention"/>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paragraph" w:styleId="EndnoteText">
    <w:name w:val="endnote text"/>
    <w:basedOn w:val="Normal"/>
    <w:link w:val="EndnoteTextChar"/>
    <w:uiPriority w:val="99"/>
    <w:semiHidden/>
    <w:unhideWhenUsed/>
    <w:rsid w:val="00F95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84B"/>
    <w:rPr>
      <w:rFonts w:eastAsiaTheme="minorEastAsia"/>
      <w:sz w:val="20"/>
      <w:szCs w:val="20"/>
      <w:lang w:eastAsia="ja-JP"/>
    </w:rPr>
  </w:style>
  <w:style w:type="character" w:styleId="EndnoteReference">
    <w:name w:val="endnote reference"/>
    <w:basedOn w:val="DefaultParagraphFont"/>
    <w:uiPriority w:val="99"/>
    <w:semiHidden/>
    <w:unhideWhenUsed/>
    <w:rsid w:val="00F9584B"/>
    <w:rPr>
      <w:vertAlign w:val="superscript"/>
    </w:rPr>
  </w:style>
  <w:style w:type="paragraph" w:customStyle="1" w:styleId="naisf">
    <w:name w:val="naisf"/>
    <w:basedOn w:val="Normal"/>
    <w:link w:val="naisfChar"/>
    <w:rsid w:val="00AB2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AB2A7D"/>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AB2A7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176766325">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432627993">
      <w:bodyDiv w:val="1"/>
      <w:marLeft w:val="0"/>
      <w:marRight w:val="0"/>
      <w:marTop w:val="0"/>
      <w:marBottom w:val="0"/>
      <w:divBdr>
        <w:top w:val="none" w:sz="0" w:space="0" w:color="auto"/>
        <w:left w:val="none" w:sz="0" w:space="0" w:color="auto"/>
        <w:bottom w:val="none" w:sz="0" w:space="0" w:color="auto"/>
        <w:right w:val="none" w:sz="0" w:space="0" w:color="auto"/>
      </w:divBdr>
    </w:div>
    <w:div w:id="1524322458">
      <w:bodyDiv w:val="1"/>
      <w:marLeft w:val="0"/>
      <w:marRight w:val="0"/>
      <w:marTop w:val="0"/>
      <w:marBottom w:val="0"/>
      <w:divBdr>
        <w:top w:val="none" w:sz="0" w:space="0" w:color="auto"/>
        <w:left w:val="none" w:sz="0" w:space="0" w:color="auto"/>
        <w:bottom w:val="none" w:sz="0" w:space="0" w:color="auto"/>
        <w:right w:val="none" w:sz="0" w:space="0" w:color="auto"/>
      </w:divBdr>
      <w:divsChild>
        <w:div w:id="391467643">
          <w:marLeft w:val="0"/>
          <w:marRight w:val="0"/>
          <w:marTop w:val="0"/>
          <w:marBottom w:val="0"/>
          <w:divBdr>
            <w:top w:val="none" w:sz="0" w:space="0" w:color="auto"/>
            <w:left w:val="none" w:sz="0" w:space="0" w:color="auto"/>
            <w:bottom w:val="none" w:sz="0" w:space="0" w:color="auto"/>
            <w:right w:val="none" w:sz="0" w:space="0" w:color="auto"/>
          </w:divBdr>
        </w:div>
      </w:divsChild>
    </w:div>
    <w:div w:id="1702777123">
      <w:bodyDiv w:val="1"/>
      <w:marLeft w:val="0"/>
      <w:marRight w:val="0"/>
      <w:marTop w:val="0"/>
      <w:marBottom w:val="0"/>
      <w:divBdr>
        <w:top w:val="none" w:sz="0" w:space="0" w:color="auto"/>
        <w:left w:val="none" w:sz="0" w:space="0" w:color="auto"/>
        <w:bottom w:val="none" w:sz="0" w:space="0" w:color="auto"/>
        <w:right w:val="none" w:sz="0" w:space="0" w:color="auto"/>
      </w:divBdr>
      <w:divsChild>
        <w:div w:id="1847163844">
          <w:marLeft w:val="0"/>
          <w:marRight w:val="0"/>
          <w:marTop w:val="0"/>
          <w:marBottom w:val="0"/>
          <w:divBdr>
            <w:top w:val="none" w:sz="0" w:space="0" w:color="auto"/>
            <w:left w:val="none" w:sz="0" w:space="0" w:color="auto"/>
            <w:bottom w:val="none" w:sz="0" w:space="0" w:color="auto"/>
            <w:right w:val="none" w:sz="0" w:space="0" w:color="auto"/>
          </w:divBdr>
        </w:div>
        <w:div w:id="772670273">
          <w:marLeft w:val="0"/>
          <w:marRight w:val="0"/>
          <w:marTop w:val="0"/>
          <w:marBottom w:val="0"/>
          <w:divBdr>
            <w:top w:val="none" w:sz="0" w:space="0" w:color="auto"/>
            <w:left w:val="none" w:sz="0" w:space="0" w:color="auto"/>
            <w:bottom w:val="none" w:sz="0" w:space="0" w:color="auto"/>
            <w:right w:val="none" w:sz="0" w:space="0" w:color="auto"/>
          </w:divBdr>
        </w:div>
      </w:divsChild>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64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C789-575F-45C7-A890-BF064429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1844</Words>
  <Characters>1052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Leontine Babkina</cp:lastModifiedBy>
  <cp:revision>14</cp:revision>
  <cp:lastPrinted>2020-04-14T08:29:00Z</cp:lastPrinted>
  <dcterms:created xsi:type="dcterms:W3CDTF">2020-04-07T13:34:00Z</dcterms:created>
  <dcterms:modified xsi:type="dcterms:W3CDTF">2020-04-16T11:57:00Z</dcterms:modified>
</cp:coreProperties>
</file>