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C9AC" w14:textId="77777777" w:rsidR="00487097" w:rsidRPr="00733100" w:rsidRDefault="00487097" w:rsidP="00487097">
      <w:pPr>
        <w:jc w:val="right"/>
        <w:rPr>
          <w:szCs w:val="28"/>
          <w:lang w:eastAsia="lv-LV"/>
        </w:rPr>
      </w:pPr>
      <w:bookmarkStart w:id="0" w:name="_GoBack"/>
      <w:bookmarkEnd w:id="0"/>
      <w:r w:rsidRPr="00733100">
        <w:rPr>
          <w:i/>
          <w:szCs w:val="28"/>
          <w:lang w:eastAsia="lv-LV"/>
        </w:rPr>
        <w:t>Projekts</w:t>
      </w:r>
    </w:p>
    <w:p w14:paraId="28F4B702" w14:textId="77777777" w:rsidR="00487097" w:rsidRPr="00733100" w:rsidRDefault="00487097" w:rsidP="00487097">
      <w:pPr>
        <w:rPr>
          <w:szCs w:val="28"/>
          <w:lang w:eastAsia="lv-LV"/>
        </w:rPr>
      </w:pPr>
    </w:p>
    <w:p w14:paraId="5E204696" w14:textId="77777777" w:rsidR="00701041" w:rsidRDefault="00701041" w:rsidP="00487097">
      <w:pPr>
        <w:jc w:val="center"/>
        <w:rPr>
          <w:szCs w:val="28"/>
          <w:lang w:eastAsia="lv-LV"/>
        </w:rPr>
      </w:pPr>
    </w:p>
    <w:p w14:paraId="4F1D9461" w14:textId="0A02A67F" w:rsidR="00487097" w:rsidRDefault="00487097" w:rsidP="00487097">
      <w:pPr>
        <w:jc w:val="center"/>
        <w:rPr>
          <w:szCs w:val="28"/>
          <w:lang w:eastAsia="lv-LV"/>
        </w:rPr>
      </w:pPr>
      <w:r w:rsidRPr="00733100">
        <w:rPr>
          <w:szCs w:val="28"/>
          <w:lang w:eastAsia="lv-LV"/>
        </w:rPr>
        <w:t>LATVIJAS REPUBLIKAS MINISTRU KABINETS</w:t>
      </w:r>
    </w:p>
    <w:p w14:paraId="22BA08A4" w14:textId="77777777" w:rsidR="00701041" w:rsidRPr="00733100" w:rsidRDefault="00701041" w:rsidP="00487097">
      <w:pPr>
        <w:jc w:val="center"/>
        <w:rPr>
          <w:szCs w:val="28"/>
          <w:lang w:eastAsia="lv-LV"/>
        </w:rPr>
      </w:pPr>
    </w:p>
    <w:p w14:paraId="3CD2201C" w14:textId="77777777" w:rsidR="00E909DB" w:rsidRPr="00733100" w:rsidRDefault="00E909DB" w:rsidP="00487097">
      <w:pPr>
        <w:rPr>
          <w:szCs w:val="28"/>
          <w:lang w:eastAsia="lv-LV"/>
        </w:rPr>
      </w:pPr>
    </w:p>
    <w:p w14:paraId="6426A7F6" w14:textId="75961DAB" w:rsidR="00487097" w:rsidRPr="00733100" w:rsidRDefault="001468AA" w:rsidP="00487097">
      <w:pPr>
        <w:tabs>
          <w:tab w:val="right" w:pos="9000"/>
        </w:tabs>
        <w:rPr>
          <w:szCs w:val="28"/>
          <w:lang w:eastAsia="lv-LV"/>
        </w:rPr>
      </w:pPr>
      <w:r>
        <w:rPr>
          <w:szCs w:val="28"/>
          <w:lang w:eastAsia="lv-LV"/>
        </w:rPr>
        <w:t>2020</w:t>
      </w:r>
      <w:r w:rsidR="00487097" w:rsidRPr="00733100">
        <w:rPr>
          <w:szCs w:val="28"/>
          <w:lang w:eastAsia="lv-LV"/>
        </w:rPr>
        <w:t>.gada __.___</w:t>
      </w:r>
      <w:r w:rsidR="00487097" w:rsidRPr="00733100">
        <w:rPr>
          <w:szCs w:val="28"/>
          <w:lang w:eastAsia="lv-LV"/>
        </w:rPr>
        <w:tab/>
        <w:t>Noteikumi Nr.__</w:t>
      </w:r>
    </w:p>
    <w:p w14:paraId="3A0687BF" w14:textId="77777777" w:rsidR="00487097" w:rsidRPr="00733100" w:rsidRDefault="00487097" w:rsidP="00EC502C">
      <w:pPr>
        <w:tabs>
          <w:tab w:val="right" w:pos="9000"/>
        </w:tabs>
      </w:pPr>
      <w:r w:rsidRPr="00733100">
        <w:rPr>
          <w:szCs w:val="28"/>
          <w:lang w:eastAsia="lv-LV"/>
        </w:rPr>
        <w:t>Rīgā</w:t>
      </w:r>
      <w:r w:rsidRPr="00733100">
        <w:rPr>
          <w:szCs w:val="28"/>
          <w:lang w:eastAsia="lv-LV"/>
        </w:rPr>
        <w:tab/>
        <w:t>(prot. Nr.__ __.§)</w:t>
      </w:r>
    </w:p>
    <w:p w14:paraId="27927C23" w14:textId="77777777" w:rsidR="00067175" w:rsidRPr="00733100" w:rsidRDefault="00067175" w:rsidP="00067175">
      <w:pPr>
        <w:tabs>
          <w:tab w:val="right" w:pos="9000"/>
        </w:tabs>
        <w:rPr>
          <w:b/>
          <w:bCs/>
          <w:szCs w:val="28"/>
          <w:lang w:eastAsia="lv-LV"/>
        </w:rPr>
      </w:pPr>
    </w:p>
    <w:p w14:paraId="6A6338E1" w14:textId="77777777" w:rsidR="006D3232" w:rsidRDefault="00487097" w:rsidP="00071217">
      <w:pPr>
        <w:jc w:val="center"/>
        <w:rPr>
          <w:b/>
          <w:bCs/>
          <w:szCs w:val="28"/>
          <w:lang w:eastAsia="lv-LV"/>
        </w:rPr>
      </w:pPr>
      <w:r w:rsidRPr="00733100">
        <w:rPr>
          <w:b/>
          <w:bCs/>
          <w:szCs w:val="28"/>
          <w:lang w:eastAsia="lv-LV"/>
        </w:rPr>
        <w:t xml:space="preserve">Grozījumi </w:t>
      </w:r>
      <w:r w:rsidR="007A3228" w:rsidRPr="00733100">
        <w:rPr>
          <w:b/>
          <w:bCs/>
          <w:szCs w:val="28"/>
          <w:lang w:eastAsia="lv-LV"/>
        </w:rPr>
        <w:t>Ministru kabineta 20</w:t>
      </w:r>
      <w:r w:rsidR="006D3232">
        <w:rPr>
          <w:b/>
          <w:bCs/>
          <w:szCs w:val="28"/>
          <w:lang w:eastAsia="lv-LV"/>
        </w:rPr>
        <w:t>10</w:t>
      </w:r>
      <w:r w:rsidR="007A3228" w:rsidRPr="00733100">
        <w:rPr>
          <w:b/>
          <w:bCs/>
          <w:szCs w:val="28"/>
          <w:lang w:eastAsia="lv-LV"/>
        </w:rPr>
        <w:t>.</w:t>
      </w:r>
      <w:r w:rsidR="00067175" w:rsidRPr="00733100">
        <w:rPr>
          <w:b/>
          <w:bCs/>
          <w:szCs w:val="28"/>
          <w:lang w:eastAsia="lv-LV"/>
        </w:rPr>
        <w:t> </w:t>
      </w:r>
      <w:r w:rsidR="007A3228" w:rsidRPr="00733100">
        <w:rPr>
          <w:b/>
          <w:bCs/>
          <w:szCs w:val="28"/>
          <w:lang w:eastAsia="lv-LV"/>
        </w:rPr>
        <w:t xml:space="preserve">gada </w:t>
      </w:r>
      <w:r w:rsidR="006D3232">
        <w:rPr>
          <w:b/>
          <w:bCs/>
          <w:szCs w:val="28"/>
          <w:lang w:eastAsia="lv-LV"/>
        </w:rPr>
        <w:t>21</w:t>
      </w:r>
      <w:r w:rsidR="007A3228" w:rsidRPr="00733100">
        <w:rPr>
          <w:b/>
          <w:bCs/>
          <w:szCs w:val="28"/>
          <w:lang w:eastAsia="lv-LV"/>
        </w:rPr>
        <w:t>.</w:t>
      </w:r>
      <w:r w:rsidR="00067175" w:rsidRPr="00733100">
        <w:rPr>
          <w:b/>
          <w:bCs/>
          <w:szCs w:val="28"/>
          <w:lang w:eastAsia="lv-LV"/>
        </w:rPr>
        <w:t> </w:t>
      </w:r>
      <w:r w:rsidR="006D3232">
        <w:rPr>
          <w:b/>
          <w:bCs/>
          <w:szCs w:val="28"/>
          <w:lang w:eastAsia="lv-LV"/>
        </w:rPr>
        <w:t>septembra</w:t>
      </w:r>
      <w:r w:rsidR="007A3228" w:rsidRPr="00733100">
        <w:rPr>
          <w:b/>
          <w:bCs/>
          <w:szCs w:val="28"/>
          <w:lang w:eastAsia="lv-LV"/>
        </w:rPr>
        <w:t xml:space="preserve"> noteikumos Nr.</w:t>
      </w:r>
      <w:r w:rsidR="00067175" w:rsidRPr="00733100">
        <w:rPr>
          <w:b/>
          <w:bCs/>
          <w:szCs w:val="28"/>
          <w:lang w:eastAsia="lv-LV"/>
        </w:rPr>
        <w:t> </w:t>
      </w:r>
      <w:r w:rsidR="006D3232">
        <w:rPr>
          <w:b/>
          <w:bCs/>
          <w:szCs w:val="28"/>
          <w:lang w:eastAsia="lv-LV"/>
        </w:rPr>
        <w:t>899</w:t>
      </w:r>
      <w:r w:rsidR="007A3228" w:rsidRPr="00733100">
        <w:rPr>
          <w:b/>
          <w:bCs/>
          <w:szCs w:val="28"/>
          <w:lang w:eastAsia="lv-LV"/>
        </w:rPr>
        <w:t xml:space="preserve"> </w:t>
      </w:r>
      <w:r w:rsidR="006D3232">
        <w:rPr>
          <w:b/>
          <w:bCs/>
          <w:szCs w:val="28"/>
          <w:lang w:eastAsia="lv-LV"/>
        </w:rPr>
        <w:t xml:space="preserve">“Likuma “Par iedzīvotāju ienākuma nodokli” </w:t>
      </w:r>
    </w:p>
    <w:p w14:paraId="39B104B6" w14:textId="7B8A0898" w:rsidR="00E909DB" w:rsidRPr="00733100" w:rsidRDefault="006D3232" w:rsidP="00071217">
      <w:pPr>
        <w:jc w:val="center"/>
        <w:rPr>
          <w:b/>
        </w:rPr>
      </w:pPr>
      <w:r>
        <w:rPr>
          <w:b/>
          <w:bCs/>
          <w:szCs w:val="28"/>
          <w:lang w:eastAsia="lv-LV"/>
        </w:rPr>
        <w:t>normu piemērošanas kārtība”</w:t>
      </w:r>
    </w:p>
    <w:p w14:paraId="570E8438" w14:textId="77777777" w:rsidR="00067175" w:rsidRPr="00733100" w:rsidRDefault="00067175" w:rsidP="00067175">
      <w:pPr>
        <w:jc w:val="center"/>
        <w:rPr>
          <w:szCs w:val="28"/>
          <w:lang w:eastAsia="lv-LV"/>
        </w:rPr>
      </w:pPr>
    </w:p>
    <w:p w14:paraId="62F34AD5" w14:textId="734F8014" w:rsidR="00487097" w:rsidRPr="0077683A" w:rsidRDefault="00487097" w:rsidP="00364C5A">
      <w:pPr>
        <w:jc w:val="right"/>
        <w:rPr>
          <w:i/>
          <w:szCs w:val="28"/>
          <w:lang w:eastAsia="lv-LV"/>
        </w:rPr>
      </w:pPr>
      <w:r w:rsidRPr="0077683A">
        <w:rPr>
          <w:i/>
          <w:szCs w:val="28"/>
          <w:lang w:eastAsia="lv-LV"/>
        </w:rPr>
        <w:t xml:space="preserve">Izdoti saskaņā ar </w:t>
      </w:r>
      <w:r w:rsidR="006D3232" w:rsidRPr="0077683A">
        <w:rPr>
          <w:i/>
          <w:szCs w:val="28"/>
          <w:lang w:eastAsia="lv-LV"/>
        </w:rPr>
        <w:t>likuma</w:t>
      </w:r>
    </w:p>
    <w:p w14:paraId="2A8ABC33" w14:textId="13BEAAE4" w:rsidR="00487097" w:rsidRPr="0077683A" w:rsidRDefault="006D3232" w:rsidP="00364C5A">
      <w:pPr>
        <w:pStyle w:val="naislab"/>
        <w:spacing w:before="0" w:beforeAutospacing="0" w:after="0" w:afterAutospacing="0"/>
        <w:ind w:firstLine="720"/>
        <w:rPr>
          <w:i/>
          <w:sz w:val="28"/>
          <w:szCs w:val="28"/>
        </w:rPr>
      </w:pPr>
      <w:r w:rsidRPr="0077683A">
        <w:rPr>
          <w:i/>
          <w:sz w:val="28"/>
          <w:szCs w:val="28"/>
        </w:rPr>
        <w:t>“Par iedzīvotāju ienākuma nodokli”</w:t>
      </w:r>
    </w:p>
    <w:p w14:paraId="2762BCCE" w14:textId="16285949" w:rsidR="00487097" w:rsidRPr="0077683A" w:rsidRDefault="006D3232" w:rsidP="00364C5A">
      <w:pPr>
        <w:pStyle w:val="naislab"/>
        <w:spacing w:before="0" w:beforeAutospacing="0" w:after="0" w:afterAutospacing="0"/>
        <w:ind w:firstLine="720"/>
        <w:rPr>
          <w:i/>
          <w:sz w:val="28"/>
          <w:szCs w:val="28"/>
        </w:rPr>
      </w:pPr>
      <w:r w:rsidRPr="0077683A">
        <w:rPr>
          <w:i/>
          <w:sz w:val="28"/>
          <w:szCs w:val="28"/>
        </w:rPr>
        <w:t>3. panta trešās daļas 12. punkta “a” apakšpunktu,</w:t>
      </w:r>
    </w:p>
    <w:p w14:paraId="060B910C" w14:textId="77777777" w:rsidR="0016285B" w:rsidRDefault="006D3232" w:rsidP="00364C5A">
      <w:pPr>
        <w:pStyle w:val="naislab"/>
        <w:spacing w:before="0" w:beforeAutospacing="0" w:after="0" w:afterAutospacing="0"/>
        <w:ind w:firstLine="720"/>
        <w:rPr>
          <w:szCs w:val="28"/>
          <w:lang w:eastAsia="lv-LV"/>
        </w:rPr>
      </w:pPr>
      <w:r w:rsidRPr="0077683A">
        <w:rPr>
          <w:i/>
          <w:sz w:val="28"/>
        </w:rPr>
        <w:t>8. panta otro daļu</w:t>
      </w:r>
      <w:r w:rsidRPr="0016285B">
        <w:rPr>
          <w:i/>
          <w:sz w:val="28"/>
          <w:szCs w:val="28"/>
        </w:rPr>
        <w:t>,</w:t>
      </w:r>
      <w:r w:rsidR="0016285B" w:rsidRPr="0016285B">
        <w:rPr>
          <w:i/>
          <w:sz w:val="28"/>
          <w:szCs w:val="28"/>
        </w:rPr>
        <w:t xml:space="preserve"> </w:t>
      </w:r>
      <w:r w:rsidR="0016285B" w:rsidRPr="00904931">
        <w:rPr>
          <w:i/>
          <w:sz w:val="28"/>
          <w:szCs w:val="28"/>
          <w:lang w:eastAsia="lv-LV"/>
        </w:rPr>
        <w:t>8.</w:t>
      </w:r>
      <w:r w:rsidR="0016285B" w:rsidRPr="00904931">
        <w:rPr>
          <w:i/>
          <w:sz w:val="28"/>
          <w:szCs w:val="28"/>
          <w:vertAlign w:val="superscript"/>
          <w:lang w:eastAsia="lv-LV"/>
        </w:rPr>
        <w:t>1</w:t>
      </w:r>
      <w:r w:rsidR="0016285B" w:rsidRPr="00904931">
        <w:rPr>
          <w:i/>
          <w:sz w:val="28"/>
          <w:szCs w:val="28"/>
          <w:lang w:eastAsia="lv-LV"/>
        </w:rPr>
        <w:t xml:space="preserve"> panta piekto daļu,</w:t>
      </w:r>
    </w:p>
    <w:p w14:paraId="578ABBEE" w14:textId="5776DD10" w:rsidR="006D3232" w:rsidRPr="0077683A" w:rsidRDefault="006D3232" w:rsidP="00364C5A">
      <w:pPr>
        <w:pStyle w:val="naislab"/>
        <w:spacing w:before="0" w:beforeAutospacing="0" w:after="0" w:afterAutospacing="0"/>
        <w:ind w:firstLine="720"/>
        <w:rPr>
          <w:i/>
          <w:sz w:val="28"/>
        </w:rPr>
      </w:pPr>
      <w:r w:rsidRPr="0077683A">
        <w:rPr>
          <w:i/>
          <w:sz w:val="28"/>
        </w:rPr>
        <w:t xml:space="preserve"> 9. panta pirmās daļas 16. un 17. punktu </w:t>
      </w:r>
    </w:p>
    <w:p w14:paraId="11F2013B" w14:textId="6BF9C029" w:rsidR="00E909DB" w:rsidRPr="0077683A" w:rsidRDefault="006D3232" w:rsidP="00364C5A">
      <w:pPr>
        <w:pStyle w:val="naislab"/>
        <w:spacing w:before="0" w:beforeAutospacing="0" w:after="0" w:afterAutospacing="0"/>
        <w:ind w:firstLine="720"/>
        <w:rPr>
          <w:i/>
          <w:sz w:val="28"/>
        </w:rPr>
      </w:pPr>
      <w:r w:rsidRPr="0077683A">
        <w:rPr>
          <w:i/>
          <w:sz w:val="28"/>
        </w:rPr>
        <w:t>un 44. punkta “a” apakšpunktu,</w:t>
      </w:r>
    </w:p>
    <w:p w14:paraId="66C88E04" w14:textId="77777777" w:rsidR="00193B90" w:rsidRPr="0077683A" w:rsidRDefault="006D3232" w:rsidP="00364C5A">
      <w:pPr>
        <w:pStyle w:val="naislab"/>
        <w:spacing w:before="0" w:beforeAutospacing="0" w:after="0" w:afterAutospacing="0"/>
        <w:ind w:firstLine="720"/>
        <w:rPr>
          <w:i/>
          <w:sz w:val="28"/>
        </w:rPr>
      </w:pPr>
      <w:r w:rsidRPr="0077683A">
        <w:rPr>
          <w:i/>
          <w:sz w:val="28"/>
        </w:rPr>
        <w:t xml:space="preserve">10. panta pirmās daļas 4. punktu, </w:t>
      </w:r>
    </w:p>
    <w:p w14:paraId="24DBAE1A" w14:textId="41E7EC9D" w:rsidR="00193B90" w:rsidRPr="0077683A" w:rsidRDefault="006D3232" w:rsidP="00364C5A">
      <w:pPr>
        <w:pStyle w:val="naislab"/>
        <w:spacing w:before="0" w:beforeAutospacing="0" w:after="0" w:afterAutospacing="0"/>
        <w:ind w:firstLine="720"/>
        <w:rPr>
          <w:i/>
          <w:sz w:val="28"/>
        </w:rPr>
      </w:pPr>
      <w:r w:rsidRPr="0077683A">
        <w:rPr>
          <w:i/>
          <w:sz w:val="28"/>
        </w:rPr>
        <w:t>11. panta trešās daļas 15. punktu,</w:t>
      </w:r>
      <w:r w:rsidR="00193B90" w:rsidRPr="0077683A">
        <w:rPr>
          <w:i/>
          <w:sz w:val="28"/>
        </w:rPr>
        <w:t xml:space="preserve"> </w:t>
      </w:r>
    </w:p>
    <w:p w14:paraId="7F3B46DC" w14:textId="69B91C6A" w:rsidR="003236F5" w:rsidRDefault="003236F5" w:rsidP="00364C5A">
      <w:pPr>
        <w:pStyle w:val="naislab"/>
        <w:spacing w:before="0" w:beforeAutospacing="0" w:after="0" w:afterAutospacing="0"/>
        <w:ind w:firstLine="720"/>
        <w:rPr>
          <w:i/>
          <w:sz w:val="28"/>
        </w:rPr>
      </w:pPr>
      <w:r w:rsidRPr="003236F5">
        <w:rPr>
          <w:i/>
          <w:sz w:val="28"/>
          <w:szCs w:val="28"/>
          <w:lang w:eastAsia="lv-LV"/>
        </w:rPr>
        <w:t>11.</w:t>
      </w:r>
      <w:r w:rsidRPr="003236F5">
        <w:rPr>
          <w:i/>
          <w:sz w:val="28"/>
          <w:szCs w:val="28"/>
          <w:vertAlign w:val="superscript"/>
          <w:lang w:eastAsia="lv-LV"/>
        </w:rPr>
        <w:t>5</w:t>
      </w:r>
      <w:r w:rsidRPr="003236F5">
        <w:rPr>
          <w:i/>
          <w:sz w:val="28"/>
          <w:szCs w:val="28"/>
          <w:lang w:eastAsia="lv-LV"/>
        </w:rPr>
        <w:t xml:space="preserve"> panta pirmo daļu</w:t>
      </w:r>
      <w:r>
        <w:rPr>
          <w:i/>
          <w:sz w:val="28"/>
        </w:rPr>
        <w:t>,</w:t>
      </w:r>
    </w:p>
    <w:p w14:paraId="7D840D35" w14:textId="1E0D6543" w:rsidR="0016285B" w:rsidRPr="00E17ED3" w:rsidRDefault="0016285B" w:rsidP="00364C5A">
      <w:pPr>
        <w:pStyle w:val="naislab"/>
        <w:spacing w:before="0" w:beforeAutospacing="0" w:after="0" w:afterAutospacing="0"/>
        <w:ind w:firstLine="720"/>
        <w:rPr>
          <w:i/>
          <w:sz w:val="28"/>
          <w:szCs w:val="28"/>
        </w:rPr>
      </w:pPr>
      <w:r w:rsidRPr="00904931">
        <w:rPr>
          <w:i/>
          <w:sz w:val="28"/>
          <w:szCs w:val="28"/>
          <w:lang w:eastAsia="lv-LV"/>
        </w:rPr>
        <w:t>11.</w:t>
      </w:r>
      <w:r w:rsidRPr="00904931">
        <w:rPr>
          <w:i/>
          <w:sz w:val="28"/>
          <w:szCs w:val="28"/>
          <w:vertAlign w:val="superscript"/>
          <w:lang w:eastAsia="lv-LV"/>
        </w:rPr>
        <w:t>11</w:t>
      </w:r>
      <w:r w:rsidRPr="00904931">
        <w:rPr>
          <w:i/>
          <w:sz w:val="28"/>
          <w:szCs w:val="28"/>
          <w:lang w:eastAsia="lv-LV"/>
        </w:rPr>
        <w:t xml:space="preserve"> panta ceturto daļu</w:t>
      </w:r>
      <w:r w:rsidR="00E83A81" w:rsidRPr="00904931">
        <w:rPr>
          <w:i/>
          <w:sz w:val="28"/>
          <w:szCs w:val="28"/>
          <w:lang w:eastAsia="lv-LV"/>
        </w:rPr>
        <w:t>,</w:t>
      </w:r>
    </w:p>
    <w:p w14:paraId="78A64D73" w14:textId="50C70C9A" w:rsidR="00193B90" w:rsidRPr="0077683A" w:rsidRDefault="003236F5" w:rsidP="00364C5A">
      <w:pPr>
        <w:pStyle w:val="naislab"/>
        <w:spacing w:before="0" w:beforeAutospacing="0" w:after="0" w:afterAutospacing="0"/>
        <w:ind w:firstLine="720"/>
        <w:rPr>
          <w:i/>
          <w:sz w:val="28"/>
        </w:rPr>
      </w:pPr>
      <w:r w:rsidRPr="0077683A">
        <w:rPr>
          <w:i/>
          <w:sz w:val="28"/>
        </w:rPr>
        <w:t xml:space="preserve"> </w:t>
      </w:r>
      <w:r w:rsidR="006D3232" w:rsidRPr="0077683A">
        <w:rPr>
          <w:i/>
          <w:sz w:val="28"/>
        </w:rPr>
        <w:t>16.</w:t>
      </w:r>
      <w:r w:rsidR="006D3232" w:rsidRPr="0077683A">
        <w:rPr>
          <w:i/>
          <w:sz w:val="28"/>
          <w:vertAlign w:val="superscript"/>
        </w:rPr>
        <w:t xml:space="preserve">1 </w:t>
      </w:r>
      <w:r w:rsidR="006D3232" w:rsidRPr="0077683A">
        <w:rPr>
          <w:i/>
          <w:sz w:val="28"/>
        </w:rPr>
        <w:t xml:space="preserve">panta ceturto daļu, </w:t>
      </w:r>
    </w:p>
    <w:p w14:paraId="3F6B2FC3" w14:textId="77777777" w:rsidR="00E83A81" w:rsidRDefault="006D3232" w:rsidP="00364C5A">
      <w:pPr>
        <w:pStyle w:val="naislab"/>
        <w:spacing w:before="0" w:beforeAutospacing="0" w:after="0" w:afterAutospacing="0"/>
        <w:ind w:firstLine="720"/>
        <w:rPr>
          <w:i/>
          <w:sz w:val="28"/>
        </w:rPr>
      </w:pPr>
      <w:r w:rsidRPr="0077683A">
        <w:rPr>
          <w:i/>
          <w:sz w:val="28"/>
        </w:rPr>
        <w:t xml:space="preserve">17. panta </w:t>
      </w:r>
      <w:r w:rsidR="0052279A" w:rsidRPr="0077683A">
        <w:rPr>
          <w:i/>
          <w:sz w:val="28"/>
        </w:rPr>
        <w:t>vienpadsmitās daļas 2. punktu</w:t>
      </w:r>
    </w:p>
    <w:p w14:paraId="49A703F3" w14:textId="6F1F2EEB" w:rsidR="006D3232" w:rsidRPr="0077683A" w:rsidRDefault="00E83A81" w:rsidP="00364C5A">
      <w:pPr>
        <w:pStyle w:val="naislab"/>
        <w:spacing w:before="0" w:beforeAutospacing="0" w:after="0" w:afterAutospacing="0"/>
        <w:ind w:firstLine="720"/>
        <w:rPr>
          <w:i/>
          <w:sz w:val="28"/>
        </w:rPr>
      </w:pPr>
      <w:r w:rsidRPr="00904931">
        <w:rPr>
          <w:i/>
          <w:sz w:val="28"/>
          <w:szCs w:val="28"/>
          <w:lang w:eastAsia="lv-LV"/>
        </w:rPr>
        <w:t>un  11.</w:t>
      </w:r>
      <w:r w:rsidRPr="00904931">
        <w:rPr>
          <w:i/>
          <w:sz w:val="28"/>
          <w:szCs w:val="28"/>
          <w:vertAlign w:val="superscript"/>
          <w:lang w:eastAsia="lv-LV"/>
        </w:rPr>
        <w:t>5</w:t>
      </w:r>
      <w:r w:rsidRPr="00904931">
        <w:rPr>
          <w:i/>
          <w:sz w:val="28"/>
          <w:szCs w:val="28"/>
          <w:lang w:eastAsia="lv-LV"/>
        </w:rPr>
        <w:t xml:space="preserve"> daļas 3. punktu</w:t>
      </w:r>
      <w:r w:rsidR="0052279A" w:rsidRPr="0077683A">
        <w:rPr>
          <w:i/>
          <w:sz w:val="28"/>
        </w:rPr>
        <w:t>,</w:t>
      </w:r>
    </w:p>
    <w:p w14:paraId="45741000" w14:textId="3B4A61F1" w:rsidR="0052279A" w:rsidRPr="00733100" w:rsidRDefault="0052279A" w:rsidP="00364C5A">
      <w:pPr>
        <w:pStyle w:val="naislab"/>
        <w:spacing w:before="0" w:beforeAutospacing="0" w:after="0" w:afterAutospacing="0"/>
        <w:ind w:firstLine="720"/>
        <w:rPr>
          <w:sz w:val="28"/>
        </w:rPr>
      </w:pPr>
      <w:r w:rsidRPr="0077683A">
        <w:rPr>
          <w:i/>
          <w:sz w:val="28"/>
        </w:rPr>
        <w:t>38. panta otro daļu un 39. pantu</w:t>
      </w:r>
    </w:p>
    <w:p w14:paraId="0C25F879" w14:textId="77777777" w:rsidR="00067175" w:rsidRPr="00733100" w:rsidRDefault="00067175" w:rsidP="00364C5A">
      <w:pPr>
        <w:pStyle w:val="naislab"/>
        <w:spacing w:before="0" w:beforeAutospacing="0" w:after="0" w:afterAutospacing="0"/>
        <w:ind w:firstLine="720"/>
        <w:rPr>
          <w:szCs w:val="28"/>
          <w:lang w:eastAsia="lv-LV"/>
        </w:rPr>
      </w:pPr>
    </w:p>
    <w:p w14:paraId="58D8DA59" w14:textId="0C4F00ED" w:rsidR="00BB7B43" w:rsidRDefault="00BB7B43" w:rsidP="0041713C">
      <w:pPr>
        <w:ind w:firstLine="720"/>
        <w:jc w:val="both"/>
        <w:rPr>
          <w:szCs w:val="28"/>
          <w:lang w:eastAsia="lv-LV"/>
        </w:rPr>
      </w:pPr>
      <w:r w:rsidRPr="00BB7B43">
        <w:rPr>
          <w:szCs w:val="28"/>
          <w:lang w:eastAsia="lv-LV"/>
        </w:rPr>
        <w:t>1.</w:t>
      </w:r>
      <w:r>
        <w:rPr>
          <w:szCs w:val="28"/>
          <w:lang w:eastAsia="lv-LV"/>
        </w:rPr>
        <w:t xml:space="preserve"> </w:t>
      </w:r>
      <w:r w:rsidR="007A3228" w:rsidRPr="00BB7B43">
        <w:rPr>
          <w:szCs w:val="28"/>
          <w:lang w:eastAsia="lv-LV"/>
        </w:rPr>
        <w:t>Izdarīt Ministru kabineta 20</w:t>
      </w:r>
      <w:r w:rsidR="0052279A" w:rsidRPr="00BB7B43">
        <w:rPr>
          <w:szCs w:val="28"/>
          <w:lang w:eastAsia="lv-LV"/>
        </w:rPr>
        <w:t>10</w:t>
      </w:r>
      <w:r w:rsidR="007A3228" w:rsidRPr="00BB7B43">
        <w:rPr>
          <w:szCs w:val="28"/>
          <w:lang w:eastAsia="lv-LV"/>
        </w:rPr>
        <w:t>.</w:t>
      </w:r>
      <w:r w:rsidR="00067175" w:rsidRPr="00BB7B43">
        <w:rPr>
          <w:szCs w:val="28"/>
          <w:lang w:eastAsia="lv-LV"/>
        </w:rPr>
        <w:t> </w:t>
      </w:r>
      <w:r w:rsidR="007A3228" w:rsidRPr="00BB7B43">
        <w:rPr>
          <w:szCs w:val="28"/>
          <w:lang w:eastAsia="lv-LV"/>
        </w:rPr>
        <w:t xml:space="preserve">gada </w:t>
      </w:r>
      <w:r w:rsidR="0052279A" w:rsidRPr="00BB7B43">
        <w:rPr>
          <w:szCs w:val="28"/>
          <w:lang w:eastAsia="lv-LV"/>
        </w:rPr>
        <w:t>21</w:t>
      </w:r>
      <w:r w:rsidR="007A3228" w:rsidRPr="00BB7B43">
        <w:rPr>
          <w:szCs w:val="28"/>
          <w:lang w:eastAsia="lv-LV"/>
        </w:rPr>
        <w:t>.</w:t>
      </w:r>
      <w:r w:rsidR="00067175" w:rsidRPr="00BB7B43">
        <w:rPr>
          <w:szCs w:val="28"/>
          <w:lang w:eastAsia="lv-LV"/>
        </w:rPr>
        <w:t> </w:t>
      </w:r>
      <w:r w:rsidR="0052279A" w:rsidRPr="00BB7B43">
        <w:rPr>
          <w:szCs w:val="28"/>
          <w:lang w:eastAsia="lv-LV"/>
        </w:rPr>
        <w:t>septembra</w:t>
      </w:r>
      <w:r w:rsidR="007A3228" w:rsidRPr="00BB7B43">
        <w:rPr>
          <w:szCs w:val="28"/>
          <w:lang w:eastAsia="lv-LV"/>
        </w:rPr>
        <w:t xml:space="preserve"> noteikumos Nr.</w:t>
      </w:r>
      <w:r w:rsidR="00067175" w:rsidRPr="00BB7B43">
        <w:rPr>
          <w:szCs w:val="28"/>
          <w:lang w:eastAsia="lv-LV"/>
        </w:rPr>
        <w:t> </w:t>
      </w:r>
      <w:r w:rsidR="0052279A" w:rsidRPr="00BB7B43">
        <w:rPr>
          <w:szCs w:val="28"/>
          <w:lang w:eastAsia="lv-LV"/>
        </w:rPr>
        <w:t>899</w:t>
      </w:r>
      <w:r w:rsidR="007A3228" w:rsidRPr="00BB7B43">
        <w:rPr>
          <w:szCs w:val="28"/>
          <w:lang w:eastAsia="lv-LV"/>
        </w:rPr>
        <w:t xml:space="preserve"> </w:t>
      </w:r>
      <w:r w:rsidR="0052279A" w:rsidRPr="00BB7B43">
        <w:rPr>
          <w:szCs w:val="28"/>
          <w:lang w:eastAsia="lv-LV"/>
        </w:rPr>
        <w:t>“Likuma “Par iedzīvotāju ienākuma nodokli” normu piemērošanas kārtība””</w:t>
      </w:r>
      <w:r w:rsidR="007A3228" w:rsidRPr="00BB7B43">
        <w:rPr>
          <w:szCs w:val="28"/>
          <w:lang w:eastAsia="lv-LV"/>
        </w:rPr>
        <w:t xml:space="preserve"> (Latvijas Vēstnesis, 20</w:t>
      </w:r>
      <w:r w:rsidR="0052279A" w:rsidRPr="00BB7B43">
        <w:rPr>
          <w:szCs w:val="28"/>
          <w:lang w:eastAsia="lv-LV"/>
        </w:rPr>
        <w:t>10</w:t>
      </w:r>
      <w:r w:rsidR="007A3228" w:rsidRPr="00BB7B43">
        <w:rPr>
          <w:szCs w:val="28"/>
          <w:lang w:eastAsia="lv-LV"/>
        </w:rPr>
        <w:t xml:space="preserve">, </w:t>
      </w:r>
      <w:r w:rsidR="0052279A" w:rsidRPr="00BB7B43">
        <w:rPr>
          <w:szCs w:val="28"/>
          <w:lang w:eastAsia="lv-LV"/>
        </w:rPr>
        <w:t>156</w:t>
      </w:r>
      <w:r w:rsidR="007A3228" w:rsidRPr="00BB7B43">
        <w:rPr>
          <w:szCs w:val="28"/>
          <w:lang w:eastAsia="lv-LV"/>
        </w:rPr>
        <w:t>.</w:t>
      </w:r>
      <w:r w:rsidR="00067175" w:rsidRPr="00BB7B43">
        <w:rPr>
          <w:szCs w:val="28"/>
          <w:lang w:eastAsia="lv-LV"/>
        </w:rPr>
        <w:t> </w:t>
      </w:r>
      <w:r w:rsidR="007A3228" w:rsidRPr="00BB7B43">
        <w:rPr>
          <w:szCs w:val="28"/>
          <w:lang w:eastAsia="lv-LV"/>
        </w:rPr>
        <w:t>nr.; 20</w:t>
      </w:r>
      <w:r w:rsidR="0052279A" w:rsidRPr="00BB7B43">
        <w:rPr>
          <w:szCs w:val="28"/>
          <w:lang w:eastAsia="lv-LV"/>
        </w:rPr>
        <w:t>12</w:t>
      </w:r>
      <w:r w:rsidR="007A3228" w:rsidRPr="00BB7B43">
        <w:rPr>
          <w:szCs w:val="28"/>
          <w:lang w:eastAsia="lv-LV"/>
        </w:rPr>
        <w:t xml:space="preserve">, </w:t>
      </w:r>
      <w:r w:rsidR="0052279A" w:rsidRPr="00BB7B43">
        <w:rPr>
          <w:szCs w:val="28"/>
          <w:lang w:eastAsia="lv-LV"/>
        </w:rPr>
        <w:t>203</w:t>
      </w:r>
      <w:r w:rsidR="007A3228" w:rsidRPr="00BB7B43">
        <w:rPr>
          <w:szCs w:val="28"/>
          <w:lang w:eastAsia="lv-LV"/>
        </w:rPr>
        <w:t>.</w:t>
      </w:r>
      <w:r w:rsidR="00067175" w:rsidRPr="00BB7B43">
        <w:rPr>
          <w:szCs w:val="28"/>
          <w:lang w:eastAsia="lv-LV"/>
        </w:rPr>
        <w:t> </w:t>
      </w:r>
      <w:r w:rsidR="007A3228" w:rsidRPr="00BB7B43">
        <w:rPr>
          <w:szCs w:val="28"/>
          <w:lang w:eastAsia="lv-LV"/>
        </w:rPr>
        <w:t>nr.; 20</w:t>
      </w:r>
      <w:r w:rsidR="0052279A" w:rsidRPr="00BB7B43">
        <w:rPr>
          <w:szCs w:val="28"/>
          <w:lang w:eastAsia="lv-LV"/>
        </w:rPr>
        <w:t>13</w:t>
      </w:r>
      <w:r w:rsidR="007A3228" w:rsidRPr="00BB7B43">
        <w:rPr>
          <w:szCs w:val="28"/>
          <w:lang w:eastAsia="lv-LV"/>
        </w:rPr>
        <w:t xml:space="preserve">, </w:t>
      </w:r>
      <w:r w:rsidR="0052279A" w:rsidRPr="00BB7B43">
        <w:rPr>
          <w:szCs w:val="28"/>
          <w:lang w:eastAsia="lv-LV"/>
        </w:rPr>
        <w:t>168.,</w:t>
      </w:r>
      <w:r w:rsidR="009F2924" w:rsidRPr="00BB7B43">
        <w:rPr>
          <w:szCs w:val="28"/>
          <w:lang w:eastAsia="lv-LV"/>
        </w:rPr>
        <w:t xml:space="preserve"> </w:t>
      </w:r>
      <w:r w:rsidR="0052279A" w:rsidRPr="00BB7B43">
        <w:rPr>
          <w:szCs w:val="28"/>
          <w:lang w:eastAsia="lv-LV"/>
        </w:rPr>
        <w:t>198., 252</w:t>
      </w:r>
      <w:r w:rsidR="007A3228" w:rsidRPr="00BB7B43">
        <w:rPr>
          <w:szCs w:val="28"/>
          <w:lang w:eastAsia="lv-LV"/>
        </w:rPr>
        <w:t>.</w:t>
      </w:r>
      <w:r w:rsidR="00067175" w:rsidRPr="00BB7B43">
        <w:rPr>
          <w:szCs w:val="28"/>
          <w:lang w:eastAsia="lv-LV"/>
        </w:rPr>
        <w:t> </w:t>
      </w:r>
      <w:r w:rsidR="007A3228" w:rsidRPr="00BB7B43">
        <w:rPr>
          <w:szCs w:val="28"/>
          <w:lang w:eastAsia="lv-LV"/>
        </w:rPr>
        <w:t>nr.; 20</w:t>
      </w:r>
      <w:r w:rsidR="0052279A" w:rsidRPr="00BB7B43">
        <w:rPr>
          <w:szCs w:val="28"/>
          <w:lang w:eastAsia="lv-LV"/>
        </w:rPr>
        <w:t>14</w:t>
      </w:r>
      <w:r w:rsidR="007A3228" w:rsidRPr="00BB7B43">
        <w:rPr>
          <w:szCs w:val="28"/>
          <w:lang w:eastAsia="lv-LV"/>
        </w:rPr>
        <w:t xml:space="preserve">, </w:t>
      </w:r>
      <w:r w:rsidR="0052279A" w:rsidRPr="00BB7B43">
        <w:rPr>
          <w:szCs w:val="28"/>
          <w:lang w:eastAsia="lv-LV"/>
        </w:rPr>
        <w:t xml:space="preserve">190., </w:t>
      </w:r>
      <w:r w:rsidR="007A3228" w:rsidRPr="00BB7B43">
        <w:rPr>
          <w:szCs w:val="28"/>
          <w:lang w:eastAsia="lv-LV"/>
        </w:rPr>
        <w:t>2</w:t>
      </w:r>
      <w:r w:rsidR="0052279A" w:rsidRPr="00BB7B43">
        <w:rPr>
          <w:szCs w:val="28"/>
          <w:lang w:eastAsia="lv-LV"/>
        </w:rPr>
        <w:t>20</w:t>
      </w:r>
      <w:r w:rsidR="007A3228" w:rsidRPr="00BB7B43">
        <w:rPr>
          <w:szCs w:val="28"/>
          <w:lang w:eastAsia="lv-LV"/>
        </w:rPr>
        <w:t>.</w:t>
      </w:r>
      <w:r w:rsidR="00067175" w:rsidRPr="00BB7B43">
        <w:rPr>
          <w:szCs w:val="28"/>
          <w:lang w:eastAsia="lv-LV"/>
        </w:rPr>
        <w:t> </w:t>
      </w:r>
      <w:r w:rsidR="007A3228" w:rsidRPr="00BB7B43">
        <w:rPr>
          <w:szCs w:val="28"/>
          <w:lang w:eastAsia="lv-LV"/>
        </w:rPr>
        <w:t>nr.; 201</w:t>
      </w:r>
      <w:r w:rsidR="0052279A" w:rsidRPr="00BB7B43">
        <w:rPr>
          <w:szCs w:val="28"/>
          <w:lang w:eastAsia="lv-LV"/>
        </w:rPr>
        <w:t>5</w:t>
      </w:r>
      <w:r w:rsidR="007A3228" w:rsidRPr="00BB7B43">
        <w:rPr>
          <w:szCs w:val="28"/>
          <w:lang w:eastAsia="lv-LV"/>
        </w:rPr>
        <w:t xml:space="preserve">, </w:t>
      </w:r>
      <w:r w:rsidR="0052279A" w:rsidRPr="00BB7B43">
        <w:rPr>
          <w:szCs w:val="28"/>
          <w:lang w:eastAsia="lv-LV"/>
        </w:rPr>
        <w:t>252</w:t>
      </w:r>
      <w:r w:rsidR="007A3228" w:rsidRPr="00BB7B43">
        <w:rPr>
          <w:szCs w:val="28"/>
          <w:lang w:eastAsia="lv-LV"/>
        </w:rPr>
        <w:t>.</w:t>
      </w:r>
      <w:r w:rsidR="00067175" w:rsidRPr="00BB7B43">
        <w:rPr>
          <w:szCs w:val="28"/>
          <w:lang w:eastAsia="lv-LV"/>
        </w:rPr>
        <w:t> </w:t>
      </w:r>
      <w:r w:rsidR="007A3228" w:rsidRPr="00BB7B43">
        <w:rPr>
          <w:szCs w:val="28"/>
          <w:lang w:eastAsia="lv-LV"/>
        </w:rPr>
        <w:t>nr.;</w:t>
      </w:r>
      <w:r w:rsidR="0052279A" w:rsidRPr="00BB7B43">
        <w:rPr>
          <w:szCs w:val="28"/>
          <w:lang w:eastAsia="lv-LV"/>
        </w:rPr>
        <w:t xml:space="preserve"> 2016, 234. nr.</w:t>
      </w:r>
      <w:r w:rsidR="0089434F" w:rsidRPr="00BB7B43">
        <w:rPr>
          <w:szCs w:val="28"/>
          <w:lang w:eastAsia="lv-LV"/>
        </w:rPr>
        <w:t>; 2017, 234.</w:t>
      </w:r>
      <w:r w:rsidR="005B6048">
        <w:rPr>
          <w:szCs w:val="28"/>
          <w:lang w:eastAsia="lv-LV"/>
        </w:rPr>
        <w:t>,</w:t>
      </w:r>
      <w:r w:rsidR="00057313" w:rsidRPr="00BB7B43">
        <w:rPr>
          <w:szCs w:val="28"/>
          <w:lang w:eastAsia="lv-LV"/>
        </w:rPr>
        <w:t xml:space="preserve"> </w:t>
      </w:r>
      <w:r w:rsidR="00017A78" w:rsidRPr="00BB7B43">
        <w:rPr>
          <w:szCs w:val="28"/>
          <w:lang w:eastAsia="lv-LV"/>
        </w:rPr>
        <w:t>254. nr.</w:t>
      </w:r>
      <w:r w:rsidR="007A3228" w:rsidRPr="00BB7B43">
        <w:rPr>
          <w:szCs w:val="28"/>
          <w:lang w:eastAsia="lv-LV"/>
        </w:rPr>
        <w:t>) šādus grozījumus:</w:t>
      </w:r>
    </w:p>
    <w:p w14:paraId="674A34DE" w14:textId="77777777" w:rsidR="00BB7B43" w:rsidRPr="00BB7B43" w:rsidRDefault="00BB7B43" w:rsidP="0041713C">
      <w:pPr>
        <w:ind w:firstLine="720"/>
        <w:jc w:val="both"/>
        <w:rPr>
          <w:szCs w:val="28"/>
          <w:lang w:eastAsia="lv-LV"/>
        </w:rPr>
      </w:pPr>
    </w:p>
    <w:p w14:paraId="39EDC08B" w14:textId="77777777" w:rsidR="007D3EF0" w:rsidRPr="00656B33" w:rsidRDefault="00D061DF" w:rsidP="0041713C">
      <w:pPr>
        <w:pStyle w:val="ListParagraph"/>
        <w:numPr>
          <w:ilvl w:val="1"/>
          <w:numId w:val="30"/>
        </w:numPr>
        <w:tabs>
          <w:tab w:val="left" w:pos="1276"/>
        </w:tabs>
        <w:ind w:left="0" w:firstLine="720"/>
        <w:jc w:val="both"/>
        <w:rPr>
          <w:szCs w:val="28"/>
          <w:lang w:eastAsia="lv-LV"/>
        </w:rPr>
      </w:pPr>
      <w:r w:rsidRPr="00656B33">
        <w:rPr>
          <w:szCs w:val="28"/>
          <w:lang w:eastAsia="lv-LV"/>
        </w:rPr>
        <w:t>Papildināt norādi, uz kāda</w:t>
      </w:r>
      <w:r w:rsidR="007D3EF0" w:rsidRPr="00656B33">
        <w:rPr>
          <w:szCs w:val="28"/>
          <w:lang w:eastAsia="lv-LV"/>
        </w:rPr>
        <w:t xml:space="preserve"> likuma pamata noteikumi izdoti:</w:t>
      </w:r>
    </w:p>
    <w:p w14:paraId="5804B95B" w14:textId="77777777" w:rsidR="007D3EF0" w:rsidRPr="00656B33" w:rsidRDefault="007D3EF0" w:rsidP="0041713C">
      <w:pPr>
        <w:pStyle w:val="ListParagraph"/>
        <w:tabs>
          <w:tab w:val="left" w:pos="1276"/>
        </w:tabs>
        <w:jc w:val="both"/>
        <w:rPr>
          <w:szCs w:val="28"/>
          <w:lang w:eastAsia="lv-LV"/>
        </w:rPr>
      </w:pPr>
    </w:p>
    <w:p w14:paraId="4215A1E5" w14:textId="785826D9" w:rsidR="00D061DF" w:rsidRPr="00656B33" w:rsidRDefault="00D061DF" w:rsidP="0041713C">
      <w:pPr>
        <w:pStyle w:val="ListParagraph"/>
        <w:tabs>
          <w:tab w:val="left" w:pos="1276"/>
        </w:tabs>
        <w:ind w:left="0" w:firstLine="720"/>
        <w:jc w:val="both"/>
        <w:rPr>
          <w:szCs w:val="28"/>
          <w:lang w:eastAsia="lv-LV"/>
        </w:rPr>
      </w:pPr>
      <w:r w:rsidRPr="00656B33">
        <w:rPr>
          <w:szCs w:val="28"/>
          <w:lang w:eastAsia="lv-LV"/>
        </w:rPr>
        <w:t>aiz skaitļ</w:t>
      </w:r>
      <w:r w:rsidR="005B6048">
        <w:rPr>
          <w:szCs w:val="28"/>
          <w:lang w:eastAsia="lv-LV"/>
        </w:rPr>
        <w:t>a</w:t>
      </w:r>
      <w:r w:rsidRPr="00656B33">
        <w:rPr>
          <w:szCs w:val="28"/>
          <w:lang w:eastAsia="lv-LV"/>
        </w:rPr>
        <w:t xml:space="preserve"> un vārdiem “</w:t>
      </w:r>
      <w:r w:rsidR="007D3EF0" w:rsidRPr="00656B33">
        <w:rPr>
          <w:szCs w:val="28"/>
          <w:lang w:eastAsia="lv-LV"/>
        </w:rPr>
        <w:t>8. panta otro daļu</w:t>
      </w:r>
      <w:r w:rsidRPr="00656B33">
        <w:rPr>
          <w:szCs w:val="28"/>
          <w:lang w:eastAsia="lv-LV"/>
        </w:rPr>
        <w:t>” ar skaitli un vārdiem “</w:t>
      </w:r>
      <w:r w:rsidR="007D3EF0" w:rsidRPr="00656B33">
        <w:rPr>
          <w:szCs w:val="28"/>
          <w:lang w:eastAsia="lv-LV"/>
        </w:rPr>
        <w:t>8</w:t>
      </w:r>
      <w:r w:rsidRPr="00656B33">
        <w:rPr>
          <w:szCs w:val="28"/>
          <w:lang w:eastAsia="lv-LV"/>
        </w:rPr>
        <w:t>.</w:t>
      </w:r>
      <w:r w:rsidR="007D3EF0" w:rsidRPr="00656B33">
        <w:rPr>
          <w:szCs w:val="28"/>
          <w:vertAlign w:val="superscript"/>
          <w:lang w:eastAsia="lv-LV"/>
        </w:rPr>
        <w:t>1</w:t>
      </w:r>
      <w:r w:rsidR="007D3EF0" w:rsidRPr="00656B33">
        <w:rPr>
          <w:szCs w:val="28"/>
          <w:lang w:eastAsia="lv-LV"/>
        </w:rPr>
        <w:t xml:space="preserve"> </w:t>
      </w:r>
      <w:r w:rsidRPr="00656B33">
        <w:rPr>
          <w:szCs w:val="28"/>
          <w:lang w:eastAsia="lv-LV"/>
        </w:rPr>
        <w:t>panta pi</w:t>
      </w:r>
      <w:r w:rsidR="007D3EF0" w:rsidRPr="00656B33">
        <w:rPr>
          <w:szCs w:val="28"/>
          <w:lang w:eastAsia="lv-LV"/>
        </w:rPr>
        <w:t>ekto daļu”;</w:t>
      </w:r>
    </w:p>
    <w:p w14:paraId="047FBF99" w14:textId="6283C7F9" w:rsidR="007D3EF0" w:rsidRPr="00656B33" w:rsidRDefault="007D3EF0" w:rsidP="0041713C">
      <w:pPr>
        <w:pStyle w:val="ListParagraph"/>
        <w:tabs>
          <w:tab w:val="left" w:pos="1276"/>
        </w:tabs>
        <w:ind w:left="0" w:firstLine="720"/>
        <w:jc w:val="both"/>
        <w:rPr>
          <w:szCs w:val="28"/>
          <w:lang w:eastAsia="lv-LV"/>
        </w:rPr>
      </w:pPr>
    </w:p>
    <w:p w14:paraId="16C2B028" w14:textId="01061CD6" w:rsidR="00D061DF" w:rsidRPr="00656B33" w:rsidRDefault="007D3EF0" w:rsidP="0041713C">
      <w:pPr>
        <w:pStyle w:val="ListParagraph"/>
        <w:ind w:left="0" w:firstLine="720"/>
        <w:jc w:val="both"/>
        <w:rPr>
          <w:szCs w:val="28"/>
          <w:lang w:eastAsia="lv-LV"/>
        </w:rPr>
      </w:pPr>
      <w:r w:rsidRPr="00656B33">
        <w:rPr>
          <w:szCs w:val="28"/>
          <w:lang w:eastAsia="lv-LV"/>
        </w:rPr>
        <w:t>aiz skaitļ</w:t>
      </w:r>
      <w:r w:rsidR="005B6048">
        <w:rPr>
          <w:szCs w:val="28"/>
          <w:lang w:eastAsia="lv-LV"/>
        </w:rPr>
        <w:t>a</w:t>
      </w:r>
      <w:r w:rsidRPr="00656B33">
        <w:rPr>
          <w:szCs w:val="28"/>
          <w:lang w:eastAsia="lv-LV"/>
        </w:rPr>
        <w:t xml:space="preserve"> un vārdiem “11.</w:t>
      </w:r>
      <w:r w:rsidR="00801D53" w:rsidRPr="00656B33">
        <w:rPr>
          <w:szCs w:val="28"/>
          <w:vertAlign w:val="superscript"/>
          <w:lang w:eastAsia="lv-LV"/>
        </w:rPr>
        <w:t>5</w:t>
      </w:r>
      <w:r w:rsidRPr="00656B33">
        <w:rPr>
          <w:szCs w:val="28"/>
          <w:lang w:eastAsia="lv-LV"/>
        </w:rPr>
        <w:t xml:space="preserve"> panta </w:t>
      </w:r>
      <w:r w:rsidR="00801D53" w:rsidRPr="00656B33">
        <w:rPr>
          <w:szCs w:val="28"/>
          <w:lang w:eastAsia="lv-LV"/>
        </w:rPr>
        <w:t>pirmo daļu</w:t>
      </w:r>
      <w:r w:rsidRPr="00656B33">
        <w:rPr>
          <w:szCs w:val="28"/>
          <w:lang w:eastAsia="lv-LV"/>
        </w:rPr>
        <w:t>” ar skaitli un vārdiem “11.</w:t>
      </w:r>
      <w:r w:rsidR="00801D53" w:rsidRPr="00656B33">
        <w:rPr>
          <w:szCs w:val="28"/>
          <w:vertAlign w:val="superscript"/>
          <w:lang w:eastAsia="lv-LV"/>
        </w:rPr>
        <w:t>1</w:t>
      </w:r>
      <w:r w:rsidRPr="00656B33">
        <w:rPr>
          <w:szCs w:val="28"/>
          <w:vertAlign w:val="superscript"/>
          <w:lang w:eastAsia="lv-LV"/>
        </w:rPr>
        <w:t>1</w:t>
      </w:r>
      <w:r w:rsidRPr="00656B33">
        <w:rPr>
          <w:szCs w:val="28"/>
          <w:lang w:eastAsia="lv-LV"/>
        </w:rPr>
        <w:t xml:space="preserve"> panta </w:t>
      </w:r>
      <w:r w:rsidR="00801D53" w:rsidRPr="00656B33">
        <w:rPr>
          <w:szCs w:val="28"/>
          <w:lang w:eastAsia="lv-LV"/>
        </w:rPr>
        <w:t>ceturto</w:t>
      </w:r>
      <w:r w:rsidRPr="00656B33">
        <w:rPr>
          <w:szCs w:val="28"/>
          <w:lang w:eastAsia="lv-LV"/>
        </w:rPr>
        <w:t xml:space="preserve"> daļu”;</w:t>
      </w:r>
    </w:p>
    <w:p w14:paraId="0C5D9A40" w14:textId="1CE1B962" w:rsidR="007D3EF0" w:rsidRPr="00656B33" w:rsidRDefault="007D3EF0" w:rsidP="0041713C">
      <w:pPr>
        <w:pStyle w:val="ListParagraph"/>
        <w:ind w:left="0" w:firstLine="720"/>
        <w:jc w:val="both"/>
        <w:rPr>
          <w:szCs w:val="28"/>
          <w:lang w:eastAsia="lv-LV"/>
        </w:rPr>
      </w:pPr>
    </w:p>
    <w:p w14:paraId="1A91B05B" w14:textId="3CD6EDB4" w:rsidR="007D3EF0" w:rsidRDefault="007D3EF0" w:rsidP="0041713C">
      <w:pPr>
        <w:pStyle w:val="ListParagraph"/>
        <w:ind w:left="0" w:firstLine="720"/>
        <w:jc w:val="both"/>
        <w:rPr>
          <w:szCs w:val="28"/>
          <w:lang w:eastAsia="lv-LV"/>
        </w:rPr>
      </w:pPr>
      <w:r w:rsidRPr="00656B33">
        <w:rPr>
          <w:szCs w:val="28"/>
          <w:lang w:eastAsia="lv-LV"/>
        </w:rPr>
        <w:t>aiz skaitļiem un vārdiem “</w:t>
      </w:r>
      <w:r w:rsidR="0049585A" w:rsidRPr="00656B33">
        <w:rPr>
          <w:szCs w:val="28"/>
          <w:lang w:eastAsia="lv-LV"/>
        </w:rPr>
        <w:t>17. panta vienpadsmitās daļas 2. punktu</w:t>
      </w:r>
      <w:r w:rsidRPr="00656B33">
        <w:rPr>
          <w:szCs w:val="28"/>
          <w:lang w:eastAsia="lv-LV"/>
        </w:rPr>
        <w:t xml:space="preserve">” ar </w:t>
      </w:r>
      <w:r w:rsidR="005B6048" w:rsidRPr="00656B33">
        <w:rPr>
          <w:szCs w:val="28"/>
          <w:lang w:eastAsia="lv-LV"/>
        </w:rPr>
        <w:t xml:space="preserve">vārdiem </w:t>
      </w:r>
      <w:r w:rsidR="005B6048">
        <w:rPr>
          <w:szCs w:val="28"/>
          <w:lang w:eastAsia="lv-LV"/>
        </w:rPr>
        <w:t xml:space="preserve">un </w:t>
      </w:r>
      <w:r w:rsidRPr="00656B33">
        <w:rPr>
          <w:szCs w:val="28"/>
          <w:lang w:eastAsia="lv-LV"/>
        </w:rPr>
        <w:t>skait</w:t>
      </w:r>
      <w:r w:rsidR="005B6048">
        <w:rPr>
          <w:szCs w:val="28"/>
          <w:lang w:eastAsia="lv-LV"/>
        </w:rPr>
        <w:t>ļiem</w:t>
      </w:r>
      <w:r w:rsidRPr="00656B33">
        <w:rPr>
          <w:szCs w:val="28"/>
          <w:lang w:eastAsia="lv-LV"/>
        </w:rPr>
        <w:t xml:space="preserve"> “un  </w:t>
      </w:r>
      <w:r w:rsidR="0049585A" w:rsidRPr="00656B33">
        <w:rPr>
          <w:szCs w:val="28"/>
          <w:lang w:eastAsia="lv-LV"/>
        </w:rPr>
        <w:t>11</w:t>
      </w:r>
      <w:r w:rsidRPr="00656B33">
        <w:rPr>
          <w:szCs w:val="28"/>
          <w:lang w:eastAsia="lv-LV"/>
        </w:rPr>
        <w:t>.</w:t>
      </w:r>
      <w:r w:rsidR="0049585A" w:rsidRPr="00656B33">
        <w:rPr>
          <w:szCs w:val="28"/>
          <w:vertAlign w:val="superscript"/>
          <w:lang w:eastAsia="lv-LV"/>
        </w:rPr>
        <w:t>5</w:t>
      </w:r>
      <w:r w:rsidRPr="00656B33">
        <w:rPr>
          <w:szCs w:val="28"/>
          <w:lang w:eastAsia="lv-LV"/>
        </w:rPr>
        <w:t xml:space="preserve"> daļas 3. punktu</w:t>
      </w:r>
      <w:r w:rsidR="00DC0C6D">
        <w:rPr>
          <w:szCs w:val="28"/>
          <w:lang w:eastAsia="lv-LV"/>
        </w:rPr>
        <w:t>”;</w:t>
      </w:r>
    </w:p>
    <w:p w14:paraId="14D686A0" w14:textId="77777777" w:rsidR="009D7438" w:rsidRDefault="009D7438" w:rsidP="0041713C">
      <w:pPr>
        <w:jc w:val="both"/>
        <w:rPr>
          <w:szCs w:val="28"/>
          <w:lang w:eastAsia="lv-LV"/>
        </w:rPr>
      </w:pPr>
    </w:p>
    <w:p w14:paraId="7D2D0C96" w14:textId="5F297E2E" w:rsidR="00C17FD0" w:rsidRDefault="00C17FD0" w:rsidP="00C17FD0">
      <w:pPr>
        <w:pStyle w:val="ListParagraph"/>
        <w:numPr>
          <w:ilvl w:val="1"/>
          <w:numId w:val="30"/>
        </w:numPr>
        <w:ind w:left="0" w:firstLine="720"/>
        <w:jc w:val="both"/>
        <w:rPr>
          <w:szCs w:val="28"/>
          <w:lang w:eastAsia="lv-LV"/>
        </w:rPr>
      </w:pPr>
      <w:r>
        <w:rPr>
          <w:szCs w:val="28"/>
          <w:lang w:eastAsia="lv-LV"/>
        </w:rPr>
        <w:t>aizstāt 12.</w:t>
      </w:r>
      <w:r w:rsidR="00E71E00">
        <w:rPr>
          <w:szCs w:val="28"/>
          <w:lang w:eastAsia="lv-LV"/>
        </w:rPr>
        <w:t xml:space="preserve"> </w:t>
      </w:r>
      <w:r>
        <w:rPr>
          <w:szCs w:val="28"/>
          <w:lang w:eastAsia="lv-LV"/>
        </w:rPr>
        <w:t>punktā vārdu “budžetā” ar vārdiem “vienotajā nodokļu kontā”;</w:t>
      </w:r>
    </w:p>
    <w:p w14:paraId="6F597A0C" w14:textId="217C7F17" w:rsidR="00AD0D27" w:rsidRPr="00AD0D27" w:rsidRDefault="00AD0D27" w:rsidP="00AD0D27">
      <w:pPr>
        <w:pStyle w:val="ListParagraph"/>
        <w:numPr>
          <w:ilvl w:val="1"/>
          <w:numId w:val="30"/>
        </w:numPr>
        <w:ind w:left="0" w:firstLine="720"/>
        <w:rPr>
          <w:szCs w:val="28"/>
          <w:lang w:eastAsia="lv-LV"/>
        </w:rPr>
      </w:pPr>
      <w:r w:rsidRPr="00AD0D27">
        <w:rPr>
          <w:szCs w:val="28"/>
          <w:lang w:eastAsia="lv-LV"/>
        </w:rPr>
        <w:t>aizstāt 1</w:t>
      </w:r>
      <w:r>
        <w:rPr>
          <w:szCs w:val="28"/>
          <w:lang w:eastAsia="lv-LV"/>
        </w:rPr>
        <w:t>4</w:t>
      </w:r>
      <w:r w:rsidRPr="00AD0D27">
        <w:rPr>
          <w:szCs w:val="28"/>
          <w:lang w:eastAsia="lv-LV"/>
        </w:rPr>
        <w:t>.</w:t>
      </w:r>
      <w:r w:rsidR="00E71E00">
        <w:rPr>
          <w:szCs w:val="28"/>
          <w:lang w:eastAsia="lv-LV"/>
        </w:rPr>
        <w:t xml:space="preserve"> </w:t>
      </w:r>
      <w:r w:rsidR="00FC293E">
        <w:rPr>
          <w:szCs w:val="28"/>
          <w:lang w:eastAsia="lv-LV"/>
        </w:rPr>
        <w:t xml:space="preserve">punktā vārdu </w:t>
      </w:r>
      <w:r w:rsidRPr="00AD0D27">
        <w:rPr>
          <w:szCs w:val="28"/>
          <w:lang w:eastAsia="lv-LV"/>
        </w:rPr>
        <w:t>“budžetā” ar vārdiem “vienotajā nodokļu kontā”;</w:t>
      </w:r>
    </w:p>
    <w:p w14:paraId="7C477F71" w14:textId="77777777" w:rsidR="00C17FD0" w:rsidRDefault="00C17FD0" w:rsidP="00C17FD0">
      <w:pPr>
        <w:pStyle w:val="ListParagraph"/>
        <w:ind w:left="1440"/>
        <w:jc w:val="both"/>
        <w:rPr>
          <w:szCs w:val="28"/>
          <w:lang w:eastAsia="lv-LV"/>
        </w:rPr>
      </w:pPr>
    </w:p>
    <w:p w14:paraId="090507EF" w14:textId="5F6225AF" w:rsidR="00FD4856" w:rsidRPr="0094448B" w:rsidRDefault="00843A63" w:rsidP="0041713C">
      <w:pPr>
        <w:pStyle w:val="ListParagraph"/>
        <w:numPr>
          <w:ilvl w:val="1"/>
          <w:numId w:val="30"/>
        </w:numPr>
        <w:jc w:val="both"/>
        <w:rPr>
          <w:szCs w:val="28"/>
          <w:lang w:eastAsia="lv-LV"/>
        </w:rPr>
      </w:pPr>
      <w:r w:rsidRPr="0094448B">
        <w:rPr>
          <w:szCs w:val="28"/>
          <w:lang w:eastAsia="lv-LV"/>
        </w:rPr>
        <w:t>papildināt noteikumus ar</w:t>
      </w:r>
      <w:r w:rsidR="00FD4856" w:rsidRPr="0094448B">
        <w:rPr>
          <w:szCs w:val="28"/>
          <w:lang w:eastAsia="lv-LV"/>
        </w:rPr>
        <w:t xml:space="preserve"> 18.</w:t>
      </w:r>
      <w:r w:rsidR="00FD4856" w:rsidRPr="0094448B">
        <w:rPr>
          <w:szCs w:val="28"/>
          <w:vertAlign w:val="superscript"/>
          <w:lang w:eastAsia="lv-LV"/>
        </w:rPr>
        <w:t>2</w:t>
      </w:r>
      <w:r w:rsidR="00FD4856" w:rsidRPr="0094448B">
        <w:rPr>
          <w:szCs w:val="28"/>
          <w:lang w:eastAsia="lv-LV"/>
        </w:rPr>
        <w:t xml:space="preserve"> </w:t>
      </w:r>
      <w:r w:rsidRPr="0094448B">
        <w:rPr>
          <w:szCs w:val="28"/>
          <w:lang w:eastAsia="lv-LV"/>
        </w:rPr>
        <w:t>11</w:t>
      </w:r>
      <w:r w:rsidR="00FD4856" w:rsidRPr="0094448B">
        <w:rPr>
          <w:szCs w:val="28"/>
          <w:lang w:eastAsia="lv-LV"/>
        </w:rPr>
        <w:t>.</w:t>
      </w:r>
      <w:r w:rsidR="00E71E00" w:rsidRPr="0094448B">
        <w:rPr>
          <w:szCs w:val="28"/>
          <w:lang w:eastAsia="lv-LV"/>
        </w:rPr>
        <w:t xml:space="preserve"> </w:t>
      </w:r>
      <w:r w:rsidR="00FD4856" w:rsidRPr="0094448B">
        <w:rPr>
          <w:szCs w:val="28"/>
          <w:lang w:eastAsia="lv-LV"/>
        </w:rPr>
        <w:t>apakšpunktu šādā redakcijā:</w:t>
      </w:r>
    </w:p>
    <w:p w14:paraId="290D011B" w14:textId="01E05746" w:rsidR="00FD4856" w:rsidRPr="0094448B" w:rsidRDefault="00FD4856" w:rsidP="00FD4856">
      <w:pPr>
        <w:pStyle w:val="ListParagraph"/>
        <w:ind w:left="1440"/>
        <w:jc w:val="both"/>
        <w:rPr>
          <w:szCs w:val="28"/>
          <w:lang w:eastAsia="lv-LV"/>
        </w:rPr>
      </w:pPr>
    </w:p>
    <w:p w14:paraId="40FFF407" w14:textId="3385B41E" w:rsidR="00326559" w:rsidRPr="0094448B" w:rsidRDefault="00FD4856" w:rsidP="00326559">
      <w:pPr>
        <w:pStyle w:val="ListParagraph"/>
        <w:ind w:left="0" w:firstLine="709"/>
        <w:jc w:val="both"/>
        <w:rPr>
          <w:szCs w:val="28"/>
          <w:lang w:eastAsia="lv-LV"/>
        </w:rPr>
      </w:pPr>
      <w:r w:rsidRPr="0094448B">
        <w:rPr>
          <w:szCs w:val="28"/>
          <w:lang w:eastAsia="lv-LV"/>
        </w:rPr>
        <w:t>“</w:t>
      </w:r>
      <w:r w:rsidR="00326559" w:rsidRPr="0094448B">
        <w:rPr>
          <w:szCs w:val="28"/>
          <w:lang w:eastAsia="lv-LV"/>
        </w:rPr>
        <w:t>18.</w:t>
      </w:r>
      <w:r w:rsidR="00326559" w:rsidRPr="0094448B">
        <w:rPr>
          <w:szCs w:val="28"/>
          <w:vertAlign w:val="superscript"/>
          <w:lang w:eastAsia="lv-LV"/>
        </w:rPr>
        <w:t>2</w:t>
      </w:r>
      <w:r w:rsidR="00326559" w:rsidRPr="0094448B">
        <w:rPr>
          <w:szCs w:val="28"/>
          <w:lang w:eastAsia="lv-LV"/>
        </w:rPr>
        <w:t xml:space="preserve"> 11. personāla ilgtspējas pasākumu izdevumi</w:t>
      </w:r>
      <w:r w:rsidR="00A47BFC">
        <w:rPr>
          <w:szCs w:val="28"/>
          <w:lang w:eastAsia="lv-LV"/>
        </w:rPr>
        <w:t xml:space="preserve">, kas nav </w:t>
      </w:r>
      <w:r w:rsidR="0047030A">
        <w:rPr>
          <w:szCs w:val="28"/>
          <w:lang w:eastAsia="lv-LV"/>
        </w:rPr>
        <w:t xml:space="preserve">uzskatāmi par </w:t>
      </w:r>
      <w:r w:rsidR="00A47BFC">
        <w:rPr>
          <w:szCs w:val="28"/>
          <w:lang w:eastAsia="lv-LV"/>
        </w:rPr>
        <w:t xml:space="preserve">ar uzņēmumu </w:t>
      </w:r>
      <w:proofErr w:type="spellStart"/>
      <w:r w:rsidR="00A47BFC">
        <w:rPr>
          <w:szCs w:val="28"/>
          <w:lang w:eastAsia="lv-LV"/>
        </w:rPr>
        <w:t>ieākuma</w:t>
      </w:r>
      <w:proofErr w:type="spellEnd"/>
      <w:r w:rsidR="00A47BFC">
        <w:rPr>
          <w:szCs w:val="28"/>
          <w:lang w:eastAsia="lv-LV"/>
        </w:rPr>
        <w:t xml:space="preserve"> nodokli apliekam</w:t>
      </w:r>
      <w:r w:rsidR="0047030A">
        <w:rPr>
          <w:szCs w:val="28"/>
          <w:lang w:eastAsia="lv-LV"/>
        </w:rPr>
        <w:t>u</w:t>
      </w:r>
      <w:r w:rsidR="00A47BFC">
        <w:rPr>
          <w:szCs w:val="28"/>
          <w:lang w:eastAsia="lv-LV"/>
        </w:rPr>
        <w:t xml:space="preserve"> objekt</w:t>
      </w:r>
      <w:r w:rsidR="0047030A">
        <w:rPr>
          <w:szCs w:val="28"/>
          <w:lang w:eastAsia="lv-LV"/>
        </w:rPr>
        <w:t>u</w:t>
      </w:r>
      <w:r w:rsidR="00326559" w:rsidRPr="0094448B">
        <w:rPr>
          <w:szCs w:val="28"/>
          <w:lang w:eastAsia="lv-LV"/>
        </w:rPr>
        <w:t xml:space="preserve"> Uzņēmumu ienākuma nodokļa</w:t>
      </w:r>
      <w:r w:rsidR="00D51392">
        <w:rPr>
          <w:szCs w:val="28"/>
          <w:lang w:eastAsia="lv-LV"/>
        </w:rPr>
        <w:t xml:space="preserve"> likuma</w:t>
      </w:r>
      <w:r w:rsidR="00326559" w:rsidRPr="0094448B">
        <w:rPr>
          <w:szCs w:val="28"/>
          <w:lang w:eastAsia="lv-LV"/>
        </w:rPr>
        <w:t xml:space="preserve"> izpratnē, neatkarīgi no tā vai attiecīgie izdevumi ir vai nav sadalāmi personāli, </w:t>
      </w:r>
      <w:r w:rsidR="00735353" w:rsidRPr="0094448B">
        <w:rPr>
          <w:szCs w:val="28"/>
          <w:lang w:eastAsia="lv-LV"/>
        </w:rPr>
        <w:t xml:space="preserve">kā arī </w:t>
      </w:r>
      <w:r w:rsidR="005F28F4" w:rsidRPr="0094448B">
        <w:rPr>
          <w:szCs w:val="28"/>
          <w:lang w:eastAsia="lv-LV"/>
        </w:rPr>
        <w:t>izdevumi darbinieka nogādāšanai no dzīvesvietas uz darbu un no darba uz dzīvesvietu, ja darba specifikas dēļ darbiniekam nav iespējams nokļūt darbā vai nokļūt pēc darba dzīvesvietā ar sabiedrisko transportu vai sabiedriskā transporta izmantošana, vērtējot pēc ceļā pavadītā laika un sabiedriskā transporta kursēšanas laika grafika, nav lietderīga salīdzinājumā ar darba devēja nodrošināto transporta pakalpojumu</w:t>
      </w:r>
      <w:r w:rsidR="00326559" w:rsidRPr="0094448B">
        <w:rPr>
          <w:szCs w:val="28"/>
          <w:lang w:eastAsia="lv-LV"/>
        </w:rPr>
        <w:t>.”;</w:t>
      </w:r>
    </w:p>
    <w:p w14:paraId="6F433A1F" w14:textId="77777777" w:rsidR="00326559" w:rsidRPr="0094448B" w:rsidRDefault="00326559" w:rsidP="00156745">
      <w:pPr>
        <w:pStyle w:val="ListParagraph"/>
        <w:ind w:left="0" w:firstLine="709"/>
        <w:jc w:val="both"/>
        <w:rPr>
          <w:szCs w:val="28"/>
          <w:lang w:eastAsia="lv-LV"/>
        </w:rPr>
      </w:pPr>
    </w:p>
    <w:p w14:paraId="5B082BA3" w14:textId="4555D624" w:rsidR="0084716E" w:rsidRPr="0094448B" w:rsidRDefault="00646DB2" w:rsidP="0041713C">
      <w:pPr>
        <w:pStyle w:val="ListParagraph"/>
        <w:numPr>
          <w:ilvl w:val="1"/>
          <w:numId w:val="30"/>
        </w:numPr>
        <w:jc w:val="both"/>
        <w:rPr>
          <w:szCs w:val="28"/>
          <w:lang w:eastAsia="lv-LV"/>
        </w:rPr>
      </w:pPr>
      <w:r w:rsidRPr="0094448B">
        <w:rPr>
          <w:szCs w:val="28"/>
          <w:lang w:eastAsia="lv-LV"/>
        </w:rPr>
        <w:t>p</w:t>
      </w:r>
      <w:r w:rsidR="0084716E" w:rsidRPr="0094448B">
        <w:rPr>
          <w:szCs w:val="28"/>
          <w:lang w:eastAsia="lv-LV"/>
        </w:rPr>
        <w:t xml:space="preserve">apildināt </w:t>
      </w:r>
      <w:r w:rsidR="00F3196C" w:rsidRPr="0094448B">
        <w:rPr>
          <w:szCs w:val="28"/>
          <w:lang w:eastAsia="lv-LV"/>
        </w:rPr>
        <w:t>n</w:t>
      </w:r>
      <w:r w:rsidR="0084716E" w:rsidRPr="0094448B">
        <w:rPr>
          <w:szCs w:val="28"/>
          <w:lang w:eastAsia="lv-LV"/>
        </w:rPr>
        <w:t>oteikumus ar 39</w:t>
      </w:r>
      <w:r w:rsidR="00F3196C" w:rsidRPr="0094448B">
        <w:rPr>
          <w:szCs w:val="28"/>
          <w:lang w:eastAsia="lv-LV"/>
        </w:rPr>
        <w:t>.</w:t>
      </w:r>
      <w:r w:rsidR="0084716E" w:rsidRPr="0094448B">
        <w:rPr>
          <w:szCs w:val="28"/>
          <w:vertAlign w:val="superscript"/>
          <w:lang w:eastAsia="lv-LV"/>
        </w:rPr>
        <w:t>1</w:t>
      </w:r>
      <w:r w:rsidR="00F3196C" w:rsidRPr="0094448B">
        <w:rPr>
          <w:szCs w:val="28"/>
          <w:lang w:eastAsia="lv-LV"/>
        </w:rPr>
        <w:t xml:space="preserve"> </w:t>
      </w:r>
      <w:r w:rsidR="0084716E" w:rsidRPr="0094448B">
        <w:rPr>
          <w:szCs w:val="28"/>
          <w:lang w:eastAsia="lv-LV"/>
        </w:rPr>
        <w:t>punktu</w:t>
      </w:r>
      <w:r w:rsidR="00F3196C" w:rsidRPr="0094448B">
        <w:rPr>
          <w:szCs w:val="28"/>
          <w:lang w:eastAsia="lv-LV"/>
        </w:rPr>
        <w:t xml:space="preserve"> šādā redakcijā:</w:t>
      </w:r>
    </w:p>
    <w:p w14:paraId="32A95356" w14:textId="77777777" w:rsidR="00DC0C6D" w:rsidRPr="0094448B" w:rsidRDefault="00DC0C6D" w:rsidP="0041713C">
      <w:pPr>
        <w:ind w:firstLine="709"/>
        <w:jc w:val="both"/>
        <w:rPr>
          <w:rFonts w:eastAsia="Calibri"/>
          <w:szCs w:val="28"/>
          <w:lang w:eastAsia="lv-LV"/>
        </w:rPr>
      </w:pPr>
    </w:p>
    <w:p w14:paraId="1179DA31" w14:textId="315C07F0" w:rsidR="000A113B" w:rsidRPr="0094448B" w:rsidRDefault="00F3196C" w:rsidP="0041713C">
      <w:pPr>
        <w:ind w:firstLine="709"/>
        <w:jc w:val="both"/>
        <w:rPr>
          <w:rFonts w:eastAsia="Calibri"/>
          <w:szCs w:val="28"/>
          <w:lang w:eastAsia="lv-LV"/>
        </w:rPr>
      </w:pPr>
      <w:r w:rsidRPr="0094448B">
        <w:rPr>
          <w:rFonts w:eastAsia="Calibri"/>
          <w:szCs w:val="28"/>
          <w:lang w:eastAsia="lv-LV"/>
        </w:rPr>
        <w:t>“39.</w:t>
      </w:r>
      <w:r w:rsidRPr="0094448B">
        <w:rPr>
          <w:rFonts w:eastAsia="Calibri"/>
          <w:szCs w:val="28"/>
          <w:vertAlign w:val="superscript"/>
          <w:lang w:eastAsia="lv-LV"/>
        </w:rPr>
        <w:t>1</w:t>
      </w:r>
      <w:r w:rsidRPr="0094448B">
        <w:rPr>
          <w:rFonts w:eastAsia="Calibri"/>
          <w:szCs w:val="28"/>
          <w:lang w:eastAsia="lv-LV"/>
        </w:rPr>
        <w:t xml:space="preserve"> Piemērojot l</w:t>
      </w:r>
      <w:r w:rsidR="000A113B" w:rsidRPr="0094448B">
        <w:rPr>
          <w:rFonts w:eastAsia="Calibri"/>
          <w:szCs w:val="28"/>
          <w:lang w:eastAsia="lv-LV"/>
        </w:rPr>
        <w:t>ikuma 9.panta pirmās daļas 11.punkt</w:t>
      </w:r>
      <w:r w:rsidRPr="0094448B">
        <w:rPr>
          <w:rFonts w:eastAsia="Calibri"/>
          <w:szCs w:val="28"/>
          <w:lang w:eastAsia="lv-LV"/>
        </w:rPr>
        <w:t xml:space="preserve">u, </w:t>
      </w:r>
      <w:r w:rsidR="000A113B" w:rsidRPr="0094448B">
        <w:rPr>
          <w:rFonts w:eastAsia="Calibri"/>
          <w:szCs w:val="28"/>
          <w:lang w:eastAsia="lv-LV"/>
        </w:rPr>
        <w:t>ar jēdzienu uztur</w:t>
      </w:r>
      <w:r w:rsidR="00BB7B43" w:rsidRPr="0094448B">
        <w:rPr>
          <w:rFonts w:eastAsia="Calibri"/>
          <w:szCs w:val="28"/>
          <w:lang w:eastAsia="lv-LV"/>
        </w:rPr>
        <w:t>nauda (alimenti)</w:t>
      </w:r>
      <w:r w:rsidR="000A113B" w:rsidRPr="0094448B">
        <w:rPr>
          <w:rFonts w:eastAsia="Calibri"/>
          <w:szCs w:val="28"/>
          <w:lang w:eastAsia="lv-LV"/>
        </w:rPr>
        <w:t xml:space="preserve"> saprot uzturlīdzekļus bērniem un uzturlīdzekļus bijušajam laulātajam viņa mantas stāvokļa iepriekšējā labklājības līmeņa nodrošināšanai.”</w:t>
      </w:r>
      <w:r w:rsidR="00BB7B43" w:rsidRPr="0094448B">
        <w:rPr>
          <w:rFonts w:eastAsia="Calibri"/>
          <w:szCs w:val="28"/>
          <w:lang w:eastAsia="lv-LV"/>
        </w:rPr>
        <w:t>;</w:t>
      </w:r>
    </w:p>
    <w:p w14:paraId="4003EB10" w14:textId="4AEC29EF" w:rsidR="0041713C" w:rsidRPr="0094448B" w:rsidRDefault="0041713C" w:rsidP="0041713C">
      <w:pPr>
        <w:ind w:firstLine="709"/>
        <w:jc w:val="both"/>
        <w:rPr>
          <w:rFonts w:eastAsia="Calibri"/>
          <w:szCs w:val="28"/>
          <w:lang w:eastAsia="lv-LV"/>
        </w:rPr>
      </w:pPr>
    </w:p>
    <w:p w14:paraId="7A163B55" w14:textId="3E861D26" w:rsidR="005472D4" w:rsidRPr="0094448B" w:rsidRDefault="00646DB2" w:rsidP="0041713C">
      <w:pPr>
        <w:pStyle w:val="ListParagraph"/>
        <w:numPr>
          <w:ilvl w:val="1"/>
          <w:numId w:val="30"/>
        </w:numPr>
        <w:jc w:val="both"/>
        <w:rPr>
          <w:rFonts w:eastAsia="Calibri"/>
          <w:szCs w:val="28"/>
          <w:lang w:eastAsia="lv-LV"/>
        </w:rPr>
      </w:pPr>
      <w:r w:rsidRPr="0094448B">
        <w:rPr>
          <w:rFonts w:eastAsia="Calibri"/>
          <w:szCs w:val="28"/>
          <w:lang w:eastAsia="lv-LV"/>
        </w:rPr>
        <w:t>i</w:t>
      </w:r>
      <w:r w:rsidR="005472D4" w:rsidRPr="0094448B">
        <w:rPr>
          <w:rFonts w:eastAsia="Calibri"/>
          <w:szCs w:val="28"/>
          <w:lang w:eastAsia="lv-LV"/>
        </w:rPr>
        <w:t>zteikt 48.punktu šādā redakcijā:</w:t>
      </w:r>
    </w:p>
    <w:p w14:paraId="25001318" w14:textId="77777777" w:rsidR="00646DB2" w:rsidRPr="0094448B" w:rsidRDefault="00646DB2" w:rsidP="005472D4">
      <w:pPr>
        <w:pStyle w:val="ListParagraph"/>
        <w:ind w:left="0" w:firstLine="709"/>
        <w:jc w:val="both"/>
        <w:rPr>
          <w:rFonts w:eastAsia="Calibri"/>
          <w:szCs w:val="28"/>
          <w:lang w:eastAsia="lv-LV"/>
        </w:rPr>
      </w:pPr>
    </w:p>
    <w:p w14:paraId="5ED02B81" w14:textId="6682E50C" w:rsidR="005472D4" w:rsidRDefault="005472D4" w:rsidP="005472D4">
      <w:pPr>
        <w:pStyle w:val="ListParagraph"/>
        <w:ind w:left="0" w:firstLine="709"/>
        <w:jc w:val="both"/>
        <w:rPr>
          <w:rFonts w:eastAsia="Calibri"/>
          <w:szCs w:val="28"/>
          <w:lang w:eastAsia="lv-LV"/>
        </w:rPr>
      </w:pPr>
      <w:r w:rsidRPr="0094448B">
        <w:rPr>
          <w:rFonts w:eastAsia="Calibri"/>
          <w:szCs w:val="28"/>
          <w:lang w:eastAsia="lv-LV"/>
        </w:rPr>
        <w:t>“48. Piemērojot likuma 9.</w:t>
      </w:r>
      <w:r w:rsidR="009A722D" w:rsidRPr="0094448B">
        <w:rPr>
          <w:rFonts w:eastAsia="Calibri"/>
          <w:szCs w:val="28"/>
          <w:lang w:eastAsia="lv-LV"/>
        </w:rPr>
        <w:t xml:space="preserve"> </w:t>
      </w:r>
      <w:r w:rsidRPr="0094448B">
        <w:rPr>
          <w:rFonts w:eastAsia="Calibri"/>
          <w:szCs w:val="28"/>
          <w:lang w:eastAsia="lv-LV"/>
        </w:rPr>
        <w:t>panta pirmās daļas 33. un 33.</w:t>
      </w:r>
      <w:r w:rsidRPr="0094448B">
        <w:rPr>
          <w:rFonts w:eastAsia="Calibri"/>
          <w:szCs w:val="28"/>
          <w:vertAlign w:val="superscript"/>
          <w:lang w:eastAsia="lv-LV"/>
        </w:rPr>
        <w:t>1</w:t>
      </w:r>
      <w:r w:rsidRPr="0094448B">
        <w:rPr>
          <w:rFonts w:eastAsia="Calibri"/>
          <w:szCs w:val="28"/>
          <w:lang w:eastAsia="lv-LV"/>
        </w:rPr>
        <w:t xml:space="preserve"> punktu, vērtē, vai nekustamais īpašums nav izmantots saimnieciskajā darbībā</w:t>
      </w:r>
      <w:r w:rsidR="00A437F3" w:rsidRPr="0094448B">
        <w:rPr>
          <w:rFonts w:eastAsia="Calibri"/>
          <w:szCs w:val="28"/>
          <w:lang w:eastAsia="lv-LV"/>
        </w:rPr>
        <w:t xml:space="preserve"> kā pamatlīdzeklis</w:t>
      </w:r>
      <w:r w:rsidRPr="0094448B">
        <w:rPr>
          <w:rFonts w:eastAsia="Calibri"/>
          <w:szCs w:val="28"/>
          <w:lang w:eastAsia="lv-LV"/>
        </w:rPr>
        <w:t>. Ja minētais nekustamais īpašums ticis izmantots saimnieciskajā darbībā</w:t>
      </w:r>
      <w:r w:rsidR="00A437F3" w:rsidRPr="0094448B">
        <w:rPr>
          <w:rFonts w:eastAsia="Calibri"/>
          <w:szCs w:val="28"/>
          <w:lang w:eastAsia="lv-LV"/>
        </w:rPr>
        <w:t xml:space="preserve"> kā pamatlīdzeklis</w:t>
      </w:r>
      <w:r w:rsidRPr="0094448B">
        <w:rPr>
          <w:rFonts w:eastAsia="Calibri"/>
          <w:szCs w:val="28"/>
          <w:lang w:eastAsia="lv-LV"/>
        </w:rPr>
        <w:t>, apliekamo ienākumu nosaka saskaņā ar likuma 11.</w:t>
      </w:r>
      <w:r w:rsidRPr="0094448B">
        <w:rPr>
          <w:rFonts w:eastAsia="Calibri"/>
          <w:szCs w:val="28"/>
          <w:vertAlign w:val="superscript"/>
          <w:lang w:eastAsia="lv-LV"/>
        </w:rPr>
        <w:t>6</w:t>
      </w:r>
      <w:r w:rsidRPr="0094448B">
        <w:rPr>
          <w:rFonts w:eastAsia="Calibri"/>
          <w:szCs w:val="28"/>
          <w:lang w:eastAsia="lv-LV"/>
        </w:rPr>
        <w:t xml:space="preserve"> panta otro daļu. Ja likuma 9.panta pirmās daļas 33. un 33.</w:t>
      </w:r>
      <w:r w:rsidRPr="0094448B">
        <w:rPr>
          <w:rFonts w:eastAsia="Calibri"/>
          <w:szCs w:val="28"/>
          <w:vertAlign w:val="superscript"/>
          <w:lang w:eastAsia="lv-LV"/>
        </w:rPr>
        <w:t xml:space="preserve">1 </w:t>
      </w:r>
      <w:r w:rsidRPr="0094448B">
        <w:rPr>
          <w:rFonts w:eastAsia="Calibri"/>
          <w:szCs w:val="28"/>
          <w:lang w:eastAsia="lv-LV"/>
        </w:rPr>
        <w:t>punkta kritērijiem atbilstošs nekustamais īpašums ticis izmantots saimnieciskajā darbībā</w:t>
      </w:r>
      <w:r w:rsidR="00A437F3" w:rsidRPr="0094448B">
        <w:rPr>
          <w:rFonts w:eastAsia="Calibri"/>
          <w:szCs w:val="28"/>
          <w:lang w:eastAsia="lv-LV"/>
        </w:rPr>
        <w:t xml:space="preserve"> kā pamatlīdzeklis</w:t>
      </w:r>
      <w:r w:rsidRPr="0094448B">
        <w:rPr>
          <w:rFonts w:eastAsia="Calibri"/>
          <w:szCs w:val="28"/>
          <w:lang w:eastAsia="lv-LV"/>
        </w:rPr>
        <w:t xml:space="preserve"> un tiek atsavināts 60 mēnešu laikā no </w:t>
      </w:r>
      <w:r w:rsidR="00A437F3" w:rsidRPr="0094448B">
        <w:rPr>
          <w:rFonts w:eastAsia="Calibri"/>
          <w:szCs w:val="28"/>
          <w:lang w:eastAsia="lv-LV"/>
        </w:rPr>
        <w:t>nekustamā īpašuma (pamatlīdzekļa)</w:t>
      </w:r>
      <w:r w:rsidRPr="0094448B">
        <w:rPr>
          <w:rFonts w:eastAsia="Calibri"/>
          <w:szCs w:val="28"/>
          <w:lang w:eastAsia="lv-LV"/>
        </w:rPr>
        <w:t xml:space="preserve"> pārkvalificēšanas</w:t>
      </w:r>
      <w:r w:rsidR="00A437F3" w:rsidRPr="0094448B">
        <w:rPr>
          <w:rFonts w:eastAsia="Calibri"/>
          <w:szCs w:val="28"/>
          <w:lang w:eastAsia="lv-LV"/>
        </w:rPr>
        <w:t xml:space="preserve"> par personiskajām vajadzībām izmantojamu lietu</w:t>
      </w:r>
      <w:r w:rsidRPr="0094448B">
        <w:rPr>
          <w:rFonts w:eastAsia="Calibri"/>
          <w:szCs w:val="28"/>
          <w:lang w:eastAsia="lv-LV"/>
        </w:rPr>
        <w:t>, fiziskās personas apliekamo ienākumu palielina par visos iepriekšējos taksācijas periodos, kuros nekustamais īpašums izmantots saimnieciskajā darbībā</w:t>
      </w:r>
      <w:r w:rsidR="00A437F3" w:rsidRPr="0094448B">
        <w:rPr>
          <w:rFonts w:eastAsia="Calibri"/>
          <w:szCs w:val="28"/>
          <w:lang w:eastAsia="lv-LV"/>
        </w:rPr>
        <w:t xml:space="preserve"> kā pamatlīdzeklis</w:t>
      </w:r>
      <w:r w:rsidRPr="0094448B">
        <w:rPr>
          <w:rFonts w:eastAsia="Calibri"/>
          <w:szCs w:val="28"/>
          <w:lang w:eastAsia="lv-LV"/>
        </w:rPr>
        <w:t xml:space="preserve">, norakstīto nolietojumu un </w:t>
      </w:r>
      <w:r w:rsidR="007103DA" w:rsidRPr="0094448B">
        <w:rPr>
          <w:rFonts w:eastAsia="Calibri"/>
          <w:szCs w:val="28"/>
          <w:lang w:eastAsia="lv-LV"/>
        </w:rPr>
        <w:t xml:space="preserve">izdevumos norakstīto procentu maksājumu summu, kas tika samaksāta par kredītu šā nekustamā īpašuma iegādei visā laikā, kad </w:t>
      </w:r>
      <w:r w:rsidR="00A437F3" w:rsidRPr="0094448B">
        <w:rPr>
          <w:rFonts w:eastAsia="Calibri"/>
          <w:szCs w:val="28"/>
          <w:lang w:eastAsia="lv-LV"/>
        </w:rPr>
        <w:t xml:space="preserve">nekustamais īpašums kā </w:t>
      </w:r>
      <w:r w:rsidR="007103DA" w:rsidRPr="0094448B">
        <w:rPr>
          <w:rFonts w:eastAsia="Calibri"/>
          <w:szCs w:val="28"/>
          <w:lang w:eastAsia="lv-LV"/>
        </w:rPr>
        <w:t>pamatlīdzeklis lietots saimnieciskajā darbībā</w:t>
      </w:r>
      <w:r w:rsidRPr="0094448B">
        <w:rPr>
          <w:rFonts w:eastAsia="Calibri"/>
          <w:szCs w:val="28"/>
          <w:lang w:eastAsia="lv-LV"/>
        </w:rPr>
        <w:t xml:space="preserve"> (likuma 9.panta pirmās daļas 33.punkta piemērošanas piemērs – šo noteikumu 2.pielikumā). Apliekamā ienākuma summai piemēro 20 % likmi.”</w:t>
      </w:r>
      <w:r w:rsidR="00492D5E" w:rsidRPr="0094448B">
        <w:rPr>
          <w:rFonts w:eastAsia="Calibri"/>
          <w:szCs w:val="28"/>
          <w:lang w:eastAsia="lv-LV"/>
        </w:rPr>
        <w:t>;</w:t>
      </w:r>
    </w:p>
    <w:p w14:paraId="1E8B3C7B" w14:textId="58112466" w:rsidR="00492D5E" w:rsidRPr="00AE44F9" w:rsidRDefault="00492D5E" w:rsidP="00AE44F9">
      <w:pPr>
        <w:jc w:val="both"/>
        <w:rPr>
          <w:rFonts w:eastAsia="Calibri"/>
          <w:szCs w:val="28"/>
          <w:lang w:eastAsia="lv-LV"/>
        </w:rPr>
      </w:pPr>
    </w:p>
    <w:p w14:paraId="332B1F61" w14:textId="6017D96D" w:rsidR="00743EA8" w:rsidRPr="0094448B" w:rsidRDefault="00743EA8" w:rsidP="00646DB2">
      <w:pPr>
        <w:pStyle w:val="ListParagraph"/>
        <w:numPr>
          <w:ilvl w:val="1"/>
          <w:numId w:val="30"/>
        </w:numPr>
        <w:jc w:val="both"/>
        <w:rPr>
          <w:szCs w:val="28"/>
          <w:lang w:eastAsia="lv-LV"/>
        </w:rPr>
      </w:pPr>
      <w:r w:rsidRPr="0094448B">
        <w:rPr>
          <w:szCs w:val="28"/>
          <w:lang w:eastAsia="lv-LV"/>
        </w:rPr>
        <w:t xml:space="preserve">papildināt 54.punktu ar </w:t>
      </w:r>
      <w:r w:rsidR="00D22309" w:rsidRPr="0094448B">
        <w:rPr>
          <w:szCs w:val="28"/>
          <w:lang w:eastAsia="lv-LV"/>
        </w:rPr>
        <w:t xml:space="preserve">otro </w:t>
      </w:r>
      <w:r w:rsidR="00CF4999">
        <w:rPr>
          <w:szCs w:val="28"/>
          <w:lang w:eastAsia="lv-LV"/>
        </w:rPr>
        <w:t xml:space="preserve">un trešo </w:t>
      </w:r>
      <w:r w:rsidR="00D22309" w:rsidRPr="0094448B">
        <w:rPr>
          <w:szCs w:val="28"/>
          <w:lang w:eastAsia="lv-LV"/>
        </w:rPr>
        <w:t>teikumu šādā redakcijā:</w:t>
      </w:r>
    </w:p>
    <w:p w14:paraId="20BE06BE" w14:textId="41C56DEA" w:rsidR="00896839" w:rsidRPr="009A7FDE" w:rsidRDefault="00D22309" w:rsidP="00D22309">
      <w:pPr>
        <w:shd w:val="clear" w:color="auto" w:fill="FFFFFF"/>
        <w:spacing w:before="100" w:beforeAutospacing="1" w:after="100" w:afterAutospacing="1" w:line="254" w:lineRule="atLeast"/>
        <w:ind w:firstLine="709"/>
        <w:jc w:val="both"/>
        <w:rPr>
          <w:szCs w:val="24"/>
          <w:lang w:eastAsia="lv-LV"/>
        </w:rPr>
      </w:pPr>
      <w:r w:rsidRPr="009A7FDE">
        <w:rPr>
          <w:szCs w:val="28"/>
          <w:lang w:eastAsia="lv-LV"/>
        </w:rPr>
        <w:lastRenderedPageBreak/>
        <w:t>“</w:t>
      </w:r>
      <w:r w:rsidRPr="009A7FDE">
        <w:rPr>
          <w:szCs w:val="24"/>
          <w:lang w:eastAsia="lv-LV"/>
        </w:rPr>
        <w:t xml:space="preserve">Ja dāvinājumā tiek saņemts kapitāla aktīvs un dāvinājuma līgumā nav norādīta </w:t>
      </w:r>
      <w:r w:rsidR="00896839" w:rsidRPr="009A7FDE">
        <w:rPr>
          <w:szCs w:val="24"/>
          <w:lang w:eastAsia="lv-LV"/>
        </w:rPr>
        <w:t>tā</w:t>
      </w:r>
      <w:r w:rsidRPr="009A7FDE">
        <w:rPr>
          <w:szCs w:val="24"/>
          <w:lang w:eastAsia="lv-LV"/>
        </w:rPr>
        <w:t xml:space="preserve"> vērtība, šī </w:t>
      </w:r>
      <w:r w:rsidR="00896839" w:rsidRPr="009A7FDE">
        <w:rPr>
          <w:szCs w:val="24"/>
          <w:lang w:eastAsia="lv-LV"/>
        </w:rPr>
        <w:t>kapitāla aktīva</w:t>
      </w:r>
      <w:r w:rsidRPr="009A7FDE">
        <w:rPr>
          <w:szCs w:val="24"/>
          <w:lang w:eastAsia="lv-LV"/>
        </w:rPr>
        <w:t xml:space="preserve"> iegādes vērtība tiek noteikta </w:t>
      </w:r>
      <w:r w:rsidR="000250E7" w:rsidRPr="009A7FDE">
        <w:rPr>
          <w:szCs w:val="24"/>
          <w:lang w:eastAsia="lv-LV"/>
        </w:rPr>
        <w:t>saskaņā ar</w:t>
      </w:r>
      <w:r w:rsidR="00896839" w:rsidRPr="009A7FDE">
        <w:rPr>
          <w:szCs w:val="24"/>
          <w:lang w:eastAsia="lv-LV"/>
        </w:rPr>
        <w:t xml:space="preserve"> likuma 11.</w:t>
      </w:r>
      <w:r w:rsidR="00896839" w:rsidRPr="009A7FDE">
        <w:rPr>
          <w:szCs w:val="24"/>
          <w:vertAlign w:val="superscript"/>
          <w:lang w:eastAsia="lv-LV"/>
        </w:rPr>
        <w:t xml:space="preserve">9 </w:t>
      </w:r>
      <w:r w:rsidR="00896839" w:rsidRPr="009A7FDE">
        <w:rPr>
          <w:szCs w:val="24"/>
          <w:lang w:eastAsia="lv-LV"/>
        </w:rPr>
        <w:t>pantā</w:t>
      </w:r>
      <w:r w:rsidR="004E7349" w:rsidRPr="009A7FDE">
        <w:rPr>
          <w:szCs w:val="24"/>
          <w:lang w:eastAsia="lv-LV"/>
        </w:rPr>
        <w:t xml:space="preserve"> un šajos noteikumos</w:t>
      </w:r>
      <w:r w:rsidR="00896839" w:rsidRPr="009A7FDE">
        <w:rPr>
          <w:szCs w:val="24"/>
          <w:lang w:eastAsia="lv-LV"/>
        </w:rPr>
        <w:t xml:space="preserve"> </w:t>
      </w:r>
      <w:r w:rsidR="007C643D" w:rsidRPr="009A7FDE">
        <w:rPr>
          <w:szCs w:val="24"/>
          <w:lang w:eastAsia="lv-LV"/>
        </w:rPr>
        <w:t>noteikt</w:t>
      </w:r>
      <w:r w:rsidR="000250E7" w:rsidRPr="009A7FDE">
        <w:rPr>
          <w:szCs w:val="24"/>
          <w:lang w:eastAsia="lv-LV"/>
        </w:rPr>
        <w:t>o</w:t>
      </w:r>
      <w:r w:rsidR="00896839" w:rsidRPr="009A7FDE">
        <w:rPr>
          <w:szCs w:val="24"/>
          <w:lang w:eastAsia="lv-LV"/>
        </w:rPr>
        <w:t xml:space="preserve"> </w:t>
      </w:r>
      <w:r w:rsidR="00CF4999" w:rsidRPr="009A7FDE">
        <w:rPr>
          <w:szCs w:val="24"/>
          <w:lang w:eastAsia="lv-LV"/>
        </w:rPr>
        <w:t xml:space="preserve">speciālo </w:t>
      </w:r>
      <w:r w:rsidR="00896839" w:rsidRPr="009A7FDE">
        <w:rPr>
          <w:szCs w:val="24"/>
          <w:lang w:eastAsia="lv-LV"/>
        </w:rPr>
        <w:t>kapitāla aktīva iegā</w:t>
      </w:r>
      <w:r w:rsidR="000250E7" w:rsidRPr="009A7FDE">
        <w:rPr>
          <w:szCs w:val="24"/>
          <w:lang w:eastAsia="lv-LV"/>
        </w:rPr>
        <w:t>des vērtības noteikšanas kārtību</w:t>
      </w:r>
      <w:r w:rsidR="00896839" w:rsidRPr="009A7FDE">
        <w:rPr>
          <w:szCs w:val="24"/>
          <w:lang w:eastAsia="lv-LV"/>
        </w:rPr>
        <w:t>.</w:t>
      </w:r>
      <w:r w:rsidR="00CF4999" w:rsidRPr="009A7FDE">
        <w:rPr>
          <w:szCs w:val="24"/>
          <w:lang w:eastAsia="lv-LV"/>
        </w:rPr>
        <w:t xml:space="preserve"> Ja kapitāla aktīvam likuma 11.</w:t>
      </w:r>
      <w:r w:rsidR="00CF4999" w:rsidRPr="009A7FDE">
        <w:rPr>
          <w:szCs w:val="24"/>
          <w:vertAlign w:val="superscript"/>
          <w:lang w:eastAsia="lv-LV"/>
        </w:rPr>
        <w:t>9</w:t>
      </w:r>
      <w:r w:rsidR="00CF4999" w:rsidRPr="009A7FDE">
        <w:rPr>
          <w:szCs w:val="24"/>
          <w:lang w:eastAsia="lv-LV"/>
        </w:rPr>
        <w:t xml:space="preserve"> pantā un šajos noteikumos nav noteikta speciāl</w:t>
      </w:r>
      <w:r w:rsidR="005B247F" w:rsidRPr="009A7FDE">
        <w:rPr>
          <w:szCs w:val="24"/>
          <w:lang w:eastAsia="lv-LV"/>
        </w:rPr>
        <w:t>a</w:t>
      </w:r>
      <w:r w:rsidR="00CF4999" w:rsidRPr="009A7FDE">
        <w:rPr>
          <w:szCs w:val="24"/>
          <w:lang w:eastAsia="lv-LV"/>
        </w:rPr>
        <w:t xml:space="preserve"> kapitāla aktīva iegādes vērtības noteikšanas kārtība, par šī kapitāla aktīva iegādes vērtību tiks uzskatīta vērtība, k</w:t>
      </w:r>
      <w:r w:rsidR="005B247F" w:rsidRPr="009A7FDE">
        <w:rPr>
          <w:szCs w:val="24"/>
          <w:lang w:eastAsia="lv-LV"/>
        </w:rPr>
        <w:t>ādu</w:t>
      </w:r>
      <w:r w:rsidR="00CF4999" w:rsidRPr="009A7FDE">
        <w:rPr>
          <w:szCs w:val="24"/>
          <w:lang w:eastAsia="lv-LV"/>
        </w:rPr>
        <w:t xml:space="preserve"> dāvinājuma saņēmējs var pierādīt, iegūstot informāciju no dāvinātāja, vai k</w:t>
      </w:r>
      <w:r w:rsidR="005B247F" w:rsidRPr="009A7FDE">
        <w:rPr>
          <w:szCs w:val="24"/>
          <w:lang w:eastAsia="lv-LV"/>
        </w:rPr>
        <w:t>āda ir</w:t>
      </w:r>
      <w:r w:rsidR="00CF4999" w:rsidRPr="009A7FDE">
        <w:rPr>
          <w:szCs w:val="24"/>
          <w:lang w:eastAsia="lv-LV"/>
        </w:rPr>
        <w:t xml:space="preserve"> pieejama publiskajos reģistros dāvinājuma saņemšanas brīdī.</w:t>
      </w:r>
      <w:r w:rsidR="00896839" w:rsidRPr="009A7FDE">
        <w:rPr>
          <w:szCs w:val="24"/>
          <w:lang w:eastAsia="lv-LV"/>
        </w:rPr>
        <w:t>”;</w:t>
      </w:r>
    </w:p>
    <w:p w14:paraId="3A48E4DD" w14:textId="0C4A5F47" w:rsidR="00646DB2" w:rsidRPr="0094448B" w:rsidRDefault="00646DB2" w:rsidP="00646DB2">
      <w:pPr>
        <w:pStyle w:val="ListParagraph"/>
        <w:numPr>
          <w:ilvl w:val="1"/>
          <w:numId w:val="30"/>
        </w:numPr>
        <w:jc w:val="both"/>
        <w:rPr>
          <w:szCs w:val="28"/>
          <w:lang w:eastAsia="lv-LV"/>
        </w:rPr>
      </w:pPr>
      <w:r w:rsidRPr="0094448B">
        <w:rPr>
          <w:szCs w:val="28"/>
          <w:lang w:eastAsia="lv-LV"/>
        </w:rPr>
        <w:t>papildināt noteikumus ar 64.</w:t>
      </w:r>
      <w:r w:rsidRPr="0094448B">
        <w:rPr>
          <w:szCs w:val="28"/>
          <w:vertAlign w:val="superscript"/>
          <w:lang w:eastAsia="lv-LV"/>
        </w:rPr>
        <w:t>1</w:t>
      </w:r>
      <w:r w:rsidRPr="0094448B">
        <w:rPr>
          <w:szCs w:val="28"/>
          <w:lang w:eastAsia="lv-LV"/>
        </w:rPr>
        <w:t xml:space="preserve"> </w:t>
      </w:r>
      <w:r w:rsidR="00EB156B" w:rsidRPr="0094448B">
        <w:rPr>
          <w:szCs w:val="28"/>
          <w:lang w:eastAsia="lv-LV"/>
        </w:rPr>
        <w:t>un 64.</w:t>
      </w:r>
      <w:r w:rsidR="00EB156B" w:rsidRPr="0094448B">
        <w:rPr>
          <w:szCs w:val="28"/>
          <w:vertAlign w:val="superscript"/>
          <w:lang w:eastAsia="lv-LV"/>
        </w:rPr>
        <w:t>2</w:t>
      </w:r>
      <w:r w:rsidR="00EB156B" w:rsidRPr="0094448B">
        <w:rPr>
          <w:szCs w:val="28"/>
          <w:lang w:eastAsia="lv-LV"/>
        </w:rPr>
        <w:t xml:space="preserve"> </w:t>
      </w:r>
      <w:r w:rsidRPr="0094448B">
        <w:rPr>
          <w:szCs w:val="28"/>
          <w:lang w:eastAsia="lv-LV"/>
        </w:rPr>
        <w:t>punktu šādā redakcijā:</w:t>
      </w:r>
    </w:p>
    <w:p w14:paraId="238003BA" w14:textId="77777777" w:rsidR="00646DB2" w:rsidRPr="0094448B" w:rsidRDefault="00646DB2" w:rsidP="00646DB2">
      <w:pPr>
        <w:ind w:firstLine="720"/>
        <w:jc w:val="both"/>
        <w:rPr>
          <w:szCs w:val="28"/>
          <w:lang w:eastAsia="lv-LV"/>
        </w:rPr>
      </w:pPr>
    </w:p>
    <w:p w14:paraId="6C968872" w14:textId="253FDEDF" w:rsidR="00EB156B" w:rsidRPr="0094448B" w:rsidRDefault="00646DB2" w:rsidP="00EB156B">
      <w:pPr>
        <w:pStyle w:val="ListParagraph"/>
        <w:ind w:left="0" w:firstLine="709"/>
        <w:jc w:val="both"/>
        <w:rPr>
          <w:szCs w:val="28"/>
          <w:lang w:eastAsia="lv-LV"/>
        </w:rPr>
      </w:pPr>
      <w:r w:rsidRPr="0094448B">
        <w:rPr>
          <w:szCs w:val="28"/>
          <w:lang w:eastAsia="lv-LV"/>
        </w:rPr>
        <w:t>“</w:t>
      </w:r>
      <w:r w:rsidR="00EB156B" w:rsidRPr="0094448B">
        <w:rPr>
          <w:szCs w:val="28"/>
          <w:lang w:eastAsia="lv-LV"/>
        </w:rPr>
        <w:t>64.</w:t>
      </w:r>
      <w:r w:rsidR="00EB156B" w:rsidRPr="0094448B">
        <w:rPr>
          <w:szCs w:val="28"/>
          <w:vertAlign w:val="superscript"/>
          <w:lang w:eastAsia="lv-LV"/>
        </w:rPr>
        <w:t>1</w:t>
      </w:r>
      <w:r w:rsidR="00EB156B" w:rsidRPr="0094448B">
        <w:rPr>
          <w:szCs w:val="28"/>
          <w:lang w:eastAsia="lv-LV"/>
        </w:rPr>
        <w:t xml:space="preserve"> Piemērojot likuma 10. panta pirmās daļas 5. un 6. punktu</w:t>
      </w:r>
      <w:r w:rsidR="005D65B4" w:rsidRPr="0094448B">
        <w:rPr>
          <w:szCs w:val="28"/>
          <w:lang w:eastAsia="lv-LV"/>
        </w:rPr>
        <w:t xml:space="preserve"> un 14. panta 1.</w:t>
      </w:r>
      <w:r w:rsidR="005D65B4" w:rsidRPr="0094448B">
        <w:rPr>
          <w:szCs w:val="28"/>
          <w:vertAlign w:val="superscript"/>
          <w:lang w:eastAsia="lv-LV"/>
        </w:rPr>
        <w:t xml:space="preserve">1 </w:t>
      </w:r>
      <w:r w:rsidR="005D65B4" w:rsidRPr="0094448B">
        <w:rPr>
          <w:szCs w:val="28"/>
          <w:lang w:eastAsia="lv-LV"/>
        </w:rPr>
        <w:t>daļu</w:t>
      </w:r>
      <w:r w:rsidR="00EB156B" w:rsidRPr="0094448B">
        <w:rPr>
          <w:szCs w:val="28"/>
          <w:lang w:eastAsia="lv-LV"/>
        </w:rPr>
        <w:t>, nodokļa maksātājam ir tiesības savos attaisnotajos izdevumos ietvert tikai paš</w:t>
      </w:r>
      <w:r w:rsidR="001E78F3" w:rsidRPr="0094448B">
        <w:rPr>
          <w:szCs w:val="28"/>
          <w:lang w:eastAsia="lv-LV"/>
        </w:rPr>
        <w:t>a</w:t>
      </w:r>
      <w:r w:rsidR="00EB156B" w:rsidRPr="0094448B">
        <w:rPr>
          <w:szCs w:val="28"/>
          <w:lang w:eastAsia="lv-LV"/>
        </w:rPr>
        <w:t xml:space="preserve"> nodokļa maksātāj</w:t>
      </w:r>
      <w:r w:rsidR="001E78F3" w:rsidRPr="0094448B">
        <w:rPr>
          <w:szCs w:val="28"/>
          <w:lang w:eastAsia="lv-LV"/>
        </w:rPr>
        <w:t>a</w:t>
      </w:r>
      <w:r w:rsidR="00EB156B" w:rsidRPr="0094448B">
        <w:rPr>
          <w:szCs w:val="28"/>
          <w:lang w:eastAsia="lv-LV"/>
        </w:rPr>
        <w:t xml:space="preserve"> </w:t>
      </w:r>
      <w:r w:rsidR="005D65B4" w:rsidRPr="0094448B">
        <w:rPr>
          <w:szCs w:val="28"/>
          <w:lang w:eastAsia="lv-LV"/>
        </w:rPr>
        <w:t xml:space="preserve">par sevi </w:t>
      </w:r>
      <w:r w:rsidR="00EB156B" w:rsidRPr="0094448B">
        <w:rPr>
          <w:szCs w:val="28"/>
          <w:lang w:eastAsia="lv-LV"/>
        </w:rPr>
        <w:t>veiktos izdevumus</w:t>
      </w:r>
      <w:r w:rsidR="001E78F3" w:rsidRPr="0094448B">
        <w:rPr>
          <w:szCs w:val="28"/>
          <w:lang w:eastAsia="lv-LV"/>
        </w:rPr>
        <w:t xml:space="preserve"> </w:t>
      </w:r>
      <w:r w:rsidR="00EB156B" w:rsidRPr="0094448B">
        <w:rPr>
          <w:szCs w:val="28"/>
          <w:lang w:eastAsia="lv-LV"/>
        </w:rPr>
        <w:t>vai par nodokļa maksātāju veiktos izdevumus</w:t>
      </w:r>
      <w:r w:rsidR="001E78F3" w:rsidRPr="0094448B">
        <w:rPr>
          <w:szCs w:val="28"/>
          <w:lang w:eastAsia="lv-LV"/>
        </w:rPr>
        <w:t>, kurus apmaksājis laulātais.</w:t>
      </w:r>
    </w:p>
    <w:p w14:paraId="0D261447" w14:textId="77777777" w:rsidR="00EB156B" w:rsidRPr="0094448B" w:rsidRDefault="00EB156B" w:rsidP="00646DB2">
      <w:pPr>
        <w:ind w:firstLine="720"/>
        <w:jc w:val="both"/>
        <w:rPr>
          <w:szCs w:val="28"/>
          <w:lang w:eastAsia="lv-LV"/>
        </w:rPr>
      </w:pPr>
    </w:p>
    <w:p w14:paraId="51677D81" w14:textId="32DE1706" w:rsidR="00646DB2" w:rsidRPr="0094448B" w:rsidRDefault="00646DB2" w:rsidP="00646DB2">
      <w:pPr>
        <w:ind w:firstLine="720"/>
        <w:jc w:val="both"/>
        <w:rPr>
          <w:szCs w:val="28"/>
          <w:lang w:eastAsia="lv-LV"/>
        </w:rPr>
      </w:pPr>
      <w:r w:rsidRPr="0094448B">
        <w:rPr>
          <w:szCs w:val="28"/>
          <w:lang w:eastAsia="lv-LV"/>
        </w:rPr>
        <w:t>64.</w:t>
      </w:r>
      <w:r w:rsidR="00EB156B" w:rsidRPr="0094448B">
        <w:rPr>
          <w:szCs w:val="28"/>
          <w:vertAlign w:val="superscript"/>
          <w:lang w:eastAsia="lv-LV"/>
        </w:rPr>
        <w:t>2</w:t>
      </w:r>
      <w:r w:rsidRPr="0094448B">
        <w:rPr>
          <w:szCs w:val="28"/>
          <w:lang w:eastAsia="lv-LV"/>
        </w:rPr>
        <w:t xml:space="preserve"> Piemērojot likuma 10.panta 1.</w:t>
      </w:r>
      <w:r w:rsidRPr="0094448B">
        <w:rPr>
          <w:szCs w:val="28"/>
          <w:vertAlign w:val="superscript"/>
          <w:lang w:eastAsia="lv-LV"/>
        </w:rPr>
        <w:t>6</w:t>
      </w:r>
      <w:r w:rsidRPr="0094448B">
        <w:rPr>
          <w:szCs w:val="28"/>
          <w:lang w:eastAsia="lv-LV"/>
        </w:rPr>
        <w:t xml:space="preserve"> daļu, ja </w:t>
      </w:r>
      <w:r w:rsidR="007821F6" w:rsidRPr="0094448B">
        <w:rPr>
          <w:szCs w:val="28"/>
          <w:lang w:eastAsia="lv-LV"/>
        </w:rPr>
        <w:t xml:space="preserve">iemaksas privātajā pensiju fondā </w:t>
      </w:r>
      <w:r w:rsidRPr="0094448B">
        <w:rPr>
          <w:szCs w:val="28"/>
          <w:lang w:eastAsia="lv-LV"/>
        </w:rPr>
        <w:t>attaisnotajos izdevumos iekļautas daļēji, nosakot apliekamo ienākumu</w:t>
      </w:r>
      <w:r w:rsidR="006F7983" w:rsidRPr="0094448B">
        <w:rPr>
          <w:szCs w:val="28"/>
          <w:lang w:eastAsia="lv-LV"/>
        </w:rPr>
        <w:t>,</w:t>
      </w:r>
      <w:r w:rsidRPr="0094448B">
        <w:rPr>
          <w:szCs w:val="28"/>
          <w:lang w:eastAsia="lv-LV"/>
        </w:rPr>
        <w:t xml:space="preserve"> ņem vērā attaisnoto izdevumu īpatsvaru attiecībā pret kopējām iemaksām privātajā pensiju fondā (likuma 10.panta 1.</w:t>
      </w:r>
      <w:r w:rsidRPr="0094448B">
        <w:rPr>
          <w:szCs w:val="28"/>
          <w:vertAlign w:val="superscript"/>
          <w:lang w:eastAsia="lv-LV"/>
        </w:rPr>
        <w:t>6</w:t>
      </w:r>
      <w:r w:rsidRPr="0094448B">
        <w:rPr>
          <w:szCs w:val="28"/>
          <w:lang w:eastAsia="lv-LV"/>
        </w:rPr>
        <w:t xml:space="preserve"> daļas piemērošanas piemērs – šo noteikumu 3.</w:t>
      </w:r>
      <w:r w:rsidRPr="0094448B">
        <w:rPr>
          <w:szCs w:val="28"/>
          <w:vertAlign w:val="superscript"/>
          <w:lang w:eastAsia="lv-LV"/>
        </w:rPr>
        <w:t>1</w:t>
      </w:r>
      <w:r w:rsidRPr="0094448B">
        <w:rPr>
          <w:szCs w:val="28"/>
          <w:lang w:eastAsia="lv-LV"/>
        </w:rPr>
        <w:t xml:space="preserve"> pielikumā).</w:t>
      </w:r>
      <w:r w:rsidR="00F83553" w:rsidRPr="0094448B">
        <w:rPr>
          <w:szCs w:val="28"/>
          <w:lang w:eastAsia="lv-LV"/>
        </w:rPr>
        <w:t>”;</w:t>
      </w:r>
    </w:p>
    <w:p w14:paraId="7620484E" w14:textId="491BA9CA" w:rsidR="005472D4" w:rsidRPr="0094448B" w:rsidRDefault="005472D4" w:rsidP="00646DB2">
      <w:pPr>
        <w:pStyle w:val="ListParagraph"/>
        <w:ind w:left="1440"/>
        <w:jc w:val="both"/>
        <w:rPr>
          <w:rFonts w:eastAsia="Calibri"/>
          <w:szCs w:val="28"/>
          <w:lang w:eastAsia="lv-LV"/>
        </w:rPr>
      </w:pPr>
    </w:p>
    <w:p w14:paraId="5F159D3F" w14:textId="3BF6ECBD" w:rsidR="002676D1" w:rsidRPr="0094448B" w:rsidRDefault="002676D1" w:rsidP="002676D1">
      <w:pPr>
        <w:pStyle w:val="ListParagraph"/>
        <w:numPr>
          <w:ilvl w:val="1"/>
          <w:numId w:val="30"/>
        </w:numPr>
        <w:jc w:val="both"/>
        <w:rPr>
          <w:szCs w:val="28"/>
          <w:lang w:eastAsia="lv-LV"/>
        </w:rPr>
      </w:pPr>
      <w:r w:rsidRPr="0094448B">
        <w:rPr>
          <w:szCs w:val="28"/>
          <w:lang w:eastAsia="lv-LV"/>
        </w:rPr>
        <w:t>papildināt noteikumus ar 80.</w:t>
      </w:r>
      <w:r w:rsidRPr="0094448B">
        <w:rPr>
          <w:szCs w:val="28"/>
          <w:vertAlign w:val="superscript"/>
          <w:lang w:eastAsia="lv-LV"/>
        </w:rPr>
        <w:t>1</w:t>
      </w:r>
      <w:r w:rsidRPr="0094448B">
        <w:rPr>
          <w:szCs w:val="28"/>
          <w:lang w:eastAsia="lv-LV"/>
        </w:rPr>
        <w:t xml:space="preserve"> punktu šādā redakcijā:</w:t>
      </w:r>
    </w:p>
    <w:p w14:paraId="1E70D90B" w14:textId="77777777" w:rsidR="002676D1" w:rsidRPr="009A7FDE" w:rsidRDefault="002676D1" w:rsidP="002676D1">
      <w:pPr>
        <w:ind w:firstLine="720"/>
        <w:jc w:val="both"/>
        <w:rPr>
          <w:szCs w:val="28"/>
          <w:lang w:eastAsia="lv-LV"/>
        </w:rPr>
      </w:pPr>
    </w:p>
    <w:p w14:paraId="6B524135" w14:textId="0D0E7028" w:rsidR="00E07858" w:rsidRPr="009A7FDE" w:rsidRDefault="00E07858" w:rsidP="00E07858">
      <w:pPr>
        <w:ind w:firstLine="720"/>
        <w:jc w:val="both"/>
      </w:pPr>
      <w:r w:rsidRPr="009A7FDE">
        <w:rPr>
          <w:szCs w:val="28"/>
          <w:lang w:eastAsia="lv-LV"/>
        </w:rPr>
        <w:t>“80.</w:t>
      </w:r>
      <w:r w:rsidRPr="009A7FDE">
        <w:rPr>
          <w:szCs w:val="28"/>
          <w:vertAlign w:val="superscript"/>
          <w:lang w:eastAsia="lv-LV"/>
        </w:rPr>
        <w:t>1</w:t>
      </w:r>
      <w:r w:rsidRPr="009A7FDE">
        <w:rPr>
          <w:szCs w:val="28"/>
          <w:lang w:eastAsia="lv-LV"/>
        </w:rPr>
        <w:t xml:space="preserve"> Likuma 11.</w:t>
      </w:r>
      <w:r w:rsidRPr="009A7FDE">
        <w:rPr>
          <w:szCs w:val="28"/>
          <w:vertAlign w:val="superscript"/>
          <w:lang w:eastAsia="lv-LV"/>
        </w:rPr>
        <w:t>7</w:t>
      </w:r>
      <w:r w:rsidRPr="009A7FDE">
        <w:rPr>
          <w:szCs w:val="28"/>
          <w:lang w:eastAsia="lv-LV"/>
        </w:rPr>
        <w:t xml:space="preserve"> panta piekto daļu nepiemēro, ja atsavina nekustamo īpašumu, kurš pēc lietošanas mērķa ir lauksaimniecības zeme, bet uz tā atrodas citai personai piederošas vai nenoskaidrotas piederības ēkas vai būves. Likuma 11.</w:t>
      </w:r>
      <w:r w:rsidRPr="009A7FDE">
        <w:rPr>
          <w:szCs w:val="28"/>
          <w:vertAlign w:val="superscript"/>
          <w:lang w:eastAsia="lv-LV"/>
        </w:rPr>
        <w:t>7</w:t>
      </w:r>
      <w:r w:rsidRPr="009A7FDE">
        <w:rPr>
          <w:szCs w:val="28"/>
          <w:lang w:eastAsia="lv-LV"/>
        </w:rPr>
        <w:t xml:space="preserve"> panta trešajā daļā noteikto atbrīvojumu no nodokļa maksāšanas piemēro proporcionāli tai zemes platības daļai, kura pēc lietošanas mērķa ir lauksaimniecības zeme.”;</w:t>
      </w:r>
      <w:r w:rsidRPr="009A7FDE">
        <w:t xml:space="preserve"> </w:t>
      </w:r>
    </w:p>
    <w:p w14:paraId="5DC4364B" w14:textId="77777777" w:rsidR="00E07858" w:rsidRPr="0094448B" w:rsidRDefault="00E07858" w:rsidP="00AE476D">
      <w:pPr>
        <w:ind w:firstLine="720"/>
        <w:jc w:val="both"/>
      </w:pPr>
    </w:p>
    <w:p w14:paraId="7C3D733B" w14:textId="77777777" w:rsidR="00ED23AF" w:rsidRPr="00ED23AF" w:rsidRDefault="00ED23AF" w:rsidP="00ED23AF">
      <w:pPr>
        <w:pStyle w:val="ListParagraph"/>
        <w:numPr>
          <w:ilvl w:val="1"/>
          <w:numId w:val="30"/>
        </w:numPr>
        <w:jc w:val="both"/>
        <w:rPr>
          <w:rFonts w:eastAsia="Calibri"/>
          <w:szCs w:val="28"/>
          <w:lang w:eastAsia="lv-LV"/>
        </w:rPr>
      </w:pPr>
      <w:r w:rsidRPr="00ED23AF">
        <w:rPr>
          <w:rFonts w:eastAsia="Calibri"/>
          <w:szCs w:val="28"/>
          <w:lang w:eastAsia="lv-LV"/>
        </w:rPr>
        <w:t>papildināt noteikumus ar 88.</w:t>
      </w:r>
      <w:r w:rsidRPr="009A7FDE">
        <w:rPr>
          <w:rFonts w:eastAsia="Calibri"/>
          <w:szCs w:val="28"/>
          <w:vertAlign w:val="superscript"/>
          <w:lang w:eastAsia="lv-LV"/>
        </w:rPr>
        <w:t>1</w:t>
      </w:r>
      <w:r w:rsidRPr="00ED23AF">
        <w:rPr>
          <w:rFonts w:eastAsia="Calibri"/>
          <w:szCs w:val="28"/>
          <w:lang w:eastAsia="lv-LV"/>
        </w:rPr>
        <w:t xml:space="preserve"> punktu šādā redakcijā:</w:t>
      </w:r>
    </w:p>
    <w:p w14:paraId="5C7AAB99" w14:textId="77777777" w:rsidR="00ED23AF" w:rsidRPr="00ED23AF" w:rsidRDefault="00ED23AF" w:rsidP="00ED23AF">
      <w:pPr>
        <w:jc w:val="both"/>
        <w:rPr>
          <w:rFonts w:eastAsia="Calibri"/>
          <w:szCs w:val="28"/>
          <w:lang w:eastAsia="lv-LV"/>
        </w:rPr>
      </w:pPr>
    </w:p>
    <w:p w14:paraId="6915EE83" w14:textId="77777777" w:rsidR="00ED23AF" w:rsidRPr="00ED23AF" w:rsidRDefault="00ED23AF" w:rsidP="00ED23AF">
      <w:pPr>
        <w:ind w:firstLine="720"/>
        <w:jc w:val="both"/>
        <w:rPr>
          <w:rFonts w:eastAsia="Calibri"/>
          <w:szCs w:val="28"/>
          <w:lang w:eastAsia="lv-LV"/>
        </w:rPr>
      </w:pPr>
      <w:r w:rsidRPr="00ED23AF">
        <w:rPr>
          <w:rFonts w:eastAsia="Calibri"/>
          <w:szCs w:val="28"/>
          <w:lang w:eastAsia="lv-LV"/>
        </w:rPr>
        <w:t>“88.</w:t>
      </w:r>
      <w:r w:rsidRPr="009A7FDE">
        <w:rPr>
          <w:rFonts w:eastAsia="Calibri"/>
          <w:szCs w:val="28"/>
          <w:vertAlign w:val="superscript"/>
          <w:lang w:eastAsia="lv-LV"/>
        </w:rPr>
        <w:t>1</w:t>
      </w:r>
      <w:r w:rsidRPr="00ED23AF">
        <w:rPr>
          <w:rFonts w:eastAsia="Calibri"/>
          <w:szCs w:val="28"/>
          <w:lang w:eastAsia="lv-LV"/>
        </w:rPr>
        <w:t xml:space="preserve"> Ja kapitāla aktīvs iegūts uz atcēlēja līguma pamata un atcēlēja līgumā nav norādīta tā vērtība, šī kapitāla aktīva iegādes vērtība ir vērtība, par kādu kapitāla aktīvs iegūts pirms atceltā atsavināšanas līguma noslēgšanas.”;</w:t>
      </w:r>
    </w:p>
    <w:p w14:paraId="2719AB22" w14:textId="77777777" w:rsidR="00ED23AF" w:rsidRDefault="00ED23AF" w:rsidP="00ED23AF">
      <w:pPr>
        <w:pStyle w:val="ListParagraph"/>
        <w:jc w:val="both"/>
        <w:rPr>
          <w:rFonts w:eastAsia="Calibri"/>
          <w:szCs w:val="28"/>
          <w:lang w:eastAsia="lv-LV"/>
        </w:rPr>
      </w:pPr>
    </w:p>
    <w:p w14:paraId="2427BD8C" w14:textId="24E95975" w:rsidR="005C219E" w:rsidRPr="0094448B" w:rsidRDefault="006962B4" w:rsidP="005C219E">
      <w:pPr>
        <w:pStyle w:val="ListParagraph"/>
        <w:numPr>
          <w:ilvl w:val="1"/>
          <w:numId w:val="30"/>
        </w:numPr>
        <w:ind w:left="0" w:firstLine="720"/>
        <w:jc w:val="both"/>
        <w:rPr>
          <w:rFonts w:eastAsia="Calibri"/>
          <w:szCs w:val="28"/>
          <w:lang w:eastAsia="lv-LV"/>
        </w:rPr>
      </w:pPr>
      <w:r w:rsidRPr="0094448B">
        <w:rPr>
          <w:rFonts w:eastAsia="Calibri"/>
          <w:szCs w:val="28"/>
          <w:lang w:eastAsia="lv-LV"/>
        </w:rPr>
        <w:t>aizstāt</w:t>
      </w:r>
      <w:r w:rsidR="005C219E" w:rsidRPr="0094448B">
        <w:rPr>
          <w:rFonts w:eastAsia="Calibri"/>
          <w:szCs w:val="28"/>
          <w:lang w:eastAsia="lv-LV"/>
        </w:rPr>
        <w:t xml:space="preserve"> 89.</w:t>
      </w:r>
      <w:r w:rsidR="005C219E" w:rsidRPr="0094448B">
        <w:rPr>
          <w:rFonts w:eastAsia="Calibri"/>
          <w:szCs w:val="28"/>
          <w:vertAlign w:val="superscript"/>
          <w:lang w:eastAsia="lv-LV"/>
        </w:rPr>
        <w:t>7</w:t>
      </w:r>
      <w:r w:rsidR="004C50D3" w:rsidRPr="0094448B">
        <w:rPr>
          <w:rFonts w:eastAsia="Calibri"/>
          <w:szCs w:val="28"/>
          <w:lang w:eastAsia="lv-LV"/>
        </w:rPr>
        <w:t xml:space="preserve"> </w:t>
      </w:r>
      <w:r w:rsidR="005C219E" w:rsidRPr="0094448B">
        <w:rPr>
          <w:rFonts w:eastAsia="Calibri"/>
          <w:szCs w:val="28"/>
          <w:lang w:eastAsia="lv-LV"/>
        </w:rPr>
        <w:t xml:space="preserve">1.3. apakšpunktā vārdus “(saistīto uzņēmumu likuma “Par uzņēmumu ienākuma nodokli” izpratnē)” ar vārdiem “(saistīto </w:t>
      </w:r>
      <w:r w:rsidR="00395814" w:rsidRPr="0094448B">
        <w:rPr>
          <w:rFonts w:eastAsia="Calibri"/>
          <w:szCs w:val="28"/>
          <w:lang w:eastAsia="lv-LV"/>
        </w:rPr>
        <w:t>personu likuma “Par nodokļiem un nodevām”</w:t>
      </w:r>
      <w:r w:rsidR="005C219E" w:rsidRPr="0094448B">
        <w:rPr>
          <w:rFonts w:eastAsia="Calibri"/>
          <w:szCs w:val="28"/>
          <w:lang w:eastAsia="lv-LV"/>
        </w:rPr>
        <w:t xml:space="preserve"> izpratnē)”;</w:t>
      </w:r>
    </w:p>
    <w:p w14:paraId="4F2B366B" w14:textId="4AD836A3" w:rsidR="005C219E" w:rsidRDefault="005C219E" w:rsidP="005C219E">
      <w:pPr>
        <w:pStyle w:val="ListParagraph"/>
        <w:jc w:val="both"/>
        <w:rPr>
          <w:rFonts w:eastAsia="Calibri"/>
          <w:szCs w:val="28"/>
          <w:lang w:eastAsia="lv-LV"/>
        </w:rPr>
      </w:pPr>
    </w:p>
    <w:p w14:paraId="4502DDD3" w14:textId="4331B9BB" w:rsidR="005C219E" w:rsidRPr="0094448B" w:rsidRDefault="006962B4" w:rsidP="00AB15A8">
      <w:pPr>
        <w:pStyle w:val="ListParagraph"/>
        <w:numPr>
          <w:ilvl w:val="1"/>
          <w:numId w:val="30"/>
        </w:numPr>
        <w:ind w:left="0" w:firstLine="720"/>
        <w:jc w:val="both"/>
        <w:rPr>
          <w:rFonts w:eastAsia="Calibri"/>
          <w:szCs w:val="28"/>
          <w:lang w:eastAsia="lv-LV"/>
        </w:rPr>
      </w:pPr>
      <w:r w:rsidRPr="0094448B">
        <w:rPr>
          <w:rFonts w:eastAsia="Calibri"/>
          <w:szCs w:val="28"/>
          <w:lang w:eastAsia="lv-LV"/>
        </w:rPr>
        <w:t xml:space="preserve">papildināt </w:t>
      </w:r>
      <w:r w:rsidR="001D001B" w:rsidRPr="0094448B">
        <w:rPr>
          <w:rFonts w:eastAsia="Calibri"/>
          <w:szCs w:val="28"/>
          <w:lang w:eastAsia="lv-LV"/>
        </w:rPr>
        <w:t>noteikumus ar 95.</w:t>
      </w:r>
      <w:r w:rsidR="001D001B" w:rsidRPr="0094448B">
        <w:rPr>
          <w:rFonts w:eastAsia="Calibri"/>
          <w:szCs w:val="28"/>
          <w:vertAlign w:val="superscript"/>
          <w:lang w:eastAsia="lv-LV"/>
        </w:rPr>
        <w:t>2</w:t>
      </w:r>
      <w:r w:rsidR="001D001B" w:rsidRPr="0094448B">
        <w:rPr>
          <w:rFonts w:eastAsia="Calibri"/>
          <w:szCs w:val="28"/>
          <w:lang w:eastAsia="lv-LV"/>
        </w:rPr>
        <w:t xml:space="preserve"> </w:t>
      </w:r>
      <w:r w:rsidR="00445777" w:rsidRPr="0094448B">
        <w:rPr>
          <w:rFonts w:eastAsia="Calibri"/>
          <w:szCs w:val="28"/>
          <w:lang w:eastAsia="lv-LV"/>
        </w:rPr>
        <w:t xml:space="preserve"> un 95.</w:t>
      </w:r>
      <w:r w:rsidR="00445777" w:rsidRPr="0094448B">
        <w:rPr>
          <w:rFonts w:eastAsia="Calibri"/>
          <w:szCs w:val="28"/>
          <w:vertAlign w:val="superscript"/>
          <w:lang w:eastAsia="lv-LV"/>
        </w:rPr>
        <w:t>3</w:t>
      </w:r>
      <w:r w:rsidR="00445777" w:rsidRPr="0094448B">
        <w:rPr>
          <w:rFonts w:eastAsia="Calibri"/>
          <w:szCs w:val="28"/>
          <w:lang w:eastAsia="lv-LV"/>
        </w:rPr>
        <w:t xml:space="preserve"> </w:t>
      </w:r>
      <w:r w:rsidR="001D001B" w:rsidRPr="0094448B">
        <w:rPr>
          <w:rFonts w:eastAsia="Calibri"/>
          <w:szCs w:val="28"/>
          <w:lang w:eastAsia="lv-LV"/>
        </w:rPr>
        <w:t>punktu šādā redakcijā:</w:t>
      </w:r>
    </w:p>
    <w:p w14:paraId="2839217B" w14:textId="77777777" w:rsidR="001A512B" w:rsidRPr="0094448B" w:rsidRDefault="001A512B" w:rsidP="001D001B">
      <w:pPr>
        <w:ind w:firstLine="720"/>
        <w:jc w:val="both"/>
        <w:rPr>
          <w:rFonts w:eastAsia="Calibri"/>
          <w:szCs w:val="28"/>
          <w:lang w:eastAsia="lv-LV"/>
        </w:rPr>
      </w:pPr>
    </w:p>
    <w:p w14:paraId="3A9F48DC" w14:textId="58DD91F6" w:rsidR="00445777" w:rsidRPr="0094448B" w:rsidRDefault="001D001B" w:rsidP="001D001B">
      <w:pPr>
        <w:ind w:firstLine="720"/>
        <w:jc w:val="both"/>
        <w:rPr>
          <w:rFonts w:eastAsia="Calibri"/>
          <w:szCs w:val="28"/>
          <w:lang w:eastAsia="lv-LV"/>
        </w:rPr>
      </w:pPr>
      <w:r w:rsidRPr="0094448B">
        <w:rPr>
          <w:rFonts w:eastAsia="Calibri"/>
          <w:szCs w:val="28"/>
          <w:lang w:eastAsia="lv-LV"/>
        </w:rPr>
        <w:lastRenderedPageBreak/>
        <w:t>“95.</w:t>
      </w:r>
      <w:r w:rsidRPr="0094448B">
        <w:rPr>
          <w:rFonts w:eastAsia="Calibri"/>
          <w:szCs w:val="28"/>
          <w:vertAlign w:val="superscript"/>
          <w:lang w:eastAsia="lv-LV"/>
        </w:rPr>
        <w:t>2</w:t>
      </w:r>
      <w:r w:rsidRPr="0094448B">
        <w:rPr>
          <w:rFonts w:eastAsia="Calibri"/>
          <w:szCs w:val="28"/>
          <w:lang w:eastAsia="lv-LV"/>
        </w:rPr>
        <w:t xml:space="preserve"> </w:t>
      </w:r>
      <w:r w:rsidR="00445777" w:rsidRPr="0094448B">
        <w:rPr>
          <w:rFonts w:eastAsia="Calibri"/>
          <w:szCs w:val="28"/>
          <w:lang w:eastAsia="lv-LV"/>
        </w:rPr>
        <w:t xml:space="preserve">Likuma 13. panta pirmās daļas 1. punkta “a” apakšpunktā noteikto nodokļa atvieglojumu piemēro arī par </w:t>
      </w:r>
      <w:r w:rsidR="006556C6" w:rsidRPr="0094448B">
        <w:rPr>
          <w:rFonts w:eastAsia="Calibri"/>
          <w:szCs w:val="28"/>
          <w:lang w:eastAsia="lv-LV"/>
        </w:rPr>
        <w:t xml:space="preserve">audžuģimenē ievietotu bērnu, </w:t>
      </w:r>
      <w:r w:rsidR="00A91D3D" w:rsidRPr="0094448B">
        <w:rPr>
          <w:rFonts w:eastAsia="Calibri"/>
          <w:szCs w:val="28"/>
          <w:lang w:eastAsia="lv-LV"/>
        </w:rPr>
        <w:t>kā</w:t>
      </w:r>
      <w:r w:rsidR="006556C6" w:rsidRPr="0094448B">
        <w:rPr>
          <w:rFonts w:eastAsia="Calibri"/>
          <w:szCs w:val="28"/>
          <w:lang w:eastAsia="lv-LV"/>
        </w:rPr>
        <w:t xml:space="preserve"> arī par </w:t>
      </w:r>
      <w:proofErr w:type="spellStart"/>
      <w:r w:rsidR="00445777" w:rsidRPr="0094448B">
        <w:rPr>
          <w:rFonts w:eastAsia="Calibri"/>
          <w:szCs w:val="28"/>
          <w:lang w:eastAsia="lv-LV"/>
        </w:rPr>
        <w:t>pirmsadopcijas</w:t>
      </w:r>
      <w:proofErr w:type="spellEnd"/>
      <w:r w:rsidR="00445777" w:rsidRPr="0094448B">
        <w:rPr>
          <w:rFonts w:eastAsia="Calibri"/>
          <w:szCs w:val="28"/>
          <w:lang w:eastAsia="lv-LV"/>
        </w:rPr>
        <w:t xml:space="preserve"> aprūpē </w:t>
      </w:r>
      <w:r w:rsidR="00A52745" w:rsidRPr="0094448B">
        <w:rPr>
          <w:rFonts w:eastAsia="Calibri"/>
          <w:szCs w:val="28"/>
          <w:lang w:eastAsia="lv-LV"/>
        </w:rPr>
        <w:t>esošu</w:t>
      </w:r>
      <w:r w:rsidR="00445777" w:rsidRPr="0094448B">
        <w:rPr>
          <w:rFonts w:eastAsia="Calibri"/>
          <w:szCs w:val="28"/>
          <w:lang w:eastAsia="lv-LV"/>
        </w:rPr>
        <w:t xml:space="preserve"> bērnu.</w:t>
      </w:r>
    </w:p>
    <w:p w14:paraId="548AFC9F" w14:textId="77777777" w:rsidR="00A5219A" w:rsidRPr="0094448B" w:rsidRDefault="00A5219A" w:rsidP="001D001B">
      <w:pPr>
        <w:ind w:firstLine="720"/>
        <w:jc w:val="both"/>
        <w:rPr>
          <w:rFonts w:eastAsia="Calibri"/>
          <w:szCs w:val="28"/>
          <w:lang w:eastAsia="lv-LV"/>
        </w:rPr>
      </w:pPr>
    </w:p>
    <w:p w14:paraId="54099979" w14:textId="323B8790" w:rsidR="001D001B" w:rsidRPr="0094448B" w:rsidRDefault="00445777" w:rsidP="001D001B">
      <w:pPr>
        <w:ind w:firstLine="720"/>
        <w:jc w:val="both"/>
        <w:rPr>
          <w:rFonts w:eastAsia="Calibri"/>
          <w:szCs w:val="28"/>
          <w:lang w:eastAsia="lv-LV"/>
        </w:rPr>
      </w:pPr>
      <w:r w:rsidRPr="0094448B">
        <w:rPr>
          <w:rFonts w:eastAsia="Calibri"/>
          <w:szCs w:val="28"/>
          <w:lang w:eastAsia="lv-LV"/>
        </w:rPr>
        <w:t>95.</w:t>
      </w:r>
      <w:r w:rsidRPr="0094448B">
        <w:rPr>
          <w:rFonts w:eastAsia="Calibri"/>
          <w:szCs w:val="28"/>
          <w:vertAlign w:val="superscript"/>
          <w:lang w:eastAsia="lv-LV"/>
        </w:rPr>
        <w:t>3</w:t>
      </w:r>
      <w:r w:rsidRPr="0094448B">
        <w:rPr>
          <w:rFonts w:eastAsia="Calibri"/>
          <w:szCs w:val="28"/>
          <w:lang w:eastAsia="lv-LV"/>
        </w:rPr>
        <w:t xml:space="preserve"> </w:t>
      </w:r>
      <w:r w:rsidR="001D001B" w:rsidRPr="0094448B">
        <w:rPr>
          <w:rFonts w:eastAsia="Calibri"/>
          <w:szCs w:val="28"/>
          <w:lang w:eastAsia="lv-LV"/>
        </w:rPr>
        <w:t>Piemērot likuma 13. panta pirmās daļas 1. punkta</w:t>
      </w:r>
      <w:r w:rsidR="00C04ED0" w:rsidRPr="0094448B">
        <w:rPr>
          <w:rFonts w:eastAsia="Calibri"/>
          <w:szCs w:val="28"/>
          <w:lang w:eastAsia="lv-LV"/>
        </w:rPr>
        <w:t xml:space="preserve"> “k”, “l”,</w:t>
      </w:r>
      <w:r w:rsidR="001D001B" w:rsidRPr="0094448B">
        <w:rPr>
          <w:rFonts w:eastAsia="Calibri"/>
          <w:szCs w:val="28"/>
          <w:lang w:eastAsia="lv-LV"/>
        </w:rPr>
        <w:t xml:space="preserve"> “m” </w:t>
      </w:r>
      <w:r w:rsidR="00C04ED0" w:rsidRPr="0094448B">
        <w:rPr>
          <w:rFonts w:eastAsia="Calibri"/>
          <w:szCs w:val="28"/>
          <w:lang w:eastAsia="lv-LV"/>
        </w:rPr>
        <w:t xml:space="preserve">un “n” </w:t>
      </w:r>
      <w:r w:rsidR="001D001B" w:rsidRPr="0094448B">
        <w:rPr>
          <w:rFonts w:eastAsia="Calibri"/>
          <w:szCs w:val="28"/>
          <w:lang w:eastAsia="lv-LV"/>
        </w:rPr>
        <w:t>apakšpunktu,</w:t>
      </w:r>
      <w:r w:rsidR="00C04ED0" w:rsidRPr="0094448B">
        <w:rPr>
          <w:rFonts w:eastAsia="Calibri"/>
          <w:szCs w:val="28"/>
          <w:lang w:eastAsia="lv-LV"/>
        </w:rPr>
        <w:t xml:space="preserve"> par nestrādājoš</w:t>
      </w:r>
      <w:r w:rsidR="006105A7" w:rsidRPr="0094448B">
        <w:rPr>
          <w:rFonts w:eastAsia="Calibri"/>
          <w:szCs w:val="28"/>
          <w:lang w:eastAsia="lv-LV"/>
        </w:rPr>
        <w:t>a</w:t>
      </w:r>
      <w:r w:rsidR="00C04ED0" w:rsidRPr="0094448B">
        <w:rPr>
          <w:rFonts w:eastAsia="Calibri"/>
          <w:szCs w:val="28"/>
          <w:lang w:eastAsia="lv-LV"/>
        </w:rPr>
        <w:t xml:space="preserve"> laulātā </w:t>
      </w:r>
      <w:r w:rsidR="00A91D3D" w:rsidRPr="0094448B">
        <w:rPr>
          <w:rFonts w:eastAsia="Calibri"/>
          <w:szCs w:val="28"/>
          <w:lang w:eastAsia="lv-LV"/>
        </w:rPr>
        <w:t xml:space="preserve">apgādībā esošu </w:t>
      </w:r>
      <w:r w:rsidR="00C04ED0" w:rsidRPr="0094448B">
        <w:rPr>
          <w:rFonts w:eastAsia="Calibri"/>
          <w:szCs w:val="28"/>
          <w:lang w:eastAsia="lv-LV"/>
        </w:rPr>
        <w:t>bērn</w:t>
      </w:r>
      <w:r w:rsidR="00A91D3D" w:rsidRPr="0094448B">
        <w:rPr>
          <w:rFonts w:eastAsia="Calibri"/>
          <w:szCs w:val="28"/>
          <w:lang w:eastAsia="lv-LV"/>
        </w:rPr>
        <w:t>u</w:t>
      </w:r>
      <w:r w:rsidR="00C04ED0" w:rsidRPr="0094448B">
        <w:rPr>
          <w:rFonts w:eastAsia="Calibri"/>
          <w:szCs w:val="28"/>
          <w:lang w:eastAsia="lv-LV"/>
        </w:rPr>
        <w:t xml:space="preserve"> ir uzskatām</w:t>
      </w:r>
      <w:r w:rsidR="00A91D3D" w:rsidRPr="0094448B">
        <w:rPr>
          <w:rFonts w:eastAsia="Calibri"/>
          <w:szCs w:val="28"/>
          <w:lang w:eastAsia="lv-LV"/>
        </w:rPr>
        <w:t>s</w:t>
      </w:r>
      <w:r w:rsidR="00C04ED0" w:rsidRPr="0094448B">
        <w:rPr>
          <w:rFonts w:eastAsia="Calibri"/>
          <w:szCs w:val="28"/>
          <w:lang w:eastAsia="lv-LV"/>
        </w:rPr>
        <w:t xml:space="preserve"> </w:t>
      </w:r>
      <w:r w:rsidR="006556C6" w:rsidRPr="0094448B">
        <w:rPr>
          <w:rFonts w:eastAsia="Calibri"/>
          <w:szCs w:val="28"/>
          <w:lang w:eastAsia="lv-LV"/>
        </w:rPr>
        <w:t>audžuģimenē ievietot</w:t>
      </w:r>
      <w:r w:rsidR="00A91D3D" w:rsidRPr="0094448B">
        <w:rPr>
          <w:rFonts w:eastAsia="Calibri"/>
          <w:szCs w:val="28"/>
          <w:lang w:eastAsia="lv-LV"/>
        </w:rPr>
        <w:t>s</w:t>
      </w:r>
      <w:r w:rsidR="006556C6" w:rsidRPr="0094448B">
        <w:rPr>
          <w:rFonts w:eastAsia="Calibri"/>
          <w:szCs w:val="28"/>
          <w:lang w:eastAsia="lv-LV"/>
        </w:rPr>
        <w:t xml:space="preserve"> bērn</w:t>
      </w:r>
      <w:r w:rsidR="00A91D3D" w:rsidRPr="0094448B">
        <w:rPr>
          <w:rFonts w:eastAsia="Calibri"/>
          <w:szCs w:val="28"/>
          <w:lang w:eastAsia="lv-LV"/>
        </w:rPr>
        <w:t>s (</w:t>
      </w:r>
      <w:r w:rsidR="00644A83" w:rsidRPr="0094448B">
        <w:rPr>
          <w:rFonts w:eastAsia="Calibri"/>
          <w:szCs w:val="28"/>
          <w:lang w:eastAsia="lv-LV"/>
        </w:rPr>
        <w:t xml:space="preserve">arī </w:t>
      </w:r>
      <w:r w:rsidR="006556C6" w:rsidRPr="0094448B">
        <w:rPr>
          <w:rFonts w:eastAsia="Calibri"/>
          <w:szCs w:val="28"/>
          <w:lang w:eastAsia="lv-LV"/>
        </w:rPr>
        <w:t>kas nav nestrādājošā laulātā aizgādībā</w:t>
      </w:r>
      <w:r w:rsidR="00A91D3D" w:rsidRPr="0094448B">
        <w:rPr>
          <w:rFonts w:eastAsia="Calibri"/>
          <w:szCs w:val="28"/>
          <w:lang w:eastAsia="lv-LV"/>
        </w:rPr>
        <w:t>)</w:t>
      </w:r>
      <w:r w:rsidR="006556C6" w:rsidRPr="0094448B">
        <w:rPr>
          <w:rFonts w:eastAsia="Calibri"/>
          <w:szCs w:val="28"/>
          <w:lang w:eastAsia="lv-LV"/>
        </w:rPr>
        <w:t xml:space="preserve">, </w:t>
      </w:r>
      <w:r w:rsidR="00A91D3D" w:rsidRPr="0094448B">
        <w:rPr>
          <w:rFonts w:eastAsia="Calibri"/>
          <w:szCs w:val="28"/>
          <w:lang w:eastAsia="lv-LV"/>
        </w:rPr>
        <w:t>kā</w:t>
      </w:r>
      <w:r w:rsidR="006556C6" w:rsidRPr="0094448B">
        <w:rPr>
          <w:rFonts w:eastAsia="Calibri"/>
          <w:szCs w:val="28"/>
          <w:lang w:eastAsia="lv-LV"/>
        </w:rPr>
        <w:t xml:space="preserve"> </w:t>
      </w:r>
      <w:r w:rsidR="00C04ED0" w:rsidRPr="0094448B">
        <w:rPr>
          <w:rFonts w:eastAsia="Calibri"/>
          <w:szCs w:val="28"/>
          <w:lang w:eastAsia="lv-LV"/>
        </w:rPr>
        <w:t xml:space="preserve">arī </w:t>
      </w:r>
      <w:proofErr w:type="spellStart"/>
      <w:r w:rsidR="007348A3" w:rsidRPr="0094448B">
        <w:rPr>
          <w:rFonts w:eastAsia="Calibri"/>
          <w:szCs w:val="28"/>
          <w:lang w:eastAsia="lv-LV"/>
        </w:rPr>
        <w:t>pirmsadopcijas</w:t>
      </w:r>
      <w:proofErr w:type="spellEnd"/>
      <w:r w:rsidR="007348A3" w:rsidRPr="0094448B">
        <w:rPr>
          <w:rFonts w:eastAsia="Calibri"/>
          <w:szCs w:val="28"/>
          <w:lang w:eastAsia="lv-LV"/>
        </w:rPr>
        <w:t xml:space="preserve"> aprūpē </w:t>
      </w:r>
      <w:r w:rsidR="00A52745" w:rsidRPr="0094448B">
        <w:rPr>
          <w:rFonts w:eastAsia="Calibri"/>
          <w:szCs w:val="28"/>
          <w:lang w:eastAsia="lv-LV"/>
        </w:rPr>
        <w:t>esoš</w:t>
      </w:r>
      <w:r w:rsidR="00A91D3D" w:rsidRPr="0094448B">
        <w:rPr>
          <w:rFonts w:eastAsia="Calibri"/>
          <w:szCs w:val="28"/>
          <w:lang w:eastAsia="lv-LV"/>
        </w:rPr>
        <w:t>s</w:t>
      </w:r>
      <w:r w:rsidR="007348A3" w:rsidRPr="0094448B">
        <w:rPr>
          <w:rFonts w:eastAsia="Calibri"/>
          <w:szCs w:val="28"/>
          <w:lang w:eastAsia="lv-LV"/>
        </w:rPr>
        <w:t xml:space="preserve"> bērn</w:t>
      </w:r>
      <w:r w:rsidR="00A91D3D" w:rsidRPr="0094448B">
        <w:rPr>
          <w:rFonts w:eastAsia="Calibri"/>
          <w:szCs w:val="28"/>
          <w:lang w:eastAsia="lv-LV"/>
        </w:rPr>
        <w:t>s</w:t>
      </w:r>
      <w:r w:rsidR="00C04ED0" w:rsidRPr="0094448B">
        <w:rPr>
          <w:rFonts w:eastAsia="Calibri"/>
          <w:szCs w:val="28"/>
          <w:lang w:eastAsia="lv-LV"/>
        </w:rPr>
        <w:t>.”;</w:t>
      </w:r>
    </w:p>
    <w:p w14:paraId="13632992" w14:textId="6894E1FB" w:rsidR="005C219E" w:rsidRPr="0094448B" w:rsidRDefault="005C219E" w:rsidP="00C04ED0">
      <w:pPr>
        <w:jc w:val="both"/>
        <w:rPr>
          <w:rFonts w:eastAsia="Calibri"/>
          <w:szCs w:val="28"/>
          <w:lang w:eastAsia="lv-LV"/>
        </w:rPr>
      </w:pPr>
    </w:p>
    <w:p w14:paraId="4EC33C99" w14:textId="77777777" w:rsidR="00786109" w:rsidRPr="0094448B" w:rsidRDefault="00786109" w:rsidP="006342BE">
      <w:pPr>
        <w:pStyle w:val="ListParagraph"/>
        <w:numPr>
          <w:ilvl w:val="1"/>
          <w:numId w:val="30"/>
        </w:numPr>
        <w:ind w:left="0" w:firstLine="720"/>
        <w:rPr>
          <w:rFonts w:eastAsia="Calibri"/>
          <w:szCs w:val="28"/>
          <w:lang w:eastAsia="lv-LV"/>
        </w:rPr>
      </w:pPr>
      <w:r w:rsidRPr="0094448B">
        <w:rPr>
          <w:rFonts w:eastAsia="Calibri"/>
          <w:szCs w:val="28"/>
          <w:lang w:eastAsia="lv-LV"/>
        </w:rPr>
        <w:t xml:space="preserve">izteikt </w:t>
      </w:r>
      <w:r w:rsidR="006342BE" w:rsidRPr="0094448B">
        <w:rPr>
          <w:rFonts w:eastAsia="Calibri"/>
          <w:szCs w:val="28"/>
          <w:lang w:eastAsia="lv-LV"/>
        </w:rPr>
        <w:t>98. punkt</w:t>
      </w:r>
      <w:r w:rsidRPr="0094448B">
        <w:rPr>
          <w:rFonts w:eastAsia="Calibri"/>
          <w:szCs w:val="28"/>
          <w:lang w:eastAsia="lv-LV"/>
        </w:rPr>
        <w:t xml:space="preserve">u šādā redakcijā: </w:t>
      </w:r>
    </w:p>
    <w:p w14:paraId="53263763" w14:textId="77777777" w:rsidR="00E328EA" w:rsidRPr="0094448B" w:rsidRDefault="00E328EA" w:rsidP="00786109">
      <w:pPr>
        <w:ind w:firstLine="720"/>
        <w:jc w:val="both"/>
        <w:rPr>
          <w:rFonts w:eastAsia="Calibri"/>
          <w:szCs w:val="28"/>
          <w:lang w:eastAsia="lv-LV"/>
        </w:rPr>
      </w:pPr>
    </w:p>
    <w:p w14:paraId="07231167" w14:textId="78C12117" w:rsidR="006342BE" w:rsidRPr="0094448B" w:rsidRDefault="00786109" w:rsidP="00786109">
      <w:pPr>
        <w:ind w:firstLine="720"/>
        <w:jc w:val="both"/>
        <w:rPr>
          <w:rFonts w:eastAsia="Calibri"/>
          <w:szCs w:val="28"/>
          <w:lang w:eastAsia="lv-LV"/>
        </w:rPr>
      </w:pPr>
      <w:r w:rsidRPr="0094448B">
        <w:rPr>
          <w:rFonts w:eastAsia="Calibri"/>
          <w:szCs w:val="28"/>
          <w:lang w:eastAsia="lv-LV"/>
        </w:rPr>
        <w:t>“98. Piemērojot likuma 17.panta piekto daļu, darba devējs, kas darbiniekiem darba samaksu izmaksā bezskaidras naudas norēķinu veidā, algas nodokli iemaksā vienotajā nodokļu kontā līdz ienākuma izmaksas mēneša</w:t>
      </w:r>
      <w:r w:rsidR="003153EF" w:rsidRPr="0094448B">
        <w:rPr>
          <w:rFonts w:eastAsia="Calibri"/>
          <w:szCs w:val="28"/>
          <w:lang w:eastAsia="lv-LV"/>
        </w:rPr>
        <w:t xml:space="preserve"> 23.datumam, ja</w:t>
      </w:r>
      <w:r w:rsidRPr="0094448B">
        <w:rPr>
          <w:rFonts w:eastAsia="Calibri"/>
          <w:szCs w:val="28"/>
          <w:lang w:eastAsia="lv-LV"/>
        </w:rPr>
        <w:t xml:space="preserve"> </w:t>
      </w:r>
      <w:r w:rsidR="003153EF" w:rsidRPr="0094448B">
        <w:rPr>
          <w:rFonts w:eastAsia="Calibri"/>
          <w:szCs w:val="28"/>
          <w:lang w:eastAsia="lv-LV"/>
        </w:rPr>
        <w:t>darba devējs šajā mēnesī</w:t>
      </w:r>
      <w:r w:rsidRPr="0094448B">
        <w:rPr>
          <w:rFonts w:eastAsia="Calibri"/>
          <w:szCs w:val="28"/>
          <w:lang w:eastAsia="lv-LV"/>
        </w:rPr>
        <w:t xml:space="preserve"> devis maksājuma uzdevumu darba samaksas pārskaitīšanai no sava konta uz darbinieka kontu, </w:t>
      </w:r>
      <w:r w:rsidR="00E92D26" w:rsidRPr="0094448B">
        <w:rPr>
          <w:rFonts w:eastAsia="Calibri"/>
          <w:szCs w:val="28"/>
          <w:lang w:eastAsia="lv-LV"/>
        </w:rPr>
        <w:t>izņemot šo noteikumu</w:t>
      </w:r>
      <w:r w:rsidR="00DB2F2A" w:rsidRPr="0094448B">
        <w:rPr>
          <w:rFonts w:eastAsia="Calibri"/>
          <w:szCs w:val="28"/>
          <w:lang w:eastAsia="lv-LV"/>
        </w:rPr>
        <w:t xml:space="preserve"> 98.</w:t>
      </w:r>
      <w:r w:rsidR="00DB2F2A" w:rsidRPr="0094448B">
        <w:rPr>
          <w:rFonts w:eastAsia="Calibri"/>
          <w:szCs w:val="28"/>
          <w:vertAlign w:val="superscript"/>
          <w:lang w:eastAsia="lv-LV"/>
        </w:rPr>
        <w:t>1</w:t>
      </w:r>
      <w:r w:rsidR="00DB2F2A" w:rsidRPr="0094448B">
        <w:rPr>
          <w:rFonts w:eastAsia="Calibri"/>
          <w:szCs w:val="28"/>
          <w:lang w:eastAsia="lv-LV"/>
        </w:rPr>
        <w:t xml:space="preserve"> punktā noteiktajos gadījumos</w:t>
      </w:r>
      <w:r w:rsidR="00E92D26" w:rsidRPr="0094448B">
        <w:rPr>
          <w:rFonts w:eastAsia="Calibri"/>
          <w:szCs w:val="28"/>
          <w:lang w:eastAsia="lv-LV"/>
        </w:rPr>
        <w:t xml:space="preserve"> </w:t>
      </w:r>
      <w:r w:rsidR="00E328EA" w:rsidRPr="0094448B">
        <w:rPr>
          <w:rFonts w:eastAsia="Calibri"/>
          <w:szCs w:val="28"/>
          <w:lang w:eastAsia="lv-LV"/>
        </w:rPr>
        <w:t xml:space="preserve"> (likuma 17. panta piektās daļas piemērošanas piemērs – šo noteikumu </w:t>
      </w:r>
      <w:r w:rsidR="004D0433" w:rsidRPr="0094448B">
        <w:rPr>
          <w:rFonts w:eastAsia="Calibri"/>
          <w:szCs w:val="28"/>
          <w:lang w:eastAsia="lv-LV"/>
        </w:rPr>
        <w:t>14</w:t>
      </w:r>
      <w:r w:rsidR="00E328EA" w:rsidRPr="0094448B">
        <w:rPr>
          <w:rFonts w:eastAsia="Calibri"/>
          <w:szCs w:val="28"/>
          <w:lang w:eastAsia="lv-LV"/>
        </w:rPr>
        <w:t xml:space="preserve">. </w:t>
      </w:r>
      <w:r w:rsidR="004D0433" w:rsidRPr="0094448B">
        <w:rPr>
          <w:rFonts w:eastAsia="Calibri"/>
          <w:szCs w:val="28"/>
          <w:lang w:eastAsia="lv-LV"/>
        </w:rPr>
        <w:t>pielikuma</w:t>
      </w:r>
      <w:r w:rsidR="00043A0D" w:rsidRPr="0094448B">
        <w:rPr>
          <w:rFonts w:eastAsia="Calibri"/>
          <w:szCs w:val="28"/>
          <w:lang w:eastAsia="lv-LV"/>
        </w:rPr>
        <w:t xml:space="preserve"> 1.</w:t>
      </w:r>
      <w:r w:rsidR="001627C8" w:rsidRPr="0094448B">
        <w:rPr>
          <w:rFonts w:eastAsia="Calibri"/>
          <w:szCs w:val="28"/>
          <w:lang w:eastAsia="lv-LV"/>
        </w:rPr>
        <w:t xml:space="preserve"> un 2.</w:t>
      </w:r>
      <w:r w:rsidR="00043A0D" w:rsidRPr="0094448B">
        <w:rPr>
          <w:rFonts w:eastAsia="Calibri"/>
          <w:szCs w:val="28"/>
          <w:lang w:eastAsia="lv-LV"/>
        </w:rPr>
        <w:t>piemērs</w:t>
      </w:r>
      <w:r w:rsidR="00E328EA" w:rsidRPr="0094448B">
        <w:rPr>
          <w:rFonts w:eastAsia="Calibri"/>
          <w:szCs w:val="28"/>
          <w:lang w:eastAsia="lv-LV"/>
        </w:rPr>
        <w:t>)</w:t>
      </w:r>
      <w:r w:rsidRPr="0094448B">
        <w:rPr>
          <w:rFonts w:eastAsia="Calibri"/>
          <w:szCs w:val="28"/>
          <w:lang w:eastAsia="lv-LV"/>
        </w:rPr>
        <w:t>.</w:t>
      </w:r>
      <w:r w:rsidR="006342BE" w:rsidRPr="0094448B">
        <w:rPr>
          <w:rFonts w:eastAsia="Calibri"/>
          <w:szCs w:val="28"/>
          <w:lang w:eastAsia="lv-LV"/>
        </w:rPr>
        <w:t>”;</w:t>
      </w:r>
    </w:p>
    <w:p w14:paraId="019EAECA" w14:textId="77777777" w:rsidR="00786109" w:rsidRPr="0094448B" w:rsidRDefault="00786109" w:rsidP="00786109">
      <w:pPr>
        <w:ind w:firstLine="720"/>
        <w:rPr>
          <w:rFonts w:eastAsia="Calibri"/>
          <w:szCs w:val="28"/>
          <w:lang w:eastAsia="lv-LV"/>
        </w:rPr>
      </w:pPr>
    </w:p>
    <w:p w14:paraId="24EA6A90" w14:textId="29FB9A6F" w:rsidR="001627C8" w:rsidRPr="0094448B" w:rsidRDefault="001627C8" w:rsidP="00E328EA">
      <w:pPr>
        <w:pStyle w:val="ListParagraph"/>
        <w:numPr>
          <w:ilvl w:val="1"/>
          <w:numId w:val="30"/>
        </w:numPr>
        <w:rPr>
          <w:rFonts w:eastAsia="Calibri"/>
          <w:szCs w:val="28"/>
          <w:lang w:eastAsia="lv-LV"/>
        </w:rPr>
      </w:pPr>
      <w:r w:rsidRPr="0094448B">
        <w:rPr>
          <w:rFonts w:eastAsia="Calibri"/>
          <w:szCs w:val="28"/>
          <w:lang w:eastAsia="lv-LV"/>
        </w:rPr>
        <w:t>papildināt noteikumus ar 98.</w:t>
      </w:r>
      <w:r w:rsidRPr="0094448B">
        <w:rPr>
          <w:rFonts w:eastAsia="Calibri"/>
          <w:szCs w:val="28"/>
          <w:vertAlign w:val="superscript"/>
          <w:lang w:eastAsia="lv-LV"/>
        </w:rPr>
        <w:t>1</w:t>
      </w:r>
      <w:r w:rsidRPr="0094448B">
        <w:rPr>
          <w:rFonts w:eastAsia="Calibri"/>
          <w:szCs w:val="28"/>
          <w:lang w:eastAsia="lv-LV"/>
        </w:rPr>
        <w:t xml:space="preserve"> punktu šādā redakcijā:</w:t>
      </w:r>
    </w:p>
    <w:p w14:paraId="307E4176" w14:textId="77777777" w:rsidR="0015530D" w:rsidRPr="0094448B" w:rsidRDefault="0015530D" w:rsidP="001627C8">
      <w:pPr>
        <w:ind w:firstLine="720"/>
        <w:jc w:val="both"/>
        <w:rPr>
          <w:rFonts w:eastAsia="Calibri"/>
          <w:szCs w:val="28"/>
          <w:lang w:eastAsia="lv-LV"/>
        </w:rPr>
      </w:pPr>
    </w:p>
    <w:p w14:paraId="2243FFCD" w14:textId="08D6B8DA" w:rsidR="00D26E0B" w:rsidRPr="0094448B" w:rsidRDefault="001627C8" w:rsidP="001627C8">
      <w:pPr>
        <w:ind w:firstLine="720"/>
        <w:jc w:val="both"/>
        <w:rPr>
          <w:rFonts w:eastAsia="Calibri"/>
          <w:szCs w:val="28"/>
          <w:lang w:eastAsia="lv-LV"/>
        </w:rPr>
      </w:pPr>
      <w:r w:rsidRPr="0094448B">
        <w:rPr>
          <w:rFonts w:eastAsia="Calibri"/>
          <w:szCs w:val="28"/>
          <w:lang w:eastAsia="lv-LV"/>
        </w:rPr>
        <w:t>“98.</w:t>
      </w:r>
      <w:r w:rsidRPr="0094448B">
        <w:rPr>
          <w:rFonts w:eastAsia="Calibri"/>
          <w:szCs w:val="28"/>
          <w:vertAlign w:val="superscript"/>
          <w:lang w:eastAsia="lv-LV"/>
        </w:rPr>
        <w:t>1</w:t>
      </w:r>
      <w:r w:rsidRPr="0094448B">
        <w:rPr>
          <w:rFonts w:eastAsia="Calibri"/>
          <w:szCs w:val="28"/>
          <w:lang w:eastAsia="lv-LV"/>
        </w:rPr>
        <w:t xml:space="preserve"> Piemērojot likuma 17.</w:t>
      </w:r>
      <w:r w:rsidR="00D26E0B" w:rsidRPr="0094448B">
        <w:rPr>
          <w:rFonts w:eastAsia="Calibri"/>
          <w:szCs w:val="28"/>
          <w:lang w:eastAsia="lv-LV"/>
        </w:rPr>
        <w:t xml:space="preserve"> </w:t>
      </w:r>
      <w:r w:rsidRPr="0094448B">
        <w:rPr>
          <w:rFonts w:eastAsia="Calibri"/>
          <w:szCs w:val="28"/>
          <w:lang w:eastAsia="lv-LV"/>
        </w:rPr>
        <w:t>panta piekto daļu, darba devējs algas nodokli iemaksā vienotajā nodokļu kontā līdz ienākuma izmaksas mēnesim sekojošā mēneša 23.datumam</w:t>
      </w:r>
      <w:r w:rsidR="00D26E0B" w:rsidRPr="0094448B">
        <w:rPr>
          <w:rFonts w:eastAsia="Calibri"/>
          <w:szCs w:val="28"/>
          <w:lang w:eastAsia="lv-LV"/>
        </w:rPr>
        <w:t>, ja:</w:t>
      </w:r>
    </w:p>
    <w:p w14:paraId="26C40575" w14:textId="518163B9" w:rsidR="005A3781" w:rsidRPr="0094448B" w:rsidRDefault="00D26E0B" w:rsidP="001627C8">
      <w:pPr>
        <w:ind w:firstLine="720"/>
        <w:jc w:val="both"/>
        <w:rPr>
          <w:rFonts w:eastAsia="Calibri"/>
          <w:szCs w:val="28"/>
          <w:lang w:eastAsia="lv-LV"/>
        </w:rPr>
      </w:pPr>
      <w:r w:rsidRPr="0094448B">
        <w:rPr>
          <w:rFonts w:eastAsia="Calibri"/>
          <w:szCs w:val="28"/>
          <w:lang w:eastAsia="lv-LV"/>
        </w:rPr>
        <w:t>98.</w:t>
      </w:r>
      <w:r w:rsidRPr="0094448B">
        <w:rPr>
          <w:rFonts w:eastAsia="Calibri"/>
          <w:szCs w:val="28"/>
          <w:vertAlign w:val="superscript"/>
          <w:lang w:eastAsia="lv-LV"/>
        </w:rPr>
        <w:t>1</w:t>
      </w:r>
      <w:r w:rsidRPr="0094448B">
        <w:rPr>
          <w:rFonts w:eastAsia="Calibri"/>
          <w:szCs w:val="28"/>
          <w:lang w:eastAsia="lv-LV"/>
        </w:rPr>
        <w:t xml:space="preserve"> 1.</w:t>
      </w:r>
      <w:r w:rsidR="001627C8" w:rsidRPr="0094448B">
        <w:rPr>
          <w:rFonts w:eastAsia="Calibri"/>
          <w:szCs w:val="28"/>
          <w:lang w:eastAsia="lv-LV"/>
        </w:rPr>
        <w:t xml:space="preserve"> </w:t>
      </w:r>
      <w:r w:rsidR="005B028E" w:rsidRPr="0094448B">
        <w:rPr>
          <w:rFonts w:eastAsia="Calibri"/>
          <w:szCs w:val="28"/>
          <w:lang w:eastAsia="lv-LV"/>
        </w:rPr>
        <w:t xml:space="preserve">darba devējs kā </w:t>
      </w:r>
      <w:r w:rsidR="005A3781" w:rsidRPr="0094448B">
        <w:rPr>
          <w:rFonts w:eastAsia="Calibri"/>
          <w:szCs w:val="28"/>
          <w:lang w:eastAsia="lv-LV"/>
        </w:rPr>
        <w:t>darba alg</w:t>
      </w:r>
      <w:r w:rsidR="005B028E" w:rsidRPr="0094448B">
        <w:rPr>
          <w:rFonts w:eastAsia="Calibri"/>
          <w:szCs w:val="28"/>
          <w:lang w:eastAsia="lv-LV"/>
        </w:rPr>
        <w:t xml:space="preserve">as izmaksas datumu ir noteicis </w:t>
      </w:r>
      <w:r w:rsidR="00950FE5" w:rsidRPr="0094448B">
        <w:rPr>
          <w:rFonts w:eastAsia="Calibri"/>
          <w:szCs w:val="28"/>
          <w:lang w:eastAsia="lv-LV"/>
        </w:rPr>
        <w:t xml:space="preserve">tā </w:t>
      </w:r>
      <w:r w:rsidR="005B028E" w:rsidRPr="0094448B">
        <w:rPr>
          <w:rFonts w:eastAsia="Calibri"/>
          <w:szCs w:val="28"/>
          <w:lang w:eastAsia="lv-LV"/>
        </w:rPr>
        <w:t>mēneša, par kuru tiek gūts algota darba ienākums, pēdēj</w:t>
      </w:r>
      <w:r w:rsidR="00EB1622" w:rsidRPr="0094448B">
        <w:rPr>
          <w:rFonts w:eastAsia="Calibri"/>
          <w:szCs w:val="28"/>
          <w:lang w:eastAsia="lv-LV"/>
        </w:rPr>
        <w:t>o</w:t>
      </w:r>
      <w:r w:rsidR="005B028E" w:rsidRPr="0094448B">
        <w:rPr>
          <w:rFonts w:eastAsia="Calibri"/>
          <w:szCs w:val="28"/>
          <w:lang w:eastAsia="lv-LV"/>
        </w:rPr>
        <w:t xml:space="preserve"> darba dien</w:t>
      </w:r>
      <w:r w:rsidR="00EB1622" w:rsidRPr="0094448B">
        <w:rPr>
          <w:rFonts w:eastAsia="Calibri"/>
          <w:szCs w:val="28"/>
          <w:lang w:eastAsia="lv-LV"/>
        </w:rPr>
        <w:t>u</w:t>
      </w:r>
      <w:r w:rsidR="005A3781" w:rsidRPr="0094448B">
        <w:rPr>
          <w:rFonts w:eastAsia="Calibri"/>
          <w:szCs w:val="28"/>
          <w:lang w:eastAsia="lv-LV"/>
        </w:rPr>
        <w:t xml:space="preserve"> (likuma 17. panta piektās daļas piemērošanas piemērs – šo noteikumu 14. pielikuma 3.piemērs)</w:t>
      </w:r>
      <w:r w:rsidR="0015530D" w:rsidRPr="0094448B">
        <w:rPr>
          <w:rFonts w:eastAsia="Calibri"/>
          <w:szCs w:val="28"/>
          <w:lang w:eastAsia="lv-LV"/>
        </w:rPr>
        <w:t>;</w:t>
      </w:r>
    </w:p>
    <w:p w14:paraId="3EDF37C5" w14:textId="0F3E9B57" w:rsidR="00950FE5" w:rsidRPr="0094448B" w:rsidRDefault="005A3781" w:rsidP="001627C8">
      <w:pPr>
        <w:ind w:firstLine="720"/>
        <w:jc w:val="both"/>
        <w:rPr>
          <w:rFonts w:eastAsia="Calibri"/>
          <w:szCs w:val="28"/>
          <w:lang w:eastAsia="lv-LV"/>
        </w:rPr>
      </w:pPr>
      <w:r w:rsidRPr="0094448B">
        <w:rPr>
          <w:rFonts w:eastAsia="Calibri"/>
          <w:szCs w:val="28"/>
          <w:lang w:eastAsia="lv-LV"/>
        </w:rPr>
        <w:t>98.</w:t>
      </w:r>
      <w:r w:rsidRPr="0094448B">
        <w:rPr>
          <w:rFonts w:eastAsia="Calibri"/>
          <w:szCs w:val="28"/>
          <w:vertAlign w:val="superscript"/>
          <w:lang w:eastAsia="lv-LV"/>
        </w:rPr>
        <w:t>1</w:t>
      </w:r>
      <w:r w:rsidRPr="0094448B">
        <w:rPr>
          <w:rFonts w:eastAsia="Calibri"/>
          <w:szCs w:val="28"/>
          <w:lang w:eastAsia="lv-LV"/>
        </w:rPr>
        <w:t xml:space="preserve"> 2. </w:t>
      </w:r>
      <w:r w:rsidR="001627C8" w:rsidRPr="0094448B">
        <w:rPr>
          <w:rFonts w:eastAsia="Calibri"/>
          <w:szCs w:val="28"/>
          <w:lang w:eastAsia="lv-LV"/>
        </w:rPr>
        <w:t xml:space="preserve">darba devējs pēc </w:t>
      </w:r>
      <w:r w:rsidR="0032561E" w:rsidRPr="0094448B">
        <w:rPr>
          <w:rFonts w:eastAsia="Calibri"/>
          <w:szCs w:val="28"/>
          <w:lang w:eastAsia="lv-LV"/>
        </w:rPr>
        <w:t>Ministru kabineta 2010. gada 7. septembra noteikum</w:t>
      </w:r>
      <w:r w:rsidR="00D95036" w:rsidRPr="0094448B">
        <w:rPr>
          <w:rFonts w:eastAsia="Calibri"/>
          <w:szCs w:val="28"/>
          <w:lang w:eastAsia="lv-LV"/>
        </w:rPr>
        <w:t>u</w:t>
      </w:r>
      <w:r w:rsidR="0032561E" w:rsidRPr="0094448B">
        <w:rPr>
          <w:rFonts w:eastAsia="Calibri"/>
          <w:szCs w:val="28"/>
          <w:lang w:eastAsia="lv-LV"/>
        </w:rPr>
        <w:t xml:space="preserve"> Nr. 827 “Noteikumi par valsts sociālās apdrošināšanas obligāto iemaksu veicēju reģistrāciju un ziņojumiem par valsts sociālās apdrošināšanas obligātajām iemaksām un iedzīvotāju ienākuma nodokli” 3.pielikum</w:t>
      </w:r>
      <w:r w:rsidR="00D95036" w:rsidRPr="0094448B">
        <w:rPr>
          <w:rFonts w:eastAsia="Calibri"/>
          <w:szCs w:val="28"/>
          <w:lang w:eastAsia="lv-LV"/>
        </w:rPr>
        <w:t>a</w:t>
      </w:r>
      <w:r w:rsidR="0032561E" w:rsidRPr="0094448B">
        <w:rPr>
          <w:rFonts w:eastAsia="Calibri"/>
          <w:szCs w:val="28"/>
          <w:lang w:eastAsia="lv-LV"/>
        </w:rPr>
        <w:t xml:space="preserve"> “Ziņojums par valsts sociālās apdrošināšanas obligātajām iemaksām no darba ņēmēju darba ienākumiem, iedzīvotāju ienākuma nodokli un uzņēmējdarbības riska valsts nodevu pārskata mēnesī” </w:t>
      </w:r>
      <w:r w:rsidR="002C3EA4" w:rsidRPr="0094448B">
        <w:rPr>
          <w:rFonts w:eastAsia="Calibri"/>
          <w:szCs w:val="28"/>
          <w:lang w:eastAsia="lv-LV"/>
        </w:rPr>
        <w:t xml:space="preserve">(turpmāk - </w:t>
      </w:r>
      <w:r w:rsidR="001627C8" w:rsidRPr="0094448B">
        <w:rPr>
          <w:rFonts w:eastAsia="Calibri"/>
          <w:szCs w:val="28"/>
          <w:lang w:eastAsia="lv-LV"/>
        </w:rPr>
        <w:t>darba devēja ziņojums</w:t>
      </w:r>
      <w:r w:rsidR="002C3EA4" w:rsidRPr="0094448B">
        <w:rPr>
          <w:rFonts w:eastAsia="Calibri"/>
          <w:szCs w:val="28"/>
          <w:lang w:eastAsia="lv-LV"/>
        </w:rPr>
        <w:t>)</w:t>
      </w:r>
      <w:r w:rsidR="00D95036" w:rsidRPr="0094448B">
        <w:rPr>
          <w:rFonts w:eastAsia="Calibri"/>
          <w:szCs w:val="28"/>
          <w:lang w:eastAsia="lv-LV"/>
        </w:rPr>
        <w:t xml:space="preserve"> iesniegšanas termiņa – 17.datuma</w:t>
      </w:r>
      <w:r w:rsidR="001627C8" w:rsidRPr="0094448B">
        <w:rPr>
          <w:rFonts w:eastAsia="Calibri"/>
          <w:szCs w:val="28"/>
          <w:lang w:eastAsia="lv-LV"/>
        </w:rPr>
        <w:t>, izmaksā darbiniekam ienākum</w:t>
      </w:r>
      <w:r w:rsidR="006C51D6" w:rsidRPr="0094448B">
        <w:rPr>
          <w:rFonts w:eastAsia="Calibri"/>
          <w:szCs w:val="28"/>
          <w:lang w:eastAsia="lv-LV"/>
        </w:rPr>
        <w:t>u, k</w:t>
      </w:r>
      <w:r w:rsidR="00EB1622" w:rsidRPr="0094448B">
        <w:rPr>
          <w:rFonts w:eastAsia="Calibri"/>
          <w:szCs w:val="28"/>
          <w:lang w:eastAsia="lv-LV"/>
        </w:rPr>
        <w:t>a</w:t>
      </w:r>
      <w:r w:rsidR="00D95036" w:rsidRPr="0094448B">
        <w:rPr>
          <w:rFonts w:eastAsia="Calibri"/>
          <w:szCs w:val="28"/>
          <w:lang w:eastAsia="lv-LV"/>
        </w:rPr>
        <w:t>s</w:t>
      </w:r>
      <w:r w:rsidR="00312A3E" w:rsidRPr="0094448B">
        <w:rPr>
          <w:rFonts w:eastAsia="Calibri"/>
          <w:szCs w:val="28"/>
          <w:lang w:eastAsia="lv-LV"/>
        </w:rPr>
        <w:t xml:space="preserve"> </w:t>
      </w:r>
      <w:r w:rsidR="00D95036" w:rsidRPr="0094448B">
        <w:rPr>
          <w:rFonts w:eastAsia="Calibri"/>
          <w:szCs w:val="28"/>
          <w:lang w:eastAsia="lv-LV"/>
        </w:rPr>
        <w:t xml:space="preserve">obligāti </w:t>
      </w:r>
      <w:r w:rsidR="001627C8" w:rsidRPr="0094448B">
        <w:rPr>
          <w:rFonts w:eastAsia="Calibri"/>
          <w:szCs w:val="28"/>
          <w:lang w:eastAsia="lv-LV"/>
        </w:rPr>
        <w:t>izmaks</w:t>
      </w:r>
      <w:r w:rsidR="00D95036" w:rsidRPr="0094448B">
        <w:rPr>
          <w:rFonts w:eastAsia="Calibri"/>
          <w:szCs w:val="28"/>
          <w:lang w:eastAsia="lv-LV"/>
        </w:rPr>
        <w:t>ājams</w:t>
      </w:r>
      <w:r w:rsidR="001627C8" w:rsidRPr="0094448B">
        <w:rPr>
          <w:rFonts w:eastAsia="Calibri"/>
          <w:szCs w:val="28"/>
          <w:lang w:eastAsia="lv-LV"/>
        </w:rPr>
        <w:t xml:space="preserve"> </w:t>
      </w:r>
      <w:r w:rsidR="00D95036" w:rsidRPr="0094448B">
        <w:rPr>
          <w:rFonts w:eastAsia="Calibri"/>
          <w:szCs w:val="28"/>
          <w:lang w:eastAsia="lv-LV"/>
        </w:rPr>
        <w:t>aprēķina</w:t>
      </w:r>
      <w:r w:rsidR="001627C8" w:rsidRPr="0094448B">
        <w:rPr>
          <w:rFonts w:eastAsia="Calibri"/>
          <w:szCs w:val="28"/>
          <w:lang w:eastAsia="lv-LV"/>
        </w:rPr>
        <w:t xml:space="preserve"> mēne</w:t>
      </w:r>
      <w:r w:rsidR="00EB1622" w:rsidRPr="0094448B">
        <w:rPr>
          <w:rFonts w:eastAsia="Calibri"/>
          <w:szCs w:val="28"/>
          <w:lang w:eastAsia="lv-LV"/>
        </w:rPr>
        <w:t>sī</w:t>
      </w:r>
      <w:r w:rsidR="00950FE5" w:rsidRPr="0094448B">
        <w:rPr>
          <w:rFonts w:eastAsia="Calibri"/>
          <w:szCs w:val="28"/>
          <w:lang w:eastAsia="lv-LV"/>
        </w:rPr>
        <w:t>:</w:t>
      </w:r>
    </w:p>
    <w:p w14:paraId="63672201" w14:textId="77777777" w:rsidR="00950FE5" w:rsidRPr="0094448B" w:rsidRDefault="00950FE5" w:rsidP="001627C8">
      <w:pPr>
        <w:ind w:firstLine="720"/>
        <w:jc w:val="both"/>
        <w:rPr>
          <w:rFonts w:eastAsia="Calibri"/>
          <w:szCs w:val="28"/>
          <w:lang w:eastAsia="lv-LV"/>
        </w:rPr>
      </w:pPr>
      <w:r w:rsidRPr="0094448B">
        <w:rPr>
          <w:rFonts w:eastAsia="Calibri"/>
          <w:szCs w:val="28"/>
          <w:lang w:eastAsia="lv-LV"/>
        </w:rPr>
        <w:t>98.</w:t>
      </w:r>
      <w:r w:rsidRPr="0094448B">
        <w:rPr>
          <w:rFonts w:eastAsia="Calibri"/>
          <w:szCs w:val="28"/>
          <w:vertAlign w:val="superscript"/>
          <w:lang w:eastAsia="lv-LV"/>
        </w:rPr>
        <w:t>1</w:t>
      </w:r>
      <w:r w:rsidRPr="0094448B">
        <w:rPr>
          <w:rFonts w:eastAsia="Calibri"/>
          <w:szCs w:val="28"/>
          <w:lang w:eastAsia="lv-LV"/>
        </w:rPr>
        <w:t xml:space="preserve"> 2.1. ja tiek izbeigtas </w:t>
      </w:r>
      <w:r w:rsidR="00D26E0B" w:rsidRPr="0094448B">
        <w:rPr>
          <w:rFonts w:eastAsia="Calibri"/>
          <w:szCs w:val="28"/>
          <w:lang w:eastAsia="lv-LV"/>
        </w:rPr>
        <w:t xml:space="preserve">darba </w:t>
      </w:r>
      <w:r w:rsidRPr="0094448B">
        <w:rPr>
          <w:rFonts w:eastAsia="Calibri"/>
          <w:szCs w:val="28"/>
          <w:lang w:eastAsia="lv-LV"/>
        </w:rPr>
        <w:t xml:space="preserve">tiesiskās </w:t>
      </w:r>
      <w:r w:rsidR="00D26E0B" w:rsidRPr="0094448B">
        <w:rPr>
          <w:rFonts w:eastAsia="Calibri"/>
          <w:szCs w:val="28"/>
          <w:lang w:eastAsia="lv-LV"/>
        </w:rPr>
        <w:t>attiecīb</w:t>
      </w:r>
      <w:r w:rsidRPr="0094448B">
        <w:rPr>
          <w:rFonts w:eastAsia="Calibri"/>
          <w:szCs w:val="28"/>
          <w:lang w:eastAsia="lv-LV"/>
        </w:rPr>
        <w:t>as,</w:t>
      </w:r>
    </w:p>
    <w:p w14:paraId="3460586F" w14:textId="062BC9A7" w:rsidR="001627C8" w:rsidRPr="0094448B" w:rsidRDefault="00950FE5" w:rsidP="001627C8">
      <w:pPr>
        <w:ind w:firstLine="720"/>
        <w:jc w:val="both"/>
        <w:rPr>
          <w:rFonts w:eastAsia="Calibri"/>
          <w:szCs w:val="28"/>
          <w:lang w:eastAsia="lv-LV"/>
        </w:rPr>
      </w:pPr>
      <w:r w:rsidRPr="0094448B">
        <w:rPr>
          <w:rFonts w:eastAsia="Calibri"/>
          <w:szCs w:val="28"/>
          <w:lang w:eastAsia="lv-LV"/>
        </w:rPr>
        <w:t>98.</w:t>
      </w:r>
      <w:r w:rsidRPr="0094448B">
        <w:rPr>
          <w:rFonts w:eastAsia="Calibri"/>
          <w:szCs w:val="28"/>
          <w:vertAlign w:val="superscript"/>
          <w:lang w:eastAsia="lv-LV"/>
        </w:rPr>
        <w:t>1</w:t>
      </w:r>
      <w:r w:rsidR="00A76062" w:rsidRPr="0094448B">
        <w:rPr>
          <w:rFonts w:eastAsia="Calibri"/>
          <w:szCs w:val="28"/>
          <w:lang w:eastAsia="lv-LV"/>
        </w:rPr>
        <w:t xml:space="preserve"> </w:t>
      </w:r>
      <w:r w:rsidRPr="0094448B">
        <w:rPr>
          <w:rFonts w:eastAsia="Calibri"/>
          <w:szCs w:val="28"/>
          <w:lang w:eastAsia="lv-LV"/>
        </w:rPr>
        <w:t xml:space="preserve">2.2. ja tiek izmaksāta samaksa par </w:t>
      </w:r>
      <w:r w:rsidR="001627C8" w:rsidRPr="0094448B">
        <w:rPr>
          <w:rFonts w:eastAsia="Calibri"/>
          <w:szCs w:val="28"/>
          <w:lang w:eastAsia="lv-LV"/>
        </w:rPr>
        <w:t xml:space="preserve">atvaļinājuma </w:t>
      </w:r>
      <w:r w:rsidR="00DB1588" w:rsidRPr="0094448B">
        <w:rPr>
          <w:rFonts w:eastAsia="Calibri"/>
          <w:szCs w:val="28"/>
          <w:lang w:eastAsia="lv-LV"/>
        </w:rPr>
        <w:t>laiku un darba samaksa par laiku, kas nostrādāts līdz atvaļinājumam</w:t>
      </w:r>
      <w:r w:rsidR="00C4161B" w:rsidRPr="0094448B">
        <w:rPr>
          <w:rFonts w:eastAsia="Calibri"/>
          <w:szCs w:val="28"/>
          <w:lang w:eastAsia="lv-LV"/>
        </w:rPr>
        <w:t xml:space="preserve"> </w:t>
      </w:r>
      <w:r w:rsidR="006C51D6" w:rsidRPr="0094448B">
        <w:rPr>
          <w:rFonts w:eastAsia="Calibri"/>
          <w:szCs w:val="28"/>
          <w:lang w:eastAsia="lv-LV"/>
        </w:rPr>
        <w:t xml:space="preserve">(likuma 17. panta piektās daļas piemērošanas piemērs – šo noteikumu 14. pielikuma </w:t>
      </w:r>
      <w:r w:rsidR="005A3781" w:rsidRPr="0094448B">
        <w:rPr>
          <w:rFonts w:eastAsia="Calibri"/>
          <w:szCs w:val="28"/>
          <w:lang w:eastAsia="lv-LV"/>
        </w:rPr>
        <w:t>4</w:t>
      </w:r>
      <w:r w:rsidR="006C51D6" w:rsidRPr="0094448B">
        <w:rPr>
          <w:rFonts w:eastAsia="Calibri"/>
          <w:szCs w:val="28"/>
          <w:lang w:eastAsia="lv-LV"/>
        </w:rPr>
        <w:t>.</w:t>
      </w:r>
      <w:r w:rsidR="008309C9" w:rsidRPr="0094448B">
        <w:rPr>
          <w:rFonts w:eastAsia="Calibri"/>
          <w:szCs w:val="28"/>
          <w:lang w:eastAsia="lv-LV"/>
        </w:rPr>
        <w:t xml:space="preserve"> un 5.</w:t>
      </w:r>
      <w:r w:rsidR="006C51D6" w:rsidRPr="0094448B">
        <w:rPr>
          <w:rFonts w:eastAsia="Calibri"/>
          <w:szCs w:val="28"/>
          <w:lang w:eastAsia="lv-LV"/>
        </w:rPr>
        <w:t>piemērs)</w:t>
      </w:r>
      <w:r w:rsidR="0015530D" w:rsidRPr="0094448B">
        <w:rPr>
          <w:rFonts w:eastAsia="Calibri"/>
          <w:szCs w:val="28"/>
          <w:lang w:eastAsia="lv-LV"/>
        </w:rPr>
        <w:t>.</w:t>
      </w:r>
      <w:r w:rsidR="006C51D6" w:rsidRPr="0094448B">
        <w:rPr>
          <w:rFonts w:eastAsia="Calibri"/>
          <w:szCs w:val="28"/>
          <w:lang w:eastAsia="lv-LV"/>
        </w:rPr>
        <w:t>”;</w:t>
      </w:r>
    </w:p>
    <w:p w14:paraId="53A281DF" w14:textId="77777777" w:rsidR="001627C8" w:rsidRPr="0094448B" w:rsidRDefault="001627C8" w:rsidP="00AA01BD">
      <w:pPr>
        <w:pStyle w:val="ListParagraph"/>
        <w:ind w:left="0" w:firstLine="720"/>
        <w:jc w:val="both"/>
        <w:rPr>
          <w:rFonts w:eastAsia="Calibri"/>
          <w:szCs w:val="28"/>
          <w:lang w:eastAsia="lv-LV"/>
        </w:rPr>
      </w:pPr>
    </w:p>
    <w:p w14:paraId="332CD9F6" w14:textId="662D1780" w:rsidR="002F4FE3" w:rsidRPr="0094448B" w:rsidRDefault="002F4FE3" w:rsidP="00AA01BD">
      <w:pPr>
        <w:pStyle w:val="ListParagraph"/>
        <w:numPr>
          <w:ilvl w:val="1"/>
          <w:numId w:val="30"/>
        </w:numPr>
        <w:ind w:left="0" w:firstLine="720"/>
        <w:jc w:val="both"/>
        <w:rPr>
          <w:szCs w:val="28"/>
          <w:lang w:eastAsia="lv-LV"/>
        </w:rPr>
      </w:pPr>
      <w:r w:rsidRPr="0094448B">
        <w:rPr>
          <w:szCs w:val="28"/>
          <w:lang w:eastAsia="lv-LV"/>
        </w:rPr>
        <w:t>aizstāt 99. punktā vārdu “budžetā” ar vārdiem “vienotajā nodokļu kontā”;</w:t>
      </w:r>
    </w:p>
    <w:p w14:paraId="4A6A2CE0" w14:textId="77777777" w:rsidR="00E328EA" w:rsidRPr="0094448B" w:rsidRDefault="00E328EA" w:rsidP="00AA01BD">
      <w:pPr>
        <w:pStyle w:val="ListParagraph"/>
        <w:jc w:val="both"/>
        <w:rPr>
          <w:rFonts w:eastAsia="Calibri"/>
          <w:szCs w:val="28"/>
          <w:highlight w:val="yellow"/>
          <w:lang w:eastAsia="lv-LV"/>
        </w:rPr>
      </w:pPr>
    </w:p>
    <w:p w14:paraId="6D3236D1" w14:textId="6F9891C4" w:rsidR="00A557FC" w:rsidRPr="0094448B" w:rsidRDefault="00A557FC" w:rsidP="00AA01BD">
      <w:pPr>
        <w:pStyle w:val="ListParagraph"/>
        <w:numPr>
          <w:ilvl w:val="1"/>
          <w:numId w:val="30"/>
        </w:numPr>
        <w:ind w:left="0" w:firstLine="720"/>
        <w:jc w:val="both"/>
        <w:rPr>
          <w:rFonts w:eastAsia="Calibri"/>
          <w:szCs w:val="28"/>
          <w:lang w:eastAsia="lv-LV"/>
        </w:rPr>
      </w:pPr>
      <w:r w:rsidRPr="0094448B">
        <w:rPr>
          <w:rFonts w:eastAsia="Calibri"/>
          <w:szCs w:val="28"/>
          <w:lang w:eastAsia="lv-LV"/>
        </w:rPr>
        <w:lastRenderedPageBreak/>
        <w:t>aizstāt 99.</w:t>
      </w:r>
      <w:r w:rsidRPr="0094448B">
        <w:rPr>
          <w:rFonts w:eastAsia="Calibri"/>
          <w:szCs w:val="28"/>
          <w:vertAlign w:val="superscript"/>
          <w:lang w:eastAsia="lv-LV"/>
        </w:rPr>
        <w:t>1</w:t>
      </w:r>
      <w:r w:rsidRPr="0094448B">
        <w:rPr>
          <w:rFonts w:eastAsia="Calibri"/>
          <w:szCs w:val="28"/>
          <w:lang w:eastAsia="lv-LV"/>
        </w:rPr>
        <w:t xml:space="preserve"> punktā vārdus “budžetā ne vēlāk kā ienākuma izmaksas mēnesim sekojošā mēneša piektajā datumā” ar vārdiem</w:t>
      </w:r>
      <w:r w:rsidR="00AA01BD" w:rsidRPr="0094448B">
        <w:rPr>
          <w:rFonts w:eastAsia="Calibri"/>
          <w:szCs w:val="28"/>
          <w:lang w:eastAsia="lv-LV"/>
        </w:rPr>
        <w:t xml:space="preserve"> un skaitli</w:t>
      </w:r>
      <w:r w:rsidRPr="0094448B">
        <w:rPr>
          <w:rFonts w:eastAsia="Calibri"/>
          <w:szCs w:val="28"/>
          <w:lang w:eastAsia="lv-LV"/>
        </w:rPr>
        <w:t xml:space="preserve"> “vienotajā nodokļu kontā līdz ienākuma izmaksas mēnesim sekojošā mēneša 23.datumam”;</w:t>
      </w:r>
    </w:p>
    <w:p w14:paraId="5C02BCC3" w14:textId="77777777" w:rsidR="00DE7AE3" w:rsidRPr="0094448B" w:rsidRDefault="00DE7AE3" w:rsidP="00AA01BD">
      <w:pPr>
        <w:pStyle w:val="ListParagraph"/>
        <w:jc w:val="both"/>
        <w:rPr>
          <w:rFonts w:eastAsia="Calibri"/>
          <w:szCs w:val="28"/>
          <w:lang w:eastAsia="lv-LV"/>
        </w:rPr>
      </w:pPr>
    </w:p>
    <w:p w14:paraId="79E4C3ED" w14:textId="198DFF22" w:rsidR="00DE7AE3" w:rsidRPr="0094448B" w:rsidRDefault="00DE7AE3" w:rsidP="00AA01BD">
      <w:pPr>
        <w:pStyle w:val="ListParagraph"/>
        <w:numPr>
          <w:ilvl w:val="1"/>
          <w:numId w:val="30"/>
        </w:numPr>
        <w:ind w:left="0" w:firstLine="720"/>
        <w:jc w:val="both"/>
        <w:rPr>
          <w:rFonts w:eastAsia="Calibri"/>
          <w:szCs w:val="28"/>
          <w:lang w:eastAsia="lv-LV"/>
        </w:rPr>
      </w:pPr>
      <w:r w:rsidRPr="0094448B">
        <w:rPr>
          <w:rFonts w:eastAsia="Calibri"/>
          <w:szCs w:val="28"/>
          <w:lang w:eastAsia="lv-LV"/>
        </w:rPr>
        <w:t>aizstāt 107. punktā vārdu “budžetā” ar vārdiem “vienotajā nodokļu kontā”;</w:t>
      </w:r>
    </w:p>
    <w:p w14:paraId="4A8146BC" w14:textId="77777777" w:rsidR="00E328EA" w:rsidRPr="0094448B" w:rsidRDefault="00E328EA" w:rsidP="00914B87">
      <w:pPr>
        <w:pStyle w:val="ListParagraph"/>
        <w:ind w:left="0" w:firstLine="720"/>
        <w:jc w:val="both"/>
        <w:rPr>
          <w:rFonts w:eastAsia="Calibri"/>
          <w:szCs w:val="28"/>
          <w:lang w:eastAsia="lv-LV"/>
        </w:rPr>
      </w:pPr>
    </w:p>
    <w:p w14:paraId="2D976E3B" w14:textId="0BE77BB3" w:rsidR="00AB15A8" w:rsidRPr="0094448B" w:rsidRDefault="005C219E" w:rsidP="00AB15A8">
      <w:pPr>
        <w:pStyle w:val="ListParagraph"/>
        <w:numPr>
          <w:ilvl w:val="1"/>
          <w:numId w:val="30"/>
        </w:numPr>
        <w:ind w:left="0" w:firstLine="720"/>
        <w:jc w:val="both"/>
        <w:rPr>
          <w:rFonts w:eastAsia="Calibri"/>
          <w:szCs w:val="28"/>
          <w:lang w:eastAsia="lv-LV"/>
        </w:rPr>
      </w:pPr>
      <w:r w:rsidRPr="0094448B">
        <w:rPr>
          <w:rFonts w:eastAsia="Calibri"/>
          <w:szCs w:val="28"/>
          <w:lang w:eastAsia="lv-LV"/>
        </w:rPr>
        <w:t>a</w:t>
      </w:r>
      <w:r w:rsidR="00AB15A8" w:rsidRPr="0094448B">
        <w:rPr>
          <w:rFonts w:eastAsia="Calibri"/>
          <w:szCs w:val="28"/>
          <w:lang w:eastAsia="lv-LV"/>
        </w:rPr>
        <w:t>izstāt 116.</w:t>
      </w:r>
      <w:r w:rsidR="00AB15A8" w:rsidRPr="0094448B">
        <w:rPr>
          <w:rFonts w:eastAsia="Calibri"/>
          <w:szCs w:val="28"/>
          <w:vertAlign w:val="superscript"/>
          <w:lang w:eastAsia="lv-LV"/>
        </w:rPr>
        <w:t>1</w:t>
      </w:r>
      <w:r w:rsidR="00AB15A8" w:rsidRPr="0094448B">
        <w:rPr>
          <w:rFonts w:eastAsia="Calibri"/>
          <w:szCs w:val="28"/>
          <w:lang w:eastAsia="lv-LV"/>
        </w:rPr>
        <w:t xml:space="preserve"> punktā vārdus “Finanšu ministrija” ar vārdiem “Valsts kanceleja”;</w:t>
      </w:r>
    </w:p>
    <w:p w14:paraId="7B8111E8" w14:textId="77777777" w:rsidR="00D721D3" w:rsidRPr="0094448B" w:rsidRDefault="00D721D3" w:rsidP="00D721D3">
      <w:pPr>
        <w:pStyle w:val="ListParagraph"/>
        <w:jc w:val="both"/>
        <w:rPr>
          <w:rFonts w:eastAsia="Calibri"/>
          <w:szCs w:val="28"/>
          <w:lang w:eastAsia="lv-LV"/>
        </w:rPr>
      </w:pPr>
    </w:p>
    <w:p w14:paraId="33A323BA" w14:textId="20CB26FA" w:rsidR="00D721D3" w:rsidRPr="0094448B" w:rsidRDefault="00D721D3" w:rsidP="00D721D3">
      <w:pPr>
        <w:pStyle w:val="ListParagraph"/>
        <w:numPr>
          <w:ilvl w:val="1"/>
          <w:numId w:val="30"/>
        </w:numPr>
        <w:jc w:val="both"/>
        <w:rPr>
          <w:rFonts w:eastAsia="Calibri"/>
          <w:szCs w:val="28"/>
          <w:lang w:eastAsia="lv-LV"/>
        </w:rPr>
      </w:pPr>
      <w:r w:rsidRPr="0094448B">
        <w:rPr>
          <w:rFonts w:eastAsia="Calibri"/>
          <w:szCs w:val="28"/>
          <w:lang w:eastAsia="lv-LV"/>
        </w:rPr>
        <w:t>papildināt noteikumus ar 118.9. apakšpunktu šādā redakcijā:</w:t>
      </w:r>
    </w:p>
    <w:p w14:paraId="16043784" w14:textId="77777777" w:rsidR="00B25445" w:rsidRPr="0094448B" w:rsidRDefault="00B25445" w:rsidP="00A6712A">
      <w:pPr>
        <w:pStyle w:val="ListParagraph"/>
        <w:ind w:left="0" w:firstLine="720"/>
        <w:jc w:val="both"/>
        <w:rPr>
          <w:rFonts w:eastAsia="Calibri"/>
          <w:szCs w:val="28"/>
          <w:lang w:eastAsia="lv-LV"/>
        </w:rPr>
      </w:pPr>
    </w:p>
    <w:p w14:paraId="3F244249" w14:textId="489D0F2A" w:rsidR="00AB15A8" w:rsidRPr="0094448B" w:rsidRDefault="00D721D3" w:rsidP="00A6712A">
      <w:pPr>
        <w:pStyle w:val="ListParagraph"/>
        <w:ind w:left="0" w:firstLine="720"/>
        <w:jc w:val="both"/>
        <w:rPr>
          <w:rFonts w:eastAsia="Calibri"/>
          <w:szCs w:val="28"/>
          <w:lang w:eastAsia="lv-LV"/>
        </w:rPr>
      </w:pPr>
      <w:r w:rsidRPr="0094448B">
        <w:rPr>
          <w:rFonts w:eastAsia="Calibri"/>
          <w:szCs w:val="28"/>
          <w:lang w:eastAsia="lv-LV"/>
        </w:rPr>
        <w:t xml:space="preserve">“118.9. </w:t>
      </w:r>
      <w:r w:rsidR="00B20C25" w:rsidRPr="0094448B">
        <w:rPr>
          <w:rFonts w:eastAsia="Calibri"/>
          <w:szCs w:val="28"/>
          <w:lang w:eastAsia="lv-LV"/>
        </w:rPr>
        <w:t xml:space="preserve">labumu, kas gūts </w:t>
      </w:r>
      <w:r w:rsidR="007367CF">
        <w:rPr>
          <w:rFonts w:eastAsia="Calibri"/>
          <w:szCs w:val="28"/>
          <w:lang w:eastAsia="lv-LV"/>
        </w:rPr>
        <w:t xml:space="preserve">personāla </w:t>
      </w:r>
      <w:r w:rsidR="00715834" w:rsidRPr="0094448B">
        <w:rPr>
          <w:rFonts w:eastAsia="Calibri"/>
          <w:szCs w:val="28"/>
          <w:lang w:eastAsia="lv-LV"/>
        </w:rPr>
        <w:t xml:space="preserve">ilgtspējas pasākumu </w:t>
      </w:r>
      <w:r w:rsidR="00A6712A" w:rsidRPr="0094448B">
        <w:rPr>
          <w:rFonts w:eastAsia="Calibri"/>
          <w:szCs w:val="28"/>
          <w:lang w:eastAsia="lv-LV"/>
        </w:rPr>
        <w:t>rezultātā</w:t>
      </w:r>
      <w:r w:rsidR="008B5D01">
        <w:rPr>
          <w:rFonts w:eastAsia="Calibri"/>
          <w:szCs w:val="28"/>
          <w:lang w:eastAsia="lv-LV"/>
        </w:rPr>
        <w:t>,</w:t>
      </w:r>
      <w:r w:rsidR="008B5D01" w:rsidRPr="008B5D01">
        <w:t xml:space="preserve"> </w:t>
      </w:r>
      <w:r w:rsidR="00832C68" w:rsidRPr="00832C68">
        <w:t>kas nav uzskatām</w:t>
      </w:r>
      <w:r w:rsidR="00832C68">
        <w:t>s</w:t>
      </w:r>
      <w:r w:rsidR="00832C68" w:rsidRPr="00832C68">
        <w:t xml:space="preserve"> par ar uzņēmumu </w:t>
      </w:r>
      <w:proofErr w:type="spellStart"/>
      <w:r w:rsidR="00832C68" w:rsidRPr="00832C68">
        <w:t>ieākuma</w:t>
      </w:r>
      <w:proofErr w:type="spellEnd"/>
      <w:r w:rsidR="00832C68" w:rsidRPr="00832C68">
        <w:t xml:space="preserve"> nodokli apliekamu objektu Uzņēmumu ienākuma nodokļa likuma izpratnē</w:t>
      </w:r>
      <w:r w:rsidR="00A6712A" w:rsidRPr="0094448B">
        <w:rPr>
          <w:rFonts w:eastAsia="Calibri"/>
          <w:szCs w:val="28"/>
          <w:lang w:eastAsia="lv-LV"/>
        </w:rPr>
        <w:t>.”;</w:t>
      </w:r>
    </w:p>
    <w:p w14:paraId="07A62174" w14:textId="1322502C" w:rsidR="001C58E8" w:rsidRPr="0094448B" w:rsidRDefault="001C58E8" w:rsidP="0074186B">
      <w:pPr>
        <w:jc w:val="both"/>
        <w:rPr>
          <w:rFonts w:eastAsia="Calibri"/>
          <w:szCs w:val="28"/>
          <w:lang w:eastAsia="lv-LV"/>
        </w:rPr>
      </w:pPr>
    </w:p>
    <w:p w14:paraId="16D18C0E" w14:textId="3BDA60E0" w:rsidR="00433B41" w:rsidRPr="0094448B" w:rsidRDefault="00433B41" w:rsidP="00433B41">
      <w:pPr>
        <w:pStyle w:val="ListParagraph"/>
        <w:numPr>
          <w:ilvl w:val="1"/>
          <w:numId w:val="30"/>
        </w:numPr>
        <w:ind w:left="0" w:firstLine="720"/>
        <w:jc w:val="both"/>
        <w:rPr>
          <w:rFonts w:eastAsia="Calibri"/>
          <w:szCs w:val="28"/>
          <w:lang w:eastAsia="lv-LV"/>
        </w:rPr>
      </w:pPr>
      <w:r w:rsidRPr="0094448B">
        <w:rPr>
          <w:rFonts w:eastAsia="Calibri"/>
          <w:szCs w:val="28"/>
          <w:lang w:eastAsia="lv-LV"/>
        </w:rPr>
        <w:t xml:space="preserve">aizstāt 125. punktā vārdus “budžetā ne vēlāk kā ienākuma izmaksas mēnesim sekojošā mēneša piektajā datumā” ar vārdiem </w:t>
      </w:r>
      <w:r w:rsidR="00C5654A" w:rsidRPr="0094448B">
        <w:rPr>
          <w:rFonts w:eastAsia="Calibri"/>
          <w:szCs w:val="28"/>
          <w:lang w:eastAsia="lv-LV"/>
        </w:rPr>
        <w:t xml:space="preserve">un skaitli </w:t>
      </w:r>
      <w:r w:rsidRPr="0094448B">
        <w:rPr>
          <w:rFonts w:eastAsia="Calibri"/>
          <w:szCs w:val="28"/>
          <w:lang w:eastAsia="lv-LV"/>
        </w:rPr>
        <w:t>“vienotajā nodokļu kontā līdz ienākuma izmaksas mēnesim sekojošā mēneša 23.datumam”;</w:t>
      </w:r>
    </w:p>
    <w:p w14:paraId="4CED49DE" w14:textId="27E4FD2E" w:rsidR="00433B41" w:rsidRPr="0094448B" w:rsidRDefault="00433B41" w:rsidP="00433B41">
      <w:pPr>
        <w:pStyle w:val="ListParagraph"/>
        <w:ind w:left="1440"/>
        <w:jc w:val="both"/>
        <w:rPr>
          <w:rFonts w:eastAsia="Calibri"/>
          <w:szCs w:val="28"/>
          <w:lang w:eastAsia="lv-LV"/>
        </w:rPr>
      </w:pPr>
    </w:p>
    <w:p w14:paraId="45BC4771" w14:textId="7C444B05" w:rsidR="00AB15A8" w:rsidRPr="0094448B" w:rsidRDefault="005C219E" w:rsidP="00AB15A8">
      <w:pPr>
        <w:pStyle w:val="ListParagraph"/>
        <w:numPr>
          <w:ilvl w:val="1"/>
          <w:numId w:val="30"/>
        </w:numPr>
        <w:ind w:left="0" w:firstLine="720"/>
        <w:jc w:val="both"/>
        <w:rPr>
          <w:rFonts w:eastAsia="Calibri"/>
          <w:szCs w:val="28"/>
          <w:lang w:eastAsia="lv-LV"/>
        </w:rPr>
      </w:pPr>
      <w:r w:rsidRPr="0094448B">
        <w:rPr>
          <w:rFonts w:eastAsia="Calibri"/>
          <w:szCs w:val="28"/>
          <w:lang w:eastAsia="lv-LV"/>
        </w:rPr>
        <w:t>a</w:t>
      </w:r>
      <w:r w:rsidR="00AB15A8" w:rsidRPr="0094448B">
        <w:rPr>
          <w:rFonts w:eastAsia="Calibri"/>
          <w:szCs w:val="28"/>
          <w:lang w:eastAsia="lv-LV"/>
        </w:rPr>
        <w:t>izstāt 140. punktā vārdus “Studiju fonds” ar vārdiem “Studiju un zinātnes administrācija”;</w:t>
      </w:r>
    </w:p>
    <w:p w14:paraId="14851E9A" w14:textId="77777777" w:rsidR="0074186B" w:rsidRPr="0094448B" w:rsidRDefault="0074186B" w:rsidP="0074186B">
      <w:pPr>
        <w:pStyle w:val="ListParagraph"/>
        <w:rPr>
          <w:rFonts w:eastAsia="Calibri"/>
          <w:szCs w:val="28"/>
          <w:lang w:eastAsia="lv-LV"/>
        </w:rPr>
      </w:pPr>
    </w:p>
    <w:p w14:paraId="62FEFFFE" w14:textId="3F483C5D" w:rsidR="0074186B" w:rsidRPr="0094448B" w:rsidRDefault="0074186B" w:rsidP="00AB15A8">
      <w:pPr>
        <w:pStyle w:val="ListParagraph"/>
        <w:numPr>
          <w:ilvl w:val="1"/>
          <w:numId w:val="30"/>
        </w:numPr>
        <w:ind w:left="0" w:firstLine="720"/>
        <w:jc w:val="both"/>
        <w:rPr>
          <w:rFonts w:eastAsia="Calibri"/>
          <w:szCs w:val="28"/>
          <w:lang w:eastAsia="lv-LV"/>
        </w:rPr>
      </w:pPr>
      <w:r w:rsidRPr="0094448B">
        <w:rPr>
          <w:rFonts w:eastAsia="Calibri"/>
          <w:szCs w:val="28"/>
          <w:lang w:eastAsia="lv-LV"/>
        </w:rPr>
        <w:t>papildināt noteikumus ar 146.punktu šādā redakcijā:</w:t>
      </w:r>
    </w:p>
    <w:p w14:paraId="06BA5CB0" w14:textId="77777777" w:rsidR="00441AFE" w:rsidRPr="0094448B" w:rsidRDefault="00441AFE" w:rsidP="00C65659">
      <w:pPr>
        <w:ind w:firstLine="720"/>
        <w:jc w:val="both"/>
        <w:rPr>
          <w:rFonts w:eastAsia="Calibri"/>
          <w:szCs w:val="28"/>
          <w:lang w:eastAsia="lv-LV"/>
        </w:rPr>
      </w:pPr>
    </w:p>
    <w:p w14:paraId="51408597" w14:textId="7D7EDB92" w:rsidR="0074186B" w:rsidRPr="0094448B" w:rsidRDefault="0074186B" w:rsidP="00C65659">
      <w:pPr>
        <w:ind w:firstLine="720"/>
        <w:jc w:val="both"/>
        <w:rPr>
          <w:rFonts w:eastAsia="Calibri"/>
          <w:szCs w:val="28"/>
          <w:lang w:eastAsia="lv-LV"/>
        </w:rPr>
      </w:pPr>
      <w:r w:rsidRPr="0094448B">
        <w:rPr>
          <w:rFonts w:eastAsia="Calibri"/>
          <w:szCs w:val="28"/>
          <w:lang w:eastAsia="lv-LV"/>
        </w:rPr>
        <w:t>“146. Grozījumi noteikumu 12., 14., 98., 99., 99.</w:t>
      </w:r>
      <w:r w:rsidRPr="0094448B">
        <w:rPr>
          <w:rFonts w:eastAsia="Calibri"/>
          <w:szCs w:val="28"/>
          <w:vertAlign w:val="superscript"/>
          <w:lang w:eastAsia="lv-LV"/>
        </w:rPr>
        <w:t>1</w:t>
      </w:r>
      <w:r w:rsidRPr="0094448B">
        <w:rPr>
          <w:rFonts w:eastAsia="Calibri"/>
          <w:szCs w:val="28"/>
          <w:lang w:eastAsia="lv-LV"/>
        </w:rPr>
        <w:t>, 107., 125.punktā, noteikumu 98.</w:t>
      </w:r>
      <w:r w:rsidRPr="0094448B">
        <w:rPr>
          <w:rFonts w:eastAsia="Calibri"/>
          <w:szCs w:val="28"/>
          <w:vertAlign w:val="superscript"/>
          <w:lang w:eastAsia="lv-LV"/>
        </w:rPr>
        <w:t>1</w:t>
      </w:r>
      <w:r w:rsidRPr="0094448B">
        <w:rPr>
          <w:rFonts w:eastAsia="Calibri"/>
          <w:szCs w:val="28"/>
          <w:lang w:eastAsia="lv-LV"/>
        </w:rPr>
        <w:t xml:space="preserve">punkts </w:t>
      </w:r>
      <w:r w:rsidR="00C65659" w:rsidRPr="0094448B">
        <w:rPr>
          <w:rFonts w:eastAsia="Calibri"/>
          <w:szCs w:val="28"/>
          <w:lang w:eastAsia="lv-LV"/>
        </w:rPr>
        <w:t xml:space="preserve">un noteikumu 14.pielikums </w:t>
      </w:r>
      <w:r w:rsidRPr="0094448B">
        <w:rPr>
          <w:rFonts w:eastAsia="Calibri"/>
          <w:szCs w:val="28"/>
          <w:lang w:eastAsia="lv-LV"/>
        </w:rPr>
        <w:t>stājas spēkā 2021.gada 1.janvārī.</w:t>
      </w:r>
      <w:r w:rsidR="00C65659" w:rsidRPr="0094448B">
        <w:rPr>
          <w:rFonts w:eastAsia="Calibri"/>
          <w:szCs w:val="28"/>
          <w:lang w:eastAsia="lv-LV"/>
        </w:rPr>
        <w:t>”;</w:t>
      </w:r>
    </w:p>
    <w:p w14:paraId="1E083DB7" w14:textId="77777777" w:rsidR="00AB15A8" w:rsidRPr="0094448B" w:rsidRDefault="00AB15A8" w:rsidP="00AB15A8">
      <w:pPr>
        <w:pStyle w:val="ListParagraph"/>
        <w:jc w:val="both"/>
        <w:rPr>
          <w:rFonts w:eastAsia="Calibri"/>
          <w:szCs w:val="28"/>
          <w:lang w:eastAsia="lv-LV"/>
        </w:rPr>
      </w:pPr>
    </w:p>
    <w:p w14:paraId="749858AB" w14:textId="7FDBDC60" w:rsidR="00886B31" w:rsidRPr="0094448B" w:rsidRDefault="00886B31" w:rsidP="00FE0AF1">
      <w:pPr>
        <w:pStyle w:val="ListParagraph"/>
        <w:numPr>
          <w:ilvl w:val="1"/>
          <w:numId w:val="30"/>
        </w:numPr>
        <w:ind w:left="0" w:firstLine="720"/>
        <w:jc w:val="both"/>
        <w:rPr>
          <w:rFonts w:eastAsia="Calibri"/>
          <w:szCs w:val="28"/>
          <w:lang w:eastAsia="lv-LV"/>
        </w:rPr>
      </w:pPr>
      <w:r w:rsidRPr="0094448B">
        <w:rPr>
          <w:rFonts w:eastAsia="Calibri"/>
          <w:szCs w:val="28"/>
          <w:lang w:eastAsia="lv-LV"/>
        </w:rPr>
        <w:t>aizstāt 1.pielikuma 3.piemērā skaitli un vārdu “2016.</w:t>
      </w:r>
      <w:r w:rsidR="00D721D3" w:rsidRPr="0094448B">
        <w:rPr>
          <w:rFonts w:eastAsia="Calibri"/>
          <w:szCs w:val="28"/>
          <w:lang w:eastAsia="lv-LV"/>
        </w:rPr>
        <w:t xml:space="preserve"> </w:t>
      </w:r>
      <w:r w:rsidRPr="0094448B">
        <w:rPr>
          <w:rFonts w:eastAsia="Calibri"/>
          <w:szCs w:val="28"/>
          <w:lang w:eastAsia="lv-LV"/>
        </w:rPr>
        <w:t xml:space="preserve">gada” ar </w:t>
      </w:r>
      <w:r w:rsidR="009618EA" w:rsidRPr="0094448B">
        <w:rPr>
          <w:rFonts w:eastAsia="Calibri"/>
          <w:szCs w:val="28"/>
          <w:lang w:eastAsia="lv-LV"/>
        </w:rPr>
        <w:t>skaitli un vārdu “201</w:t>
      </w:r>
      <w:r w:rsidR="009618EA">
        <w:rPr>
          <w:rFonts w:eastAsia="Calibri"/>
          <w:szCs w:val="28"/>
          <w:lang w:eastAsia="lv-LV"/>
        </w:rPr>
        <w:t>9</w:t>
      </w:r>
      <w:r w:rsidR="009618EA" w:rsidRPr="0094448B">
        <w:rPr>
          <w:rFonts w:eastAsia="Calibri"/>
          <w:szCs w:val="28"/>
          <w:lang w:eastAsia="lv-LV"/>
        </w:rPr>
        <w:t>. gada”</w:t>
      </w:r>
      <w:r w:rsidRPr="0094448B">
        <w:rPr>
          <w:rFonts w:eastAsia="Calibri"/>
          <w:szCs w:val="28"/>
          <w:lang w:eastAsia="lv-LV"/>
        </w:rPr>
        <w:t>;</w:t>
      </w:r>
    </w:p>
    <w:p w14:paraId="0DF27D5A" w14:textId="77777777" w:rsidR="00886B31" w:rsidRPr="00886B31" w:rsidRDefault="00886B31" w:rsidP="00886B31">
      <w:pPr>
        <w:pStyle w:val="ListParagraph"/>
        <w:rPr>
          <w:rFonts w:eastAsia="Calibri"/>
          <w:szCs w:val="28"/>
          <w:lang w:eastAsia="lv-LV"/>
        </w:rPr>
      </w:pPr>
    </w:p>
    <w:p w14:paraId="508532A7" w14:textId="013BF7A6" w:rsidR="00FE0AF1" w:rsidRDefault="00FE0AF1" w:rsidP="00FE0AF1">
      <w:pPr>
        <w:pStyle w:val="ListParagraph"/>
        <w:numPr>
          <w:ilvl w:val="1"/>
          <w:numId w:val="30"/>
        </w:numPr>
        <w:ind w:left="0" w:firstLine="720"/>
        <w:jc w:val="both"/>
        <w:rPr>
          <w:rFonts w:eastAsia="Calibri"/>
          <w:szCs w:val="28"/>
          <w:lang w:eastAsia="lv-LV"/>
        </w:rPr>
      </w:pPr>
      <w:r>
        <w:rPr>
          <w:rFonts w:eastAsia="Calibri"/>
          <w:szCs w:val="28"/>
          <w:lang w:eastAsia="lv-LV"/>
        </w:rPr>
        <w:t>p</w:t>
      </w:r>
      <w:r w:rsidR="000A113B" w:rsidRPr="00FE0AF1">
        <w:rPr>
          <w:rFonts w:eastAsia="Calibri"/>
          <w:szCs w:val="28"/>
          <w:lang w:eastAsia="lv-LV"/>
        </w:rPr>
        <w:t xml:space="preserve">apildināt </w:t>
      </w:r>
      <w:r>
        <w:rPr>
          <w:rFonts w:eastAsia="Calibri"/>
          <w:szCs w:val="28"/>
          <w:lang w:eastAsia="lv-LV"/>
        </w:rPr>
        <w:t>n</w:t>
      </w:r>
      <w:r w:rsidR="000A113B" w:rsidRPr="00FE0AF1">
        <w:rPr>
          <w:rFonts w:eastAsia="Calibri"/>
          <w:szCs w:val="28"/>
          <w:lang w:eastAsia="lv-LV"/>
        </w:rPr>
        <w:t>oteikumus ar 3.</w:t>
      </w:r>
      <w:r w:rsidR="000A113B" w:rsidRPr="00FE0AF1">
        <w:rPr>
          <w:rFonts w:eastAsia="Calibri"/>
          <w:szCs w:val="28"/>
          <w:vertAlign w:val="superscript"/>
          <w:lang w:eastAsia="lv-LV"/>
        </w:rPr>
        <w:t>1</w:t>
      </w:r>
      <w:r w:rsidR="000A113B" w:rsidRPr="00FE0AF1">
        <w:rPr>
          <w:rFonts w:eastAsia="Calibri"/>
          <w:szCs w:val="28"/>
          <w:lang w:eastAsia="lv-LV"/>
        </w:rPr>
        <w:t xml:space="preserve"> pielikumu</w:t>
      </w:r>
      <w:r>
        <w:rPr>
          <w:rFonts w:eastAsia="Calibri"/>
          <w:szCs w:val="28"/>
          <w:lang w:eastAsia="lv-LV"/>
        </w:rPr>
        <w:t xml:space="preserve"> šādā redakcijā:</w:t>
      </w:r>
    </w:p>
    <w:p w14:paraId="5E898559" w14:textId="2C17BDA1" w:rsidR="005C3966" w:rsidRDefault="000A113B" w:rsidP="005C3966">
      <w:pPr>
        <w:pStyle w:val="ListParagraph"/>
        <w:jc w:val="right"/>
        <w:rPr>
          <w:rFonts w:eastAsia="Calibri"/>
          <w:szCs w:val="28"/>
          <w:lang w:eastAsia="lv-LV"/>
        </w:rPr>
      </w:pPr>
      <w:r w:rsidRPr="00FE0AF1">
        <w:rPr>
          <w:rFonts w:eastAsia="Calibri"/>
          <w:szCs w:val="28"/>
          <w:lang w:eastAsia="lv-LV"/>
        </w:rPr>
        <w:t>“</w:t>
      </w:r>
      <w:r w:rsidR="005C3966">
        <w:rPr>
          <w:rFonts w:eastAsia="Calibri"/>
          <w:szCs w:val="28"/>
          <w:lang w:eastAsia="lv-LV"/>
        </w:rPr>
        <w:t>3.</w:t>
      </w:r>
      <w:r w:rsidR="005C3966" w:rsidRPr="005C3966">
        <w:rPr>
          <w:rFonts w:eastAsia="Calibri"/>
          <w:szCs w:val="28"/>
          <w:vertAlign w:val="superscript"/>
          <w:lang w:eastAsia="lv-LV"/>
        </w:rPr>
        <w:t>1</w:t>
      </w:r>
      <w:r w:rsidR="005C3966">
        <w:rPr>
          <w:rFonts w:eastAsia="Calibri"/>
          <w:szCs w:val="28"/>
          <w:vertAlign w:val="superscript"/>
          <w:lang w:eastAsia="lv-LV"/>
        </w:rPr>
        <w:t xml:space="preserve"> </w:t>
      </w:r>
      <w:r w:rsidR="005C3966">
        <w:rPr>
          <w:rFonts w:eastAsia="Calibri"/>
          <w:szCs w:val="28"/>
          <w:lang w:eastAsia="lv-LV"/>
        </w:rPr>
        <w:t>pielikums</w:t>
      </w:r>
    </w:p>
    <w:p w14:paraId="3560B113" w14:textId="26C63140" w:rsidR="005C3966" w:rsidRDefault="005C3966" w:rsidP="005C3966">
      <w:pPr>
        <w:pStyle w:val="ListParagraph"/>
        <w:jc w:val="right"/>
        <w:rPr>
          <w:rFonts w:eastAsia="Calibri"/>
          <w:szCs w:val="28"/>
          <w:lang w:eastAsia="lv-LV"/>
        </w:rPr>
      </w:pPr>
      <w:r>
        <w:rPr>
          <w:rFonts w:eastAsia="Calibri"/>
          <w:szCs w:val="28"/>
          <w:lang w:eastAsia="lv-LV"/>
        </w:rPr>
        <w:t>Ministru kabineta 2010.gada 21.septembra</w:t>
      </w:r>
    </w:p>
    <w:p w14:paraId="1C5C3014" w14:textId="6BCC657F" w:rsidR="005C3966" w:rsidRDefault="00C8153F" w:rsidP="005C3966">
      <w:pPr>
        <w:pStyle w:val="ListParagraph"/>
        <w:jc w:val="right"/>
        <w:rPr>
          <w:rFonts w:eastAsia="Calibri"/>
          <w:szCs w:val="28"/>
          <w:lang w:eastAsia="lv-LV"/>
        </w:rPr>
      </w:pPr>
      <w:r>
        <w:rPr>
          <w:rFonts w:eastAsia="Calibri"/>
          <w:szCs w:val="28"/>
          <w:lang w:eastAsia="lv-LV"/>
        </w:rPr>
        <w:t>n</w:t>
      </w:r>
      <w:r w:rsidR="005C3966">
        <w:rPr>
          <w:rFonts w:eastAsia="Calibri"/>
          <w:szCs w:val="28"/>
          <w:lang w:eastAsia="lv-LV"/>
        </w:rPr>
        <w:t>oteikumiem Nr. 899</w:t>
      </w:r>
    </w:p>
    <w:p w14:paraId="7F508603" w14:textId="77777777" w:rsidR="005C3966" w:rsidRPr="005C3966" w:rsidRDefault="005C3966" w:rsidP="00FE0AF1">
      <w:pPr>
        <w:pStyle w:val="ListParagraph"/>
        <w:jc w:val="both"/>
        <w:rPr>
          <w:rFonts w:eastAsia="Calibri"/>
          <w:szCs w:val="28"/>
          <w:lang w:eastAsia="lv-LV"/>
        </w:rPr>
      </w:pPr>
    </w:p>
    <w:p w14:paraId="78038CB2" w14:textId="3B574905" w:rsidR="000A113B" w:rsidRPr="005C3966" w:rsidRDefault="000A113B" w:rsidP="005C3966">
      <w:pPr>
        <w:pStyle w:val="ListParagraph"/>
        <w:ind w:left="0"/>
        <w:jc w:val="center"/>
        <w:rPr>
          <w:rFonts w:eastAsia="Calibri"/>
          <w:b/>
          <w:szCs w:val="28"/>
          <w:lang w:eastAsia="lv-LV"/>
        </w:rPr>
      </w:pPr>
      <w:r w:rsidRPr="005C3966">
        <w:rPr>
          <w:rFonts w:eastAsia="Calibri"/>
          <w:b/>
          <w:szCs w:val="28"/>
          <w:lang w:eastAsia="lv-LV"/>
        </w:rPr>
        <w:t>Likuma 10.panta 1.</w:t>
      </w:r>
      <w:r w:rsidRPr="005C3966">
        <w:rPr>
          <w:rFonts w:eastAsia="Calibri"/>
          <w:b/>
          <w:szCs w:val="28"/>
          <w:vertAlign w:val="superscript"/>
          <w:lang w:eastAsia="lv-LV"/>
        </w:rPr>
        <w:t>6</w:t>
      </w:r>
      <w:r w:rsidRPr="005C3966">
        <w:rPr>
          <w:rFonts w:eastAsia="Calibri"/>
          <w:b/>
          <w:szCs w:val="28"/>
          <w:lang w:eastAsia="lv-LV"/>
        </w:rPr>
        <w:t xml:space="preserve"> daļas piemērošanas piemērs</w:t>
      </w:r>
    </w:p>
    <w:p w14:paraId="3B39930F" w14:textId="77777777" w:rsidR="000A113B" w:rsidRPr="00FE0AF1" w:rsidRDefault="000A113B" w:rsidP="000A113B">
      <w:pPr>
        <w:jc w:val="center"/>
        <w:rPr>
          <w:rFonts w:eastAsia="Calibri"/>
          <w:szCs w:val="28"/>
          <w:lang w:eastAsia="lv-LV"/>
        </w:rPr>
      </w:pPr>
    </w:p>
    <w:p w14:paraId="2B4A655A" w14:textId="731EF4ED" w:rsidR="000A113B" w:rsidRPr="00FE0AF1" w:rsidRDefault="000A113B" w:rsidP="009F5CEF">
      <w:pPr>
        <w:ind w:firstLine="720"/>
        <w:jc w:val="both"/>
        <w:rPr>
          <w:rFonts w:eastAsia="Calibri"/>
          <w:sz w:val="20"/>
        </w:rPr>
      </w:pPr>
      <w:r w:rsidRPr="00FE0AF1">
        <w:rPr>
          <w:rFonts w:eastAsia="Calibri"/>
          <w:szCs w:val="28"/>
          <w:lang w:eastAsia="lv-LV"/>
        </w:rPr>
        <w:t xml:space="preserve">Nodokļa maksātāja veic iemaksas privātajā pensiju fondā no 2015.gada. Individuālo iemaksu uzkrātais papildpensijas kapitāls 2016.gada 31.decembrī ir 1213,15 </w:t>
      </w:r>
      <w:proofErr w:type="spellStart"/>
      <w:r w:rsidRPr="00FE0AF1">
        <w:rPr>
          <w:rFonts w:eastAsia="Calibri"/>
          <w:i/>
          <w:iCs/>
          <w:szCs w:val="28"/>
          <w:lang w:eastAsia="lv-LV"/>
        </w:rPr>
        <w:t>euro</w:t>
      </w:r>
      <w:proofErr w:type="spellEnd"/>
      <w:r w:rsidRPr="00FE0AF1">
        <w:rPr>
          <w:rFonts w:eastAsia="Calibri"/>
          <w:szCs w:val="28"/>
          <w:lang w:eastAsia="lv-LV"/>
        </w:rPr>
        <w:t>.</w:t>
      </w:r>
    </w:p>
    <w:p w14:paraId="6ADCEF75" w14:textId="77777777" w:rsidR="009F5CEF" w:rsidRPr="00AF0FAC" w:rsidRDefault="005A1EBD" w:rsidP="005A1EBD">
      <w:pPr>
        <w:ind w:firstLine="720"/>
        <w:jc w:val="both"/>
        <w:rPr>
          <w:rFonts w:eastAsia="Calibri"/>
          <w:szCs w:val="28"/>
          <w:u w:val="single"/>
          <w:lang w:eastAsia="lv-LV"/>
        </w:rPr>
      </w:pPr>
      <w:r w:rsidRPr="00AF0FAC">
        <w:rPr>
          <w:rFonts w:eastAsia="Calibri"/>
          <w:szCs w:val="28"/>
          <w:u w:val="single"/>
          <w:lang w:eastAsia="lv-LV"/>
        </w:rPr>
        <w:t xml:space="preserve">Nodokļa maksātājs </w:t>
      </w:r>
      <w:r w:rsidR="000A113B" w:rsidRPr="00AF0FAC">
        <w:rPr>
          <w:rFonts w:eastAsia="Calibri"/>
          <w:szCs w:val="28"/>
          <w:u w:val="single"/>
          <w:lang w:eastAsia="lv-LV"/>
        </w:rPr>
        <w:t>2017.gadā</w:t>
      </w:r>
      <w:r w:rsidR="009F5CEF" w:rsidRPr="00AF0FAC">
        <w:rPr>
          <w:rFonts w:eastAsia="Calibri"/>
          <w:szCs w:val="28"/>
          <w:u w:val="single"/>
          <w:lang w:eastAsia="lv-LV"/>
        </w:rPr>
        <w:t>:</w:t>
      </w:r>
    </w:p>
    <w:p w14:paraId="12D774D4" w14:textId="36C2467D" w:rsidR="009F5CEF" w:rsidRDefault="009F5CEF" w:rsidP="00AF0FAC">
      <w:pPr>
        <w:ind w:left="993" w:hanging="273"/>
        <w:jc w:val="both"/>
        <w:rPr>
          <w:rFonts w:eastAsia="Calibri"/>
          <w:i/>
          <w:iCs/>
          <w:szCs w:val="28"/>
          <w:lang w:eastAsia="lv-LV"/>
        </w:rPr>
      </w:pPr>
      <w:r>
        <w:rPr>
          <w:rFonts w:eastAsia="Calibri"/>
          <w:szCs w:val="28"/>
          <w:lang w:eastAsia="lv-LV"/>
        </w:rPr>
        <w:t>-</w:t>
      </w:r>
      <w:r w:rsidR="000A113B" w:rsidRPr="005A1EBD">
        <w:rPr>
          <w:rFonts w:eastAsia="Calibri"/>
          <w:szCs w:val="28"/>
          <w:lang w:eastAsia="lv-LV"/>
        </w:rPr>
        <w:t xml:space="preserve"> </w:t>
      </w:r>
      <w:r w:rsidR="00AF0FAC">
        <w:rPr>
          <w:rFonts w:eastAsia="Calibri"/>
          <w:szCs w:val="28"/>
          <w:lang w:eastAsia="lv-LV"/>
        </w:rPr>
        <w:tab/>
      </w:r>
      <w:r w:rsidR="000A113B" w:rsidRPr="005A1EBD">
        <w:rPr>
          <w:rFonts w:eastAsia="Calibri"/>
          <w:szCs w:val="28"/>
          <w:lang w:eastAsia="lv-LV"/>
        </w:rPr>
        <w:t>veic iemaksas privātajā pensij</w:t>
      </w:r>
      <w:r w:rsidR="005A1EBD">
        <w:rPr>
          <w:rFonts w:eastAsia="Calibri"/>
          <w:szCs w:val="28"/>
          <w:lang w:eastAsia="lv-LV"/>
        </w:rPr>
        <w:t>u</w:t>
      </w:r>
      <w:r w:rsidR="000A113B" w:rsidRPr="005A1EBD">
        <w:rPr>
          <w:rFonts w:eastAsia="Calibri"/>
          <w:szCs w:val="28"/>
          <w:lang w:eastAsia="lv-LV"/>
        </w:rPr>
        <w:t xml:space="preserve"> fondā </w:t>
      </w:r>
      <w:r w:rsidR="00710920">
        <w:rPr>
          <w:rFonts w:eastAsia="Calibri"/>
          <w:szCs w:val="28"/>
          <w:lang w:eastAsia="lv-LV"/>
        </w:rPr>
        <w:t xml:space="preserve">- </w:t>
      </w:r>
      <w:r w:rsidR="000A113B" w:rsidRPr="005A1EBD">
        <w:rPr>
          <w:rFonts w:eastAsia="Calibri"/>
          <w:szCs w:val="28"/>
          <w:lang w:eastAsia="lv-LV"/>
        </w:rPr>
        <w:t xml:space="preserve">1160 </w:t>
      </w:r>
      <w:proofErr w:type="spellStart"/>
      <w:r w:rsidR="000A113B" w:rsidRPr="005A1EBD">
        <w:rPr>
          <w:rFonts w:eastAsia="Calibri"/>
          <w:i/>
          <w:iCs/>
          <w:szCs w:val="28"/>
          <w:lang w:eastAsia="lv-LV"/>
        </w:rPr>
        <w:t>euro</w:t>
      </w:r>
      <w:proofErr w:type="spellEnd"/>
      <w:r>
        <w:rPr>
          <w:rFonts w:eastAsia="Calibri"/>
          <w:i/>
          <w:iCs/>
          <w:szCs w:val="28"/>
          <w:lang w:eastAsia="lv-LV"/>
        </w:rPr>
        <w:t>,</w:t>
      </w:r>
    </w:p>
    <w:p w14:paraId="78F07595" w14:textId="60DFB6F5" w:rsidR="009F5CEF" w:rsidRDefault="009F5CEF" w:rsidP="00AF0FAC">
      <w:pPr>
        <w:ind w:left="993" w:hanging="273"/>
        <w:jc w:val="both"/>
        <w:rPr>
          <w:rFonts w:eastAsia="Calibri"/>
          <w:szCs w:val="28"/>
          <w:lang w:eastAsia="lv-LV"/>
        </w:rPr>
      </w:pPr>
      <w:r>
        <w:rPr>
          <w:rFonts w:eastAsia="Calibri"/>
          <w:iCs/>
          <w:szCs w:val="28"/>
          <w:lang w:eastAsia="lv-LV"/>
        </w:rPr>
        <w:lastRenderedPageBreak/>
        <w:t xml:space="preserve">- </w:t>
      </w:r>
      <w:r w:rsidR="00AF0FAC">
        <w:rPr>
          <w:rFonts w:eastAsia="Calibri"/>
          <w:iCs/>
          <w:szCs w:val="28"/>
          <w:lang w:eastAsia="lv-LV"/>
        </w:rPr>
        <w:tab/>
      </w:r>
      <w:r w:rsidR="000A113B" w:rsidRPr="005A1EBD">
        <w:rPr>
          <w:rFonts w:eastAsia="Calibri"/>
          <w:szCs w:val="28"/>
          <w:lang w:eastAsia="lv-LV"/>
        </w:rPr>
        <w:t xml:space="preserve">attaisnotajos izdevumos iekļauj iemaksas privātajā pensiju fondā 10% apmērā no ienākumiem </w:t>
      </w:r>
      <w:r w:rsidR="00710920">
        <w:rPr>
          <w:rFonts w:eastAsia="Calibri"/>
          <w:szCs w:val="28"/>
          <w:lang w:eastAsia="lv-LV"/>
        </w:rPr>
        <w:t xml:space="preserve">- </w:t>
      </w:r>
      <w:r w:rsidR="000A113B" w:rsidRPr="005A1EBD">
        <w:rPr>
          <w:rFonts w:eastAsia="Calibri"/>
          <w:szCs w:val="28"/>
          <w:lang w:eastAsia="lv-LV"/>
        </w:rPr>
        <w:t xml:space="preserve">512,37 </w:t>
      </w:r>
      <w:proofErr w:type="spellStart"/>
      <w:r w:rsidR="000A113B" w:rsidRPr="005A1EBD">
        <w:rPr>
          <w:rFonts w:eastAsia="Calibri"/>
          <w:i/>
          <w:iCs/>
          <w:szCs w:val="28"/>
          <w:lang w:eastAsia="lv-LV"/>
        </w:rPr>
        <w:t>euro</w:t>
      </w:r>
      <w:proofErr w:type="spellEnd"/>
      <w:r w:rsidR="000A113B" w:rsidRPr="005A1EBD">
        <w:rPr>
          <w:rFonts w:eastAsia="Calibri"/>
          <w:szCs w:val="28"/>
          <w:lang w:eastAsia="lv-LV"/>
        </w:rPr>
        <w:t xml:space="preserve">, </w:t>
      </w:r>
    </w:p>
    <w:p w14:paraId="601EF314" w14:textId="0E0A2386" w:rsidR="000A113B" w:rsidRPr="005A1EBD" w:rsidRDefault="009F5CEF" w:rsidP="00AF0FAC">
      <w:pPr>
        <w:ind w:left="993" w:hanging="273"/>
        <w:jc w:val="both"/>
        <w:rPr>
          <w:rFonts w:eastAsia="Calibri"/>
          <w:szCs w:val="28"/>
          <w:lang w:eastAsia="lv-LV"/>
        </w:rPr>
      </w:pPr>
      <w:r>
        <w:rPr>
          <w:rFonts w:eastAsia="Calibri"/>
          <w:szCs w:val="28"/>
          <w:lang w:eastAsia="lv-LV"/>
        </w:rPr>
        <w:t xml:space="preserve">- </w:t>
      </w:r>
      <w:r w:rsidR="00AF0FAC">
        <w:rPr>
          <w:rFonts w:eastAsia="Calibri"/>
          <w:szCs w:val="28"/>
          <w:lang w:eastAsia="lv-LV"/>
        </w:rPr>
        <w:tab/>
      </w:r>
      <w:r w:rsidR="000A113B" w:rsidRPr="005A1EBD">
        <w:rPr>
          <w:rFonts w:eastAsia="Calibri"/>
          <w:szCs w:val="28"/>
          <w:lang w:eastAsia="lv-LV"/>
        </w:rPr>
        <w:t xml:space="preserve">saņem izmaksu no privātajā pensiju fonda </w:t>
      </w:r>
      <w:r w:rsidR="00710920">
        <w:rPr>
          <w:rFonts w:eastAsia="Calibri"/>
          <w:szCs w:val="28"/>
          <w:lang w:eastAsia="lv-LV"/>
        </w:rPr>
        <w:t xml:space="preserve">- </w:t>
      </w:r>
      <w:r w:rsidR="000A113B" w:rsidRPr="005A1EBD">
        <w:rPr>
          <w:rFonts w:eastAsia="Calibri"/>
          <w:szCs w:val="28"/>
          <w:lang w:eastAsia="lv-LV"/>
        </w:rPr>
        <w:t xml:space="preserve">1800 </w:t>
      </w:r>
      <w:proofErr w:type="spellStart"/>
      <w:r w:rsidR="000A113B" w:rsidRPr="005A1EBD">
        <w:rPr>
          <w:rFonts w:eastAsia="Calibri"/>
          <w:i/>
          <w:iCs/>
          <w:szCs w:val="28"/>
          <w:lang w:eastAsia="lv-LV"/>
        </w:rPr>
        <w:t>eur</w:t>
      </w:r>
      <w:r w:rsidR="000A113B" w:rsidRPr="005A1EBD">
        <w:rPr>
          <w:rFonts w:eastAsia="Calibri"/>
          <w:szCs w:val="28"/>
          <w:lang w:eastAsia="lv-LV"/>
        </w:rPr>
        <w:t>o</w:t>
      </w:r>
      <w:proofErr w:type="spellEnd"/>
      <w:r w:rsidR="000A113B" w:rsidRPr="005A1EBD">
        <w:rPr>
          <w:rFonts w:eastAsia="Calibri"/>
          <w:szCs w:val="28"/>
          <w:lang w:eastAsia="lv-LV"/>
        </w:rPr>
        <w:t>.</w:t>
      </w:r>
    </w:p>
    <w:p w14:paraId="1A8D1D2F" w14:textId="77777777" w:rsidR="00AF0FAC" w:rsidRDefault="009F5CEF" w:rsidP="005A1EBD">
      <w:pPr>
        <w:ind w:firstLine="720"/>
        <w:jc w:val="both"/>
        <w:rPr>
          <w:rFonts w:eastAsia="Calibri"/>
          <w:szCs w:val="28"/>
          <w:lang w:eastAsia="lv-LV"/>
        </w:rPr>
      </w:pPr>
      <w:r w:rsidRPr="00AF0FAC">
        <w:rPr>
          <w:rFonts w:eastAsia="Calibri"/>
          <w:szCs w:val="28"/>
          <w:u w:val="single"/>
          <w:lang w:eastAsia="lv-LV"/>
        </w:rPr>
        <w:t xml:space="preserve">Nodokļa maksātājs </w:t>
      </w:r>
      <w:r w:rsidR="000A113B" w:rsidRPr="00AF0FAC">
        <w:rPr>
          <w:rFonts w:eastAsia="Calibri"/>
          <w:szCs w:val="28"/>
          <w:u w:val="single"/>
          <w:lang w:eastAsia="lv-LV"/>
        </w:rPr>
        <w:t>2018.gadā</w:t>
      </w:r>
      <w:r w:rsidR="00AF0FAC">
        <w:rPr>
          <w:rFonts w:eastAsia="Calibri"/>
          <w:szCs w:val="28"/>
          <w:lang w:eastAsia="lv-LV"/>
        </w:rPr>
        <w:t>:</w:t>
      </w:r>
      <w:r w:rsidR="000A113B" w:rsidRPr="005A1EBD">
        <w:rPr>
          <w:rFonts w:eastAsia="Calibri"/>
          <w:szCs w:val="28"/>
          <w:lang w:eastAsia="lv-LV"/>
        </w:rPr>
        <w:t xml:space="preserve"> </w:t>
      </w:r>
    </w:p>
    <w:p w14:paraId="6CC5994C" w14:textId="22C157BD" w:rsidR="00AF0FAC" w:rsidRPr="00AF0FAC" w:rsidRDefault="000A113B" w:rsidP="00AF0FAC">
      <w:pPr>
        <w:pStyle w:val="ListParagraph"/>
        <w:numPr>
          <w:ilvl w:val="0"/>
          <w:numId w:val="40"/>
        </w:numPr>
        <w:jc w:val="both"/>
        <w:rPr>
          <w:rFonts w:eastAsia="Calibri"/>
          <w:szCs w:val="28"/>
          <w:lang w:eastAsia="lv-LV"/>
        </w:rPr>
      </w:pPr>
      <w:r w:rsidRPr="00AF0FAC">
        <w:rPr>
          <w:rFonts w:eastAsia="Calibri"/>
          <w:szCs w:val="28"/>
          <w:lang w:eastAsia="lv-LV"/>
        </w:rPr>
        <w:t xml:space="preserve">veic iemaksas privātajā pensijas fondā </w:t>
      </w:r>
      <w:r w:rsidR="008405C0">
        <w:rPr>
          <w:rFonts w:eastAsia="Calibri"/>
          <w:szCs w:val="28"/>
          <w:lang w:eastAsia="lv-LV"/>
        </w:rPr>
        <w:t xml:space="preserve">- </w:t>
      </w:r>
      <w:r w:rsidRPr="00AF0FAC">
        <w:rPr>
          <w:rFonts w:eastAsia="Calibri"/>
          <w:szCs w:val="28"/>
          <w:lang w:eastAsia="lv-LV"/>
        </w:rPr>
        <w:t xml:space="preserve">2360 </w:t>
      </w:r>
      <w:proofErr w:type="spellStart"/>
      <w:r w:rsidRPr="00AF0FAC">
        <w:rPr>
          <w:rFonts w:eastAsia="Calibri"/>
          <w:i/>
          <w:iCs/>
          <w:szCs w:val="28"/>
          <w:lang w:eastAsia="lv-LV"/>
        </w:rPr>
        <w:t>euro</w:t>
      </w:r>
      <w:proofErr w:type="spellEnd"/>
      <w:r w:rsidR="00AF0FAC">
        <w:rPr>
          <w:rFonts w:eastAsia="Calibri"/>
          <w:iCs/>
          <w:szCs w:val="28"/>
          <w:lang w:eastAsia="lv-LV"/>
        </w:rPr>
        <w:t>;</w:t>
      </w:r>
    </w:p>
    <w:p w14:paraId="1E6027C0" w14:textId="52CD105A" w:rsidR="000A113B" w:rsidRDefault="000A113B" w:rsidP="009265B2">
      <w:pPr>
        <w:pStyle w:val="ListParagraph"/>
        <w:numPr>
          <w:ilvl w:val="0"/>
          <w:numId w:val="40"/>
        </w:numPr>
        <w:spacing w:after="120"/>
        <w:ind w:left="1077" w:hanging="357"/>
        <w:jc w:val="both"/>
        <w:rPr>
          <w:rFonts w:eastAsia="Calibri"/>
          <w:szCs w:val="28"/>
          <w:lang w:eastAsia="lv-LV"/>
        </w:rPr>
      </w:pPr>
      <w:r w:rsidRPr="00AF0FAC">
        <w:rPr>
          <w:rFonts w:eastAsia="Calibri"/>
          <w:szCs w:val="28"/>
          <w:lang w:eastAsia="lv-LV"/>
        </w:rPr>
        <w:t xml:space="preserve">attaisnotajos iekļauj iemaksas privātajā pensiju fondā 10% apmērā no ienākumiem </w:t>
      </w:r>
      <w:r w:rsidR="008405C0">
        <w:rPr>
          <w:rFonts w:eastAsia="Calibri"/>
          <w:szCs w:val="28"/>
          <w:lang w:eastAsia="lv-LV"/>
        </w:rPr>
        <w:t xml:space="preserve">- </w:t>
      </w:r>
      <w:r w:rsidRPr="00AF0FAC">
        <w:rPr>
          <w:rFonts w:eastAsia="Calibri"/>
          <w:szCs w:val="28"/>
          <w:lang w:eastAsia="lv-LV"/>
        </w:rPr>
        <w:t xml:space="preserve">1242,17 </w:t>
      </w:r>
      <w:proofErr w:type="spellStart"/>
      <w:r w:rsidRPr="00AF0FAC">
        <w:rPr>
          <w:rFonts w:eastAsia="Calibri"/>
          <w:i/>
          <w:iCs/>
          <w:szCs w:val="28"/>
          <w:lang w:eastAsia="lv-LV"/>
        </w:rPr>
        <w:t>euro</w:t>
      </w:r>
      <w:proofErr w:type="spellEnd"/>
      <w:r w:rsidRPr="00AF0FAC">
        <w:rPr>
          <w:rFonts w:eastAsia="Calibri"/>
          <w:szCs w:val="28"/>
          <w:lang w:eastAsia="lv-LV"/>
        </w:rPr>
        <w:t>.</w:t>
      </w:r>
    </w:p>
    <w:p w14:paraId="1FF9287C" w14:textId="77777777" w:rsidR="00C66F93" w:rsidRPr="00F1251E" w:rsidRDefault="00C66F93" w:rsidP="00F1251E">
      <w:pPr>
        <w:pStyle w:val="ListParagraph"/>
        <w:ind w:left="1077"/>
        <w:jc w:val="both"/>
        <w:rPr>
          <w:rFonts w:eastAsia="Calibri"/>
          <w:sz w:val="16"/>
          <w:szCs w:val="16"/>
          <w:lang w:eastAsia="lv-LV"/>
        </w:rPr>
      </w:pPr>
    </w:p>
    <w:tbl>
      <w:tblPr>
        <w:tblW w:w="8779" w:type="dxa"/>
        <w:jc w:val="center"/>
        <w:tblLayout w:type="fixed"/>
        <w:tblCellMar>
          <w:left w:w="0" w:type="dxa"/>
          <w:right w:w="0" w:type="dxa"/>
        </w:tblCellMar>
        <w:tblLook w:val="04A0" w:firstRow="1" w:lastRow="0" w:firstColumn="1" w:lastColumn="0" w:noHBand="0" w:noVBand="1"/>
      </w:tblPr>
      <w:tblGrid>
        <w:gridCol w:w="2542"/>
        <w:gridCol w:w="1134"/>
        <w:gridCol w:w="992"/>
        <w:gridCol w:w="992"/>
        <w:gridCol w:w="1052"/>
        <w:gridCol w:w="1074"/>
        <w:gridCol w:w="993"/>
      </w:tblGrid>
      <w:tr w:rsidR="004951AE" w:rsidRPr="00FE0AF1" w14:paraId="09AE9ED6" w14:textId="77777777" w:rsidTr="001D325F">
        <w:trPr>
          <w:trHeight w:val="260"/>
          <w:jc w:val="center"/>
        </w:trPr>
        <w:tc>
          <w:tcPr>
            <w:tcW w:w="254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427FD905" w14:textId="77777777" w:rsidR="004951AE" w:rsidRPr="009F5CEF" w:rsidRDefault="004951AE" w:rsidP="001B4226">
            <w:pPr>
              <w:rPr>
                <w:rFonts w:eastAsia="Calibri"/>
                <w:sz w:val="24"/>
                <w:szCs w:val="24"/>
                <w:lang w:eastAsia="lv-LV"/>
              </w:rPr>
            </w:pPr>
            <w:r w:rsidRPr="009F5CEF">
              <w:rPr>
                <w:rFonts w:eastAsia="Calibri"/>
                <w:sz w:val="24"/>
                <w:szCs w:val="24"/>
                <w:lang w:eastAsia="lv-LV"/>
              </w:rPr>
              <w:t> </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3DB57D58" w14:textId="0F1B73EC" w:rsidR="004951AE" w:rsidRPr="009F5CEF" w:rsidRDefault="004951AE" w:rsidP="004951AE">
            <w:pPr>
              <w:jc w:val="center"/>
              <w:rPr>
                <w:rFonts w:eastAsia="Calibri"/>
                <w:sz w:val="24"/>
                <w:szCs w:val="24"/>
                <w:lang w:eastAsia="lv-LV"/>
              </w:rPr>
            </w:pPr>
            <w:r w:rsidRPr="009F5CEF">
              <w:rPr>
                <w:rFonts w:eastAsia="Calibri"/>
                <w:sz w:val="24"/>
                <w:szCs w:val="24"/>
                <w:lang w:eastAsia="lv-LV"/>
              </w:rPr>
              <w:t>2016</w:t>
            </w:r>
          </w:p>
        </w:tc>
        <w:tc>
          <w:tcPr>
            <w:tcW w:w="1984"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13B895B" w14:textId="7FEBC488" w:rsidR="004951AE" w:rsidRPr="009F5CEF" w:rsidRDefault="004951AE" w:rsidP="004951AE">
            <w:pPr>
              <w:jc w:val="center"/>
              <w:rPr>
                <w:rFonts w:eastAsia="Calibri"/>
                <w:sz w:val="24"/>
                <w:szCs w:val="24"/>
                <w:lang w:eastAsia="lv-LV"/>
              </w:rPr>
            </w:pPr>
            <w:r w:rsidRPr="009F5CEF">
              <w:rPr>
                <w:rFonts w:eastAsia="Calibri"/>
                <w:sz w:val="24"/>
                <w:szCs w:val="24"/>
                <w:lang w:eastAsia="lv-LV"/>
              </w:rPr>
              <w:t>2017</w:t>
            </w:r>
          </w:p>
        </w:tc>
        <w:tc>
          <w:tcPr>
            <w:tcW w:w="2126"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D21020C" w14:textId="6C16468C" w:rsidR="004951AE" w:rsidRPr="009F5CEF" w:rsidRDefault="004951AE" w:rsidP="004E6680">
            <w:pPr>
              <w:jc w:val="center"/>
              <w:rPr>
                <w:rFonts w:eastAsia="Calibri"/>
                <w:sz w:val="24"/>
                <w:szCs w:val="24"/>
                <w:lang w:eastAsia="lv-LV"/>
              </w:rPr>
            </w:pPr>
            <w:r w:rsidRPr="009F5CEF">
              <w:rPr>
                <w:rFonts w:eastAsia="Calibri"/>
                <w:sz w:val="24"/>
                <w:szCs w:val="24"/>
                <w:lang w:eastAsia="lv-LV"/>
              </w:rPr>
              <w:t>2018</w:t>
            </w:r>
          </w:p>
        </w:tc>
        <w:tc>
          <w:tcPr>
            <w:tcW w:w="993" w:type="dxa"/>
            <w:tcBorders>
              <w:top w:val="single" w:sz="8" w:space="0" w:color="auto"/>
              <w:left w:val="nil"/>
              <w:bottom w:val="single" w:sz="8" w:space="0" w:color="auto"/>
              <w:right w:val="single" w:sz="8" w:space="0" w:color="auto"/>
            </w:tcBorders>
            <w:shd w:val="clear" w:color="auto" w:fill="auto"/>
          </w:tcPr>
          <w:p w14:paraId="3AA29158" w14:textId="2BB6C26A" w:rsidR="004951AE" w:rsidRPr="009F5CEF" w:rsidRDefault="004951AE" w:rsidP="004E6680">
            <w:pPr>
              <w:jc w:val="center"/>
              <w:rPr>
                <w:rFonts w:eastAsia="Calibri"/>
                <w:sz w:val="24"/>
                <w:szCs w:val="24"/>
                <w:lang w:eastAsia="lv-LV"/>
              </w:rPr>
            </w:pPr>
            <w:r>
              <w:rPr>
                <w:rFonts w:eastAsia="Calibri"/>
                <w:sz w:val="24"/>
                <w:szCs w:val="24"/>
                <w:lang w:eastAsia="lv-LV"/>
              </w:rPr>
              <w:t>Kopā</w:t>
            </w:r>
          </w:p>
        </w:tc>
      </w:tr>
      <w:tr w:rsidR="00333756" w:rsidRPr="00FE0AF1" w14:paraId="4DA45182" w14:textId="77777777" w:rsidTr="001D325F">
        <w:trPr>
          <w:trHeight w:val="261"/>
          <w:jc w:val="center"/>
        </w:trPr>
        <w:tc>
          <w:tcPr>
            <w:tcW w:w="2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101E42" w14:textId="2544D356" w:rsidR="00333756" w:rsidRPr="009F5CEF" w:rsidRDefault="00333756" w:rsidP="001B4226">
            <w:pPr>
              <w:rPr>
                <w:rFonts w:eastAsia="Calibri"/>
                <w:sz w:val="24"/>
                <w:szCs w:val="24"/>
                <w:lang w:eastAsia="lv-LV"/>
              </w:rPr>
            </w:pPr>
            <w:r w:rsidRPr="009F5CEF">
              <w:rPr>
                <w:rFonts w:eastAsia="Calibri"/>
                <w:sz w:val="24"/>
                <w:szCs w:val="24"/>
                <w:lang w:eastAsia="lv-LV"/>
              </w:rPr>
              <w:t>Uzkrātais kapitāls</w:t>
            </w:r>
            <w:r w:rsidR="004951AE">
              <w:rPr>
                <w:rFonts w:eastAsia="Calibri"/>
                <w:sz w:val="24"/>
                <w:szCs w:val="24"/>
                <w:lang w:eastAsia="lv-LV"/>
              </w:rPr>
              <w:t xml:space="preserve"> </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4658B65" w14:textId="77777777" w:rsidR="00333756" w:rsidRPr="001D325F" w:rsidRDefault="00333756" w:rsidP="004E6680">
            <w:pPr>
              <w:jc w:val="center"/>
              <w:rPr>
                <w:rFonts w:eastAsia="Calibri"/>
                <w:bCs/>
                <w:sz w:val="24"/>
                <w:szCs w:val="24"/>
                <w:lang w:eastAsia="lv-LV"/>
              </w:rPr>
            </w:pPr>
            <w:r w:rsidRPr="001D325F">
              <w:rPr>
                <w:rFonts w:eastAsia="Calibri"/>
                <w:bCs/>
                <w:sz w:val="24"/>
                <w:szCs w:val="24"/>
                <w:lang w:eastAsia="lv-LV"/>
              </w:rPr>
              <w:t>1213,15</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6A144C2" w14:textId="56549A66" w:rsidR="00333756" w:rsidRPr="001D325F" w:rsidRDefault="004E6680" w:rsidP="004E6680">
            <w:pPr>
              <w:jc w:val="center"/>
              <w:rPr>
                <w:rFonts w:eastAsia="Calibri"/>
                <w:bCs/>
                <w:sz w:val="24"/>
                <w:szCs w:val="24"/>
                <w:lang w:eastAsia="lv-LV"/>
              </w:rPr>
            </w:pPr>
            <w:r w:rsidRPr="001D325F">
              <w:rPr>
                <w:rFonts w:eastAsia="Calibri"/>
                <w:bCs/>
                <w:sz w:val="24"/>
                <w:szCs w:val="24"/>
                <w:lang w:eastAsia="lv-LV"/>
              </w:rPr>
              <w:t>x</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33D7A09E" w14:textId="77777777" w:rsidR="00333756" w:rsidRPr="001D325F" w:rsidRDefault="00333756" w:rsidP="004E6680">
            <w:pPr>
              <w:jc w:val="center"/>
              <w:rPr>
                <w:rFonts w:eastAsia="Calibri"/>
                <w:bCs/>
                <w:sz w:val="24"/>
                <w:szCs w:val="24"/>
                <w:lang w:eastAsia="lv-LV"/>
              </w:rPr>
            </w:pPr>
            <w:r w:rsidRPr="001D325F">
              <w:rPr>
                <w:rFonts w:eastAsia="Calibri"/>
                <w:bCs/>
                <w:sz w:val="24"/>
                <w:szCs w:val="24"/>
                <w:lang w:eastAsia="lv-LV"/>
              </w:rPr>
              <w:t>573,15</w:t>
            </w:r>
          </w:p>
        </w:tc>
        <w:tc>
          <w:tcPr>
            <w:tcW w:w="10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2399494" w14:textId="7C332015" w:rsidR="00333756" w:rsidRPr="001D325F" w:rsidRDefault="004951AE" w:rsidP="004E6680">
            <w:pPr>
              <w:jc w:val="center"/>
              <w:rPr>
                <w:rFonts w:eastAsia="Calibri"/>
                <w:bCs/>
                <w:sz w:val="24"/>
                <w:szCs w:val="24"/>
                <w:lang w:eastAsia="lv-LV"/>
              </w:rPr>
            </w:pPr>
            <w:r w:rsidRPr="001D325F">
              <w:rPr>
                <w:rFonts w:eastAsia="Calibri"/>
                <w:bCs/>
                <w:sz w:val="24"/>
                <w:szCs w:val="24"/>
                <w:lang w:eastAsia="lv-LV"/>
              </w:rPr>
              <w:t>x</w:t>
            </w:r>
          </w:p>
        </w:tc>
        <w:tc>
          <w:tcPr>
            <w:tcW w:w="10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605E109" w14:textId="245D8912" w:rsidR="00333756" w:rsidRPr="001D325F" w:rsidRDefault="004951AE" w:rsidP="004E6680">
            <w:pPr>
              <w:jc w:val="center"/>
              <w:rPr>
                <w:rFonts w:eastAsia="Calibri"/>
                <w:bCs/>
                <w:sz w:val="24"/>
                <w:szCs w:val="24"/>
                <w:lang w:eastAsia="lv-LV"/>
              </w:rPr>
            </w:pPr>
            <w:r w:rsidRPr="001D325F">
              <w:rPr>
                <w:rFonts w:eastAsia="Calibri"/>
                <w:bCs/>
                <w:sz w:val="24"/>
                <w:szCs w:val="24"/>
                <w:lang w:eastAsia="lv-LV"/>
              </w:rPr>
              <w:t>2933,15</w:t>
            </w:r>
          </w:p>
        </w:tc>
        <w:tc>
          <w:tcPr>
            <w:tcW w:w="993" w:type="dxa"/>
            <w:tcBorders>
              <w:top w:val="nil"/>
              <w:left w:val="nil"/>
              <w:bottom w:val="single" w:sz="8" w:space="0" w:color="auto"/>
              <w:right w:val="single" w:sz="8" w:space="0" w:color="auto"/>
            </w:tcBorders>
            <w:shd w:val="clear" w:color="auto" w:fill="auto"/>
          </w:tcPr>
          <w:p w14:paraId="1A05052D" w14:textId="2A756B22" w:rsidR="00333756" w:rsidRPr="001D325F" w:rsidRDefault="004951AE" w:rsidP="004E6680">
            <w:pPr>
              <w:jc w:val="center"/>
              <w:rPr>
                <w:rFonts w:eastAsia="Calibri"/>
                <w:bCs/>
                <w:sz w:val="24"/>
                <w:szCs w:val="24"/>
                <w:lang w:eastAsia="lv-LV"/>
              </w:rPr>
            </w:pPr>
            <w:r w:rsidRPr="001D325F">
              <w:rPr>
                <w:rFonts w:eastAsia="Calibri"/>
                <w:bCs/>
                <w:sz w:val="24"/>
                <w:szCs w:val="24"/>
                <w:lang w:eastAsia="lv-LV"/>
              </w:rPr>
              <w:t>x</w:t>
            </w:r>
          </w:p>
        </w:tc>
      </w:tr>
      <w:tr w:rsidR="00333756" w:rsidRPr="00FE0AF1" w14:paraId="0B99CAE3" w14:textId="77777777" w:rsidTr="001D325F">
        <w:trPr>
          <w:trHeight w:val="253"/>
          <w:jc w:val="center"/>
        </w:trPr>
        <w:tc>
          <w:tcPr>
            <w:tcW w:w="254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33D7D0FA" w14:textId="77777777" w:rsidR="00333756" w:rsidRPr="009F5CEF" w:rsidRDefault="00333756" w:rsidP="001B4226">
            <w:pPr>
              <w:rPr>
                <w:rFonts w:eastAsia="Calibri"/>
                <w:sz w:val="24"/>
                <w:szCs w:val="24"/>
                <w:lang w:eastAsia="lv-LV"/>
              </w:rPr>
            </w:pPr>
            <w:r w:rsidRPr="009F5CEF">
              <w:rPr>
                <w:rFonts w:eastAsia="Calibri"/>
                <w:sz w:val="24"/>
                <w:szCs w:val="24"/>
                <w:lang w:eastAsia="lv-LV"/>
              </w:rPr>
              <w:t>Iemaksa</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978DE1C" w14:textId="4E9DB3E0" w:rsidR="00333756" w:rsidRPr="004951AE" w:rsidRDefault="004E6680" w:rsidP="004E6680">
            <w:pPr>
              <w:jc w:val="center"/>
              <w:rPr>
                <w:rFonts w:eastAsia="Calibri"/>
                <w:sz w:val="24"/>
                <w:szCs w:val="24"/>
                <w:lang w:eastAsia="lv-LV"/>
              </w:rPr>
            </w:pPr>
            <w:r w:rsidRPr="004951AE">
              <w:rPr>
                <w:rFonts w:eastAsia="Calibri"/>
                <w:sz w:val="24"/>
                <w:szCs w:val="24"/>
                <w:lang w:eastAsia="lv-LV"/>
              </w:rPr>
              <w:t>x</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CEDC977" w14:textId="77777777" w:rsidR="00333756" w:rsidRPr="009F5CEF" w:rsidRDefault="00333756" w:rsidP="004E6680">
            <w:pPr>
              <w:jc w:val="center"/>
              <w:rPr>
                <w:rFonts w:eastAsia="Calibri"/>
                <w:sz w:val="24"/>
                <w:szCs w:val="24"/>
                <w:lang w:eastAsia="lv-LV"/>
              </w:rPr>
            </w:pPr>
            <w:r w:rsidRPr="009F5CEF">
              <w:rPr>
                <w:rFonts w:eastAsia="Calibri"/>
                <w:sz w:val="24"/>
                <w:szCs w:val="24"/>
                <w:lang w:eastAsia="lv-LV"/>
              </w:rPr>
              <w:t>1160</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3956A649" w14:textId="55F0B21D" w:rsidR="00333756" w:rsidRPr="004951AE" w:rsidRDefault="004951AE" w:rsidP="004E6680">
            <w:pPr>
              <w:jc w:val="center"/>
              <w:rPr>
                <w:rFonts w:eastAsia="Calibri"/>
                <w:sz w:val="24"/>
                <w:szCs w:val="24"/>
                <w:lang w:eastAsia="lv-LV"/>
              </w:rPr>
            </w:pPr>
            <w:r w:rsidRPr="004951AE">
              <w:rPr>
                <w:rFonts w:eastAsia="Calibri"/>
                <w:sz w:val="24"/>
                <w:szCs w:val="24"/>
                <w:lang w:eastAsia="lv-LV"/>
              </w:rPr>
              <w:t>x</w:t>
            </w:r>
          </w:p>
        </w:tc>
        <w:tc>
          <w:tcPr>
            <w:tcW w:w="10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C360002" w14:textId="77777777" w:rsidR="00333756" w:rsidRPr="009F5CEF" w:rsidRDefault="00333756" w:rsidP="004E6680">
            <w:pPr>
              <w:jc w:val="center"/>
              <w:rPr>
                <w:rFonts w:eastAsia="Calibri"/>
                <w:sz w:val="24"/>
                <w:szCs w:val="24"/>
                <w:lang w:eastAsia="lv-LV"/>
              </w:rPr>
            </w:pPr>
            <w:r w:rsidRPr="009F5CEF">
              <w:rPr>
                <w:rFonts w:eastAsia="Calibri"/>
                <w:sz w:val="24"/>
                <w:szCs w:val="24"/>
                <w:lang w:eastAsia="lv-LV"/>
              </w:rPr>
              <w:t>2360</w:t>
            </w:r>
          </w:p>
        </w:tc>
        <w:tc>
          <w:tcPr>
            <w:tcW w:w="10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EAB1D20" w14:textId="18743191" w:rsidR="00333756" w:rsidRPr="009F5CEF" w:rsidRDefault="004951AE" w:rsidP="004E6680">
            <w:pPr>
              <w:jc w:val="center"/>
              <w:rPr>
                <w:rFonts w:eastAsia="Calibri"/>
                <w:sz w:val="24"/>
                <w:szCs w:val="24"/>
                <w:lang w:eastAsia="lv-LV"/>
              </w:rPr>
            </w:pPr>
            <w:r>
              <w:rPr>
                <w:rFonts w:eastAsia="Calibri"/>
                <w:sz w:val="24"/>
                <w:szCs w:val="24"/>
                <w:lang w:eastAsia="lv-LV"/>
              </w:rPr>
              <w:t>x</w:t>
            </w:r>
          </w:p>
        </w:tc>
        <w:tc>
          <w:tcPr>
            <w:tcW w:w="993" w:type="dxa"/>
            <w:tcBorders>
              <w:top w:val="nil"/>
              <w:left w:val="nil"/>
              <w:bottom w:val="single" w:sz="8" w:space="0" w:color="auto"/>
              <w:right w:val="single" w:sz="8" w:space="0" w:color="auto"/>
            </w:tcBorders>
            <w:shd w:val="clear" w:color="auto" w:fill="auto"/>
            <w:hideMark/>
          </w:tcPr>
          <w:p w14:paraId="4A35C37F" w14:textId="77777777" w:rsidR="00333756" w:rsidRPr="009F5CEF" w:rsidRDefault="00333756" w:rsidP="004E6680">
            <w:pPr>
              <w:ind w:right="122"/>
              <w:jc w:val="center"/>
              <w:rPr>
                <w:rFonts w:eastAsia="Calibri"/>
                <w:sz w:val="24"/>
                <w:szCs w:val="24"/>
                <w:lang w:eastAsia="lv-LV"/>
              </w:rPr>
            </w:pPr>
            <w:r w:rsidRPr="009F5CEF">
              <w:rPr>
                <w:rFonts w:eastAsia="Calibri"/>
                <w:sz w:val="24"/>
                <w:szCs w:val="24"/>
                <w:lang w:eastAsia="lv-LV"/>
              </w:rPr>
              <w:t>3520</w:t>
            </w:r>
          </w:p>
        </w:tc>
      </w:tr>
      <w:tr w:rsidR="00333756" w:rsidRPr="00FE0AF1" w14:paraId="7DB88AF9" w14:textId="77777777" w:rsidTr="001D325F">
        <w:trPr>
          <w:trHeight w:val="253"/>
          <w:jc w:val="center"/>
        </w:trPr>
        <w:tc>
          <w:tcPr>
            <w:tcW w:w="2542"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hideMark/>
          </w:tcPr>
          <w:p w14:paraId="26092196" w14:textId="77777777" w:rsidR="00333756" w:rsidRPr="009F5CEF" w:rsidRDefault="00333756" w:rsidP="001B4226">
            <w:pPr>
              <w:rPr>
                <w:rFonts w:eastAsia="Calibri"/>
                <w:sz w:val="24"/>
                <w:szCs w:val="24"/>
                <w:lang w:eastAsia="lv-LV"/>
              </w:rPr>
            </w:pPr>
            <w:r w:rsidRPr="009F5CEF">
              <w:rPr>
                <w:rFonts w:eastAsia="Calibri"/>
                <w:sz w:val="24"/>
                <w:szCs w:val="24"/>
                <w:lang w:eastAsia="lv-LV"/>
              </w:rPr>
              <w:t>Attaisnotos izdevumos iekļauts</w:t>
            </w:r>
          </w:p>
        </w:tc>
        <w:tc>
          <w:tcPr>
            <w:tcW w:w="1134" w:type="dxa"/>
            <w:tcBorders>
              <w:top w:val="nil"/>
              <w:left w:val="nil"/>
              <w:bottom w:val="nil"/>
              <w:right w:val="single" w:sz="8" w:space="0" w:color="auto"/>
            </w:tcBorders>
            <w:shd w:val="clear" w:color="auto" w:fill="auto"/>
            <w:noWrap/>
            <w:tcMar>
              <w:top w:w="0" w:type="dxa"/>
              <w:left w:w="108" w:type="dxa"/>
              <w:bottom w:w="0" w:type="dxa"/>
              <w:right w:w="108" w:type="dxa"/>
            </w:tcMar>
            <w:hideMark/>
          </w:tcPr>
          <w:p w14:paraId="475A3708" w14:textId="288B1C5F" w:rsidR="00333756" w:rsidRPr="004951AE" w:rsidRDefault="004E6680" w:rsidP="004E6680">
            <w:pPr>
              <w:jc w:val="center"/>
              <w:rPr>
                <w:rFonts w:eastAsia="Calibri"/>
                <w:sz w:val="24"/>
                <w:szCs w:val="24"/>
                <w:lang w:eastAsia="lv-LV"/>
              </w:rPr>
            </w:pPr>
            <w:r w:rsidRPr="004951AE">
              <w:rPr>
                <w:rFonts w:eastAsia="Calibri"/>
                <w:sz w:val="24"/>
                <w:szCs w:val="24"/>
                <w:lang w:eastAsia="lv-LV"/>
              </w:rPr>
              <w:t>x</w:t>
            </w:r>
          </w:p>
        </w:tc>
        <w:tc>
          <w:tcPr>
            <w:tcW w:w="992" w:type="dxa"/>
            <w:tcBorders>
              <w:top w:val="nil"/>
              <w:left w:val="nil"/>
              <w:bottom w:val="nil"/>
              <w:right w:val="single" w:sz="8" w:space="0" w:color="auto"/>
            </w:tcBorders>
            <w:shd w:val="clear" w:color="auto" w:fill="auto"/>
            <w:noWrap/>
            <w:tcMar>
              <w:top w:w="0" w:type="dxa"/>
              <w:left w:w="108" w:type="dxa"/>
              <w:bottom w:w="0" w:type="dxa"/>
              <w:right w:w="108" w:type="dxa"/>
            </w:tcMar>
            <w:hideMark/>
          </w:tcPr>
          <w:p w14:paraId="6AFE08F1" w14:textId="77777777" w:rsidR="00333756" w:rsidRPr="009F5CEF" w:rsidRDefault="00333756" w:rsidP="004E6680">
            <w:pPr>
              <w:jc w:val="center"/>
              <w:rPr>
                <w:rFonts w:eastAsia="Calibri"/>
                <w:sz w:val="24"/>
                <w:szCs w:val="24"/>
                <w:lang w:eastAsia="lv-LV"/>
              </w:rPr>
            </w:pPr>
            <w:r w:rsidRPr="009F5CEF">
              <w:rPr>
                <w:rFonts w:eastAsia="Calibri"/>
                <w:sz w:val="24"/>
                <w:szCs w:val="24"/>
                <w:lang w:eastAsia="lv-LV"/>
              </w:rPr>
              <w:t>512,37</w:t>
            </w:r>
          </w:p>
        </w:tc>
        <w:tc>
          <w:tcPr>
            <w:tcW w:w="992" w:type="dxa"/>
            <w:tcBorders>
              <w:top w:val="nil"/>
              <w:left w:val="nil"/>
              <w:bottom w:val="nil"/>
              <w:right w:val="single" w:sz="8" w:space="0" w:color="auto"/>
            </w:tcBorders>
            <w:shd w:val="clear" w:color="auto" w:fill="auto"/>
            <w:noWrap/>
            <w:tcMar>
              <w:top w:w="0" w:type="dxa"/>
              <w:left w:w="108" w:type="dxa"/>
              <w:bottom w:w="0" w:type="dxa"/>
              <w:right w:w="108" w:type="dxa"/>
            </w:tcMar>
            <w:hideMark/>
          </w:tcPr>
          <w:p w14:paraId="2EA9F9FE" w14:textId="38174E4B" w:rsidR="00333756" w:rsidRPr="004951AE" w:rsidRDefault="004951AE" w:rsidP="004E6680">
            <w:pPr>
              <w:jc w:val="center"/>
              <w:rPr>
                <w:rFonts w:eastAsia="Calibri"/>
                <w:sz w:val="24"/>
                <w:szCs w:val="24"/>
                <w:lang w:eastAsia="lv-LV"/>
              </w:rPr>
            </w:pPr>
            <w:r w:rsidRPr="004951AE">
              <w:rPr>
                <w:rFonts w:eastAsia="Calibri"/>
                <w:sz w:val="24"/>
                <w:szCs w:val="24"/>
                <w:lang w:eastAsia="lv-LV"/>
              </w:rPr>
              <w:t>x</w:t>
            </w:r>
          </w:p>
        </w:tc>
        <w:tc>
          <w:tcPr>
            <w:tcW w:w="1052" w:type="dxa"/>
            <w:tcBorders>
              <w:top w:val="nil"/>
              <w:left w:val="nil"/>
              <w:bottom w:val="nil"/>
              <w:right w:val="single" w:sz="8" w:space="0" w:color="auto"/>
            </w:tcBorders>
            <w:shd w:val="clear" w:color="auto" w:fill="auto"/>
            <w:noWrap/>
            <w:tcMar>
              <w:top w:w="0" w:type="dxa"/>
              <w:left w:w="108" w:type="dxa"/>
              <w:bottom w:w="0" w:type="dxa"/>
              <w:right w:w="108" w:type="dxa"/>
            </w:tcMar>
            <w:hideMark/>
          </w:tcPr>
          <w:p w14:paraId="49E8433D" w14:textId="77777777" w:rsidR="00333756" w:rsidRPr="009F5CEF" w:rsidRDefault="00333756" w:rsidP="004E6680">
            <w:pPr>
              <w:jc w:val="center"/>
              <w:rPr>
                <w:rFonts w:eastAsia="Calibri"/>
                <w:sz w:val="24"/>
                <w:szCs w:val="24"/>
                <w:lang w:eastAsia="lv-LV"/>
              </w:rPr>
            </w:pPr>
            <w:r w:rsidRPr="009F5CEF">
              <w:rPr>
                <w:rFonts w:eastAsia="Calibri"/>
                <w:sz w:val="24"/>
                <w:szCs w:val="24"/>
                <w:lang w:eastAsia="lv-LV"/>
              </w:rPr>
              <w:t>1242,17</w:t>
            </w:r>
          </w:p>
        </w:tc>
        <w:tc>
          <w:tcPr>
            <w:tcW w:w="1074" w:type="dxa"/>
            <w:tcBorders>
              <w:top w:val="nil"/>
              <w:left w:val="nil"/>
              <w:bottom w:val="nil"/>
              <w:right w:val="single" w:sz="8" w:space="0" w:color="auto"/>
            </w:tcBorders>
            <w:shd w:val="clear" w:color="auto" w:fill="auto"/>
            <w:noWrap/>
            <w:tcMar>
              <w:top w:w="0" w:type="dxa"/>
              <w:left w:w="108" w:type="dxa"/>
              <w:bottom w:w="0" w:type="dxa"/>
              <w:right w:w="108" w:type="dxa"/>
            </w:tcMar>
            <w:hideMark/>
          </w:tcPr>
          <w:p w14:paraId="6E685D50" w14:textId="53A62D79" w:rsidR="00333756" w:rsidRPr="009F5CEF" w:rsidRDefault="004951AE" w:rsidP="004E6680">
            <w:pPr>
              <w:jc w:val="center"/>
              <w:rPr>
                <w:rFonts w:eastAsia="Calibri"/>
                <w:sz w:val="24"/>
                <w:szCs w:val="24"/>
                <w:lang w:eastAsia="lv-LV"/>
              </w:rPr>
            </w:pPr>
            <w:r>
              <w:rPr>
                <w:rFonts w:eastAsia="Calibri"/>
                <w:sz w:val="24"/>
                <w:szCs w:val="24"/>
                <w:lang w:eastAsia="lv-LV"/>
              </w:rPr>
              <w:t>x</w:t>
            </w:r>
          </w:p>
        </w:tc>
        <w:tc>
          <w:tcPr>
            <w:tcW w:w="993" w:type="dxa"/>
            <w:tcBorders>
              <w:top w:val="nil"/>
              <w:left w:val="nil"/>
              <w:bottom w:val="nil"/>
              <w:right w:val="single" w:sz="8" w:space="0" w:color="auto"/>
            </w:tcBorders>
            <w:shd w:val="clear" w:color="auto" w:fill="auto"/>
            <w:hideMark/>
          </w:tcPr>
          <w:p w14:paraId="480833D0" w14:textId="77777777" w:rsidR="00333756" w:rsidRPr="009F5CEF" w:rsidRDefault="00333756" w:rsidP="004E6680">
            <w:pPr>
              <w:ind w:right="122"/>
              <w:jc w:val="center"/>
              <w:rPr>
                <w:rFonts w:eastAsia="Calibri"/>
                <w:sz w:val="24"/>
                <w:szCs w:val="24"/>
                <w:lang w:eastAsia="lv-LV"/>
              </w:rPr>
            </w:pPr>
            <w:r w:rsidRPr="009F5CEF">
              <w:rPr>
                <w:rFonts w:eastAsia="Calibri"/>
                <w:sz w:val="24"/>
                <w:szCs w:val="24"/>
                <w:lang w:eastAsia="lv-LV"/>
              </w:rPr>
              <w:t>1754,54</w:t>
            </w:r>
          </w:p>
        </w:tc>
      </w:tr>
      <w:tr w:rsidR="00333756" w:rsidRPr="00FE0AF1" w14:paraId="0CBC5713" w14:textId="77777777" w:rsidTr="001D325F">
        <w:trPr>
          <w:trHeight w:val="253"/>
          <w:jc w:val="center"/>
        </w:trPr>
        <w:tc>
          <w:tcPr>
            <w:tcW w:w="2542" w:type="dxa"/>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hideMark/>
          </w:tcPr>
          <w:p w14:paraId="2BB87F8C" w14:textId="77777777" w:rsidR="00333756" w:rsidRPr="009F5CEF" w:rsidRDefault="00333756" w:rsidP="001B4226">
            <w:pPr>
              <w:rPr>
                <w:rFonts w:eastAsia="Calibri"/>
                <w:sz w:val="24"/>
                <w:szCs w:val="24"/>
                <w:lang w:eastAsia="lv-LV"/>
              </w:rPr>
            </w:pPr>
            <w:r w:rsidRPr="009F5CEF">
              <w:rPr>
                <w:rFonts w:eastAsia="Calibri"/>
                <w:sz w:val="24"/>
                <w:szCs w:val="24"/>
                <w:lang w:eastAsia="lv-LV"/>
              </w:rPr>
              <w:t>Izmaksas</w:t>
            </w:r>
          </w:p>
        </w:tc>
        <w:tc>
          <w:tcPr>
            <w:tcW w:w="1134" w:type="dxa"/>
            <w:tcBorders>
              <w:top w:val="single" w:sz="8" w:space="0" w:color="auto"/>
              <w:left w:val="nil"/>
              <w:bottom w:val="nil"/>
              <w:right w:val="single" w:sz="8" w:space="0" w:color="auto"/>
            </w:tcBorders>
            <w:shd w:val="clear" w:color="auto" w:fill="auto"/>
            <w:noWrap/>
            <w:tcMar>
              <w:top w:w="0" w:type="dxa"/>
              <w:left w:w="108" w:type="dxa"/>
              <w:bottom w:w="0" w:type="dxa"/>
              <w:right w:w="108" w:type="dxa"/>
            </w:tcMar>
            <w:hideMark/>
          </w:tcPr>
          <w:p w14:paraId="6001F8E5" w14:textId="1E443AAD" w:rsidR="00333756" w:rsidRPr="004951AE" w:rsidRDefault="004E6680" w:rsidP="004E6680">
            <w:pPr>
              <w:jc w:val="center"/>
              <w:rPr>
                <w:rFonts w:eastAsia="Calibri"/>
                <w:sz w:val="24"/>
                <w:szCs w:val="24"/>
                <w:lang w:eastAsia="lv-LV"/>
              </w:rPr>
            </w:pPr>
            <w:r w:rsidRPr="004951AE">
              <w:rPr>
                <w:rFonts w:eastAsia="Calibri"/>
                <w:sz w:val="24"/>
                <w:szCs w:val="24"/>
                <w:lang w:eastAsia="lv-LV"/>
              </w:rPr>
              <w:t>x</w:t>
            </w:r>
          </w:p>
        </w:tc>
        <w:tc>
          <w:tcPr>
            <w:tcW w:w="992" w:type="dxa"/>
            <w:tcBorders>
              <w:top w:val="single" w:sz="8" w:space="0" w:color="auto"/>
              <w:left w:val="nil"/>
              <w:bottom w:val="nil"/>
              <w:right w:val="single" w:sz="8" w:space="0" w:color="auto"/>
            </w:tcBorders>
            <w:shd w:val="clear" w:color="auto" w:fill="auto"/>
            <w:noWrap/>
            <w:tcMar>
              <w:top w:w="0" w:type="dxa"/>
              <w:left w:w="108" w:type="dxa"/>
              <w:bottom w:w="0" w:type="dxa"/>
              <w:right w:w="108" w:type="dxa"/>
            </w:tcMar>
            <w:hideMark/>
          </w:tcPr>
          <w:p w14:paraId="46B65DA1" w14:textId="77777777" w:rsidR="00333756" w:rsidRPr="009F5CEF" w:rsidRDefault="00333756" w:rsidP="004E6680">
            <w:pPr>
              <w:jc w:val="center"/>
              <w:rPr>
                <w:rFonts w:eastAsia="Calibri"/>
                <w:sz w:val="24"/>
                <w:szCs w:val="24"/>
                <w:lang w:eastAsia="lv-LV"/>
              </w:rPr>
            </w:pPr>
            <w:r w:rsidRPr="009F5CEF">
              <w:rPr>
                <w:rFonts w:eastAsia="Calibri"/>
                <w:sz w:val="24"/>
                <w:szCs w:val="24"/>
                <w:lang w:eastAsia="lv-LV"/>
              </w:rPr>
              <w:t>1800</w:t>
            </w:r>
          </w:p>
        </w:tc>
        <w:tc>
          <w:tcPr>
            <w:tcW w:w="992" w:type="dxa"/>
            <w:tcBorders>
              <w:top w:val="single" w:sz="8" w:space="0" w:color="auto"/>
              <w:left w:val="nil"/>
              <w:bottom w:val="nil"/>
              <w:right w:val="single" w:sz="8" w:space="0" w:color="auto"/>
            </w:tcBorders>
            <w:shd w:val="clear" w:color="auto" w:fill="auto"/>
            <w:noWrap/>
            <w:tcMar>
              <w:top w:w="0" w:type="dxa"/>
              <w:left w:w="108" w:type="dxa"/>
              <w:bottom w:w="0" w:type="dxa"/>
              <w:right w:w="108" w:type="dxa"/>
            </w:tcMar>
            <w:hideMark/>
          </w:tcPr>
          <w:p w14:paraId="5D32CDAA" w14:textId="43B451AB" w:rsidR="00333756" w:rsidRPr="004951AE" w:rsidRDefault="004951AE" w:rsidP="004E6680">
            <w:pPr>
              <w:jc w:val="center"/>
              <w:rPr>
                <w:rFonts w:eastAsia="Calibri"/>
                <w:sz w:val="24"/>
                <w:szCs w:val="24"/>
                <w:lang w:eastAsia="lv-LV"/>
              </w:rPr>
            </w:pPr>
            <w:r w:rsidRPr="004951AE">
              <w:rPr>
                <w:rFonts w:eastAsia="Calibri"/>
                <w:sz w:val="24"/>
                <w:szCs w:val="24"/>
                <w:lang w:eastAsia="lv-LV"/>
              </w:rPr>
              <w:t>x</w:t>
            </w:r>
          </w:p>
        </w:tc>
        <w:tc>
          <w:tcPr>
            <w:tcW w:w="1052" w:type="dxa"/>
            <w:tcBorders>
              <w:top w:val="single" w:sz="8" w:space="0" w:color="auto"/>
              <w:left w:val="nil"/>
              <w:bottom w:val="nil"/>
              <w:right w:val="single" w:sz="8" w:space="0" w:color="auto"/>
            </w:tcBorders>
            <w:shd w:val="clear" w:color="auto" w:fill="auto"/>
            <w:noWrap/>
            <w:tcMar>
              <w:top w:w="0" w:type="dxa"/>
              <w:left w:w="108" w:type="dxa"/>
              <w:bottom w:w="0" w:type="dxa"/>
              <w:right w:w="108" w:type="dxa"/>
            </w:tcMar>
            <w:hideMark/>
          </w:tcPr>
          <w:p w14:paraId="0108ED58" w14:textId="7994C42F" w:rsidR="00333756" w:rsidRPr="009F5CEF" w:rsidRDefault="004951AE" w:rsidP="004E6680">
            <w:pPr>
              <w:jc w:val="center"/>
              <w:rPr>
                <w:rFonts w:eastAsia="Calibri"/>
                <w:sz w:val="24"/>
                <w:szCs w:val="24"/>
                <w:lang w:eastAsia="lv-LV"/>
              </w:rPr>
            </w:pPr>
            <w:r>
              <w:rPr>
                <w:rFonts w:eastAsia="Calibri"/>
                <w:sz w:val="24"/>
                <w:szCs w:val="24"/>
                <w:lang w:eastAsia="lv-LV"/>
              </w:rPr>
              <w:t>0</w:t>
            </w:r>
          </w:p>
        </w:tc>
        <w:tc>
          <w:tcPr>
            <w:tcW w:w="1074" w:type="dxa"/>
            <w:tcBorders>
              <w:top w:val="single" w:sz="8" w:space="0" w:color="auto"/>
              <w:left w:val="nil"/>
              <w:bottom w:val="nil"/>
              <w:right w:val="single" w:sz="8" w:space="0" w:color="auto"/>
            </w:tcBorders>
            <w:shd w:val="clear" w:color="auto" w:fill="auto"/>
            <w:noWrap/>
            <w:tcMar>
              <w:top w:w="0" w:type="dxa"/>
              <w:left w:w="108" w:type="dxa"/>
              <w:bottom w:w="0" w:type="dxa"/>
              <w:right w:w="108" w:type="dxa"/>
            </w:tcMar>
            <w:hideMark/>
          </w:tcPr>
          <w:p w14:paraId="4E8602BD" w14:textId="032EC718" w:rsidR="00333756" w:rsidRPr="009F5CEF" w:rsidRDefault="004951AE" w:rsidP="004E6680">
            <w:pPr>
              <w:jc w:val="center"/>
              <w:rPr>
                <w:rFonts w:eastAsia="Calibri"/>
                <w:sz w:val="24"/>
                <w:szCs w:val="24"/>
                <w:lang w:eastAsia="lv-LV"/>
              </w:rPr>
            </w:pPr>
            <w:r>
              <w:rPr>
                <w:rFonts w:eastAsia="Calibri"/>
                <w:sz w:val="24"/>
                <w:szCs w:val="24"/>
                <w:lang w:eastAsia="lv-LV"/>
              </w:rPr>
              <w:t>x</w:t>
            </w:r>
          </w:p>
        </w:tc>
        <w:tc>
          <w:tcPr>
            <w:tcW w:w="993" w:type="dxa"/>
            <w:tcBorders>
              <w:top w:val="single" w:sz="8" w:space="0" w:color="auto"/>
              <w:left w:val="nil"/>
              <w:bottom w:val="nil"/>
              <w:right w:val="single" w:sz="8" w:space="0" w:color="auto"/>
            </w:tcBorders>
            <w:shd w:val="clear" w:color="auto" w:fill="auto"/>
          </w:tcPr>
          <w:p w14:paraId="2A90B6AA" w14:textId="2F77B5D8" w:rsidR="00333756" w:rsidRPr="009F5CEF" w:rsidRDefault="00145D0E" w:rsidP="004E6680">
            <w:pPr>
              <w:jc w:val="center"/>
              <w:rPr>
                <w:rFonts w:eastAsia="Calibri"/>
                <w:sz w:val="24"/>
                <w:szCs w:val="24"/>
                <w:lang w:eastAsia="lv-LV"/>
              </w:rPr>
            </w:pPr>
            <w:r>
              <w:rPr>
                <w:rFonts w:eastAsia="Calibri"/>
                <w:sz w:val="24"/>
                <w:szCs w:val="24"/>
                <w:lang w:eastAsia="lv-LV"/>
              </w:rPr>
              <w:t>x</w:t>
            </w:r>
          </w:p>
        </w:tc>
      </w:tr>
      <w:tr w:rsidR="00333756" w:rsidRPr="004E6680" w14:paraId="473D4DFA" w14:textId="77777777" w:rsidTr="001D325F">
        <w:trPr>
          <w:trHeight w:val="342"/>
          <w:jc w:val="center"/>
        </w:trPr>
        <w:tc>
          <w:tcPr>
            <w:tcW w:w="25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653A09" w14:textId="77777777" w:rsidR="00333756" w:rsidRPr="009F5CEF" w:rsidRDefault="00333756" w:rsidP="001B4226">
            <w:pPr>
              <w:rPr>
                <w:rFonts w:eastAsia="Calibri"/>
                <w:sz w:val="24"/>
                <w:szCs w:val="24"/>
                <w:lang w:eastAsia="lv-LV"/>
              </w:rPr>
            </w:pPr>
            <w:r w:rsidRPr="009F5CEF">
              <w:rPr>
                <w:rFonts w:eastAsia="Calibri"/>
                <w:sz w:val="24"/>
                <w:szCs w:val="24"/>
                <w:lang w:eastAsia="lv-LV"/>
              </w:rPr>
              <w:t>Apliekamais ienākums</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367045B5" w14:textId="3525F9F6" w:rsidR="00333756" w:rsidRPr="004951AE" w:rsidRDefault="004E6680" w:rsidP="004E6680">
            <w:pPr>
              <w:jc w:val="center"/>
              <w:rPr>
                <w:rFonts w:eastAsia="Calibri"/>
                <w:bCs/>
                <w:sz w:val="24"/>
                <w:szCs w:val="24"/>
                <w:lang w:eastAsia="lv-LV"/>
              </w:rPr>
            </w:pPr>
            <w:r w:rsidRPr="004951AE">
              <w:rPr>
                <w:rFonts w:eastAsia="Calibri"/>
                <w:bCs/>
                <w:sz w:val="24"/>
                <w:szCs w:val="24"/>
                <w:lang w:eastAsia="lv-LV"/>
              </w:rPr>
              <w:t>x</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C2F13D0" w14:textId="77777777" w:rsidR="00333756" w:rsidRPr="009F5CEF" w:rsidRDefault="00333756" w:rsidP="004E6680">
            <w:pPr>
              <w:jc w:val="center"/>
              <w:rPr>
                <w:rFonts w:eastAsia="Calibri"/>
                <w:b/>
                <w:bCs/>
                <w:sz w:val="24"/>
                <w:szCs w:val="24"/>
                <w:lang w:eastAsia="lv-LV"/>
              </w:rPr>
            </w:pPr>
            <w:r w:rsidRPr="009F5CEF">
              <w:rPr>
                <w:rFonts w:eastAsia="Calibri"/>
                <w:b/>
                <w:bCs/>
                <w:sz w:val="24"/>
                <w:szCs w:val="24"/>
                <w:lang w:eastAsia="lv-LV"/>
              </w:rPr>
              <w:t>0,00</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517CAFD" w14:textId="54B3FD76" w:rsidR="00333756" w:rsidRPr="004951AE" w:rsidRDefault="004951AE" w:rsidP="004E6680">
            <w:pPr>
              <w:jc w:val="center"/>
              <w:rPr>
                <w:rFonts w:eastAsia="Calibri"/>
                <w:bCs/>
                <w:sz w:val="24"/>
                <w:szCs w:val="24"/>
                <w:lang w:eastAsia="lv-LV"/>
              </w:rPr>
            </w:pPr>
            <w:r w:rsidRPr="004951AE">
              <w:rPr>
                <w:rFonts w:eastAsia="Calibri"/>
                <w:bCs/>
                <w:sz w:val="24"/>
                <w:szCs w:val="24"/>
                <w:lang w:eastAsia="lv-LV"/>
              </w:rPr>
              <w:t>x</w:t>
            </w:r>
          </w:p>
        </w:tc>
        <w:tc>
          <w:tcPr>
            <w:tcW w:w="105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CD2F6C4" w14:textId="4C5D6740" w:rsidR="00333756" w:rsidRPr="009F5CEF" w:rsidRDefault="00333756" w:rsidP="004E6680">
            <w:pPr>
              <w:jc w:val="center"/>
              <w:rPr>
                <w:rFonts w:eastAsia="Calibri"/>
                <w:b/>
                <w:bCs/>
                <w:sz w:val="24"/>
                <w:szCs w:val="24"/>
                <w:lang w:eastAsia="lv-LV"/>
              </w:rPr>
            </w:pPr>
            <w:r w:rsidRPr="009F5CEF">
              <w:rPr>
                <w:rFonts w:eastAsia="Calibri"/>
                <w:b/>
                <w:bCs/>
                <w:sz w:val="24"/>
                <w:szCs w:val="24"/>
                <w:lang w:eastAsia="lv-LV"/>
              </w:rPr>
              <w:t>292,51</w:t>
            </w:r>
          </w:p>
        </w:tc>
        <w:tc>
          <w:tcPr>
            <w:tcW w:w="107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451B982" w14:textId="34F5AA11" w:rsidR="00333756" w:rsidRPr="009F5CEF" w:rsidRDefault="004951AE" w:rsidP="004E6680">
            <w:pPr>
              <w:jc w:val="center"/>
              <w:rPr>
                <w:rFonts w:eastAsia="Calibri"/>
                <w:b/>
                <w:bCs/>
                <w:sz w:val="24"/>
                <w:szCs w:val="24"/>
                <w:lang w:eastAsia="lv-LV"/>
              </w:rPr>
            </w:pPr>
            <w:r>
              <w:rPr>
                <w:rFonts w:eastAsia="Calibri"/>
                <w:b/>
                <w:bCs/>
                <w:sz w:val="24"/>
                <w:szCs w:val="24"/>
                <w:lang w:eastAsia="lv-LV"/>
              </w:rPr>
              <w:t>x</w:t>
            </w:r>
          </w:p>
        </w:tc>
        <w:tc>
          <w:tcPr>
            <w:tcW w:w="993" w:type="dxa"/>
            <w:tcBorders>
              <w:top w:val="single" w:sz="8" w:space="0" w:color="auto"/>
              <w:left w:val="nil"/>
              <w:bottom w:val="single" w:sz="8" w:space="0" w:color="auto"/>
              <w:right w:val="single" w:sz="8" w:space="0" w:color="auto"/>
            </w:tcBorders>
            <w:shd w:val="clear" w:color="auto" w:fill="auto"/>
            <w:hideMark/>
          </w:tcPr>
          <w:p w14:paraId="45256916" w14:textId="721C782D" w:rsidR="00333756" w:rsidRPr="004E6680" w:rsidRDefault="004951AE" w:rsidP="004E6680">
            <w:pPr>
              <w:jc w:val="center"/>
              <w:rPr>
                <w:rFonts w:eastAsia="Calibri"/>
                <w:bCs/>
                <w:sz w:val="24"/>
                <w:szCs w:val="24"/>
                <w:lang w:eastAsia="lv-LV"/>
              </w:rPr>
            </w:pPr>
            <w:r>
              <w:rPr>
                <w:rFonts w:eastAsia="Calibri"/>
                <w:bCs/>
                <w:sz w:val="24"/>
                <w:szCs w:val="24"/>
                <w:lang w:eastAsia="lv-LV"/>
              </w:rPr>
              <w:t>x</w:t>
            </w:r>
          </w:p>
        </w:tc>
      </w:tr>
    </w:tbl>
    <w:p w14:paraId="6DC14437" w14:textId="77777777" w:rsidR="009265B2" w:rsidRPr="005A1EBD" w:rsidRDefault="009265B2" w:rsidP="00F140C9">
      <w:pPr>
        <w:spacing w:before="120"/>
        <w:ind w:firstLine="720"/>
        <w:jc w:val="both"/>
        <w:rPr>
          <w:rFonts w:eastAsia="Calibri"/>
          <w:szCs w:val="28"/>
          <w:lang w:eastAsia="lv-LV"/>
        </w:rPr>
      </w:pPr>
      <w:r>
        <w:rPr>
          <w:rFonts w:eastAsia="Calibri"/>
          <w:szCs w:val="28"/>
          <w:lang w:eastAsia="lv-LV"/>
        </w:rPr>
        <w:t>Ņemot vērā</w:t>
      </w:r>
      <w:r w:rsidRPr="005A1EBD">
        <w:rPr>
          <w:rFonts w:eastAsia="Calibri"/>
          <w:szCs w:val="28"/>
          <w:lang w:eastAsia="lv-LV"/>
        </w:rPr>
        <w:t xml:space="preserve">, ka 2017.gada laikā ir veiktas izmaksas no pensiju </w:t>
      </w:r>
      <w:r>
        <w:rPr>
          <w:rFonts w:eastAsia="Calibri"/>
          <w:szCs w:val="28"/>
          <w:lang w:eastAsia="lv-LV"/>
        </w:rPr>
        <w:t>fonda</w:t>
      </w:r>
      <w:r w:rsidRPr="005A1EBD">
        <w:rPr>
          <w:rFonts w:eastAsia="Calibri"/>
          <w:szCs w:val="28"/>
          <w:lang w:eastAsia="lv-LV"/>
        </w:rPr>
        <w:t>, nodokļa maksātāja apliekamais ienākums ir palielināms šādi:</w:t>
      </w:r>
    </w:p>
    <w:p w14:paraId="56AF3161" w14:textId="063B149C" w:rsidR="000A113B" w:rsidRPr="005A1EBD" w:rsidRDefault="00E118DA" w:rsidP="007A66B0">
      <w:pPr>
        <w:spacing w:after="120"/>
        <w:jc w:val="center"/>
        <w:rPr>
          <w:rFonts w:eastAsia="Calibri"/>
          <w:szCs w:val="28"/>
          <w:lang w:eastAsia="lv-LV"/>
        </w:rPr>
      </w:pPr>
      <w:r w:rsidRPr="00333C39">
        <w:rPr>
          <w:rFonts w:eastAsia="Calibri"/>
          <w:szCs w:val="28"/>
          <w:lang w:eastAsia="lv-LV"/>
        </w:rPr>
        <w:t>(1800 – 1213,15) x 1754,54 :</w:t>
      </w:r>
      <w:r w:rsidR="009265B2" w:rsidRPr="00333C39">
        <w:rPr>
          <w:rFonts w:eastAsia="Calibri"/>
          <w:szCs w:val="28"/>
          <w:lang w:eastAsia="lv-LV"/>
        </w:rPr>
        <w:t xml:space="preserve"> 3520 = 292,51 </w:t>
      </w:r>
      <w:proofErr w:type="spellStart"/>
      <w:r w:rsidR="009265B2" w:rsidRPr="00333C39">
        <w:rPr>
          <w:rFonts w:eastAsia="Calibri"/>
          <w:i/>
          <w:iCs/>
          <w:szCs w:val="28"/>
          <w:lang w:eastAsia="lv-LV"/>
        </w:rPr>
        <w:t>euro</w:t>
      </w:r>
      <w:proofErr w:type="spellEnd"/>
      <w:r w:rsidR="009265B2" w:rsidRPr="00333C39">
        <w:rPr>
          <w:rFonts w:eastAsia="Calibri"/>
          <w:i/>
          <w:iCs/>
          <w:szCs w:val="28"/>
          <w:lang w:eastAsia="lv-LV"/>
        </w:rPr>
        <w:t>.</w:t>
      </w:r>
    </w:p>
    <w:p w14:paraId="1A062A76" w14:textId="14632C61" w:rsidR="000A113B" w:rsidRDefault="000A113B" w:rsidP="007A66B0">
      <w:pPr>
        <w:ind w:firstLine="720"/>
        <w:jc w:val="both"/>
        <w:rPr>
          <w:rFonts w:eastAsia="Calibri"/>
          <w:szCs w:val="28"/>
          <w:lang w:eastAsia="lv-LV"/>
        </w:rPr>
      </w:pPr>
      <w:r w:rsidRPr="005A1EBD">
        <w:rPr>
          <w:rFonts w:eastAsia="Calibri"/>
          <w:szCs w:val="28"/>
          <w:lang w:eastAsia="lv-LV"/>
        </w:rPr>
        <w:t xml:space="preserve">Tādējādi, iesniedzot gada ienākumu deklarāciju par 2018.gadu nodokļa maksātājs palielina 2018.gada ar nodokli apliekamo ienākumu par 292,51 </w:t>
      </w:r>
      <w:proofErr w:type="spellStart"/>
      <w:r w:rsidRPr="005A1EBD">
        <w:rPr>
          <w:rFonts w:eastAsia="Calibri"/>
          <w:i/>
          <w:iCs/>
          <w:szCs w:val="28"/>
          <w:lang w:eastAsia="lv-LV"/>
        </w:rPr>
        <w:t>euro</w:t>
      </w:r>
      <w:proofErr w:type="spellEnd"/>
      <w:r w:rsidRPr="005A1EBD">
        <w:rPr>
          <w:rFonts w:eastAsia="Calibri"/>
          <w:szCs w:val="28"/>
          <w:lang w:eastAsia="lv-LV"/>
        </w:rPr>
        <w:t>.</w:t>
      </w:r>
      <w:r w:rsidR="00DB1368">
        <w:rPr>
          <w:rFonts w:eastAsia="Calibri"/>
          <w:szCs w:val="28"/>
          <w:lang w:eastAsia="lv-LV"/>
        </w:rPr>
        <w:t>”;</w:t>
      </w:r>
    </w:p>
    <w:p w14:paraId="6CE750BF" w14:textId="2F9C34D2" w:rsidR="001D325F" w:rsidRDefault="001D325F" w:rsidP="007A66B0">
      <w:pPr>
        <w:ind w:firstLine="720"/>
        <w:jc w:val="both"/>
        <w:rPr>
          <w:rFonts w:eastAsia="Calibri"/>
          <w:szCs w:val="28"/>
          <w:lang w:eastAsia="lv-LV"/>
        </w:rPr>
      </w:pPr>
    </w:p>
    <w:p w14:paraId="3A887123" w14:textId="77777777" w:rsidR="009D77DF" w:rsidRDefault="009D77DF" w:rsidP="009D77DF">
      <w:pPr>
        <w:pStyle w:val="ListParagraph"/>
        <w:numPr>
          <w:ilvl w:val="1"/>
          <w:numId w:val="30"/>
        </w:numPr>
        <w:ind w:left="0" w:firstLine="720"/>
        <w:jc w:val="both"/>
        <w:rPr>
          <w:szCs w:val="28"/>
          <w:lang w:eastAsia="lv-LV"/>
        </w:rPr>
      </w:pPr>
      <w:r>
        <w:rPr>
          <w:szCs w:val="28"/>
          <w:lang w:eastAsia="lv-LV"/>
        </w:rPr>
        <w:t>izteikt</w:t>
      </w:r>
      <w:r w:rsidRPr="001D325F">
        <w:rPr>
          <w:szCs w:val="28"/>
          <w:lang w:eastAsia="lv-LV"/>
        </w:rPr>
        <w:t xml:space="preserve"> 4.</w:t>
      </w:r>
      <w:r w:rsidRPr="001D325F">
        <w:rPr>
          <w:szCs w:val="28"/>
          <w:vertAlign w:val="superscript"/>
          <w:lang w:eastAsia="lv-LV"/>
        </w:rPr>
        <w:t>2</w:t>
      </w:r>
      <w:r w:rsidRPr="001D325F">
        <w:rPr>
          <w:szCs w:val="28"/>
          <w:lang w:eastAsia="lv-LV"/>
        </w:rPr>
        <w:t xml:space="preserve"> pielikum</w:t>
      </w:r>
      <w:r>
        <w:rPr>
          <w:szCs w:val="28"/>
          <w:lang w:eastAsia="lv-LV"/>
        </w:rPr>
        <w:t>a pēdējo rindkopu šādā redakcijā:</w:t>
      </w:r>
    </w:p>
    <w:p w14:paraId="552F60ED" w14:textId="77777777" w:rsidR="00F315E1" w:rsidRDefault="00F315E1" w:rsidP="009D77DF">
      <w:pPr>
        <w:pStyle w:val="ListParagraph"/>
        <w:ind w:left="0" w:firstLine="720"/>
        <w:jc w:val="both"/>
        <w:rPr>
          <w:szCs w:val="28"/>
          <w:lang w:eastAsia="lv-LV"/>
        </w:rPr>
      </w:pPr>
    </w:p>
    <w:p w14:paraId="1F6922DC" w14:textId="6CC0FAD4" w:rsidR="009D77DF" w:rsidRDefault="009D77DF" w:rsidP="009D77DF">
      <w:pPr>
        <w:pStyle w:val="ListParagraph"/>
        <w:ind w:left="0" w:firstLine="720"/>
        <w:jc w:val="both"/>
        <w:rPr>
          <w:szCs w:val="28"/>
          <w:lang w:eastAsia="lv-LV"/>
        </w:rPr>
      </w:pPr>
      <w:r w:rsidRPr="001D325F">
        <w:rPr>
          <w:szCs w:val="28"/>
          <w:lang w:eastAsia="lv-LV"/>
        </w:rPr>
        <w:t xml:space="preserve">“Uz nākamajiem taksācijas periodiem pārnesamie taksācijas perioda zaudējumi </w:t>
      </w:r>
      <w:r>
        <w:rPr>
          <w:szCs w:val="28"/>
          <w:lang w:eastAsia="lv-LV"/>
        </w:rPr>
        <w:t xml:space="preserve">ir </w:t>
      </w:r>
      <w:r w:rsidRPr="001D325F">
        <w:rPr>
          <w:szCs w:val="28"/>
          <w:lang w:eastAsia="lv-LV"/>
        </w:rPr>
        <w:t xml:space="preserve">480 </w:t>
      </w:r>
      <w:proofErr w:type="spellStart"/>
      <w:r w:rsidRPr="00575596">
        <w:rPr>
          <w:i/>
          <w:szCs w:val="28"/>
          <w:lang w:eastAsia="lv-LV"/>
        </w:rPr>
        <w:t>euro</w:t>
      </w:r>
      <w:proofErr w:type="spellEnd"/>
      <w:r w:rsidRPr="001D325F">
        <w:rPr>
          <w:szCs w:val="28"/>
          <w:lang w:eastAsia="lv-LV"/>
        </w:rPr>
        <w:t>.</w:t>
      </w:r>
      <w:r w:rsidR="002D2AD0">
        <w:rPr>
          <w:szCs w:val="28"/>
          <w:lang w:eastAsia="lv-LV"/>
        </w:rPr>
        <w:t>”;</w:t>
      </w:r>
    </w:p>
    <w:p w14:paraId="7C1B755C" w14:textId="77777777" w:rsidR="009D77DF" w:rsidRDefault="009D77DF" w:rsidP="009D77DF">
      <w:pPr>
        <w:pStyle w:val="ListParagraph"/>
        <w:ind w:left="0" w:firstLine="720"/>
        <w:jc w:val="both"/>
        <w:rPr>
          <w:szCs w:val="28"/>
          <w:lang w:eastAsia="lv-LV"/>
        </w:rPr>
      </w:pPr>
    </w:p>
    <w:p w14:paraId="765A6C11" w14:textId="6F9E697B" w:rsidR="009D77DF" w:rsidRDefault="009D77DF" w:rsidP="009D77DF">
      <w:pPr>
        <w:pStyle w:val="ListParagraph"/>
        <w:numPr>
          <w:ilvl w:val="1"/>
          <w:numId w:val="30"/>
        </w:numPr>
        <w:jc w:val="both"/>
        <w:rPr>
          <w:rFonts w:eastAsia="Calibri"/>
          <w:szCs w:val="28"/>
          <w:lang w:eastAsia="lv-LV"/>
        </w:rPr>
      </w:pPr>
      <w:r>
        <w:rPr>
          <w:rFonts w:eastAsia="Calibri"/>
          <w:szCs w:val="28"/>
          <w:lang w:eastAsia="lv-LV"/>
        </w:rPr>
        <w:t>p</w:t>
      </w:r>
      <w:r w:rsidRPr="00FE0AF1">
        <w:rPr>
          <w:rFonts w:eastAsia="Calibri"/>
          <w:szCs w:val="28"/>
          <w:lang w:eastAsia="lv-LV"/>
        </w:rPr>
        <w:t xml:space="preserve">apildināt </w:t>
      </w:r>
      <w:r>
        <w:rPr>
          <w:rFonts w:eastAsia="Calibri"/>
          <w:szCs w:val="28"/>
          <w:lang w:eastAsia="lv-LV"/>
        </w:rPr>
        <w:t>n</w:t>
      </w:r>
      <w:r w:rsidRPr="00FE0AF1">
        <w:rPr>
          <w:rFonts w:eastAsia="Calibri"/>
          <w:szCs w:val="28"/>
          <w:lang w:eastAsia="lv-LV"/>
        </w:rPr>
        <w:t xml:space="preserve">oteikumus ar </w:t>
      </w:r>
      <w:r>
        <w:rPr>
          <w:rFonts w:eastAsia="Calibri"/>
          <w:szCs w:val="28"/>
          <w:lang w:eastAsia="lv-LV"/>
        </w:rPr>
        <w:t>14.</w:t>
      </w:r>
      <w:r w:rsidRPr="00FE0AF1">
        <w:rPr>
          <w:rFonts w:eastAsia="Calibri"/>
          <w:szCs w:val="28"/>
          <w:lang w:eastAsia="lv-LV"/>
        </w:rPr>
        <w:t xml:space="preserve"> pielikumu</w:t>
      </w:r>
      <w:r>
        <w:rPr>
          <w:rFonts w:eastAsia="Calibri"/>
          <w:szCs w:val="28"/>
          <w:lang w:eastAsia="lv-LV"/>
        </w:rPr>
        <w:t xml:space="preserve"> šādā redakcijā:</w:t>
      </w:r>
    </w:p>
    <w:p w14:paraId="05F0BF51" w14:textId="0B98E805" w:rsidR="009D77DF" w:rsidRDefault="009D77DF" w:rsidP="009D77DF">
      <w:pPr>
        <w:pStyle w:val="ListParagraph"/>
        <w:jc w:val="right"/>
        <w:rPr>
          <w:rFonts w:eastAsia="Calibri"/>
          <w:szCs w:val="28"/>
          <w:lang w:eastAsia="lv-LV"/>
        </w:rPr>
      </w:pPr>
      <w:r w:rsidRPr="00FE0AF1">
        <w:rPr>
          <w:rFonts w:eastAsia="Calibri"/>
          <w:szCs w:val="28"/>
          <w:lang w:eastAsia="lv-LV"/>
        </w:rPr>
        <w:t>“</w:t>
      </w:r>
      <w:r>
        <w:rPr>
          <w:rFonts w:eastAsia="Calibri"/>
          <w:szCs w:val="28"/>
          <w:lang w:eastAsia="lv-LV"/>
        </w:rPr>
        <w:t>14.</w:t>
      </w:r>
      <w:r>
        <w:rPr>
          <w:rFonts w:eastAsia="Calibri"/>
          <w:szCs w:val="28"/>
          <w:vertAlign w:val="superscript"/>
          <w:lang w:eastAsia="lv-LV"/>
        </w:rPr>
        <w:t xml:space="preserve"> </w:t>
      </w:r>
      <w:r>
        <w:rPr>
          <w:rFonts w:eastAsia="Calibri"/>
          <w:szCs w:val="28"/>
          <w:lang w:eastAsia="lv-LV"/>
        </w:rPr>
        <w:t>pielikums</w:t>
      </w:r>
    </w:p>
    <w:p w14:paraId="7FE832B4" w14:textId="77777777" w:rsidR="009D77DF" w:rsidRDefault="009D77DF" w:rsidP="009D77DF">
      <w:pPr>
        <w:pStyle w:val="ListParagraph"/>
        <w:jc w:val="right"/>
        <w:rPr>
          <w:rFonts w:eastAsia="Calibri"/>
          <w:szCs w:val="28"/>
          <w:lang w:eastAsia="lv-LV"/>
        </w:rPr>
      </w:pPr>
      <w:r>
        <w:rPr>
          <w:rFonts w:eastAsia="Calibri"/>
          <w:szCs w:val="28"/>
          <w:lang w:eastAsia="lv-LV"/>
        </w:rPr>
        <w:t>Ministru kabineta 2010.gada 21.septembra</w:t>
      </w:r>
    </w:p>
    <w:p w14:paraId="09EE3102" w14:textId="34107D57" w:rsidR="009D77DF" w:rsidRDefault="007A2AFB" w:rsidP="009D77DF">
      <w:pPr>
        <w:pStyle w:val="ListParagraph"/>
        <w:jc w:val="right"/>
        <w:rPr>
          <w:rFonts w:eastAsia="Calibri"/>
          <w:szCs w:val="28"/>
          <w:lang w:eastAsia="lv-LV"/>
        </w:rPr>
      </w:pPr>
      <w:r>
        <w:rPr>
          <w:rFonts w:eastAsia="Calibri"/>
          <w:szCs w:val="28"/>
          <w:lang w:eastAsia="lv-LV"/>
        </w:rPr>
        <w:t>n</w:t>
      </w:r>
      <w:r w:rsidR="009D77DF">
        <w:rPr>
          <w:rFonts w:eastAsia="Calibri"/>
          <w:szCs w:val="28"/>
          <w:lang w:eastAsia="lv-LV"/>
        </w:rPr>
        <w:t>oteikumiem Nr. 899</w:t>
      </w:r>
    </w:p>
    <w:p w14:paraId="11DAD8E5" w14:textId="77777777" w:rsidR="009D77DF" w:rsidRPr="005C3966" w:rsidRDefault="009D77DF" w:rsidP="009D77DF">
      <w:pPr>
        <w:pStyle w:val="ListParagraph"/>
        <w:jc w:val="both"/>
        <w:rPr>
          <w:rFonts w:eastAsia="Calibri"/>
          <w:szCs w:val="28"/>
          <w:lang w:eastAsia="lv-LV"/>
        </w:rPr>
      </w:pPr>
    </w:p>
    <w:p w14:paraId="13BF8164" w14:textId="6CE4D042" w:rsidR="009D77DF" w:rsidRDefault="009D77DF" w:rsidP="009D77DF">
      <w:pPr>
        <w:pStyle w:val="ListParagraph"/>
        <w:ind w:left="0"/>
        <w:jc w:val="center"/>
        <w:rPr>
          <w:rFonts w:eastAsia="Calibri"/>
          <w:b/>
          <w:szCs w:val="28"/>
          <w:lang w:eastAsia="lv-LV"/>
        </w:rPr>
      </w:pPr>
      <w:r w:rsidRPr="005C3966">
        <w:rPr>
          <w:rFonts w:eastAsia="Calibri"/>
          <w:b/>
          <w:szCs w:val="28"/>
          <w:lang w:eastAsia="lv-LV"/>
        </w:rPr>
        <w:t>Likuma 1</w:t>
      </w:r>
      <w:r>
        <w:rPr>
          <w:rFonts w:eastAsia="Calibri"/>
          <w:b/>
          <w:szCs w:val="28"/>
          <w:lang w:eastAsia="lv-LV"/>
        </w:rPr>
        <w:t>7</w:t>
      </w:r>
      <w:r w:rsidRPr="005C3966">
        <w:rPr>
          <w:rFonts w:eastAsia="Calibri"/>
          <w:b/>
          <w:szCs w:val="28"/>
          <w:lang w:eastAsia="lv-LV"/>
        </w:rPr>
        <w:t xml:space="preserve">.panta </w:t>
      </w:r>
      <w:r>
        <w:rPr>
          <w:rFonts w:eastAsia="Calibri"/>
          <w:b/>
          <w:szCs w:val="28"/>
          <w:lang w:eastAsia="lv-LV"/>
        </w:rPr>
        <w:t>piektās</w:t>
      </w:r>
      <w:r w:rsidRPr="005C3966">
        <w:rPr>
          <w:rFonts w:eastAsia="Calibri"/>
          <w:b/>
          <w:szCs w:val="28"/>
          <w:lang w:eastAsia="lv-LV"/>
        </w:rPr>
        <w:t xml:space="preserve"> daļas piemērošanas piemēr</w:t>
      </w:r>
      <w:r>
        <w:rPr>
          <w:rFonts w:eastAsia="Calibri"/>
          <w:b/>
          <w:szCs w:val="28"/>
          <w:lang w:eastAsia="lv-LV"/>
        </w:rPr>
        <w:t>i</w:t>
      </w:r>
    </w:p>
    <w:p w14:paraId="211660C6" w14:textId="3584AD7B" w:rsidR="009D77DF" w:rsidRDefault="009D77DF" w:rsidP="009D77DF">
      <w:pPr>
        <w:pStyle w:val="ListParagraph"/>
        <w:ind w:left="0"/>
        <w:jc w:val="center"/>
        <w:rPr>
          <w:rFonts w:eastAsia="Calibri"/>
          <w:b/>
          <w:szCs w:val="28"/>
          <w:lang w:eastAsia="lv-LV"/>
        </w:rPr>
      </w:pPr>
    </w:p>
    <w:p w14:paraId="47E8A296" w14:textId="712F685F" w:rsidR="009D77DF" w:rsidRPr="009D77DF" w:rsidRDefault="009D77DF" w:rsidP="009D77DF">
      <w:pPr>
        <w:ind w:firstLine="720"/>
        <w:jc w:val="both"/>
        <w:rPr>
          <w:rFonts w:eastAsia="Calibri"/>
          <w:szCs w:val="28"/>
        </w:rPr>
      </w:pPr>
      <w:r w:rsidRPr="009D77DF">
        <w:rPr>
          <w:rFonts w:eastAsia="Calibri"/>
          <w:szCs w:val="28"/>
        </w:rPr>
        <w:t>1. Algas izmaksas datums ir noteikts mēneša 5.datums. Darba devēja veiktās darbības:</w:t>
      </w:r>
    </w:p>
    <w:p w14:paraId="42B23D8B" w14:textId="77777777" w:rsidR="009D77DF" w:rsidRPr="009D77DF" w:rsidRDefault="009D77DF" w:rsidP="009D77DF">
      <w:pPr>
        <w:ind w:firstLine="720"/>
        <w:jc w:val="both"/>
        <w:rPr>
          <w:rFonts w:eastAsia="Calibri"/>
          <w:szCs w:val="28"/>
        </w:rPr>
      </w:pPr>
      <w:r w:rsidRPr="009D77DF">
        <w:rPr>
          <w:rFonts w:eastAsia="Calibri"/>
          <w:szCs w:val="28"/>
        </w:rPr>
        <w:t>a) 5.februārī izmaksā darbiniekiem algu par janvāri un ietur iedzīvotāju ienākuma nodokli;</w:t>
      </w:r>
    </w:p>
    <w:p w14:paraId="4AEFCA4C" w14:textId="7CE79252" w:rsidR="009D77DF" w:rsidRPr="009D77DF" w:rsidRDefault="009D77DF" w:rsidP="009D77DF">
      <w:pPr>
        <w:ind w:firstLine="720"/>
        <w:jc w:val="both"/>
        <w:rPr>
          <w:rFonts w:eastAsia="Calibri"/>
          <w:szCs w:val="28"/>
        </w:rPr>
      </w:pPr>
      <w:r w:rsidRPr="009D77DF">
        <w:rPr>
          <w:rFonts w:eastAsia="Calibri"/>
          <w:szCs w:val="28"/>
        </w:rPr>
        <w:t xml:space="preserve">b) līdz 17.februārim iesniedz </w:t>
      </w:r>
      <w:r w:rsidR="00EE1FF7" w:rsidRPr="00EE1FF7">
        <w:rPr>
          <w:rFonts w:eastAsia="Calibri"/>
          <w:szCs w:val="28"/>
        </w:rPr>
        <w:t>Valsts ieņēmumu dienestā</w:t>
      </w:r>
      <w:r w:rsidRPr="009D77DF">
        <w:rPr>
          <w:rFonts w:eastAsia="Calibri"/>
          <w:szCs w:val="28"/>
        </w:rPr>
        <w:t xml:space="preserve"> aizpildītu darba devēja ziņojumu, norādot tajā informāciju par 5.februārī ieturēto iedzīvotāju ienākuma nodokli;</w:t>
      </w:r>
    </w:p>
    <w:p w14:paraId="6C30A66A" w14:textId="77777777" w:rsidR="009D77DF" w:rsidRPr="009D77DF" w:rsidRDefault="009D77DF" w:rsidP="009D77DF">
      <w:pPr>
        <w:ind w:firstLine="720"/>
        <w:jc w:val="both"/>
        <w:rPr>
          <w:rFonts w:eastAsia="Calibri"/>
          <w:szCs w:val="28"/>
        </w:rPr>
      </w:pPr>
      <w:r w:rsidRPr="009D77DF">
        <w:rPr>
          <w:rFonts w:eastAsia="Calibri"/>
          <w:szCs w:val="28"/>
        </w:rPr>
        <w:t>c) līdz 23.februārim ieskaita vienotajā nodokļu kontā 5.februārī ieturēto iedzīvotāju ienākuma nodokli.</w:t>
      </w:r>
    </w:p>
    <w:p w14:paraId="216D246D" w14:textId="77777777" w:rsidR="009D77DF" w:rsidRPr="009D77DF" w:rsidRDefault="009D77DF" w:rsidP="009D77DF">
      <w:pPr>
        <w:jc w:val="both"/>
        <w:rPr>
          <w:rFonts w:eastAsia="Calibri"/>
          <w:szCs w:val="28"/>
        </w:rPr>
      </w:pPr>
    </w:p>
    <w:p w14:paraId="72373392" w14:textId="26C592DE" w:rsidR="009D77DF" w:rsidRPr="009D77DF" w:rsidRDefault="009D77DF" w:rsidP="009D77DF">
      <w:pPr>
        <w:ind w:firstLine="720"/>
        <w:jc w:val="both"/>
        <w:rPr>
          <w:rFonts w:eastAsia="Calibri"/>
          <w:szCs w:val="28"/>
        </w:rPr>
      </w:pPr>
      <w:r w:rsidRPr="009D77DF">
        <w:rPr>
          <w:rFonts w:eastAsia="Calibri"/>
          <w:szCs w:val="28"/>
        </w:rPr>
        <w:lastRenderedPageBreak/>
        <w:t>2. Algas izmaksas datums ir noteikts mēneša 24.datums. Darba devēja veiktās darbības:</w:t>
      </w:r>
    </w:p>
    <w:p w14:paraId="4AC267F1" w14:textId="77777777" w:rsidR="009D77DF" w:rsidRPr="009D77DF" w:rsidRDefault="009D77DF" w:rsidP="009D77DF">
      <w:pPr>
        <w:ind w:firstLine="720"/>
        <w:jc w:val="both"/>
        <w:rPr>
          <w:rFonts w:eastAsia="Calibri"/>
          <w:szCs w:val="28"/>
        </w:rPr>
      </w:pPr>
      <w:r w:rsidRPr="009D77DF">
        <w:rPr>
          <w:rFonts w:eastAsia="Calibri"/>
          <w:szCs w:val="28"/>
        </w:rPr>
        <w:t xml:space="preserve">a) līdz 17.februārim aprēķina iedzīvotāju ienākuma nodokli, kuru 24.februārī ieturēs no darbiniekiem izmaksātās algas par janvāri; </w:t>
      </w:r>
    </w:p>
    <w:p w14:paraId="1F1A64CA" w14:textId="5CB716C6" w:rsidR="009D77DF" w:rsidRPr="009D77DF" w:rsidRDefault="009D77DF" w:rsidP="009D77DF">
      <w:pPr>
        <w:ind w:firstLine="720"/>
        <w:jc w:val="both"/>
        <w:rPr>
          <w:rFonts w:eastAsia="Calibri"/>
          <w:szCs w:val="28"/>
        </w:rPr>
      </w:pPr>
      <w:r w:rsidRPr="009D77DF">
        <w:rPr>
          <w:rFonts w:eastAsia="Calibri"/>
          <w:szCs w:val="28"/>
        </w:rPr>
        <w:t xml:space="preserve">b) līdz 17.februārim iesniedz </w:t>
      </w:r>
      <w:r w:rsidR="00B35AD1" w:rsidRPr="00B35AD1">
        <w:rPr>
          <w:rFonts w:eastAsia="Calibri"/>
          <w:szCs w:val="28"/>
        </w:rPr>
        <w:t>Valsts ieņēmumu dienestā</w:t>
      </w:r>
      <w:r w:rsidRPr="009D77DF">
        <w:rPr>
          <w:rFonts w:eastAsia="Calibri"/>
          <w:szCs w:val="28"/>
        </w:rPr>
        <w:t xml:space="preserve"> aizpildītu darba devēja ziņojumu, norādot tajā informāciju par aprēķināto un ietur</w:t>
      </w:r>
      <w:r w:rsidR="00840BF3">
        <w:rPr>
          <w:rFonts w:eastAsia="Calibri"/>
          <w:szCs w:val="28"/>
        </w:rPr>
        <w:t>am</w:t>
      </w:r>
      <w:r w:rsidRPr="009D77DF">
        <w:rPr>
          <w:rFonts w:eastAsia="Calibri"/>
          <w:szCs w:val="28"/>
        </w:rPr>
        <w:t>o iedzīvotāju ienākuma nodokli (līdz 17.februārim aprēķinātais iedzīvotāju ienākuma nodoklis, kuru darba devējs ieturēs 24.februārī);</w:t>
      </w:r>
    </w:p>
    <w:p w14:paraId="529963DC" w14:textId="77777777" w:rsidR="009D77DF" w:rsidRPr="009D77DF" w:rsidRDefault="009D77DF" w:rsidP="009D77DF">
      <w:pPr>
        <w:ind w:firstLine="720"/>
        <w:jc w:val="both"/>
        <w:rPr>
          <w:rFonts w:eastAsia="Calibri"/>
          <w:szCs w:val="28"/>
        </w:rPr>
      </w:pPr>
      <w:r w:rsidRPr="009D77DF">
        <w:rPr>
          <w:rFonts w:eastAsia="Calibri"/>
          <w:szCs w:val="28"/>
        </w:rPr>
        <w:t>c) līdz 23.februārim ieskaita vienotajā nodokļu kontā aprēķināto iedzīvotāju ienākuma nodokli.</w:t>
      </w:r>
    </w:p>
    <w:p w14:paraId="6198DDE4" w14:textId="77777777" w:rsidR="009D77DF" w:rsidRPr="009D77DF" w:rsidRDefault="009D77DF" w:rsidP="009D77DF">
      <w:pPr>
        <w:ind w:firstLine="720"/>
        <w:jc w:val="both"/>
        <w:rPr>
          <w:rFonts w:eastAsia="Calibri"/>
          <w:szCs w:val="28"/>
        </w:rPr>
      </w:pPr>
      <w:r w:rsidRPr="009D77DF">
        <w:rPr>
          <w:rFonts w:eastAsia="Calibri"/>
          <w:szCs w:val="28"/>
        </w:rPr>
        <w:t>d) 24.februārī izmaksā darbiniekiem algu par janvāri un ietur iedzīvotāju ienākuma nodokli.</w:t>
      </w:r>
    </w:p>
    <w:p w14:paraId="40854E0B" w14:textId="77777777" w:rsidR="009D77DF" w:rsidRPr="009D77DF" w:rsidRDefault="009D77DF" w:rsidP="009D77DF">
      <w:pPr>
        <w:jc w:val="both"/>
        <w:rPr>
          <w:rFonts w:eastAsia="Calibri"/>
          <w:szCs w:val="28"/>
        </w:rPr>
      </w:pPr>
    </w:p>
    <w:p w14:paraId="706D8862" w14:textId="7BFC67A8" w:rsidR="004C5E62" w:rsidRPr="009D77DF" w:rsidRDefault="004C5E62" w:rsidP="005B028E">
      <w:pPr>
        <w:ind w:firstLine="720"/>
        <w:jc w:val="both"/>
        <w:rPr>
          <w:rFonts w:eastAsia="Calibri"/>
          <w:szCs w:val="28"/>
        </w:rPr>
      </w:pPr>
      <w:r w:rsidRPr="004C5E62">
        <w:rPr>
          <w:rFonts w:eastAsia="Calibri"/>
          <w:szCs w:val="28"/>
        </w:rPr>
        <w:t xml:space="preserve">3. </w:t>
      </w:r>
      <w:r w:rsidRPr="009D77DF">
        <w:rPr>
          <w:rFonts w:eastAsia="Calibri"/>
          <w:szCs w:val="28"/>
        </w:rPr>
        <w:t>Algas izmaksa ir noteikt</w:t>
      </w:r>
      <w:r w:rsidR="00EA2295">
        <w:rPr>
          <w:rFonts w:eastAsia="Calibri"/>
          <w:szCs w:val="28"/>
        </w:rPr>
        <w:t>a</w:t>
      </w:r>
      <w:r w:rsidRPr="009D77DF">
        <w:rPr>
          <w:rFonts w:eastAsia="Calibri"/>
          <w:szCs w:val="28"/>
        </w:rPr>
        <w:t xml:space="preserve"> mēneša pēdējā darba dien</w:t>
      </w:r>
      <w:r w:rsidR="00EA2295">
        <w:rPr>
          <w:rFonts w:eastAsia="Calibri"/>
          <w:szCs w:val="28"/>
        </w:rPr>
        <w:t>ā</w:t>
      </w:r>
      <w:r w:rsidRPr="009D77DF">
        <w:rPr>
          <w:rFonts w:eastAsia="Calibri"/>
          <w:szCs w:val="28"/>
        </w:rPr>
        <w:t xml:space="preserve">, </w:t>
      </w:r>
      <w:r w:rsidR="00EA2295">
        <w:rPr>
          <w:rFonts w:eastAsia="Calibri"/>
          <w:szCs w:val="28"/>
        </w:rPr>
        <w:t>piemēram</w:t>
      </w:r>
      <w:r w:rsidRPr="009D77DF">
        <w:rPr>
          <w:rFonts w:eastAsia="Calibri"/>
          <w:szCs w:val="28"/>
        </w:rPr>
        <w:t>, 31.janvār</w:t>
      </w:r>
      <w:r w:rsidR="00EA2295">
        <w:rPr>
          <w:rFonts w:eastAsia="Calibri"/>
          <w:szCs w:val="28"/>
        </w:rPr>
        <w:t>ī</w:t>
      </w:r>
      <w:r w:rsidRPr="009D77DF">
        <w:rPr>
          <w:rFonts w:eastAsia="Calibri"/>
          <w:szCs w:val="28"/>
        </w:rPr>
        <w:t>. Darba devēja veiktās darbības:</w:t>
      </w:r>
    </w:p>
    <w:p w14:paraId="3516193A" w14:textId="77777777" w:rsidR="004C5E62" w:rsidRPr="009D77DF" w:rsidRDefault="004C5E62" w:rsidP="004C5E62">
      <w:pPr>
        <w:ind w:firstLine="720"/>
        <w:jc w:val="both"/>
        <w:rPr>
          <w:rFonts w:eastAsia="Calibri"/>
          <w:szCs w:val="28"/>
        </w:rPr>
      </w:pPr>
      <w:r w:rsidRPr="009D77DF">
        <w:rPr>
          <w:rFonts w:eastAsia="Calibri"/>
          <w:szCs w:val="28"/>
        </w:rPr>
        <w:t>a) 31.janvārī izmaksā darbiniekiem algu par janvāri un ietur iedzīvotāju ienākuma nodokli;</w:t>
      </w:r>
    </w:p>
    <w:p w14:paraId="2BD2A934" w14:textId="733DBE8E" w:rsidR="004C5E62" w:rsidRPr="009D77DF" w:rsidRDefault="004C5E62" w:rsidP="004C5E62">
      <w:pPr>
        <w:ind w:firstLine="720"/>
        <w:jc w:val="both"/>
        <w:rPr>
          <w:rFonts w:eastAsia="Calibri"/>
          <w:szCs w:val="28"/>
        </w:rPr>
      </w:pPr>
      <w:r w:rsidRPr="009D77DF">
        <w:rPr>
          <w:rFonts w:eastAsia="Calibri"/>
          <w:szCs w:val="28"/>
        </w:rPr>
        <w:t xml:space="preserve">b) līdz 17.februārim iesniedz </w:t>
      </w:r>
      <w:r w:rsidR="00462336" w:rsidRPr="00462336">
        <w:rPr>
          <w:rFonts w:eastAsia="Calibri"/>
          <w:szCs w:val="28"/>
        </w:rPr>
        <w:t>Valsts ieņēmumu dienestā</w:t>
      </w:r>
      <w:r w:rsidRPr="009D77DF">
        <w:rPr>
          <w:rFonts w:eastAsia="Calibri"/>
          <w:szCs w:val="28"/>
        </w:rPr>
        <w:t xml:space="preserve"> aizpildītu darba devēja ziņojumu, norādot tajā informāciju par 31.janvārī ieturēto iedzīvotāju ienākuma nodokli;</w:t>
      </w:r>
    </w:p>
    <w:p w14:paraId="4BB1EF48" w14:textId="77777777" w:rsidR="004C5E62" w:rsidRPr="009D77DF" w:rsidRDefault="004C5E62" w:rsidP="004C5E62">
      <w:pPr>
        <w:ind w:firstLine="720"/>
        <w:jc w:val="both"/>
        <w:rPr>
          <w:rFonts w:eastAsia="Calibri"/>
          <w:szCs w:val="28"/>
        </w:rPr>
      </w:pPr>
      <w:r w:rsidRPr="009D77DF">
        <w:rPr>
          <w:rFonts w:eastAsia="Calibri"/>
          <w:szCs w:val="28"/>
        </w:rPr>
        <w:t>c) līdz 23.februārim ieskaita vienotajā nodokļu kontā 31.janvārī ieturēto iedzīvotāju ienākuma nodokli.</w:t>
      </w:r>
    </w:p>
    <w:p w14:paraId="04356A43" w14:textId="77777777" w:rsidR="004C5E62" w:rsidRPr="008B251C" w:rsidRDefault="004C5E62" w:rsidP="004C5E62">
      <w:pPr>
        <w:pStyle w:val="ListParagraph"/>
        <w:ind w:left="0"/>
        <w:jc w:val="both"/>
        <w:rPr>
          <w:rFonts w:eastAsia="Calibri"/>
          <w:b/>
          <w:szCs w:val="28"/>
          <w:lang w:eastAsia="lv-LV"/>
        </w:rPr>
      </w:pPr>
    </w:p>
    <w:p w14:paraId="23FE4747" w14:textId="77777777" w:rsidR="002C21E4" w:rsidRDefault="008B251C" w:rsidP="008B251C">
      <w:pPr>
        <w:ind w:firstLine="720"/>
        <w:jc w:val="both"/>
        <w:rPr>
          <w:rFonts w:eastAsia="Calibri"/>
          <w:szCs w:val="28"/>
        </w:rPr>
      </w:pPr>
      <w:r w:rsidRPr="008B251C">
        <w:rPr>
          <w:rFonts w:eastAsia="Calibri"/>
          <w:szCs w:val="28"/>
        </w:rPr>
        <w:t xml:space="preserve">4. </w:t>
      </w:r>
      <w:r w:rsidR="009D77DF" w:rsidRPr="009D77DF">
        <w:rPr>
          <w:rFonts w:eastAsia="Calibri"/>
          <w:szCs w:val="28"/>
        </w:rPr>
        <w:t>Algas izmaksas datums ir noteikt</w:t>
      </w:r>
      <w:r w:rsidR="002C21E4">
        <w:rPr>
          <w:rFonts w:eastAsia="Calibri"/>
          <w:szCs w:val="28"/>
        </w:rPr>
        <w:t>s mēneša 10.datums. Darba devēja veiktās darbības:</w:t>
      </w:r>
    </w:p>
    <w:p w14:paraId="4BB5ADAD" w14:textId="7B017BD3" w:rsidR="002C21E4" w:rsidRDefault="002C21E4" w:rsidP="008B251C">
      <w:pPr>
        <w:ind w:firstLine="720"/>
        <w:jc w:val="both"/>
        <w:rPr>
          <w:rFonts w:eastAsia="Calibri"/>
          <w:szCs w:val="28"/>
        </w:rPr>
      </w:pPr>
      <w:r>
        <w:rPr>
          <w:rFonts w:eastAsia="Calibri"/>
          <w:szCs w:val="28"/>
        </w:rPr>
        <w:t>a)</w:t>
      </w:r>
      <w:r w:rsidR="009D77DF" w:rsidRPr="009D77DF">
        <w:rPr>
          <w:rFonts w:eastAsia="Calibri"/>
          <w:szCs w:val="28"/>
        </w:rPr>
        <w:t xml:space="preserve"> 10.februārī izmaksā darbiniekiem algu par janvāri un </w:t>
      </w:r>
      <w:r>
        <w:rPr>
          <w:rFonts w:eastAsia="Calibri"/>
          <w:szCs w:val="28"/>
        </w:rPr>
        <w:t>ietur iedzīvotāju ienākuma nodokli;</w:t>
      </w:r>
    </w:p>
    <w:p w14:paraId="51E123DF" w14:textId="0DDEFB29" w:rsidR="002C21E4" w:rsidRDefault="002C21E4" w:rsidP="008B251C">
      <w:pPr>
        <w:ind w:firstLine="720"/>
        <w:jc w:val="both"/>
        <w:rPr>
          <w:rFonts w:eastAsia="Calibri"/>
          <w:szCs w:val="28"/>
        </w:rPr>
      </w:pPr>
      <w:r>
        <w:rPr>
          <w:rFonts w:eastAsia="Calibri"/>
          <w:szCs w:val="28"/>
        </w:rPr>
        <w:t xml:space="preserve">b) </w:t>
      </w:r>
      <w:r w:rsidR="009D77DF" w:rsidRPr="009D77DF">
        <w:rPr>
          <w:rFonts w:eastAsia="Calibri"/>
          <w:szCs w:val="28"/>
        </w:rPr>
        <w:t xml:space="preserve">līdz 17.februārim iesniedz </w:t>
      </w:r>
      <w:r w:rsidR="00BB0E0A" w:rsidRPr="00BB0E0A">
        <w:rPr>
          <w:rFonts w:eastAsia="Calibri"/>
          <w:szCs w:val="28"/>
        </w:rPr>
        <w:t>Valsts ieņēmumu dienestā</w:t>
      </w:r>
      <w:r w:rsidR="009D77DF" w:rsidRPr="009D77DF">
        <w:rPr>
          <w:rFonts w:eastAsia="Calibri"/>
          <w:szCs w:val="28"/>
        </w:rPr>
        <w:t xml:space="preserve"> darba devēja ziņojumu, norād</w:t>
      </w:r>
      <w:r>
        <w:rPr>
          <w:rFonts w:eastAsia="Calibri"/>
          <w:szCs w:val="28"/>
        </w:rPr>
        <w:t>ot tajā</w:t>
      </w:r>
      <w:r w:rsidR="009D77DF" w:rsidRPr="009D77DF">
        <w:rPr>
          <w:rFonts w:eastAsia="Calibri"/>
          <w:szCs w:val="28"/>
        </w:rPr>
        <w:t xml:space="preserve"> 10.februārī ieturē</w:t>
      </w:r>
      <w:r>
        <w:rPr>
          <w:rFonts w:eastAsia="Calibri"/>
          <w:szCs w:val="28"/>
        </w:rPr>
        <w:t>to iedzīvotāju ienākuma nodokli;</w:t>
      </w:r>
    </w:p>
    <w:p w14:paraId="59CAD896" w14:textId="2B345966" w:rsidR="009D77DF" w:rsidRPr="009D77DF" w:rsidRDefault="002C21E4" w:rsidP="008B251C">
      <w:pPr>
        <w:ind w:firstLine="720"/>
        <w:jc w:val="both"/>
        <w:rPr>
          <w:rFonts w:eastAsia="Calibri"/>
          <w:szCs w:val="28"/>
        </w:rPr>
      </w:pPr>
      <w:r>
        <w:rPr>
          <w:rFonts w:eastAsia="Calibri"/>
          <w:szCs w:val="28"/>
        </w:rPr>
        <w:t xml:space="preserve">c) </w:t>
      </w:r>
      <w:r w:rsidR="009D77DF" w:rsidRPr="009D77DF">
        <w:rPr>
          <w:rFonts w:eastAsia="Calibri"/>
          <w:szCs w:val="28"/>
        </w:rPr>
        <w:t>līdz 23.februārim ieskait</w:t>
      </w:r>
      <w:r>
        <w:rPr>
          <w:rFonts w:eastAsia="Calibri"/>
          <w:szCs w:val="28"/>
        </w:rPr>
        <w:t>a</w:t>
      </w:r>
      <w:r w:rsidR="009D77DF" w:rsidRPr="009D77DF">
        <w:rPr>
          <w:rFonts w:eastAsia="Calibri"/>
          <w:szCs w:val="28"/>
        </w:rPr>
        <w:t xml:space="preserve"> vienotajā nodokļu kontā 10.februārī ieturēto iedzīvotāju ienākuma nodokli.</w:t>
      </w:r>
    </w:p>
    <w:p w14:paraId="55E3E8F4" w14:textId="77777777" w:rsidR="009D77DF" w:rsidRPr="009D77DF" w:rsidRDefault="009D77DF" w:rsidP="008B251C">
      <w:pPr>
        <w:ind w:firstLine="720"/>
        <w:jc w:val="both"/>
        <w:rPr>
          <w:rFonts w:eastAsia="Calibri"/>
          <w:szCs w:val="28"/>
        </w:rPr>
      </w:pPr>
      <w:r w:rsidRPr="009D77DF">
        <w:rPr>
          <w:rFonts w:eastAsia="Calibri"/>
          <w:szCs w:val="28"/>
        </w:rPr>
        <w:t>Darba devējs 26.februārī pārtrauc darba attiecības ar darbinieku. Darba devēja veiktās darbības:</w:t>
      </w:r>
    </w:p>
    <w:p w14:paraId="236CB926" w14:textId="56E5E1B8" w:rsidR="009D77DF" w:rsidRPr="009D77DF" w:rsidRDefault="00FA5CCF" w:rsidP="008B251C">
      <w:pPr>
        <w:ind w:firstLine="720"/>
        <w:jc w:val="both"/>
        <w:rPr>
          <w:rFonts w:eastAsia="Calibri"/>
          <w:szCs w:val="28"/>
        </w:rPr>
      </w:pPr>
      <w:r>
        <w:rPr>
          <w:rFonts w:eastAsia="Calibri"/>
          <w:szCs w:val="28"/>
        </w:rPr>
        <w:t>a</w:t>
      </w:r>
      <w:r w:rsidR="009D77DF" w:rsidRPr="009D77DF">
        <w:rPr>
          <w:rFonts w:eastAsia="Calibri"/>
          <w:szCs w:val="28"/>
        </w:rPr>
        <w:t>) 26.februārī darba devējs izmaksā darbiniekam gūto ienākumu (darba alg</w:t>
      </w:r>
      <w:r w:rsidR="008B251C">
        <w:rPr>
          <w:rFonts w:eastAsia="Calibri"/>
          <w:szCs w:val="28"/>
        </w:rPr>
        <w:t>u</w:t>
      </w:r>
      <w:r w:rsidR="009D77DF" w:rsidRPr="009D77DF">
        <w:rPr>
          <w:rFonts w:eastAsia="Calibri"/>
          <w:szCs w:val="28"/>
        </w:rPr>
        <w:t xml:space="preserve"> par februāri un cit</w:t>
      </w:r>
      <w:r w:rsidR="008B251C">
        <w:rPr>
          <w:rFonts w:eastAsia="Calibri"/>
          <w:szCs w:val="28"/>
        </w:rPr>
        <w:t>u</w:t>
      </w:r>
      <w:r w:rsidR="009D77DF" w:rsidRPr="009D77DF">
        <w:rPr>
          <w:rFonts w:eastAsia="Calibri"/>
          <w:szCs w:val="28"/>
        </w:rPr>
        <w:t xml:space="preserve"> ienākum</w:t>
      </w:r>
      <w:r w:rsidR="008B251C">
        <w:rPr>
          <w:rFonts w:eastAsia="Calibri"/>
          <w:szCs w:val="28"/>
        </w:rPr>
        <w:t>u (</w:t>
      </w:r>
      <w:r w:rsidR="009D77DF" w:rsidRPr="009D77DF">
        <w:rPr>
          <w:rFonts w:eastAsia="Calibri"/>
          <w:szCs w:val="28"/>
        </w:rPr>
        <w:t>piemēram, samaks</w:t>
      </w:r>
      <w:r w:rsidR="008B251C">
        <w:rPr>
          <w:rFonts w:eastAsia="Calibri"/>
          <w:szCs w:val="28"/>
        </w:rPr>
        <w:t>u</w:t>
      </w:r>
      <w:r w:rsidR="009D77DF" w:rsidRPr="009D77DF">
        <w:rPr>
          <w:rFonts w:eastAsia="Calibri"/>
          <w:szCs w:val="28"/>
        </w:rPr>
        <w:t xml:space="preserve"> par uzkrāto, bet vēl neizmantoto atvaļinājumu) un ietur iedzīvotāju ienākuma nodokli;</w:t>
      </w:r>
    </w:p>
    <w:p w14:paraId="1D07BED9" w14:textId="55A01153" w:rsidR="009D77DF" w:rsidRPr="009D77DF" w:rsidRDefault="00FA5CCF" w:rsidP="008B251C">
      <w:pPr>
        <w:ind w:firstLine="720"/>
        <w:jc w:val="both"/>
        <w:rPr>
          <w:rFonts w:eastAsia="Calibri"/>
          <w:szCs w:val="28"/>
        </w:rPr>
      </w:pPr>
      <w:r>
        <w:rPr>
          <w:rFonts w:eastAsia="Calibri"/>
          <w:szCs w:val="28"/>
        </w:rPr>
        <w:t>b</w:t>
      </w:r>
      <w:r w:rsidR="009D77DF" w:rsidRPr="009D77DF">
        <w:rPr>
          <w:rFonts w:eastAsia="Calibri"/>
          <w:szCs w:val="28"/>
        </w:rPr>
        <w:t xml:space="preserve">) </w:t>
      </w:r>
      <w:r w:rsidR="00930A0A" w:rsidRPr="009D77DF">
        <w:rPr>
          <w:rFonts w:eastAsia="Calibri"/>
          <w:szCs w:val="28"/>
        </w:rPr>
        <w:t xml:space="preserve">līdz 17.martam </w:t>
      </w:r>
      <w:r w:rsidR="009D77DF" w:rsidRPr="009D77DF">
        <w:rPr>
          <w:rFonts w:eastAsia="Calibri"/>
          <w:szCs w:val="28"/>
        </w:rPr>
        <w:t xml:space="preserve">iesniedz </w:t>
      </w:r>
      <w:r w:rsidR="003916B6" w:rsidRPr="003916B6">
        <w:rPr>
          <w:rFonts w:eastAsia="Calibri"/>
          <w:szCs w:val="28"/>
        </w:rPr>
        <w:t>Valsts ieņēmumu dienestā</w:t>
      </w:r>
      <w:r w:rsidR="009D77DF" w:rsidRPr="009D77DF">
        <w:rPr>
          <w:rFonts w:eastAsia="Calibri"/>
          <w:szCs w:val="28"/>
        </w:rPr>
        <w:t xml:space="preserve"> </w:t>
      </w:r>
      <w:r w:rsidR="00930A0A" w:rsidRPr="009D77DF">
        <w:rPr>
          <w:rFonts w:eastAsia="Calibri"/>
          <w:szCs w:val="28"/>
        </w:rPr>
        <w:t>darba devēja ziņojum</w:t>
      </w:r>
      <w:r w:rsidR="00930A0A">
        <w:rPr>
          <w:rFonts w:eastAsia="Calibri"/>
          <w:szCs w:val="28"/>
        </w:rPr>
        <w:t>u</w:t>
      </w:r>
      <w:r w:rsidR="00930A0A" w:rsidRPr="009D77DF">
        <w:rPr>
          <w:rFonts w:eastAsia="Calibri"/>
          <w:szCs w:val="28"/>
        </w:rPr>
        <w:t xml:space="preserve">, </w:t>
      </w:r>
      <w:r w:rsidR="009D77DF" w:rsidRPr="009D77DF">
        <w:rPr>
          <w:rFonts w:eastAsia="Calibri"/>
          <w:szCs w:val="28"/>
        </w:rPr>
        <w:t>norād</w:t>
      </w:r>
      <w:r w:rsidR="00930A0A">
        <w:rPr>
          <w:rFonts w:eastAsia="Calibri"/>
          <w:szCs w:val="28"/>
        </w:rPr>
        <w:t>ot tajā</w:t>
      </w:r>
      <w:r w:rsidR="009D77DF" w:rsidRPr="009D77DF">
        <w:rPr>
          <w:rFonts w:eastAsia="Calibri"/>
          <w:szCs w:val="28"/>
        </w:rPr>
        <w:t xml:space="preserve"> 26.februārī ieturēto iedzīvotāju ienākuma nodokli;</w:t>
      </w:r>
    </w:p>
    <w:p w14:paraId="4D314EB7" w14:textId="74F8A5D0" w:rsidR="009D77DF" w:rsidRPr="009D77DF" w:rsidRDefault="00FA5CCF" w:rsidP="008B251C">
      <w:pPr>
        <w:ind w:firstLine="720"/>
        <w:jc w:val="both"/>
        <w:rPr>
          <w:rFonts w:eastAsia="Calibri"/>
          <w:szCs w:val="28"/>
        </w:rPr>
      </w:pPr>
      <w:r>
        <w:rPr>
          <w:rFonts w:eastAsia="Calibri"/>
          <w:szCs w:val="28"/>
        </w:rPr>
        <w:t>c</w:t>
      </w:r>
      <w:r w:rsidR="009D77DF" w:rsidRPr="009D77DF">
        <w:rPr>
          <w:rFonts w:eastAsia="Calibri"/>
          <w:szCs w:val="28"/>
        </w:rPr>
        <w:t xml:space="preserve">) līdz 23.martam ieskaita vienotajā nodokļu kontā 26.februārī ieturēto iedzīvotāju ienākuma nodokli. </w:t>
      </w:r>
    </w:p>
    <w:p w14:paraId="77A5B20C" w14:textId="77777777" w:rsidR="009D77DF" w:rsidRPr="009D77DF" w:rsidRDefault="009D77DF" w:rsidP="009D77DF">
      <w:pPr>
        <w:jc w:val="both"/>
        <w:rPr>
          <w:rFonts w:eastAsia="Calibri"/>
          <w:szCs w:val="28"/>
        </w:rPr>
      </w:pPr>
    </w:p>
    <w:p w14:paraId="0C29FE85" w14:textId="77777777" w:rsidR="00FA5CCF" w:rsidRDefault="00A50AB4" w:rsidP="00A50AB4">
      <w:pPr>
        <w:ind w:firstLine="720"/>
        <w:jc w:val="both"/>
        <w:rPr>
          <w:rFonts w:eastAsia="Calibri"/>
          <w:szCs w:val="28"/>
        </w:rPr>
      </w:pPr>
      <w:r w:rsidRPr="00A50AB4">
        <w:rPr>
          <w:rFonts w:eastAsia="Calibri"/>
          <w:szCs w:val="28"/>
        </w:rPr>
        <w:t xml:space="preserve">5. </w:t>
      </w:r>
      <w:r w:rsidR="009D77DF" w:rsidRPr="009D77DF">
        <w:rPr>
          <w:rFonts w:eastAsia="Calibri"/>
          <w:szCs w:val="28"/>
        </w:rPr>
        <w:t>Algas izmaksas datums ir noteikts mēneša 25.datums.</w:t>
      </w:r>
      <w:r>
        <w:rPr>
          <w:rFonts w:eastAsia="Calibri"/>
          <w:szCs w:val="28"/>
        </w:rPr>
        <w:t xml:space="preserve"> </w:t>
      </w:r>
      <w:r w:rsidR="009D77DF" w:rsidRPr="009D77DF">
        <w:rPr>
          <w:rFonts w:eastAsia="Calibri"/>
          <w:szCs w:val="28"/>
        </w:rPr>
        <w:t>Darba devēj</w:t>
      </w:r>
      <w:r w:rsidR="00FA5CCF">
        <w:rPr>
          <w:rFonts w:eastAsia="Calibri"/>
          <w:szCs w:val="28"/>
        </w:rPr>
        <w:t>a veiktās darbības:</w:t>
      </w:r>
    </w:p>
    <w:p w14:paraId="0635F36B" w14:textId="77777777" w:rsidR="00FA5CCF" w:rsidRDefault="00FA5CCF" w:rsidP="00A50AB4">
      <w:pPr>
        <w:ind w:firstLine="720"/>
        <w:jc w:val="both"/>
        <w:rPr>
          <w:rFonts w:eastAsia="Calibri"/>
          <w:szCs w:val="28"/>
        </w:rPr>
      </w:pPr>
      <w:r>
        <w:rPr>
          <w:rFonts w:eastAsia="Calibri"/>
          <w:szCs w:val="28"/>
        </w:rPr>
        <w:lastRenderedPageBreak/>
        <w:t xml:space="preserve">a) </w:t>
      </w:r>
      <w:r w:rsidR="009D77DF" w:rsidRPr="009D77DF">
        <w:rPr>
          <w:rFonts w:eastAsia="Calibri"/>
          <w:szCs w:val="28"/>
        </w:rPr>
        <w:t>līdz 17.februārim aprēķin</w:t>
      </w:r>
      <w:r>
        <w:rPr>
          <w:rFonts w:eastAsia="Calibri"/>
          <w:szCs w:val="28"/>
        </w:rPr>
        <w:t>a</w:t>
      </w:r>
      <w:r w:rsidR="009D77DF" w:rsidRPr="009D77DF">
        <w:rPr>
          <w:rFonts w:eastAsia="Calibri"/>
          <w:szCs w:val="28"/>
        </w:rPr>
        <w:t xml:space="preserve"> iedzīvotāju ienākuma nodokli, kuru 25.februārī ieturēs no darbiniekiem izm</w:t>
      </w:r>
      <w:r>
        <w:rPr>
          <w:rFonts w:eastAsia="Calibri"/>
          <w:szCs w:val="28"/>
        </w:rPr>
        <w:t>aksātās darba algas par janvāri;</w:t>
      </w:r>
    </w:p>
    <w:p w14:paraId="1A979E5D" w14:textId="7426656F" w:rsidR="00FA5CCF" w:rsidRDefault="00FA5CCF" w:rsidP="00A50AB4">
      <w:pPr>
        <w:ind w:firstLine="720"/>
        <w:jc w:val="both"/>
        <w:rPr>
          <w:rFonts w:eastAsia="Calibri"/>
          <w:szCs w:val="28"/>
        </w:rPr>
      </w:pPr>
      <w:r>
        <w:rPr>
          <w:rFonts w:eastAsia="Calibri"/>
          <w:szCs w:val="28"/>
        </w:rPr>
        <w:t>b)</w:t>
      </w:r>
      <w:r w:rsidR="00182CE8">
        <w:rPr>
          <w:rFonts w:eastAsia="Calibri"/>
          <w:szCs w:val="28"/>
        </w:rPr>
        <w:t xml:space="preserve"> līdz 17.februārim </w:t>
      </w:r>
      <w:r w:rsidR="009D77DF" w:rsidRPr="009D77DF">
        <w:rPr>
          <w:rFonts w:eastAsia="Calibri"/>
          <w:szCs w:val="28"/>
        </w:rPr>
        <w:t xml:space="preserve">iesniedz </w:t>
      </w:r>
      <w:r w:rsidR="003916B6" w:rsidRPr="003916B6">
        <w:rPr>
          <w:rFonts w:eastAsia="Calibri"/>
          <w:szCs w:val="28"/>
        </w:rPr>
        <w:t>Valsts ieņēmumu dienestā</w:t>
      </w:r>
      <w:r w:rsidR="009D77DF" w:rsidRPr="009D77DF">
        <w:rPr>
          <w:rFonts w:eastAsia="Calibri"/>
          <w:szCs w:val="28"/>
        </w:rPr>
        <w:t xml:space="preserve"> darba devēja ziņojumu, norād</w:t>
      </w:r>
      <w:r>
        <w:rPr>
          <w:rFonts w:eastAsia="Calibri"/>
          <w:szCs w:val="28"/>
        </w:rPr>
        <w:t>ot tajā</w:t>
      </w:r>
      <w:r w:rsidR="009D77DF" w:rsidRPr="009D77DF">
        <w:rPr>
          <w:rFonts w:eastAsia="Calibri"/>
          <w:szCs w:val="28"/>
        </w:rPr>
        <w:t xml:space="preserve"> aprēķināto un februārī ietur</w:t>
      </w:r>
      <w:r w:rsidR="00182CE8">
        <w:rPr>
          <w:rFonts w:eastAsia="Calibri"/>
          <w:szCs w:val="28"/>
        </w:rPr>
        <w:t>am</w:t>
      </w:r>
      <w:r w:rsidR="009D77DF" w:rsidRPr="009D77DF">
        <w:rPr>
          <w:rFonts w:eastAsia="Calibri"/>
          <w:szCs w:val="28"/>
        </w:rPr>
        <w:t>o iedzīvotāju ienākuma nodokli</w:t>
      </w:r>
      <w:r w:rsidR="002D2197">
        <w:rPr>
          <w:rFonts w:eastAsia="Calibri"/>
          <w:szCs w:val="28"/>
        </w:rPr>
        <w:t>;</w:t>
      </w:r>
      <w:r w:rsidR="009D77DF" w:rsidRPr="009D77DF">
        <w:rPr>
          <w:rFonts w:eastAsia="Calibri"/>
          <w:szCs w:val="28"/>
        </w:rPr>
        <w:t xml:space="preserve"> </w:t>
      </w:r>
    </w:p>
    <w:p w14:paraId="7A923400" w14:textId="68AAB82E" w:rsidR="009D77DF" w:rsidRDefault="00FA5CCF" w:rsidP="00A50AB4">
      <w:pPr>
        <w:ind w:firstLine="720"/>
        <w:jc w:val="both"/>
        <w:rPr>
          <w:rFonts w:eastAsia="Calibri"/>
          <w:szCs w:val="28"/>
        </w:rPr>
      </w:pPr>
      <w:r>
        <w:rPr>
          <w:rFonts w:eastAsia="Calibri"/>
          <w:szCs w:val="28"/>
        </w:rPr>
        <w:t xml:space="preserve">c) </w:t>
      </w:r>
      <w:r w:rsidR="006E1300">
        <w:rPr>
          <w:rFonts w:eastAsia="Calibri"/>
          <w:szCs w:val="28"/>
        </w:rPr>
        <w:t>līdz 23.februārim ieskaita</w:t>
      </w:r>
      <w:r w:rsidR="009D77DF" w:rsidRPr="009D77DF">
        <w:rPr>
          <w:rFonts w:eastAsia="Calibri"/>
          <w:szCs w:val="28"/>
        </w:rPr>
        <w:t xml:space="preserve"> vienotajā nodokļu kontā aprēķinā</w:t>
      </w:r>
      <w:r w:rsidR="002D2197">
        <w:rPr>
          <w:rFonts w:eastAsia="Calibri"/>
          <w:szCs w:val="28"/>
        </w:rPr>
        <w:t>to iedzīvotāju ienākuma nodokli;</w:t>
      </w:r>
    </w:p>
    <w:p w14:paraId="7868BA5D" w14:textId="14B11529" w:rsidR="002D2197" w:rsidRPr="009D77DF" w:rsidRDefault="002D2197" w:rsidP="00A50AB4">
      <w:pPr>
        <w:ind w:firstLine="720"/>
        <w:jc w:val="both"/>
        <w:rPr>
          <w:rFonts w:eastAsia="Calibri"/>
          <w:szCs w:val="28"/>
        </w:rPr>
      </w:pPr>
      <w:r>
        <w:rPr>
          <w:rFonts w:eastAsia="Calibri"/>
          <w:szCs w:val="28"/>
        </w:rPr>
        <w:t xml:space="preserve">d) </w:t>
      </w:r>
      <w:r w:rsidRPr="002D2197">
        <w:rPr>
          <w:rFonts w:eastAsia="Calibri"/>
          <w:szCs w:val="28"/>
        </w:rPr>
        <w:t>2</w:t>
      </w:r>
      <w:r>
        <w:rPr>
          <w:rFonts w:eastAsia="Calibri"/>
          <w:szCs w:val="28"/>
        </w:rPr>
        <w:t>5</w:t>
      </w:r>
      <w:r w:rsidRPr="002D2197">
        <w:rPr>
          <w:rFonts w:eastAsia="Calibri"/>
          <w:szCs w:val="28"/>
        </w:rPr>
        <w:t>.februārī izmaksā darbiniekiem algu par janvāri un ietur iedzīvotāju ienākuma nodokli.</w:t>
      </w:r>
    </w:p>
    <w:p w14:paraId="55E1E4A7" w14:textId="00CF5446" w:rsidR="009D77DF" w:rsidRPr="009D77DF" w:rsidRDefault="009D77DF" w:rsidP="00A50AB4">
      <w:pPr>
        <w:ind w:firstLine="720"/>
        <w:jc w:val="both"/>
        <w:rPr>
          <w:rFonts w:eastAsia="Calibri"/>
          <w:szCs w:val="28"/>
        </w:rPr>
      </w:pPr>
      <w:r w:rsidRPr="009D77DF">
        <w:rPr>
          <w:rFonts w:eastAsia="Calibri"/>
          <w:szCs w:val="28"/>
        </w:rPr>
        <w:t>Darba devējs 26.februārī, vienojoties ar darbinieku, piešķir darbiniekam atv</w:t>
      </w:r>
      <w:r w:rsidR="00A50AB4">
        <w:rPr>
          <w:rFonts w:eastAsia="Calibri"/>
          <w:szCs w:val="28"/>
        </w:rPr>
        <w:t>aļinājumu, sākot ar 27.februāri. D</w:t>
      </w:r>
      <w:r w:rsidRPr="009D77DF">
        <w:rPr>
          <w:rFonts w:eastAsia="Calibri"/>
          <w:szCs w:val="28"/>
        </w:rPr>
        <w:t>arbinieks nav sniedzis informāciju, ka vēlētos saņemt atvaļinājuma naudu nākamajā da</w:t>
      </w:r>
      <w:r w:rsidR="00A50AB4">
        <w:rPr>
          <w:rFonts w:eastAsia="Calibri"/>
          <w:szCs w:val="28"/>
        </w:rPr>
        <w:t xml:space="preserve">rba samaksas datumā – 25.martā. </w:t>
      </w:r>
      <w:r w:rsidRPr="009D77DF">
        <w:rPr>
          <w:rFonts w:eastAsia="Calibri"/>
          <w:szCs w:val="28"/>
        </w:rPr>
        <w:t>Darba devēja veiktās darbības:</w:t>
      </w:r>
    </w:p>
    <w:p w14:paraId="560DAFDC" w14:textId="77777777" w:rsidR="009D77DF" w:rsidRPr="009D77DF" w:rsidRDefault="009D77DF" w:rsidP="00A50AB4">
      <w:pPr>
        <w:ind w:firstLine="720"/>
        <w:jc w:val="both"/>
        <w:rPr>
          <w:rFonts w:eastAsia="Calibri"/>
          <w:szCs w:val="28"/>
        </w:rPr>
      </w:pPr>
      <w:r w:rsidRPr="009D77DF">
        <w:rPr>
          <w:rFonts w:eastAsia="Calibri"/>
          <w:szCs w:val="28"/>
        </w:rPr>
        <w:t>a) 26.februārī darba devējs izmaksā darbiniekam samaksu par atvaļinājumu un darba algu par februāri un ietur iedzīvotāju ienākuma nodokli;</w:t>
      </w:r>
    </w:p>
    <w:p w14:paraId="662078EA" w14:textId="5FC2C742" w:rsidR="009D77DF" w:rsidRPr="009D77DF" w:rsidRDefault="009D77DF" w:rsidP="00A50AB4">
      <w:pPr>
        <w:ind w:firstLine="720"/>
        <w:jc w:val="both"/>
        <w:rPr>
          <w:rFonts w:eastAsia="Calibri"/>
          <w:szCs w:val="28"/>
        </w:rPr>
      </w:pPr>
      <w:r w:rsidRPr="009D77DF">
        <w:rPr>
          <w:rFonts w:eastAsia="Calibri"/>
          <w:szCs w:val="28"/>
        </w:rPr>
        <w:t xml:space="preserve">b) </w:t>
      </w:r>
      <w:r w:rsidR="002D2197" w:rsidRPr="002D2197">
        <w:rPr>
          <w:rFonts w:eastAsia="Calibri"/>
          <w:szCs w:val="28"/>
        </w:rPr>
        <w:t>līdz 17.</w:t>
      </w:r>
      <w:r w:rsidR="002D2197">
        <w:rPr>
          <w:rFonts w:eastAsia="Calibri"/>
          <w:szCs w:val="28"/>
        </w:rPr>
        <w:t>martam</w:t>
      </w:r>
      <w:r w:rsidR="002D2197" w:rsidRPr="002D2197">
        <w:rPr>
          <w:rFonts w:eastAsia="Calibri"/>
          <w:szCs w:val="28"/>
        </w:rPr>
        <w:t xml:space="preserve"> </w:t>
      </w:r>
      <w:r w:rsidR="002D2197">
        <w:rPr>
          <w:rFonts w:eastAsia="Calibri"/>
          <w:szCs w:val="28"/>
        </w:rPr>
        <w:t>i</w:t>
      </w:r>
      <w:r w:rsidR="002D2197" w:rsidRPr="002D2197">
        <w:rPr>
          <w:rFonts w:eastAsia="Calibri"/>
          <w:szCs w:val="28"/>
        </w:rPr>
        <w:t xml:space="preserve">esniedz </w:t>
      </w:r>
      <w:r w:rsidR="007F3E76" w:rsidRPr="007F3E76">
        <w:rPr>
          <w:rFonts w:eastAsia="Calibri"/>
          <w:szCs w:val="28"/>
        </w:rPr>
        <w:t>Valsts ieņēmumu dienestā</w:t>
      </w:r>
      <w:r w:rsidR="002D2197" w:rsidRPr="002D2197">
        <w:rPr>
          <w:rFonts w:eastAsia="Calibri"/>
          <w:szCs w:val="28"/>
        </w:rPr>
        <w:t xml:space="preserve"> darba devēja ziņojumu, norādot tajā </w:t>
      </w:r>
      <w:r w:rsidRPr="009D77DF">
        <w:rPr>
          <w:rFonts w:eastAsia="Calibri"/>
          <w:szCs w:val="28"/>
        </w:rPr>
        <w:t>26.februārī ieturēto iedzīvotāju ienākuma nodokli;</w:t>
      </w:r>
    </w:p>
    <w:p w14:paraId="06CB9BBA" w14:textId="384E2351" w:rsidR="009D77DF" w:rsidRPr="009D77DF" w:rsidRDefault="009D77DF" w:rsidP="00A50AB4">
      <w:pPr>
        <w:ind w:firstLine="720"/>
        <w:jc w:val="both"/>
        <w:rPr>
          <w:rFonts w:eastAsia="Calibri"/>
          <w:szCs w:val="28"/>
        </w:rPr>
      </w:pPr>
      <w:r w:rsidRPr="009D77DF">
        <w:rPr>
          <w:rFonts w:eastAsia="Calibri"/>
          <w:szCs w:val="28"/>
        </w:rPr>
        <w:t>c) līdz 23.martam ieskaita vienotajā nodokļu kontā 26.februārī ieturēto iedzīvotāju ienākuma nodokli.</w:t>
      </w:r>
      <w:r w:rsidR="00643E36">
        <w:rPr>
          <w:rFonts w:eastAsia="Calibri"/>
          <w:szCs w:val="28"/>
        </w:rPr>
        <w:t>”</w:t>
      </w:r>
      <w:r w:rsidRPr="009D77DF">
        <w:rPr>
          <w:rFonts w:eastAsia="Calibri"/>
          <w:szCs w:val="28"/>
        </w:rPr>
        <w:t xml:space="preserve"> </w:t>
      </w:r>
    </w:p>
    <w:p w14:paraId="3D393D39" w14:textId="799B2D63" w:rsidR="0074186B" w:rsidRPr="0074186B" w:rsidRDefault="0074186B" w:rsidP="0074186B">
      <w:pPr>
        <w:pStyle w:val="ListParagraph"/>
        <w:ind w:left="0"/>
        <w:rPr>
          <w:rFonts w:eastAsia="Calibri"/>
          <w:szCs w:val="28"/>
          <w:lang w:eastAsia="lv-LV"/>
        </w:rPr>
      </w:pPr>
    </w:p>
    <w:p w14:paraId="1461913B" w14:textId="77777777" w:rsidR="0074186B" w:rsidRPr="00A50AB4" w:rsidRDefault="0074186B" w:rsidP="009D77DF">
      <w:pPr>
        <w:pStyle w:val="ListParagraph"/>
        <w:ind w:left="0"/>
        <w:jc w:val="center"/>
        <w:rPr>
          <w:rFonts w:eastAsia="Calibri"/>
          <w:b/>
          <w:szCs w:val="28"/>
          <w:lang w:eastAsia="lv-LV"/>
        </w:rPr>
      </w:pPr>
    </w:p>
    <w:p w14:paraId="6DB70163" w14:textId="68B2F255" w:rsidR="00E909DB" w:rsidRPr="00353405" w:rsidRDefault="00E909DB" w:rsidP="00197EE5">
      <w:pPr>
        <w:tabs>
          <w:tab w:val="left" w:pos="6379"/>
        </w:tabs>
        <w:ind w:firstLine="709"/>
        <w:rPr>
          <w:szCs w:val="28"/>
        </w:rPr>
      </w:pPr>
      <w:r w:rsidRPr="00353405">
        <w:rPr>
          <w:szCs w:val="28"/>
        </w:rPr>
        <w:t>Ministru prezidents</w:t>
      </w:r>
      <w:r w:rsidR="0052279A" w:rsidRPr="00353405">
        <w:rPr>
          <w:szCs w:val="28"/>
        </w:rPr>
        <w:tab/>
      </w:r>
      <w:r w:rsidR="00197EE5">
        <w:rPr>
          <w:szCs w:val="28"/>
        </w:rPr>
        <w:t xml:space="preserve">Arturs Krišjānis </w:t>
      </w:r>
      <w:r w:rsidR="00ED3909" w:rsidRPr="00353405">
        <w:rPr>
          <w:szCs w:val="28"/>
        </w:rPr>
        <w:t>Kariņš</w:t>
      </w:r>
    </w:p>
    <w:p w14:paraId="20BD16B2" w14:textId="7942F457" w:rsidR="00044F9D" w:rsidRPr="00353405" w:rsidRDefault="00044F9D" w:rsidP="00197EE5">
      <w:pPr>
        <w:ind w:firstLine="709"/>
        <w:rPr>
          <w:szCs w:val="28"/>
        </w:rPr>
      </w:pPr>
    </w:p>
    <w:p w14:paraId="18A4A917" w14:textId="77777777" w:rsidR="00E867F8" w:rsidRPr="00353405" w:rsidRDefault="00E867F8" w:rsidP="00197EE5">
      <w:pPr>
        <w:ind w:firstLine="709"/>
        <w:rPr>
          <w:szCs w:val="28"/>
        </w:rPr>
      </w:pPr>
    </w:p>
    <w:p w14:paraId="0A0062DE" w14:textId="115DB8BB" w:rsidR="0052279A" w:rsidRPr="00353405" w:rsidRDefault="0052279A" w:rsidP="00197EE5">
      <w:pPr>
        <w:tabs>
          <w:tab w:val="left" w:pos="7797"/>
        </w:tabs>
        <w:ind w:firstLine="709"/>
        <w:rPr>
          <w:szCs w:val="28"/>
        </w:rPr>
      </w:pPr>
      <w:r w:rsidRPr="00353405">
        <w:rPr>
          <w:szCs w:val="28"/>
        </w:rPr>
        <w:t>Finanšu ministr</w:t>
      </w:r>
      <w:r w:rsidR="00ED3909" w:rsidRPr="00353405">
        <w:rPr>
          <w:szCs w:val="28"/>
        </w:rPr>
        <w:t>s</w:t>
      </w:r>
      <w:r w:rsidRPr="00353405">
        <w:rPr>
          <w:szCs w:val="28"/>
        </w:rPr>
        <w:tab/>
      </w:r>
      <w:r w:rsidR="00197EE5">
        <w:rPr>
          <w:szCs w:val="28"/>
        </w:rPr>
        <w:t xml:space="preserve">Jānis </w:t>
      </w:r>
      <w:r w:rsidR="00ED3909" w:rsidRPr="00353405">
        <w:rPr>
          <w:szCs w:val="28"/>
        </w:rPr>
        <w:t>Reirs</w:t>
      </w:r>
    </w:p>
    <w:p w14:paraId="24D54A6F" w14:textId="4B2A110A" w:rsidR="006673EC" w:rsidRPr="00353405" w:rsidRDefault="006673EC" w:rsidP="00484BE7">
      <w:pPr>
        <w:tabs>
          <w:tab w:val="left" w:pos="6804"/>
        </w:tabs>
        <w:ind w:firstLine="709"/>
        <w:jc w:val="both"/>
        <w:rPr>
          <w:szCs w:val="28"/>
        </w:rPr>
      </w:pPr>
    </w:p>
    <w:p w14:paraId="27DC8221" w14:textId="6F582673" w:rsidR="006673EC" w:rsidRPr="00353405" w:rsidRDefault="006673EC" w:rsidP="00484BE7">
      <w:pPr>
        <w:tabs>
          <w:tab w:val="left" w:pos="6804"/>
        </w:tabs>
        <w:ind w:firstLine="709"/>
        <w:jc w:val="both"/>
        <w:rPr>
          <w:szCs w:val="28"/>
        </w:rPr>
      </w:pPr>
    </w:p>
    <w:p w14:paraId="1692A6FE" w14:textId="17AEBE75" w:rsidR="006673EC" w:rsidRPr="00656B33" w:rsidRDefault="006673EC" w:rsidP="003B66D0">
      <w:pPr>
        <w:tabs>
          <w:tab w:val="left" w:pos="6804"/>
        </w:tabs>
        <w:jc w:val="both"/>
        <w:rPr>
          <w:color w:val="E36C0A" w:themeColor="accent6" w:themeShade="BF"/>
          <w:szCs w:val="28"/>
        </w:rPr>
      </w:pPr>
    </w:p>
    <w:sectPr w:rsidR="006673EC" w:rsidRPr="00656B33" w:rsidSect="00F1251E">
      <w:headerReference w:type="even" r:id="rId11"/>
      <w:headerReference w:type="default" r:id="rId12"/>
      <w:footerReference w:type="default" r:id="rId13"/>
      <w:footerReference w:type="first" r:id="rId14"/>
      <w:pgSz w:w="11907" w:h="16840" w:code="9"/>
      <w:pgMar w:top="1347" w:right="1134" w:bottom="1135"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4172C" w14:textId="77777777" w:rsidR="00B94765" w:rsidRDefault="00B94765">
      <w:r>
        <w:separator/>
      </w:r>
    </w:p>
  </w:endnote>
  <w:endnote w:type="continuationSeparator" w:id="0">
    <w:p w14:paraId="1E246E88" w14:textId="77777777" w:rsidR="00B94765" w:rsidRDefault="00B94765">
      <w:r>
        <w:continuationSeparator/>
      </w:r>
    </w:p>
  </w:endnote>
  <w:endnote w:type="continuationNotice" w:id="1">
    <w:p w14:paraId="0062F8A2" w14:textId="77777777" w:rsidR="00B94765" w:rsidRDefault="00B94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05C4" w14:textId="1E7E60CC" w:rsidR="000A113B" w:rsidRPr="00115320" w:rsidRDefault="000A113B" w:rsidP="00E867F8">
    <w:pPr>
      <w:pStyle w:val="Footer"/>
    </w:pPr>
    <w:r>
      <w:rPr>
        <w:sz w:val="20"/>
      </w:rPr>
      <w:fldChar w:fldCharType="begin"/>
    </w:r>
    <w:r>
      <w:rPr>
        <w:sz w:val="20"/>
      </w:rPr>
      <w:instrText xml:space="preserve"> FILENAME   \* MERGEFORMAT </w:instrText>
    </w:r>
    <w:r>
      <w:rPr>
        <w:sz w:val="20"/>
      </w:rPr>
      <w:fldChar w:fldCharType="separate"/>
    </w:r>
    <w:r w:rsidR="003F7984">
      <w:rPr>
        <w:noProof/>
        <w:sz w:val="20"/>
      </w:rPr>
      <w:t>FMNot_250320_MK899.docx</w:t>
    </w:r>
    <w:r>
      <w:rPr>
        <w:sz w:val="20"/>
      </w:rPr>
      <w:fldChar w:fldCharType="end"/>
    </w:r>
  </w:p>
  <w:p w14:paraId="7EF13C25" w14:textId="562811B4" w:rsidR="000A113B" w:rsidRPr="00115320" w:rsidRDefault="000A113B" w:rsidP="00121622">
    <w:pPr>
      <w:pStyle w:val="Footer"/>
    </w:pPr>
  </w:p>
  <w:p w14:paraId="2647D483" w14:textId="7DBE0C77" w:rsidR="000A113B" w:rsidRPr="00121622" w:rsidRDefault="000A113B" w:rsidP="00121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A45D9" w14:textId="3C7F9E90" w:rsidR="000A113B" w:rsidRPr="00115320" w:rsidRDefault="000A113B" w:rsidP="00E867F8">
    <w:pPr>
      <w:pStyle w:val="Footer"/>
    </w:pPr>
    <w:r>
      <w:rPr>
        <w:sz w:val="20"/>
      </w:rPr>
      <w:fldChar w:fldCharType="begin"/>
    </w:r>
    <w:r>
      <w:rPr>
        <w:sz w:val="20"/>
      </w:rPr>
      <w:instrText xml:space="preserve"> FILENAME   \* MERGEFORMAT </w:instrText>
    </w:r>
    <w:r>
      <w:rPr>
        <w:sz w:val="20"/>
      </w:rPr>
      <w:fldChar w:fldCharType="separate"/>
    </w:r>
    <w:r w:rsidR="003F7984">
      <w:rPr>
        <w:noProof/>
        <w:sz w:val="20"/>
      </w:rPr>
      <w:t>FMNot_250320_MK899.docx</w:t>
    </w:r>
    <w:r>
      <w:rPr>
        <w:sz w:val="20"/>
      </w:rPr>
      <w:fldChar w:fldCharType="end"/>
    </w:r>
  </w:p>
  <w:p w14:paraId="2356C9CC" w14:textId="77777777" w:rsidR="000A113B" w:rsidRDefault="000A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E1A3" w14:textId="77777777" w:rsidR="00B94765" w:rsidRDefault="00B94765">
      <w:r>
        <w:separator/>
      </w:r>
    </w:p>
  </w:footnote>
  <w:footnote w:type="continuationSeparator" w:id="0">
    <w:p w14:paraId="6DB50485" w14:textId="77777777" w:rsidR="00B94765" w:rsidRDefault="00B94765">
      <w:r>
        <w:continuationSeparator/>
      </w:r>
    </w:p>
  </w:footnote>
  <w:footnote w:type="continuationNotice" w:id="1">
    <w:p w14:paraId="18CAC4BE" w14:textId="77777777" w:rsidR="00B94765" w:rsidRDefault="00B947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C3DE" w14:textId="77777777" w:rsidR="000A113B" w:rsidRDefault="000A11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BCD1B" w14:textId="77777777" w:rsidR="000A113B" w:rsidRDefault="000A11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B052" w14:textId="76C04764" w:rsidR="000A113B" w:rsidRDefault="000A11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167">
      <w:rPr>
        <w:rStyle w:val="PageNumber"/>
        <w:noProof/>
      </w:rPr>
      <w:t>8</w:t>
    </w:r>
    <w:r>
      <w:rPr>
        <w:rStyle w:val="PageNumber"/>
      </w:rPr>
      <w:fldChar w:fldCharType="end"/>
    </w:r>
  </w:p>
  <w:p w14:paraId="3A2400F9" w14:textId="77777777" w:rsidR="000A113B" w:rsidRDefault="000A113B">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B0E"/>
    <w:multiLevelType w:val="hybridMultilevel"/>
    <w:tmpl w:val="4864B0B0"/>
    <w:lvl w:ilvl="0" w:tplc="B302F8B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5814A5F"/>
    <w:multiLevelType w:val="hybridMultilevel"/>
    <w:tmpl w:val="BC3E1626"/>
    <w:lvl w:ilvl="0" w:tplc="A0AA1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45A2D"/>
    <w:multiLevelType w:val="multilevel"/>
    <w:tmpl w:val="362A4DBA"/>
    <w:lvl w:ilvl="0">
      <w:start w:val="1"/>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B4C26D1"/>
    <w:multiLevelType w:val="hybridMultilevel"/>
    <w:tmpl w:val="FF1A13EC"/>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0F7934F9"/>
    <w:multiLevelType w:val="hybridMultilevel"/>
    <w:tmpl w:val="1DA0FD1A"/>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2865393"/>
    <w:multiLevelType w:val="hybridMultilevel"/>
    <w:tmpl w:val="4D9820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3F2D4A"/>
    <w:multiLevelType w:val="hybridMultilevel"/>
    <w:tmpl w:val="BD4A4F46"/>
    <w:lvl w:ilvl="0" w:tplc="25A6D3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9807B56"/>
    <w:multiLevelType w:val="multilevel"/>
    <w:tmpl w:val="F8EC365A"/>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C407175"/>
    <w:multiLevelType w:val="hybridMultilevel"/>
    <w:tmpl w:val="815E7C9A"/>
    <w:lvl w:ilvl="0" w:tplc="A0AA144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34B2B3D"/>
    <w:multiLevelType w:val="hybridMultilevel"/>
    <w:tmpl w:val="4CBC470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0107CD"/>
    <w:multiLevelType w:val="hybridMultilevel"/>
    <w:tmpl w:val="50BE07B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F2853F3"/>
    <w:multiLevelType w:val="multilevel"/>
    <w:tmpl w:val="A3708A2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1681EFF"/>
    <w:multiLevelType w:val="hybridMultilevel"/>
    <w:tmpl w:val="3AA2E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2A35C8"/>
    <w:multiLevelType w:val="hybridMultilevel"/>
    <w:tmpl w:val="C3C85030"/>
    <w:lvl w:ilvl="0" w:tplc="323208D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27747BD"/>
    <w:multiLevelType w:val="hybridMultilevel"/>
    <w:tmpl w:val="33BC1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E9016F"/>
    <w:multiLevelType w:val="hybridMultilevel"/>
    <w:tmpl w:val="35E03F40"/>
    <w:lvl w:ilvl="0" w:tplc="0B0AC8B6">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6662F74"/>
    <w:multiLevelType w:val="hybridMultilevel"/>
    <w:tmpl w:val="AD3A27F2"/>
    <w:lvl w:ilvl="0" w:tplc="C2140860">
      <w:start w:val="1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CE73C81"/>
    <w:multiLevelType w:val="multilevel"/>
    <w:tmpl w:val="A4A84426"/>
    <w:lvl w:ilvl="0">
      <w:start w:val="96"/>
      <w:numFmt w:val="decimal"/>
      <w:lvlText w:val="%1"/>
      <w:lvlJc w:val="left"/>
      <w:pPr>
        <w:ind w:left="525" w:hanging="525"/>
      </w:pPr>
      <w:rPr>
        <w:rFonts w:hint="default"/>
      </w:rPr>
    </w:lvl>
    <w:lvl w:ilvl="1">
      <w:start w:val="2"/>
      <w:numFmt w:val="decimal"/>
      <w:lvlText w:val="%1.%2"/>
      <w:lvlJc w:val="left"/>
      <w:pPr>
        <w:ind w:left="1665" w:hanging="52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8" w15:restartNumberingAfterBreak="0">
    <w:nsid w:val="3E0D46C0"/>
    <w:multiLevelType w:val="hybridMultilevel"/>
    <w:tmpl w:val="F3D61E68"/>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9" w15:restartNumberingAfterBreak="0">
    <w:nsid w:val="3EE5105D"/>
    <w:multiLevelType w:val="multilevel"/>
    <w:tmpl w:val="EDB49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0B444B"/>
    <w:multiLevelType w:val="hybridMultilevel"/>
    <w:tmpl w:val="806AEFAC"/>
    <w:lvl w:ilvl="0" w:tplc="0B0AC8B6">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0CD36E5"/>
    <w:multiLevelType w:val="multilevel"/>
    <w:tmpl w:val="5130334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25618C9"/>
    <w:multiLevelType w:val="hybridMultilevel"/>
    <w:tmpl w:val="291093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E61166"/>
    <w:multiLevelType w:val="hybridMultilevel"/>
    <w:tmpl w:val="CED670F0"/>
    <w:lvl w:ilvl="0" w:tplc="73FAADC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44F4087B"/>
    <w:multiLevelType w:val="hybridMultilevel"/>
    <w:tmpl w:val="F3A24B90"/>
    <w:lvl w:ilvl="0" w:tplc="849E2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5771A5B"/>
    <w:multiLevelType w:val="hybridMultilevel"/>
    <w:tmpl w:val="7C66B67E"/>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6" w15:restartNumberingAfterBreak="0">
    <w:nsid w:val="4A0019A0"/>
    <w:multiLevelType w:val="hybridMultilevel"/>
    <w:tmpl w:val="A5A66156"/>
    <w:lvl w:ilvl="0" w:tplc="6ED45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E764675"/>
    <w:multiLevelType w:val="hybridMultilevel"/>
    <w:tmpl w:val="625CB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1A77E3"/>
    <w:multiLevelType w:val="hybridMultilevel"/>
    <w:tmpl w:val="DCB23194"/>
    <w:lvl w:ilvl="0" w:tplc="B04E24AA">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9C348B8"/>
    <w:multiLevelType w:val="multilevel"/>
    <w:tmpl w:val="358453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D1D6A7A"/>
    <w:multiLevelType w:val="hybridMultilevel"/>
    <w:tmpl w:val="584268C8"/>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5E826724"/>
    <w:multiLevelType w:val="hybridMultilevel"/>
    <w:tmpl w:val="2F5EB59A"/>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15:restartNumberingAfterBreak="0">
    <w:nsid w:val="609B69B9"/>
    <w:multiLevelType w:val="multilevel"/>
    <w:tmpl w:val="F46449DE"/>
    <w:lvl w:ilvl="0">
      <w:start w:val="1"/>
      <w:numFmt w:val="decimal"/>
      <w:lvlText w:val="%1."/>
      <w:lvlJc w:val="left"/>
      <w:pPr>
        <w:ind w:left="1080" w:hanging="360"/>
      </w:pPr>
      <w:rPr>
        <w:rFonts w:ascii="Times New Roman" w:hAnsi="Times New Roman" w:cs="Times New Roman"/>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080" w:hanging="360"/>
      </w:pPr>
      <w:rPr>
        <w:b w:val="0"/>
        <w:sz w:val="28"/>
        <w:szCs w:val="28"/>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1401396"/>
    <w:multiLevelType w:val="hybridMultilevel"/>
    <w:tmpl w:val="D81E8E76"/>
    <w:lvl w:ilvl="0" w:tplc="C816877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4" w15:restartNumberingAfterBreak="0">
    <w:nsid w:val="68B711D6"/>
    <w:multiLevelType w:val="hybridMultilevel"/>
    <w:tmpl w:val="D910F290"/>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69301262"/>
    <w:multiLevelType w:val="hybridMultilevel"/>
    <w:tmpl w:val="920EB6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6A91119A"/>
    <w:multiLevelType w:val="multilevel"/>
    <w:tmpl w:val="F8EC365A"/>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AC14A99"/>
    <w:multiLevelType w:val="multilevel"/>
    <w:tmpl w:val="2CB0E83C"/>
    <w:lvl w:ilvl="0">
      <w:start w:val="96"/>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B2A4A31"/>
    <w:multiLevelType w:val="hybridMultilevel"/>
    <w:tmpl w:val="0B645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FF07C2F"/>
    <w:multiLevelType w:val="hybridMultilevel"/>
    <w:tmpl w:val="BBF4043C"/>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39"/>
  </w:num>
  <w:num w:numId="3">
    <w:abstractNumId w:val="34"/>
  </w:num>
  <w:num w:numId="4">
    <w:abstractNumId w:val="8"/>
  </w:num>
  <w:num w:numId="5">
    <w:abstractNumId w:val="10"/>
  </w:num>
  <w:num w:numId="6">
    <w:abstractNumId w:val="35"/>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1"/>
  </w:num>
  <w:num w:numId="11">
    <w:abstractNumId w:val="3"/>
  </w:num>
  <w:num w:numId="12">
    <w:abstractNumId w:val="30"/>
  </w:num>
  <w:num w:numId="13">
    <w:abstractNumId w:val="2"/>
  </w:num>
  <w:num w:numId="14">
    <w:abstractNumId w:val="29"/>
  </w:num>
  <w:num w:numId="15">
    <w:abstractNumId w:val="24"/>
  </w:num>
  <w:num w:numId="16">
    <w:abstractNumId w:val="5"/>
  </w:num>
  <w:num w:numId="17">
    <w:abstractNumId w:val="21"/>
  </w:num>
  <w:num w:numId="18">
    <w:abstractNumId w:val="11"/>
  </w:num>
  <w:num w:numId="19">
    <w:abstractNumId w:val="14"/>
  </w:num>
  <w:num w:numId="20">
    <w:abstractNumId w:val="12"/>
  </w:num>
  <w:num w:numId="21">
    <w:abstractNumId w:val="0"/>
  </w:num>
  <w:num w:numId="22">
    <w:abstractNumId w:val="27"/>
  </w:num>
  <w:num w:numId="23">
    <w:abstractNumId w:val="32"/>
  </w:num>
  <w:num w:numId="24">
    <w:abstractNumId w:val="16"/>
  </w:num>
  <w:num w:numId="25">
    <w:abstractNumId w:val="20"/>
  </w:num>
  <w:num w:numId="26">
    <w:abstractNumId w:val="15"/>
  </w:num>
  <w:num w:numId="27">
    <w:abstractNumId w:val="9"/>
  </w:num>
  <w:num w:numId="28">
    <w:abstractNumId w:val="22"/>
  </w:num>
  <w:num w:numId="29">
    <w:abstractNumId w:val="18"/>
  </w:num>
  <w:num w:numId="30">
    <w:abstractNumId w:val="36"/>
  </w:num>
  <w:num w:numId="31">
    <w:abstractNumId w:val="6"/>
  </w:num>
  <w:num w:numId="32">
    <w:abstractNumId w:val="33"/>
  </w:num>
  <w:num w:numId="33">
    <w:abstractNumId w:val="25"/>
  </w:num>
  <w:num w:numId="34">
    <w:abstractNumId w:val="38"/>
  </w:num>
  <w:num w:numId="35">
    <w:abstractNumId w:val="37"/>
  </w:num>
  <w:num w:numId="36">
    <w:abstractNumId w:val="1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4"/>
    <w:rsid w:val="00001556"/>
    <w:rsid w:val="000017FE"/>
    <w:rsid w:val="00001E25"/>
    <w:rsid w:val="00002F8F"/>
    <w:rsid w:val="000038D6"/>
    <w:rsid w:val="00003FE3"/>
    <w:rsid w:val="00004354"/>
    <w:rsid w:val="000071C7"/>
    <w:rsid w:val="0000736E"/>
    <w:rsid w:val="000079B2"/>
    <w:rsid w:val="000108B0"/>
    <w:rsid w:val="000109CA"/>
    <w:rsid w:val="00011C54"/>
    <w:rsid w:val="00014576"/>
    <w:rsid w:val="00014B88"/>
    <w:rsid w:val="00016303"/>
    <w:rsid w:val="00016980"/>
    <w:rsid w:val="00017A78"/>
    <w:rsid w:val="00020E1E"/>
    <w:rsid w:val="00020F2F"/>
    <w:rsid w:val="0002245E"/>
    <w:rsid w:val="0002268B"/>
    <w:rsid w:val="00022D0F"/>
    <w:rsid w:val="00023B1E"/>
    <w:rsid w:val="00023CCD"/>
    <w:rsid w:val="00023FCB"/>
    <w:rsid w:val="000250E7"/>
    <w:rsid w:val="0002558F"/>
    <w:rsid w:val="00025D86"/>
    <w:rsid w:val="0002618C"/>
    <w:rsid w:val="000266C1"/>
    <w:rsid w:val="000267EB"/>
    <w:rsid w:val="00026DE2"/>
    <w:rsid w:val="00027C80"/>
    <w:rsid w:val="00027EB4"/>
    <w:rsid w:val="0003083A"/>
    <w:rsid w:val="0003288A"/>
    <w:rsid w:val="00033C5E"/>
    <w:rsid w:val="00033CC7"/>
    <w:rsid w:val="00034472"/>
    <w:rsid w:val="0003533D"/>
    <w:rsid w:val="00035542"/>
    <w:rsid w:val="000355E3"/>
    <w:rsid w:val="0004053F"/>
    <w:rsid w:val="00040D3D"/>
    <w:rsid w:val="00040F32"/>
    <w:rsid w:val="00042292"/>
    <w:rsid w:val="000422BB"/>
    <w:rsid w:val="00042311"/>
    <w:rsid w:val="0004351A"/>
    <w:rsid w:val="00043678"/>
    <w:rsid w:val="00043A0D"/>
    <w:rsid w:val="00044F9D"/>
    <w:rsid w:val="00045D5E"/>
    <w:rsid w:val="00046715"/>
    <w:rsid w:val="00050E70"/>
    <w:rsid w:val="000523A1"/>
    <w:rsid w:val="00053625"/>
    <w:rsid w:val="0005523D"/>
    <w:rsid w:val="000555E0"/>
    <w:rsid w:val="000556A7"/>
    <w:rsid w:val="00057313"/>
    <w:rsid w:val="0005743E"/>
    <w:rsid w:val="00061719"/>
    <w:rsid w:val="00062183"/>
    <w:rsid w:val="000623D0"/>
    <w:rsid w:val="00063381"/>
    <w:rsid w:val="000654BF"/>
    <w:rsid w:val="000656E5"/>
    <w:rsid w:val="00065917"/>
    <w:rsid w:val="000662D9"/>
    <w:rsid w:val="00066955"/>
    <w:rsid w:val="00066EC3"/>
    <w:rsid w:val="00067128"/>
    <w:rsid w:val="00067175"/>
    <w:rsid w:val="00067C21"/>
    <w:rsid w:val="0007101E"/>
    <w:rsid w:val="00071217"/>
    <w:rsid w:val="000716AC"/>
    <w:rsid w:val="000733D5"/>
    <w:rsid w:val="000772FE"/>
    <w:rsid w:val="0008183F"/>
    <w:rsid w:val="00082079"/>
    <w:rsid w:val="00083022"/>
    <w:rsid w:val="0008341C"/>
    <w:rsid w:val="000838C3"/>
    <w:rsid w:val="00083C1E"/>
    <w:rsid w:val="000844B4"/>
    <w:rsid w:val="00084A05"/>
    <w:rsid w:val="00085BEF"/>
    <w:rsid w:val="00085E01"/>
    <w:rsid w:val="00086268"/>
    <w:rsid w:val="00086D52"/>
    <w:rsid w:val="0008784A"/>
    <w:rsid w:val="00087A45"/>
    <w:rsid w:val="000905EF"/>
    <w:rsid w:val="00090640"/>
    <w:rsid w:val="000908A8"/>
    <w:rsid w:val="00090AE7"/>
    <w:rsid w:val="0009339B"/>
    <w:rsid w:val="00094A2B"/>
    <w:rsid w:val="00094C95"/>
    <w:rsid w:val="000958BA"/>
    <w:rsid w:val="00096E29"/>
    <w:rsid w:val="000A007D"/>
    <w:rsid w:val="000A09A5"/>
    <w:rsid w:val="000A113B"/>
    <w:rsid w:val="000A1B39"/>
    <w:rsid w:val="000A29F0"/>
    <w:rsid w:val="000A3227"/>
    <w:rsid w:val="000A32C6"/>
    <w:rsid w:val="000A36F1"/>
    <w:rsid w:val="000A3922"/>
    <w:rsid w:val="000A55D5"/>
    <w:rsid w:val="000A671D"/>
    <w:rsid w:val="000B0354"/>
    <w:rsid w:val="000B05F3"/>
    <w:rsid w:val="000B151D"/>
    <w:rsid w:val="000B1902"/>
    <w:rsid w:val="000B5175"/>
    <w:rsid w:val="000B71D0"/>
    <w:rsid w:val="000C058D"/>
    <w:rsid w:val="000C0A01"/>
    <w:rsid w:val="000C3E99"/>
    <w:rsid w:val="000C3EAA"/>
    <w:rsid w:val="000C3FDB"/>
    <w:rsid w:val="000C4C64"/>
    <w:rsid w:val="000C4DAF"/>
    <w:rsid w:val="000C6AB2"/>
    <w:rsid w:val="000C7BE0"/>
    <w:rsid w:val="000D0AE0"/>
    <w:rsid w:val="000D2731"/>
    <w:rsid w:val="000D2D8F"/>
    <w:rsid w:val="000D32F7"/>
    <w:rsid w:val="000D3526"/>
    <w:rsid w:val="000D4581"/>
    <w:rsid w:val="000D4DC6"/>
    <w:rsid w:val="000D4EDF"/>
    <w:rsid w:val="000D55DB"/>
    <w:rsid w:val="000D59FF"/>
    <w:rsid w:val="000D5F1E"/>
    <w:rsid w:val="000D770B"/>
    <w:rsid w:val="000D7FCA"/>
    <w:rsid w:val="000E0326"/>
    <w:rsid w:val="000E1251"/>
    <w:rsid w:val="000E20B2"/>
    <w:rsid w:val="000E2919"/>
    <w:rsid w:val="000E4554"/>
    <w:rsid w:val="000E5CFE"/>
    <w:rsid w:val="000F0434"/>
    <w:rsid w:val="000F04C9"/>
    <w:rsid w:val="000F06D9"/>
    <w:rsid w:val="000F0D2D"/>
    <w:rsid w:val="000F0F19"/>
    <w:rsid w:val="000F31A1"/>
    <w:rsid w:val="000F3BB4"/>
    <w:rsid w:val="000F41C5"/>
    <w:rsid w:val="000F480D"/>
    <w:rsid w:val="000F4852"/>
    <w:rsid w:val="000F5778"/>
    <w:rsid w:val="000F5893"/>
    <w:rsid w:val="001013B3"/>
    <w:rsid w:val="00101DBB"/>
    <w:rsid w:val="00102094"/>
    <w:rsid w:val="00103F4A"/>
    <w:rsid w:val="00104926"/>
    <w:rsid w:val="001056E8"/>
    <w:rsid w:val="00105A24"/>
    <w:rsid w:val="001060E7"/>
    <w:rsid w:val="00106CA8"/>
    <w:rsid w:val="00111783"/>
    <w:rsid w:val="00111E26"/>
    <w:rsid w:val="001126F8"/>
    <w:rsid w:val="00112B8D"/>
    <w:rsid w:val="00112B97"/>
    <w:rsid w:val="001132D2"/>
    <w:rsid w:val="00113C52"/>
    <w:rsid w:val="00114C6E"/>
    <w:rsid w:val="00115320"/>
    <w:rsid w:val="00116377"/>
    <w:rsid w:val="001165B6"/>
    <w:rsid w:val="00117AF6"/>
    <w:rsid w:val="00117F57"/>
    <w:rsid w:val="00120F98"/>
    <w:rsid w:val="00121622"/>
    <w:rsid w:val="00121B6C"/>
    <w:rsid w:val="00121FE7"/>
    <w:rsid w:val="001224FB"/>
    <w:rsid w:val="001234B1"/>
    <w:rsid w:val="001245F2"/>
    <w:rsid w:val="001254BB"/>
    <w:rsid w:val="00125920"/>
    <w:rsid w:val="00125C7C"/>
    <w:rsid w:val="00130175"/>
    <w:rsid w:val="00131846"/>
    <w:rsid w:val="00131B31"/>
    <w:rsid w:val="00131F79"/>
    <w:rsid w:val="001323D5"/>
    <w:rsid w:val="00135805"/>
    <w:rsid w:val="00135CB8"/>
    <w:rsid w:val="001367ED"/>
    <w:rsid w:val="00136E26"/>
    <w:rsid w:val="00137379"/>
    <w:rsid w:val="00137492"/>
    <w:rsid w:val="001374B0"/>
    <w:rsid w:val="001378C7"/>
    <w:rsid w:val="0014037F"/>
    <w:rsid w:val="0014088E"/>
    <w:rsid w:val="00140AD3"/>
    <w:rsid w:val="00140B6F"/>
    <w:rsid w:val="001412A2"/>
    <w:rsid w:val="00141AE3"/>
    <w:rsid w:val="00141F76"/>
    <w:rsid w:val="00142E7E"/>
    <w:rsid w:val="00144931"/>
    <w:rsid w:val="00144D9F"/>
    <w:rsid w:val="00145456"/>
    <w:rsid w:val="00145D0E"/>
    <w:rsid w:val="00145FDF"/>
    <w:rsid w:val="001468AA"/>
    <w:rsid w:val="00146C09"/>
    <w:rsid w:val="0014769E"/>
    <w:rsid w:val="001476A6"/>
    <w:rsid w:val="001514EA"/>
    <w:rsid w:val="0015156C"/>
    <w:rsid w:val="00153030"/>
    <w:rsid w:val="00154C19"/>
    <w:rsid w:val="0015530D"/>
    <w:rsid w:val="00156687"/>
    <w:rsid w:val="00156745"/>
    <w:rsid w:val="00157849"/>
    <w:rsid w:val="00160DF1"/>
    <w:rsid w:val="00161BA8"/>
    <w:rsid w:val="001627C8"/>
    <w:rsid w:val="0016285B"/>
    <w:rsid w:val="00164687"/>
    <w:rsid w:val="001649E7"/>
    <w:rsid w:val="00164BBF"/>
    <w:rsid w:val="00164D3D"/>
    <w:rsid w:val="0016585A"/>
    <w:rsid w:val="00165CA2"/>
    <w:rsid w:val="00166231"/>
    <w:rsid w:val="00166A06"/>
    <w:rsid w:val="00167459"/>
    <w:rsid w:val="00167BF8"/>
    <w:rsid w:val="00170071"/>
    <w:rsid w:val="001705AC"/>
    <w:rsid w:val="001705CD"/>
    <w:rsid w:val="00171F2C"/>
    <w:rsid w:val="00172DF8"/>
    <w:rsid w:val="00172E40"/>
    <w:rsid w:val="00173334"/>
    <w:rsid w:val="001735A9"/>
    <w:rsid w:val="00173F52"/>
    <w:rsid w:val="0018039D"/>
    <w:rsid w:val="001805EC"/>
    <w:rsid w:val="00181F2D"/>
    <w:rsid w:val="00182CE8"/>
    <w:rsid w:val="00183C1D"/>
    <w:rsid w:val="00184A00"/>
    <w:rsid w:val="00184B26"/>
    <w:rsid w:val="00185858"/>
    <w:rsid w:val="001862F5"/>
    <w:rsid w:val="00186B32"/>
    <w:rsid w:val="00186B39"/>
    <w:rsid w:val="00190566"/>
    <w:rsid w:val="00191BAF"/>
    <w:rsid w:val="00192EE2"/>
    <w:rsid w:val="0019305E"/>
    <w:rsid w:val="001930FA"/>
    <w:rsid w:val="00193870"/>
    <w:rsid w:val="00193B90"/>
    <w:rsid w:val="00193D68"/>
    <w:rsid w:val="001940AA"/>
    <w:rsid w:val="00194CA7"/>
    <w:rsid w:val="00196720"/>
    <w:rsid w:val="001975B6"/>
    <w:rsid w:val="001977ED"/>
    <w:rsid w:val="00197804"/>
    <w:rsid w:val="00197E88"/>
    <w:rsid w:val="00197EE5"/>
    <w:rsid w:val="001A170C"/>
    <w:rsid w:val="001A1C20"/>
    <w:rsid w:val="001A3179"/>
    <w:rsid w:val="001A3750"/>
    <w:rsid w:val="001A4B51"/>
    <w:rsid w:val="001A4DD5"/>
    <w:rsid w:val="001A512B"/>
    <w:rsid w:val="001A542D"/>
    <w:rsid w:val="001A5AD1"/>
    <w:rsid w:val="001A5F17"/>
    <w:rsid w:val="001A60EA"/>
    <w:rsid w:val="001A664E"/>
    <w:rsid w:val="001A6D49"/>
    <w:rsid w:val="001B14CF"/>
    <w:rsid w:val="001B1547"/>
    <w:rsid w:val="001B2DB3"/>
    <w:rsid w:val="001B31C8"/>
    <w:rsid w:val="001B3443"/>
    <w:rsid w:val="001B4A05"/>
    <w:rsid w:val="001B608A"/>
    <w:rsid w:val="001B718B"/>
    <w:rsid w:val="001C1916"/>
    <w:rsid w:val="001C1C5E"/>
    <w:rsid w:val="001C1EE7"/>
    <w:rsid w:val="001C26E0"/>
    <w:rsid w:val="001C28C5"/>
    <w:rsid w:val="001C30E5"/>
    <w:rsid w:val="001C450B"/>
    <w:rsid w:val="001C4670"/>
    <w:rsid w:val="001C4876"/>
    <w:rsid w:val="001C4BEC"/>
    <w:rsid w:val="001C4C52"/>
    <w:rsid w:val="001C4E6E"/>
    <w:rsid w:val="001C513A"/>
    <w:rsid w:val="001C55D5"/>
    <w:rsid w:val="001C58E8"/>
    <w:rsid w:val="001C5B2B"/>
    <w:rsid w:val="001C70B8"/>
    <w:rsid w:val="001C7523"/>
    <w:rsid w:val="001C7787"/>
    <w:rsid w:val="001D001B"/>
    <w:rsid w:val="001D0250"/>
    <w:rsid w:val="001D03D3"/>
    <w:rsid w:val="001D1239"/>
    <w:rsid w:val="001D204D"/>
    <w:rsid w:val="001D325F"/>
    <w:rsid w:val="001D4F74"/>
    <w:rsid w:val="001D55B9"/>
    <w:rsid w:val="001D58C4"/>
    <w:rsid w:val="001D60AD"/>
    <w:rsid w:val="001D6B8C"/>
    <w:rsid w:val="001D6EC6"/>
    <w:rsid w:val="001D70A2"/>
    <w:rsid w:val="001E0C82"/>
    <w:rsid w:val="001E0D99"/>
    <w:rsid w:val="001E10B5"/>
    <w:rsid w:val="001E1AE6"/>
    <w:rsid w:val="001E1D70"/>
    <w:rsid w:val="001E3111"/>
    <w:rsid w:val="001E324C"/>
    <w:rsid w:val="001E597C"/>
    <w:rsid w:val="001E7242"/>
    <w:rsid w:val="001E78F3"/>
    <w:rsid w:val="001F27C6"/>
    <w:rsid w:val="001F29EE"/>
    <w:rsid w:val="001F2A8A"/>
    <w:rsid w:val="001F3226"/>
    <w:rsid w:val="001F4A19"/>
    <w:rsid w:val="001F4B7A"/>
    <w:rsid w:val="001F4CAE"/>
    <w:rsid w:val="001F5B45"/>
    <w:rsid w:val="002012E3"/>
    <w:rsid w:val="00201A79"/>
    <w:rsid w:val="002024F5"/>
    <w:rsid w:val="002035B8"/>
    <w:rsid w:val="00204F50"/>
    <w:rsid w:val="002058AC"/>
    <w:rsid w:val="0021050D"/>
    <w:rsid w:val="002117EC"/>
    <w:rsid w:val="002118E5"/>
    <w:rsid w:val="00212155"/>
    <w:rsid w:val="0021254A"/>
    <w:rsid w:val="0021347B"/>
    <w:rsid w:val="002135EA"/>
    <w:rsid w:val="00213BAB"/>
    <w:rsid w:val="002140F1"/>
    <w:rsid w:val="00216C76"/>
    <w:rsid w:val="00217081"/>
    <w:rsid w:val="00217C5A"/>
    <w:rsid w:val="00220A46"/>
    <w:rsid w:val="002217D6"/>
    <w:rsid w:val="00222442"/>
    <w:rsid w:val="002230F6"/>
    <w:rsid w:val="0022364E"/>
    <w:rsid w:val="002240B4"/>
    <w:rsid w:val="002249AC"/>
    <w:rsid w:val="0022633E"/>
    <w:rsid w:val="0022746B"/>
    <w:rsid w:val="00230889"/>
    <w:rsid w:val="002310BA"/>
    <w:rsid w:val="00231C60"/>
    <w:rsid w:val="002340B8"/>
    <w:rsid w:val="00234766"/>
    <w:rsid w:val="00235847"/>
    <w:rsid w:val="00236798"/>
    <w:rsid w:val="002369C7"/>
    <w:rsid w:val="00240316"/>
    <w:rsid w:val="00240C10"/>
    <w:rsid w:val="00240E62"/>
    <w:rsid w:val="002410EB"/>
    <w:rsid w:val="00241E6E"/>
    <w:rsid w:val="00241E7C"/>
    <w:rsid w:val="00242907"/>
    <w:rsid w:val="00242B54"/>
    <w:rsid w:val="00244068"/>
    <w:rsid w:val="0024468C"/>
    <w:rsid w:val="00245938"/>
    <w:rsid w:val="00245A40"/>
    <w:rsid w:val="00250351"/>
    <w:rsid w:val="002503E5"/>
    <w:rsid w:val="00250D73"/>
    <w:rsid w:val="00253F33"/>
    <w:rsid w:val="0025440B"/>
    <w:rsid w:val="002544D5"/>
    <w:rsid w:val="00255573"/>
    <w:rsid w:val="002556E7"/>
    <w:rsid w:val="00255F55"/>
    <w:rsid w:val="00257F2E"/>
    <w:rsid w:val="00261342"/>
    <w:rsid w:val="00261389"/>
    <w:rsid w:val="00261CB1"/>
    <w:rsid w:val="0026204E"/>
    <w:rsid w:val="00262775"/>
    <w:rsid w:val="00262EA1"/>
    <w:rsid w:val="002635A2"/>
    <w:rsid w:val="00263D1A"/>
    <w:rsid w:val="00263E45"/>
    <w:rsid w:val="00264651"/>
    <w:rsid w:val="0026520D"/>
    <w:rsid w:val="00265537"/>
    <w:rsid w:val="0026662C"/>
    <w:rsid w:val="00266C14"/>
    <w:rsid w:val="002672E7"/>
    <w:rsid w:val="002676D1"/>
    <w:rsid w:val="002679F2"/>
    <w:rsid w:val="002722A4"/>
    <w:rsid w:val="00272A83"/>
    <w:rsid w:val="002761CD"/>
    <w:rsid w:val="002771DC"/>
    <w:rsid w:val="00277452"/>
    <w:rsid w:val="00277804"/>
    <w:rsid w:val="002778D9"/>
    <w:rsid w:val="002811B8"/>
    <w:rsid w:val="002816B7"/>
    <w:rsid w:val="0028199F"/>
    <w:rsid w:val="002821A6"/>
    <w:rsid w:val="00282E92"/>
    <w:rsid w:val="00282EC4"/>
    <w:rsid w:val="00285B99"/>
    <w:rsid w:val="002864B7"/>
    <w:rsid w:val="00287536"/>
    <w:rsid w:val="00287CA2"/>
    <w:rsid w:val="00290604"/>
    <w:rsid w:val="002916AA"/>
    <w:rsid w:val="00291723"/>
    <w:rsid w:val="002917FD"/>
    <w:rsid w:val="00291AB4"/>
    <w:rsid w:val="0029202C"/>
    <w:rsid w:val="00292D30"/>
    <w:rsid w:val="0029599C"/>
    <w:rsid w:val="00295E58"/>
    <w:rsid w:val="00296C4A"/>
    <w:rsid w:val="00296CE5"/>
    <w:rsid w:val="00296F33"/>
    <w:rsid w:val="00297C52"/>
    <w:rsid w:val="002A02BB"/>
    <w:rsid w:val="002A0774"/>
    <w:rsid w:val="002A19D5"/>
    <w:rsid w:val="002A43FA"/>
    <w:rsid w:val="002A44EA"/>
    <w:rsid w:val="002A480E"/>
    <w:rsid w:val="002A5186"/>
    <w:rsid w:val="002A5342"/>
    <w:rsid w:val="002A5391"/>
    <w:rsid w:val="002A616E"/>
    <w:rsid w:val="002A715E"/>
    <w:rsid w:val="002B0F67"/>
    <w:rsid w:val="002B2747"/>
    <w:rsid w:val="002B35AF"/>
    <w:rsid w:val="002B3E64"/>
    <w:rsid w:val="002B3FFF"/>
    <w:rsid w:val="002B53B9"/>
    <w:rsid w:val="002B6033"/>
    <w:rsid w:val="002B642B"/>
    <w:rsid w:val="002B7609"/>
    <w:rsid w:val="002C18F9"/>
    <w:rsid w:val="002C1FB8"/>
    <w:rsid w:val="002C21E4"/>
    <w:rsid w:val="002C2E9D"/>
    <w:rsid w:val="002C30AA"/>
    <w:rsid w:val="002C3237"/>
    <w:rsid w:val="002C3EA4"/>
    <w:rsid w:val="002C51E8"/>
    <w:rsid w:val="002C5299"/>
    <w:rsid w:val="002C614D"/>
    <w:rsid w:val="002C72A2"/>
    <w:rsid w:val="002C74F0"/>
    <w:rsid w:val="002D08FB"/>
    <w:rsid w:val="002D1962"/>
    <w:rsid w:val="002D2197"/>
    <w:rsid w:val="002D26C0"/>
    <w:rsid w:val="002D2AD0"/>
    <w:rsid w:val="002D34D1"/>
    <w:rsid w:val="002D34FA"/>
    <w:rsid w:val="002D388A"/>
    <w:rsid w:val="002D3D6A"/>
    <w:rsid w:val="002D4C88"/>
    <w:rsid w:val="002D7036"/>
    <w:rsid w:val="002D747A"/>
    <w:rsid w:val="002D7978"/>
    <w:rsid w:val="002E0096"/>
    <w:rsid w:val="002E0159"/>
    <w:rsid w:val="002E197A"/>
    <w:rsid w:val="002E290B"/>
    <w:rsid w:val="002E2E72"/>
    <w:rsid w:val="002E5E2E"/>
    <w:rsid w:val="002E7223"/>
    <w:rsid w:val="002F1542"/>
    <w:rsid w:val="002F17EB"/>
    <w:rsid w:val="002F4FE3"/>
    <w:rsid w:val="002F7693"/>
    <w:rsid w:val="002F7FB4"/>
    <w:rsid w:val="00300735"/>
    <w:rsid w:val="00300CB7"/>
    <w:rsid w:val="003021A9"/>
    <w:rsid w:val="003021BA"/>
    <w:rsid w:val="00303AED"/>
    <w:rsid w:val="00303EE7"/>
    <w:rsid w:val="00304C90"/>
    <w:rsid w:val="00305697"/>
    <w:rsid w:val="003062D4"/>
    <w:rsid w:val="00307516"/>
    <w:rsid w:val="00312687"/>
    <w:rsid w:val="00312A3E"/>
    <w:rsid w:val="003130B3"/>
    <w:rsid w:val="00314F2F"/>
    <w:rsid w:val="003153EF"/>
    <w:rsid w:val="00315891"/>
    <w:rsid w:val="0031592B"/>
    <w:rsid w:val="0032199F"/>
    <w:rsid w:val="00321C37"/>
    <w:rsid w:val="003236F5"/>
    <w:rsid w:val="00323CBC"/>
    <w:rsid w:val="00323E57"/>
    <w:rsid w:val="003243D2"/>
    <w:rsid w:val="00324ABE"/>
    <w:rsid w:val="003251E1"/>
    <w:rsid w:val="0032561E"/>
    <w:rsid w:val="00326559"/>
    <w:rsid w:val="00326B6D"/>
    <w:rsid w:val="00326CA2"/>
    <w:rsid w:val="00326F8D"/>
    <w:rsid w:val="00330025"/>
    <w:rsid w:val="003305BB"/>
    <w:rsid w:val="00331364"/>
    <w:rsid w:val="003321A7"/>
    <w:rsid w:val="00332B89"/>
    <w:rsid w:val="00333756"/>
    <w:rsid w:val="00333C39"/>
    <w:rsid w:val="00333D34"/>
    <w:rsid w:val="00333EB3"/>
    <w:rsid w:val="0033475F"/>
    <w:rsid w:val="0033503A"/>
    <w:rsid w:val="00335B75"/>
    <w:rsid w:val="00335C98"/>
    <w:rsid w:val="00335ECB"/>
    <w:rsid w:val="00336DEC"/>
    <w:rsid w:val="00336FBB"/>
    <w:rsid w:val="0033747F"/>
    <w:rsid w:val="00341364"/>
    <w:rsid w:val="00341F29"/>
    <w:rsid w:val="0034205A"/>
    <w:rsid w:val="003420AC"/>
    <w:rsid w:val="003420D1"/>
    <w:rsid w:val="00343593"/>
    <w:rsid w:val="003436B7"/>
    <w:rsid w:val="00344A14"/>
    <w:rsid w:val="00347AAD"/>
    <w:rsid w:val="003503B4"/>
    <w:rsid w:val="0035048C"/>
    <w:rsid w:val="00350A04"/>
    <w:rsid w:val="00350CB1"/>
    <w:rsid w:val="00351F26"/>
    <w:rsid w:val="003524EA"/>
    <w:rsid w:val="00353405"/>
    <w:rsid w:val="00353B21"/>
    <w:rsid w:val="003540CA"/>
    <w:rsid w:val="00354189"/>
    <w:rsid w:val="003556FD"/>
    <w:rsid w:val="003561BC"/>
    <w:rsid w:val="00356709"/>
    <w:rsid w:val="003601AC"/>
    <w:rsid w:val="00360ECC"/>
    <w:rsid w:val="0036104B"/>
    <w:rsid w:val="0036374C"/>
    <w:rsid w:val="00364C11"/>
    <w:rsid w:val="00364C5A"/>
    <w:rsid w:val="00364F6A"/>
    <w:rsid w:val="00365241"/>
    <w:rsid w:val="0036558F"/>
    <w:rsid w:val="003655CF"/>
    <w:rsid w:val="00366809"/>
    <w:rsid w:val="00366B22"/>
    <w:rsid w:val="00366BF5"/>
    <w:rsid w:val="00366F24"/>
    <w:rsid w:val="00367103"/>
    <w:rsid w:val="00367A54"/>
    <w:rsid w:val="00371A38"/>
    <w:rsid w:val="00371C3A"/>
    <w:rsid w:val="00373252"/>
    <w:rsid w:val="00374984"/>
    <w:rsid w:val="00374E00"/>
    <w:rsid w:val="003757C9"/>
    <w:rsid w:val="00375D22"/>
    <w:rsid w:val="0037694A"/>
    <w:rsid w:val="003779E6"/>
    <w:rsid w:val="00380C13"/>
    <w:rsid w:val="003814E4"/>
    <w:rsid w:val="00381899"/>
    <w:rsid w:val="00382142"/>
    <w:rsid w:val="00382AC7"/>
    <w:rsid w:val="00382BB7"/>
    <w:rsid w:val="00382EAD"/>
    <w:rsid w:val="00384FF6"/>
    <w:rsid w:val="00385275"/>
    <w:rsid w:val="00387A25"/>
    <w:rsid w:val="00391238"/>
    <w:rsid w:val="003913D1"/>
    <w:rsid w:val="003916B6"/>
    <w:rsid w:val="00392167"/>
    <w:rsid w:val="00392A38"/>
    <w:rsid w:val="00393D65"/>
    <w:rsid w:val="00394A8D"/>
    <w:rsid w:val="00395814"/>
    <w:rsid w:val="00395E92"/>
    <w:rsid w:val="00395EFB"/>
    <w:rsid w:val="00396777"/>
    <w:rsid w:val="00397341"/>
    <w:rsid w:val="003975CD"/>
    <w:rsid w:val="00397925"/>
    <w:rsid w:val="00397A19"/>
    <w:rsid w:val="003A0AA1"/>
    <w:rsid w:val="003A0D73"/>
    <w:rsid w:val="003A10C2"/>
    <w:rsid w:val="003A4279"/>
    <w:rsid w:val="003A5CF8"/>
    <w:rsid w:val="003A722C"/>
    <w:rsid w:val="003B04BF"/>
    <w:rsid w:val="003B0570"/>
    <w:rsid w:val="003B2045"/>
    <w:rsid w:val="003B291D"/>
    <w:rsid w:val="003B46D2"/>
    <w:rsid w:val="003B5C41"/>
    <w:rsid w:val="003B66D0"/>
    <w:rsid w:val="003B682C"/>
    <w:rsid w:val="003B763C"/>
    <w:rsid w:val="003C1D7A"/>
    <w:rsid w:val="003C2DA2"/>
    <w:rsid w:val="003C3368"/>
    <w:rsid w:val="003C360E"/>
    <w:rsid w:val="003C384C"/>
    <w:rsid w:val="003C4606"/>
    <w:rsid w:val="003C503F"/>
    <w:rsid w:val="003C5472"/>
    <w:rsid w:val="003C5546"/>
    <w:rsid w:val="003C578D"/>
    <w:rsid w:val="003C5D33"/>
    <w:rsid w:val="003C6949"/>
    <w:rsid w:val="003C72B1"/>
    <w:rsid w:val="003C75BB"/>
    <w:rsid w:val="003C763C"/>
    <w:rsid w:val="003D0059"/>
    <w:rsid w:val="003D1025"/>
    <w:rsid w:val="003D1A8D"/>
    <w:rsid w:val="003D1A9B"/>
    <w:rsid w:val="003D457C"/>
    <w:rsid w:val="003D59C7"/>
    <w:rsid w:val="003D5B68"/>
    <w:rsid w:val="003D7EA4"/>
    <w:rsid w:val="003E1103"/>
    <w:rsid w:val="003E330B"/>
    <w:rsid w:val="003E3CDC"/>
    <w:rsid w:val="003E79C3"/>
    <w:rsid w:val="003F095B"/>
    <w:rsid w:val="003F0EC3"/>
    <w:rsid w:val="003F16CC"/>
    <w:rsid w:val="003F1E31"/>
    <w:rsid w:val="003F2BC0"/>
    <w:rsid w:val="003F3AF6"/>
    <w:rsid w:val="003F3C7F"/>
    <w:rsid w:val="003F45EC"/>
    <w:rsid w:val="003F4795"/>
    <w:rsid w:val="003F7562"/>
    <w:rsid w:val="003F7984"/>
    <w:rsid w:val="003F7ED3"/>
    <w:rsid w:val="004005AA"/>
    <w:rsid w:val="00400686"/>
    <w:rsid w:val="00402DFF"/>
    <w:rsid w:val="00402FA5"/>
    <w:rsid w:val="0040362E"/>
    <w:rsid w:val="004056F8"/>
    <w:rsid w:val="00407470"/>
    <w:rsid w:val="00407E0C"/>
    <w:rsid w:val="00407E92"/>
    <w:rsid w:val="00407EB9"/>
    <w:rsid w:val="004108B4"/>
    <w:rsid w:val="0041220B"/>
    <w:rsid w:val="0041261F"/>
    <w:rsid w:val="004138BE"/>
    <w:rsid w:val="004140AF"/>
    <w:rsid w:val="004146A6"/>
    <w:rsid w:val="004149FE"/>
    <w:rsid w:val="00414A73"/>
    <w:rsid w:val="00414CCF"/>
    <w:rsid w:val="00414EE9"/>
    <w:rsid w:val="00415DF5"/>
    <w:rsid w:val="0041713C"/>
    <w:rsid w:val="0042036C"/>
    <w:rsid w:val="00420669"/>
    <w:rsid w:val="00420DD3"/>
    <w:rsid w:val="0042530B"/>
    <w:rsid w:val="00425A10"/>
    <w:rsid w:val="00425E37"/>
    <w:rsid w:val="00426471"/>
    <w:rsid w:val="00426E2B"/>
    <w:rsid w:val="00427C58"/>
    <w:rsid w:val="004309E1"/>
    <w:rsid w:val="004310FB"/>
    <w:rsid w:val="004320E1"/>
    <w:rsid w:val="004329EA"/>
    <w:rsid w:val="00433B41"/>
    <w:rsid w:val="00433DEF"/>
    <w:rsid w:val="0043572E"/>
    <w:rsid w:val="00436034"/>
    <w:rsid w:val="004376A1"/>
    <w:rsid w:val="00441AFE"/>
    <w:rsid w:val="0044294A"/>
    <w:rsid w:val="0044333C"/>
    <w:rsid w:val="0044397A"/>
    <w:rsid w:val="004440A1"/>
    <w:rsid w:val="0044487F"/>
    <w:rsid w:val="00444D35"/>
    <w:rsid w:val="004451DD"/>
    <w:rsid w:val="00445307"/>
    <w:rsid w:val="00445777"/>
    <w:rsid w:val="00445C7D"/>
    <w:rsid w:val="00446680"/>
    <w:rsid w:val="00446B93"/>
    <w:rsid w:val="00446E7D"/>
    <w:rsid w:val="004500D7"/>
    <w:rsid w:val="00450587"/>
    <w:rsid w:val="004506AB"/>
    <w:rsid w:val="00451DD9"/>
    <w:rsid w:val="00452CD3"/>
    <w:rsid w:val="00453279"/>
    <w:rsid w:val="0045570B"/>
    <w:rsid w:val="00455BDE"/>
    <w:rsid w:val="00456212"/>
    <w:rsid w:val="004564EE"/>
    <w:rsid w:val="00456762"/>
    <w:rsid w:val="00456903"/>
    <w:rsid w:val="004573E5"/>
    <w:rsid w:val="00457B7C"/>
    <w:rsid w:val="00457E23"/>
    <w:rsid w:val="0046079F"/>
    <w:rsid w:val="00460988"/>
    <w:rsid w:val="004615F7"/>
    <w:rsid w:val="00462336"/>
    <w:rsid w:val="004624D3"/>
    <w:rsid w:val="00462958"/>
    <w:rsid w:val="00462B49"/>
    <w:rsid w:val="00465EBA"/>
    <w:rsid w:val="0047030A"/>
    <w:rsid w:val="0047055A"/>
    <w:rsid w:val="004709F8"/>
    <w:rsid w:val="004731FA"/>
    <w:rsid w:val="004741BF"/>
    <w:rsid w:val="0047538A"/>
    <w:rsid w:val="0047562B"/>
    <w:rsid w:val="00475CA8"/>
    <w:rsid w:val="00480D83"/>
    <w:rsid w:val="004815ED"/>
    <w:rsid w:val="00481608"/>
    <w:rsid w:val="004837D8"/>
    <w:rsid w:val="00483D90"/>
    <w:rsid w:val="0048402E"/>
    <w:rsid w:val="00484BE7"/>
    <w:rsid w:val="00487097"/>
    <w:rsid w:val="00490927"/>
    <w:rsid w:val="00490B13"/>
    <w:rsid w:val="00490B92"/>
    <w:rsid w:val="00490BC1"/>
    <w:rsid w:val="00490EB9"/>
    <w:rsid w:val="0049169F"/>
    <w:rsid w:val="00491B9C"/>
    <w:rsid w:val="00492D5E"/>
    <w:rsid w:val="00494491"/>
    <w:rsid w:val="004951AE"/>
    <w:rsid w:val="00495611"/>
    <w:rsid w:val="0049585A"/>
    <w:rsid w:val="00495A16"/>
    <w:rsid w:val="00496630"/>
    <w:rsid w:val="00496F48"/>
    <w:rsid w:val="004A07B1"/>
    <w:rsid w:val="004A1CDD"/>
    <w:rsid w:val="004A28E1"/>
    <w:rsid w:val="004A3996"/>
    <w:rsid w:val="004A4079"/>
    <w:rsid w:val="004A484E"/>
    <w:rsid w:val="004A4F19"/>
    <w:rsid w:val="004A55F5"/>
    <w:rsid w:val="004A61E1"/>
    <w:rsid w:val="004A69B9"/>
    <w:rsid w:val="004A7E25"/>
    <w:rsid w:val="004B0128"/>
    <w:rsid w:val="004B0FC7"/>
    <w:rsid w:val="004B1D85"/>
    <w:rsid w:val="004B3B32"/>
    <w:rsid w:val="004B3C1C"/>
    <w:rsid w:val="004B4ADE"/>
    <w:rsid w:val="004B57AE"/>
    <w:rsid w:val="004B5D8F"/>
    <w:rsid w:val="004B7FC2"/>
    <w:rsid w:val="004C18B1"/>
    <w:rsid w:val="004C1A3E"/>
    <w:rsid w:val="004C3ED3"/>
    <w:rsid w:val="004C50D3"/>
    <w:rsid w:val="004C55B7"/>
    <w:rsid w:val="004C5E62"/>
    <w:rsid w:val="004C6AD2"/>
    <w:rsid w:val="004D0433"/>
    <w:rsid w:val="004D0482"/>
    <w:rsid w:val="004D27B2"/>
    <w:rsid w:val="004D311F"/>
    <w:rsid w:val="004D33F3"/>
    <w:rsid w:val="004D4E25"/>
    <w:rsid w:val="004D56D3"/>
    <w:rsid w:val="004D697C"/>
    <w:rsid w:val="004D7DC9"/>
    <w:rsid w:val="004D7E6F"/>
    <w:rsid w:val="004E00B2"/>
    <w:rsid w:val="004E0B51"/>
    <w:rsid w:val="004E1473"/>
    <w:rsid w:val="004E4E63"/>
    <w:rsid w:val="004E5C94"/>
    <w:rsid w:val="004E5F3A"/>
    <w:rsid w:val="004E6680"/>
    <w:rsid w:val="004E7349"/>
    <w:rsid w:val="004F0DA7"/>
    <w:rsid w:val="004F17FF"/>
    <w:rsid w:val="004F21A4"/>
    <w:rsid w:val="004F25AC"/>
    <w:rsid w:val="004F26B7"/>
    <w:rsid w:val="004F303A"/>
    <w:rsid w:val="004F35AE"/>
    <w:rsid w:val="004F38D4"/>
    <w:rsid w:val="004F44C6"/>
    <w:rsid w:val="004F4801"/>
    <w:rsid w:val="004F54FC"/>
    <w:rsid w:val="004F6517"/>
    <w:rsid w:val="004F6A8F"/>
    <w:rsid w:val="004F7079"/>
    <w:rsid w:val="00500CDC"/>
    <w:rsid w:val="0050186C"/>
    <w:rsid w:val="00501C75"/>
    <w:rsid w:val="005026E2"/>
    <w:rsid w:val="005032AB"/>
    <w:rsid w:val="005039B2"/>
    <w:rsid w:val="005040D7"/>
    <w:rsid w:val="005042E1"/>
    <w:rsid w:val="00504618"/>
    <w:rsid w:val="00507057"/>
    <w:rsid w:val="00511039"/>
    <w:rsid w:val="00511ED5"/>
    <w:rsid w:val="00512333"/>
    <w:rsid w:val="00512B72"/>
    <w:rsid w:val="00513095"/>
    <w:rsid w:val="00514735"/>
    <w:rsid w:val="005147CC"/>
    <w:rsid w:val="00514A93"/>
    <w:rsid w:val="0051539A"/>
    <w:rsid w:val="0051555A"/>
    <w:rsid w:val="0051635A"/>
    <w:rsid w:val="00517A6A"/>
    <w:rsid w:val="00520EA0"/>
    <w:rsid w:val="0052146D"/>
    <w:rsid w:val="00522251"/>
    <w:rsid w:val="0052279A"/>
    <w:rsid w:val="00522D63"/>
    <w:rsid w:val="00522E01"/>
    <w:rsid w:val="0052346A"/>
    <w:rsid w:val="0052420D"/>
    <w:rsid w:val="0052497C"/>
    <w:rsid w:val="00524DEC"/>
    <w:rsid w:val="00527536"/>
    <w:rsid w:val="005308A1"/>
    <w:rsid w:val="0053118F"/>
    <w:rsid w:val="005312E1"/>
    <w:rsid w:val="00532990"/>
    <w:rsid w:val="00533656"/>
    <w:rsid w:val="00533ECE"/>
    <w:rsid w:val="00534B6F"/>
    <w:rsid w:val="0053544B"/>
    <w:rsid w:val="00535FE1"/>
    <w:rsid w:val="005406BA"/>
    <w:rsid w:val="0054296D"/>
    <w:rsid w:val="00544A2D"/>
    <w:rsid w:val="005472D4"/>
    <w:rsid w:val="005505B3"/>
    <w:rsid w:val="00551662"/>
    <w:rsid w:val="00553D85"/>
    <w:rsid w:val="00554E0C"/>
    <w:rsid w:val="005552A0"/>
    <w:rsid w:val="005565A6"/>
    <w:rsid w:val="005600CA"/>
    <w:rsid w:val="005600FE"/>
    <w:rsid w:val="0056032F"/>
    <w:rsid w:val="00560FEE"/>
    <w:rsid w:val="00561DCF"/>
    <w:rsid w:val="005638C1"/>
    <w:rsid w:val="00564BD9"/>
    <w:rsid w:val="00565FA1"/>
    <w:rsid w:val="00565FB8"/>
    <w:rsid w:val="0056665B"/>
    <w:rsid w:val="00566772"/>
    <w:rsid w:val="00567178"/>
    <w:rsid w:val="00567E9B"/>
    <w:rsid w:val="00570E67"/>
    <w:rsid w:val="0057293F"/>
    <w:rsid w:val="0057386A"/>
    <w:rsid w:val="00573DB7"/>
    <w:rsid w:val="00574CC6"/>
    <w:rsid w:val="00575450"/>
    <w:rsid w:val="00575596"/>
    <w:rsid w:val="00575609"/>
    <w:rsid w:val="005767FA"/>
    <w:rsid w:val="00580511"/>
    <w:rsid w:val="00580742"/>
    <w:rsid w:val="00580AB3"/>
    <w:rsid w:val="00580D60"/>
    <w:rsid w:val="0058156E"/>
    <w:rsid w:val="00582795"/>
    <w:rsid w:val="00582E83"/>
    <w:rsid w:val="00583340"/>
    <w:rsid w:val="00583DFF"/>
    <w:rsid w:val="005851BF"/>
    <w:rsid w:val="00585E98"/>
    <w:rsid w:val="005867A6"/>
    <w:rsid w:val="00586F99"/>
    <w:rsid w:val="00587AA0"/>
    <w:rsid w:val="00587C3D"/>
    <w:rsid w:val="00587C49"/>
    <w:rsid w:val="005912C0"/>
    <w:rsid w:val="0059169D"/>
    <w:rsid w:val="00592353"/>
    <w:rsid w:val="0059296C"/>
    <w:rsid w:val="00592CA6"/>
    <w:rsid w:val="00593189"/>
    <w:rsid w:val="00593342"/>
    <w:rsid w:val="005948C4"/>
    <w:rsid w:val="00594A70"/>
    <w:rsid w:val="00595917"/>
    <w:rsid w:val="00595B1C"/>
    <w:rsid w:val="00595EEC"/>
    <w:rsid w:val="005A0DE2"/>
    <w:rsid w:val="005A1598"/>
    <w:rsid w:val="005A18D2"/>
    <w:rsid w:val="005A1D07"/>
    <w:rsid w:val="005A1EBD"/>
    <w:rsid w:val="005A3577"/>
    <w:rsid w:val="005A3781"/>
    <w:rsid w:val="005A58AE"/>
    <w:rsid w:val="005A611F"/>
    <w:rsid w:val="005A62F1"/>
    <w:rsid w:val="005A69B7"/>
    <w:rsid w:val="005A6AB7"/>
    <w:rsid w:val="005A6EB8"/>
    <w:rsid w:val="005B028E"/>
    <w:rsid w:val="005B07FD"/>
    <w:rsid w:val="005B0ECF"/>
    <w:rsid w:val="005B1187"/>
    <w:rsid w:val="005B120D"/>
    <w:rsid w:val="005B1699"/>
    <w:rsid w:val="005B1C1C"/>
    <w:rsid w:val="005B1D47"/>
    <w:rsid w:val="005B247F"/>
    <w:rsid w:val="005B2DF4"/>
    <w:rsid w:val="005B2FB9"/>
    <w:rsid w:val="005B33E5"/>
    <w:rsid w:val="005B372A"/>
    <w:rsid w:val="005B46D2"/>
    <w:rsid w:val="005B4AE9"/>
    <w:rsid w:val="005B6048"/>
    <w:rsid w:val="005B611D"/>
    <w:rsid w:val="005B7625"/>
    <w:rsid w:val="005B7BD0"/>
    <w:rsid w:val="005B7D20"/>
    <w:rsid w:val="005C029D"/>
    <w:rsid w:val="005C04C5"/>
    <w:rsid w:val="005C0EA4"/>
    <w:rsid w:val="005C219E"/>
    <w:rsid w:val="005C317F"/>
    <w:rsid w:val="005C3799"/>
    <w:rsid w:val="005C3966"/>
    <w:rsid w:val="005C499A"/>
    <w:rsid w:val="005C4DCB"/>
    <w:rsid w:val="005C5AAB"/>
    <w:rsid w:val="005C7DF0"/>
    <w:rsid w:val="005D006E"/>
    <w:rsid w:val="005D08F8"/>
    <w:rsid w:val="005D274E"/>
    <w:rsid w:val="005D3904"/>
    <w:rsid w:val="005D3EA3"/>
    <w:rsid w:val="005D4FFB"/>
    <w:rsid w:val="005D53D6"/>
    <w:rsid w:val="005D65B4"/>
    <w:rsid w:val="005D6FD8"/>
    <w:rsid w:val="005D7861"/>
    <w:rsid w:val="005D7CDB"/>
    <w:rsid w:val="005E00C1"/>
    <w:rsid w:val="005E08A1"/>
    <w:rsid w:val="005E2CA3"/>
    <w:rsid w:val="005E3BAF"/>
    <w:rsid w:val="005E43CE"/>
    <w:rsid w:val="005E46DE"/>
    <w:rsid w:val="005E473B"/>
    <w:rsid w:val="005E48F7"/>
    <w:rsid w:val="005E5ADC"/>
    <w:rsid w:val="005E6B2E"/>
    <w:rsid w:val="005E70B0"/>
    <w:rsid w:val="005E71CE"/>
    <w:rsid w:val="005E765F"/>
    <w:rsid w:val="005E7B5E"/>
    <w:rsid w:val="005F1B84"/>
    <w:rsid w:val="005F24CB"/>
    <w:rsid w:val="005F28F4"/>
    <w:rsid w:val="005F3B93"/>
    <w:rsid w:val="005F43A0"/>
    <w:rsid w:val="005F4592"/>
    <w:rsid w:val="005F5858"/>
    <w:rsid w:val="005F5A26"/>
    <w:rsid w:val="006004C6"/>
    <w:rsid w:val="00600967"/>
    <w:rsid w:val="00600A33"/>
    <w:rsid w:val="00600E57"/>
    <w:rsid w:val="00601596"/>
    <w:rsid w:val="0060215F"/>
    <w:rsid w:val="00602600"/>
    <w:rsid w:val="0060287F"/>
    <w:rsid w:val="00603781"/>
    <w:rsid w:val="00603B3A"/>
    <w:rsid w:val="006040E1"/>
    <w:rsid w:val="00604A0F"/>
    <w:rsid w:val="00604B1D"/>
    <w:rsid w:val="00604CE8"/>
    <w:rsid w:val="00605CB9"/>
    <w:rsid w:val="00606244"/>
    <w:rsid w:val="00607B50"/>
    <w:rsid w:val="006105A7"/>
    <w:rsid w:val="006110BD"/>
    <w:rsid w:val="006131E4"/>
    <w:rsid w:val="006134C3"/>
    <w:rsid w:val="006136F9"/>
    <w:rsid w:val="006144B1"/>
    <w:rsid w:val="00615421"/>
    <w:rsid w:val="00615DEE"/>
    <w:rsid w:val="00616FCF"/>
    <w:rsid w:val="00620ECF"/>
    <w:rsid w:val="00621ED5"/>
    <w:rsid w:val="00622B38"/>
    <w:rsid w:val="00624B3E"/>
    <w:rsid w:val="00625A09"/>
    <w:rsid w:val="00625B39"/>
    <w:rsid w:val="006265EE"/>
    <w:rsid w:val="00626667"/>
    <w:rsid w:val="00626C3D"/>
    <w:rsid w:val="006273F2"/>
    <w:rsid w:val="006275E1"/>
    <w:rsid w:val="0062775E"/>
    <w:rsid w:val="0063186A"/>
    <w:rsid w:val="00632313"/>
    <w:rsid w:val="00632A7B"/>
    <w:rsid w:val="00632B23"/>
    <w:rsid w:val="006342BE"/>
    <w:rsid w:val="00634DDB"/>
    <w:rsid w:val="00636524"/>
    <w:rsid w:val="00640592"/>
    <w:rsid w:val="00641FAA"/>
    <w:rsid w:val="006424B8"/>
    <w:rsid w:val="00643E36"/>
    <w:rsid w:val="00644101"/>
    <w:rsid w:val="00644A83"/>
    <w:rsid w:val="00644B52"/>
    <w:rsid w:val="00645CB1"/>
    <w:rsid w:val="00646DB2"/>
    <w:rsid w:val="00647156"/>
    <w:rsid w:val="006500AD"/>
    <w:rsid w:val="0065162F"/>
    <w:rsid w:val="006543A0"/>
    <w:rsid w:val="006556C6"/>
    <w:rsid w:val="00656576"/>
    <w:rsid w:val="00656B33"/>
    <w:rsid w:val="00660384"/>
    <w:rsid w:val="00660953"/>
    <w:rsid w:val="00660E17"/>
    <w:rsid w:val="00662758"/>
    <w:rsid w:val="00662D9D"/>
    <w:rsid w:val="00662E19"/>
    <w:rsid w:val="00663B1F"/>
    <w:rsid w:val="006659F0"/>
    <w:rsid w:val="00666644"/>
    <w:rsid w:val="006673EC"/>
    <w:rsid w:val="00670ABF"/>
    <w:rsid w:val="0067163E"/>
    <w:rsid w:val="00672150"/>
    <w:rsid w:val="006723FC"/>
    <w:rsid w:val="00672938"/>
    <w:rsid w:val="006733B1"/>
    <w:rsid w:val="0067440D"/>
    <w:rsid w:val="006753B5"/>
    <w:rsid w:val="0067698B"/>
    <w:rsid w:val="0067728E"/>
    <w:rsid w:val="00677DCB"/>
    <w:rsid w:val="006800C1"/>
    <w:rsid w:val="00682018"/>
    <w:rsid w:val="0068264B"/>
    <w:rsid w:val="006830AC"/>
    <w:rsid w:val="00684D03"/>
    <w:rsid w:val="00687184"/>
    <w:rsid w:val="0068752B"/>
    <w:rsid w:val="00690BDE"/>
    <w:rsid w:val="0069261E"/>
    <w:rsid w:val="00692798"/>
    <w:rsid w:val="00693E22"/>
    <w:rsid w:val="00694BF1"/>
    <w:rsid w:val="0069601F"/>
    <w:rsid w:val="0069621B"/>
    <w:rsid w:val="006962B4"/>
    <w:rsid w:val="00696A78"/>
    <w:rsid w:val="00697653"/>
    <w:rsid w:val="006A1463"/>
    <w:rsid w:val="006A1A4B"/>
    <w:rsid w:val="006A1FFC"/>
    <w:rsid w:val="006A2094"/>
    <w:rsid w:val="006A397D"/>
    <w:rsid w:val="006A484B"/>
    <w:rsid w:val="006A533F"/>
    <w:rsid w:val="006A539E"/>
    <w:rsid w:val="006A58B3"/>
    <w:rsid w:val="006A61A3"/>
    <w:rsid w:val="006A7151"/>
    <w:rsid w:val="006B1FD0"/>
    <w:rsid w:val="006B265C"/>
    <w:rsid w:val="006B3227"/>
    <w:rsid w:val="006B3511"/>
    <w:rsid w:val="006B36A9"/>
    <w:rsid w:val="006B3AAF"/>
    <w:rsid w:val="006B475C"/>
    <w:rsid w:val="006B4DC0"/>
    <w:rsid w:val="006B5D75"/>
    <w:rsid w:val="006B6168"/>
    <w:rsid w:val="006B6B39"/>
    <w:rsid w:val="006B71D7"/>
    <w:rsid w:val="006B7C4C"/>
    <w:rsid w:val="006C0943"/>
    <w:rsid w:val="006C1D41"/>
    <w:rsid w:val="006C1D4C"/>
    <w:rsid w:val="006C2CE8"/>
    <w:rsid w:val="006C31BB"/>
    <w:rsid w:val="006C4BDB"/>
    <w:rsid w:val="006C51D6"/>
    <w:rsid w:val="006C6967"/>
    <w:rsid w:val="006C6AF9"/>
    <w:rsid w:val="006C7BDF"/>
    <w:rsid w:val="006D3232"/>
    <w:rsid w:val="006D38F8"/>
    <w:rsid w:val="006D3BE7"/>
    <w:rsid w:val="006D3C46"/>
    <w:rsid w:val="006D4567"/>
    <w:rsid w:val="006D4BD6"/>
    <w:rsid w:val="006D4CBC"/>
    <w:rsid w:val="006D671F"/>
    <w:rsid w:val="006D6763"/>
    <w:rsid w:val="006E0A53"/>
    <w:rsid w:val="006E1300"/>
    <w:rsid w:val="006E15B9"/>
    <w:rsid w:val="006E2105"/>
    <w:rsid w:val="006E32EB"/>
    <w:rsid w:val="006E387C"/>
    <w:rsid w:val="006E6B83"/>
    <w:rsid w:val="006F04AC"/>
    <w:rsid w:val="006F0E86"/>
    <w:rsid w:val="006F1F48"/>
    <w:rsid w:val="006F3CA1"/>
    <w:rsid w:val="006F4127"/>
    <w:rsid w:val="006F445D"/>
    <w:rsid w:val="006F5BF4"/>
    <w:rsid w:val="006F6421"/>
    <w:rsid w:val="006F660A"/>
    <w:rsid w:val="006F69D3"/>
    <w:rsid w:val="006F78A7"/>
    <w:rsid w:val="006F7983"/>
    <w:rsid w:val="006F7E61"/>
    <w:rsid w:val="006F7EAE"/>
    <w:rsid w:val="007009D4"/>
    <w:rsid w:val="00701041"/>
    <w:rsid w:val="00701138"/>
    <w:rsid w:val="00701BCE"/>
    <w:rsid w:val="00703813"/>
    <w:rsid w:val="00703845"/>
    <w:rsid w:val="00703B4A"/>
    <w:rsid w:val="00703D2F"/>
    <w:rsid w:val="007042FA"/>
    <w:rsid w:val="00705FFF"/>
    <w:rsid w:val="0070610E"/>
    <w:rsid w:val="0070627B"/>
    <w:rsid w:val="00707224"/>
    <w:rsid w:val="00707A97"/>
    <w:rsid w:val="00707D7B"/>
    <w:rsid w:val="007103DA"/>
    <w:rsid w:val="007108DF"/>
    <w:rsid w:val="00710920"/>
    <w:rsid w:val="00711E13"/>
    <w:rsid w:val="007125CC"/>
    <w:rsid w:val="007130AF"/>
    <w:rsid w:val="007139B2"/>
    <w:rsid w:val="00715834"/>
    <w:rsid w:val="00716F97"/>
    <w:rsid w:val="00717804"/>
    <w:rsid w:val="00720F46"/>
    <w:rsid w:val="0072235D"/>
    <w:rsid w:val="007225EF"/>
    <w:rsid w:val="0073015D"/>
    <w:rsid w:val="007308B3"/>
    <w:rsid w:val="00731B85"/>
    <w:rsid w:val="0073284B"/>
    <w:rsid w:val="007330A7"/>
    <w:rsid w:val="00733100"/>
    <w:rsid w:val="00734803"/>
    <w:rsid w:val="007348A3"/>
    <w:rsid w:val="00734A34"/>
    <w:rsid w:val="00735353"/>
    <w:rsid w:val="0073545A"/>
    <w:rsid w:val="00735999"/>
    <w:rsid w:val="007363FC"/>
    <w:rsid w:val="007367CF"/>
    <w:rsid w:val="00736923"/>
    <w:rsid w:val="007374A6"/>
    <w:rsid w:val="00737E5A"/>
    <w:rsid w:val="00740E04"/>
    <w:rsid w:val="0074186B"/>
    <w:rsid w:val="0074275B"/>
    <w:rsid w:val="00742ECF"/>
    <w:rsid w:val="00743A22"/>
    <w:rsid w:val="00743EA8"/>
    <w:rsid w:val="00745441"/>
    <w:rsid w:val="00745993"/>
    <w:rsid w:val="00747042"/>
    <w:rsid w:val="00747D5C"/>
    <w:rsid w:val="007513BC"/>
    <w:rsid w:val="007533E7"/>
    <w:rsid w:val="00755077"/>
    <w:rsid w:val="00755392"/>
    <w:rsid w:val="00755CC2"/>
    <w:rsid w:val="007573DE"/>
    <w:rsid w:val="00760D71"/>
    <w:rsid w:val="007611FF"/>
    <w:rsid w:val="00765C94"/>
    <w:rsid w:val="00766419"/>
    <w:rsid w:val="00766EFF"/>
    <w:rsid w:val="00767C01"/>
    <w:rsid w:val="007711FA"/>
    <w:rsid w:val="00771AC0"/>
    <w:rsid w:val="00772F24"/>
    <w:rsid w:val="00774F04"/>
    <w:rsid w:val="0077683A"/>
    <w:rsid w:val="007776C1"/>
    <w:rsid w:val="0077783B"/>
    <w:rsid w:val="00780793"/>
    <w:rsid w:val="00780E8C"/>
    <w:rsid w:val="0078199F"/>
    <w:rsid w:val="00781D90"/>
    <w:rsid w:val="007821F6"/>
    <w:rsid w:val="007823B6"/>
    <w:rsid w:val="00783098"/>
    <w:rsid w:val="0078360A"/>
    <w:rsid w:val="00783AD3"/>
    <w:rsid w:val="007842CD"/>
    <w:rsid w:val="007852B3"/>
    <w:rsid w:val="00785323"/>
    <w:rsid w:val="00786109"/>
    <w:rsid w:val="00786134"/>
    <w:rsid w:val="00786DB1"/>
    <w:rsid w:val="00790056"/>
    <w:rsid w:val="00790C11"/>
    <w:rsid w:val="007920A4"/>
    <w:rsid w:val="00792D8D"/>
    <w:rsid w:val="00794E9B"/>
    <w:rsid w:val="00795867"/>
    <w:rsid w:val="00795B38"/>
    <w:rsid w:val="00796297"/>
    <w:rsid w:val="0079739E"/>
    <w:rsid w:val="0079786D"/>
    <w:rsid w:val="00797FF8"/>
    <w:rsid w:val="007A0E09"/>
    <w:rsid w:val="007A16C1"/>
    <w:rsid w:val="007A1AB9"/>
    <w:rsid w:val="007A2AFB"/>
    <w:rsid w:val="007A2E65"/>
    <w:rsid w:val="007A320D"/>
    <w:rsid w:val="007A3228"/>
    <w:rsid w:val="007A4D35"/>
    <w:rsid w:val="007A5266"/>
    <w:rsid w:val="007A5DCB"/>
    <w:rsid w:val="007A666C"/>
    <w:rsid w:val="007A66B0"/>
    <w:rsid w:val="007A731D"/>
    <w:rsid w:val="007B00E4"/>
    <w:rsid w:val="007B0C93"/>
    <w:rsid w:val="007B102E"/>
    <w:rsid w:val="007B28EA"/>
    <w:rsid w:val="007B4097"/>
    <w:rsid w:val="007B4B2D"/>
    <w:rsid w:val="007B6C75"/>
    <w:rsid w:val="007B6D27"/>
    <w:rsid w:val="007B6F48"/>
    <w:rsid w:val="007B757B"/>
    <w:rsid w:val="007C01E4"/>
    <w:rsid w:val="007C1AA1"/>
    <w:rsid w:val="007C29D5"/>
    <w:rsid w:val="007C2DB2"/>
    <w:rsid w:val="007C44CA"/>
    <w:rsid w:val="007C4C1B"/>
    <w:rsid w:val="007C4CCD"/>
    <w:rsid w:val="007C4D60"/>
    <w:rsid w:val="007C643D"/>
    <w:rsid w:val="007C67FA"/>
    <w:rsid w:val="007C7413"/>
    <w:rsid w:val="007D03B8"/>
    <w:rsid w:val="007D0860"/>
    <w:rsid w:val="007D0AB3"/>
    <w:rsid w:val="007D1AEF"/>
    <w:rsid w:val="007D2F0F"/>
    <w:rsid w:val="007D3EF0"/>
    <w:rsid w:val="007D47B8"/>
    <w:rsid w:val="007D7E97"/>
    <w:rsid w:val="007E03D2"/>
    <w:rsid w:val="007E1419"/>
    <w:rsid w:val="007E2E57"/>
    <w:rsid w:val="007E4EB4"/>
    <w:rsid w:val="007E57ED"/>
    <w:rsid w:val="007E6879"/>
    <w:rsid w:val="007E6A2A"/>
    <w:rsid w:val="007E6D28"/>
    <w:rsid w:val="007E716C"/>
    <w:rsid w:val="007F02D4"/>
    <w:rsid w:val="007F03C8"/>
    <w:rsid w:val="007F0D67"/>
    <w:rsid w:val="007F1202"/>
    <w:rsid w:val="007F126D"/>
    <w:rsid w:val="007F19D0"/>
    <w:rsid w:val="007F1F26"/>
    <w:rsid w:val="007F397F"/>
    <w:rsid w:val="007F3E76"/>
    <w:rsid w:val="007F3F89"/>
    <w:rsid w:val="007F4015"/>
    <w:rsid w:val="007F4798"/>
    <w:rsid w:val="007F593A"/>
    <w:rsid w:val="00800846"/>
    <w:rsid w:val="00800D24"/>
    <w:rsid w:val="008012B9"/>
    <w:rsid w:val="00801D53"/>
    <w:rsid w:val="00802931"/>
    <w:rsid w:val="00802A83"/>
    <w:rsid w:val="0080386B"/>
    <w:rsid w:val="00804174"/>
    <w:rsid w:val="008137BD"/>
    <w:rsid w:val="0081382D"/>
    <w:rsid w:val="00813F44"/>
    <w:rsid w:val="008142B3"/>
    <w:rsid w:val="0081672B"/>
    <w:rsid w:val="00820229"/>
    <w:rsid w:val="00820BD3"/>
    <w:rsid w:val="0082115A"/>
    <w:rsid w:val="00821B59"/>
    <w:rsid w:val="0082298F"/>
    <w:rsid w:val="008229A0"/>
    <w:rsid w:val="00822BF4"/>
    <w:rsid w:val="00822DC0"/>
    <w:rsid w:val="00823333"/>
    <w:rsid w:val="0082373D"/>
    <w:rsid w:val="008245C9"/>
    <w:rsid w:val="0082782D"/>
    <w:rsid w:val="008309C9"/>
    <w:rsid w:val="00832C68"/>
    <w:rsid w:val="00832CCC"/>
    <w:rsid w:val="008359EE"/>
    <w:rsid w:val="00835B71"/>
    <w:rsid w:val="00840577"/>
    <w:rsid w:val="008405C0"/>
    <w:rsid w:val="00840ABF"/>
    <w:rsid w:val="00840BF3"/>
    <w:rsid w:val="008426DD"/>
    <w:rsid w:val="00842D5C"/>
    <w:rsid w:val="00843310"/>
    <w:rsid w:val="00843A63"/>
    <w:rsid w:val="00843F94"/>
    <w:rsid w:val="00844321"/>
    <w:rsid w:val="00846B81"/>
    <w:rsid w:val="0084716E"/>
    <w:rsid w:val="00850322"/>
    <w:rsid w:val="008505BA"/>
    <w:rsid w:val="00850F60"/>
    <w:rsid w:val="008529FD"/>
    <w:rsid w:val="008540A7"/>
    <w:rsid w:val="008600BB"/>
    <w:rsid w:val="0086089D"/>
    <w:rsid w:val="00860D78"/>
    <w:rsid w:val="008615B3"/>
    <w:rsid w:val="00864062"/>
    <w:rsid w:val="00864D55"/>
    <w:rsid w:val="008667B2"/>
    <w:rsid w:val="008723D1"/>
    <w:rsid w:val="00873D28"/>
    <w:rsid w:val="0087497F"/>
    <w:rsid w:val="008761FC"/>
    <w:rsid w:val="0087640D"/>
    <w:rsid w:val="00877FA7"/>
    <w:rsid w:val="00880D76"/>
    <w:rsid w:val="0088125C"/>
    <w:rsid w:val="0088152E"/>
    <w:rsid w:val="008818B0"/>
    <w:rsid w:val="008819E3"/>
    <w:rsid w:val="00882585"/>
    <w:rsid w:val="00884DD9"/>
    <w:rsid w:val="00885E1E"/>
    <w:rsid w:val="00886B31"/>
    <w:rsid w:val="0088713F"/>
    <w:rsid w:val="00887C75"/>
    <w:rsid w:val="00890684"/>
    <w:rsid w:val="00890CA2"/>
    <w:rsid w:val="0089434F"/>
    <w:rsid w:val="00894CB1"/>
    <w:rsid w:val="00894D08"/>
    <w:rsid w:val="00896839"/>
    <w:rsid w:val="00897648"/>
    <w:rsid w:val="00897FEB"/>
    <w:rsid w:val="008A07A5"/>
    <w:rsid w:val="008A0AFA"/>
    <w:rsid w:val="008A1407"/>
    <w:rsid w:val="008A1D3B"/>
    <w:rsid w:val="008A25F3"/>
    <w:rsid w:val="008A4D3C"/>
    <w:rsid w:val="008A5408"/>
    <w:rsid w:val="008A6062"/>
    <w:rsid w:val="008A6542"/>
    <w:rsid w:val="008A7F37"/>
    <w:rsid w:val="008B084D"/>
    <w:rsid w:val="008B121A"/>
    <w:rsid w:val="008B1B1D"/>
    <w:rsid w:val="008B1CA5"/>
    <w:rsid w:val="008B251C"/>
    <w:rsid w:val="008B393B"/>
    <w:rsid w:val="008B39BC"/>
    <w:rsid w:val="008B418D"/>
    <w:rsid w:val="008B42CA"/>
    <w:rsid w:val="008B5D01"/>
    <w:rsid w:val="008B5D63"/>
    <w:rsid w:val="008B6608"/>
    <w:rsid w:val="008B683D"/>
    <w:rsid w:val="008B6D02"/>
    <w:rsid w:val="008B77C0"/>
    <w:rsid w:val="008B7DE9"/>
    <w:rsid w:val="008C06B5"/>
    <w:rsid w:val="008C15B2"/>
    <w:rsid w:val="008C3A11"/>
    <w:rsid w:val="008C4013"/>
    <w:rsid w:val="008C4C58"/>
    <w:rsid w:val="008C6269"/>
    <w:rsid w:val="008C77FD"/>
    <w:rsid w:val="008D0BF9"/>
    <w:rsid w:val="008D1A6F"/>
    <w:rsid w:val="008D235A"/>
    <w:rsid w:val="008D420E"/>
    <w:rsid w:val="008D491A"/>
    <w:rsid w:val="008D524F"/>
    <w:rsid w:val="008D7762"/>
    <w:rsid w:val="008E1900"/>
    <w:rsid w:val="008E1CE3"/>
    <w:rsid w:val="008E32D5"/>
    <w:rsid w:val="008E3AB1"/>
    <w:rsid w:val="008E41F0"/>
    <w:rsid w:val="008E509B"/>
    <w:rsid w:val="008E5F56"/>
    <w:rsid w:val="008E6E84"/>
    <w:rsid w:val="008E7C13"/>
    <w:rsid w:val="008E7EB4"/>
    <w:rsid w:val="008F1273"/>
    <w:rsid w:val="008F1798"/>
    <w:rsid w:val="008F1B39"/>
    <w:rsid w:val="008F2648"/>
    <w:rsid w:val="008F28C6"/>
    <w:rsid w:val="008F333A"/>
    <w:rsid w:val="008F3355"/>
    <w:rsid w:val="008F3F4A"/>
    <w:rsid w:val="008F4E35"/>
    <w:rsid w:val="008F71C7"/>
    <w:rsid w:val="00900C4A"/>
    <w:rsid w:val="00901274"/>
    <w:rsid w:val="00901968"/>
    <w:rsid w:val="00902251"/>
    <w:rsid w:val="0090310B"/>
    <w:rsid w:val="009038F6"/>
    <w:rsid w:val="00904931"/>
    <w:rsid w:val="00904A1D"/>
    <w:rsid w:val="00905539"/>
    <w:rsid w:val="00910D9C"/>
    <w:rsid w:val="009120CA"/>
    <w:rsid w:val="009124D7"/>
    <w:rsid w:val="0091370A"/>
    <w:rsid w:val="00914470"/>
    <w:rsid w:val="009145E6"/>
    <w:rsid w:val="00914B87"/>
    <w:rsid w:val="00914CF9"/>
    <w:rsid w:val="0091508C"/>
    <w:rsid w:val="00916C23"/>
    <w:rsid w:val="0092151F"/>
    <w:rsid w:val="009220D1"/>
    <w:rsid w:val="009228D8"/>
    <w:rsid w:val="00924DB6"/>
    <w:rsid w:val="00925197"/>
    <w:rsid w:val="00925478"/>
    <w:rsid w:val="009265B2"/>
    <w:rsid w:val="0092756A"/>
    <w:rsid w:val="00930A0A"/>
    <w:rsid w:val="00932176"/>
    <w:rsid w:val="00932CE8"/>
    <w:rsid w:val="009335E9"/>
    <w:rsid w:val="009337DD"/>
    <w:rsid w:val="00933824"/>
    <w:rsid w:val="00933C8C"/>
    <w:rsid w:val="00933CE5"/>
    <w:rsid w:val="009347D9"/>
    <w:rsid w:val="00934C55"/>
    <w:rsid w:val="00935336"/>
    <w:rsid w:val="00935E4E"/>
    <w:rsid w:val="00935EC7"/>
    <w:rsid w:val="0093706E"/>
    <w:rsid w:val="00937671"/>
    <w:rsid w:val="00937822"/>
    <w:rsid w:val="00937BFC"/>
    <w:rsid w:val="00937FB4"/>
    <w:rsid w:val="009402CC"/>
    <w:rsid w:val="00940C74"/>
    <w:rsid w:val="00941A93"/>
    <w:rsid w:val="0094240D"/>
    <w:rsid w:val="0094448B"/>
    <w:rsid w:val="00944D76"/>
    <w:rsid w:val="00947F06"/>
    <w:rsid w:val="0095032B"/>
    <w:rsid w:val="009507ED"/>
    <w:rsid w:val="00950866"/>
    <w:rsid w:val="00950FE5"/>
    <w:rsid w:val="009528F6"/>
    <w:rsid w:val="00952CE1"/>
    <w:rsid w:val="00952E19"/>
    <w:rsid w:val="00954933"/>
    <w:rsid w:val="00955598"/>
    <w:rsid w:val="00955671"/>
    <w:rsid w:val="00956A5E"/>
    <w:rsid w:val="009575F4"/>
    <w:rsid w:val="00960429"/>
    <w:rsid w:val="0096169F"/>
    <w:rsid w:val="009618EA"/>
    <w:rsid w:val="00966193"/>
    <w:rsid w:val="0097012E"/>
    <w:rsid w:val="009749F2"/>
    <w:rsid w:val="00975844"/>
    <w:rsid w:val="00976300"/>
    <w:rsid w:val="00976686"/>
    <w:rsid w:val="00977ACD"/>
    <w:rsid w:val="00977CB7"/>
    <w:rsid w:val="009813F2"/>
    <w:rsid w:val="009818A7"/>
    <w:rsid w:val="00981B8F"/>
    <w:rsid w:val="00981C54"/>
    <w:rsid w:val="00983670"/>
    <w:rsid w:val="009836B7"/>
    <w:rsid w:val="00983A1F"/>
    <w:rsid w:val="00985D74"/>
    <w:rsid w:val="00991591"/>
    <w:rsid w:val="009920E9"/>
    <w:rsid w:val="0099374D"/>
    <w:rsid w:val="00996654"/>
    <w:rsid w:val="00997594"/>
    <w:rsid w:val="009A17B8"/>
    <w:rsid w:val="009A1AC7"/>
    <w:rsid w:val="009A1D23"/>
    <w:rsid w:val="009A2D0D"/>
    <w:rsid w:val="009A4268"/>
    <w:rsid w:val="009A4E98"/>
    <w:rsid w:val="009A5CBE"/>
    <w:rsid w:val="009A64A8"/>
    <w:rsid w:val="009A6BA1"/>
    <w:rsid w:val="009A722D"/>
    <w:rsid w:val="009A7A28"/>
    <w:rsid w:val="009A7FDE"/>
    <w:rsid w:val="009B0601"/>
    <w:rsid w:val="009B075E"/>
    <w:rsid w:val="009B21DF"/>
    <w:rsid w:val="009B3DB1"/>
    <w:rsid w:val="009B405D"/>
    <w:rsid w:val="009B5570"/>
    <w:rsid w:val="009B583E"/>
    <w:rsid w:val="009B594F"/>
    <w:rsid w:val="009B5973"/>
    <w:rsid w:val="009B64A0"/>
    <w:rsid w:val="009B6562"/>
    <w:rsid w:val="009B6E10"/>
    <w:rsid w:val="009B6F1C"/>
    <w:rsid w:val="009C10D6"/>
    <w:rsid w:val="009C13B5"/>
    <w:rsid w:val="009C32EE"/>
    <w:rsid w:val="009C485B"/>
    <w:rsid w:val="009C53BC"/>
    <w:rsid w:val="009C6E23"/>
    <w:rsid w:val="009C769C"/>
    <w:rsid w:val="009C773D"/>
    <w:rsid w:val="009D09BA"/>
    <w:rsid w:val="009D129D"/>
    <w:rsid w:val="009D1993"/>
    <w:rsid w:val="009D46E4"/>
    <w:rsid w:val="009D4E8F"/>
    <w:rsid w:val="009D50DD"/>
    <w:rsid w:val="009D5C4B"/>
    <w:rsid w:val="009D5D9D"/>
    <w:rsid w:val="009D5F83"/>
    <w:rsid w:val="009D68B2"/>
    <w:rsid w:val="009D7438"/>
    <w:rsid w:val="009D77DF"/>
    <w:rsid w:val="009D7936"/>
    <w:rsid w:val="009E00E5"/>
    <w:rsid w:val="009E0838"/>
    <w:rsid w:val="009E11AD"/>
    <w:rsid w:val="009E2A7B"/>
    <w:rsid w:val="009E3081"/>
    <w:rsid w:val="009E343F"/>
    <w:rsid w:val="009E3E72"/>
    <w:rsid w:val="009E53CB"/>
    <w:rsid w:val="009E5C45"/>
    <w:rsid w:val="009E6743"/>
    <w:rsid w:val="009E772E"/>
    <w:rsid w:val="009F1200"/>
    <w:rsid w:val="009F184A"/>
    <w:rsid w:val="009F1CA3"/>
    <w:rsid w:val="009F1D20"/>
    <w:rsid w:val="009F27E4"/>
    <w:rsid w:val="009F2924"/>
    <w:rsid w:val="009F3511"/>
    <w:rsid w:val="009F3953"/>
    <w:rsid w:val="009F4C0C"/>
    <w:rsid w:val="009F5B7B"/>
    <w:rsid w:val="009F5CEF"/>
    <w:rsid w:val="009F5FCF"/>
    <w:rsid w:val="009F6FA4"/>
    <w:rsid w:val="009F75D0"/>
    <w:rsid w:val="009F7969"/>
    <w:rsid w:val="009F7FCE"/>
    <w:rsid w:val="00A00943"/>
    <w:rsid w:val="00A013F2"/>
    <w:rsid w:val="00A020DC"/>
    <w:rsid w:val="00A03E6F"/>
    <w:rsid w:val="00A04F94"/>
    <w:rsid w:val="00A0529C"/>
    <w:rsid w:val="00A05EB6"/>
    <w:rsid w:val="00A06687"/>
    <w:rsid w:val="00A068D9"/>
    <w:rsid w:val="00A10E2C"/>
    <w:rsid w:val="00A1103B"/>
    <w:rsid w:val="00A1195C"/>
    <w:rsid w:val="00A11B48"/>
    <w:rsid w:val="00A12E6F"/>
    <w:rsid w:val="00A13D29"/>
    <w:rsid w:val="00A14CE7"/>
    <w:rsid w:val="00A163C2"/>
    <w:rsid w:val="00A164F7"/>
    <w:rsid w:val="00A16B0C"/>
    <w:rsid w:val="00A16C35"/>
    <w:rsid w:val="00A170F4"/>
    <w:rsid w:val="00A2123A"/>
    <w:rsid w:val="00A214FE"/>
    <w:rsid w:val="00A21FA2"/>
    <w:rsid w:val="00A22100"/>
    <w:rsid w:val="00A22468"/>
    <w:rsid w:val="00A233EC"/>
    <w:rsid w:val="00A2388A"/>
    <w:rsid w:val="00A2483D"/>
    <w:rsid w:val="00A25CC5"/>
    <w:rsid w:val="00A25DC1"/>
    <w:rsid w:val="00A26558"/>
    <w:rsid w:val="00A2666F"/>
    <w:rsid w:val="00A2668F"/>
    <w:rsid w:val="00A26696"/>
    <w:rsid w:val="00A26D49"/>
    <w:rsid w:val="00A26F30"/>
    <w:rsid w:val="00A279E5"/>
    <w:rsid w:val="00A3014A"/>
    <w:rsid w:val="00A32817"/>
    <w:rsid w:val="00A3478D"/>
    <w:rsid w:val="00A35A37"/>
    <w:rsid w:val="00A35A64"/>
    <w:rsid w:val="00A369C5"/>
    <w:rsid w:val="00A36B12"/>
    <w:rsid w:val="00A36F7D"/>
    <w:rsid w:val="00A36FD4"/>
    <w:rsid w:val="00A40FD0"/>
    <w:rsid w:val="00A415A9"/>
    <w:rsid w:val="00A415B9"/>
    <w:rsid w:val="00A419C5"/>
    <w:rsid w:val="00A424C8"/>
    <w:rsid w:val="00A427F8"/>
    <w:rsid w:val="00A4348C"/>
    <w:rsid w:val="00A437F3"/>
    <w:rsid w:val="00A43E11"/>
    <w:rsid w:val="00A45085"/>
    <w:rsid w:val="00A47B62"/>
    <w:rsid w:val="00A47BFC"/>
    <w:rsid w:val="00A47EC6"/>
    <w:rsid w:val="00A50AB4"/>
    <w:rsid w:val="00A50D40"/>
    <w:rsid w:val="00A518A2"/>
    <w:rsid w:val="00A51AC1"/>
    <w:rsid w:val="00A52105"/>
    <w:rsid w:val="00A5219A"/>
    <w:rsid w:val="00A52745"/>
    <w:rsid w:val="00A53602"/>
    <w:rsid w:val="00A5379B"/>
    <w:rsid w:val="00A5425B"/>
    <w:rsid w:val="00A557FC"/>
    <w:rsid w:val="00A571E5"/>
    <w:rsid w:val="00A6082C"/>
    <w:rsid w:val="00A60E2B"/>
    <w:rsid w:val="00A6123C"/>
    <w:rsid w:val="00A61432"/>
    <w:rsid w:val="00A627CD"/>
    <w:rsid w:val="00A63840"/>
    <w:rsid w:val="00A63B6E"/>
    <w:rsid w:val="00A63FD8"/>
    <w:rsid w:val="00A641C5"/>
    <w:rsid w:val="00A6495C"/>
    <w:rsid w:val="00A6712A"/>
    <w:rsid w:val="00A6762C"/>
    <w:rsid w:val="00A70625"/>
    <w:rsid w:val="00A719A2"/>
    <w:rsid w:val="00A7238A"/>
    <w:rsid w:val="00A728DD"/>
    <w:rsid w:val="00A72B2C"/>
    <w:rsid w:val="00A734EC"/>
    <w:rsid w:val="00A74A87"/>
    <w:rsid w:val="00A74BB9"/>
    <w:rsid w:val="00A753CC"/>
    <w:rsid w:val="00A76062"/>
    <w:rsid w:val="00A76126"/>
    <w:rsid w:val="00A76EB1"/>
    <w:rsid w:val="00A77FD6"/>
    <w:rsid w:val="00A81049"/>
    <w:rsid w:val="00A81C2B"/>
    <w:rsid w:val="00A82FCC"/>
    <w:rsid w:val="00A83F5C"/>
    <w:rsid w:val="00A84202"/>
    <w:rsid w:val="00A85489"/>
    <w:rsid w:val="00A8568C"/>
    <w:rsid w:val="00A871D7"/>
    <w:rsid w:val="00A9009B"/>
    <w:rsid w:val="00A9087D"/>
    <w:rsid w:val="00A90F3C"/>
    <w:rsid w:val="00A9156A"/>
    <w:rsid w:val="00A91D3D"/>
    <w:rsid w:val="00A92331"/>
    <w:rsid w:val="00A92499"/>
    <w:rsid w:val="00A92DAA"/>
    <w:rsid w:val="00A93493"/>
    <w:rsid w:val="00A94758"/>
    <w:rsid w:val="00A94FC8"/>
    <w:rsid w:val="00A9510C"/>
    <w:rsid w:val="00A966C8"/>
    <w:rsid w:val="00A969B5"/>
    <w:rsid w:val="00A97851"/>
    <w:rsid w:val="00A97DA1"/>
    <w:rsid w:val="00AA01BD"/>
    <w:rsid w:val="00AA092A"/>
    <w:rsid w:val="00AA093F"/>
    <w:rsid w:val="00AA1914"/>
    <w:rsid w:val="00AA2636"/>
    <w:rsid w:val="00AA69F5"/>
    <w:rsid w:val="00AA6A36"/>
    <w:rsid w:val="00AA75FD"/>
    <w:rsid w:val="00AB0A93"/>
    <w:rsid w:val="00AB1245"/>
    <w:rsid w:val="00AB15A8"/>
    <w:rsid w:val="00AB15CF"/>
    <w:rsid w:val="00AB1FC5"/>
    <w:rsid w:val="00AB60BB"/>
    <w:rsid w:val="00AB7DBA"/>
    <w:rsid w:val="00AC09D7"/>
    <w:rsid w:val="00AC3409"/>
    <w:rsid w:val="00AC496A"/>
    <w:rsid w:val="00AC56DA"/>
    <w:rsid w:val="00AC5AA5"/>
    <w:rsid w:val="00AC61DE"/>
    <w:rsid w:val="00AC6ACC"/>
    <w:rsid w:val="00AC7EE0"/>
    <w:rsid w:val="00AD0C9C"/>
    <w:rsid w:val="00AD0D27"/>
    <w:rsid w:val="00AD0D44"/>
    <w:rsid w:val="00AD2296"/>
    <w:rsid w:val="00AD3B83"/>
    <w:rsid w:val="00AD4E7D"/>
    <w:rsid w:val="00AD61CD"/>
    <w:rsid w:val="00AD6F14"/>
    <w:rsid w:val="00AD6F19"/>
    <w:rsid w:val="00AD761F"/>
    <w:rsid w:val="00AE036C"/>
    <w:rsid w:val="00AE07F0"/>
    <w:rsid w:val="00AE0AF9"/>
    <w:rsid w:val="00AE1762"/>
    <w:rsid w:val="00AE2065"/>
    <w:rsid w:val="00AE44F9"/>
    <w:rsid w:val="00AE476D"/>
    <w:rsid w:val="00AE4DD9"/>
    <w:rsid w:val="00AE6633"/>
    <w:rsid w:val="00AE6989"/>
    <w:rsid w:val="00AE6D4A"/>
    <w:rsid w:val="00AE7B32"/>
    <w:rsid w:val="00AE7D58"/>
    <w:rsid w:val="00AF0402"/>
    <w:rsid w:val="00AF0E14"/>
    <w:rsid w:val="00AF0FAC"/>
    <w:rsid w:val="00AF2DCB"/>
    <w:rsid w:val="00AF33C4"/>
    <w:rsid w:val="00AF346C"/>
    <w:rsid w:val="00AF3C6E"/>
    <w:rsid w:val="00AF4362"/>
    <w:rsid w:val="00AF4AC0"/>
    <w:rsid w:val="00AF4C95"/>
    <w:rsid w:val="00AF50A1"/>
    <w:rsid w:val="00AF520A"/>
    <w:rsid w:val="00AF546E"/>
    <w:rsid w:val="00AF5485"/>
    <w:rsid w:val="00AF56E8"/>
    <w:rsid w:val="00AF587D"/>
    <w:rsid w:val="00AF5F9D"/>
    <w:rsid w:val="00AF5FD8"/>
    <w:rsid w:val="00AF6AF3"/>
    <w:rsid w:val="00AF741B"/>
    <w:rsid w:val="00AF7D22"/>
    <w:rsid w:val="00B00CE4"/>
    <w:rsid w:val="00B020FA"/>
    <w:rsid w:val="00B02611"/>
    <w:rsid w:val="00B0324F"/>
    <w:rsid w:val="00B044B1"/>
    <w:rsid w:val="00B05EFB"/>
    <w:rsid w:val="00B05FAA"/>
    <w:rsid w:val="00B07E50"/>
    <w:rsid w:val="00B1147D"/>
    <w:rsid w:val="00B114B5"/>
    <w:rsid w:val="00B1171E"/>
    <w:rsid w:val="00B11C15"/>
    <w:rsid w:val="00B13286"/>
    <w:rsid w:val="00B13807"/>
    <w:rsid w:val="00B14C71"/>
    <w:rsid w:val="00B1566E"/>
    <w:rsid w:val="00B16131"/>
    <w:rsid w:val="00B176C8"/>
    <w:rsid w:val="00B17A9F"/>
    <w:rsid w:val="00B20C25"/>
    <w:rsid w:val="00B20EB3"/>
    <w:rsid w:val="00B21149"/>
    <w:rsid w:val="00B211F7"/>
    <w:rsid w:val="00B21A62"/>
    <w:rsid w:val="00B21EDA"/>
    <w:rsid w:val="00B2200F"/>
    <w:rsid w:val="00B22133"/>
    <w:rsid w:val="00B2265D"/>
    <w:rsid w:val="00B22EA7"/>
    <w:rsid w:val="00B23015"/>
    <w:rsid w:val="00B23407"/>
    <w:rsid w:val="00B235B5"/>
    <w:rsid w:val="00B23C82"/>
    <w:rsid w:val="00B23F84"/>
    <w:rsid w:val="00B24026"/>
    <w:rsid w:val="00B25445"/>
    <w:rsid w:val="00B2679D"/>
    <w:rsid w:val="00B2680D"/>
    <w:rsid w:val="00B27860"/>
    <w:rsid w:val="00B2791D"/>
    <w:rsid w:val="00B27D44"/>
    <w:rsid w:val="00B31C13"/>
    <w:rsid w:val="00B321A3"/>
    <w:rsid w:val="00B337D0"/>
    <w:rsid w:val="00B35178"/>
    <w:rsid w:val="00B35339"/>
    <w:rsid w:val="00B35730"/>
    <w:rsid w:val="00B35AD1"/>
    <w:rsid w:val="00B3746B"/>
    <w:rsid w:val="00B40FE9"/>
    <w:rsid w:val="00B435BA"/>
    <w:rsid w:val="00B43EAE"/>
    <w:rsid w:val="00B43ECD"/>
    <w:rsid w:val="00B44565"/>
    <w:rsid w:val="00B4473E"/>
    <w:rsid w:val="00B46B14"/>
    <w:rsid w:val="00B51C2D"/>
    <w:rsid w:val="00B5306C"/>
    <w:rsid w:val="00B53C98"/>
    <w:rsid w:val="00B549FA"/>
    <w:rsid w:val="00B54FFC"/>
    <w:rsid w:val="00B550A2"/>
    <w:rsid w:val="00B569C2"/>
    <w:rsid w:val="00B56E13"/>
    <w:rsid w:val="00B57D7A"/>
    <w:rsid w:val="00B60461"/>
    <w:rsid w:val="00B60F1E"/>
    <w:rsid w:val="00B61160"/>
    <w:rsid w:val="00B61AA1"/>
    <w:rsid w:val="00B61C68"/>
    <w:rsid w:val="00B625CD"/>
    <w:rsid w:val="00B629C2"/>
    <w:rsid w:val="00B62DA9"/>
    <w:rsid w:val="00B62EB9"/>
    <w:rsid w:val="00B6339C"/>
    <w:rsid w:val="00B634AB"/>
    <w:rsid w:val="00B6359D"/>
    <w:rsid w:val="00B640EE"/>
    <w:rsid w:val="00B6454B"/>
    <w:rsid w:val="00B6580E"/>
    <w:rsid w:val="00B65CFA"/>
    <w:rsid w:val="00B6618C"/>
    <w:rsid w:val="00B668D5"/>
    <w:rsid w:val="00B66A35"/>
    <w:rsid w:val="00B7016C"/>
    <w:rsid w:val="00B70348"/>
    <w:rsid w:val="00B707F4"/>
    <w:rsid w:val="00B7175C"/>
    <w:rsid w:val="00B732C5"/>
    <w:rsid w:val="00B75251"/>
    <w:rsid w:val="00B753A5"/>
    <w:rsid w:val="00B77313"/>
    <w:rsid w:val="00B77E4E"/>
    <w:rsid w:val="00B8131F"/>
    <w:rsid w:val="00B81BAF"/>
    <w:rsid w:val="00B833BA"/>
    <w:rsid w:val="00B83DCB"/>
    <w:rsid w:val="00B8403B"/>
    <w:rsid w:val="00B8441E"/>
    <w:rsid w:val="00B8655C"/>
    <w:rsid w:val="00B905A0"/>
    <w:rsid w:val="00B930B0"/>
    <w:rsid w:val="00B937D2"/>
    <w:rsid w:val="00B93A35"/>
    <w:rsid w:val="00B94765"/>
    <w:rsid w:val="00B959CA"/>
    <w:rsid w:val="00B9657E"/>
    <w:rsid w:val="00BA123C"/>
    <w:rsid w:val="00BA159C"/>
    <w:rsid w:val="00BA2025"/>
    <w:rsid w:val="00BA25C4"/>
    <w:rsid w:val="00BA2C58"/>
    <w:rsid w:val="00BA3D47"/>
    <w:rsid w:val="00BA436F"/>
    <w:rsid w:val="00BA4A34"/>
    <w:rsid w:val="00BA500A"/>
    <w:rsid w:val="00BA683C"/>
    <w:rsid w:val="00BA718D"/>
    <w:rsid w:val="00BB04DB"/>
    <w:rsid w:val="00BB0E0A"/>
    <w:rsid w:val="00BB235A"/>
    <w:rsid w:val="00BB584C"/>
    <w:rsid w:val="00BB6767"/>
    <w:rsid w:val="00BB6E7B"/>
    <w:rsid w:val="00BB7B43"/>
    <w:rsid w:val="00BB7E93"/>
    <w:rsid w:val="00BC236D"/>
    <w:rsid w:val="00BC29B5"/>
    <w:rsid w:val="00BC38CF"/>
    <w:rsid w:val="00BC6DDE"/>
    <w:rsid w:val="00BC7483"/>
    <w:rsid w:val="00BD0720"/>
    <w:rsid w:val="00BD10D9"/>
    <w:rsid w:val="00BD2234"/>
    <w:rsid w:val="00BD511C"/>
    <w:rsid w:val="00BD5A6D"/>
    <w:rsid w:val="00BD6BA8"/>
    <w:rsid w:val="00BE0456"/>
    <w:rsid w:val="00BE206B"/>
    <w:rsid w:val="00BE33A0"/>
    <w:rsid w:val="00BE3474"/>
    <w:rsid w:val="00BE35FB"/>
    <w:rsid w:val="00BE397F"/>
    <w:rsid w:val="00BE4AD7"/>
    <w:rsid w:val="00BE5153"/>
    <w:rsid w:val="00BE56CD"/>
    <w:rsid w:val="00BE5C1D"/>
    <w:rsid w:val="00BE6279"/>
    <w:rsid w:val="00BE7244"/>
    <w:rsid w:val="00BE7514"/>
    <w:rsid w:val="00BE7926"/>
    <w:rsid w:val="00BF08FF"/>
    <w:rsid w:val="00BF0965"/>
    <w:rsid w:val="00BF0EF9"/>
    <w:rsid w:val="00BF145B"/>
    <w:rsid w:val="00BF3DB9"/>
    <w:rsid w:val="00BF41B3"/>
    <w:rsid w:val="00BF4B46"/>
    <w:rsid w:val="00BF62FF"/>
    <w:rsid w:val="00C0001A"/>
    <w:rsid w:val="00C00695"/>
    <w:rsid w:val="00C014A9"/>
    <w:rsid w:val="00C01883"/>
    <w:rsid w:val="00C01A17"/>
    <w:rsid w:val="00C031FB"/>
    <w:rsid w:val="00C03A3D"/>
    <w:rsid w:val="00C04763"/>
    <w:rsid w:val="00C04ED0"/>
    <w:rsid w:val="00C056C9"/>
    <w:rsid w:val="00C065EA"/>
    <w:rsid w:val="00C06C99"/>
    <w:rsid w:val="00C074BF"/>
    <w:rsid w:val="00C079D1"/>
    <w:rsid w:val="00C10252"/>
    <w:rsid w:val="00C11CB8"/>
    <w:rsid w:val="00C11F84"/>
    <w:rsid w:val="00C1340B"/>
    <w:rsid w:val="00C144C5"/>
    <w:rsid w:val="00C148EC"/>
    <w:rsid w:val="00C14980"/>
    <w:rsid w:val="00C14B49"/>
    <w:rsid w:val="00C151B9"/>
    <w:rsid w:val="00C158AB"/>
    <w:rsid w:val="00C17DB4"/>
    <w:rsid w:val="00C17FD0"/>
    <w:rsid w:val="00C20094"/>
    <w:rsid w:val="00C2011F"/>
    <w:rsid w:val="00C20641"/>
    <w:rsid w:val="00C20D13"/>
    <w:rsid w:val="00C22FBB"/>
    <w:rsid w:val="00C235D1"/>
    <w:rsid w:val="00C25DE1"/>
    <w:rsid w:val="00C27DC0"/>
    <w:rsid w:val="00C3017A"/>
    <w:rsid w:val="00C30CA4"/>
    <w:rsid w:val="00C31810"/>
    <w:rsid w:val="00C32B64"/>
    <w:rsid w:val="00C3348A"/>
    <w:rsid w:val="00C338C4"/>
    <w:rsid w:val="00C3471C"/>
    <w:rsid w:val="00C34772"/>
    <w:rsid w:val="00C34B23"/>
    <w:rsid w:val="00C35672"/>
    <w:rsid w:val="00C3691F"/>
    <w:rsid w:val="00C37589"/>
    <w:rsid w:val="00C4074E"/>
    <w:rsid w:val="00C40909"/>
    <w:rsid w:val="00C41536"/>
    <w:rsid w:val="00C4161B"/>
    <w:rsid w:val="00C41698"/>
    <w:rsid w:val="00C442F5"/>
    <w:rsid w:val="00C44A78"/>
    <w:rsid w:val="00C46094"/>
    <w:rsid w:val="00C52C37"/>
    <w:rsid w:val="00C54FE7"/>
    <w:rsid w:val="00C5654A"/>
    <w:rsid w:val="00C567F2"/>
    <w:rsid w:val="00C606EA"/>
    <w:rsid w:val="00C6162A"/>
    <w:rsid w:val="00C6189A"/>
    <w:rsid w:val="00C61955"/>
    <w:rsid w:val="00C62051"/>
    <w:rsid w:val="00C63A49"/>
    <w:rsid w:val="00C65659"/>
    <w:rsid w:val="00C65AFC"/>
    <w:rsid w:val="00C66B4A"/>
    <w:rsid w:val="00C66F93"/>
    <w:rsid w:val="00C66FEC"/>
    <w:rsid w:val="00C700BA"/>
    <w:rsid w:val="00C7093E"/>
    <w:rsid w:val="00C70D28"/>
    <w:rsid w:val="00C713A7"/>
    <w:rsid w:val="00C71FF5"/>
    <w:rsid w:val="00C72D38"/>
    <w:rsid w:val="00C73968"/>
    <w:rsid w:val="00C73D66"/>
    <w:rsid w:val="00C75C8B"/>
    <w:rsid w:val="00C7645F"/>
    <w:rsid w:val="00C765E2"/>
    <w:rsid w:val="00C768A5"/>
    <w:rsid w:val="00C7697C"/>
    <w:rsid w:val="00C76B3D"/>
    <w:rsid w:val="00C771BF"/>
    <w:rsid w:val="00C774A8"/>
    <w:rsid w:val="00C8038F"/>
    <w:rsid w:val="00C80659"/>
    <w:rsid w:val="00C80F5C"/>
    <w:rsid w:val="00C8153F"/>
    <w:rsid w:val="00C81BB2"/>
    <w:rsid w:val="00C82042"/>
    <w:rsid w:val="00C82943"/>
    <w:rsid w:val="00C842DE"/>
    <w:rsid w:val="00C8454C"/>
    <w:rsid w:val="00C84719"/>
    <w:rsid w:val="00C86DDD"/>
    <w:rsid w:val="00C87949"/>
    <w:rsid w:val="00C9098D"/>
    <w:rsid w:val="00C90F78"/>
    <w:rsid w:val="00C91342"/>
    <w:rsid w:val="00C914A8"/>
    <w:rsid w:val="00C916AF"/>
    <w:rsid w:val="00C91DC1"/>
    <w:rsid w:val="00C920FA"/>
    <w:rsid w:val="00C929CF"/>
    <w:rsid w:val="00C9318F"/>
    <w:rsid w:val="00C94415"/>
    <w:rsid w:val="00C955CB"/>
    <w:rsid w:val="00C95E34"/>
    <w:rsid w:val="00C96A47"/>
    <w:rsid w:val="00C96A96"/>
    <w:rsid w:val="00C9704B"/>
    <w:rsid w:val="00C97DF0"/>
    <w:rsid w:val="00CA314B"/>
    <w:rsid w:val="00CA3B2D"/>
    <w:rsid w:val="00CA3FA1"/>
    <w:rsid w:val="00CA44D2"/>
    <w:rsid w:val="00CA5333"/>
    <w:rsid w:val="00CA5A32"/>
    <w:rsid w:val="00CA5F01"/>
    <w:rsid w:val="00CA634C"/>
    <w:rsid w:val="00CB02F1"/>
    <w:rsid w:val="00CB047B"/>
    <w:rsid w:val="00CB1CC8"/>
    <w:rsid w:val="00CB2723"/>
    <w:rsid w:val="00CB3CA9"/>
    <w:rsid w:val="00CB417F"/>
    <w:rsid w:val="00CB7128"/>
    <w:rsid w:val="00CB7238"/>
    <w:rsid w:val="00CB73C6"/>
    <w:rsid w:val="00CB755B"/>
    <w:rsid w:val="00CC080F"/>
    <w:rsid w:val="00CC4E26"/>
    <w:rsid w:val="00CC4E4E"/>
    <w:rsid w:val="00CC5506"/>
    <w:rsid w:val="00CC602B"/>
    <w:rsid w:val="00CC7F4F"/>
    <w:rsid w:val="00CD00C7"/>
    <w:rsid w:val="00CD05DA"/>
    <w:rsid w:val="00CD0E18"/>
    <w:rsid w:val="00CD242D"/>
    <w:rsid w:val="00CD2DEB"/>
    <w:rsid w:val="00CD3859"/>
    <w:rsid w:val="00CD423C"/>
    <w:rsid w:val="00CD58D9"/>
    <w:rsid w:val="00CD5D37"/>
    <w:rsid w:val="00CD6A24"/>
    <w:rsid w:val="00CD73B5"/>
    <w:rsid w:val="00CD7548"/>
    <w:rsid w:val="00CD76D0"/>
    <w:rsid w:val="00CE0CDA"/>
    <w:rsid w:val="00CE16C2"/>
    <w:rsid w:val="00CE18DE"/>
    <w:rsid w:val="00CE29CB"/>
    <w:rsid w:val="00CE29F7"/>
    <w:rsid w:val="00CE50CB"/>
    <w:rsid w:val="00CE5AE1"/>
    <w:rsid w:val="00CE5E59"/>
    <w:rsid w:val="00CE66A7"/>
    <w:rsid w:val="00CE66F9"/>
    <w:rsid w:val="00CE76E1"/>
    <w:rsid w:val="00CF12D4"/>
    <w:rsid w:val="00CF1DA3"/>
    <w:rsid w:val="00CF255B"/>
    <w:rsid w:val="00CF3A01"/>
    <w:rsid w:val="00CF4999"/>
    <w:rsid w:val="00CF5616"/>
    <w:rsid w:val="00CF5AA7"/>
    <w:rsid w:val="00CF715C"/>
    <w:rsid w:val="00CF72A0"/>
    <w:rsid w:val="00CF7EA6"/>
    <w:rsid w:val="00D0059C"/>
    <w:rsid w:val="00D012E3"/>
    <w:rsid w:val="00D01A03"/>
    <w:rsid w:val="00D01BB6"/>
    <w:rsid w:val="00D02A0A"/>
    <w:rsid w:val="00D02D16"/>
    <w:rsid w:val="00D049DB"/>
    <w:rsid w:val="00D055B1"/>
    <w:rsid w:val="00D05F29"/>
    <w:rsid w:val="00D060BA"/>
    <w:rsid w:val="00D061DF"/>
    <w:rsid w:val="00D075B9"/>
    <w:rsid w:val="00D1009A"/>
    <w:rsid w:val="00D107B9"/>
    <w:rsid w:val="00D10832"/>
    <w:rsid w:val="00D11C2C"/>
    <w:rsid w:val="00D122BD"/>
    <w:rsid w:val="00D125D6"/>
    <w:rsid w:val="00D144A2"/>
    <w:rsid w:val="00D17553"/>
    <w:rsid w:val="00D20C10"/>
    <w:rsid w:val="00D21AA6"/>
    <w:rsid w:val="00D21DC6"/>
    <w:rsid w:val="00D22309"/>
    <w:rsid w:val="00D22426"/>
    <w:rsid w:val="00D23172"/>
    <w:rsid w:val="00D24884"/>
    <w:rsid w:val="00D24D7B"/>
    <w:rsid w:val="00D2522F"/>
    <w:rsid w:val="00D2564C"/>
    <w:rsid w:val="00D25EEB"/>
    <w:rsid w:val="00D2618F"/>
    <w:rsid w:val="00D26815"/>
    <w:rsid w:val="00D26E0B"/>
    <w:rsid w:val="00D26FFB"/>
    <w:rsid w:val="00D3084C"/>
    <w:rsid w:val="00D31F22"/>
    <w:rsid w:val="00D32DCA"/>
    <w:rsid w:val="00D3359C"/>
    <w:rsid w:val="00D33C18"/>
    <w:rsid w:val="00D35DA9"/>
    <w:rsid w:val="00D36133"/>
    <w:rsid w:val="00D36684"/>
    <w:rsid w:val="00D36BE5"/>
    <w:rsid w:val="00D371DD"/>
    <w:rsid w:val="00D3792E"/>
    <w:rsid w:val="00D414B5"/>
    <w:rsid w:val="00D415F7"/>
    <w:rsid w:val="00D419DE"/>
    <w:rsid w:val="00D42594"/>
    <w:rsid w:val="00D431A0"/>
    <w:rsid w:val="00D433F1"/>
    <w:rsid w:val="00D43577"/>
    <w:rsid w:val="00D44267"/>
    <w:rsid w:val="00D44D8F"/>
    <w:rsid w:val="00D45159"/>
    <w:rsid w:val="00D46273"/>
    <w:rsid w:val="00D46374"/>
    <w:rsid w:val="00D4707C"/>
    <w:rsid w:val="00D502C9"/>
    <w:rsid w:val="00D50DDD"/>
    <w:rsid w:val="00D51281"/>
    <w:rsid w:val="00D51392"/>
    <w:rsid w:val="00D5199D"/>
    <w:rsid w:val="00D51D45"/>
    <w:rsid w:val="00D52FB4"/>
    <w:rsid w:val="00D54092"/>
    <w:rsid w:val="00D55565"/>
    <w:rsid w:val="00D55DB5"/>
    <w:rsid w:val="00D56447"/>
    <w:rsid w:val="00D57D13"/>
    <w:rsid w:val="00D611B1"/>
    <w:rsid w:val="00D612D5"/>
    <w:rsid w:val="00D627A2"/>
    <w:rsid w:val="00D62F39"/>
    <w:rsid w:val="00D64A65"/>
    <w:rsid w:val="00D64C31"/>
    <w:rsid w:val="00D64C54"/>
    <w:rsid w:val="00D67FB9"/>
    <w:rsid w:val="00D7163C"/>
    <w:rsid w:val="00D721D3"/>
    <w:rsid w:val="00D742A9"/>
    <w:rsid w:val="00D76539"/>
    <w:rsid w:val="00D82BAB"/>
    <w:rsid w:val="00D85670"/>
    <w:rsid w:val="00D85783"/>
    <w:rsid w:val="00D86C89"/>
    <w:rsid w:val="00D86DBB"/>
    <w:rsid w:val="00D87178"/>
    <w:rsid w:val="00D87429"/>
    <w:rsid w:val="00D87E8C"/>
    <w:rsid w:val="00D90E59"/>
    <w:rsid w:val="00D90F3B"/>
    <w:rsid w:val="00D91C1B"/>
    <w:rsid w:val="00D925E2"/>
    <w:rsid w:val="00D95036"/>
    <w:rsid w:val="00D95A5A"/>
    <w:rsid w:val="00D96C31"/>
    <w:rsid w:val="00DA0861"/>
    <w:rsid w:val="00DA1326"/>
    <w:rsid w:val="00DA1821"/>
    <w:rsid w:val="00DA1D34"/>
    <w:rsid w:val="00DA24FE"/>
    <w:rsid w:val="00DA36FC"/>
    <w:rsid w:val="00DA55EC"/>
    <w:rsid w:val="00DA563B"/>
    <w:rsid w:val="00DA57C8"/>
    <w:rsid w:val="00DA5999"/>
    <w:rsid w:val="00DA6836"/>
    <w:rsid w:val="00DA7BD6"/>
    <w:rsid w:val="00DA7E9C"/>
    <w:rsid w:val="00DB04EF"/>
    <w:rsid w:val="00DB11AC"/>
    <w:rsid w:val="00DB1368"/>
    <w:rsid w:val="00DB1588"/>
    <w:rsid w:val="00DB17E4"/>
    <w:rsid w:val="00DB1895"/>
    <w:rsid w:val="00DB2E39"/>
    <w:rsid w:val="00DB2F2A"/>
    <w:rsid w:val="00DB3995"/>
    <w:rsid w:val="00DB47A8"/>
    <w:rsid w:val="00DB5244"/>
    <w:rsid w:val="00DB6246"/>
    <w:rsid w:val="00DC0C6D"/>
    <w:rsid w:val="00DC367A"/>
    <w:rsid w:val="00DC377F"/>
    <w:rsid w:val="00DC6BB2"/>
    <w:rsid w:val="00DD0AE7"/>
    <w:rsid w:val="00DD0C68"/>
    <w:rsid w:val="00DD24A2"/>
    <w:rsid w:val="00DD2BE5"/>
    <w:rsid w:val="00DD2ED1"/>
    <w:rsid w:val="00DD328D"/>
    <w:rsid w:val="00DD5002"/>
    <w:rsid w:val="00DD5273"/>
    <w:rsid w:val="00DD625A"/>
    <w:rsid w:val="00DD6E67"/>
    <w:rsid w:val="00DD7071"/>
    <w:rsid w:val="00DD77E8"/>
    <w:rsid w:val="00DE006E"/>
    <w:rsid w:val="00DE0347"/>
    <w:rsid w:val="00DE1144"/>
    <w:rsid w:val="00DE18BA"/>
    <w:rsid w:val="00DE1D29"/>
    <w:rsid w:val="00DE231D"/>
    <w:rsid w:val="00DE239C"/>
    <w:rsid w:val="00DE24DF"/>
    <w:rsid w:val="00DE29FE"/>
    <w:rsid w:val="00DE36E7"/>
    <w:rsid w:val="00DE56FD"/>
    <w:rsid w:val="00DE5CCE"/>
    <w:rsid w:val="00DE7AE3"/>
    <w:rsid w:val="00DF128B"/>
    <w:rsid w:val="00DF28EA"/>
    <w:rsid w:val="00DF2B83"/>
    <w:rsid w:val="00DF5861"/>
    <w:rsid w:val="00DF7872"/>
    <w:rsid w:val="00DF7EC3"/>
    <w:rsid w:val="00E00383"/>
    <w:rsid w:val="00E003A6"/>
    <w:rsid w:val="00E00736"/>
    <w:rsid w:val="00E00F97"/>
    <w:rsid w:val="00E0148C"/>
    <w:rsid w:val="00E014C9"/>
    <w:rsid w:val="00E0313F"/>
    <w:rsid w:val="00E034A4"/>
    <w:rsid w:val="00E040E8"/>
    <w:rsid w:val="00E04625"/>
    <w:rsid w:val="00E054FB"/>
    <w:rsid w:val="00E067C3"/>
    <w:rsid w:val="00E07858"/>
    <w:rsid w:val="00E07DA4"/>
    <w:rsid w:val="00E118DA"/>
    <w:rsid w:val="00E1208E"/>
    <w:rsid w:val="00E14DA7"/>
    <w:rsid w:val="00E15C8B"/>
    <w:rsid w:val="00E17ED3"/>
    <w:rsid w:val="00E201A8"/>
    <w:rsid w:val="00E2048D"/>
    <w:rsid w:val="00E2099E"/>
    <w:rsid w:val="00E20DA4"/>
    <w:rsid w:val="00E235BE"/>
    <w:rsid w:val="00E2363D"/>
    <w:rsid w:val="00E23F4B"/>
    <w:rsid w:val="00E23FD3"/>
    <w:rsid w:val="00E26A84"/>
    <w:rsid w:val="00E2741F"/>
    <w:rsid w:val="00E3072B"/>
    <w:rsid w:val="00E328EA"/>
    <w:rsid w:val="00E3329B"/>
    <w:rsid w:val="00E34430"/>
    <w:rsid w:val="00E34433"/>
    <w:rsid w:val="00E3592A"/>
    <w:rsid w:val="00E37FB6"/>
    <w:rsid w:val="00E4129B"/>
    <w:rsid w:val="00E412FB"/>
    <w:rsid w:val="00E42674"/>
    <w:rsid w:val="00E42E5B"/>
    <w:rsid w:val="00E447C0"/>
    <w:rsid w:val="00E44C72"/>
    <w:rsid w:val="00E44CD0"/>
    <w:rsid w:val="00E44F4C"/>
    <w:rsid w:val="00E4798A"/>
    <w:rsid w:val="00E510AD"/>
    <w:rsid w:val="00E51343"/>
    <w:rsid w:val="00E514A0"/>
    <w:rsid w:val="00E51602"/>
    <w:rsid w:val="00E54A61"/>
    <w:rsid w:val="00E55B52"/>
    <w:rsid w:val="00E57652"/>
    <w:rsid w:val="00E60E66"/>
    <w:rsid w:val="00E61563"/>
    <w:rsid w:val="00E6325B"/>
    <w:rsid w:val="00E63293"/>
    <w:rsid w:val="00E6437F"/>
    <w:rsid w:val="00E645D7"/>
    <w:rsid w:val="00E6485B"/>
    <w:rsid w:val="00E65DAD"/>
    <w:rsid w:val="00E66A3B"/>
    <w:rsid w:val="00E66C5B"/>
    <w:rsid w:val="00E709E9"/>
    <w:rsid w:val="00E70DCA"/>
    <w:rsid w:val="00E717A2"/>
    <w:rsid w:val="00E71CBE"/>
    <w:rsid w:val="00E71E00"/>
    <w:rsid w:val="00E737F5"/>
    <w:rsid w:val="00E7386A"/>
    <w:rsid w:val="00E73C1C"/>
    <w:rsid w:val="00E73CD8"/>
    <w:rsid w:val="00E73D87"/>
    <w:rsid w:val="00E7609D"/>
    <w:rsid w:val="00E76984"/>
    <w:rsid w:val="00E76FA0"/>
    <w:rsid w:val="00E7759F"/>
    <w:rsid w:val="00E77ADE"/>
    <w:rsid w:val="00E80948"/>
    <w:rsid w:val="00E8189F"/>
    <w:rsid w:val="00E824B9"/>
    <w:rsid w:val="00E82E71"/>
    <w:rsid w:val="00E82F4C"/>
    <w:rsid w:val="00E83A81"/>
    <w:rsid w:val="00E854D4"/>
    <w:rsid w:val="00E85BCD"/>
    <w:rsid w:val="00E867F8"/>
    <w:rsid w:val="00E870BF"/>
    <w:rsid w:val="00E87169"/>
    <w:rsid w:val="00E875FC"/>
    <w:rsid w:val="00E909DB"/>
    <w:rsid w:val="00E91BA7"/>
    <w:rsid w:val="00E9244F"/>
    <w:rsid w:val="00E92BA3"/>
    <w:rsid w:val="00E92D26"/>
    <w:rsid w:val="00E954D1"/>
    <w:rsid w:val="00E96C7B"/>
    <w:rsid w:val="00EA1CF2"/>
    <w:rsid w:val="00EA20EF"/>
    <w:rsid w:val="00EA2295"/>
    <w:rsid w:val="00EA23A3"/>
    <w:rsid w:val="00EA25B7"/>
    <w:rsid w:val="00EA2735"/>
    <w:rsid w:val="00EA2771"/>
    <w:rsid w:val="00EA2A85"/>
    <w:rsid w:val="00EA52C2"/>
    <w:rsid w:val="00EA55D3"/>
    <w:rsid w:val="00EB06EF"/>
    <w:rsid w:val="00EB0F4B"/>
    <w:rsid w:val="00EB156B"/>
    <w:rsid w:val="00EB1622"/>
    <w:rsid w:val="00EB16D8"/>
    <w:rsid w:val="00EB43CB"/>
    <w:rsid w:val="00EB4A11"/>
    <w:rsid w:val="00EB5256"/>
    <w:rsid w:val="00EB672D"/>
    <w:rsid w:val="00EB6D72"/>
    <w:rsid w:val="00EB7398"/>
    <w:rsid w:val="00EC0169"/>
    <w:rsid w:val="00EC07F5"/>
    <w:rsid w:val="00EC0C08"/>
    <w:rsid w:val="00EC17E6"/>
    <w:rsid w:val="00EC1867"/>
    <w:rsid w:val="00EC2DBC"/>
    <w:rsid w:val="00EC4415"/>
    <w:rsid w:val="00EC45D8"/>
    <w:rsid w:val="00EC4748"/>
    <w:rsid w:val="00EC502C"/>
    <w:rsid w:val="00EC65EE"/>
    <w:rsid w:val="00EC7485"/>
    <w:rsid w:val="00ED05BA"/>
    <w:rsid w:val="00ED108B"/>
    <w:rsid w:val="00ED13FD"/>
    <w:rsid w:val="00ED21D9"/>
    <w:rsid w:val="00ED23AF"/>
    <w:rsid w:val="00ED2C60"/>
    <w:rsid w:val="00ED3909"/>
    <w:rsid w:val="00ED40F4"/>
    <w:rsid w:val="00ED4270"/>
    <w:rsid w:val="00ED4279"/>
    <w:rsid w:val="00ED44A7"/>
    <w:rsid w:val="00ED4F55"/>
    <w:rsid w:val="00ED71FA"/>
    <w:rsid w:val="00EE01DF"/>
    <w:rsid w:val="00EE0472"/>
    <w:rsid w:val="00EE06FF"/>
    <w:rsid w:val="00EE0710"/>
    <w:rsid w:val="00EE0EE5"/>
    <w:rsid w:val="00EE1198"/>
    <w:rsid w:val="00EE1FF7"/>
    <w:rsid w:val="00EE26F8"/>
    <w:rsid w:val="00EE2F67"/>
    <w:rsid w:val="00EE3D0D"/>
    <w:rsid w:val="00EE49A2"/>
    <w:rsid w:val="00EE74A2"/>
    <w:rsid w:val="00EF0DFE"/>
    <w:rsid w:val="00EF2DEB"/>
    <w:rsid w:val="00EF3CC9"/>
    <w:rsid w:val="00EF50C2"/>
    <w:rsid w:val="00EF67FA"/>
    <w:rsid w:val="00EF7672"/>
    <w:rsid w:val="00EF7776"/>
    <w:rsid w:val="00EF7C73"/>
    <w:rsid w:val="00EF7D77"/>
    <w:rsid w:val="00F01DAD"/>
    <w:rsid w:val="00F01FCA"/>
    <w:rsid w:val="00F02726"/>
    <w:rsid w:val="00F039AD"/>
    <w:rsid w:val="00F0417E"/>
    <w:rsid w:val="00F042AE"/>
    <w:rsid w:val="00F04C8E"/>
    <w:rsid w:val="00F05155"/>
    <w:rsid w:val="00F05922"/>
    <w:rsid w:val="00F06A3C"/>
    <w:rsid w:val="00F06F64"/>
    <w:rsid w:val="00F072FC"/>
    <w:rsid w:val="00F07DF0"/>
    <w:rsid w:val="00F107D2"/>
    <w:rsid w:val="00F10A84"/>
    <w:rsid w:val="00F11F0F"/>
    <w:rsid w:val="00F12049"/>
    <w:rsid w:val="00F1212B"/>
    <w:rsid w:val="00F1251E"/>
    <w:rsid w:val="00F13588"/>
    <w:rsid w:val="00F13897"/>
    <w:rsid w:val="00F13C96"/>
    <w:rsid w:val="00F140C9"/>
    <w:rsid w:val="00F14A76"/>
    <w:rsid w:val="00F14E7B"/>
    <w:rsid w:val="00F15136"/>
    <w:rsid w:val="00F15983"/>
    <w:rsid w:val="00F16727"/>
    <w:rsid w:val="00F171EB"/>
    <w:rsid w:val="00F21254"/>
    <w:rsid w:val="00F21522"/>
    <w:rsid w:val="00F22C1D"/>
    <w:rsid w:val="00F22E86"/>
    <w:rsid w:val="00F242EE"/>
    <w:rsid w:val="00F2436D"/>
    <w:rsid w:val="00F25226"/>
    <w:rsid w:val="00F25538"/>
    <w:rsid w:val="00F258B9"/>
    <w:rsid w:val="00F260F5"/>
    <w:rsid w:val="00F30DA9"/>
    <w:rsid w:val="00F30EDB"/>
    <w:rsid w:val="00F315E1"/>
    <w:rsid w:val="00F3196C"/>
    <w:rsid w:val="00F31D9B"/>
    <w:rsid w:val="00F33208"/>
    <w:rsid w:val="00F332CC"/>
    <w:rsid w:val="00F34D40"/>
    <w:rsid w:val="00F3513B"/>
    <w:rsid w:val="00F371D2"/>
    <w:rsid w:val="00F418EC"/>
    <w:rsid w:val="00F43E9A"/>
    <w:rsid w:val="00F448D8"/>
    <w:rsid w:val="00F45AFE"/>
    <w:rsid w:val="00F45E45"/>
    <w:rsid w:val="00F466B0"/>
    <w:rsid w:val="00F468D8"/>
    <w:rsid w:val="00F47D4D"/>
    <w:rsid w:val="00F47E24"/>
    <w:rsid w:val="00F47E3D"/>
    <w:rsid w:val="00F50713"/>
    <w:rsid w:val="00F50C5D"/>
    <w:rsid w:val="00F52493"/>
    <w:rsid w:val="00F545AB"/>
    <w:rsid w:val="00F550FA"/>
    <w:rsid w:val="00F554C2"/>
    <w:rsid w:val="00F5599D"/>
    <w:rsid w:val="00F56B1D"/>
    <w:rsid w:val="00F57845"/>
    <w:rsid w:val="00F57DF1"/>
    <w:rsid w:val="00F6085E"/>
    <w:rsid w:val="00F608A8"/>
    <w:rsid w:val="00F60B21"/>
    <w:rsid w:val="00F61AD2"/>
    <w:rsid w:val="00F620E2"/>
    <w:rsid w:val="00F62814"/>
    <w:rsid w:val="00F6293A"/>
    <w:rsid w:val="00F634B2"/>
    <w:rsid w:val="00F640D5"/>
    <w:rsid w:val="00F645A0"/>
    <w:rsid w:val="00F64CAC"/>
    <w:rsid w:val="00F65F37"/>
    <w:rsid w:val="00F66B31"/>
    <w:rsid w:val="00F705F4"/>
    <w:rsid w:val="00F71391"/>
    <w:rsid w:val="00F7199B"/>
    <w:rsid w:val="00F72B75"/>
    <w:rsid w:val="00F7408F"/>
    <w:rsid w:val="00F763BE"/>
    <w:rsid w:val="00F767DF"/>
    <w:rsid w:val="00F76AB2"/>
    <w:rsid w:val="00F77796"/>
    <w:rsid w:val="00F80A34"/>
    <w:rsid w:val="00F80FFA"/>
    <w:rsid w:val="00F8148A"/>
    <w:rsid w:val="00F831D5"/>
    <w:rsid w:val="00F83553"/>
    <w:rsid w:val="00F849B2"/>
    <w:rsid w:val="00F84D73"/>
    <w:rsid w:val="00F85209"/>
    <w:rsid w:val="00F86132"/>
    <w:rsid w:val="00F87059"/>
    <w:rsid w:val="00F87AC8"/>
    <w:rsid w:val="00F87D3B"/>
    <w:rsid w:val="00F9073E"/>
    <w:rsid w:val="00F909AD"/>
    <w:rsid w:val="00F90A83"/>
    <w:rsid w:val="00F9163D"/>
    <w:rsid w:val="00F91D1B"/>
    <w:rsid w:val="00F924A9"/>
    <w:rsid w:val="00F944F4"/>
    <w:rsid w:val="00F947A8"/>
    <w:rsid w:val="00F95F6C"/>
    <w:rsid w:val="00F975D7"/>
    <w:rsid w:val="00F97660"/>
    <w:rsid w:val="00F97A0B"/>
    <w:rsid w:val="00F97DC1"/>
    <w:rsid w:val="00FA1855"/>
    <w:rsid w:val="00FA21AA"/>
    <w:rsid w:val="00FA36A7"/>
    <w:rsid w:val="00FA3760"/>
    <w:rsid w:val="00FA377E"/>
    <w:rsid w:val="00FA5693"/>
    <w:rsid w:val="00FA5C5D"/>
    <w:rsid w:val="00FA5CCF"/>
    <w:rsid w:val="00FA619D"/>
    <w:rsid w:val="00FA660E"/>
    <w:rsid w:val="00FA6655"/>
    <w:rsid w:val="00FA6D86"/>
    <w:rsid w:val="00FA7335"/>
    <w:rsid w:val="00FB018D"/>
    <w:rsid w:val="00FB078D"/>
    <w:rsid w:val="00FB1826"/>
    <w:rsid w:val="00FB1DC1"/>
    <w:rsid w:val="00FB2DA7"/>
    <w:rsid w:val="00FB36E6"/>
    <w:rsid w:val="00FB3FD4"/>
    <w:rsid w:val="00FB4105"/>
    <w:rsid w:val="00FB76AE"/>
    <w:rsid w:val="00FC002E"/>
    <w:rsid w:val="00FC03F5"/>
    <w:rsid w:val="00FC293E"/>
    <w:rsid w:val="00FC3697"/>
    <w:rsid w:val="00FC3763"/>
    <w:rsid w:val="00FC3B1F"/>
    <w:rsid w:val="00FC4F4B"/>
    <w:rsid w:val="00FC50B3"/>
    <w:rsid w:val="00FC72D0"/>
    <w:rsid w:val="00FC7A48"/>
    <w:rsid w:val="00FD02A6"/>
    <w:rsid w:val="00FD0415"/>
    <w:rsid w:val="00FD0D4C"/>
    <w:rsid w:val="00FD1C38"/>
    <w:rsid w:val="00FD203A"/>
    <w:rsid w:val="00FD2567"/>
    <w:rsid w:val="00FD36A3"/>
    <w:rsid w:val="00FD3E1E"/>
    <w:rsid w:val="00FD3FFC"/>
    <w:rsid w:val="00FD4856"/>
    <w:rsid w:val="00FD4BB0"/>
    <w:rsid w:val="00FD4C3F"/>
    <w:rsid w:val="00FD51B8"/>
    <w:rsid w:val="00FD6C60"/>
    <w:rsid w:val="00FD6FE0"/>
    <w:rsid w:val="00FE0AF1"/>
    <w:rsid w:val="00FE0DBC"/>
    <w:rsid w:val="00FE42A7"/>
    <w:rsid w:val="00FE460A"/>
    <w:rsid w:val="00FE514C"/>
    <w:rsid w:val="00FE5DBD"/>
    <w:rsid w:val="00FE667F"/>
    <w:rsid w:val="00FF0302"/>
    <w:rsid w:val="00FF2A9E"/>
    <w:rsid w:val="00FF2D9A"/>
    <w:rsid w:val="00FF312C"/>
    <w:rsid w:val="00FF50EE"/>
    <w:rsid w:val="00FF5615"/>
    <w:rsid w:val="00FF5EF2"/>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0063C"/>
  <w15:docId w15:val="{60974E64-087A-4E98-9341-774981B2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58"/>
    <w:rPr>
      <w:sz w:val="28"/>
      <w:lang w:eastAsia="en-US"/>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link w:val="Heading2Char"/>
    <w:unhideWhenUsed/>
    <w:qFormat/>
    <w:rsid w:val="00F831D5"/>
    <w:pPr>
      <w:keepNext/>
      <w:spacing w:before="240" w:after="60"/>
      <w:outlineLvl w:val="1"/>
    </w:pPr>
    <w:rPr>
      <w:rFonts w:ascii="Cambria" w:hAnsi="Cambria"/>
      <w:b/>
      <w:bCs/>
      <w:i/>
      <w:iCs/>
      <w:szCs w:val="28"/>
      <w:lang w:val="x-none"/>
    </w:rPr>
  </w:style>
  <w:style w:type="paragraph" w:styleId="Heading3">
    <w:name w:val="heading 3"/>
    <w:basedOn w:val="Normal"/>
    <w:next w:val="Normal"/>
    <w:link w:val="Heading3Char"/>
    <w:unhideWhenUsed/>
    <w:qFormat/>
    <w:rsid w:val="00F831D5"/>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qFormat/>
    <w:rsid w:val="00F831D5"/>
    <w:pPr>
      <w:keepNext/>
      <w:jc w:val="both"/>
      <w:outlineLvl w:val="3"/>
    </w:pPr>
    <w:rPr>
      <w:b/>
      <w:bCs/>
      <w:sz w:val="24"/>
      <w:szCs w:val="24"/>
      <w:lang w:val="x-none"/>
    </w:rPr>
  </w:style>
  <w:style w:type="paragraph" w:styleId="Heading5">
    <w:name w:val="heading 5"/>
    <w:basedOn w:val="Normal"/>
    <w:next w:val="Normal"/>
    <w:link w:val="Heading5Char"/>
    <w:qFormat/>
    <w:rsid w:val="00F831D5"/>
    <w:pPr>
      <w:keepNext/>
      <w:outlineLvl w:val="4"/>
    </w:pPr>
    <w:rPr>
      <w:color w:val="FF000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Indent3">
    <w:name w:val="Body Text Indent 3"/>
    <w:basedOn w:val="Normal"/>
    <w:pPr>
      <w:ind w:left="1276" w:hanging="556"/>
      <w:jc w:val="both"/>
    </w:pPr>
    <w:rPr>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customStyle="1" w:styleId="naisf">
    <w:name w:val="naisf"/>
    <w:basedOn w:val="Normal"/>
    <w:pPr>
      <w:spacing w:before="100" w:beforeAutospacing="1" w:after="100" w:afterAutospacing="1"/>
      <w:jc w:val="both"/>
    </w:pPr>
    <w:rPr>
      <w:rFonts w:eastAsia="Arial Unicode MS"/>
      <w:sz w:val="24"/>
      <w:szCs w:val="24"/>
      <w:lang w:val="en-GB"/>
    </w:rPr>
  </w:style>
  <w:style w:type="paragraph" w:styleId="BodyText2">
    <w:name w:val="Body Text 2"/>
    <w:basedOn w:val="Normal"/>
    <w:pPr>
      <w:jc w:val="center"/>
    </w:pPr>
    <w:rPr>
      <w:b/>
    </w:rPr>
  </w:style>
  <w:style w:type="paragraph" w:styleId="BalloonText">
    <w:name w:val="Balloon Text"/>
    <w:basedOn w:val="Normal"/>
    <w:link w:val="BalloonTextChar"/>
    <w:uiPriority w:val="99"/>
    <w:semiHidden/>
    <w:rPr>
      <w:rFonts w:ascii="Tahoma" w:hAnsi="Tahoma"/>
      <w:sz w:val="16"/>
      <w:szCs w:val="16"/>
      <w:lang w:val="x-none"/>
    </w:rPr>
  </w:style>
  <w:style w:type="paragraph" w:customStyle="1" w:styleId="naislab">
    <w:name w:val="naislab"/>
    <w:basedOn w:val="Normal"/>
    <w:pPr>
      <w:spacing w:before="100" w:beforeAutospacing="1" w:after="100" w:afterAutospacing="1"/>
      <w:jc w:val="right"/>
    </w:pPr>
    <w:rPr>
      <w:rFonts w:eastAsia="Arial Unicode MS"/>
      <w:sz w:val="24"/>
      <w:szCs w:val="24"/>
    </w:rPr>
  </w:style>
  <w:style w:type="paragraph" w:customStyle="1" w:styleId="naisnod">
    <w:name w:val="naisnod"/>
    <w:basedOn w:val="Normal"/>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Normal"/>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Normal"/>
    <w:rsid w:val="0050186C"/>
    <w:pPr>
      <w:spacing w:before="450" w:after="300"/>
      <w:jc w:val="center"/>
    </w:pPr>
    <w:rPr>
      <w:rFonts w:eastAsia="Arial Unicode MS"/>
      <w:sz w:val="26"/>
      <w:szCs w:val="26"/>
    </w:rPr>
  </w:style>
  <w:style w:type="paragraph" w:styleId="NormalWeb">
    <w:name w:val="Normal (Web)"/>
    <w:basedOn w:val="Normal"/>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CommentReference">
    <w:name w:val="annotation reference"/>
    <w:uiPriority w:val="99"/>
    <w:rsid w:val="00F6085E"/>
    <w:rPr>
      <w:sz w:val="16"/>
      <w:szCs w:val="16"/>
    </w:rPr>
  </w:style>
  <w:style w:type="paragraph" w:styleId="CommentText">
    <w:name w:val="annotation text"/>
    <w:basedOn w:val="Normal"/>
    <w:link w:val="CommentTextChar"/>
    <w:uiPriority w:val="99"/>
    <w:rsid w:val="00F6085E"/>
    <w:rPr>
      <w:sz w:val="20"/>
      <w:lang w:val="x-none"/>
    </w:rPr>
  </w:style>
  <w:style w:type="character" w:customStyle="1" w:styleId="CommentTextChar">
    <w:name w:val="Comment Text Char"/>
    <w:link w:val="CommentText"/>
    <w:uiPriority w:val="99"/>
    <w:rsid w:val="00F6085E"/>
    <w:rPr>
      <w:lang w:eastAsia="en-US"/>
    </w:rPr>
  </w:style>
  <w:style w:type="paragraph" w:styleId="CommentSubject">
    <w:name w:val="annotation subject"/>
    <w:basedOn w:val="CommentText"/>
    <w:next w:val="CommentText"/>
    <w:link w:val="CommentSubjectChar"/>
    <w:rsid w:val="00F6085E"/>
    <w:rPr>
      <w:b/>
      <w:bCs/>
    </w:rPr>
  </w:style>
  <w:style w:type="character" w:customStyle="1" w:styleId="CommentSubjectChar">
    <w:name w:val="Comment Subject Char"/>
    <w:link w:val="CommentSubject"/>
    <w:rsid w:val="00F6085E"/>
    <w:rPr>
      <w:b/>
      <w:bCs/>
      <w:lang w:eastAsia="en-US"/>
    </w:rPr>
  </w:style>
  <w:style w:type="character" w:customStyle="1" w:styleId="tvhtml1">
    <w:name w:val="tv_html1"/>
    <w:rsid w:val="009D5F83"/>
    <w:rPr>
      <w:rFonts w:ascii="Verdana" w:hAnsi="Verdana" w:hint="default"/>
      <w:sz w:val="18"/>
      <w:szCs w:val="18"/>
    </w:rPr>
  </w:style>
  <w:style w:type="table" w:styleId="TableGrid">
    <w:name w:val="Table Grid"/>
    <w:basedOn w:val="TableNormal"/>
    <w:uiPriority w:val="3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31D9B"/>
    <w:rPr>
      <w:sz w:val="28"/>
      <w:lang w:eastAsia="en-US"/>
    </w:rPr>
  </w:style>
  <w:style w:type="paragraph" w:styleId="PlainText">
    <w:name w:val="Plain Text"/>
    <w:basedOn w:val="Normal"/>
    <w:link w:val="PlainTextChar"/>
    <w:uiPriority w:val="99"/>
    <w:unhideWhenUsed/>
    <w:rsid w:val="008E509B"/>
    <w:rPr>
      <w:rFonts w:ascii="Consolas" w:eastAsia="Calibri" w:hAnsi="Consolas"/>
      <w:sz w:val="21"/>
      <w:szCs w:val="21"/>
      <w:lang w:val="x-none"/>
    </w:rPr>
  </w:style>
  <w:style w:type="character" w:customStyle="1" w:styleId="PlainTextChar">
    <w:name w:val="Plain Text Char"/>
    <w:link w:val="PlainText"/>
    <w:uiPriority w:val="99"/>
    <w:rsid w:val="008E509B"/>
    <w:rPr>
      <w:rFonts w:ascii="Consolas" w:eastAsia="Calibri" w:hAnsi="Consolas"/>
      <w:sz w:val="21"/>
      <w:szCs w:val="21"/>
      <w:lang w:eastAsia="en-US"/>
    </w:rPr>
  </w:style>
  <w:style w:type="character" w:customStyle="1" w:styleId="Heading2Char">
    <w:name w:val="Heading 2 Char"/>
    <w:link w:val="Heading2"/>
    <w:rsid w:val="00F831D5"/>
    <w:rPr>
      <w:rFonts w:ascii="Cambria" w:hAnsi="Cambria"/>
      <w:b/>
      <w:bCs/>
      <w:i/>
      <w:iCs/>
      <w:sz w:val="28"/>
      <w:szCs w:val="28"/>
      <w:lang w:eastAsia="en-US"/>
    </w:rPr>
  </w:style>
  <w:style w:type="character" w:customStyle="1" w:styleId="Heading3Char">
    <w:name w:val="Heading 3 Char"/>
    <w:link w:val="Heading3"/>
    <w:rsid w:val="00F831D5"/>
    <w:rPr>
      <w:rFonts w:ascii="Cambria" w:hAnsi="Cambria"/>
      <w:b/>
      <w:bCs/>
      <w:sz w:val="26"/>
      <w:szCs w:val="26"/>
      <w:lang w:eastAsia="en-US"/>
    </w:rPr>
  </w:style>
  <w:style w:type="character" w:customStyle="1" w:styleId="Heading4Char">
    <w:name w:val="Heading 4 Char"/>
    <w:link w:val="Heading4"/>
    <w:rsid w:val="00F831D5"/>
    <w:rPr>
      <w:b/>
      <w:bCs/>
      <w:sz w:val="24"/>
      <w:szCs w:val="24"/>
      <w:lang w:eastAsia="en-US"/>
    </w:rPr>
  </w:style>
  <w:style w:type="character" w:customStyle="1" w:styleId="Heading5Char">
    <w:name w:val="Heading 5 Char"/>
    <w:link w:val="Heading5"/>
    <w:rsid w:val="00F831D5"/>
    <w:rPr>
      <w:color w:val="FF0000"/>
      <w:sz w:val="28"/>
      <w:szCs w:val="24"/>
      <w:lang w:eastAsia="en-US"/>
    </w:rPr>
  </w:style>
  <w:style w:type="paragraph" w:styleId="BodyTextIndent">
    <w:name w:val="Body Text Indent"/>
    <w:basedOn w:val="Normal"/>
    <w:link w:val="BodyTextIndentChar"/>
    <w:rsid w:val="00F831D5"/>
    <w:pPr>
      <w:ind w:left="1620" w:hanging="1620"/>
    </w:pPr>
    <w:rPr>
      <w:sz w:val="24"/>
      <w:szCs w:val="24"/>
      <w:lang w:val="x-none"/>
    </w:rPr>
  </w:style>
  <w:style w:type="character" w:customStyle="1" w:styleId="BodyTextIndentChar">
    <w:name w:val="Body Text Indent Char"/>
    <w:link w:val="BodyTextIndent"/>
    <w:rsid w:val="00F831D5"/>
    <w:rPr>
      <w:sz w:val="24"/>
      <w:szCs w:val="24"/>
      <w:lang w:eastAsia="en-US"/>
    </w:rPr>
  </w:style>
  <w:style w:type="character" w:customStyle="1" w:styleId="BalloonTextChar">
    <w:name w:val="Balloon Text Char"/>
    <w:link w:val="BalloonText"/>
    <w:uiPriority w:val="99"/>
    <w:semiHidden/>
    <w:rsid w:val="00F831D5"/>
    <w:rPr>
      <w:rFonts w:ascii="Tahoma" w:hAnsi="Tahoma" w:cs="Tahoma"/>
      <w:sz w:val="16"/>
      <w:szCs w:val="16"/>
      <w:lang w:eastAsia="en-US"/>
    </w:rPr>
  </w:style>
  <w:style w:type="paragraph" w:customStyle="1" w:styleId="tvhtml">
    <w:name w:val="tv_html"/>
    <w:basedOn w:val="Normal"/>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Normal"/>
    <w:rsid w:val="006F1F48"/>
    <w:pPr>
      <w:spacing w:after="160" w:line="240" w:lineRule="exact"/>
    </w:pPr>
    <w:rPr>
      <w:rFonts w:ascii="Tahoma" w:hAnsi="Tahoma"/>
      <w:sz w:val="20"/>
      <w:lang w:val="en-US"/>
    </w:rPr>
  </w:style>
  <w:style w:type="paragraph" w:customStyle="1" w:styleId="tv213">
    <w:name w:val="tv213"/>
    <w:basedOn w:val="Normal"/>
    <w:rsid w:val="00462B49"/>
    <w:pPr>
      <w:spacing w:before="100" w:beforeAutospacing="1" w:after="100" w:afterAutospacing="1"/>
    </w:pPr>
    <w:rPr>
      <w:sz w:val="24"/>
      <w:szCs w:val="24"/>
      <w:lang w:eastAsia="lv-LV"/>
    </w:rPr>
  </w:style>
  <w:style w:type="numbering" w:customStyle="1" w:styleId="NoList1">
    <w:name w:val="No List1"/>
    <w:next w:val="NoList"/>
    <w:uiPriority w:val="99"/>
    <w:semiHidden/>
    <w:unhideWhenUsed/>
    <w:rsid w:val="009B583E"/>
  </w:style>
  <w:style w:type="character" w:styleId="FollowedHyperlink">
    <w:name w:val="FollowedHyperlink"/>
    <w:uiPriority w:val="99"/>
    <w:unhideWhenUsed/>
    <w:rsid w:val="009B583E"/>
    <w:rPr>
      <w:color w:val="800080"/>
      <w:u w:val="single"/>
    </w:rPr>
  </w:style>
  <w:style w:type="paragraph" w:customStyle="1" w:styleId="xl63">
    <w:name w:val="xl63"/>
    <w:basedOn w:val="Normal"/>
    <w:rsid w:val="009B583E"/>
    <w:pPr>
      <w:spacing w:before="100" w:beforeAutospacing="1" w:after="100" w:afterAutospacing="1"/>
    </w:pPr>
    <w:rPr>
      <w:sz w:val="18"/>
      <w:szCs w:val="18"/>
      <w:lang w:val="en-US"/>
    </w:rPr>
  </w:style>
  <w:style w:type="paragraph" w:customStyle="1" w:styleId="xl64">
    <w:name w:val="xl6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NoList"/>
    <w:uiPriority w:val="99"/>
    <w:semiHidden/>
    <w:unhideWhenUsed/>
    <w:rsid w:val="00F448D8"/>
  </w:style>
  <w:style w:type="character" w:customStyle="1" w:styleId="BodyTextChar">
    <w:name w:val="Body Text Char"/>
    <w:basedOn w:val="DefaultParagraphFont"/>
    <w:link w:val="BodyText"/>
    <w:rsid w:val="001D55B9"/>
    <w:rPr>
      <w:sz w:val="24"/>
      <w:lang w:eastAsia="en-US"/>
    </w:rPr>
  </w:style>
  <w:style w:type="paragraph" w:customStyle="1" w:styleId="font5">
    <w:name w:val="font5"/>
    <w:basedOn w:val="Normal"/>
    <w:rsid w:val="00C14980"/>
    <w:pPr>
      <w:spacing w:before="100" w:beforeAutospacing="1" w:after="100" w:afterAutospacing="1"/>
    </w:pPr>
    <w:rPr>
      <w:color w:val="414142"/>
      <w:sz w:val="20"/>
      <w:lang w:eastAsia="lv-LV"/>
    </w:rPr>
  </w:style>
  <w:style w:type="paragraph" w:customStyle="1" w:styleId="xl77">
    <w:name w:val="xl77"/>
    <w:basedOn w:val="Normal"/>
    <w:rsid w:val="00C149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lv-LV"/>
    </w:rPr>
  </w:style>
  <w:style w:type="paragraph" w:customStyle="1" w:styleId="xl78">
    <w:name w:val="xl78"/>
    <w:basedOn w:val="Normal"/>
    <w:rsid w:val="00C14980"/>
    <w:pPr>
      <w:pBdr>
        <w:top w:val="single" w:sz="4" w:space="0" w:color="000000"/>
        <w:left w:val="single" w:sz="4" w:space="7" w:color="000000"/>
        <w:bottom w:val="single" w:sz="4" w:space="0" w:color="000000"/>
      </w:pBdr>
      <w:spacing w:before="100" w:beforeAutospacing="1" w:after="100" w:afterAutospacing="1"/>
      <w:ind w:firstLineChars="100" w:firstLine="100"/>
      <w:textAlignment w:val="center"/>
    </w:pPr>
    <w:rPr>
      <w:color w:val="414142"/>
      <w:sz w:val="20"/>
      <w:lang w:eastAsia="lv-LV"/>
    </w:rPr>
  </w:style>
  <w:style w:type="paragraph" w:customStyle="1" w:styleId="xl79">
    <w:name w:val="xl79"/>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b/>
      <w:bCs/>
      <w:color w:val="414142"/>
      <w:sz w:val="20"/>
      <w:lang w:eastAsia="lv-LV"/>
    </w:rPr>
  </w:style>
  <w:style w:type="paragraph" w:customStyle="1" w:styleId="xl80">
    <w:name w:val="xl80"/>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color w:val="414142"/>
      <w:sz w:val="20"/>
      <w:lang w:eastAsia="lv-LV"/>
    </w:rPr>
  </w:style>
  <w:style w:type="paragraph" w:customStyle="1" w:styleId="xl81">
    <w:name w:val="xl81"/>
    <w:basedOn w:val="Normal"/>
    <w:rsid w:val="00C14980"/>
    <w:pPr>
      <w:pBdr>
        <w:top w:val="single" w:sz="4" w:space="0" w:color="auto"/>
        <w:left w:val="single" w:sz="4" w:space="7" w:color="auto"/>
        <w:bottom w:val="single" w:sz="4" w:space="0" w:color="auto"/>
        <w:right w:val="single" w:sz="4" w:space="0" w:color="auto"/>
      </w:pBdr>
      <w:shd w:val="clear" w:color="000000" w:fill="CCECFF"/>
      <w:spacing w:before="100" w:beforeAutospacing="1" w:after="100" w:afterAutospacing="1"/>
      <w:ind w:firstLineChars="100" w:firstLine="100"/>
      <w:textAlignment w:val="top"/>
    </w:pPr>
    <w:rPr>
      <w:color w:val="414142"/>
      <w:sz w:val="20"/>
      <w:lang w:eastAsia="lv-LV"/>
    </w:rPr>
  </w:style>
  <w:style w:type="paragraph" w:customStyle="1" w:styleId="xl82">
    <w:name w:val="xl82"/>
    <w:basedOn w:val="Normal"/>
    <w:rsid w:val="00C14980"/>
    <w:pPr>
      <w:pBdr>
        <w:top w:val="single" w:sz="4" w:space="0" w:color="000000"/>
        <w:left w:val="single" w:sz="4" w:space="0" w:color="000000"/>
        <w:bottom w:val="single" w:sz="4" w:space="0" w:color="000000"/>
        <w:right w:val="single" w:sz="4" w:space="0" w:color="000000"/>
      </w:pBdr>
      <w:shd w:val="clear" w:color="000000" w:fill="CCECFF"/>
      <w:spacing w:before="100" w:beforeAutospacing="1" w:after="100" w:afterAutospacing="1"/>
      <w:jc w:val="center"/>
      <w:textAlignment w:val="center"/>
    </w:pPr>
    <w:rPr>
      <w:color w:val="414142"/>
      <w:sz w:val="20"/>
      <w:lang w:eastAsia="lv-LV"/>
    </w:rPr>
  </w:style>
  <w:style w:type="paragraph" w:customStyle="1" w:styleId="xl83">
    <w:name w:val="xl83"/>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color w:val="414142"/>
      <w:sz w:val="20"/>
      <w:lang w:eastAsia="lv-LV"/>
    </w:rPr>
  </w:style>
  <w:style w:type="paragraph" w:customStyle="1" w:styleId="xl84">
    <w:name w:val="xl84"/>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0"/>
      <w:lang w:eastAsia="lv-LV"/>
    </w:rPr>
  </w:style>
  <w:style w:type="paragraph" w:customStyle="1" w:styleId="xl85">
    <w:name w:val="xl85"/>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lang w:eastAsia="lv-LV"/>
    </w:rPr>
  </w:style>
  <w:style w:type="paragraph" w:customStyle="1" w:styleId="xl86">
    <w:name w:val="xl86"/>
    <w:basedOn w:val="Normal"/>
    <w:rsid w:val="00C1498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sz w:val="20"/>
      <w:lang w:eastAsia="lv-LV"/>
    </w:rPr>
  </w:style>
  <w:style w:type="paragraph" w:customStyle="1" w:styleId="xl87">
    <w:name w:val="xl87"/>
    <w:basedOn w:val="Normal"/>
    <w:rsid w:val="00C149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eastAsia="lv-LV"/>
    </w:rPr>
  </w:style>
  <w:style w:type="paragraph" w:customStyle="1" w:styleId="xl88">
    <w:name w:val="xl88"/>
    <w:basedOn w:val="Normal"/>
    <w:rsid w:val="00C14980"/>
    <w:pPr>
      <w:pBdr>
        <w:top w:val="single" w:sz="4" w:space="0" w:color="000000"/>
        <w:left w:val="single" w:sz="4" w:space="7" w:color="000000"/>
        <w:bottom w:val="single" w:sz="4" w:space="0" w:color="000000"/>
        <w:right w:val="single" w:sz="4" w:space="0" w:color="000000"/>
      </w:pBdr>
      <w:shd w:val="clear" w:color="000000" w:fill="FFFFFF"/>
      <w:spacing w:before="100" w:beforeAutospacing="1" w:after="100" w:afterAutospacing="1"/>
      <w:ind w:firstLineChars="100" w:firstLine="100"/>
      <w:textAlignment w:val="center"/>
    </w:pPr>
    <w:rPr>
      <w:sz w:val="20"/>
      <w:lang w:eastAsia="lv-LV"/>
    </w:rPr>
  </w:style>
  <w:style w:type="paragraph" w:customStyle="1" w:styleId="xl89">
    <w:name w:val="xl89"/>
    <w:basedOn w:val="Normal"/>
    <w:rsid w:val="00C14980"/>
    <w:pPr>
      <w:pBdr>
        <w:top w:val="single" w:sz="4" w:space="0" w:color="000000"/>
        <w:left w:val="single" w:sz="4" w:space="7" w:color="000000"/>
        <w:bottom w:val="single" w:sz="4" w:space="0" w:color="000000"/>
      </w:pBdr>
      <w:shd w:val="clear" w:color="000000" w:fill="FFFFFF"/>
      <w:spacing w:before="100" w:beforeAutospacing="1" w:after="100" w:afterAutospacing="1"/>
      <w:ind w:firstLineChars="100" w:firstLine="100"/>
      <w:textAlignment w:val="center"/>
    </w:pPr>
    <w:rPr>
      <w:sz w:val="20"/>
      <w:lang w:eastAsia="lv-LV"/>
    </w:rPr>
  </w:style>
  <w:style w:type="paragraph" w:customStyle="1" w:styleId="xl90">
    <w:name w:val="xl90"/>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414142"/>
      <w:sz w:val="20"/>
      <w:lang w:eastAsia="lv-LV"/>
    </w:rPr>
  </w:style>
  <w:style w:type="paragraph" w:customStyle="1" w:styleId="xl91">
    <w:name w:val="xl91"/>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color w:val="414142"/>
      <w:sz w:val="20"/>
      <w:lang w:eastAsia="lv-LV"/>
    </w:rPr>
  </w:style>
  <w:style w:type="paragraph" w:customStyle="1" w:styleId="xl92">
    <w:name w:val="xl92"/>
    <w:basedOn w:val="Normal"/>
    <w:rsid w:val="00C14980"/>
    <w:pPr>
      <w:pBdr>
        <w:top w:val="single" w:sz="4" w:space="0" w:color="auto"/>
        <w:left w:val="single" w:sz="4" w:space="0" w:color="auto"/>
        <w:bottom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3">
    <w:name w:val="xl93"/>
    <w:basedOn w:val="Normal"/>
    <w:rsid w:val="00C14980"/>
    <w:pPr>
      <w:pBdr>
        <w:top w:val="single" w:sz="4" w:space="0" w:color="auto"/>
        <w:bottom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4">
    <w:name w:val="xl94"/>
    <w:basedOn w:val="Normal"/>
    <w:rsid w:val="00C14980"/>
    <w:pPr>
      <w:pBdr>
        <w:top w:val="single" w:sz="4" w:space="0" w:color="auto"/>
        <w:bottom w:val="single" w:sz="4" w:space="0" w:color="auto"/>
        <w:right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5">
    <w:name w:val="xl95"/>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sz w:val="20"/>
      <w:lang w:eastAsia="lv-LV"/>
    </w:rPr>
  </w:style>
  <w:style w:type="paragraph" w:customStyle="1" w:styleId="xl96">
    <w:name w:val="xl96"/>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414142"/>
      <w:sz w:val="20"/>
      <w:lang w:eastAsia="lv-LV"/>
    </w:rPr>
  </w:style>
  <w:style w:type="paragraph" w:customStyle="1" w:styleId="xl97">
    <w:name w:val="xl97"/>
    <w:basedOn w:val="Normal"/>
    <w:rsid w:val="00C14980"/>
    <w:pPr>
      <w:pBdr>
        <w:top w:val="single" w:sz="4" w:space="0" w:color="auto"/>
        <w:left w:val="single" w:sz="4" w:space="7" w:color="auto"/>
        <w:bottom w:val="single" w:sz="4" w:space="0" w:color="auto"/>
        <w:right w:val="single" w:sz="4" w:space="0" w:color="auto"/>
      </w:pBdr>
      <w:shd w:val="clear" w:color="000000" w:fill="B7DEE8"/>
      <w:spacing w:before="100" w:beforeAutospacing="1" w:after="100" w:afterAutospacing="1"/>
      <w:ind w:firstLineChars="100" w:firstLine="100"/>
      <w:textAlignment w:val="top"/>
    </w:pPr>
    <w:rPr>
      <w:color w:val="414142"/>
      <w:sz w:val="20"/>
      <w:lang w:eastAsia="lv-LV"/>
    </w:rPr>
  </w:style>
  <w:style w:type="paragraph" w:customStyle="1" w:styleId="xl98">
    <w:name w:val="xl98"/>
    <w:basedOn w:val="Normal"/>
    <w:rsid w:val="00C1498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jc w:val="center"/>
      <w:textAlignment w:val="center"/>
    </w:pPr>
    <w:rPr>
      <w:color w:val="414142"/>
      <w:sz w:val="20"/>
      <w:lang w:eastAsia="lv-LV"/>
    </w:rPr>
  </w:style>
  <w:style w:type="paragraph" w:customStyle="1" w:styleId="xl99">
    <w:name w:val="xl99"/>
    <w:basedOn w:val="Normal"/>
    <w:rsid w:val="00C14980"/>
    <w:pPr>
      <w:pBdr>
        <w:top w:val="single" w:sz="4" w:space="0" w:color="000000"/>
        <w:left w:val="single" w:sz="4" w:space="7" w:color="000000"/>
        <w:bottom w:val="single" w:sz="4" w:space="0" w:color="000000"/>
        <w:right w:val="single" w:sz="4" w:space="0" w:color="000000"/>
      </w:pBdr>
      <w:shd w:val="clear" w:color="000000" w:fill="B7DEE8"/>
      <w:spacing w:before="100" w:beforeAutospacing="1" w:after="100" w:afterAutospacing="1"/>
      <w:ind w:firstLineChars="100" w:firstLine="100"/>
      <w:textAlignment w:val="center"/>
    </w:pPr>
    <w:rPr>
      <w:color w:val="414142"/>
      <w:sz w:val="20"/>
      <w:lang w:eastAsia="lv-LV"/>
    </w:rPr>
  </w:style>
  <w:style w:type="paragraph" w:customStyle="1" w:styleId="xl100">
    <w:name w:val="xl100"/>
    <w:basedOn w:val="Normal"/>
    <w:rsid w:val="00C14980"/>
    <w:pPr>
      <w:pBdr>
        <w:top w:val="single" w:sz="4" w:space="0" w:color="000000"/>
        <w:left w:val="single" w:sz="4" w:space="7" w:color="000000"/>
        <w:bottom w:val="single" w:sz="4" w:space="0" w:color="000000"/>
      </w:pBdr>
      <w:shd w:val="clear" w:color="000000" w:fill="B7DEE8"/>
      <w:spacing w:before="100" w:beforeAutospacing="1" w:after="100" w:afterAutospacing="1"/>
      <w:ind w:firstLineChars="100" w:firstLine="100"/>
      <w:textAlignment w:val="center"/>
    </w:pPr>
    <w:rPr>
      <w:color w:val="414142"/>
      <w:sz w:val="20"/>
      <w:lang w:eastAsia="lv-LV"/>
    </w:rPr>
  </w:style>
  <w:style w:type="paragraph" w:customStyle="1" w:styleId="xl101">
    <w:name w:val="xl101"/>
    <w:basedOn w:val="Normal"/>
    <w:rsid w:val="00C1498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0"/>
      <w:lang w:eastAsia="lv-LV"/>
    </w:rPr>
  </w:style>
  <w:style w:type="paragraph" w:customStyle="1" w:styleId="xl102">
    <w:name w:val="xl102"/>
    <w:basedOn w:val="Normal"/>
    <w:rsid w:val="00C1498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b/>
      <w:bCs/>
      <w:color w:val="414142"/>
      <w:sz w:val="20"/>
      <w:lang w:eastAsia="lv-LV"/>
    </w:rPr>
  </w:style>
  <w:style w:type="paragraph" w:customStyle="1" w:styleId="xl103">
    <w:name w:val="xl103"/>
    <w:basedOn w:val="Normal"/>
    <w:rsid w:val="00C14980"/>
    <w:pPr>
      <w:pBdr>
        <w:top w:val="single" w:sz="4" w:space="0" w:color="auto"/>
        <w:left w:val="single" w:sz="4" w:space="0" w:color="auto"/>
        <w:bottom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4">
    <w:name w:val="xl104"/>
    <w:basedOn w:val="Normal"/>
    <w:rsid w:val="00C14980"/>
    <w:pPr>
      <w:pBdr>
        <w:top w:val="single" w:sz="4" w:space="0" w:color="auto"/>
        <w:bottom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5">
    <w:name w:val="xl105"/>
    <w:basedOn w:val="Normal"/>
    <w:rsid w:val="00C14980"/>
    <w:pPr>
      <w:pBdr>
        <w:top w:val="single" w:sz="4" w:space="0" w:color="auto"/>
        <w:bottom w:val="single" w:sz="4" w:space="0" w:color="auto"/>
        <w:right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6">
    <w:name w:val="xl106"/>
    <w:basedOn w:val="Normal"/>
    <w:rsid w:val="00C1498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color w:val="414142"/>
      <w:sz w:val="20"/>
      <w:lang w:eastAsia="lv-LV"/>
    </w:rPr>
  </w:style>
  <w:style w:type="paragraph" w:customStyle="1" w:styleId="xl107">
    <w:name w:val="xl107"/>
    <w:basedOn w:val="Normal"/>
    <w:rsid w:val="00C14980"/>
    <w:pPr>
      <w:pBdr>
        <w:top w:val="single" w:sz="4" w:space="0" w:color="auto"/>
        <w:left w:val="single" w:sz="4" w:space="7" w:color="auto"/>
        <w:bottom w:val="single" w:sz="4" w:space="0" w:color="auto"/>
        <w:right w:val="single" w:sz="4" w:space="0" w:color="auto"/>
      </w:pBdr>
      <w:shd w:val="clear" w:color="000000" w:fill="CCCCFF"/>
      <w:spacing w:before="100" w:beforeAutospacing="1" w:after="100" w:afterAutospacing="1"/>
      <w:ind w:firstLineChars="100" w:firstLine="100"/>
      <w:textAlignment w:val="top"/>
    </w:pPr>
    <w:rPr>
      <w:color w:val="414142"/>
      <w:sz w:val="20"/>
      <w:lang w:eastAsia="lv-LV"/>
    </w:rPr>
  </w:style>
  <w:style w:type="paragraph" w:customStyle="1" w:styleId="xl108">
    <w:name w:val="xl108"/>
    <w:basedOn w:val="Normal"/>
    <w:rsid w:val="00C14980"/>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color w:val="414142"/>
      <w:sz w:val="20"/>
      <w:lang w:eastAsia="lv-LV"/>
    </w:rPr>
  </w:style>
  <w:style w:type="paragraph" w:customStyle="1" w:styleId="xl109">
    <w:name w:val="xl109"/>
    <w:basedOn w:val="Normal"/>
    <w:rsid w:val="00C14980"/>
    <w:pPr>
      <w:pBdr>
        <w:top w:val="single" w:sz="4" w:space="0" w:color="000000"/>
        <w:left w:val="single" w:sz="4" w:space="7" w:color="000000"/>
        <w:bottom w:val="single" w:sz="4" w:space="0" w:color="000000"/>
        <w:right w:val="single" w:sz="4" w:space="0" w:color="000000"/>
      </w:pBdr>
      <w:shd w:val="clear" w:color="000000" w:fill="CCCCFF"/>
      <w:spacing w:before="100" w:beforeAutospacing="1" w:after="100" w:afterAutospacing="1"/>
      <w:ind w:firstLineChars="100" w:firstLine="100"/>
      <w:textAlignment w:val="center"/>
    </w:pPr>
    <w:rPr>
      <w:color w:val="414142"/>
      <w:sz w:val="20"/>
      <w:lang w:eastAsia="lv-LV"/>
    </w:rPr>
  </w:style>
  <w:style w:type="paragraph" w:customStyle="1" w:styleId="xl110">
    <w:name w:val="xl110"/>
    <w:basedOn w:val="Normal"/>
    <w:rsid w:val="00C1498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414142"/>
      <w:sz w:val="20"/>
      <w:lang w:eastAsia="lv-LV"/>
    </w:rPr>
  </w:style>
  <w:style w:type="paragraph" w:customStyle="1" w:styleId="xl111">
    <w:name w:val="xl111"/>
    <w:basedOn w:val="Normal"/>
    <w:rsid w:val="00C14980"/>
    <w:pPr>
      <w:pBdr>
        <w:top w:val="single" w:sz="4" w:space="0" w:color="auto"/>
        <w:left w:val="single" w:sz="4" w:space="0" w:color="auto"/>
        <w:bottom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2">
    <w:name w:val="xl112"/>
    <w:basedOn w:val="Normal"/>
    <w:rsid w:val="00C14980"/>
    <w:pPr>
      <w:pBdr>
        <w:top w:val="single" w:sz="4" w:space="0" w:color="auto"/>
        <w:bottom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3">
    <w:name w:val="xl113"/>
    <w:basedOn w:val="Normal"/>
    <w:rsid w:val="00C14980"/>
    <w:pPr>
      <w:pBdr>
        <w:top w:val="single" w:sz="4" w:space="0" w:color="auto"/>
        <w:bottom w:val="single" w:sz="4" w:space="0" w:color="auto"/>
        <w:right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4">
    <w:name w:val="xl114"/>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pPr>
    <w:rPr>
      <w:sz w:val="24"/>
      <w:szCs w:val="24"/>
      <w:lang w:eastAsia="lv-LV"/>
    </w:rPr>
  </w:style>
  <w:style w:type="paragraph" w:customStyle="1" w:styleId="xl115">
    <w:name w:val="xl115"/>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sz w:val="20"/>
      <w:lang w:eastAsia="lv-LV"/>
    </w:rPr>
  </w:style>
  <w:style w:type="paragraph" w:customStyle="1" w:styleId="xl116">
    <w:name w:val="xl116"/>
    <w:basedOn w:val="Normal"/>
    <w:rsid w:val="00C14980"/>
    <w:pPr>
      <w:pBdr>
        <w:top w:val="single" w:sz="4" w:space="0" w:color="auto"/>
        <w:left w:val="single" w:sz="4" w:space="7" w:color="auto"/>
        <w:bottom w:val="single" w:sz="4" w:space="0" w:color="auto"/>
        <w:right w:val="single" w:sz="4" w:space="0" w:color="auto"/>
      </w:pBdr>
      <w:shd w:val="clear" w:color="000000" w:fill="CCECFF"/>
      <w:spacing w:before="100" w:beforeAutospacing="1" w:after="100" w:afterAutospacing="1"/>
      <w:ind w:firstLineChars="100" w:firstLine="100"/>
      <w:textAlignment w:val="top"/>
    </w:pPr>
    <w:rPr>
      <w:sz w:val="20"/>
      <w:lang w:eastAsia="lv-LV"/>
    </w:rPr>
  </w:style>
  <w:style w:type="paragraph" w:customStyle="1" w:styleId="xl117">
    <w:name w:val="xl117"/>
    <w:basedOn w:val="Normal"/>
    <w:rsid w:val="00C14980"/>
    <w:pPr>
      <w:pBdr>
        <w:top w:val="single" w:sz="4" w:space="0" w:color="000000"/>
        <w:left w:val="single" w:sz="4" w:space="0" w:color="000000"/>
        <w:bottom w:val="single" w:sz="4" w:space="0" w:color="000000"/>
        <w:right w:val="single" w:sz="4" w:space="0" w:color="000000"/>
      </w:pBdr>
      <w:shd w:val="clear" w:color="000000" w:fill="CCECFF"/>
      <w:spacing w:before="100" w:beforeAutospacing="1" w:after="100" w:afterAutospacing="1"/>
      <w:jc w:val="center"/>
      <w:textAlignment w:val="center"/>
    </w:pPr>
    <w:rPr>
      <w:sz w:val="20"/>
      <w:lang w:eastAsia="lv-LV"/>
    </w:rPr>
  </w:style>
  <w:style w:type="paragraph" w:customStyle="1" w:styleId="xl118">
    <w:name w:val="xl118"/>
    <w:basedOn w:val="Normal"/>
    <w:rsid w:val="00C14980"/>
    <w:pPr>
      <w:pBdr>
        <w:top w:val="single" w:sz="4" w:space="0" w:color="000000"/>
        <w:left w:val="single" w:sz="4" w:space="0" w:color="000000"/>
        <w:bottom w:val="single" w:sz="4" w:space="0" w:color="000000"/>
      </w:pBdr>
      <w:shd w:val="clear" w:color="000000" w:fill="CCECFF"/>
      <w:spacing w:before="100" w:beforeAutospacing="1" w:after="100" w:afterAutospacing="1"/>
      <w:jc w:val="center"/>
      <w:textAlignment w:val="center"/>
    </w:pPr>
    <w:rPr>
      <w:sz w:val="20"/>
      <w:lang w:eastAsia="lv-LV"/>
    </w:rPr>
  </w:style>
  <w:style w:type="paragraph" w:customStyle="1" w:styleId="xl119">
    <w:name w:val="xl119"/>
    <w:basedOn w:val="Normal"/>
    <w:rsid w:val="00C1498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color w:val="FF0000"/>
      <w:sz w:val="24"/>
      <w:szCs w:val="24"/>
      <w:lang w:eastAsia="lv-LV"/>
    </w:rPr>
  </w:style>
  <w:style w:type="paragraph" w:customStyle="1" w:styleId="xl120">
    <w:name w:val="xl120"/>
    <w:basedOn w:val="Normal"/>
    <w:rsid w:val="00C1498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color w:val="FF0000"/>
      <w:sz w:val="20"/>
      <w:lang w:eastAsia="lv-LV"/>
    </w:rPr>
  </w:style>
  <w:style w:type="paragraph" w:customStyle="1" w:styleId="xl121">
    <w:name w:val="xl121"/>
    <w:basedOn w:val="Normal"/>
    <w:rsid w:val="00C14980"/>
    <w:pPr>
      <w:pBdr>
        <w:top w:val="single" w:sz="4" w:space="0" w:color="auto"/>
        <w:left w:val="single" w:sz="4" w:space="7" w:color="auto"/>
        <w:bottom w:val="single" w:sz="4" w:space="0" w:color="auto"/>
        <w:right w:val="single" w:sz="4" w:space="0" w:color="auto"/>
      </w:pBdr>
      <w:shd w:val="clear" w:color="000000" w:fill="FFCCFF"/>
      <w:spacing w:before="100" w:beforeAutospacing="1" w:after="100" w:afterAutospacing="1"/>
      <w:ind w:firstLineChars="100" w:firstLine="100"/>
      <w:textAlignment w:val="top"/>
    </w:pPr>
    <w:rPr>
      <w:color w:val="FF0000"/>
      <w:sz w:val="20"/>
      <w:lang w:eastAsia="lv-LV"/>
    </w:rPr>
  </w:style>
  <w:style w:type="paragraph" w:customStyle="1" w:styleId="xl122">
    <w:name w:val="xl122"/>
    <w:basedOn w:val="Normal"/>
    <w:rsid w:val="00C14980"/>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jc w:val="center"/>
      <w:textAlignment w:val="center"/>
    </w:pPr>
    <w:rPr>
      <w:color w:val="FF0000"/>
      <w:sz w:val="20"/>
      <w:lang w:eastAsia="lv-LV"/>
    </w:rPr>
  </w:style>
  <w:style w:type="paragraph" w:customStyle="1" w:styleId="xl123">
    <w:name w:val="xl123"/>
    <w:basedOn w:val="Normal"/>
    <w:rsid w:val="00C14980"/>
    <w:pPr>
      <w:pBdr>
        <w:top w:val="single" w:sz="4" w:space="0" w:color="000000"/>
        <w:left w:val="single" w:sz="4" w:space="0" w:color="000000"/>
        <w:bottom w:val="single" w:sz="4" w:space="0" w:color="000000"/>
      </w:pBdr>
      <w:shd w:val="clear" w:color="000000" w:fill="FFCCFF"/>
      <w:spacing w:before="100" w:beforeAutospacing="1" w:after="100" w:afterAutospacing="1"/>
      <w:jc w:val="center"/>
      <w:textAlignment w:val="center"/>
    </w:pPr>
    <w:rPr>
      <w:color w:val="FF0000"/>
      <w:sz w:val="20"/>
      <w:lang w:eastAsia="lv-LV"/>
    </w:rPr>
  </w:style>
  <w:style w:type="character" w:customStyle="1" w:styleId="FooterChar">
    <w:name w:val="Footer Char"/>
    <w:basedOn w:val="DefaultParagraphFont"/>
    <w:link w:val="Footer"/>
    <w:rsid w:val="00115320"/>
    <w:rPr>
      <w:sz w:val="28"/>
      <w:lang w:eastAsia="en-US"/>
    </w:rPr>
  </w:style>
  <w:style w:type="paragraph" w:styleId="ListParagraph">
    <w:name w:val="List Paragraph"/>
    <w:basedOn w:val="Normal"/>
    <w:uiPriority w:val="34"/>
    <w:qFormat/>
    <w:rsid w:val="00B16131"/>
    <w:pPr>
      <w:ind w:left="720"/>
      <w:contextualSpacing/>
    </w:pPr>
  </w:style>
  <w:style w:type="character" w:customStyle="1" w:styleId="c5">
    <w:name w:val="c5"/>
    <w:basedOn w:val="DefaultParagraphFont"/>
    <w:rsid w:val="00172DF8"/>
  </w:style>
  <w:style w:type="paragraph" w:customStyle="1" w:styleId="c6">
    <w:name w:val="c6"/>
    <w:basedOn w:val="Normal"/>
    <w:rsid w:val="00172DF8"/>
    <w:pPr>
      <w:spacing w:before="100" w:beforeAutospacing="1" w:after="100" w:afterAutospacing="1"/>
    </w:pPr>
    <w:rPr>
      <w:sz w:val="24"/>
      <w:szCs w:val="24"/>
      <w:lang w:eastAsia="lv-LV"/>
    </w:rPr>
  </w:style>
  <w:style w:type="table" w:customStyle="1" w:styleId="TableGrid1">
    <w:name w:val="Table Grid1"/>
    <w:basedOn w:val="TableNormal"/>
    <w:next w:val="TableGrid"/>
    <w:uiPriority w:val="59"/>
    <w:rsid w:val="009749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49F2"/>
    <w:rPr>
      <w:rFonts w:ascii="Calibri" w:eastAsia="Calibri" w:hAnsi="Calibri"/>
      <w:sz w:val="20"/>
      <w:lang w:val="en-US"/>
    </w:rPr>
  </w:style>
  <w:style w:type="character" w:customStyle="1" w:styleId="FootnoteTextChar">
    <w:name w:val="Footnote Text Char"/>
    <w:basedOn w:val="DefaultParagraphFont"/>
    <w:link w:val="FootnoteText"/>
    <w:uiPriority w:val="99"/>
    <w:semiHidden/>
    <w:rsid w:val="009749F2"/>
    <w:rPr>
      <w:rFonts w:ascii="Calibri" w:eastAsia="Calibri" w:hAnsi="Calibri"/>
      <w:lang w:val="en-US" w:eastAsia="en-US"/>
    </w:rPr>
  </w:style>
  <w:style w:type="character" w:styleId="FootnoteReference">
    <w:name w:val="footnote reference"/>
    <w:basedOn w:val="DefaultParagraphFont"/>
    <w:uiPriority w:val="99"/>
    <w:semiHidden/>
    <w:unhideWhenUsed/>
    <w:rsid w:val="00974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256">
      <w:bodyDiv w:val="1"/>
      <w:marLeft w:val="0"/>
      <w:marRight w:val="0"/>
      <w:marTop w:val="0"/>
      <w:marBottom w:val="0"/>
      <w:divBdr>
        <w:top w:val="none" w:sz="0" w:space="0" w:color="auto"/>
        <w:left w:val="none" w:sz="0" w:space="0" w:color="auto"/>
        <w:bottom w:val="none" w:sz="0" w:space="0" w:color="auto"/>
        <w:right w:val="none" w:sz="0" w:space="0" w:color="auto"/>
      </w:divBdr>
    </w:div>
    <w:div w:id="90399979">
      <w:bodyDiv w:val="1"/>
      <w:marLeft w:val="0"/>
      <w:marRight w:val="0"/>
      <w:marTop w:val="0"/>
      <w:marBottom w:val="0"/>
      <w:divBdr>
        <w:top w:val="none" w:sz="0" w:space="0" w:color="auto"/>
        <w:left w:val="none" w:sz="0" w:space="0" w:color="auto"/>
        <w:bottom w:val="none" w:sz="0" w:space="0" w:color="auto"/>
        <w:right w:val="none" w:sz="0" w:space="0" w:color="auto"/>
      </w:divBdr>
    </w:div>
    <w:div w:id="96602716">
      <w:bodyDiv w:val="1"/>
      <w:marLeft w:val="0"/>
      <w:marRight w:val="0"/>
      <w:marTop w:val="0"/>
      <w:marBottom w:val="0"/>
      <w:divBdr>
        <w:top w:val="none" w:sz="0" w:space="0" w:color="auto"/>
        <w:left w:val="none" w:sz="0" w:space="0" w:color="auto"/>
        <w:bottom w:val="none" w:sz="0" w:space="0" w:color="auto"/>
        <w:right w:val="none" w:sz="0" w:space="0" w:color="auto"/>
      </w:divBdr>
    </w:div>
    <w:div w:id="165555758">
      <w:bodyDiv w:val="1"/>
      <w:marLeft w:val="0"/>
      <w:marRight w:val="0"/>
      <w:marTop w:val="0"/>
      <w:marBottom w:val="0"/>
      <w:divBdr>
        <w:top w:val="none" w:sz="0" w:space="0" w:color="auto"/>
        <w:left w:val="none" w:sz="0" w:space="0" w:color="auto"/>
        <w:bottom w:val="none" w:sz="0" w:space="0" w:color="auto"/>
        <w:right w:val="none" w:sz="0" w:space="0" w:color="auto"/>
      </w:divBdr>
    </w:div>
    <w:div w:id="232811744">
      <w:bodyDiv w:val="1"/>
      <w:marLeft w:val="0"/>
      <w:marRight w:val="0"/>
      <w:marTop w:val="0"/>
      <w:marBottom w:val="0"/>
      <w:divBdr>
        <w:top w:val="none" w:sz="0" w:space="0" w:color="auto"/>
        <w:left w:val="none" w:sz="0" w:space="0" w:color="auto"/>
        <w:bottom w:val="none" w:sz="0" w:space="0" w:color="auto"/>
        <w:right w:val="none" w:sz="0" w:space="0" w:color="auto"/>
      </w:divBdr>
    </w:div>
    <w:div w:id="356005654">
      <w:bodyDiv w:val="1"/>
      <w:marLeft w:val="0"/>
      <w:marRight w:val="0"/>
      <w:marTop w:val="0"/>
      <w:marBottom w:val="0"/>
      <w:divBdr>
        <w:top w:val="none" w:sz="0" w:space="0" w:color="auto"/>
        <w:left w:val="none" w:sz="0" w:space="0" w:color="auto"/>
        <w:bottom w:val="none" w:sz="0" w:space="0" w:color="auto"/>
        <w:right w:val="none" w:sz="0" w:space="0" w:color="auto"/>
      </w:divBdr>
    </w:div>
    <w:div w:id="363949723">
      <w:bodyDiv w:val="1"/>
      <w:marLeft w:val="0"/>
      <w:marRight w:val="0"/>
      <w:marTop w:val="0"/>
      <w:marBottom w:val="0"/>
      <w:divBdr>
        <w:top w:val="none" w:sz="0" w:space="0" w:color="auto"/>
        <w:left w:val="none" w:sz="0" w:space="0" w:color="auto"/>
        <w:bottom w:val="none" w:sz="0" w:space="0" w:color="auto"/>
        <w:right w:val="none" w:sz="0" w:space="0" w:color="auto"/>
      </w:divBdr>
    </w:div>
    <w:div w:id="375352948">
      <w:bodyDiv w:val="1"/>
      <w:marLeft w:val="0"/>
      <w:marRight w:val="0"/>
      <w:marTop w:val="0"/>
      <w:marBottom w:val="0"/>
      <w:divBdr>
        <w:top w:val="none" w:sz="0" w:space="0" w:color="auto"/>
        <w:left w:val="none" w:sz="0" w:space="0" w:color="auto"/>
        <w:bottom w:val="none" w:sz="0" w:space="0" w:color="auto"/>
        <w:right w:val="none" w:sz="0" w:space="0" w:color="auto"/>
      </w:divBdr>
    </w:div>
    <w:div w:id="551504319">
      <w:bodyDiv w:val="1"/>
      <w:marLeft w:val="0"/>
      <w:marRight w:val="0"/>
      <w:marTop w:val="0"/>
      <w:marBottom w:val="0"/>
      <w:divBdr>
        <w:top w:val="none" w:sz="0" w:space="0" w:color="auto"/>
        <w:left w:val="none" w:sz="0" w:space="0" w:color="auto"/>
        <w:bottom w:val="none" w:sz="0" w:space="0" w:color="auto"/>
        <w:right w:val="none" w:sz="0" w:space="0" w:color="auto"/>
      </w:divBdr>
    </w:div>
    <w:div w:id="63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8114471">
          <w:marLeft w:val="0"/>
          <w:marRight w:val="0"/>
          <w:marTop w:val="0"/>
          <w:marBottom w:val="0"/>
          <w:divBdr>
            <w:top w:val="none" w:sz="0" w:space="0" w:color="auto"/>
            <w:left w:val="none" w:sz="0" w:space="0" w:color="auto"/>
            <w:bottom w:val="none" w:sz="0" w:space="0" w:color="auto"/>
            <w:right w:val="none" w:sz="0" w:space="0" w:color="auto"/>
          </w:divBdr>
        </w:div>
        <w:div w:id="148524412">
          <w:marLeft w:val="0"/>
          <w:marRight w:val="0"/>
          <w:marTop w:val="0"/>
          <w:marBottom w:val="0"/>
          <w:divBdr>
            <w:top w:val="none" w:sz="0" w:space="0" w:color="auto"/>
            <w:left w:val="none" w:sz="0" w:space="0" w:color="auto"/>
            <w:bottom w:val="none" w:sz="0" w:space="0" w:color="auto"/>
            <w:right w:val="none" w:sz="0" w:space="0" w:color="auto"/>
          </w:divBdr>
        </w:div>
      </w:divsChild>
    </w:div>
    <w:div w:id="710225793">
      <w:bodyDiv w:val="1"/>
      <w:marLeft w:val="0"/>
      <w:marRight w:val="0"/>
      <w:marTop w:val="0"/>
      <w:marBottom w:val="0"/>
      <w:divBdr>
        <w:top w:val="none" w:sz="0" w:space="0" w:color="auto"/>
        <w:left w:val="none" w:sz="0" w:space="0" w:color="auto"/>
        <w:bottom w:val="none" w:sz="0" w:space="0" w:color="auto"/>
        <w:right w:val="none" w:sz="0" w:space="0" w:color="auto"/>
      </w:divBdr>
    </w:div>
    <w:div w:id="731849625">
      <w:bodyDiv w:val="1"/>
      <w:marLeft w:val="0"/>
      <w:marRight w:val="0"/>
      <w:marTop w:val="0"/>
      <w:marBottom w:val="0"/>
      <w:divBdr>
        <w:top w:val="none" w:sz="0" w:space="0" w:color="auto"/>
        <w:left w:val="none" w:sz="0" w:space="0" w:color="auto"/>
        <w:bottom w:val="none" w:sz="0" w:space="0" w:color="auto"/>
        <w:right w:val="none" w:sz="0" w:space="0" w:color="auto"/>
      </w:divBdr>
    </w:div>
    <w:div w:id="784082849">
      <w:bodyDiv w:val="1"/>
      <w:marLeft w:val="0"/>
      <w:marRight w:val="0"/>
      <w:marTop w:val="0"/>
      <w:marBottom w:val="0"/>
      <w:divBdr>
        <w:top w:val="none" w:sz="0" w:space="0" w:color="auto"/>
        <w:left w:val="none" w:sz="0" w:space="0" w:color="auto"/>
        <w:bottom w:val="none" w:sz="0" w:space="0" w:color="auto"/>
        <w:right w:val="none" w:sz="0" w:space="0" w:color="auto"/>
      </w:divBdr>
    </w:div>
    <w:div w:id="795952752">
      <w:bodyDiv w:val="1"/>
      <w:marLeft w:val="0"/>
      <w:marRight w:val="0"/>
      <w:marTop w:val="0"/>
      <w:marBottom w:val="0"/>
      <w:divBdr>
        <w:top w:val="none" w:sz="0" w:space="0" w:color="auto"/>
        <w:left w:val="none" w:sz="0" w:space="0" w:color="auto"/>
        <w:bottom w:val="none" w:sz="0" w:space="0" w:color="auto"/>
        <w:right w:val="none" w:sz="0" w:space="0" w:color="auto"/>
      </w:divBdr>
    </w:div>
    <w:div w:id="824584632">
      <w:bodyDiv w:val="1"/>
      <w:marLeft w:val="0"/>
      <w:marRight w:val="0"/>
      <w:marTop w:val="0"/>
      <w:marBottom w:val="0"/>
      <w:divBdr>
        <w:top w:val="none" w:sz="0" w:space="0" w:color="auto"/>
        <w:left w:val="none" w:sz="0" w:space="0" w:color="auto"/>
        <w:bottom w:val="none" w:sz="0" w:space="0" w:color="auto"/>
        <w:right w:val="none" w:sz="0" w:space="0" w:color="auto"/>
      </w:divBdr>
    </w:div>
    <w:div w:id="834340416">
      <w:bodyDiv w:val="1"/>
      <w:marLeft w:val="0"/>
      <w:marRight w:val="0"/>
      <w:marTop w:val="0"/>
      <w:marBottom w:val="0"/>
      <w:divBdr>
        <w:top w:val="none" w:sz="0" w:space="0" w:color="auto"/>
        <w:left w:val="none" w:sz="0" w:space="0" w:color="auto"/>
        <w:bottom w:val="none" w:sz="0" w:space="0" w:color="auto"/>
        <w:right w:val="none" w:sz="0" w:space="0" w:color="auto"/>
      </w:divBdr>
    </w:div>
    <w:div w:id="876623752">
      <w:bodyDiv w:val="1"/>
      <w:marLeft w:val="0"/>
      <w:marRight w:val="0"/>
      <w:marTop w:val="0"/>
      <w:marBottom w:val="0"/>
      <w:divBdr>
        <w:top w:val="none" w:sz="0" w:space="0" w:color="auto"/>
        <w:left w:val="none" w:sz="0" w:space="0" w:color="auto"/>
        <w:bottom w:val="none" w:sz="0" w:space="0" w:color="auto"/>
        <w:right w:val="none" w:sz="0" w:space="0" w:color="auto"/>
      </w:divBdr>
    </w:div>
    <w:div w:id="917902265">
      <w:bodyDiv w:val="1"/>
      <w:marLeft w:val="0"/>
      <w:marRight w:val="0"/>
      <w:marTop w:val="0"/>
      <w:marBottom w:val="0"/>
      <w:divBdr>
        <w:top w:val="none" w:sz="0" w:space="0" w:color="auto"/>
        <w:left w:val="none" w:sz="0" w:space="0" w:color="auto"/>
        <w:bottom w:val="none" w:sz="0" w:space="0" w:color="auto"/>
        <w:right w:val="none" w:sz="0" w:space="0" w:color="auto"/>
      </w:divBdr>
    </w:div>
    <w:div w:id="977877519">
      <w:bodyDiv w:val="1"/>
      <w:marLeft w:val="0"/>
      <w:marRight w:val="0"/>
      <w:marTop w:val="0"/>
      <w:marBottom w:val="0"/>
      <w:divBdr>
        <w:top w:val="none" w:sz="0" w:space="0" w:color="auto"/>
        <w:left w:val="none" w:sz="0" w:space="0" w:color="auto"/>
        <w:bottom w:val="none" w:sz="0" w:space="0" w:color="auto"/>
        <w:right w:val="none" w:sz="0" w:space="0" w:color="auto"/>
      </w:divBdr>
    </w:div>
    <w:div w:id="991256809">
      <w:bodyDiv w:val="1"/>
      <w:marLeft w:val="0"/>
      <w:marRight w:val="0"/>
      <w:marTop w:val="0"/>
      <w:marBottom w:val="0"/>
      <w:divBdr>
        <w:top w:val="none" w:sz="0" w:space="0" w:color="auto"/>
        <w:left w:val="none" w:sz="0" w:space="0" w:color="auto"/>
        <w:bottom w:val="none" w:sz="0" w:space="0" w:color="auto"/>
        <w:right w:val="none" w:sz="0" w:space="0" w:color="auto"/>
      </w:divBdr>
    </w:div>
    <w:div w:id="1036731821">
      <w:bodyDiv w:val="1"/>
      <w:marLeft w:val="0"/>
      <w:marRight w:val="0"/>
      <w:marTop w:val="0"/>
      <w:marBottom w:val="0"/>
      <w:divBdr>
        <w:top w:val="none" w:sz="0" w:space="0" w:color="auto"/>
        <w:left w:val="none" w:sz="0" w:space="0" w:color="auto"/>
        <w:bottom w:val="none" w:sz="0" w:space="0" w:color="auto"/>
        <w:right w:val="none" w:sz="0" w:space="0" w:color="auto"/>
      </w:divBdr>
    </w:div>
    <w:div w:id="1072047481">
      <w:bodyDiv w:val="1"/>
      <w:marLeft w:val="0"/>
      <w:marRight w:val="0"/>
      <w:marTop w:val="0"/>
      <w:marBottom w:val="0"/>
      <w:divBdr>
        <w:top w:val="none" w:sz="0" w:space="0" w:color="auto"/>
        <w:left w:val="none" w:sz="0" w:space="0" w:color="auto"/>
        <w:bottom w:val="none" w:sz="0" w:space="0" w:color="auto"/>
        <w:right w:val="none" w:sz="0" w:space="0" w:color="auto"/>
      </w:divBdr>
      <w:divsChild>
        <w:div w:id="812404356">
          <w:marLeft w:val="0"/>
          <w:marRight w:val="0"/>
          <w:marTop w:val="0"/>
          <w:marBottom w:val="0"/>
          <w:divBdr>
            <w:top w:val="none" w:sz="0" w:space="0" w:color="auto"/>
            <w:left w:val="none" w:sz="0" w:space="0" w:color="auto"/>
            <w:bottom w:val="none" w:sz="0" w:space="0" w:color="auto"/>
            <w:right w:val="none" w:sz="0" w:space="0" w:color="auto"/>
          </w:divBdr>
          <w:divsChild>
            <w:div w:id="199243010">
              <w:marLeft w:val="0"/>
              <w:marRight w:val="0"/>
              <w:marTop w:val="0"/>
              <w:marBottom w:val="0"/>
              <w:divBdr>
                <w:top w:val="none" w:sz="0" w:space="0" w:color="auto"/>
                <w:left w:val="none" w:sz="0" w:space="0" w:color="auto"/>
                <w:bottom w:val="none" w:sz="0" w:space="0" w:color="auto"/>
                <w:right w:val="none" w:sz="0" w:space="0" w:color="auto"/>
              </w:divBdr>
              <w:divsChild>
                <w:div w:id="1834032123">
                  <w:marLeft w:val="0"/>
                  <w:marRight w:val="0"/>
                  <w:marTop w:val="0"/>
                  <w:marBottom w:val="0"/>
                  <w:divBdr>
                    <w:top w:val="none" w:sz="0" w:space="0" w:color="auto"/>
                    <w:left w:val="none" w:sz="0" w:space="0" w:color="auto"/>
                    <w:bottom w:val="none" w:sz="0" w:space="0" w:color="auto"/>
                    <w:right w:val="none" w:sz="0" w:space="0" w:color="auto"/>
                  </w:divBdr>
                  <w:divsChild>
                    <w:div w:id="1101997895">
                      <w:marLeft w:val="0"/>
                      <w:marRight w:val="0"/>
                      <w:marTop w:val="0"/>
                      <w:marBottom w:val="0"/>
                      <w:divBdr>
                        <w:top w:val="none" w:sz="0" w:space="0" w:color="auto"/>
                        <w:left w:val="none" w:sz="0" w:space="0" w:color="auto"/>
                        <w:bottom w:val="none" w:sz="0" w:space="0" w:color="auto"/>
                        <w:right w:val="none" w:sz="0" w:space="0" w:color="auto"/>
                      </w:divBdr>
                      <w:divsChild>
                        <w:div w:id="1930195968">
                          <w:marLeft w:val="0"/>
                          <w:marRight w:val="0"/>
                          <w:marTop w:val="0"/>
                          <w:marBottom w:val="0"/>
                          <w:divBdr>
                            <w:top w:val="none" w:sz="0" w:space="0" w:color="auto"/>
                            <w:left w:val="none" w:sz="0" w:space="0" w:color="auto"/>
                            <w:bottom w:val="none" w:sz="0" w:space="0" w:color="auto"/>
                            <w:right w:val="none" w:sz="0" w:space="0" w:color="auto"/>
                          </w:divBdr>
                          <w:divsChild>
                            <w:div w:id="608121340">
                              <w:marLeft w:val="150"/>
                              <w:marRight w:val="150"/>
                              <w:marTop w:val="480"/>
                              <w:marBottom w:val="0"/>
                              <w:divBdr>
                                <w:top w:val="single" w:sz="6" w:space="28" w:color="D4D4D4"/>
                                <w:left w:val="none" w:sz="0" w:space="0" w:color="auto"/>
                                <w:bottom w:val="none" w:sz="0" w:space="0" w:color="auto"/>
                                <w:right w:val="none" w:sz="0" w:space="0" w:color="auto"/>
                              </w:divBdr>
                            </w:div>
                            <w:div w:id="348675603">
                              <w:marLeft w:val="0"/>
                              <w:marRight w:val="0"/>
                              <w:marTop w:val="400"/>
                              <w:marBottom w:val="0"/>
                              <w:divBdr>
                                <w:top w:val="none" w:sz="0" w:space="0" w:color="auto"/>
                                <w:left w:val="none" w:sz="0" w:space="0" w:color="auto"/>
                                <w:bottom w:val="none" w:sz="0" w:space="0" w:color="auto"/>
                                <w:right w:val="none" w:sz="0" w:space="0" w:color="auto"/>
                              </w:divBdr>
                            </w:div>
                            <w:div w:id="343896752">
                              <w:marLeft w:val="0"/>
                              <w:marRight w:val="0"/>
                              <w:marTop w:val="240"/>
                              <w:marBottom w:val="0"/>
                              <w:divBdr>
                                <w:top w:val="none" w:sz="0" w:space="0" w:color="auto"/>
                                <w:left w:val="none" w:sz="0" w:space="0" w:color="auto"/>
                                <w:bottom w:val="none" w:sz="0" w:space="0" w:color="auto"/>
                                <w:right w:val="none" w:sz="0" w:space="0" w:color="auto"/>
                              </w:divBdr>
                            </w:div>
                            <w:div w:id="1683163126">
                              <w:marLeft w:val="150"/>
                              <w:marRight w:val="150"/>
                              <w:marTop w:val="480"/>
                              <w:marBottom w:val="0"/>
                              <w:divBdr>
                                <w:top w:val="double" w:sz="6" w:space="18" w:color="D4D4D4"/>
                                <w:left w:val="none" w:sz="0" w:space="0" w:color="auto"/>
                                <w:bottom w:val="none" w:sz="0" w:space="0" w:color="auto"/>
                                <w:right w:val="none" w:sz="0" w:space="0" w:color="auto"/>
                              </w:divBdr>
                            </w:div>
                          </w:divsChild>
                        </w:div>
                      </w:divsChild>
                    </w:div>
                  </w:divsChild>
                </w:div>
              </w:divsChild>
            </w:div>
          </w:divsChild>
        </w:div>
      </w:divsChild>
    </w:div>
    <w:div w:id="1095125360">
      <w:bodyDiv w:val="1"/>
      <w:marLeft w:val="0"/>
      <w:marRight w:val="0"/>
      <w:marTop w:val="0"/>
      <w:marBottom w:val="0"/>
      <w:divBdr>
        <w:top w:val="none" w:sz="0" w:space="0" w:color="auto"/>
        <w:left w:val="none" w:sz="0" w:space="0" w:color="auto"/>
        <w:bottom w:val="none" w:sz="0" w:space="0" w:color="auto"/>
        <w:right w:val="none" w:sz="0" w:space="0" w:color="auto"/>
      </w:divBdr>
      <w:divsChild>
        <w:div w:id="400562930">
          <w:marLeft w:val="0"/>
          <w:marRight w:val="0"/>
          <w:marTop w:val="0"/>
          <w:marBottom w:val="0"/>
          <w:divBdr>
            <w:top w:val="none" w:sz="0" w:space="0" w:color="auto"/>
            <w:left w:val="none" w:sz="0" w:space="0" w:color="auto"/>
            <w:bottom w:val="none" w:sz="0" w:space="0" w:color="auto"/>
            <w:right w:val="none" w:sz="0" w:space="0" w:color="auto"/>
          </w:divBdr>
          <w:divsChild>
            <w:div w:id="1731687383">
              <w:marLeft w:val="0"/>
              <w:marRight w:val="0"/>
              <w:marTop w:val="0"/>
              <w:marBottom w:val="0"/>
              <w:divBdr>
                <w:top w:val="none" w:sz="0" w:space="0" w:color="auto"/>
                <w:left w:val="none" w:sz="0" w:space="0" w:color="auto"/>
                <w:bottom w:val="none" w:sz="0" w:space="0" w:color="auto"/>
                <w:right w:val="none" w:sz="0" w:space="0" w:color="auto"/>
              </w:divBdr>
              <w:divsChild>
                <w:div w:id="1780683803">
                  <w:marLeft w:val="0"/>
                  <w:marRight w:val="0"/>
                  <w:marTop w:val="0"/>
                  <w:marBottom w:val="0"/>
                  <w:divBdr>
                    <w:top w:val="none" w:sz="0" w:space="0" w:color="auto"/>
                    <w:left w:val="none" w:sz="0" w:space="0" w:color="auto"/>
                    <w:bottom w:val="none" w:sz="0" w:space="0" w:color="auto"/>
                    <w:right w:val="none" w:sz="0" w:space="0" w:color="auto"/>
                  </w:divBdr>
                  <w:divsChild>
                    <w:div w:id="781146438">
                      <w:marLeft w:val="0"/>
                      <w:marRight w:val="0"/>
                      <w:marTop w:val="0"/>
                      <w:marBottom w:val="0"/>
                      <w:divBdr>
                        <w:top w:val="none" w:sz="0" w:space="0" w:color="auto"/>
                        <w:left w:val="none" w:sz="0" w:space="0" w:color="auto"/>
                        <w:bottom w:val="none" w:sz="0" w:space="0" w:color="auto"/>
                        <w:right w:val="none" w:sz="0" w:space="0" w:color="auto"/>
                      </w:divBdr>
                      <w:divsChild>
                        <w:div w:id="2101366598">
                          <w:marLeft w:val="0"/>
                          <w:marRight w:val="0"/>
                          <w:marTop w:val="0"/>
                          <w:marBottom w:val="0"/>
                          <w:divBdr>
                            <w:top w:val="none" w:sz="0" w:space="0" w:color="auto"/>
                            <w:left w:val="none" w:sz="0" w:space="0" w:color="auto"/>
                            <w:bottom w:val="none" w:sz="0" w:space="0" w:color="auto"/>
                            <w:right w:val="none" w:sz="0" w:space="0" w:color="auto"/>
                          </w:divBdr>
                          <w:divsChild>
                            <w:div w:id="980620774">
                              <w:marLeft w:val="150"/>
                              <w:marRight w:val="150"/>
                              <w:marTop w:val="480"/>
                              <w:marBottom w:val="0"/>
                              <w:divBdr>
                                <w:top w:val="single" w:sz="6" w:space="28" w:color="D4D4D4"/>
                                <w:left w:val="none" w:sz="0" w:space="0" w:color="auto"/>
                                <w:bottom w:val="none" w:sz="0" w:space="0" w:color="auto"/>
                                <w:right w:val="none" w:sz="0" w:space="0" w:color="auto"/>
                              </w:divBdr>
                            </w:div>
                            <w:div w:id="759327437">
                              <w:marLeft w:val="0"/>
                              <w:marRight w:val="0"/>
                              <w:marTop w:val="400"/>
                              <w:marBottom w:val="0"/>
                              <w:divBdr>
                                <w:top w:val="none" w:sz="0" w:space="0" w:color="auto"/>
                                <w:left w:val="none" w:sz="0" w:space="0" w:color="auto"/>
                                <w:bottom w:val="none" w:sz="0" w:space="0" w:color="auto"/>
                                <w:right w:val="none" w:sz="0" w:space="0" w:color="auto"/>
                              </w:divBdr>
                            </w:div>
                            <w:div w:id="2013757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4432">
      <w:bodyDiv w:val="1"/>
      <w:marLeft w:val="0"/>
      <w:marRight w:val="0"/>
      <w:marTop w:val="0"/>
      <w:marBottom w:val="0"/>
      <w:divBdr>
        <w:top w:val="none" w:sz="0" w:space="0" w:color="auto"/>
        <w:left w:val="none" w:sz="0" w:space="0" w:color="auto"/>
        <w:bottom w:val="none" w:sz="0" w:space="0" w:color="auto"/>
        <w:right w:val="none" w:sz="0" w:space="0" w:color="auto"/>
      </w:divBdr>
    </w:div>
    <w:div w:id="1157303827">
      <w:bodyDiv w:val="1"/>
      <w:marLeft w:val="0"/>
      <w:marRight w:val="0"/>
      <w:marTop w:val="0"/>
      <w:marBottom w:val="0"/>
      <w:divBdr>
        <w:top w:val="none" w:sz="0" w:space="0" w:color="auto"/>
        <w:left w:val="none" w:sz="0" w:space="0" w:color="auto"/>
        <w:bottom w:val="none" w:sz="0" w:space="0" w:color="auto"/>
        <w:right w:val="none" w:sz="0" w:space="0" w:color="auto"/>
      </w:divBdr>
    </w:div>
    <w:div w:id="1158888487">
      <w:bodyDiv w:val="1"/>
      <w:marLeft w:val="0"/>
      <w:marRight w:val="0"/>
      <w:marTop w:val="0"/>
      <w:marBottom w:val="0"/>
      <w:divBdr>
        <w:top w:val="none" w:sz="0" w:space="0" w:color="auto"/>
        <w:left w:val="none" w:sz="0" w:space="0" w:color="auto"/>
        <w:bottom w:val="none" w:sz="0" w:space="0" w:color="auto"/>
        <w:right w:val="none" w:sz="0" w:space="0" w:color="auto"/>
      </w:divBdr>
    </w:div>
    <w:div w:id="1209024716">
      <w:bodyDiv w:val="1"/>
      <w:marLeft w:val="0"/>
      <w:marRight w:val="0"/>
      <w:marTop w:val="0"/>
      <w:marBottom w:val="0"/>
      <w:divBdr>
        <w:top w:val="none" w:sz="0" w:space="0" w:color="auto"/>
        <w:left w:val="none" w:sz="0" w:space="0" w:color="auto"/>
        <w:bottom w:val="none" w:sz="0" w:space="0" w:color="auto"/>
        <w:right w:val="none" w:sz="0" w:space="0" w:color="auto"/>
      </w:divBdr>
    </w:div>
    <w:div w:id="1213155105">
      <w:bodyDiv w:val="1"/>
      <w:marLeft w:val="0"/>
      <w:marRight w:val="0"/>
      <w:marTop w:val="0"/>
      <w:marBottom w:val="0"/>
      <w:divBdr>
        <w:top w:val="none" w:sz="0" w:space="0" w:color="auto"/>
        <w:left w:val="none" w:sz="0" w:space="0" w:color="auto"/>
        <w:bottom w:val="none" w:sz="0" w:space="0" w:color="auto"/>
        <w:right w:val="none" w:sz="0" w:space="0" w:color="auto"/>
      </w:divBdr>
    </w:div>
    <w:div w:id="1229465077">
      <w:bodyDiv w:val="1"/>
      <w:marLeft w:val="0"/>
      <w:marRight w:val="0"/>
      <w:marTop w:val="0"/>
      <w:marBottom w:val="0"/>
      <w:divBdr>
        <w:top w:val="none" w:sz="0" w:space="0" w:color="auto"/>
        <w:left w:val="none" w:sz="0" w:space="0" w:color="auto"/>
        <w:bottom w:val="none" w:sz="0" w:space="0" w:color="auto"/>
        <w:right w:val="none" w:sz="0" w:space="0" w:color="auto"/>
      </w:divBdr>
    </w:div>
    <w:div w:id="1271082120">
      <w:bodyDiv w:val="1"/>
      <w:marLeft w:val="0"/>
      <w:marRight w:val="0"/>
      <w:marTop w:val="0"/>
      <w:marBottom w:val="0"/>
      <w:divBdr>
        <w:top w:val="none" w:sz="0" w:space="0" w:color="auto"/>
        <w:left w:val="none" w:sz="0" w:space="0" w:color="auto"/>
        <w:bottom w:val="none" w:sz="0" w:space="0" w:color="auto"/>
        <w:right w:val="none" w:sz="0" w:space="0" w:color="auto"/>
      </w:divBdr>
    </w:div>
    <w:div w:id="1342779485">
      <w:bodyDiv w:val="1"/>
      <w:marLeft w:val="0"/>
      <w:marRight w:val="0"/>
      <w:marTop w:val="0"/>
      <w:marBottom w:val="0"/>
      <w:divBdr>
        <w:top w:val="none" w:sz="0" w:space="0" w:color="auto"/>
        <w:left w:val="none" w:sz="0" w:space="0" w:color="auto"/>
        <w:bottom w:val="none" w:sz="0" w:space="0" w:color="auto"/>
        <w:right w:val="none" w:sz="0" w:space="0" w:color="auto"/>
      </w:divBdr>
    </w:div>
    <w:div w:id="1436442171">
      <w:bodyDiv w:val="1"/>
      <w:marLeft w:val="0"/>
      <w:marRight w:val="0"/>
      <w:marTop w:val="0"/>
      <w:marBottom w:val="0"/>
      <w:divBdr>
        <w:top w:val="none" w:sz="0" w:space="0" w:color="auto"/>
        <w:left w:val="none" w:sz="0" w:space="0" w:color="auto"/>
        <w:bottom w:val="none" w:sz="0" w:space="0" w:color="auto"/>
        <w:right w:val="none" w:sz="0" w:space="0" w:color="auto"/>
      </w:divBdr>
    </w:div>
    <w:div w:id="1438215558">
      <w:bodyDiv w:val="1"/>
      <w:marLeft w:val="0"/>
      <w:marRight w:val="0"/>
      <w:marTop w:val="0"/>
      <w:marBottom w:val="0"/>
      <w:divBdr>
        <w:top w:val="none" w:sz="0" w:space="0" w:color="auto"/>
        <w:left w:val="none" w:sz="0" w:space="0" w:color="auto"/>
        <w:bottom w:val="none" w:sz="0" w:space="0" w:color="auto"/>
        <w:right w:val="none" w:sz="0" w:space="0" w:color="auto"/>
      </w:divBdr>
    </w:div>
    <w:div w:id="1440640870">
      <w:bodyDiv w:val="1"/>
      <w:marLeft w:val="0"/>
      <w:marRight w:val="0"/>
      <w:marTop w:val="0"/>
      <w:marBottom w:val="0"/>
      <w:divBdr>
        <w:top w:val="none" w:sz="0" w:space="0" w:color="auto"/>
        <w:left w:val="none" w:sz="0" w:space="0" w:color="auto"/>
        <w:bottom w:val="none" w:sz="0" w:space="0" w:color="auto"/>
        <w:right w:val="none" w:sz="0" w:space="0" w:color="auto"/>
      </w:divBdr>
    </w:div>
    <w:div w:id="1469470176">
      <w:bodyDiv w:val="1"/>
      <w:marLeft w:val="0"/>
      <w:marRight w:val="0"/>
      <w:marTop w:val="0"/>
      <w:marBottom w:val="0"/>
      <w:divBdr>
        <w:top w:val="none" w:sz="0" w:space="0" w:color="auto"/>
        <w:left w:val="none" w:sz="0" w:space="0" w:color="auto"/>
        <w:bottom w:val="none" w:sz="0" w:space="0" w:color="auto"/>
        <w:right w:val="none" w:sz="0" w:space="0" w:color="auto"/>
      </w:divBdr>
    </w:div>
    <w:div w:id="1476950694">
      <w:bodyDiv w:val="1"/>
      <w:marLeft w:val="45"/>
      <w:marRight w:val="45"/>
      <w:marTop w:val="90"/>
      <w:marBottom w:val="90"/>
      <w:divBdr>
        <w:top w:val="none" w:sz="0" w:space="0" w:color="auto"/>
        <w:left w:val="none" w:sz="0" w:space="0" w:color="auto"/>
        <w:bottom w:val="none" w:sz="0" w:space="0" w:color="auto"/>
        <w:right w:val="none" w:sz="0" w:space="0" w:color="auto"/>
      </w:divBdr>
      <w:divsChild>
        <w:div w:id="1130977058">
          <w:marLeft w:val="0"/>
          <w:marRight w:val="0"/>
          <w:marTop w:val="240"/>
          <w:marBottom w:val="0"/>
          <w:divBdr>
            <w:top w:val="none" w:sz="0" w:space="0" w:color="auto"/>
            <w:left w:val="none" w:sz="0" w:space="0" w:color="auto"/>
            <w:bottom w:val="none" w:sz="0" w:space="0" w:color="auto"/>
            <w:right w:val="none" w:sz="0" w:space="0" w:color="auto"/>
          </w:divBdr>
        </w:div>
      </w:divsChild>
    </w:div>
    <w:div w:id="15981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1851480703">
          <w:marLeft w:val="0"/>
          <w:marRight w:val="0"/>
          <w:marTop w:val="240"/>
          <w:marBottom w:val="0"/>
          <w:divBdr>
            <w:top w:val="none" w:sz="0" w:space="0" w:color="auto"/>
            <w:left w:val="none" w:sz="0" w:space="0" w:color="auto"/>
            <w:bottom w:val="none" w:sz="0" w:space="0" w:color="auto"/>
            <w:right w:val="none" w:sz="0" w:space="0" w:color="auto"/>
          </w:divBdr>
        </w:div>
      </w:divsChild>
    </w:div>
    <w:div w:id="1622569856">
      <w:bodyDiv w:val="1"/>
      <w:marLeft w:val="0"/>
      <w:marRight w:val="0"/>
      <w:marTop w:val="0"/>
      <w:marBottom w:val="0"/>
      <w:divBdr>
        <w:top w:val="none" w:sz="0" w:space="0" w:color="auto"/>
        <w:left w:val="none" w:sz="0" w:space="0" w:color="auto"/>
        <w:bottom w:val="none" w:sz="0" w:space="0" w:color="auto"/>
        <w:right w:val="none" w:sz="0" w:space="0" w:color="auto"/>
      </w:divBdr>
    </w:div>
    <w:div w:id="1649237209">
      <w:bodyDiv w:val="1"/>
      <w:marLeft w:val="0"/>
      <w:marRight w:val="0"/>
      <w:marTop w:val="0"/>
      <w:marBottom w:val="0"/>
      <w:divBdr>
        <w:top w:val="none" w:sz="0" w:space="0" w:color="auto"/>
        <w:left w:val="none" w:sz="0" w:space="0" w:color="auto"/>
        <w:bottom w:val="none" w:sz="0" w:space="0" w:color="auto"/>
        <w:right w:val="none" w:sz="0" w:space="0" w:color="auto"/>
      </w:divBdr>
    </w:div>
    <w:div w:id="1725330476">
      <w:bodyDiv w:val="1"/>
      <w:marLeft w:val="0"/>
      <w:marRight w:val="0"/>
      <w:marTop w:val="0"/>
      <w:marBottom w:val="0"/>
      <w:divBdr>
        <w:top w:val="none" w:sz="0" w:space="0" w:color="auto"/>
        <w:left w:val="none" w:sz="0" w:space="0" w:color="auto"/>
        <w:bottom w:val="none" w:sz="0" w:space="0" w:color="auto"/>
        <w:right w:val="none" w:sz="0" w:space="0" w:color="auto"/>
      </w:divBdr>
    </w:div>
    <w:div w:id="1744066725">
      <w:bodyDiv w:val="1"/>
      <w:marLeft w:val="0"/>
      <w:marRight w:val="0"/>
      <w:marTop w:val="0"/>
      <w:marBottom w:val="0"/>
      <w:divBdr>
        <w:top w:val="none" w:sz="0" w:space="0" w:color="auto"/>
        <w:left w:val="none" w:sz="0" w:space="0" w:color="auto"/>
        <w:bottom w:val="none" w:sz="0" w:space="0" w:color="auto"/>
        <w:right w:val="none" w:sz="0" w:space="0" w:color="auto"/>
      </w:divBdr>
    </w:div>
    <w:div w:id="1790010207">
      <w:bodyDiv w:val="1"/>
      <w:marLeft w:val="0"/>
      <w:marRight w:val="0"/>
      <w:marTop w:val="0"/>
      <w:marBottom w:val="0"/>
      <w:divBdr>
        <w:top w:val="none" w:sz="0" w:space="0" w:color="auto"/>
        <w:left w:val="none" w:sz="0" w:space="0" w:color="auto"/>
        <w:bottom w:val="none" w:sz="0" w:space="0" w:color="auto"/>
        <w:right w:val="none" w:sz="0" w:space="0" w:color="auto"/>
      </w:divBdr>
    </w:div>
    <w:div w:id="1815298630">
      <w:bodyDiv w:val="1"/>
      <w:marLeft w:val="0"/>
      <w:marRight w:val="0"/>
      <w:marTop w:val="0"/>
      <w:marBottom w:val="0"/>
      <w:divBdr>
        <w:top w:val="none" w:sz="0" w:space="0" w:color="auto"/>
        <w:left w:val="none" w:sz="0" w:space="0" w:color="auto"/>
        <w:bottom w:val="none" w:sz="0" w:space="0" w:color="auto"/>
        <w:right w:val="none" w:sz="0" w:space="0" w:color="auto"/>
      </w:divBdr>
    </w:div>
    <w:div w:id="1852523643">
      <w:bodyDiv w:val="1"/>
      <w:marLeft w:val="0"/>
      <w:marRight w:val="0"/>
      <w:marTop w:val="0"/>
      <w:marBottom w:val="0"/>
      <w:divBdr>
        <w:top w:val="none" w:sz="0" w:space="0" w:color="auto"/>
        <w:left w:val="none" w:sz="0" w:space="0" w:color="auto"/>
        <w:bottom w:val="none" w:sz="0" w:space="0" w:color="auto"/>
        <w:right w:val="none" w:sz="0" w:space="0" w:color="auto"/>
      </w:divBdr>
    </w:div>
    <w:div w:id="1910920711">
      <w:bodyDiv w:val="1"/>
      <w:marLeft w:val="0"/>
      <w:marRight w:val="0"/>
      <w:marTop w:val="0"/>
      <w:marBottom w:val="0"/>
      <w:divBdr>
        <w:top w:val="none" w:sz="0" w:space="0" w:color="auto"/>
        <w:left w:val="none" w:sz="0" w:space="0" w:color="auto"/>
        <w:bottom w:val="none" w:sz="0" w:space="0" w:color="auto"/>
        <w:right w:val="none" w:sz="0" w:space="0" w:color="auto"/>
      </w:divBdr>
    </w:div>
    <w:div w:id="1989480408">
      <w:bodyDiv w:val="1"/>
      <w:marLeft w:val="45"/>
      <w:marRight w:val="45"/>
      <w:marTop w:val="90"/>
      <w:marBottom w:val="90"/>
      <w:divBdr>
        <w:top w:val="none" w:sz="0" w:space="0" w:color="auto"/>
        <w:left w:val="none" w:sz="0" w:space="0" w:color="auto"/>
        <w:bottom w:val="none" w:sz="0" w:space="0" w:color="auto"/>
        <w:right w:val="none" w:sz="0" w:space="0" w:color="auto"/>
      </w:divBdr>
      <w:divsChild>
        <w:div w:id="2076391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TAP xmlns="8a8406e0-fd3e-4c97-9c6b-df4e1c510b77">31</TAP>
    <Kategorija xmlns="2e5bb04e-596e-45bd-9003-43ca78b1ba16">MK noteikumu 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C37E-C750-4256-BB7A-C9C2D20FD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0A487-BC6C-412B-B66C-877E8091E72F}">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590FD863-4A4F-4CF2-A2BF-416B3607C995}">
  <ds:schemaRefs>
    <ds:schemaRef ds:uri="http://schemas.microsoft.com/sharepoint/v3/contenttype/forms"/>
  </ds:schemaRefs>
</ds:datastoreItem>
</file>

<file path=customXml/itemProps4.xml><?xml version="1.0" encoding="utf-8"?>
<ds:datastoreItem xmlns:ds="http://schemas.openxmlformats.org/officeDocument/2006/customXml" ds:itemID="{09BFEC45-02AB-49E1-9A74-88284F2A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9675</Words>
  <Characters>5515</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Ministru kabineta 2010. gada 21. septembra noteikumos Nr. 899 “Likuma “Par iedzīvotāju ienākuma nodokli” normu piemērošanas kārtība"”</vt:lpstr>
      <vt:lpstr>Grozījumi Ministru kabineta 2006. gada 18. aprīļa noteikumos Nr. 305 "Kadastrālās vērtēšanas noteikumi"</vt:lpstr>
    </vt:vector>
  </TitlesOfParts>
  <Company>Finanšu ministrija</Company>
  <LinksUpToDate>false</LinksUpToDate>
  <CharactersWithSpaces>15160</CharactersWithSpaces>
  <SharedDoc>false</SharedDoc>
  <HLinks>
    <vt:vector size="6" baseType="variant">
      <vt:variant>
        <vt:i4>8192059</vt:i4>
      </vt:variant>
      <vt:variant>
        <vt:i4>3</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 gada 21. septembra noteikumos Nr. 899 “Likuma “Par iedzīvotāju ienākuma nodokli” normu piemērošanas kārtība"”</dc:title>
  <dc:subject>Ministru kabineta noteikumu projekts</dc:subject>
  <dc:creator>A. Ozoliņa (TND)</dc:creator>
  <dc:description>Agrita.Ozolina@fm.gov.lv_x000d_
67095493</dc:description>
  <cp:lastModifiedBy>Inguna Dancīte</cp:lastModifiedBy>
  <cp:revision>2</cp:revision>
  <cp:lastPrinted>2019-12-10T11:40:00Z</cp:lastPrinted>
  <dcterms:created xsi:type="dcterms:W3CDTF">2020-04-27T07:44:00Z</dcterms:created>
  <dcterms:modified xsi:type="dcterms:W3CDTF">2020-04-27T07:44:00Z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