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E319" w14:textId="2E4CD3CE" w:rsidR="004C0E38" w:rsidRPr="00DE02D2" w:rsidRDefault="00E16C5B" w:rsidP="00DE02D2">
      <w:pPr>
        <w:tabs>
          <w:tab w:val="left" w:pos="851"/>
        </w:tabs>
        <w:spacing w:after="120" w:line="276" w:lineRule="auto"/>
        <w:ind w:firstLineChars="265" w:firstLine="848"/>
        <w:jc w:val="center"/>
        <w:rPr>
          <w:b/>
          <w:sz w:val="32"/>
          <w:szCs w:val="28"/>
        </w:rPr>
      </w:pPr>
      <w:r w:rsidRPr="00484AD4">
        <w:rPr>
          <w:b/>
          <w:sz w:val="32"/>
          <w:szCs w:val="28"/>
        </w:rPr>
        <w:t>Informatīvais ziņojums</w:t>
      </w:r>
      <w:r w:rsidR="00724E5C">
        <w:rPr>
          <w:b/>
          <w:sz w:val="32"/>
          <w:szCs w:val="28"/>
        </w:rPr>
        <w:t xml:space="preserve"> par</w:t>
      </w:r>
      <w:r w:rsidRPr="00484AD4">
        <w:rPr>
          <w:b/>
          <w:sz w:val="32"/>
          <w:szCs w:val="28"/>
        </w:rPr>
        <w:t xml:space="preserve"> </w:t>
      </w:r>
      <w:r w:rsidR="007B660F" w:rsidRPr="00484AD4">
        <w:rPr>
          <w:b/>
          <w:sz w:val="32"/>
          <w:szCs w:val="28"/>
        </w:rPr>
        <w:t xml:space="preserve">Eiropas Savienības struktūrfondu un Kohēzijas fonda ikmēneša progresu un projektu izdevumu </w:t>
      </w:r>
      <w:proofErr w:type="spellStart"/>
      <w:r w:rsidR="007B660F" w:rsidRPr="00484AD4">
        <w:rPr>
          <w:b/>
          <w:sz w:val="32"/>
          <w:szCs w:val="28"/>
        </w:rPr>
        <w:t>attiecināmīb</w:t>
      </w:r>
      <w:r w:rsidR="005937DF" w:rsidRPr="00484AD4">
        <w:rPr>
          <w:b/>
          <w:sz w:val="32"/>
          <w:szCs w:val="28"/>
        </w:rPr>
        <w:t>u</w:t>
      </w:r>
      <w:proofErr w:type="spellEnd"/>
      <w:r w:rsidR="007B660F" w:rsidRPr="00484AD4">
        <w:rPr>
          <w:b/>
          <w:sz w:val="32"/>
          <w:szCs w:val="28"/>
        </w:rPr>
        <w:t xml:space="preserve"> nepārvaramas varas gadījumā </w:t>
      </w:r>
      <w:r w:rsidR="00543ADD" w:rsidRPr="00484AD4">
        <w:rPr>
          <w:b/>
          <w:sz w:val="32"/>
          <w:szCs w:val="28"/>
        </w:rPr>
        <w:t>C</w:t>
      </w:r>
      <w:r w:rsidR="00543ADD">
        <w:rPr>
          <w:b/>
          <w:sz w:val="32"/>
          <w:szCs w:val="28"/>
        </w:rPr>
        <w:t>ovid</w:t>
      </w:r>
      <w:r w:rsidR="007B660F" w:rsidRPr="00484AD4">
        <w:rPr>
          <w:b/>
          <w:sz w:val="32"/>
          <w:szCs w:val="28"/>
        </w:rPr>
        <w:t>-19 ietekmē</w:t>
      </w:r>
    </w:p>
    <w:p w14:paraId="33B00A97" w14:textId="77777777" w:rsidR="004C0E38" w:rsidRDefault="00684ADB" w:rsidP="00880B43">
      <w:pPr>
        <w:pStyle w:val="BodyText"/>
        <w:ind w:firstLineChars="265" w:firstLine="742"/>
        <w:jc w:val="both"/>
        <w:rPr>
          <w:rFonts w:eastAsia="Calibri"/>
          <w:b w:val="0"/>
          <w:sz w:val="28"/>
          <w:szCs w:val="28"/>
          <w:lang w:val="lv-LV" w:eastAsia="ar-SA"/>
        </w:rPr>
      </w:pPr>
      <w:r w:rsidRPr="00484AD4">
        <w:rPr>
          <w:rFonts w:eastAsia="Calibri"/>
          <w:b w:val="0"/>
          <w:sz w:val="28"/>
          <w:szCs w:val="28"/>
          <w:lang w:val="lv-LV" w:eastAsia="ar-SA"/>
        </w:rPr>
        <w:t>Atbilstoši Ministru kabineta (</w:t>
      </w:r>
      <w:r w:rsidR="000D6999" w:rsidRPr="00484AD4">
        <w:rPr>
          <w:rFonts w:eastAsia="Calibri"/>
          <w:b w:val="0"/>
          <w:sz w:val="28"/>
          <w:szCs w:val="28"/>
          <w:lang w:val="lv-LV" w:eastAsia="ar-SA"/>
        </w:rPr>
        <w:t>turpmāk – </w:t>
      </w:r>
      <w:r w:rsidRPr="00484AD4">
        <w:rPr>
          <w:rFonts w:eastAsia="Calibri"/>
          <w:b w:val="0"/>
          <w:sz w:val="28"/>
          <w:szCs w:val="28"/>
          <w:lang w:val="lv-LV" w:eastAsia="ar-SA"/>
        </w:rPr>
        <w:t>MK) 2015.</w:t>
      </w:r>
      <w:r w:rsidR="00BB4280" w:rsidRPr="00484AD4">
        <w:rPr>
          <w:rFonts w:eastAsia="Calibri"/>
          <w:b w:val="0"/>
          <w:sz w:val="28"/>
          <w:szCs w:val="28"/>
          <w:lang w:val="lv-LV" w:eastAsia="ar-SA"/>
        </w:rPr>
        <w:t> </w:t>
      </w:r>
      <w:r w:rsidRPr="00484AD4">
        <w:rPr>
          <w:rFonts w:eastAsia="Calibri"/>
          <w:b w:val="0"/>
          <w:sz w:val="28"/>
          <w:szCs w:val="28"/>
          <w:lang w:val="lv-LV" w:eastAsia="ar-SA"/>
        </w:rPr>
        <w:t>gada 10.</w:t>
      </w:r>
      <w:r w:rsidR="0009440B" w:rsidRPr="00484AD4">
        <w:rPr>
          <w:rFonts w:eastAsia="Calibri"/>
          <w:b w:val="0"/>
          <w:sz w:val="28"/>
          <w:szCs w:val="28"/>
          <w:lang w:val="lv-LV" w:eastAsia="ar-SA"/>
        </w:rPr>
        <w:t> </w:t>
      </w:r>
      <w:r w:rsidRPr="00484AD4">
        <w:rPr>
          <w:rFonts w:eastAsia="Calibri"/>
          <w:b w:val="0"/>
          <w:sz w:val="28"/>
          <w:szCs w:val="28"/>
          <w:lang w:val="lv-LV" w:eastAsia="ar-SA"/>
        </w:rPr>
        <w:t>marta sēdes protokola Nr.</w:t>
      </w:r>
      <w:r w:rsidR="00BB4280" w:rsidRPr="00484AD4">
        <w:rPr>
          <w:rFonts w:eastAsia="Calibri"/>
          <w:b w:val="0"/>
          <w:sz w:val="28"/>
          <w:szCs w:val="28"/>
          <w:lang w:val="lv-LV" w:eastAsia="ar-SA"/>
        </w:rPr>
        <w:t> </w:t>
      </w:r>
      <w:r w:rsidR="000A191C" w:rsidRPr="00484AD4">
        <w:rPr>
          <w:rFonts w:eastAsia="Calibri"/>
          <w:b w:val="0"/>
          <w:sz w:val="28"/>
          <w:szCs w:val="28"/>
          <w:lang w:val="lv-LV" w:eastAsia="ar-SA"/>
        </w:rPr>
        <w:t xml:space="preserve">14 27. </w:t>
      </w:r>
      <w:r w:rsidRPr="00484AD4">
        <w:rPr>
          <w:rFonts w:eastAsia="Calibri"/>
          <w:b w:val="0"/>
          <w:bCs w:val="0"/>
          <w:sz w:val="28"/>
          <w:szCs w:val="28"/>
          <w:lang w:val="lv-LV" w:eastAsia="ar-SA"/>
        </w:rPr>
        <w:t>§ 11.</w:t>
      </w:r>
      <w:r w:rsidR="00BF61C0" w:rsidRPr="00484AD4">
        <w:rPr>
          <w:rFonts w:eastAsia="Calibri"/>
          <w:b w:val="0"/>
          <w:bCs w:val="0"/>
          <w:sz w:val="28"/>
          <w:szCs w:val="28"/>
          <w:lang w:val="lv-LV" w:eastAsia="ar-SA"/>
        </w:rPr>
        <w:t> </w:t>
      </w:r>
      <w:r w:rsidRPr="00484AD4">
        <w:rPr>
          <w:rFonts w:eastAsia="Calibri"/>
          <w:b w:val="0"/>
          <w:bCs w:val="0"/>
          <w:sz w:val="28"/>
          <w:szCs w:val="28"/>
          <w:lang w:val="lv-LV" w:eastAsia="ar-SA"/>
        </w:rPr>
        <w:t xml:space="preserve">punktam </w:t>
      </w:r>
      <w:r w:rsidR="00C23DD6" w:rsidRPr="00484AD4">
        <w:rPr>
          <w:rFonts w:eastAsia="Calibri"/>
          <w:b w:val="0"/>
          <w:bCs w:val="0"/>
          <w:sz w:val="28"/>
          <w:szCs w:val="28"/>
          <w:lang w:val="lv-LV" w:eastAsia="ar-SA"/>
        </w:rPr>
        <w:t>F</w:t>
      </w:r>
      <w:r w:rsidR="00391F6C" w:rsidRPr="00484AD4">
        <w:rPr>
          <w:rFonts w:eastAsia="Calibri"/>
          <w:b w:val="0"/>
          <w:bCs w:val="0"/>
          <w:sz w:val="28"/>
          <w:szCs w:val="28"/>
          <w:lang w:val="lv-LV" w:eastAsia="ar-SA"/>
        </w:rPr>
        <w:t>inanšu ministrija (</w:t>
      </w:r>
      <w:r w:rsidR="00BA3F4F" w:rsidRPr="00484AD4">
        <w:rPr>
          <w:rFonts w:eastAsia="Calibri"/>
          <w:b w:val="0"/>
          <w:bCs w:val="0"/>
          <w:sz w:val="28"/>
          <w:szCs w:val="28"/>
          <w:lang w:val="lv-LV" w:eastAsia="ar-SA"/>
        </w:rPr>
        <w:t>turpmāk</w:t>
      </w:r>
      <w:r w:rsidR="000D6999" w:rsidRPr="00484AD4">
        <w:rPr>
          <w:rFonts w:eastAsia="Calibri"/>
          <w:b w:val="0"/>
          <w:bCs w:val="0"/>
          <w:sz w:val="28"/>
          <w:szCs w:val="28"/>
          <w:lang w:val="lv-LV" w:eastAsia="ar-SA"/>
        </w:rPr>
        <w:t> </w:t>
      </w:r>
      <w:r w:rsidR="00FB2FA7" w:rsidRPr="00484AD4">
        <w:rPr>
          <w:rFonts w:eastAsia="Calibri"/>
          <w:b w:val="0"/>
          <w:bCs w:val="0"/>
          <w:sz w:val="28"/>
          <w:szCs w:val="28"/>
          <w:lang w:val="lv-LV" w:eastAsia="ar-SA"/>
        </w:rPr>
        <w:t>–</w:t>
      </w:r>
      <w:r w:rsidR="000D6999" w:rsidRPr="00484AD4">
        <w:rPr>
          <w:rFonts w:eastAsia="Calibri"/>
          <w:b w:val="0"/>
          <w:bCs w:val="0"/>
          <w:sz w:val="28"/>
          <w:szCs w:val="28"/>
          <w:lang w:val="lv-LV" w:eastAsia="ar-SA"/>
        </w:rPr>
        <w:t> </w:t>
      </w:r>
      <w:r w:rsidR="00391F6C" w:rsidRPr="00484AD4">
        <w:rPr>
          <w:rFonts w:eastAsia="Calibri"/>
          <w:b w:val="0"/>
          <w:bCs w:val="0"/>
          <w:sz w:val="28"/>
          <w:szCs w:val="28"/>
          <w:lang w:val="lv-LV" w:eastAsia="ar-SA"/>
        </w:rPr>
        <w:t>F</w:t>
      </w:r>
      <w:r w:rsidR="00C23DD6" w:rsidRPr="00484AD4">
        <w:rPr>
          <w:rFonts w:eastAsia="Calibri"/>
          <w:b w:val="0"/>
          <w:bCs w:val="0"/>
          <w:sz w:val="28"/>
          <w:szCs w:val="28"/>
          <w:lang w:val="lv-LV" w:eastAsia="ar-SA"/>
        </w:rPr>
        <w:t>M</w:t>
      </w:r>
      <w:r w:rsidR="00391F6C" w:rsidRPr="00484AD4">
        <w:rPr>
          <w:rFonts w:eastAsia="Calibri"/>
          <w:b w:val="0"/>
          <w:bCs w:val="0"/>
          <w:sz w:val="28"/>
          <w:szCs w:val="28"/>
          <w:lang w:val="lv-LV" w:eastAsia="ar-SA"/>
        </w:rPr>
        <w:t>)</w:t>
      </w:r>
      <w:r w:rsidR="00026477" w:rsidRPr="00484AD4">
        <w:rPr>
          <w:rFonts w:eastAsia="Calibri"/>
          <w:b w:val="0"/>
          <w:bCs w:val="0"/>
          <w:sz w:val="28"/>
          <w:szCs w:val="28"/>
          <w:lang w:val="lv-LV" w:eastAsia="ar-SA"/>
        </w:rPr>
        <w:t xml:space="preserve"> </w:t>
      </w:r>
      <w:r w:rsidR="00C23DD6" w:rsidRPr="00484AD4">
        <w:rPr>
          <w:rFonts w:eastAsia="Calibri"/>
          <w:b w:val="0"/>
          <w:bCs w:val="0"/>
          <w:sz w:val="28"/>
          <w:szCs w:val="28"/>
          <w:lang w:val="lv-LV" w:eastAsia="ar-SA"/>
        </w:rPr>
        <w:t>inform</w:t>
      </w:r>
      <w:r w:rsidR="008E3E06" w:rsidRPr="00484AD4">
        <w:rPr>
          <w:rFonts w:eastAsia="Calibri"/>
          <w:b w:val="0"/>
          <w:bCs w:val="0"/>
          <w:sz w:val="28"/>
          <w:szCs w:val="28"/>
          <w:lang w:val="lv-LV" w:eastAsia="ar-SA"/>
        </w:rPr>
        <w:t>ē</w:t>
      </w:r>
      <w:r w:rsidR="00C23DD6" w:rsidRPr="00484AD4">
        <w:rPr>
          <w:rFonts w:eastAsia="Calibri"/>
          <w:b w:val="0"/>
          <w:bCs w:val="0"/>
          <w:sz w:val="28"/>
          <w:szCs w:val="28"/>
          <w:lang w:val="lv-LV" w:eastAsia="ar-SA"/>
        </w:rPr>
        <w:t xml:space="preserve"> par</w:t>
      </w:r>
      <w:r w:rsidR="00AC60AD" w:rsidRPr="00484AD4">
        <w:rPr>
          <w:rFonts w:eastAsia="Calibri"/>
          <w:b w:val="0"/>
          <w:bCs w:val="0"/>
          <w:sz w:val="28"/>
          <w:szCs w:val="28"/>
          <w:lang w:val="lv-LV" w:eastAsia="ar-SA"/>
        </w:rPr>
        <w:t xml:space="preserve"> </w:t>
      </w:r>
      <w:r w:rsidR="008E3E06" w:rsidRPr="00484AD4">
        <w:rPr>
          <w:rFonts w:eastAsia="Calibri"/>
          <w:b w:val="0"/>
          <w:bCs w:val="0"/>
          <w:sz w:val="28"/>
          <w:szCs w:val="28"/>
          <w:lang w:val="lv-LV" w:eastAsia="ar-SA"/>
        </w:rPr>
        <w:t xml:space="preserve">Kohēzijas politikas </w:t>
      </w:r>
      <w:r w:rsidR="008E3E06" w:rsidRPr="002B0BAB">
        <w:rPr>
          <w:rFonts w:eastAsia="Calibri"/>
          <w:b w:val="0"/>
          <w:bCs w:val="0"/>
          <w:sz w:val="28"/>
          <w:szCs w:val="28"/>
          <w:lang w:val="lv-LV" w:eastAsia="ar-SA"/>
        </w:rPr>
        <w:t xml:space="preserve">Eiropas Savienības (turpmāk – ES) fondu </w:t>
      </w:r>
      <w:r w:rsidR="00A81903" w:rsidRPr="002B0BAB">
        <w:rPr>
          <w:rFonts w:eastAsia="Calibri"/>
          <w:b w:val="0"/>
          <w:bCs w:val="0"/>
          <w:sz w:val="28"/>
          <w:szCs w:val="28"/>
          <w:lang w:val="lv-LV" w:eastAsia="ar-SA"/>
        </w:rPr>
        <w:t xml:space="preserve">ikmēneša </w:t>
      </w:r>
      <w:r w:rsidR="004D3A6C" w:rsidRPr="002B0BAB">
        <w:rPr>
          <w:rFonts w:eastAsia="Calibri"/>
          <w:b w:val="0"/>
          <w:bCs w:val="0"/>
          <w:sz w:val="28"/>
          <w:szCs w:val="28"/>
          <w:lang w:val="lv-LV" w:eastAsia="ar-SA"/>
        </w:rPr>
        <w:t>aktu</w:t>
      </w:r>
      <w:r w:rsidR="00D203D0" w:rsidRPr="002B0BAB">
        <w:rPr>
          <w:rFonts w:eastAsia="Calibri"/>
          <w:b w:val="0"/>
          <w:bCs w:val="0"/>
          <w:sz w:val="28"/>
          <w:szCs w:val="28"/>
          <w:lang w:val="lv-LV" w:eastAsia="ar-SA"/>
        </w:rPr>
        <w:t>alitātēm</w:t>
      </w:r>
      <w:r w:rsidR="00DB0BF3" w:rsidRPr="002B0BAB">
        <w:rPr>
          <w:rFonts w:eastAsia="Calibri"/>
          <w:b w:val="0"/>
          <w:bCs w:val="0"/>
          <w:sz w:val="28"/>
          <w:szCs w:val="28"/>
          <w:lang w:val="lv-LV" w:eastAsia="ar-SA"/>
        </w:rPr>
        <w:t xml:space="preserve"> 20</w:t>
      </w:r>
      <w:r w:rsidR="00973109" w:rsidRPr="002B0BAB">
        <w:rPr>
          <w:rFonts w:eastAsia="Calibri"/>
          <w:b w:val="0"/>
          <w:bCs w:val="0"/>
          <w:sz w:val="28"/>
          <w:szCs w:val="28"/>
          <w:lang w:val="lv-LV" w:eastAsia="ar-SA"/>
        </w:rPr>
        <w:t>20</w:t>
      </w:r>
      <w:r w:rsidR="00DB0BF3" w:rsidRPr="002B0BAB">
        <w:rPr>
          <w:rFonts w:eastAsia="Calibri"/>
          <w:b w:val="0"/>
          <w:bCs w:val="0"/>
          <w:sz w:val="28"/>
          <w:szCs w:val="28"/>
          <w:lang w:val="lv-LV" w:eastAsia="ar-SA"/>
        </w:rPr>
        <w:t>. </w:t>
      </w:r>
      <w:r w:rsidR="00A81903" w:rsidRPr="002B0BAB">
        <w:rPr>
          <w:rFonts w:eastAsia="Calibri"/>
          <w:b w:val="0"/>
          <w:bCs w:val="0"/>
          <w:sz w:val="28"/>
          <w:szCs w:val="28"/>
          <w:lang w:val="lv-LV" w:eastAsia="ar-SA"/>
        </w:rPr>
        <w:t xml:space="preserve">gada </w:t>
      </w:r>
      <w:r w:rsidR="00973109" w:rsidRPr="002B0BAB">
        <w:rPr>
          <w:rFonts w:eastAsia="Calibri"/>
          <w:b w:val="0"/>
          <w:bCs w:val="0"/>
          <w:sz w:val="28"/>
          <w:szCs w:val="28"/>
          <w:lang w:val="lv-LV" w:eastAsia="ar-SA"/>
        </w:rPr>
        <w:t>februārī</w:t>
      </w:r>
      <w:r w:rsidR="00104061" w:rsidRPr="002B0BAB">
        <w:rPr>
          <w:rFonts w:eastAsia="Calibri"/>
          <w:b w:val="0"/>
          <w:bCs w:val="0"/>
          <w:sz w:val="28"/>
          <w:szCs w:val="28"/>
          <w:lang w:val="lv-LV" w:eastAsia="ar-SA"/>
        </w:rPr>
        <w:t xml:space="preserve"> </w:t>
      </w:r>
      <w:r w:rsidR="000D2629" w:rsidRPr="002B0BAB">
        <w:rPr>
          <w:rFonts w:eastAsia="Calibri"/>
          <w:b w:val="0"/>
          <w:bCs w:val="0"/>
          <w:sz w:val="28"/>
          <w:szCs w:val="28"/>
          <w:lang w:val="lv-LV" w:eastAsia="ar-SA"/>
        </w:rPr>
        <w:t>-</w:t>
      </w:r>
      <w:r w:rsidR="001D274A" w:rsidRPr="002B0BAB">
        <w:rPr>
          <w:rFonts w:eastAsia="Calibri"/>
          <w:b w:val="0"/>
          <w:bCs w:val="0"/>
          <w:sz w:val="28"/>
          <w:szCs w:val="28"/>
          <w:lang w:val="lv-LV" w:eastAsia="ar-SA"/>
        </w:rPr>
        <w:t xml:space="preserve"> </w:t>
      </w:r>
      <w:r w:rsidR="00973109" w:rsidRPr="002B0BAB">
        <w:rPr>
          <w:rFonts w:eastAsia="Calibri"/>
          <w:b w:val="0"/>
          <w:bCs w:val="0"/>
          <w:sz w:val="28"/>
          <w:szCs w:val="28"/>
          <w:lang w:val="lv-LV" w:eastAsia="ar-SA"/>
        </w:rPr>
        <w:t>martā</w:t>
      </w:r>
      <w:r w:rsidR="002F57DB" w:rsidRPr="002B0BAB">
        <w:rPr>
          <w:rStyle w:val="FootnoteReference"/>
          <w:rFonts w:eastAsia="Calibri"/>
          <w:b w:val="0"/>
          <w:bCs w:val="0"/>
          <w:sz w:val="28"/>
          <w:szCs w:val="28"/>
          <w:lang w:val="lv-LV" w:eastAsia="ar-SA"/>
        </w:rPr>
        <w:footnoteReference w:id="2"/>
      </w:r>
      <w:r w:rsidR="002F57DB" w:rsidRPr="002B0BAB">
        <w:rPr>
          <w:rFonts w:eastAsia="Calibri"/>
          <w:b w:val="0"/>
          <w:bCs w:val="0"/>
          <w:sz w:val="28"/>
          <w:szCs w:val="28"/>
          <w:lang w:val="lv-LV" w:eastAsia="ar-SA"/>
        </w:rPr>
        <w:t>.</w:t>
      </w:r>
      <w:r w:rsidR="002B0BAB">
        <w:rPr>
          <w:rFonts w:eastAsia="Calibri"/>
          <w:b w:val="0"/>
          <w:sz w:val="28"/>
          <w:szCs w:val="28"/>
          <w:lang w:val="lv-LV" w:eastAsia="ar-SA"/>
        </w:rPr>
        <w:t xml:space="preserve"> </w:t>
      </w:r>
    </w:p>
    <w:p w14:paraId="57DC9B47" w14:textId="75D7E8B1" w:rsidR="000409B9" w:rsidRPr="002B0BAB" w:rsidRDefault="002B0BAB" w:rsidP="00880B43">
      <w:pPr>
        <w:pStyle w:val="BodyText"/>
        <w:ind w:firstLineChars="265" w:firstLine="742"/>
        <w:jc w:val="both"/>
        <w:rPr>
          <w:rFonts w:eastAsia="Calibri"/>
          <w:b w:val="0"/>
          <w:bCs w:val="0"/>
          <w:sz w:val="28"/>
          <w:szCs w:val="28"/>
          <w:lang w:val="lv-LV" w:eastAsia="ar-SA"/>
        </w:rPr>
      </w:pPr>
      <w:r>
        <w:rPr>
          <w:rFonts w:eastAsia="Calibri"/>
          <w:b w:val="0"/>
          <w:sz w:val="28"/>
          <w:szCs w:val="28"/>
          <w:lang w:val="lv-LV" w:eastAsia="ar-SA"/>
        </w:rPr>
        <w:t>A</w:t>
      </w:r>
      <w:r w:rsidR="00634D08" w:rsidRPr="002B0BAB">
        <w:rPr>
          <w:b w:val="0"/>
          <w:sz w:val="28"/>
          <w:szCs w:val="28"/>
          <w:lang w:val="lv-LV"/>
        </w:rPr>
        <w:t>tsaucoties uz </w:t>
      </w:r>
      <w:r w:rsidR="00723510" w:rsidRPr="002B0BAB">
        <w:rPr>
          <w:b w:val="0"/>
          <w:sz w:val="28"/>
          <w:szCs w:val="28"/>
          <w:lang w:val="lv-LV"/>
        </w:rPr>
        <w:t>MK</w:t>
      </w:r>
      <w:r w:rsidR="00634D08" w:rsidRPr="002B0BAB">
        <w:rPr>
          <w:b w:val="0"/>
          <w:sz w:val="28"/>
          <w:szCs w:val="28"/>
          <w:lang w:val="lv-LV"/>
        </w:rPr>
        <w:t xml:space="preserve"> 2020. gada 12. marta rīkojumu Nr. 103 “Par ārkārtējās situācijas izsludināšanu”</w:t>
      </w:r>
      <w:r w:rsidR="00634D08" w:rsidRPr="002B0BAB">
        <w:rPr>
          <w:rStyle w:val="FootnoteReference"/>
          <w:b w:val="0"/>
          <w:sz w:val="28"/>
          <w:szCs w:val="28"/>
        </w:rPr>
        <w:footnoteReference w:id="3"/>
      </w:r>
      <w:r w:rsidRPr="002B0BAB">
        <w:rPr>
          <w:b w:val="0"/>
          <w:sz w:val="28"/>
          <w:szCs w:val="28"/>
          <w:lang w:val="lv-LV"/>
        </w:rPr>
        <w:t xml:space="preserve"> un</w:t>
      </w:r>
      <w:r>
        <w:rPr>
          <w:b w:val="0"/>
          <w:sz w:val="28"/>
          <w:szCs w:val="28"/>
          <w:lang w:val="lv-LV"/>
        </w:rPr>
        <w:t>, ņ</w:t>
      </w:r>
      <w:r w:rsidRPr="002B0BAB">
        <w:rPr>
          <w:b w:val="0"/>
          <w:sz w:val="28"/>
          <w:szCs w:val="28"/>
          <w:lang w:val="lv-LV"/>
        </w:rPr>
        <w:t xml:space="preserve">emot vērā </w:t>
      </w:r>
      <w:r>
        <w:rPr>
          <w:b w:val="0"/>
          <w:sz w:val="28"/>
          <w:szCs w:val="28"/>
          <w:lang w:val="lv-LV"/>
        </w:rPr>
        <w:t>situācijas</w:t>
      </w:r>
      <w:r w:rsidR="002A3972">
        <w:rPr>
          <w:b w:val="0"/>
          <w:sz w:val="28"/>
          <w:szCs w:val="28"/>
          <w:lang w:val="lv-LV"/>
        </w:rPr>
        <w:t xml:space="preserve"> projektos, kad </w:t>
      </w:r>
      <w:r w:rsidRPr="002B0BAB">
        <w:rPr>
          <w:b w:val="0"/>
          <w:sz w:val="28"/>
          <w:szCs w:val="28"/>
          <w:lang w:val="lv-LV"/>
        </w:rPr>
        <w:t>C</w:t>
      </w:r>
      <w:r w:rsidR="00543ADD">
        <w:rPr>
          <w:b w:val="0"/>
          <w:sz w:val="28"/>
          <w:szCs w:val="28"/>
          <w:lang w:val="lv-LV"/>
        </w:rPr>
        <w:t>ovid</w:t>
      </w:r>
      <w:r w:rsidR="006C060F">
        <w:rPr>
          <w:b w:val="0"/>
          <w:sz w:val="28"/>
          <w:szCs w:val="28"/>
          <w:lang w:val="lv-LV"/>
        </w:rPr>
        <w:noBreakHyphen/>
      </w:r>
      <w:r w:rsidRPr="002B0BAB">
        <w:rPr>
          <w:b w:val="0"/>
          <w:sz w:val="28"/>
          <w:szCs w:val="28"/>
          <w:lang w:val="lv-LV"/>
        </w:rPr>
        <w:t xml:space="preserve">19 </w:t>
      </w:r>
      <w:r w:rsidR="00DE7C01">
        <w:rPr>
          <w:b w:val="0"/>
          <w:sz w:val="28"/>
          <w:szCs w:val="28"/>
          <w:lang w:val="lv-LV"/>
        </w:rPr>
        <w:t>izplatības</w:t>
      </w:r>
      <w:r w:rsidR="00385A61">
        <w:rPr>
          <w:b w:val="0"/>
          <w:sz w:val="28"/>
          <w:szCs w:val="28"/>
          <w:lang w:val="lv-LV"/>
        </w:rPr>
        <w:t xml:space="preserve"> </w:t>
      </w:r>
      <w:r w:rsidR="00724E5C">
        <w:rPr>
          <w:b w:val="0"/>
          <w:sz w:val="28"/>
          <w:szCs w:val="28"/>
          <w:lang w:val="lv-LV"/>
        </w:rPr>
        <w:t xml:space="preserve">(turpmāk – </w:t>
      </w:r>
      <w:r w:rsidR="00543ADD">
        <w:rPr>
          <w:b w:val="0"/>
          <w:sz w:val="28"/>
          <w:szCs w:val="28"/>
          <w:lang w:val="lv-LV"/>
        </w:rPr>
        <w:t>Covid</w:t>
      </w:r>
      <w:r w:rsidR="006C060F">
        <w:rPr>
          <w:b w:val="0"/>
          <w:sz w:val="28"/>
          <w:szCs w:val="28"/>
          <w:lang w:val="lv-LV"/>
        </w:rPr>
        <w:noBreakHyphen/>
      </w:r>
      <w:r w:rsidR="005403C0">
        <w:rPr>
          <w:b w:val="0"/>
          <w:sz w:val="28"/>
          <w:szCs w:val="28"/>
          <w:lang w:val="lv-LV"/>
        </w:rPr>
        <w:t>1</w:t>
      </w:r>
      <w:r w:rsidR="00724E5C">
        <w:rPr>
          <w:b w:val="0"/>
          <w:sz w:val="28"/>
          <w:szCs w:val="28"/>
          <w:lang w:val="lv-LV"/>
        </w:rPr>
        <w:t>9)</w:t>
      </w:r>
      <w:r w:rsidRPr="002B0BAB">
        <w:rPr>
          <w:b w:val="0"/>
          <w:sz w:val="28"/>
          <w:szCs w:val="28"/>
          <w:lang w:val="lv-LV"/>
        </w:rPr>
        <w:t xml:space="preserve"> ietekmē nav iespējama saistību izpilde, bet izdevumi ir veikti, kā arī, ievērojot Eiropas Komisijas </w:t>
      </w:r>
      <w:r w:rsidR="00724E5C">
        <w:rPr>
          <w:b w:val="0"/>
          <w:sz w:val="28"/>
          <w:szCs w:val="28"/>
          <w:lang w:val="lv-LV"/>
        </w:rPr>
        <w:t xml:space="preserve">(turpmāk – EK) </w:t>
      </w:r>
      <w:r w:rsidRPr="002B0BAB">
        <w:rPr>
          <w:b w:val="0"/>
          <w:sz w:val="28"/>
          <w:szCs w:val="28"/>
          <w:lang w:val="lv-LV"/>
        </w:rPr>
        <w:t xml:space="preserve">sniegtos skaidrojumus par nepieciešamu nacionālo tiesisko regulējumu attiecībā uz nepārvaramas varas definīciju </w:t>
      </w:r>
      <w:r w:rsidR="00724E5C">
        <w:rPr>
          <w:b w:val="0"/>
          <w:sz w:val="28"/>
          <w:szCs w:val="28"/>
          <w:lang w:val="lv-LV"/>
        </w:rPr>
        <w:t xml:space="preserve">un tvērumu </w:t>
      </w:r>
      <w:r w:rsidR="006C060F">
        <w:rPr>
          <w:b w:val="0"/>
          <w:sz w:val="28"/>
          <w:szCs w:val="28"/>
          <w:lang w:val="lv-LV"/>
        </w:rPr>
        <w:t>Covid</w:t>
      </w:r>
      <w:r w:rsidR="006C060F">
        <w:rPr>
          <w:b w:val="0"/>
          <w:sz w:val="28"/>
          <w:szCs w:val="28"/>
          <w:lang w:val="lv-LV"/>
        </w:rPr>
        <w:noBreakHyphen/>
      </w:r>
      <w:r w:rsidR="00724E5C">
        <w:rPr>
          <w:b w:val="0"/>
          <w:sz w:val="28"/>
          <w:szCs w:val="28"/>
          <w:lang w:val="lv-LV"/>
        </w:rPr>
        <w:t xml:space="preserve">19 </w:t>
      </w:r>
      <w:r w:rsidRPr="002B0BAB">
        <w:rPr>
          <w:b w:val="0"/>
          <w:sz w:val="28"/>
          <w:szCs w:val="28"/>
          <w:lang w:val="lv-LV"/>
        </w:rPr>
        <w:t xml:space="preserve">ietekmē, </w:t>
      </w:r>
      <w:r>
        <w:rPr>
          <w:b w:val="0"/>
          <w:sz w:val="28"/>
          <w:szCs w:val="28"/>
          <w:lang w:val="lv-LV"/>
        </w:rPr>
        <w:t xml:space="preserve">informatīvais ziņojums vienlaikus paredz noteikt konkrētu rīcību, lai mazinātu </w:t>
      </w:r>
      <w:r w:rsidR="00724E5C">
        <w:rPr>
          <w:b w:val="0"/>
          <w:sz w:val="28"/>
          <w:szCs w:val="28"/>
          <w:lang w:val="lv-LV"/>
        </w:rPr>
        <w:t>C</w:t>
      </w:r>
      <w:r w:rsidR="00543ADD">
        <w:rPr>
          <w:b w:val="0"/>
          <w:sz w:val="28"/>
          <w:szCs w:val="28"/>
          <w:lang w:val="lv-LV"/>
        </w:rPr>
        <w:t>ovid</w:t>
      </w:r>
      <w:r w:rsidR="00F052D5">
        <w:rPr>
          <w:b w:val="0"/>
          <w:sz w:val="28"/>
          <w:szCs w:val="28"/>
          <w:lang w:val="lv-LV"/>
        </w:rPr>
        <w:noBreakHyphen/>
        <w:t>1</w:t>
      </w:r>
      <w:r w:rsidR="00724E5C">
        <w:rPr>
          <w:b w:val="0"/>
          <w:sz w:val="28"/>
          <w:szCs w:val="28"/>
          <w:lang w:val="lv-LV"/>
        </w:rPr>
        <w:t>9</w:t>
      </w:r>
      <w:r>
        <w:rPr>
          <w:b w:val="0"/>
          <w:sz w:val="28"/>
          <w:szCs w:val="28"/>
          <w:lang w:val="lv-LV"/>
        </w:rPr>
        <w:t xml:space="preserve"> </w:t>
      </w:r>
      <w:r w:rsidRPr="002B0BAB">
        <w:rPr>
          <w:b w:val="0"/>
          <w:sz w:val="28"/>
          <w:szCs w:val="28"/>
          <w:lang w:val="lv-LV"/>
        </w:rPr>
        <w:t>ietekmi</w:t>
      </w:r>
      <w:r>
        <w:rPr>
          <w:b w:val="0"/>
          <w:sz w:val="28"/>
          <w:szCs w:val="28"/>
          <w:lang w:val="lv-LV"/>
        </w:rPr>
        <w:t xml:space="preserve"> finansējuma saņēmējiem </w:t>
      </w:r>
      <w:r w:rsidR="00BD3DBE" w:rsidRPr="00BD3DBE">
        <w:rPr>
          <w:b w:val="0"/>
          <w:sz w:val="28"/>
          <w:szCs w:val="28"/>
          <w:lang w:val="lv-LV"/>
        </w:rPr>
        <w:t xml:space="preserve">darbības programmas “Izaugsme un </w:t>
      </w:r>
      <w:r w:rsidR="00385A61">
        <w:rPr>
          <w:b w:val="0"/>
          <w:sz w:val="28"/>
          <w:szCs w:val="28"/>
          <w:lang w:val="lv-LV"/>
        </w:rPr>
        <w:t>n</w:t>
      </w:r>
      <w:r w:rsidR="00BD3DBE" w:rsidRPr="00BD3DBE">
        <w:rPr>
          <w:b w:val="0"/>
          <w:sz w:val="28"/>
          <w:szCs w:val="28"/>
          <w:lang w:val="lv-LV"/>
        </w:rPr>
        <w:t xml:space="preserve">odarbinātība” ietvaros </w:t>
      </w:r>
      <w:r w:rsidRPr="00BD3DBE">
        <w:rPr>
          <w:b w:val="0"/>
          <w:sz w:val="28"/>
          <w:szCs w:val="28"/>
          <w:lang w:val="lv-LV"/>
        </w:rPr>
        <w:t>projektu līgu</w:t>
      </w:r>
      <w:r>
        <w:rPr>
          <w:b w:val="0"/>
          <w:sz w:val="28"/>
          <w:szCs w:val="28"/>
          <w:lang w:val="lv-LV"/>
        </w:rPr>
        <w:t>mu/vienošanās ietvaros</w:t>
      </w:r>
      <w:r w:rsidR="000409B9" w:rsidRPr="002B0BAB">
        <w:rPr>
          <w:rFonts w:eastAsia="Calibri"/>
          <w:b w:val="0"/>
          <w:sz w:val="28"/>
          <w:szCs w:val="28"/>
          <w:lang w:val="lv-LV" w:eastAsia="ar-SA"/>
        </w:rPr>
        <w:t>.</w:t>
      </w:r>
    </w:p>
    <w:p w14:paraId="40A43887" w14:textId="40F41B1A" w:rsidR="00D545C0" w:rsidRPr="00484AD4" w:rsidRDefault="00800CBB" w:rsidP="00880B43">
      <w:pPr>
        <w:pStyle w:val="BodyText"/>
        <w:numPr>
          <w:ilvl w:val="0"/>
          <w:numId w:val="12"/>
        </w:numPr>
        <w:tabs>
          <w:tab w:val="left" w:pos="709"/>
          <w:tab w:val="left" w:pos="1276"/>
        </w:tabs>
        <w:jc w:val="both"/>
        <w:rPr>
          <w:rFonts w:eastAsia="Calibri"/>
          <w:bCs w:val="0"/>
          <w:sz w:val="28"/>
          <w:szCs w:val="28"/>
          <w:lang w:val="lv-LV" w:eastAsia="ar-SA"/>
        </w:rPr>
      </w:pPr>
      <w:r>
        <w:rPr>
          <w:rFonts w:eastAsia="Calibri"/>
          <w:bCs w:val="0"/>
          <w:sz w:val="28"/>
          <w:szCs w:val="28"/>
          <w:lang w:val="lv-LV" w:eastAsia="ar-SA"/>
        </w:rPr>
        <w:t>ES fondu progresa operatīvā ikmēneša informācija 2020. gada martā</w:t>
      </w:r>
      <w:r w:rsidR="00D545C0" w:rsidRPr="00484AD4">
        <w:rPr>
          <w:rFonts w:eastAsia="Calibri"/>
          <w:bCs w:val="0"/>
          <w:sz w:val="28"/>
          <w:szCs w:val="28"/>
          <w:lang w:val="lv-LV" w:eastAsia="ar-SA"/>
        </w:rPr>
        <w:t xml:space="preserve"> </w:t>
      </w:r>
    </w:p>
    <w:p w14:paraId="4E968C68" w14:textId="7F3EDB9B" w:rsidR="004C0E38" w:rsidRPr="00484AD4" w:rsidRDefault="001425BD" w:rsidP="00880B43">
      <w:pPr>
        <w:pStyle w:val="BodyText"/>
        <w:ind w:firstLineChars="265" w:firstLine="742"/>
        <w:jc w:val="both"/>
        <w:rPr>
          <w:rFonts w:eastAsia="Calibri"/>
          <w:b w:val="0"/>
          <w:sz w:val="28"/>
          <w:szCs w:val="28"/>
          <w:lang w:val="lv-LV" w:eastAsia="ar-SA"/>
        </w:rPr>
      </w:pPr>
      <w:r w:rsidRPr="00484AD4">
        <w:rPr>
          <w:rFonts w:eastAsia="Calibri"/>
          <w:b w:val="0"/>
          <w:sz w:val="28"/>
          <w:szCs w:val="28"/>
          <w:lang w:val="lv-LV" w:eastAsia="ar-SA"/>
        </w:rPr>
        <w:t>No plānošanas perioda sākuma</w:t>
      </w:r>
      <w:r w:rsidR="005B4AC9" w:rsidRPr="00484AD4">
        <w:rPr>
          <w:rFonts w:eastAsia="Calibri"/>
          <w:b w:val="0"/>
          <w:sz w:val="28"/>
          <w:szCs w:val="28"/>
          <w:lang w:val="lv-LV" w:eastAsia="ar-SA"/>
        </w:rPr>
        <w:t xml:space="preserve"> </w:t>
      </w:r>
      <w:r w:rsidRPr="00484AD4">
        <w:rPr>
          <w:rFonts w:eastAsia="Calibri"/>
          <w:b w:val="0"/>
          <w:sz w:val="28"/>
          <w:szCs w:val="28"/>
          <w:lang w:val="lv-LV" w:eastAsia="ar-SA"/>
        </w:rPr>
        <w:t>l</w:t>
      </w:r>
      <w:r w:rsidR="000D2629" w:rsidRPr="00484AD4">
        <w:rPr>
          <w:rFonts w:eastAsia="Calibri"/>
          <w:b w:val="0"/>
          <w:sz w:val="28"/>
          <w:szCs w:val="28"/>
          <w:lang w:val="lv-LV" w:eastAsia="ar-SA"/>
        </w:rPr>
        <w:t xml:space="preserve">īdz </w:t>
      </w:r>
      <w:r w:rsidR="00CC4F92" w:rsidRPr="00484AD4">
        <w:rPr>
          <w:rFonts w:eastAsia="Calibri"/>
          <w:b w:val="0"/>
          <w:sz w:val="28"/>
          <w:szCs w:val="28"/>
          <w:lang w:val="lv-LV" w:eastAsia="ar-SA"/>
        </w:rPr>
        <w:t>2020.</w:t>
      </w:r>
      <w:r w:rsidR="000F23B8" w:rsidRPr="00484AD4">
        <w:rPr>
          <w:rFonts w:eastAsia="Calibri"/>
          <w:b w:val="0"/>
          <w:sz w:val="28"/>
          <w:szCs w:val="28"/>
          <w:lang w:val="lv-LV" w:eastAsia="ar-SA"/>
        </w:rPr>
        <w:t> </w:t>
      </w:r>
      <w:r w:rsidR="00CC4F92" w:rsidRPr="00484AD4">
        <w:rPr>
          <w:rFonts w:eastAsia="Calibri"/>
          <w:b w:val="0"/>
          <w:sz w:val="28"/>
          <w:szCs w:val="28"/>
          <w:lang w:val="lv-LV" w:eastAsia="ar-SA"/>
        </w:rPr>
        <w:t xml:space="preserve">gada </w:t>
      </w:r>
      <w:r w:rsidR="000D2629" w:rsidRPr="00484AD4">
        <w:rPr>
          <w:rFonts w:eastAsia="Calibri"/>
          <w:b w:val="0"/>
          <w:sz w:val="28"/>
          <w:szCs w:val="28"/>
          <w:lang w:val="lv-LV" w:eastAsia="ar-SA"/>
        </w:rPr>
        <w:t>1</w:t>
      </w:r>
      <w:r w:rsidR="00BB5F15" w:rsidRPr="00484AD4">
        <w:rPr>
          <w:rFonts w:eastAsia="Calibri"/>
          <w:b w:val="0"/>
          <w:sz w:val="28"/>
          <w:szCs w:val="28"/>
          <w:lang w:val="lv-LV" w:eastAsia="ar-SA"/>
        </w:rPr>
        <w:t>9</w:t>
      </w:r>
      <w:r w:rsidR="00384B69" w:rsidRPr="00484AD4">
        <w:rPr>
          <w:rFonts w:eastAsia="Calibri"/>
          <w:b w:val="0"/>
          <w:sz w:val="28"/>
          <w:szCs w:val="28"/>
          <w:lang w:val="lv-LV" w:eastAsia="ar-SA"/>
        </w:rPr>
        <w:t>. </w:t>
      </w:r>
      <w:r w:rsidR="000D2629" w:rsidRPr="00484AD4">
        <w:rPr>
          <w:rFonts w:eastAsia="Calibri"/>
          <w:b w:val="0"/>
          <w:sz w:val="28"/>
          <w:szCs w:val="28"/>
          <w:lang w:val="lv-LV" w:eastAsia="ar-SA"/>
        </w:rPr>
        <w:t>martam</w:t>
      </w:r>
      <w:r w:rsidR="00C63BB9" w:rsidRPr="00484AD4">
        <w:rPr>
          <w:rFonts w:eastAsia="Calibri"/>
          <w:b w:val="0"/>
          <w:sz w:val="28"/>
          <w:szCs w:val="28"/>
          <w:lang w:val="lv-LV" w:eastAsia="ar-SA"/>
        </w:rPr>
        <w:t xml:space="preserve"> </w:t>
      </w:r>
      <w:r w:rsidR="009C0191" w:rsidRPr="00484AD4">
        <w:rPr>
          <w:rFonts w:eastAsia="Calibri"/>
          <w:b w:val="0"/>
          <w:sz w:val="28"/>
          <w:szCs w:val="28"/>
          <w:lang w:val="lv-LV" w:eastAsia="ar-SA"/>
        </w:rPr>
        <w:t xml:space="preserve">veikti </w:t>
      </w:r>
      <w:r w:rsidR="00C63BB9" w:rsidRPr="00484AD4">
        <w:rPr>
          <w:rFonts w:eastAsia="Calibri"/>
          <w:sz w:val="28"/>
          <w:szCs w:val="28"/>
          <w:lang w:val="lv-LV" w:eastAsia="ar-SA"/>
        </w:rPr>
        <w:t>maksājum</w:t>
      </w:r>
      <w:r w:rsidR="00E44439" w:rsidRPr="00484AD4">
        <w:rPr>
          <w:rFonts w:eastAsia="Calibri"/>
          <w:sz w:val="28"/>
          <w:szCs w:val="28"/>
          <w:lang w:val="lv-LV" w:eastAsia="ar-SA"/>
        </w:rPr>
        <w:t>i</w:t>
      </w:r>
      <w:r w:rsidR="00C63BB9" w:rsidRPr="00484AD4">
        <w:rPr>
          <w:rFonts w:eastAsia="Calibri"/>
          <w:sz w:val="28"/>
          <w:szCs w:val="28"/>
          <w:lang w:val="lv-LV" w:eastAsia="ar-SA"/>
        </w:rPr>
        <w:t xml:space="preserve"> projektu īstenotājiem</w:t>
      </w:r>
      <w:r w:rsidR="00C63BB9" w:rsidRPr="00484AD4">
        <w:rPr>
          <w:rFonts w:eastAsia="Calibri"/>
          <w:b w:val="0"/>
          <w:sz w:val="28"/>
          <w:szCs w:val="28"/>
          <w:lang w:val="lv-LV" w:eastAsia="ar-SA"/>
        </w:rPr>
        <w:t xml:space="preserve"> </w:t>
      </w:r>
      <w:r w:rsidR="0004411A" w:rsidRPr="00484AD4">
        <w:rPr>
          <w:rFonts w:eastAsia="Calibri"/>
          <w:b w:val="0"/>
          <w:sz w:val="28"/>
          <w:szCs w:val="28"/>
          <w:lang w:val="lv-LV" w:eastAsia="ar-SA"/>
        </w:rPr>
        <w:t xml:space="preserve">jau </w:t>
      </w:r>
      <w:r w:rsidR="009C0191" w:rsidRPr="00484AD4">
        <w:rPr>
          <w:rFonts w:eastAsia="Calibri"/>
          <w:b w:val="0"/>
          <w:sz w:val="28"/>
          <w:szCs w:val="28"/>
          <w:lang w:val="lv-LV" w:eastAsia="ar-SA"/>
        </w:rPr>
        <w:t xml:space="preserve">par </w:t>
      </w:r>
      <w:r w:rsidR="00771325" w:rsidRPr="00484AD4">
        <w:rPr>
          <w:rFonts w:eastAsia="Calibri"/>
          <w:sz w:val="28"/>
          <w:szCs w:val="28"/>
          <w:lang w:val="lv-LV" w:eastAsia="ar-SA"/>
        </w:rPr>
        <w:t>2</w:t>
      </w:r>
      <w:r w:rsidR="00C63BB9" w:rsidRPr="00484AD4">
        <w:rPr>
          <w:rFonts w:eastAsia="Calibri"/>
          <w:sz w:val="28"/>
          <w:szCs w:val="28"/>
          <w:lang w:val="lv-LV" w:eastAsia="ar-SA"/>
        </w:rPr>
        <w:t xml:space="preserve"> mljrd. </w:t>
      </w:r>
      <w:proofErr w:type="spellStart"/>
      <w:r w:rsidR="00C63BB9" w:rsidRPr="00484AD4">
        <w:rPr>
          <w:rFonts w:eastAsia="Calibri"/>
          <w:i/>
          <w:sz w:val="28"/>
          <w:szCs w:val="28"/>
          <w:lang w:val="lv-LV" w:eastAsia="ar-SA"/>
        </w:rPr>
        <w:t>euro</w:t>
      </w:r>
      <w:proofErr w:type="spellEnd"/>
      <w:r w:rsidR="00C63BB9" w:rsidRPr="00484AD4">
        <w:rPr>
          <w:rFonts w:eastAsia="Calibri"/>
          <w:b w:val="0"/>
          <w:sz w:val="28"/>
          <w:szCs w:val="28"/>
          <w:lang w:val="lv-LV" w:eastAsia="ar-SA"/>
        </w:rPr>
        <w:t xml:space="preserve"> </w:t>
      </w:r>
      <w:r w:rsidR="0004411A" w:rsidRPr="00484AD4">
        <w:rPr>
          <w:rFonts w:eastAsia="Calibri"/>
          <w:b w:val="0"/>
          <w:sz w:val="28"/>
          <w:szCs w:val="28"/>
          <w:lang w:val="lv-LV" w:eastAsia="ar-SA"/>
        </w:rPr>
        <w:t xml:space="preserve">jeb </w:t>
      </w:r>
      <w:r w:rsidR="00C63BB9" w:rsidRPr="00484AD4">
        <w:rPr>
          <w:rFonts w:eastAsia="Calibri"/>
          <w:b w:val="0"/>
          <w:sz w:val="28"/>
          <w:szCs w:val="28"/>
          <w:lang w:val="lv-LV" w:eastAsia="ar-SA"/>
        </w:rPr>
        <w:t>4</w:t>
      </w:r>
      <w:r w:rsidR="007F2664">
        <w:rPr>
          <w:rFonts w:eastAsia="Calibri"/>
          <w:b w:val="0"/>
          <w:sz w:val="28"/>
          <w:szCs w:val="28"/>
          <w:lang w:val="lv-LV" w:eastAsia="ar-SA"/>
        </w:rPr>
        <w:t>5</w:t>
      </w:r>
      <w:bookmarkStart w:id="0" w:name="_GoBack"/>
      <w:bookmarkEnd w:id="0"/>
      <w:r w:rsidR="002A3972">
        <w:rPr>
          <w:rFonts w:eastAsia="Calibri"/>
          <w:b w:val="0"/>
          <w:sz w:val="28"/>
          <w:szCs w:val="28"/>
          <w:lang w:val="lv-LV" w:eastAsia="ar-SA"/>
        </w:rPr>
        <w:t> </w:t>
      </w:r>
      <w:r w:rsidR="00C63BB9" w:rsidRPr="00484AD4">
        <w:rPr>
          <w:rFonts w:eastAsia="Calibri"/>
          <w:b w:val="0"/>
          <w:sz w:val="28"/>
          <w:szCs w:val="28"/>
          <w:lang w:val="lv-LV" w:eastAsia="ar-SA"/>
        </w:rPr>
        <w:t>% no 4,4 mljrd. </w:t>
      </w:r>
      <w:proofErr w:type="spellStart"/>
      <w:r w:rsidR="00C63BB9" w:rsidRPr="00484AD4">
        <w:rPr>
          <w:rFonts w:eastAsia="Calibri"/>
          <w:b w:val="0"/>
          <w:i/>
          <w:sz w:val="28"/>
          <w:szCs w:val="28"/>
          <w:lang w:val="lv-LV" w:eastAsia="ar-SA"/>
        </w:rPr>
        <w:t>euro</w:t>
      </w:r>
      <w:proofErr w:type="spellEnd"/>
      <w:r w:rsidR="00C63BB9" w:rsidRPr="00484AD4">
        <w:rPr>
          <w:rFonts w:eastAsia="Calibri"/>
          <w:b w:val="0"/>
          <w:i/>
          <w:sz w:val="28"/>
          <w:szCs w:val="28"/>
          <w:lang w:val="lv-LV" w:eastAsia="ar-SA"/>
        </w:rPr>
        <w:t xml:space="preserve"> </w:t>
      </w:r>
      <w:r w:rsidR="00C63BB9" w:rsidRPr="00484AD4">
        <w:rPr>
          <w:rFonts w:eastAsia="Calibri"/>
          <w:b w:val="0"/>
          <w:sz w:val="28"/>
          <w:szCs w:val="28"/>
          <w:lang w:val="lv-LV" w:eastAsia="ar-SA"/>
        </w:rPr>
        <w:t>2014. – 2020. gada plānošanas period</w:t>
      </w:r>
      <w:r w:rsidR="003C3B1E" w:rsidRPr="00484AD4">
        <w:rPr>
          <w:rFonts w:eastAsia="Calibri"/>
          <w:b w:val="0"/>
          <w:sz w:val="28"/>
          <w:szCs w:val="28"/>
          <w:lang w:val="lv-LV" w:eastAsia="ar-SA"/>
        </w:rPr>
        <w:t>ā</w:t>
      </w:r>
      <w:r w:rsidR="00C63BB9" w:rsidRPr="00484AD4">
        <w:rPr>
          <w:rFonts w:eastAsia="Calibri"/>
          <w:b w:val="0"/>
          <w:sz w:val="28"/>
          <w:szCs w:val="28"/>
          <w:lang w:val="lv-LV" w:eastAsia="ar-SA"/>
        </w:rPr>
        <w:t xml:space="preserve"> paredzētā </w:t>
      </w:r>
      <w:r w:rsidR="003C3B1E" w:rsidRPr="00484AD4">
        <w:rPr>
          <w:rFonts w:eastAsia="Calibri"/>
          <w:b w:val="0"/>
          <w:sz w:val="28"/>
          <w:szCs w:val="28"/>
          <w:lang w:val="lv-LV" w:eastAsia="ar-SA"/>
        </w:rPr>
        <w:t xml:space="preserve">ES fondu </w:t>
      </w:r>
      <w:r w:rsidR="00C63BB9" w:rsidRPr="00484AD4">
        <w:rPr>
          <w:rFonts w:eastAsia="Calibri"/>
          <w:b w:val="0"/>
          <w:sz w:val="28"/>
          <w:szCs w:val="28"/>
          <w:lang w:val="lv-LV" w:eastAsia="ar-SA"/>
        </w:rPr>
        <w:t xml:space="preserve">finansējuma. </w:t>
      </w:r>
      <w:r w:rsidR="004C0E38" w:rsidRPr="00484AD4">
        <w:rPr>
          <w:rFonts w:eastAsia="Calibri"/>
          <w:b w:val="0"/>
          <w:sz w:val="28"/>
          <w:szCs w:val="28"/>
          <w:lang w:val="lv-LV" w:eastAsia="ar-SA"/>
        </w:rPr>
        <w:t>Skatīt ilustrāciju N</w:t>
      </w:r>
      <w:r w:rsidR="004C0E38">
        <w:rPr>
          <w:rFonts w:eastAsia="Calibri"/>
          <w:b w:val="0"/>
          <w:sz w:val="28"/>
          <w:szCs w:val="28"/>
          <w:lang w:val="lv-LV" w:eastAsia="ar-SA"/>
        </w:rPr>
        <w:t>r. 1 tālāk ziņojumā.</w:t>
      </w:r>
    </w:p>
    <w:p w14:paraId="49E32006" w14:textId="77777777" w:rsidR="004C0E38" w:rsidRDefault="004C0E38" w:rsidP="00880B43">
      <w:pPr>
        <w:pStyle w:val="BodyText"/>
        <w:ind w:firstLineChars="265" w:firstLine="742"/>
        <w:jc w:val="both"/>
        <w:rPr>
          <w:rFonts w:eastAsia="Calibri"/>
          <w:b w:val="0"/>
          <w:sz w:val="28"/>
          <w:szCs w:val="28"/>
          <w:lang w:val="lv-LV" w:eastAsia="ar-SA"/>
        </w:rPr>
      </w:pPr>
      <w:r w:rsidRPr="00484AD4">
        <w:rPr>
          <w:rFonts w:eastAsia="Calibri"/>
          <w:b w:val="0"/>
          <w:sz w:val="28"/>
          <w:szCs w:val="28"/>
          <w:lang w:val="lv-LV" w:eastAsia="ar-SA"/>
        </w:rPr>
        <w:t xml:space="preserve">2020. gada pirmajos mēnešos vislielākā dinamika ir ES fondu atbalsta maksājumos investīcijām - kopā 129,5 milj. </w:t>
      </w:r>
      <w:proofErr w:type="spellStart"/>
      <w:r w:rsidRPr="00484AD4">
        <w:rPr>
          <w:rFonts w:eastAsia="Calibri"/>
          <w:b w:val="0"/>
          <w:i/>
          <w:sz w:val="28"/>
          <w:szCs w:val="28"/>
          <w:lang w:val="lv-LV" w:eastAsia="ar-SA"/>
        </w:rPr>
        <w:t>euro</w:t>
      </w:r>
      <w:proofErr w:type="spellEnd"/>
      <w:r w:rsidRPr="00484AD4">
        <w:rPr>
          <w:rFonts w:eastAsia="Calibri"/>
          <w:b w:val="0"/>
          <w:i/>
          <w:sz w:val="28"/>
          <w:szCs w:val="28"/>
          <w:lang w:val="lv-LV" w:eastAsia="ar-SA"/>
        </w:rPr>
        <w:t xml:space="preserve">. </w:t>
      </w:r>
      <w:r w:rsidRPr="00484AD4">
        <w:rPr>
          <w:rFonts w:eastAsia="Calibri"/>
          <w:b w:val="0"/>
          <w:sz w:val="28"/>
          <w:szCs w:val="28"/>
          <w:lang w:val="lv-LV" w:eastAsia="ar-SA"/>
        </w:rPr>
        <w:t xml:space="preserve">Tas ir par 4 milj. </w:t>
      </w:r>
      <w:proofErr w:type="spellStart"/>
      <w:r w:rsidRPr="00484AD4">
        <w:rPr>
          <w:rFonts w:eastAsia="Calibri"/>
          <w:b w:val="0"/>
          <w:i/>
          <w:sz w:val="28"/>
          <w:szCs w:val="28"/>
          <w:lang w:val="lv-LV" w:eastAsia="ar-SA"/>
        </w:rPr>
        <w:t>euro</w:t>
      </w:r>
      <w:proofErr w:type="spellEnd"/>
      <w:r w:rsidRPr="00484AD4">
        <w:rPr>
          <w:rFonts w:eastAsia="Calibri"/>
          <w:b w:val="0"/>
          <w:sz w:val="28"/>
          <w:szCs w:val="28"/>
          <w:lang w:val="lv-LV" w:eastAsia="ar-SA"/>
        </w:rPr>
        <w:t xml:space="preserve"> vairāk, salīdzinot ar tādu pašu periodu 2019. gadā. Vislielākie maksājumi ir transporta (39,4 milj. </w:t>
      </w:r>
      <w:proofErr w:type="spellStart"/>
      <w:r w:rsidRPr="00484AD4">
        <w:rPr>
          <w:rFonts w:eastAsia="Calibri"/>
          <w:b w:val="0"/>
          <w:i/>
          <w:sz w:val="28"/>
          <w:szCs w:val="28"/>
          <w:lang w:val="lv-LV" w:eastAsia="ar-SA"/>
        </w:rPr>
        <w:t>euro</w:t>
      </w:r>
      <w:proofErr w:type="spellEnd"/>
      <w:r w:rsidRPr="00484AD4">
        <w:rPr>
          <w:rFonts w:eastAsia="Calibri"/>
          <w:b w:val="0"/>
          <w:sz w:val="28"/>
          <w:szCs w:val="28"/>
          <w:lang w:val="lv-LV" w:eastAsia="ar-SA"/>
        </w:rPr>
        <w:t>), vides aizsardzības un reģionālās attīstības (23,6 milj. </w:t>
      </w:r>
      <w:proofErr w:type="spellStart"/>
      <w:r w:rsidRPr="00484AD4">
        <w:rPr>
          <w:rFonts w:eastAsia="Calibri"/>
          <w:b w:val="0"/>
          <w:i/>
          <w:sz w:val="28"/>
          <w:szCs w:val="28"/>
          <w:lang w:val="lv-LV" w:eastAsia="ar-SA"/>
        </w:rPr>
        <w:t>euro</w:t>
      </w:r>
      <w:proofErr w:type="spellEnd"/>
      <w:r w:rsidRPr="00484AD4">
        <w:rPr>
          <w:rFonts w:eastAsia="Calibri"/>
          <w:b w:val="0"/>
          <w:sz w:val="28"/>
          <w:szCs w:val="28"/>
          <w:lang w:val="lv-LV" w:eastAsia="ar-SA"/>
        </w:rPr>
        <w:t xml:space="preserve">), kā arī izglītības (15,5 milj. </w:t>
      </w:r>
      <w:proofErr w:type="spellStart"/>
      <w:r w:rsidRPr="00484AD4">
        <w:rPr>
          <w:rFonts w:eastAsia="Calibri"/>
          <w:b w:val="0"/>
          <w:i/>
          <w:sz w:val="28"/>
          <w:szCs w:val="28"/>
          <w:lang w:val="lv-LV" w:eastAsia="ar-SA"/>
        </w:rPr>
        <w:t>euro</w:t>
      </w:r>
      <w:proofErr w:type="spellEnd"/>
      <w:r w:rsidRPr="00484AD4">
        <w:rPr>
          <w:rFonts w:eastAsia="Calibri"/>
          <w:b w:val="0"/>
          <w:sz w:val="28"/>
          <w:szCs w:val="28"/>
          <w:lang w:val="lv-LV" w:eastAsia="ar-SA"/>
        </w:rPr>
        <w:t xml:space="preserve">) jomās. </w:t>
      </w:r>
    </w:p>
    <w:p w14:paraId="295051EF" w14:textId="084737D9" w:rsidR="004C0E38" w:rsidRPr="00484AD4" w:rsidRDefault="004C0E38" w:rsidP="00880B43">
      <w:pPr>
        <w:pStyle w:val="BodyText"/>
        <w:ind w:firstLineChars="265" w:firstLine="742"/>
        <w:jc w:val="both"/>
        <w:rPr>
          <w:rFonts w:eastAsia="Calibri"/>
          <w:b w:val="0"/>
          <w:sz w:val="28"/>
          <w:szCs w:val="28"/>
          <w:lang w:val="lv-LV" w:eastAsia="ar-SA"/>
        </w:rPr>
      </w:pPr>
      <w:r w:rsidRPr="00484AD4">
        <w:rPr>
          <w:rFonts w:eastAsia="Calibri"/>
          <w:b w:val="0"/>
          <w:sz w:val="28"/>
          <w:szCs w:val="28"/>
          <w:lang w:val="lv-LV" w:eastAsia="ar-SA"/>
        </w:rPr>
        <w:t xml:space="preserve">Detāla informācija par ikmēneša projektu iesniegumu un maksājumu pieprasījumu plānu izpildes statusu </w:t>
      </w:r>
      <w:r>
        <w:rPr>
          <w:rFonts w:eastAsia="Calibri"/>
          <w:b w:val="0"/>
          <w:sz w:val="28"/>
          <w:szCs w:val="28"/>
          <w:lang w:val="lv-LV" w:eastAsia="ar-SA"/>
        </w:rPr>
        <w:t xml:space="preserve">regulāri tiek aktualizēta un ir </w:t>
      </w:r>
      <w:r w:rsidRPr="00484AD4">
        <w:rPr>
          <w:rFonts w:eastAsia="Calibri"/>
          <w:b w:val="0"/>
          <w:sz w:val="28"/>
          <w:szCs w:val="28"/>
          <w:lang w:val="lv-LV" w:eastAsia="ar-SA"/>
        </w:rPr>
        <w:t>pieejama ES fondu tīmekļa vietnē (skatīt 1. atsauci)</w:t>
      </w:r>
      <w:r>
        <w:rPr>
          <w:rFonts w:eastAsia="Calibri"/>
          <w:b w:val="0"/>
          <w:sz w:val="28"/>
          <w:szCs w:val="28"/>
          <w:lang w:val="lv-LV" w:eastAsia="ar-SA"/>
        </w:rPr>
        <w:t xml:space="preserve">. </w:t>
      </w:r>
    </w:p>
    <w:p w14:paraId="41D98E9D" w14:textId="129B772F" w:rsidR="00167426" w:rsidRPr="00484AD4" w:rsidRDefault="00167426" w:rsidP="00880B43">
      <w:pPr>
        <w:pStyle w:val="Caption"/>
        <w:keepNext/>
        <w:spacing w:line="276" w:lineRule="auto"/>
        <w:ind w:firstLineChars="265" w:firstLine="636"/>
        <w:jc w:val="both"/>
        <w:rPr>
          <w:color w:val="auto"/>
          <w:sz w:val="24"/>
          <w:szCs w:val="24"/>
        </w:rPr>
      </w:pPr>
      <w:r w:rsidRPr="00484AD4">
        <w:rPr>
          <w:color w:val="auto"/>
          <w:sz w:val="24"/>
          <w:szCs w:val="24"/>
        </w:rPr>
        <w:lastRenderedPageBreak/>
        <w:t xml:space="preserve">Ilustrācija Nr. </w:t>
      </w:r>
      <w:r w:rsidRPr="00484AD4">
        <w:rPr>
          <w:color w:val="auto"/>
          <w:sz w:val="24"/>
          <w:szCs w:val="24"/>
        </w:rPr>
        <w:fldChar w:fldCharType="begin"/>
      </w:r>
      <w:r w:rsidRPr="00484AD4">
        <w:rPr>
          <w:color w:val="auto"/>
          <w:sz w:val="24"/>
          <w:szCs w:val="24"/>
        </w:rPr>
        <w:instrText xml:space="preserve"> SEQ Ilustrācija_Nr. \* ARABIC </w:instrText>
      </w:r>
      <w:r w:rsidRPr="00484AD4">
        <w:rPr>
          <w:color w:val="auto"/>
          <w:sz w:val="24"/>
          <w:szCs w:val="24"/>
        </w:rPr>
        <w:fldChar w:fldCharType="separate"/>
      </w:r>
      <w:r w:rsidR="009A0EB3" w:rsidRPr="00484AD4">
        <w:rPr>
          <w:noProof/>
          <w:color w:val="auto"/>
          <w:sz w:val="24"/>
          <w:szCs w:val="24"/>
        </w:rPr>
        <w:t>1</w:t>
      </w:r>
      <w:r w:rsidRPr="00484AD4">
        <w:rPr>
          <w:color w:val="auto"/>
          <w:sz w:val="24"/>
          <w:szCs w:val="24"/>
        </w:rPr>
        <w:fldChar w:fldCharType="end"/>
      </w:r>
      <w:r w:rsidR="00CC4F92" w:rsidRPr="00484AD4">
        <w:rPr>
          <w:color w:val="auto"/>
          <w:sz w:val="24"/>
          <w:szCs w:val="24"/>
        </w:rPr>
        <w:t xml:space="preserve"> </w:t>
      </w:r>
      <w:r w:rsidRPr="00484AD4">
        <w:rPr>
          <w:color w:val="auto"/>
          <w:sz w:val="24"/>
          <w:szCs w:val="24"/>
        </w:rPr>
        <w:t xml:space="preserve">“ES fondu investīcijas līdz 2020. gada 1. </w:t>
      </w:r>
      <w:r w:rsidR="00973109" w:rsidRPr="00484AD4">
        <w:rPr>
          <w:color w:val="auto"/>
          <w:sz w:val="24"/>
          <w:szCs w:val="24"/>
        </w:rPr>
        <w:t>martam</w:t>
      </w:r>
      <w:r w:rsidRPr="00484AD4">
        <w:rPr>
          <w:color w:val="auto"/>
          <w:sz w:val="24"/>
          <w:szCs w:val="24"/>
        </w:rPr>
        <w:t xml:space="preserve">, milj. </w:t>
      </w:r>
      <w:proofErr w:type="spellStart"/>
      <w:r w:rsidRPr="00484AD4">
        <w:rPr>
          <w:color w:val="auto"/>
          <w:sz w:val="24"/>
          <w:szCs w:val="24"/>
        </w:rPr>
        <w:t>euro</w:t>
      </w:r>
      <w:proofErr w:type="spellEnd"/>
      <w:r w:rsidRPr="00484AD4">
        <w:rPr>
          <w:color w:val="auto"/>
          <w:sz w:val="24"/>
          <w:szCs w:val="24"/>
        </w:rPr>
        <w:t xml:space="preserve">, % no ES finansējuma, pret datiem līdz 2019. gada 1. </w:t>
      </w:r>
      <w:r w:rsidR="00973109" w:rsidRPr="00484AD4">
        <w:rPr>
          <w:color w:val="auto"/>
          <w:sz w:val="24"/>
          <w:szCs w:val="24"/>
        </w:rPr>
        <w:t>februāri</w:t>
      </w:r>
      <w:r w:rsidR="00BB3248" w:rsidRPr="00484AD4">
        <w:rPr>
          <w:color w:val="auto"/>
          <w:sz w:val="24"/>
          <w:szCs w:val="24"/>
        </w:rPr>
        <w:t>m</w:t>
      </w:r>
      <w:r w:rsidRPr="00484AD4">
        <w:rPr>
          <w:color w:val="auto"/>
          <w:sz w:val="24"/>
          <w:szCs w:val="24"/>
        </w:rPr>
        <w:t>”</w:t>
      </w:r>
    </w:p>
    <w:p w14:paraId="713805FC" w14:textId="0D4B439C" w:rsidR="009C0191" w:rsidRPr="00484AD4" w:rsidRDefault="00710506" w:rsidP="00385A61">
      <w:pPr>
        <w:spacing w:line="276" w:lineRule="auto"/>
      </w:pPr>
      <w:r w:rsidRPr="00484AD4">
        <w:rPr>
          <w:noProof/>
          <w:lang w:eastAsia="lv-LV"/>
        </w:rPr>
        <w:drawing>
          <wp:inline distT="0" distB="0" distL="0" distR="0" wp14:anchorId="1B6D62C2" wp14:editId="45E52F9F">
            <wp:extent cx="5814060" cy="3776133"/>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067CD4" w14:textId="77777777" w:rsidR="009C0191" w:rsidRPr="00484AD4" w:rsidRDefault="009C0191" w:rsidP="00880B43">
      <w:pPr>
        <w:spacing w:after="120" w:line="276" w:lineRule="auto"/>
        <w:ind w:firstLineChars="265" w:firstLine="636"/>
        <w:jc w:val="both"/>
        <w:rPr>
          <w:i/>
        </w:rPr>
      </w:pPr>
    </w:p>
    <w:p w14:paraId="620CD73A" w14:textId="0F95564E" w:rsidR="00696E6B" w:rsidRPr="00880B43" w:rsidRDefault="00543ADD" w:rsidP="00880B43">
      <w:pPr>
        <w:pStyle w:val="ListParagraph"/>
        <w:numPr>
          <w:ilvl w:val="0"/>
          <w:numId w:val="12"/>
        </w:numPr>
        <w:spacing w:line="276" w:lineRule="auto"/>
        <w:ind w:right="-1"/>
        <w:rPr>
          <w:rFonts w:eastAsia="Times New Roman"/>
          <w:b/>
          <w:sz w:val="28"/>
          <w:szCs w:val="28"/>
        </w:rPr>
      </w:pPr>
      <w:r w:rsidRPr="00880B43">
        <w:rPr>
          <w:rFonts w:eastAsia="Calibri" w:cs="Times New Roman"/>
          <w:b/>
          <w:bCs/>
          <w:sz w:val="28"/>
          <w:szCs w:val="28"/>
          <w:lang w:eastAsia="ar-SA"/>
        </w:rPr>
        <w:t>C</w:t>
      </w:r>
      <w:r>
        <w:rPr>
          <w:rFonts w:eastAsia="Calibri" w:cs="Times New Roman"/>
          <w:b/>
          <w:bCs/>
          <w:sz w:val="28"/>
          <w:szCs w:val="28"/>
          <w:lang w:eastAsia="ar-SA"/>
        </w:rPr>
        <w:t>ovid</w:t>
      </w:r>
      <w:r w:rsidR="00D545C0" w:rsidRPr="00880B43">
        <w:rPr>
          <w:rFonts w:eastAsia="Calibri" w:cs="Times New Roman"/>
          <w:b/>
          <w:bCs/>
          <w:sz w:val="28"/>
          <w:szCs w:val="28"/>
          <w:lang w:eastAsia="ar-SA"/>
        </w:rPr>
        <w:t>-</w:t>
      </w:r>
      <w:r w:rsidR="001C4EF1">
        <w:rPr>
          <w:rFonts w:eastAsia="Calibri" w:cs="Times New Roman"/>
          <w:b/>
          <w:bCs/>
          <w:sz w:val="28"/>
          <w:szCs w:val="28"/>
          <w:lang w:eastAsia="ar-SA"/>
        </w:rPr>
        <w:t>19</w:t>
      </w:r>
      <w:r w:rsidR="00BD3DBE" w:rsidRPr="00880B43">
        <w:rPr>
          <w:rFonts w:eastAsia="Calibri" w:cs="Times New Roman"/>
          <w:b/>
          <w:bCs/>
          <w:sz w:val="28"/>
          <w:szCs w:val="28"/>
          <w:lang w:eastAsia="ar-SA"/>
        </w:rPr>
        <w:t xml:space="preserve"> </w:t>
      </w:r>
      <w:r w:rsidR="00696E6B" w:rsidRPr="00880B43">
        <w:rPr>
          <w:rFonts w:eastAsia="Calibri" w:cs="Times New Roman"/>
          <w:b/>
          <w:bCs/>
          <w:sz w:val="28"/>
          <w:szCs w:val="28"/>
          <w:lang w:eastAsia="ar-SA"/>
        </w:rPr>
        <w:t>seku pārvarēšana ar ES fondu atbalstu</w:t>
      </w:r>
    </w:p>
    <w:p w14:paraId="545BB0A6" w14:textId="7BB7967C" w:rsidR="00696E6B" w:rsidRPr="002A3972" w:rsidRDefault="00696E6B" w:rsidP="00880B43">
      <w:pPr>
        <w:pStyle w:val="BodyText"/>
        <w:ind w:firstLineChars="265" w:firstLine="742"/>
        <w:jc w:val="both"/>
        <w:rPr>
          <w:b w:val="0"/>
          <w:sz w:val="28"/>
          <w:szCs w:val="28"/>
          <w:lang w:val="lv-LV"/>
        </w:rPr>
      </w:pPr>
      <w:r w:rsidRPr="00880B43">
        <w:rPr>
          <w:b w:val="0"/>
          <w:sz w:val="28"/>
          <w:szCs w:val="28"/>
          <w:lang w:val="lv-LV"/>
        </w:rPr>
        <w:t xml:space="preserve">Atsaucoties uz </w:t>
      </w:r>
      <w:r w:rsidRPr="00880B43">
        <w:rPr>
          <w:b w:val="0"/>
          <w:sz w:val="28"/>
          <w:szCs w:val="28"/>
          <w:lang w:val="lv-LV" w:eastAsia="ar-SA"/>
        </w:rPr>
        <w:t xml:space="preserve">likuma “Par valsts apdraudējuma un tā seku novēršanas un pārvarēšanas pasākumiem sakarā ar </w:t>
      </w:r>
      <w:r w:rsidR="00543ADD" w:rsidRPr="00880B43">
        <w:rPr>
          <w:b w:val="0"/>
          <w:sz w:val="28"/>
          <w:szCs w:val="28"/>
          <w:lang w:val="lv-LV" w:eastAsia="ar-SA"/>
        </w:rPr>
        <w:t>C</w:t>
      </w:r>
      <w:r w:rsidR="00543ADD">
        <w:rPr>
          <w:b w:val="0"/>
          <w:sz w:val="28"/>
          <w:szCs w:val="28"/>
          <w:lang w:val="lv-LV" w:eastAsia="ar-SA"/>
        </w:rPr>
        <w:t>ovid</w:t>
      </w:r>
      <w:r w:rsidRPr="00880B43">
        <w:rPr>
          <w:b w:val="0"/>
          <w:sz w:val="28"/>
          <w:szCs w:val="28"/>
          <w:lang w:val="lv-LV" w:eastAsia="ar-SA"/>
        </w:rPr>
        <w:t>-19 izplatību” (turpmāk – likums) 20. pantu</w:t>
      </w:r>
      <w:r w:rsidRPr="00724E5C">
        <w:rPr>
          <w:rStyle w:val="FootnoteReference"/>
          <w:b w:val="0"/>
          <w:sz w:val="28"/>
          <w:szCs w:val="28"/>
          <w:lang w:eastAsia="ar-SA"/>
        </w:rPr>
        <w:footnoteReference w:id="4"/>
      </w:r>
      <w:r w:rsidR="005F5853">
        <w:rPr>
          <w:b w:val="0"/>
          <w:sz w:val="28"/>
          <w:szCs w:val="28"/>
          <w:lang w:val="lv-LV"/>
        </w:rPr>
        <w:t xml:space="preserve"> un, ņemot vērā </w:t>
      </w:r>
      <w:r w:rsidR="00543ADD">
        <w:rPr>
          <w:b w:val="0"/>
          <w:sz w:val="28"/>
          <w:szCs w:val="28"/>
          <w:lang w:val="lv-LV"/>
        </w:rPr>
        <w:t>Covid</w:t>
      </w:r>
      <w:r w:rsidR="005F5853">
        <w:rPr>
          <w:b w:val="0"/>
          <w:sz w:val="28"/>
          <w:szCs w:val="28"/>
          <w:lang w:val="lv-LV"/>
        </w:rPr>
        <w:t>-</w:t>
      </w:r>
      <w:r w:rsidRPr="00880B43">
        <w:rPr>
          <w:b w:val="0"/>
          <w:sz w:val="28"/>
          <w:szCs w:val="28"/>
          <w:lang w:val="lv-LV"/>
        </w:rPr>
        <w:t xml:space="preserve">19 ietekmi uz tautsaimniecību un nepieciešamu efektīvāku krīzes seku mazināšanu, FM ir devusi atļauju turpināt projektu iesniegumu atlases (t.sk. līgumu vai vienošanās slēgšanu) darbības programmas “Izaugsme un nodarbinātība” ietvaros. </w:t>
      </w:r>
      <w:r w:rsidRPr="002A3972">
        <w:rPr>
          <w:b w:val="0"/>
          <w:sz w:val="28"/>
          <w:szCs w:val="28"/>
          <w:lang w:val="lv-LV"/>
        </w:rPr>
        <w:t xml:space="preserve">Tāpat </w:t>
      </w:r>
      <w:r w:rsidR="00543ADD" w:rsidRPr="002A3972">
        <w:rPr>
          <w:b w:val="0"/>
          <w:sz w:val="28"/>
          <w:szCs w:val="28"/>
          <w:lang w:val="lv-LV"/>
        </w:rPr>
        <w:t>C</w:t>
      </w:r>
      <w:r w:rsidR="00543ADD">
        <w:rPr>
          <w:b w:val="0"/>
          <w:sz w:val="28"/>
          <w:szCs w:val="28"/>
          <w:lang w:val="lv-LV"/>
        </w:rPr>
        <w:t>ovid</w:t>
      </w:r>
      <w:r w:rsidRPr="002A3972">
        <w:rPr>
          <w:b w:val="0"/>
          <w:sz w:val="28"/>
          <w:szCs w:val="28"/>
          <w:lang w:val="lv-LV"/>
        </w:rPr>
        <w:t xml:space="preserve">-19 ietekmē no </w:t>
      </w:r>
      <w:r w:rsidR="00724E5C" w:rsidRPr="002A3972">
        <w:rPr>
          <w:b w:val="0"/>
          <w:sz w:val="28"/>
          <w:szCs w:val="28"/>
          <w:lang w:val="lv-LV"/>
        </w:rPr>
        <w:t xml:space="preserve">Centrālās līgumu un finanšu aģentūras (turpmāk - </w:t>
      </w:r>
      <w:r w:rsidRPr="002A3972">
        <w:rPr>
          <w:b w:val="0"/>
          <w:sz w:val="28"/>
          <w:szCs w:val="28"/>
          <w:lang w:val="lv-LV"/>
        </w:rPr>
        <w:t>CFLA</w:t>
      </w:r>
      <w:r w:rsidR="00724E5C" w:rsidRPr="002A3972">
        <w:rPr>
          <w:b w:val="0"/>
          <w:sz w:val="28"/>
          <w:szCs w:val="28"/>
          <w:lang w:val="lv-LV"/>
        </w:rPr>
        <w:t>)</w:t>
      </w:r>
      <w:r w:rsidRPr="002A3972">
        <w:rPr>
          <w:b w:val="0"/>
          <w:sz w:val="28"/>
          <w:szCs w:val="28"/>
          <w:lang w:val="lv-LV"/>
        </w:rPr>
        <w:t xml:space="preserve"> puses netiek apturēta noslēgto līgumu vai vienošanās par projektu īstenošanu darbība.</w:t>
      </w:r>
    </w:p>
    <w:p w14:paraId="5874E386" w14:textId="6B0C6627" w:rsidR="00F53381" w:rsidRPr="002A3972" w:rsidRDefault="00724E5C" w:rsidP="00880B43">
      <w:pPr>
        <w:pStyle w:val="BodyText"/>
        <w:ind w:firstLineChars="265" w:firstLine="742"/>
        <w:jc w:val="both"/>
        <w:rPr>
          <w:rFonts w:eastAsia="Calibri"/>
          <w:b w:val="0"/>
          <w:sz w:val="28"/>
          <w:szCs w:val="28"/>
          <w:lang w:val="lv-LV" w:eastAsia="ar-SA"/>
        </w:rPr>
      </w:pPr>
      <w:r w:rsidRPr="002A3972">
        <w:rPr>
          <w:rFonts w:eastAsia="Calibri"/>
          <w:b w:val="0"/>
          <w:sz w:val="28"/>
          <w:szCs w:val="28"/>
          <w:lang w:val="lv-LV" w:eastAsia="ar-SA"/>
        </w:rPr>
        <w:t>EK</w:t>
      </w:r>
      <w:r w:rsidR="00BD3DBE" w:rsidRPr="002A3972">
        <w:rPr>
          <w:rFonts w:eastAsia="Calibri"/>
          <w:b w:val="0"/>
          <w:sz w:val="28"/>
          <w:szCs w:val="28"/>
          <w:lang w:val="lv-LV" w:eastAsia="ar-SA"/>
        </w:rPr>
        <w:t xml:space="preserve">, reaģējot uz </w:t>
      </w:r>
      <w:r w:rsidR="00360529" w:rsidRPr="002A3972">
        <w:rPr>
          <w:rFonts w:eastAsia="Calibri"/>
          <w:b w:val="0"/>
          <w:sz w:val="28"/>
          <w:szCs w:val="28"/>
          <w:lang w:val="lv-LV" w:eastAsia="ar-SA"/>
        </w:rPr>
        <w:t>C</w:t>
      </w:r>
      <w:r w:rsidR="00360529">
        <w:rPr>
          <w:rFonts w:eastAsia="Calibri"/>
          <w:b w:val="0"/>
          <w:sz w:val="28"/>
          <w:szCs w:val="28"/>
          <w:lang w:val="lv-LV" w:eastAsia="ar-SA"/>
        </w:rPr>
        <w:t>ovid</w:t>
      </w:r>
      <w:r w:rsidR="00BD3DBE" w:rsidRPr="002A3972">
        <w:rPr>
          <w:rFonts w:eastAsia="Calibri"/>
          <w:b w:val="0"/>
          <w:sz w:val="28"/>
          <w:szCs w:val="28"/>
          <w:lang w:val="lv-LV" w:eastAsia="ar-SA"/>
        </w:rPr>
        <w:t>-19 plašo mērogu un nepieciešamību rast tās seku mazinošus risinājumus, virza ES fondu r</w:t>
      </w:r>
      <w:r w:rsidR="002A3972">
        <w:rPr>
          <w:rFonts w:eastAsia="Calibri"/>
          <w:b w:val="0"/>
          <w:sz w:val="28"/>
          <w:szCs w:val="28"/>
          <w:lang w:val="lv-LV" w:eastAsia="ar-SA"/>
        </w:rPr>
        <w:t>egulējošo nosacījumu grozījumus</w:t>
      </w:r>
      <w:r w:rsidR="00BD3DBE" w:rsidRPr="002A3972">
        <w:rPr>
          <w:rFonts w:eastAsia="Calibri"/>
          <w:b w:val="0"/>
          <w:sz w:val="28"/>
          <w:szCs w:val="28"/>
          <w:lang w:val="lv-LV" w:eastAsia="ar-SA"/>
        </w:rPr>
        <w:t xml:space="preserve"> - tie </w:t>
      </w:r>
      <w:r w:rsidR="009E1B39" w:rsidRPr="002A3972">
        <w:rPr>
          <w:rFonts w:eastAsia="Calibri"/>
          <w:b w:val="0"/>
          <w:sz w:val="28"/>
          <w:szCs w:val="28"/>
          <w:lang w:val="lv-LV" w:eastAsia="ar-SA"/>
        </w:rPr>
        <w:t>neparedz papildu ES finansējuma piešķiršanu dalībvalstīm, bet gan</w:t>
      </w:r>
      <w:r w:rsidR="00BD3DBE" w:rsidRPr="002A3972">
        <w:rPr>
          <w:rFonts w:eastAsia="Calibri"/>
          <w:b w:val="0"/>
          <w:sz w:val="28"/>
          <w:szCs w:val="28"/>
          <w:lang w:val="lv-LV" w:eastAsia="ar-SA"/>
        </w:rPr>
        <w:t xml:space="preserve"> e</w:t>
      </w:r>
      <w:r w:rsidR="009E1B39" w:rsidRPr="002A3972">
        <w:rPr>
          <w:rFonts w:eastAsia="Calibri"/>
          <w:b w:val="0"/>
          <w:sz w:val="28"/>
          <w:szCs w:val="28"/>
          <w:lang w:val="lv-LV" w:eastAsia="ar-SA"/>
        </w:rPr>
        <w:t xml:space="preserve">sošo </w:t>
      </w:r>
      <w:r w:rsidR="00BD3DBE" w:rsidRPr="002A3972">
        <w:rPr>
          <w:rFonts w:eastAsia="Calibri"/>
          <w:b w:val="0"/>
          <w:sz w:val="28"/>
          <w:szCs w:val="28"/>
          <w:lang w:val="lv-LV" w:eastAsia="ar-SA"/>
        </w:rPr>
        <w:t xml:space="preserve">ES fondu piešķīruma </w:t>
      </w:r>
      <w:r w:rsidR="009E1B39" w:rsidRPr="002A3972">
        <w:rPr>
          <w:rFonts w:eastAsia="Calibri"/>
          <w:b w:val="0"/>
          <w:sz w:val="28"/>
          <w:szCs w:val="28"/>
          <w:lang w:val="lv-LV" w:eastAsia="ar-SA"/>
        </w:rPr>
        <w:t>resursu pārdali.</w:t>
      </w:r>
      <w:r w:rsidR="00BD3DBE" w:rsidRPr="002A3972">
        <w:rPr>
          <w:rFonts w:eastAsia="Calibri"/>
          <w:b w:val="0"/>
          <w:sz w:val="28"/>
          <w:szCs w:val="28"/>
          <w:lang w:val="lv-LV" w:eastAsia="ar-SA"/>
        </w:rPr>
        <w:t xml:space="preserve"> EK priekšlikums Regulas grozījumiem paredz, ka </w:t>
      </w:r>
      <w:r w:rsidR="009E1B39" w:rsidRPr="002A3972">
        <w:rPr>
          <w:rFonts w:eastAsia="Calibri"/>
          <w:b w:val="0"/>
          <w:sz w:val="28"/>
          <w:szCs w:val="28"/>
          <w:lang w:val="lv-LV" w:eastAsia="ar-SA"/>
        </w:rPr>
        <w:t>bez EK oficiāla lēmuma nacionāli var novirzīt 4</w:t>
      </w:r>
      <w:r w:rsidRPr="002A3972">
        <w:rPr>
          <w:rFonts w:eastAsia="Calibri"/>
          <w:b w:val="0"/>
          <w:bCs w:val="0"/>
          <w:sz w:val="28"/>
          <w:szCs w:val="28"/>
          <w:lang w:val="lv-LV" w:eastAsia="ar-SA"/>
        </w:rPr>
        <w:t> </w:t>
      </w:r>
      <w:r w:rsidR="009E1B39" w:rsidRPr="002A3972">
        <w:rPr>
          <w:rFonts w:eastAsia="Calibri"/>
          <w:b w:val="0"/>
          <w:sz w:val="28"/>
          <w:szCs w:val="28"/>
          <w:lang w:val="lv-LV" w:eastAsia="ar-SA"/>
        </w:rPr>
        <w:t xml:space="preserve">% no dalībvalsts ES fondu </w:t>
      </w:r>
      <w:r w:rsidR="008C51E7" w:rsidRPr="002A3972">
        <w:rPr>
          <w:rFonts w:eastAsia="Calibri"/>
          <w:b w:val="0"/>
          <w:sz w:val="28"/>
          <w:szCs w:val="28"/>
          <w:lang w:val="lv-LV" w:eastAsia="ar-SA"/>
        </w:rPr>
        <w:lastRenderedPageBreak/>
        <w:t>darbības programmas</w:t>
      </w:r>
      <w:r w:rsidR="009E1B39" w:rsidRPr="002A3972">
        <w:rPr>
          <w:rFonts w:eastAsia="Calibri"/>
          <w:b w:val="0"/>
          <w:sz w:val="28"/>
          <w:szCs w:val="28"/>
          <w:lang w:val="lv-LV" w:eastAsia="ar-SA"/>
        </w:rPr>
        <w:t xml:space="preserve"> kopējā apjoma, kā arī viena fonda ietvaros starp prioritātēm pārdalīt līdz 8</w:t>
      </w:r>
      <w:r w:rsidRPr="002A3972">
        <w:rPr>
          <w:rFonts w:eastAsia="Calibri"/>
          <w:b w:val="0"/>
          <w:bCs w:val="0"/>
          <w:sz w:val="28"/>
          <w:szCs w:val="28"/>
          <w:lang w:val="lv-LV" w:eastAsia="ar-SA"/>
        </w:rPr>
        <w:t> </w:t>
      </w:r>
      <w:r w:rsidR="009E1B39" w:rsidRPr="002A3972">
        <w:rPr>
          <w:rFonts w:eastAsia="Calibri"/>
          <w:b w:val="0"/>
          <w:sz w:val="28"/>
          <w:szCs w:val="28"/>
          <w:lang w:val="lv-LV" w:eastAsia="ar-SA"/>
        </w:rPr>
        <w:t>% no fonda kopējā apjoma</w:t>
      </w:r>
      <w:r w:rsidR="008C51E7" w:rsidRPr="002A3972">
        <w:rPr>
          <w:rFonts w:eastAsia="Calibri"/>
          <w:b w:val="0"/>
          <w:sz w:val="28"/>
          <w:szCs w:val="28"/>
          <w:lang w:val="lv-LV" w:eastAsia="ar-SA"/>
        </w:rPr>
        <w:t xml:space="preserve"> mērķētam atbalstam, galvenokārt: </w:t>
      </w:r>
    </w:p>
    <w:p w14:paraId="174965AC" w14:textId="3AC3BF61" w:rsidR="00F53381" w:rsidRPr="00880B43" w:rsidRDefault="009E1B39" w:rsidP="00880B43">
      <w:pPr>
        <w:pStyle w:val="ListParagraph"/>
        <w:numPr>
          <w:ilvl w:val="1"/>
          <w:numId w:val="5"/>
        </w:numPr>
        <w:spacing w:before="120" w:after="120" w:line="276" w:lineRule="auto"/>
        <w:ind w:left="709"/>
        <w:jc w:val="both"/>
        <w:rPr>
          <w:rFonts w:eastAsia="Calibri"/>
          <w:sz w:val="28"/>
          <w:szCs w:val="28"/>
          <w:lang w:eastAsia="ar-SA"/>
        </w:rPr>
      </w:pPr>
      <w:r w:rsidRPr="00880B43">
        <w:rPr>
          <w:rFonts w:eastAsia="Calibri"/>
          <w:bCs/>
          <w:sz w:val="28"/>
          <w:szCs w:val="28"/>
          <w:lang w:eastAsia="ar-SA"/>
        </w:rPr>
        <w:t>veselības aprūpei</w:t>
      </w:r>
      <w:r w:rsidRPr="00880B43">
        <w:rPr>
          <w:rFonts w:eastAsia="Calibri"/>
          <w:sz w:val="28"/>
          <w:szCs w:val="28"/>
          <w:lang w:eastAsia="ar-SA"/>
        </w:rPr>
        <w:t>, t.sk. medicīnas darbinieku aizsardzībai nepieciešam</w:t>
      </w:r>
      <w:r w:rsidR="00A8618A" w:rsidRPr="00880B43">
        <w:rPr>
          <w:rFonts w:eastAsia="Calibri"/>
          <w:sz w:val="28"/>
          <w:szCs w:val="28"/>
          <w:lang w:eastAsia="ar-SA"/>
        </w:rPr>
        <w:t>ā</w:t>
      </w:r>
      <w:r w:rsidRPr="00880B43">
        <w:rPr>
          <w:rFonts w:eastAsia="Calibri"/>
          <w:sz w:val="28"/>
          <w:szCs w:val="28"/>
          <w:lang w:eastAsia="ar-SA"/>
        </w:rPr>
        <w:t xml:space="preserve"> aprīkojum</w:t>
      </w:r>
      <w:r w:rsidR="00A8618A" w:rsidRPr="00880B43">
        <w:rPr>
          <w:rFonts w:eastAsia="Calibri"/>
          <w:sz w:val="28"/>
          <w:szCs w:val="28"/>
          <w:lang w:eastAsia="ar-SA"/>
        </w:rPr>
        <w:t>a nodr</w:t>
      </w:r>
      <w:r w:rsidR="00385A61">
        <w:rPr>
          <w:rFonts w:eastAsia="Calibri"/>
          <w:sz w:val="28"/>
          <w:szCs w:val="28"/>
          <w:lang w:eastAsia="ar-SA"/>
        </w:rPr>
        <w:t>o</w:t>
      </w:r>
      <w:r w:rsidR="00A8618A" w:rsidRPr="00880B43">
        <w:rPr>
          <w:rFonts w:eastAsia="Calibri"/>
          <w:sz w:val="28"/>
          <w:szCs w:val="28"/>
          <w:lang w:eastAsia="ar-SA"/>
        </w:rPr>
        <w:t>šināšanai;</w:t>
      </w:r>
    </w:p>
    <w:p w14:paraId="75CE30BA" w14:textId="507E3721" w:rsidR="00F53381" w:rsidRPr="00880B43" w:rsidRDefault="009E1B39" w:rsidP="00880B43">
      <w:pPr>
        <w:pStyle w:val="ListParagraph"/>
        <w:numPr>
          <w:ilvl w:val="1"/>
          <w:numId w:val="5"/>
        </w:numPr>
        <w:spacing w:before="120" w:after="120" w:line="276" w:lineRule="auto"/>
        <w:ind w:left="709"/>
        <w:jc w:val="both"/>
        <w:rPr>
          <w:rFonts w:eastAsia="Calibri"/>
          <w:bCs/>
          <w:sz w:val="28"/>
          <w:szCs w:val="28"/>
          <w:lang w:eastAsia="ar-SA"/>
        </w:rPr>
      </w:pPr>
      <w:r w:rsidRPr="00880B43">
        <w:rPr>
          <w:rFonts w:eastAsia="Calibri"/>
          <w:bCs/>
          <w:sz w:val="28"/>
          <w:szCs w:val="28"/>
          <w:lang w:eastAsia="ar-SA"/>
        </w:rPr>
        <w:t xml:space="preserve">atbalstam </w:t>
      </w:r>
      <w:r w:rsidR="00385A61">
        <w:rPr>
          <w:rFonts w:eastAsia="Calibri"/>
          <w:bCs/>
          <w:sz w:val="28"/>
          <w:szCs w:val="28"/>
          <w:lang w:eastAsia="ar-SA"/>
        </w:rPr>
        <w:t xml:space="preserve">mazajiem </w:t>
      </w:r>
      <w:r w:rsidR="00A8618A">
        <w:rPr>
          <w:rFonts w:eastAsia="Calibri"/>
          <w:bCs/>
          <w:sz w:val="28"/>
          <w:szCs w:val="28"/>
          <w:lang w:eastAsia="ar-SA"/>
        </w:rPr>
        <w:t xml:space="preserve">un </w:t>
      </w:r>
      <w:r w:rsidR="00385A61">
        <w:rPr>
          <w:rFonts w:eastAsia="Calibri"/>
          <w:bCs/>
          <w:sz w:val="28"/>
          <w:szCs w:val="28"/>
          <w:lang w:eastAsia="ar-SA"/>
        </w:rPr>
        <w:t>v</w:t>
      </w:r>
      <w:r w:rsidR="00A8618A">
        <w:rPr>
          <w:rFonts w:eastAsia="Calibri"/>
          <w:bCs/>
          <w:sz w:val="28"/>
          <w:szCs w:val="28"/>
          <w:lang w:eastAsia="ar-SA"/>
        </w:rPr>
        <w:t>idēj</w:t>
      </w:r>
      <w:r w:rsidR="00385A61">
        <w:rPr>
          <w:rFonts w:eastAsia="Calibri"/>
          <w:bCs/>
          <w:sz w:val="28"/>
          <w:szCs w:val="28"/>
          <w:lang w:eastAsia="ar-SA"/>
        </w:rPr>
        <w:t>iem</w:t>
      </w:r>
      <w:r w:rsidR="00A8618A">
        <w:rPr>
          <w:rFonts w:eastAsia="Calibri"/>
          <w:bCs/>
          <w:sz w:val="28"/>
          <w:szCs w:val="28"/>
          <w:lang w:eastAsia="ar-SA"/>
        </w:rPr>
        <w:t xml:space="preserve"> komersant</w:t>
      </w:r>
      <w:r w:rsidR="00385A61">
        <w:rPr>
          <w:rFonts w:eastAsia="Calibri"/>
          <w:bCs/>
          <w:sz w:val="28"/>
          <w:szCs w:val="28"/>
          <w:lang w:eastAsia="ar-SA"/>
        </w:rPr>
        <w:t>iem</w:t>
      </w:r>
      <w:r w:rsidRPr="00880B43">
        <w:rPr>
          <w:rFonts w:eastAsia="Calibri"/>
          <w:bCs/>
          <w:sz w:val="28"/>
          <w:szCs w:val="28"/>
          <w:lang w:eastAsia="ar-SA"/>
        </w:rPr>
        <w:t xml:space="preserve"> /</w:t>
      </w:r>
      <w:r w:rsidR="00B42D40">
        <w:rPr>
          <w:rFonts w:eastAsia="Calibri"/>
          <w:bCs/>
          <w:sz w:val="28"/>
          <w:szCs w:val="28"/>
          <w:lang w:eastAsia="ar-SA"/>
        </w:rPr>
        <w:t xml:space="preserve"> </w:t>
      </w:r>
      <w:r w:rsidRPr="00880B43">
        <w:rPr>
          <w:rFonts w:eastAsia="Calibri"/>
          <w:bCs/>
          <w:sz w:val="28"/>
          <w:szCs w:val="28"/>
          <w:lang w:eastAsia="ar-SA"/>
        </w:rPr>
        <w:t>F</w:t>
      </w:r>
      <w:r w:rsidR="00874980" w:rsidRPr="00880B43">
        <w:rPr>
          <w:rFonts w:eastAsia="Calibri"/>
          <w:bCs/>
          <w:sz w:val="28"/>
          <w:szCs w:val="28"/>
          <w:lang w:eastAsia="ar-SA"/>
        </w:rPr>
        <w:t xml:space="preserve">inanšu </w:t>
      </w:r>
      <w:r w:rsidR="00385A61">
        <w:rPr>
          <w:rFonts w:eastAsia="Calibri"/>
          <w:bCs/>
          <w:sz w:val="28"/>
          <w:szCs w:val="28"/>
          <w:lang w:eastAsia="ar-SA"/>
        </w:rPr>
        <w:t>in</w:t>
      </w:r>
      <w:r w:rsidR="00874980" w:rsidRPr="00880B43">
        <w:rPr>
          <w:rFonts w:eastAsia="Calibri"/>
          <w:bCs/>
          <w:sz w:val="28"/>
          <w:szCs w:val="28"/>
          <w:lang w:eastAsia="ar-SA"/>
        </w:rPr>
        <w:t>st</w:t>
      </w:r>
      <w:r w:rsidR="00385A61">
        <w:rPr>
          <w:rFonts w:eastAsia="Calibri"/>
          <w:bCs/>
          <w:sz w:val="28"/>
          <w:szCs w:val="28"/>
          <w:lang w:eastAsia="ar-SA"/>
        </w:rPr>
        <w:t>r</w:t>
      </w:r>
      <w:r w:rsidR="00874980" w:rsidRPr="00880B43">
        <w:rPr>
          <w:rFonts w:eastAsia="Calibri"/>
          <w:bCs/>
          <w:sz w:val="28"/>
          <w:szCs w:val="28"/>
          <w:lang w:eastAsia="ar-SA"/>
        </w:rPr>
        <w:t>umentiem</w:t>
      </w:r>
      <w:r w:rsidRPr="00880B43">
        <w:rPr>
          <w:rFonts w:eastAsia="Calibri"/>
          <w:bCs/>
          <w:sz w:val="28"/>
          <w:szCs w:val="28"/>
          <w:lang w:eastAsia="ar-SA"/>
        </w:rPr>
        <w:t>;</w:t>
      </w:r>
    </w:p>
    <w:p w14:paraId="10FFBE59" w14:textId="77777777" w:rsidR="008C51E7" w:rsidRPr="00880B43" w:rsidRDefault="009E1B39" w:rsidP="00880B43">
      <w:pPr>
        <w:pStyle w:val="ListParagraph"/>
        <w:numPr>
          <w:ilvl w:val="1"/>
          <w:numId w:val="5"/>
        </w:numPr>
        <w:spacing w:before="120" w:after="120" w:line="276" w:lineRule="auto"/>
        <w:ind w:left="709"/>
        <w:jc w:val="both"/>
        <w:rPr>
          <w:rFonts w:eastAsia="Calibri"/>
          <w:bCs/>
          <w:sz w:val="28"/>
          <w:szCs w:val="28"/>
          <w:lang w:eastAsia="ar-SA"/>
        </w:rPr>
      </w:pPr>
      <w:r w:rsidRPr="00BD3DBE">
        <w:rPr>
          <w:rFonts w:eastAsia="Calibri"/>
          <w:bCs/>
          <w:sz w:val="28"/>
          <w:szCs w:val="28"/>
          <w:lang w:eastAsia="ar-SA"/>
        </w:rPr>
        <w:t>nodarbinātības</w:t>
      </w:r>
      <w:r w:rsidRPr="00880B43">
        <w:rPr>
          <w:rFonts w:eastAsia="Calibri"/>
          <w:bCs/>
          <w:sz w:val="28"/>
          <w:szCs w:val="28"/>
          <w:lang w:eastAsia="ar-SA"/>
        </w:rPr>
        <w:t xml:space="preserve"> veicināšanai, t.sk., īstermiņa nodarbinātības shēmām.</w:t>
      </w:r>
    </w:p>
    <w:p w14:paraId="7B025830" w14:textId="120E3C65" w:rsidR="00BD3DBE" w:rsidRPr="00874980" w:rsidRDefault="008C51E7" w:rsidP="00880B43">
      <w:pPr>
        <w:pStyle w:val="BodyText"/>
        <w:ind w:firstLineChars="265" w:firstLine="742"/>
        <w:jc w:val="both"/>
        <w:rPr>
          <w:rFonts w:eastAsia="Calibri"/>
          <w:b w:val="0"/>
          <w:sz w:val="28"/>
          <w:szCs w:val="28"/>
          <w:lang w:eastAsia="ar-SA"/>
        </w:rPr>
      </w:pPr>
      <w:r w:rsidRPr="00874980">
        <w:rPr>
          <w:rFonts w:eastAsia="Calibri"/>
          <w:b w:val="0"/>
          <w:sz w:val="28"/>
          <w:szCs w:val="28"/>
          <w:lang w:eastAsia="ar-SA"/>
        </w:rPr>
        <w:t xml:space="preserve">EK </w:t>
      </w:r>
      <w:proofErr w:type="spellStart"/>
      <w:r w:rsidRPr="00874980">
        <w:rPr>
          <w:rFonts w:eastAsia="Calibri"/>
          <w:b w:val="0"/>
          <w:sz w:val="28"/>
          <w:szCs w:val="28"/>
          <w:lang w:eastAsia="ar-SA"/>
        </w:rPr>
        <w:t>risinājums</w:t>
      </w:r>
      <w:proofErr w:type="spellEnd"/>
      <w:r w:rsidRPr="00874980">
        <w:rPr>
          <w:rFonts w:eastAsia="Calibri"/>
          <w:b w:val="0"/>
          <w:sz w:val="28"/>
          <w:szCs w:val="28"/>
          <w:lang w:eastAsia="ar-SA"/>
        </w:rPr>
        <w:t xml:space="preserve"> </w:t>
      </w:r>
      <w:proofErr w:type="spellStart"/>
      <w:r w:rsidRPr="00874980">
        <w:rPr>
          <w:rFonts w:eastAsia="Calibri"/>
          <w:b w:val="0"/>
          <w:sz w:val="28"/>
          <w:szCs w:val="28"/>
          <w:lang w:eastAsia="ar-SA"/>
        </w:rPr>
        <w:t>paredz</w:t>
      </w:r>
      <w:proofErr w:type="spellEnd"/>
      <w:r w:rsidRPr="00874980">
        <w:rPr>
          <w:rFonts w:eastAsia="Calibri"/>
          <w:b w:val="0"/>
          <w:sz w:val="28"/>
          <w:szCs w:val="28"/>
          <w:lang w:eastAsia="ar-SA"/>
        </w:rPr>
        <w:t xml:space="preserve"> </w:t>
      </w:r>
      <w:proofErr w:type="spellStart"/>
      <w:r w:rsidRPr="00874980">
        <w:rPr>
          <w:rFonts w:eastAsia="Calibri"/>
          <w:b w:val="0"/>
          <w:sz w:val="28"/>
          <w:szCs w:val="28"/>
          <w:lang w:eastAsia="ar-SA"/>
        </w:rPr>
        <w:t>minēto</w:t>
      </w:r>
      <w:proofErr w:type="spellEnd"/>
      <w:r w:rsidRPr="00874980">
        <w:rPr>
          <w:rFonts w:eastAsia="Calibri"/>
          <w:b w:val="0"/>
          <w:sz w:val="28"/>
          <w:szCs w:val="28"/>
          <w:lang w:eastAsia="ar-SA"/>
        </w:rPr>
        <w:t xml:space="preserve"> </w:t>
      </w:r>
      <w:proofErr w:type="spellStart"/>
      <w:r w:rsidRPr="00874980">
        <w:rPr>
          <w:rFonts w:eastAsia="Calibri"/>
          <w:b w:val="0"/>
          <w:sz w:val="28"/>
          <w:szCs w:val="28"/>
          <w:lang w:eastAsia="ar-SA"/>
        </w:rPr>
        <w:t>izmaksu</w:t>
      </w:r>
      <w:proofErr w:type="spellEnd"/>
      <w:r w:rsidRPr="00874980">
        <w:rPr>
          <w:rFonts w:eastAsia="Calibri"/>
          <w:b w:val="0"/>
          <w:sz w:val="28"/>
          <w:szCs w:val="28"/>
          <w:lang w:eastAsia="ar-SA"/>
        </w:rPr>
        <w:t xml:space="preserve"> </w:t>
      </w:r>
      <w:proofErr w:type="spellStart"/>
      <w:r w:rsidRPr="00874980">
        <w:rPr>
          <w:rFonts w:eastAsia="Calibri"/>
          <w:b w:val="0"/>
          <w:sz w:val="28"/>
          <w:szCs w:val="28"/>
          <w:lang w:eastAsia="ar-SA"/>
        </w:rPr>
        <w:t>attiecināšanu</w:t>
      </w:r>
      <w:proofErr w:type="spellEnd"/>
      <w:r w:rsidRPr="00874980">
        <w:rPr>
          <w:rFonts w:eastAsia="Calibri"/>
          <w:b w:val="0"/>
          <w:sz w:val="28"/>
          <w:szCs w:val="28"/>
          <w:lang w:eastAsia="ar-SA"/>
        </w:rPr>
        <w:t xml:space="preserve"> no 2020.</w:t>
      </w:r>
      <w:r w:rsidR="00866BCB" w:rsidRPr="00874980">
        <w:rPr>
          <w:rFonts w:eastAsia="Calibri"/>
          <w:b w:val="0"/>
          <w:bCs w:val="0"/>
          <w:sz w:val="28"/>
          <w:szCs w:val="28"/>
          <w:lang w:eastAsia="ar-SA"/>
        </w:rPr>
        <w:t> </w:t>
      </w:r>
      <w:proofErr w:type="spellStart"/>
      <w:r w:rsidRPr="00874980">
        <w:rPr>
          <w:rFonts w:eastAsia="Calibri"/>
          <w:b w:val="0"/>
          <w:sz w:val="28"/>
          <w:szCs w:val="28"/>
          <w:lang w:eastAsia="ar-SA"/>
        </w:rPr>
        <w:t>gada</w:t>
      </w:r>
      <w:proofErr w:type="spellEnd"/>
      <w:r w:rsidRPr="00874980">
        <w:rPr>
          <w:rFonts w:eastAsia="Calibri"/>
          <w:b w:val="0"/>
          <w:sz w:val="28"/>
          <w:szCs w:val="28"/>
          <w:lang w:eastAsia="ar-SA"/>
        </w:rPr>
        <w:t xml:space="preserve"> 1.</w:t>
      </w:r>
      <w:r w:rsidR="00866BCB" w:rsidRPr="00874980">
        <w:rPr>
          <w:rFonts w:eastAsia="Calibri"/>
          <w:b w:val="0"/>
          <w:bCs w:val="0"/>
          <w:sz w:val="28"/>
          <w:szCs w:val="28"/>
          <w:lang w:eastAsia="ar-SA"/>
        </w:rPr>
        <w:t> </w:t>
      </w:r>
      <w:proofErr w:type="spellStart"/>
      <w:r w:rsidR="00866BCB" w:rsidRPr="00874980">
        <w:rPr>
          <w:rFonts w:eastAsia="Calibri"/>
          <w:b w:val="0"/>
          <w:bCs w:val="0"/>
          <w:sz w:val="28"/>
          <w:szCs w:val="28"/>
          <w:lang w:eastAsia="ar-SA"/>
        </w:rPr>
        <w:t>februāra</w:t>
      </w:r>
      <w:proofErr w:type="spellEnd"/>
      <w:r w:rsidRPr="00874980">
        <w:rPr>
          <w:rFonts w:eastAsia="Calibri"/>
          <w:b w:val="0"/>
          <w:sz w:val="28"/>
          <w:szCs w:val="28"/>
          <w:lang w:eastAsia="ar-SA"/>
        </w:rPr>
        <w:t>.</w:t>
      </w:r>
    </w:p>
    <w:p w14:paraId="025B5FEA" w14:textId="2A4854BC" w:rsidR="00F27823" w:rsidRPr="00696E6B" w:rsidRDefault="008C51E7" w:rsidP="00880B43">
      <w:pPr>
        <w:spacing w:before="120" w:after="120" w:line="276" w:lineRule="auto"/>
        <w:ind w:firstLineChars="265" w:firstLine="742"/>
        <w:contextualSpacing/>
        <w:jc w:val="both"/>
        <w:rPr>
          <w:rFonts w:cs="Times New Roman"/>
          <w:sz w:val="28"/>
          <w:szCs w:val="28"/>
        </w:rPr>
      </w:pPr>
      <w:r w:rsidRPr="00201247">
        <w:rPr>
          <w:rFonts w:eastAsia="Calibri" w:cs="Times New Roman"/>
          <w:sz w:val="28"/>
          <w:szCs w:val="28"/>
          <w:lang w:eastAsia="ar-SA"/>
        </w:rPr>
        <w:t xml:space="preserve">Tāpat, atsaucoties uz Latvijas un citu dalībvalstu lūgumiem, EK ir sniegusi skaidrojumu par </w:t>
      </w:r>
      <w:r w:rsidRPr="00201247">
        <w:rPr>
          <w:rFonts w:eastAsia="Calibri" w:cs="Times New Roman"/>
          <w:sz w:val="28"/>
          <w:szCs w:val="28"/>
          <w:u w:val="single"/>
          <w:lang w:eastAsia="ar-SA"/>
        </w:rPr>
        <w:t>iespēju</w:t>
      </w:r>
      <w:r w:rsidRPr="00201247">
        <w:rPr>
          <w:rFonts w:eastAsia="Calibri"/>
          <w:sz w:val="28"/>
          <w:szCs w:val="28"/>
          <w:u w:val="single"/>
          <w:lang w:eastAsia="ar-SA"/>
        </w:rPr>
        <w:t xml:space="preserve"> </w:t>
      </w:r>
      <w:r w:rsidRPr="00350CCB">
        <w:rPr>
          <w:rFonts w:eastAsia="Calibri"/>
          <w:sz w:val="28"/>
          <w:szCs w:val="28"/>
          <w:u w:val="single"/>
          <w:lang w:eastAsia="ar-SA"/>
        </w:rPr>
        <w:t>attiecināt</w:t>
      </w:r>
      <w:r w:rsidR="0036585F">
        <w:rPr>
          <w:rFonts w:eastAsia="Calibri"/>
          <w:sz w:val="28"/>
          <w:szCs w:val="28"/>
          <w:lang w:eastAsia="ar-SA"/>
        </w:rPr>
        <w:t>, t.sk. veikt ES fondu atmaksu</w:t>
      </w:r>
      <w:r>
        <w:rPr>
          <w:rFonts w:eastAsia="Calibri"/>
          <w:sz w:val="28"/>
          <w:szCs w:val="28"/>
          <w:lang w:eastAsia="ar-SA"/>
        </w:rPr>
        <w:t xml:space="preserve"> </w:t>
      </w:r>
      <w:r w:rsidR="0036585F">
        <w:rPr>
          <w:rFonts w:eastAsia="Calibri"/>
          <w:sz w:val="28"/>
          <w:szCs w:val="28"/>
          <w:lang w:eastAsia="ar-SA"/>
        </w:rPr>
        <w:t xml:space="preserve">finansējuma saņēmējam </w:t>
      </w:r>
      <w:r w:rsidR="00F27823">
        <w:rPr>
          <w:rFonts w:eastAsia="Calibri"/>
          <w:sz w:val="28"/>
          <w:szCs w:val="28"/>
          <w:lang w:eastAsia="ar-SA"/>
        </w:rPr>
        <w:t xml:space="preserve">par </w:t>
      </w:r>
      <w:r w:rsidR="0036585F">
        <w:rPr>
          <w:rFonts w:eastAsia="Calibri"/>
          <w:sz w:val="28"/>
          <w:szCs w:val="28"/>
          <w:lang w:eastAsia="ar-SA"/>
        </w:rPr>
        <w:t xml:space="preserve">projektu ietvaros </w:t>
      </w:r>
      <w:r w:rsidR="00F27823">
        <w:rPr>
          <w:rFonts w:eastAsia="Calibri"/>
          <w:sz w:val="28"/>
          <w:szCs w:val="28"/>
          <w:lang w:eastAsia="ar-SA"/>
        </w:rPr>
        <w:t>veiktiem</w:t>
      </w:r>
      <w:r w:rsidR="0036585F">
        <w:rPr>
          <w:rFonts w:eastAsia="Calibri"/>
          <w:sz w:val="28"/>
          <w:szCs w:val="28"/>
          <w:lang w:eastAsia="ar-SA"/>
        </w:rPr>
        <w:t xml:space="preserve"> </w:t>
      </w:r>
      <w:r w:rsidR="00F27823">
        <w:rPr>
          <w:rFonts w:eastAsia="Calibri"/>
          <w:sz w:val="28"/>
          <w:szCs w:val="28"/>
          <w:lang w:eastAsia="ar-SA"/>
        </w:rPr>
        <w:t xml:space="preserve">izdevumiem, par kuriem nav notikusi paredzēto saistību izpilde </w:t>
      </w:r>
      <w:r w:rsidR="00360529" w:rsidRPr="00484AD4">
        <w:rPr>
          <w:sz w:val="28"/>
          <w:szCs w:val="28"/>
        </w:rPr>
        <w:t>C</w:t>
      </w:r>
      <w:r w:rsidR="00360529">
        <w:rPr>
          <w:sz w:val="28"/>
          <w:szCs w:val="28"/>
        </w:rPr>
        <w:t>ovid</w:t>
      </w:r>
      <w:r w:rsidR="00F27823" w:rsidRPr="00484AD4">
        <w:rPr>
          <w:sz w:val="28"/>
          <w:szCs w:val="28"/>
        </w:rPr>
        <w:t xml:space="preserve">-19 </w:t>
      </w:r>
      <w:r w:rsidR="00F27823">
        <w:rPr>
          <w:sz w:val="28"/>
          <w:szCs w:val="28"/>
        </w:rPr>
        <w:t>ietekmē</w:t>
      </w:r>
      <w:r w:rsidR="00F34E1A">
        <w:rPr>
          <w:sz w:val="28"/>
          <w:szCs w:val="28"/>
        </w:rPr>
        <w:t xml:space="preserve"> un t</w:t>
      </w:r>
      <w:r w:rsidR="00F27823">
        <w:rPr>
          <w:sz w:val="28"/>
          <w:szCs w:val="28"/>
        </w:rPr>
        <w:t>o nav b</w:t>
      </w:r>
      <w:r w:rsidR="00866BCB">
        <w:rPr>
          <w:sz w:val="28"/>
          <w:szCs w:val="28"/>
        </w:rPr>
        <w:t>ijis iespējams saprātīgi novēr</w:t>
      </w:r>
      <w:r w:rsidR="00453729">
        <w:rPr>
          <w:sz w:val="28"/>
          <w:szCs w:val="28"/>
        </w:rPr>
        <w:t>st</w:t>
      </w:r>
      <w:r w:rsidR="00F27823">
        <w:rPr>
          <w:sz w:val="28"/>
          <w:szCs w:val="28"/>
        </w:rPr>
        <w:t xml:space="preserve">, kā arī, </w:t>
      </w:r>
      <w:r w:rsidR="00F27823" w:rsidRPr="00350CCB">
        <w:rPr>
          <w:sz w:val="28"/>
          <w:szCs w:val="28"/>
          <w:u w:val="single"/>
        </w:rPr>
        <w:t xml:space="preserve">ja vien </w:t>
      </w:r>
      <w:r w:rsidR="00350CCB" w:rsidRPr="00350CCB">
        <w:rPr>
          <w:sz w:val="28"/>
          <w:szCs w:val="28"/>
          <w:u w:val="single"/>
        </w:rPr>
        <w:t>Covid-19 izplatība ir uzskatāma par nepārvaramu varu (</w:t>
      </w:r>
      <w:proofErr w:type="spellStart"/>
      <w:r w:rsidR="00350CCB" w:rsidRPr="00350CCB">
        <w:rPr>
          <w:i/>
          <w:sz w:val="28"/>
          <w:szCs w:val="28"/>
          <w:u w:val="single"/>
        </w:rPr>
        <w:t>force</w:t>
      </w:r>
      <w:proofErr w:type="spellEnd"/>
      <w:r w:rsidR="00350CCB" w:rsidRPr="00350CCB">
        <w:rPr>
          <w:i/>
          <w:sz w:val="28"/>
          <w:szCs w:val="28"/>
          <w:u w:val="single"/>
        </w:rPr>
        <w:t xml:space="preserve"> </w:t>
      </w:r>
      <w:proofErr w:type="spellStart"/>
      <w:r w:rsidR="00350CCB" w:rsidRPr="00350CCB">
        <w:rPr>
          <w:i/>
          <w:sz w:val="28"/>
          <w:szCs w:val="28"/>
          <w:u w:val="single"/>
        </w:rPr>
        <w:t>majeure</w:t>
      </w:r>
      <w:proofErr w:type="spellEnd"/>
      <w:r w:rsidR="00350CCB" w:rsidRPr="00350CCB">
        <w:rPr>
          <w:sz w:val="28"/>
          <w:szCs w:val="28"/>
          <w:u w:val="single"/>
        </w:rPr>
        <w:t xml:space="preserve">) saskaņā ar </w:t>
      </w:r>
      <w:r w:rsidR="00F27823" w:rsidRPr="00350CCB">
        <w:rPr>
          <w:sz w:val="28"/>
          <w:szCs w:val="28"/>
          <w:u w:val="single"/>
        </w:rPr>
        <w:t>nacionāl</w:t>
      </w:r>
      <w:r w:rsidR="00350CCB" w:rsidRPr="00350CCB">
        <w:rPr>
          <w:sz w:val="28"/>
          <w:szCs w:val="28"/>
          <w:u w:val="single"/>
        </w:rPr>
        <w:t>o</w:t>
      </w:r>
      <w:r w:rsidR="00F27823" w:rsidRPr="00350CCB">
        <w:rPr>
          <w:sz w:val="28"/>
          <w:szCs w:val="28"/>
          <w:u w:val="single"/>
        </w:rPr>
        <w:t xml:space="preserve"> tiesisk</w:t>
      </w:r>
      <w:r w:rsidR="00350CCB" w:rsidRPr="00350CCB">
        <w:rPr>
          <w:sz w:val="28"/>
          <w:szCs w:val="28"/>
          <w:u w:val="single"/>
        </w:rPr>
        <w:t xml:space="preserve">o </w:t>
      </w:r>
      <w:r w:rsidR="00F27823" w:rsidRPr="00350CCB">
        <w:rPr>
          <w:sz w:val="28"/>
          <w:szCs w:val="28"/>
          <w:u w:val="single"/>
        </w:rPr>
        <w:t>regul</w:t>
      </w:r>
      <w:r w:rsidR="00350CCB" w:rsidRPr="00350CCB">
        <w:rPr>
          <w:sz w:val="28"/>
          <w:szCs w:val="28"/>
          <w:u w:val="single"/>
        </w:rPr>
        <w:t>ējumu</w:t>
      </w:r>
      <w:r w:rsidR="002A3972">
        <w:rPr>
          <w:sz w:val="28"/>
          <w:szCs w:val="28"/>
          <w:u w:val="single"/>
        </w:rPr>
        <w:t>.</w:t>
      </w:r>
      <w:r w:rsidR="00F27823" w:rsidRPr="00350CCB">
        <w:rPr>
          <w:sz w:val="28"/>
          <w:szCs w:val="28"/>
          <w:u w:val="single"/>
        </w:rPr>
        <w:t xml:space="preserve"> </w:t>
      </w:r>
    </w:p>
    <w:p w14:paraId="14A719AF" w14:textId="65FB760C" w:rsidR="00350CCB" w:rsidRDefault="00F27823" w:rsidP="00880B43">
      <w:pPr>
        <w:spacing w:before="120" w:after="120" w:line="276" w:lineRule="auto"/>
        <w:ind w:firstLineChars="265" w:firstLine="742"/>
        <w:contextualSpacing/>
        <w:jc w:val="both"/>
        <w:rPr>
          <w:sz w:val="28"/>
          <w:szCs w:val="28"/>
        </w:rPr>
      </w:pPr>
      <w:r>
        <w:rPr>
          <w:sz w:val="28"/>
          <w:szCs w:val="28"/>
        </w:rPr>
        <w:t>Projektu īstenotāji jau ir informējuši CFLA</w:t>
      </w:r>
      <w:r w:rsidRPr="0004174F">
        <w:rPr>
          <w:sz w:val="28"/>
          <w:szCs w:val="28"/>
        </w:rPr>
        <w:t xml:space="preserve"> kā </w:t>
      </w:r>
      <w:r>
        <w:rPr>
          <w:sz w:val="28"/>
          <w:szCs w:val="28"/>
        </w:rPr>
        <w:t>ES</w:t>
      </w:r>
      <w:r w:rsidRPr="0004174F">
        <w:rPr>
          <w:sz w:val="28"/>
          <w:szCs w:val="28"/>
        </w:rPr>
        <w:t xml:space="preserve"> fond</w:t>
      </w:r>
      <w:r>
        <w:rPr>
          <w:sz w:val="28"/>
          <w:szCs w:val="28"/>
        </w:rPr>
        <w:t>u</w:t>
      </w:r>
      <w:r w:rsidRPr="0004174F">
        <w:rPr>
          <w:sz w:val="28"/>
          <w:szCs w:val="28"/>
        </w:rPr>
        <w:t xml:space="preserve"> sadarbības iestādi </w:t>
      </w:r>
      <w:r w:rsidR="00E02AD1">
        <w:rPr>
          <w:sz w:val="28"/>
          <w:szCs w:val="28"/>
        </w:rPr>
        <w:t>un līgumslēdzēju par šādām situācijām un</w:t>
      </w:r>
      <w:r w:rsidR="00866BCB">
        <w:rPr>
          <w:sz w:val="28"/>
          <w:szCs w:val="28"/>
        </w:rPr>
        <w:t>,</w:t>
      </w:r>
      <w:r w:rsidR="00E02AD1">
        <w:rPr>
          <w:sz w:val="28"/>
          <w:szCs w:val="28"/>
        </w:rPr>
        <w:t xml:space="preserve"> attiecīgi šī brīža finansiāliem zaudējumiem, ja tie netiek atzīti par attiecināmiem izdevumiem, saglabājot paredzēto </w:t>
      </w:r>
      <w:r w:rsidR="00A477B0">
        <w:rPr>
          <w:sz w:val="28"/>
          <w:szCs w:val="28"/>
        </w:rPr>
        <w:t xml:space="preserve">publisko </w:t>
      </w:r>
      <w:r w:rsidR="00E02AD1">
        <w:rPr>
          <w:sz w:val="28"/>
          <w:szCs w:val="28"/>
        </w:rPr>
        <w:t xml:space="preserve">līdzfinansējumu. </w:t>
      </w:r>
    </w:p>
    <w:p w14:paraId="0744721D" w14:textId="57FA8D14" w:rsidR="00CD6F9D" w:rsidRPr="00484AD4" w:rsidRDefault="00CD6F9D" w:rsidP="00880B43">
      <w:pPr>
        <w:spacing w:before="120" w:after="120" w:line="276" w:lineRule="auto"/>
        <w:ind w:firstLineChars="265" w:firstLine="742"/>
        <w:contextualSpacing/>
        <w:jc w:val="both"/>
        <w:rPr>
          <w:sz w:val="28"/>
          <w:szCs w:val="28"/>
        </w:rPr>
      </w:pPr>
      <w:r w:rsidRPr="00484AD4">
        <w:rPr>
          <w:sz w:val="28"/>
          <w:szCs w:val="28"/>
        </w:rPr>
        <w:t>Vērtējot</w:t>
      </w:r>
      <w:r w:rsidR="00350CCB">
        <w:rPr>
          <w:sz w:val="28"/>
          <w:szCs w:val="28"/>
        </w:rPr>
        <w:t xml:space="preserve"> šī brīža Latvijas nacionālo regulējumu attiecībā uz to</w:t>
      </w:r>
      <w:r w:rsidRPr="00484AD4">
        <w:rPr>
          <w:sz w:val="28"/>
          <w:szCs w:val="28"/>
        </w:rPr>
        <w:t>, vai Covid</w:t>
      </w:r>
      <w:r w:rsidR="006C060F">
        <w:rPr>
          <w:sz w:val="28"/>
          <w:szCs w:val="28"/>
        </w:rPr>
        <w:noBreakHyphen/>
      </w:r>
      <w:r w:rsidRPr="00484AD4">
        <w:rPr>
          <w:sz w:val="28"/>
          <w:szCs w:val="28"/>
        </w:rPr>
        <w:t>19 izplatība ir uzskatāma par nepārvaramu varu (</w:t>
      </w:r>
      <w:proofErr w:type="spellStart"/>
      <w:r w:rsidRPr="00484AD4">
        <w:rPr>
          <w:i/>
          <w:sz w:val="28"/>
          <w:szCs w:val="28"/>
        </w:rPr>
        <w:t>force</w:t>
      </w:r>
      <w:proofErr w:type="spellEnd"/>
      <w:r w:rsidRPr="00484AD4">
        <w:rPr>
          <w:i/>
          <w:sz w:val="28"/>
          <w:szCs w:val="28"/>
        </w:rPr>
        <w:t xml:space="preserve"> </w:t>
      </w:r>
      <w:proofErr w:type="spellStart"/>
      <w:r w:rsidRPr="00484AD4">
        <w:rPr>
          <w:i/>
          <w:sz w:val="28"/>
          <w:szCs w:val="28"/>
        </w:rPr>
        <w:t>majeure</w:t>
      </w:r>
      <w:proofErr w:type="spellEnd"/>
      <w:r w:rsidRPr="00484AD4">
        <w:rPr>
          <w:sz w:val="28"/>
          <w:szCs w:val="28"/>
        </w:rPr>
        <w:t>), ir jāņem vērā Augstākās tiesas prakse, saskaņā ar kuru nepārvaramas varas apstākļi sastāv no četriem elementiem</w:t>
      </w:r>
      <w:r w:rsidR="00350CCB">
        <w:rPr>
          <w:rStyle w:val="FootnoteReference"/>
          <w:sz w:val="28"/>
          <w:szCs w:val="28"/>
        </w:rPr>
        <w:footnoteReference w:id="5"/>
      </w:r>
      <w:r w:rsidRPr="00484AD4">
        <w:rPr>
          <w:sz w:val="28"/>
          <w:szCs w:val="28"/>
        </w:rPr>
        <w:t>:</w:t>
      </w:r>
    </w:p>
    <w:p w14:paraId="67DA7F9A" w14:textId="77777777" w:rsidR="00CD6F9D" w:rsidRPr="00484AD4" w:rsidRDefault="00CD6F9D" w:rsidP="00543ADD">
      <w:pPr>
        <w:pStyle w:val="ListParagraph"/>
        <w:numPr>
          <w:ilvl w:val="0"/>
          <w:numId w:val="10"/>
        </w:numPr>
        <w:tabs>
          <w:tab w:val="left" w:pos="426"/>
          <w:tab w:val="left" w:pos="709"/>
        </w:tabs>
        <w:spacing w:before="120" w:after="120" w:line="276" w:lineRule="auto"/>
        <w:ind w:left="709" w:hanging="283"/>
        <w:jc w:val="both"/>
        <w:rPr>
          <w:sz w:val="28"/>
          <w:szCs w:val="28"/>
        </w:rPr>
      </w:pPr>
      <w:r w:rsidRPr="00484AD4">
        <w:rPr>
          <w:sz w:val="28"/>
          <w:szCs w:val="28"/>
        </w:rPr>
        <w:t>notikums, no kura nav iespējams izvairīties un kura sekas nav iespējams pārvarēt;</w:t>
      </w:r>
    </w:p>
    <w:p w14:paraId="445E1235" w14:textId="77777777" w:rsidR="00CD6F9D" w:rsidRPr="00484AD4" w:rsidRDefault="00CD6F9D" w:rsidP="00543ADD">
      <w:pPr>
        <w:pStyle w:val="ListParagraph"/>
        <w:numPr>
          <w:ilvl w:val="0"/>
          <w:numId w:val="10"/>
        </w:numPr>
        <w:tabs>
          <w:tab w:val="left" w:pos="426"/>
          <w:tab w:val="left" w:pos="709"/>
        </w:tabs>
        <w:spacing w:before="120" w:after="120" w:line="276" w:lineRule="auto"/>
        <w:ind w:left="709" w:hanging="283"/>
        <w:jc w:val="both"/>
        <w:rPr>
          <w:sz w:val="28"/>
          <w:szCs w:val="28"/>
        </w:rPr>
      </w:pPr>
      <w:r w:rsidRPr="00484AD4">
        <w:rPr>
          <w:sz w:val="28"/>
          <w:szCs w:val="28"/>
        </w:rPr>
        <w:t>saprātīga persona līguma noslēgšanas brīdī notikumu nevarēja paredzēt;</w:t>
      </w:r>
    </w:p>
    <w:p w14:paraId="67ED5E3B" w14:textId="77777777" w:rsidR="00CD6F9D" w:rsidRPr="00484AD4" w:rsidRDefault="00CD6F9D" w:rsidP="00543ADD">
      <w:pPr>
        <w:pStyle w:val="ListParagraph"/>
        <w:numPr>
          <w:ilvl w:val="0"/>
          <w:numId w:val="10"/>
        </w:numPr>
        <w:tabs>
          <w:tab w:val="left" w:pos="426"/>
          <w:tab w:val="left" w:pos="709"/>
        </w:tabs>
        <w:spacing w:before="120" w:after="120" w:line="276" w:lineRule="auto"/>
        <w:ind w:left="709" w:hanging="283"/>
        <w:jc w:val="both"/>
        <w:rPr>
          <w:sz w:val="28"/>
          <w:szCs w:val="28"/>
        </w:rPr>
      </w:pPr>
      <w:r w:rsidRPr="00484AD4">
        <w:rPr>
          <w:sz w:val="28"/>
          <w:szCs w:val="28"/>
        </w:rPr>
        <w:t>notikums nav noticis puses vai tās kontrolē esošas personas rīcības dēļ;</w:t>
      </w:r>
    </w:p>
    <w:p w14:paraId="0C79F503" w14:textId="4098347E" w:rsidR="00874980" w:rsidRPr="004E5055" w:rsidRDefault="00CD6F9D" w:rsidP="004E5055">
      <w:pPr>
        <w:pStyle w:val="ListParagraph"/>
        <w:numPr>
          <w:ilvl w:val="0"/>
          <w:numId w:val="10"/>
        </w:numPr>
        <w:tabs>
          <w:tab w:val="left" w:pos="426"/>
          <w:tab w:val="left" w:pos="709"/>
        </w:tabs>
        <w:spacing w:before="120" w:after="120" w:line="276" w:lineRule="auto"/>
        <w:ind w:left="709" w:hanging="283"/>
        <w:jc w:val="both"/>
        <w:rPr>
          <w:sz w:val="28"/>
          <w:szCs w:val="28"/>
        </w:rPr>
      </w:pPr>
      <w:r w:rsidRPr="00484AD4">
        <w:rPr>
          <w:sz w:val="28"/>
          <w:szCs w:val="28"/>
        </w:rPr>
        <w:t>notikums saistību izpildi padara ne tikai apgrūtinošu, bet arī neiespējamu.</w:t>
      </w:r>
    </w:p>
    <w:p w14:paraId="27B29B69" w14:textId="0D3DA8B0" w:rsidR="00031978" w:rsidRDefault="00360529" w:rsidP="00B33591">
      <w:pPr>
        <w:tabs>
          <w:tab w:val="left" w:pos="426"/>
        </w:tabs>
        <w:spacing w:line="276" w:lineRule="auto"/>
        <w:ind w:firstLine="720"/>
        <w:contextualSpacing/>
        <w:jc w:val="both"/>
        <w:rPr>
          <w:sz w:val="28"/>
          <w:szCs w:val="28"/>
        </w:rPr>
      </w:pPr>
      <w:r>
        <w:rPr>
          <w:sz w:val="28"/>
          <w:szCs w:val="28"/>
        </w:rPr>
        <w:t>Covid</w:t>
      </w:r>
      <w:r w:rsidR="00F34E1A">
        <w:rPr>
          <w:sz w:val="28"/>
          <w:szCs w:val="28"/>
        </w:rPr>
        <w:t>-19</w:t>
      </w:r>
      <w:r w:rsidR="00CD6F9D" w:rsidRPr="00484AD4">
        <w:rPr>
          <w:sz w:val="28"/>
          <w:szCs w:val="28"/>
        </w:rPr>
        <w:t xml:space="preserve"> izplatīšanās var tikt izskatīta par nepārvaramas varas apstākļiem, ja līguma saistību izpildi objektīvi neiespējamu padara </w:t>
      </w:r>
      <w:r w:rsidR="00F34E1A">
        <w:rPr>
          <w:sz w:val="28"/>
          <w:szCs w:val="28"/>
        </w:rPr>
        <w:t xml:space="preserve">šī </w:t>
      </w:r>
      <w:r w:rsidR="00CD6F9D" w:rsidRPr="00484AD4">
        <w:rPr>
          <w:sz w:val="28"/>
          <w:szCs w:val="28"/>
        </w:rPr>
        <w:t xml:space="preserve">vīrusa izplatības ierobežošanas un risku mazināšanas pasākumi, piemēram, karantīna vai robežas slēgšana. Ņemot vērā minēto, pusei, kas atsaucas uz Covid-19 izplatību kā nepārvaramas varas apstākļiem, ir jāsniedz pierādījumi par to, ka līguma saistību izpilde ir kļuvusi neiespējama konkrēto apstākļu dēļ. </w:t>
      </w:r>
    </w:p>
    <w:p w14:paraId="14DD7DFE" w14:textId="1CA882C0" w:rsidR="00453729" w:rsidRPr="00E94BBB" w:rsidRDefault="00453729" w:rsidP="00B33591">
      <w:pPr>
        <w:tabs>
          <w:tab w:val="left" w:pos="426"/>
        </w:tabs>
        <w:spacing w:line="276" w:lineRule="auto"/>
        <w:ind w:firstLine="720"/>
        <w:contextualSpacing/>
        <w:jc w:val="both"/>
        <w:rPr>
          <w:sz w:val="28"/>
          <w:szCs w:val="28"/>
        </w:rPr>
      </w:pPr>
      <w:r>
        <w:rPr>
          <w:sz w:val="28"/>
          <w:szCs w:val="28"/>
        </w:rPr>
        <w:lastRenderedPageBreak/>
        <w:t>I</w:t>
      </w:r>
      <w:r w:rsidRPr="00260B1F">
        <w:rPr>
          <w:sz w:val="28"/>
          <w:szCs w:val="28"/>
        </w:rPr>
        <w:t xml:space="preserve">evērojot </w:t>
      </w:r>
      <w:r>
        <w:rPr>
          <w:sz w:val="28"/>
          <w:szCs w:val="28"/>
        </w:rPr>
        <w:t>EK</w:t>
      </w:r>
      <w:r w:rsidRPr="00260B1F">
        <w:rPr>
          <w:sz w:val="28"/>
          <w:szCs w:val="28"/>
        </w:rPr>
        <w:t xml:space="preserve"> sniegtos skaidrojumus, ārkārtas situācijas tiesiskajā regulējumā saistībā ar C</w:t>
      </w:r>
      <w:r>
        <w:rPr>
          <w:sz w:val="28"/>
          <w:szCs w:val="28"/>
        </w:rPr>
        <w:t>ovid</w:t>
      </w:r>
      <w:r w:rsidRPr="00260B1F">
        <w:rPr>
          <w:sz w:val="28"/>
          <w:szCs w:val="28"/>
        </w:rPr>
        <w:t xml:space="preserve">-19 seku ierobežošanu noteikto un šajā informatīvajā ziņojumā sniegto informāciju, </w:t>
      </w:r>
      <w:r w:rsidRPr="003665D9">
        <w:rPr>
          <w:sz w:val="28"/>
          <w:szCs w:val="28"/>
        </w:rPr>
        <w:t>par attiecināmiem izdevum</w:t>
      </w:r>
      <w:r>
        <w:rPr>
          <w:sz w:val="28"/>
          <w:szCs w:val="28"/>
        </w:rPr>
        <w:t>iem būtu atzīstami arī tādi izdevumi</w:t>
      </w:r>
      <w:r w:rsidRPr="003665D9">
        <w:rPr>
          <w:sz w:val="28"/>
          <w:szCs w:val="28"/>
        </w:rPr>
        <w:t xml:space="preserve">, kas </w:t>
      </w:r>
      <w:r>
        <w:rPr>
          <w:sz w:val="28"/>
          <w:szCs w:val="28"/>
        </w:rPr>
        <w:t xml:space="preserve">ir </w:t>
      </w:r>
      <w:r w:rsidRPr="003665D9">
        <w:rPr>
          <w:sz w:val="28"/>
          <w:szCs w:val="28"/>
        </w:rPr>
        <w:t>veikti</w:t>
      </w:r>
      <w:r w:rsidRPr="0019435D">
        <w:rPr>
          <w:sz w:val="28"/>
          <w:szCs w:val="28"/>
        </w:rPr>
        <w:t xml:space="preserve"> </w:t>
      </w:r>
      <w:r>
        <w:rPr>
          <w:sz w:val="28"/>
          <w:szCs w:val="28"/>
        </w:rPr>
        <w:t>ES</w:t>
      </w:r>
      <w:r w:rsidRPr="0019435D">
        <w:rPr>
          <w:sz w:val="28"/>
          <w:szCs w:val="28"/>
        </w:rPr>
        <w:t xml:space="preserve"> fond</w:t>
      </w:r>
      <w:r>
        <w:rPr>
          <w:sz w:val="28"/>
          <w:szCs w:val="28"/>
        </w:rPr>
        <w:t>u</w:t>
      </w:r>
      <w:r w:rsidRPr="0019435D">
        <w:rPr>
          <w:sz w:val="28"/>
          <w:szCs w:val="28"/>
        </w:rPr>
        <w:t xml:space="preserve"> projekta ietvaros, par kuriem finansējuma saņēmējs var pierādīt, ka nav ieguvis saistības izpildi vai saistības izpilde ir neiespējama</w:t>
      </w:r>
      <w:r w:rsidR="001C4EF1">
        <w:rPr>
          <w:sz w:val="28"/>
          <w:szCs w:val="28"/>
        </w:rPr>
        <w:t xml:space="preserve"> </w:t>
      </w:r>
      <w:r w:rsidRPr="0019435D">
        <w:rPr>
          <w:sz w:val="28"/>
          <w:szCs w:val="28"/>
        </w:rPr>
        <w:t>tieš</w:t>
      </w:r>
      <w:r>
        <w:rPr>
          <w:sz w:val="28"/>
          <w:szCs w:val="28"/>
        </w:rPr>
        <w:t>as</w:t>
      </w:r>
      <w:r w:rsidRPr="0019435D">
        <w:rPr>
          <w:sz w:val="28"/>
          <w:szCs w:val="28"/>
        </w:rPr>
        <w:t xml:space="preserve"> C</w:t>
      </w:r>
      <w:r>
        <w:rPr>
          <w:sz w:val="28"/>
          <w:szCs w:val="28"/>
        </w:rPr>
        <w:t>ovid</w:t>
      </w:r>
      <w:r w:rsidR="001C4EF1">
        <w:rPr>
          <w:sz w:val="28"/>
          <w:szCs w:val="28"/>
        </w:rPr>
        <w:t xml:space="preserve">-19 </w:t>
      </w:r>
      <w:r w:rsidRPr="0019435D">
        <w:rPr>
          <w:sz w:val="28"/>
          <w:szCs w:val="28"/>
        </w:rPr>
        <w:t>ietekm</w:t>
      </w:r>
      <w:r>
        <w:rPr>
          <w:sz w:val="28"/>
          <w:szCs w:val="28"/>
        </w:rPr>
        <w:t>es dēļ.</w:t>
      </w:r>
      <w:r w:rsidRPr="0019435D">
        <w:rPr>
          <w:sz w:val="28"/>
          <w:szCs w:val="28"/>
        </w:rPr>
        <w:t xml:space="preserve"> </w:t>
      </w:r>
      <w:r>
        <w:rPr>
          <w:sz w:val="28"/>
          <w:szCs w:val="28"/>
        </w:rPr>
        <w:t>P</w:t>
      </w:r>
      <w:r w:rsidRPr="0019435D">
        <w:rPr>
          <w:sz w:val="28"/>
          <w:szCs w:val="28"/>
        </w:rPr>
        <w:t xml:space="preserve">iemēram, </w:t>
      </w:r>
      <w:r>
        <w:rPr>
          <w:sz w:val="28"/>
          <w:szCs w:val="28"/>
        </w:rPr>
        <w:t xml:space="preserve">ja ir </w:t>
      </w:r>
      <w:r w:rsidRPr="0019435D">
        <w:rPr>
          <w:sz w:val="28"/>
          <w:szCs w:val="28"/>
        </w:rPr>
        <w:t>veikts avansa maksājums par dalību pasākumā, kas netiek īstenots</w:t>
      </w:r>
      <w:r>
        <w:rPr>
          <w:sz w:val="28"/>
          <w:szCs w:val="28"/>
        </w:rPr>
        <w:t xml:space="preserve"> ārkārtas situācijas dēļ vai</w:t>
      </w:r>
      <w:r w:rsidRPr="0019435D">
        <w:rPr>
          <w:sz w:val="28"/>
          <w:szCs w:val="28"/>
        </w:rPr>
        <w:t xml:space="preserve"> veikta samaksa par telpu nomu pasākumam, kas netiek īstenots</w:t>
      </w:r>
      <w:r>
        <w:rPr>
          <w:sz w:val="28"/>
          <w:szCs w:val="28"/>
        </w:rPr>
        <w:t xml:space="preserve"> ārkārtas situācijas dēļ,</w:t>
      </w:r>
      <w:r w:rsidRPr="0019435D">
        <w:rPr>
          <w:sz w:val="28"/>
          <w:szCs w:val="28"/>
        </w:rPr>
        <w:t xml:space="preserve"> </w:t>
      </w:r>
      <w:r>
        <w:rPr>
          <w:sz w:val="28"/>
          <w:szCs w:val="28"/>
        </w:rPr>
        <w:t xml:space="preserve">ir </w:t>
      </w:r>
      <w:r w:rsidRPr="0019435D">
        <w:rPr>
          <w:sz w:val="28"/>
          <w:szCs w:val="28"/>
        </w:rPr>
        <w:t>veikta samaksa par transporta biļetēm, bet tās nav izmantotas, jo</w:t>
      </w:r>
      <w:r>
        <w:rPr>
          <w:sz w:val="28"/>
          <w:szCs w:val="28"/>
        </w:rPr>
        <w:t xml:space="preserve"> atbildīgās institūcijas ir ieteikušas</w:t>
      </w:r>
      <w:r w:rsidRPr="0019435D">
        <w:rPr>
          <w:sz w:val="28"/>
          <w:szCs w:val="28"/>
        </w:rPr>
        <w:t xml:space="preserve"> nedoties uz vīrusa skart</w:t>
      </w:r>
      <w:r>
        <w:rPr>
          <w:sz w:val="28"/>
          <w:szCs w:val="28"/>
        </w:rPr>
        <w:t>ajām</w:t>
      </w:r>
      <w:r w:rsidRPr="0019435D">
        <w:rPr>
          <w:sz w:val="28"/>
          <w:szCs w:val="28"/>
        </w:rPr>
        <w:t xml:space="preserve"> teritorij</w:t>
      </w:r>
      <w:r>
        <w:rPr>
          <w:sz w:val="28"/>
          <w:szCs w:val="28"/>
        </w:rPr>
        <w:t>ām</w:t>
      </w:r>
      <w:r w:rsidRPr="0019435D">
        <w:rPr>
          <w:sz w:val="28"/>
          <w:szCs w:val="28"/>
        </w:rPr>
        <w:t xml:space="preserve"> vai </w:t>
      </w:r>
      <w:r>
        <w:rPr>
          <w:sz w:val="28"/>
          <w:szCs w:val="28"/>
        </w:rPr>
        <w:t xml:space="preserve">ir </w:t>
      </w:r>
      <w:r w:rsidRPr="0019435D">
        <w:rPr>
          <w:sz w:val="28"/>
          <w:szCs w:val="28"/>
        </w:rPr>
        <w:t>atcelts reiss</w:t>
      </w:r>
      <w:r>
        <w:rPr>
          <w:sz w:val="28"/>
          <w:szCs w:val="28"/>
        </w:rPr>
        <w:t>, ir</w:t>
      </w:r>
      <w:r w:rsidRPr="0019435D">
        <w:rPr>
          <w:sz w:val="28"/>
          <w:szCs w:val="28"/>
        </w:rPr>
        <w:t xml:space="preserve"> veikta samaksa par viesnīcu, bet persona viesnīcā nav uzturējusies) un tos nesedz trešā persona (piemēram, apdrošinātājs) un tos nevar atgūt no attiecīgā pakalpojuma sniedzēja.</w:t>
      </w:r>
      <w:r>
        <w:rPr>
          <w:sz w:val="28"/>
          <w:szCs w:val="28"/>
        </w:rPr>
        <w:t xml:space="preserve"> Par </w:t>
      </w:r>
      <w:r w:rsidRPr="00E94BBB">
        <w:rPr>
          <w:sz w:val="28"/>
          <w:szCs w:val="28"/>
        </w:rPr>
        <w:t>attiecināmiem b</w:t>
      </w:r>
      <w:r>
        <w:rPr>
          <w:sz w:val="28"/>
          <w:szCs w:val="28"/>
        </w:rPr>
        <w:t xml:space="preserve">ūtu atzīstami arī šādi </w:t>
      </w:r>
      <w:r w:rsidRPr="00E94BBB">
        <w:rPr>
          <w:sz w:val="28"/>
          <w:szCs w:val="28"/>
        </w:rPr>
        <w:t>izdevumi</w:t>
      </w:r>
      <w:r>
        <w:rPr>
          <w:sz w:val="28"/>
          <w:szCs w:val="28"/>
        </w:rPr>
        <w:t>, piemēram (jāvērtē katrs gadījums atkarībā no projekta specifikas)</w:t>
      </w:r>
      <w:r w:rsidRPr="00E94BBB">
        <w:rPr>
          <w:sz w:val="28"/>
          <w:szCs w:val="28"/>
        </w:rPr>
        <w:t>:</w:t>
      </w:r>
    </w:p>
    <w:p w14:paraId="1037427B" w14:textId="77777777" w:rsidR="00453729" w:rsidRPr="005255A6" w:rsidRDefault="00453729" w:rsidP="00B854F2">
      <w:pPr>
        <w:pStyle w:val="ListParagraph"/>
        <w:numPr>
          <w:ilvl w:val="0"/>
          <w:numId w:val="14"/>
        </w:numPr>
        <w:tabs>
          <w:tab w:val="left" w:pos="426"/>
        </w:tabs>
        <w:spacing w:line="276" w:lineRule="auto"/>
        <w:jc w:val="both"/>
        <w:rPr>
          <w:sz w:val="28"/>
          <w:szCs w:val="28"/>
        </w:rPr>
      </w:pPr>
      <w:r>
        <w:rPr>
          <w:sz w:val="28"/>
          <w:szCs w:val="28"/>
        </w:rPr>
        <w:t>a</w:t>
      </w:r>
      <w:r w:rsidRPr="005255A6">
        <w:rPr>
          <w:sz w:val="28"/>
          <w:szCs w:val="28"/>
        </w:rPr>
        <w:t>tlīdzības izmaksas projekta personālam, kas piesaistīts uz darba līguma vai rīkojuma pamata, ja darbinieks ir dīkstāvē atceltu vai pārceltu projekta darbību dēļ. (Pamatojums – Darba likuma 74.panta otrā daļa.)</w:t>
      </w:r>
      <w:r>
        <w:rPr>
          <w:sz w:val="28"/>
          <w:szCs w:val="28"/>
        </w:rPr>
        <w:t>;</w:t>
      </w:r>
    </w:p>
    <w:p w14:paraId="67B72D44" w14:textId="77777777" w:rsidR="00B33591" w:rsidRDefault="00453729" w:rsidP="00B33591">
      <w:pPr>
        <w:pStyle w:val="ListParagraph"/>
        <w:numPr>
          <w:ilvl w:val="0"/>
          <w:numId w:val="14"/>
        </w:numPr>
        <w:tabs>
          <w:tab w:val="left" w:pos="426"/>
        </w:tabs>
        <w:spacing w:line="276" w:lineRule="auto"/>
        <w:jc w:val="both"/>
        <w:rPr>
          <w:sz w:val="28"/>
          <w:szCs w:val="28"/>
        </w:rPr>
      </w:pPr>
      <w:r>
        <w:rPr>
          <w:sz w:val="28"/>
          <w:szCs w:val="28"/>
        </w:rPr>
        <w:t>a</w:t>
      </w:r>
      <w:r w:rsidRPr="005255A6">
        <w:rPr>
          <w:sz w:val="28"/>
          <w:szCs w:val="28"/>
        </w:rPr>
        <w:t>tlīdzības izmaksas aktīvajos nodarbinātības pasākumos iesaistītajiem bezdarbniekiem, kuru ietvaros darba devēji slēdz darba līgumus ar bezdarbniekiem, ja viņi uz laiku ir dīkstāvē</w:t>
      </w:r>
      <w:r>
        <w:rPr>
          <w:sz w:val="28"/>
          <w:szCs w:val="28"/>
        </w:rPr>
        <w:t>;</w:t>
      </w:r>
    </w:p>
    <w:p w14:paraId="6566C7ED" w14:textId="0AC9DF04" w:rsidR="00062AA7" w:rsidRPr="00062AA7" w:rsidRDefault="00453729" w:rsidP="00062AA7">
      <w:pPr>
        <w:pStyle w:val="ListParagraph"/>
        <w:numPr>
          <w:ilvl w:val="0"/>
          <w:numId w:val="14"/>
        </w:numPr>
        <w:tabs>
          <w:tab w:val="left" w:pos="426"/>
        </w:tabs>
        <w:spacing w:line="276" w:lineRule="auto"/>
        <w:jc w:val="both"/>
        <w:rPr>
          <w:sz w:val="28"/>
          <w:szCs w:val="28"/>
        </w:rPr>
      </w:pPr>
      <w:r w:rsidRPr="00B33591">
        <w:rPr>
          <w:sz w:val="28"/>
          <w:szCs w:val="28"/>
        </w:rPr>
        <w:t>stipendijas mācībās iesaistītajiem bezdarbniekiem, ja mācības uz laiku ir atc</w:t>
      </w:r>
      <w:r w:rsidR="00B33591">
        <w:rPr>
          <w:sz w:val="28"/>
          <w:szCs w:val="28"/>
        </w:rPr>
        <w:t>eltas.</w:t>
      </w:r>
    </w:p>
    <w:p w14:paraId="491DBAD6" w14:textId="50EB13E3" w:rsidR="00764C11" w:rsidRPr="00B33591" w:rsidRDefault="0004174F" w:rsidP="00062AA7">
      <w:pPr>
        <w:tabs>
          <w:tab w:val="left" w:pos="426"/>
        </w:tabs>
        <w:spacing w:line="276" w:lineRule="auto"/>
        <w:ind w:firstLine="720"/>
        <w:jc w:val="both"/>
        <w:rPr>
          <w:sz w:val="28"/>
          <w:szCs w:val="28"/>
        </w:rPr>
      </w:pPr>
      <w:r w:rsidRPr="00B33591">
        <w:rPr>
          <w:sz w:val="28"/>
          <w:szCs w:val="28"/>
        </w:rPr>
        <w:t xml:space="preserve">Ņemot iepriekš minēto nepieciešams nacionāli </w:t>
      </w:r>
      <w:r w:rsidR="009E1B39" w:rsidRPr="00B33591">
        <w:rPr>
          <w:sz w:val="28"/>
          <w:szCs w:val="28"/>
        </w:rPr>
        <w:t xml:space="preserve">tiesiski </w:t>
      </w:r>
      <w:r w:rsidRPr="00B33591">
        <w:rPr>
          <w:sz w:val="28"/>
          <w:szCs w:val="28"/>
        </w:rPr>
        <w:t>noteikt</w:t>
      </w:r>
      <w:r w:rsidR="00F27823" w:rsidRPr="00B33591">
        <w:rPr>
          <w:sz w:val="28"/>
          <w:szCs w:val="28"/>
        </w:rPr>
        <w:t xml:space="preserve">, ka darbības programmas “Izaugsme un </w:t>
      </w:r>
      <w:r w:rsidR="009E1B39" w:rsidRPr="00B33591">
        <w:rPr>
          <w:sz w:val="28"/>
          <w:szCs w:val="28"/>
        </w:rPr>
        <w:t>n</w:t>
      </w:r>
      <w:r w:rsidR="00F27823" w:rsidRPr="00B33591">
        <w:rPr>
          <w:sz w:val="28"/>
          <w:szCs w:val="28"/>
        </w:rPr>
        <w:t>odarbinātība” ietvaros CFLA ir tiesības</w:t>
      </w:r>
      <w:r w:rsidRPr="00B33591">
        <w:rPr>
          <w:sz w:val="28"/>
          <w:szCs w:val="28"/>
        </w:rPr>
        <w:t>:</w:t>
      </w:r>
    </w:p>
    <w:p w14:paraId="73B22053" w14:textId="000D1A3A" w:rsidR="009F55E6" w:rsidRPr="00F052D5" w:rsidRDefault="00360529" w:rsidP="00880B43">
      <w:pPr>
        <w:pStyle w:val="ListParagraph"/>
        <w:numPr>
          <w:ilvl w:val="0"/>
          <w:numId w:val="13"/>
        </w:numPr>
        <w:tabs>
          <w:tab w:val="left" w:pos="426"/>
        </w:tabs>
        <w:spacing w:before="120" w:after="120" w:line="276" w:lineRule="auto"/>
        <w:ind w:left="426"/>
        <w:jc w:val="both"/>
        <w:rPr>
          <w:sz w:val="28"/>
          <w:szCs w:val="28"/>
        </w:rPr>
      </w:pPr>
      <w:r>
        <w:rPr>
          <w:sz w:val="28"/>
          <w:szCs w:val="28"/>
        </w:rPr>
        <w:t>a</w:t>
      </w:r>
      <w:r w:rsidR="0004174F" w:rsidRPr="009F55E6">
        <w:rPr>
          <w:sz w:val="28"/>
          <w:szCs w:val="28"/>
        </w:rPr>
        <w:t>tzīt par attiecināmiem izdevumus, kas veikti</w:t>
      </w:r>
      <w:r w:rsidR="0004174F" w:rsidRPr="009F55E6">
        <w:rPr>
          <w:bCs/>
          <w:color w:val="000000"/>
          <w:sz w:val="28"/>
          <w:szCs w:val="28"/>
          <w:lang w:eastAsia="lv-LV"/>
        </w:rPr>
        <w:t xml:space="preserve"> </w:t>
      </w:r>
      <w:r w:rsidR="00F34E1A">
        <w:rPr>
          <w:iCs/>
          <w:color w:val="000000"/>
          <w:sz w:val="28"/>
          <w:szCs w:val="28"/>
          <w:lang w:eastAsia="lv-LV"/>
        </w:rPr>
        <w:t>ES</w:t>
      </w:r>
      <w:r w:rsidR="0004174F" w:rsidRPr="009F55E6">
        <w:rPr>
          <w:iCs/>
          <w:color w:val="000000"/>
          <w:sz w:val="28"/>
          <w:szCs w:val="28"/>
          <w:lang w:eastAsia="lv-LV"/>
        </w:rPr>
        <w:t xml:space="preserve"> struktūrfondu un Kohēzijas fonda</w:t>
      </w:r>
      <w:r w:rsidR="0004174F" w:rsidRPr="009F55E6">
        <w:rPr>
          <w:i/>
          <w:iCs/>
          <w:color w:val="000000"/>
          <w:sz w:val="28"/>
          <w:szCs w:val="28"/>
          <w:lang w:eastAsia="lv-LV"/>
        </w:rPr>
        <w:t xml:space="preserve"> </w:t>
      </w:r>
      <w:r w:rsidR="0004174F" w:rsidRPr="009F55E6">
        <w:rPr>
          <w:bCs/>
          <w:color w:val="000000"/>
          <w:sz w:val="28"/>
          <w:szCs w:val="28"/>
          <w:lang w:eastAsia="lv-LV"/>
        </w:rPr>
        <w:t>projekta ietvaros, par kuriem finansējuma saņēmējs var pierādīt, ka nav ieguvis saistības izpildi vai saistības izpilde ir neiespējama, pamatojoties</w:t>
      </w:r>
      <w:r w:rsidR="00F34E1A">
        <w:rPr>
          <w:bCs/>
          <w:color w:val="000000"/>
          <w:sz w:val="28"/>
          <w:szCs w:val="28"/>
          <w:lang w:eastAsia="lv-LV"/>
        </w:rPr>
        <w:t> </w:t>
      </w:r>
      <w:r w:rsidR="0004174F" w:rsidRPr="009F55E6">
        <w:rPr>
          <w:bCs/>
          <w:color w:val="000000"/>
          <w:sz w:val="28"/>
          <w:szCs w:val="28"/>
          <w:lang w:eastAsia="lv-LV"/>
        </w:rPr>
        <w:t>uz</w:t>
      </w:r>
      <w:r w:rsidR="00F34E1A">
        <w:rPr>
          <w:bCs/>
          <w:color w:val="000000"/>
          <w:sz w:val="28"/>
          <w:szCs w:val="28"/>
          <w:lang w:eastAsia="lv-LV"/>
        </w:rPr>
        <w:t> tiešu </w:t>
      </w:r>
      <w:r w:rsidRPr="009F55E6">
        <w:rPr>
          <w:bCs/>
          <w:color w:val="000000"/>
          <w:sz w:val="28"/>
          <w:szCs w:val="28"/>
          <w:lang w:eastAsia="lv-LV"/>
        </w:rPr>
        <w:t>C</w:t>
      </w:r>
      <w:r>
        <w:rPr>
          <w:bCs/>
          <w:color w:val="000000"/>
          <w:sz w:val="28"/>
          <w:szCs w:val="28"/>
          <w:lang w:eastAsia="lv-LV"/>
        </w:rPr>
        <w:t>ovid</w:t>
      </w:r>
      <w:r w:rsidR="0004174F" w:rsidRPr="009F55E6">
        <w:rPr>
          <w:bCs/>
          <w:color w:val="000000"/>
          <w:sz w:val="28"/>
          <w:szCs w:val="28"/>
          <w:lang w:eastAsia="lv-LV"/>
        </w:rPr>
        <w:t xml:space="preserve">-19 ietekmi </w:t>
      </w:r>
      <w:r w:rsidR="0004174F" w:rsidRPr="009F55E6">
        <w:rPr>
          <w:color w:val="000000"/>
          <w:sz w:val="28"/>
          <w:szCs w:val="28"/>
          <w:lang w:eastAsia="lv-LV"/>
        </w:rPr>
        <w:t>(piemēram, veikts avansa maksājums par dalību pasākumā, kas netiek īstenots; veikta samaksa par telpu nomu pasākumam, kas netiek īstenots; veikta samaksa par transporta biļetēm, bet tās nav izmantotas, jo no atbildīgajām institūcijām saņemts ieteikums nedoties uz vīrusa skartu teritoriju vai atcelts reiss; veikta samaksa par viesnīcu bez atcelšanas iespējas, bet persona viesnīcā nav uzturējusies</w:t>
      </w:r>
      <w:r w:rsidR="00AA230F">
        <w:rPr>
          <w:color w:val="000000"/>
          <w:sz w:val="28"/>
          <w:szCs w:val="28"/>
          <w:lang w:eastAsia="lv-LV"/>
        </w:rPr>
        <w:t xml:space="preserve">, </w:t>
      </w:r>
      <w:r w:rsidR="00EB0FFA" w:rsidRPr="00AD0D6C">
        <w:rPr>
          <w:color w:val="000000"/>
          <w:sz w:val="28"/>
          <w:szCs w:val="28"/>
          <w:lang w:eastAsia="lv-LV"/>
        </w:rPr>
        <w:t>izdevum</w:t>
      </w:r>
      <w:r w:rsidR="00EB0FFA">
        <w:rPr>
          <w:color w:val="000000"/>
          <w:sz w:val="28"/>
          <w:szCs w:val="28"/>
          <w:lang w:eastAsia="lv-LV"/>
        </w:rPr>
        <w:t>i</w:t>
      </w:r>
      <w:r w:rsidR="00EB0FFA" w:rsidRPr="00AD0D6C">
        <w:rPr>
          <w:color w:val="000000"/>
          <w:sz w:val="28"/>
          <w:szCs w:val="28"/>
          <w:lang w:eastAsia="lv-LV"/>
        </w:rPr>
        <w:t xml:space="preserve"> par stipendijām, algu un samaksu par dīkstāvi</w:t>
      </w:r>
      <w:r w:rsidR="00EB0FFA">
        <w:rPr>
          <w:color w:val="000000"/>
          <w:sz w:val="28"/>
          <w:szCs w:val="28"/>
          <w:lang w:eastAsia="lv-LV"/>
        </w:rPr>
        <w:t>)</w:t>
      </w:r>
      <w:r w:rsidR="0004174F" w:rsidRPr="009F55E6">
        <w:rPr>
          <w:i/>
          <w:iCs/>
          <w:color w:val="000000"/>
          <w:sz w:val="28"/>
          <w:szCs w:val="28"/>
          <w:lang w:eastAsia="lv-LV"/>
        </w:rPr>
        <w:t xml:space="preserve"> </w:t>
      </w:r>
      <w:r w:rsidR="0004174F" w:rsidRPr="009F55E6">
        <w:rPr>
          <w:iCs/>
          <w:color w:val="000000"/>
          <w:sz w:val="28"/>
          <w:szCs w:val="28"/>
          <w:lang w:eastAsia="lv-LV"/>
        </w:rPr>
        <w:t>un tos</w:t>
      </w:r>
      <w:r w:rsidR="0004174F" w:rsidRPr="009F55E6">
        <w:rPr>
          <w:i/>
          <w:iCs/>
          <w:color w:val="000000"/>
          <w:sz w:val="28"/>
          <w:szCs w:val="28"/>
          <w:lang w:eastAsia="lv-LV"/>
        </w:rPr>
        <w:t xml:space="preserve"> </w:t>
      </w:r>
      <w:r w:rsidR="0004174F" w:rsidRPr="009F55E6">
        <w:rPr>
          <w:color w:val="000000"/>
          <w:sz w:val="28"/>
          <w:szCs w:val="28"/>
          <w:lang w:eastAsia="lv-LV"/>
        </w:rPr>
        <w:t xml:space="preserve">nesedz trešā persona (piemēram, apdrošinātājs) </w:t>
      </w:r>
      <w:r w:rsidR="0004174F" w:rsidRPr="009F55E6">
        <w:rPr>
          <w:bCs/>
          <w:color w:val="000000"/>
          <w:sz w:val="28"/>
          <w:szCs w:val="28"/>
          <w:lang w:eastAsia="lv-LV"/>
        </w:rPr>
        <w:t xml:space="preserve">un tos nevar atgūt no attiecīgā pakalpojuma sniedzēja, </w:t>
      </w:r>
      <w:r w:rsidR="0004174F" w:rsidRPr="009F55E6">
        <w:rPr>
          <w:sz w:val="28"/>
          <w:szCs w:val="28"/>
        </w:rPr>
        <w:t>vērtējot katru gadījumu atsevišķi atbilstoši projekta specifikai</w:t>
      </w:r>
      <w:r w:rsidR="0004174F" w:rsidRPr="009F55E6">
        <w:rPr>
          <w:bCs/>
          <w:color w:val="000000"/>
          <w:sz w:val="28"/>
          <w:szCs w:val="28"/>
          <w:lang w:eastAsia="lv-LV"/>
        </w:rPr>
        <w:t>.</w:t>
      </w:r>
      <w:r w:rsidR="0004174F" w:rsidRPr="009F55E6">
        <w:rPr>
          <w:color w:val="000000"/>
          <w:sz w:val="28"/>
          <w:szCs w:val="28"/>
          <w:lang w:eastAsia="lv-LV"/>
        </w:rPr>
        <w:t xml:space="preserve"> </w:t>
      </w:r>
    </w:p>
    <w:p w14:paraId="2CEF0058" w14:textId="77777777" w:rsidR="00F052D5" w:rsidRPr="009F55E6" w:rsidRDefault="00F052D5" w:rsidP="00F052D5">
      <w:pPr>
        <w:pStyle w:val="ListParagraph"/>
        <w:tabs>
          <w:tab w:val="left" w:pos="426"/>
        </w:tabs>
        <w:spacing w:before="120" w:after="120" w:line="276" w:lineRule="auto"/>
        <w:ind w:left="426"/>
        <w:jc w:val="both"/>
        <w:rPr>
          <w:sz w:val="28"/>
          <w:szCs w:val="28"/>
        </w:rPr>
      </w:pPr>
    </w:p>
    <w:p w14:paraId="731B2AD7" w14:textId="0481DDE7" w:rsidR="00031978" w:rsidRPr="009F55E6" w:rsidRDefault="00360529" w:rsidP="00880B43">
      <w:pPr>
        <w:pStyle w:val="ListParagraph"/>
        <w:numPr>
          <w:ilvl w:val="0"/>
          <w:numId w:val="13"/>
        </w:numPr>
        <w:tabs>
          <w:tab w:val="left" w:pos="426"/>
        </w:tabs>
        <w:spacing w:before="120" w:after="120" w:line="276" w:lineRule="auto"/>
        <w:ind w:left="426"/>
        <w:jc w:val="both"/>
        <w:rPr>
          <w:sz w:val="28"/>
          <w:szCs w:val="28"/>
        </w:rPr>
      </w:pPr>
      <w:proofErr w:type="spellStart"/>
      <w:r>
        <w:rPr>
          <w:sz w:val="28"/>
          <w:szCs w:val="28"/>
        </w:rPr>
        <w:lastRenderedPageBreak/>
        <w:t>Covid</w:t>
      </w:r>
      <w:proofErr w:type="spellEnd"/>
      <w:r w:rsidR="00F34E1A">
        <w:rPr>
          <w:sz w:val="28"/>
          <w:szCs w:val="28"/>
        </w:rPr>
        <w:t>–19</w:t>
      </w:r>
      <w:r w:rsidR="0004174F" w:rsidRPr="009F55E6">
        <w:rPr>
          <w:sz w:val="28"/>
          <w:szCs w:val="28"/>
        </w:rPr>
        <w:t xml:space="preserve"> ietekmi</w:t>
      </w:r>
      <w:r w:rsidR="0004174F" w:rsidRPr="009F55E6">
        <w:rPr>
          <w:color w:val="000000"/>
          <w:sz w:val="28"/>
          <w:szCs w:val="28"/>
          <w:lang w:eastAsia="lv-LV"/>
        </w:rPr>
        <w:t xml:space="preserve"> uz projekta īstenošanu uzskatīt par </w:t>
      </w:r>
      <w:r w:rsidR="0004174F" w:rsidRPr="009F55E6">
        <w:rPr>
          <w:sz w:val="28"/>
          <w:szCs w:val="28"/>
        </w:rPr>
        <w:t xml:space="preserve">nepārvaramas varas apstākļiem </w:t>
      </w:r>
      <w:r>
        <w:rPr>
          <w:color w:val="000000"/>
          <w:sz w:val="28"/>
          <w:szCs w:val="28"/>
          <w:lang w:eastAsia="lv-LV"/>
        </w:rPr>
        <w:t>MK</w:t>
      </w:r>
      <w:r w:rsidR="0004174F" w:rsidRPr="009F55E6">
        <w:rPr>
          <w:color w:val="000000"/>
          <w:sz w:val="28"/>
          <w:szCs w:val="28"/>
          <w:lang w:eastAsia="lv-LV"/>
        </w:rPr>
        <w:t xml:space="preserve"> 2014. gada 16. decembra noteikumu Nr. 784 “Kārtība, kādā Eiropas Savienības struktūrfondu un Kohēzijas fonda vadībā iesaistītās institūcijas nodrošina plānošanas dokumentu sagatavošanu un </w:t>
      </w:r>
      <w:r w:rsidR="0004174F" w:rsidRPr="009F55E6">
        <w:rPr>
          <w:sz w:val="28"/>
          <w:szCs w:val="28"/>
          <w:lang w:eastAsia="lv-LV"/>
        </w:rPr>
        <w:t xml:space="preserve">šo fondu ieviešanu 2014.–2020.gada plānošanas periodā” </w:t>
      </w:r>
      <w:r w:rsidR="0004174F" w:rsidRPr="009F55E6">
        <w:rPr>
          <w:sz w:val="28"/>
          <w:szCs w:val="28"/>
        </w:rPr>
        <w:t>51.</w:t>
      </w:r>
      <w:r w:rsidR="0004174F" w:rsidRPr="009F55E6">
        <w:rPr>
          <w:sz w:val="28"/>
          <w:szCs w:val="28"/>
          <w:vertAlign w:val="superscript"/>
        </w:rPr>
        <w:t>4</w:t>
      </w:r>
      <w:r w:rsidR="0004174F" w:rsidRPr="009F55E6">
        <w:rPr>
          <w:sz w:val="28"/>
          <w:szCs w:val="28"/>
        </w:rPr>
        <w:t xml:space="preserve"> 6. apakšpunkta piemērošanā.</w:t>
      </w:r>
      <w:r w:rsidR="0004174F" w:rsidRPr="009F55E6">
        <w:rPr>
          <w:sz w:val="28"/>
          <w:szCs w:val="28"/>
          <w:lang w:eastAsia="lv-LV"/>
        </w:rPr>
        <w:t> </w:t>
      </w:r>
      <w:r w:rsidR="00031978" w:rsidRPr="009F55E6">
        <w:rPr>
          <w:sz w:val="28"/>
          <w:szCs w:val="28"/>
          <w:lang w:eastAsia="lv-LV"/>
        </w:rPr>
        <w:t xml:space="preserve">Tas </w:t>
      </w:r>
      <w:r w:rsidR="007D3D22">
        <w:rPr>
          <w:sz w:val="28"/>
          <w:szCs w:val="28"/>
          <w:lang w:eastAsia="lv-LV"/>
        </w:rPr>
        <w:t>nozīmētu iespēju</w:t>
      </w:r>
      <w:r w:rsidR="009F55E6" w:rsidRPr="009F55E6">
        <w:rPr>
          <w:sz w:val="28"/>
          <w:szCs w:val="28"/>
          <w:lang w:eastAsia="lv-LV"/>
        </w:rPr>
        <w:t xml:space="preserve">: (1) </w:t>
      </w:r>
      <w:r w:rsidR="007D3D22" w:rsidRPr="009F55E6">
        <w:rPr>
          <w:sz w:val="28"/>
          <w:szCs w:val="28"/>
        </w:rPr>
        <w:t xml:space="preserve">esošā finansējuma ietvaros </w:t>
      </w:r>
      <w:r w:rsidR="007D3D22">
        <w:rPr>
          <w:sz w:val="28"/>
          <w:szCs w:val="28"/>
          <w:u w:val="single"/>
        </w:rPr>
        <w:t>pagarināt</w:t>
      </w:r>
      <w:r w:rsidR="007D3D22" w:rsidRPr="009F55E6">
        <w:rPr>
          <w:sz w:val="28"/>
          <w:szCs w:val="28"/>
          <w:u w:val="single"/>
        </w:rPr>
        <w:t xml:space="preserve"> projektu īstenošanas termiņ</w:t>
      </w:r>
      <w:r w:rsidR="007D3D22">
        <w:rPr>
          <w:sz w:val="28"/>
          <w:szCs w:val="28"/>
          <w:u w:val="single"/>
        </w:rPr>
        <w:t>u par periodu</w:t>
      </w:r>
      <w:r w:rsidR="007D3D22" w:rsidRPr="009F55E6">
        <w:rPr>
          <w:sz w:val="28"/>
          <w:szCs w:val="28"/>
          <w:u w:val="single"/>
        </w:rPr>
        <w:t>, par kādu projekta īstenošana ir aizkavēta ārkārtas situācijas dēļ</w:t>
      </w:r>
      <w:r w:rsidR="007D3D22">
        <w:rPr>
          <w:sz w:val="28"/>
          <w:szCs w:val="28"/>
          <w:u w:val="single"/>
        </w:rPr>
        <w:t>,</w:t>
      </w:r>
      <w:r w:rsidR="007D3D22" w:rsidRPr="00360529">
        <w:rPr>
          <w:sz w:val="28"/>
          <w:szCs w:val="28"/>
        </w:rPr>
        <w:t xml:space="preserve"> </w:t>
      </w:r>
      <w:r w:rsidR="007D3D22" w:rsidRPr="007D3D22">
        <w:rPr>
          <w:sz w:val="28"/>
          <w:szCs w:val="28"/>
        </w:rPr>
        <w:t xml:space="preserve">vienlaikus nepārsniedzot EK regulējumā noteikto attiecināmo izdevumu gala termiņu; </w:t>
      </w:r>
      <w:r w:rsidR="009F55E6" w:rsidRPr="007D3D22">
        <w:rPr>
          <w:sz w:val="28"/>
          <w:szCs w:val="28"/>
        </w:rPr>
        <w:t>(2</w:t>
      </w:r>
      <w:r w:rsidR="009F55E6">
        <w:rPr>
          <w:sz w:val="28"/>
          <w:szCs w:val="28"/>
        </w:rPr>
        <w:t xml:space="preserve">) </w:t>
      </w:r>
      <w:r w:rsidR="007D3D22" w:rsidRPr="009F55E6">
        <w:rPr>
          <w:sz w:val="28"/>
          <w:szCs w:val="28"/>
          <w:u w:val="single"/>
        </w:rPr>
        <w:t>nesa</w:t>
      </w:r>
      <w:r w:rsidR="007D3D22">
        <w:rPr>
          <w:sz w:val="28"/>
          <w:szCs w:val="28"/>
          <w:u w:val="single"/>
        </w:rPr>
        <w:t>mazināt</w:t>
      </w:r>
      <w:r w:rsidR="007D3D22" w:rsidRPr="009F55E6">
        <w:rPr>
          <w:sz w:val="28"/>
          <w:szCs w:val="28"/>
          <w:u w:val="single"/>
        </w:rPr>
        <w:t xml:space="preserve"> ES fonda un valsts budžeta līdzfinansējumu</w:t>
      </w:r>
      <w:r w:rsidR="007D3D22">
        <w:rPr>
          <w:sz w:val="28"/>
          <w:szCs w:val="28"/>
          <w:u w:val="single"/>
        </w:rPr>
        <w:t xml:space="preserve"> projektos</w:t>
      </w:r>
      <w:r w:rsidR="007D3D22" w:rsidRPr="009F55E6">
        <w:rPr>
          <w:sz w:val="28"/>
          <w:szCs w:val="28"/>
        </w:rPr>
        <w:t xml:space="preserve">, </w:t>
      </w:r>
      <w:r w:rsidR="007D3D22">
        <w:rPr>
          <w:sz w:val="28"/>
          <w:szCs w:val="28"/>
        </w:rPr>
        <w:t xml:space="preserve">kad </w:t>
      </w:r>
      <w:r w:rsidR="009F55E6">
        <w:rPr>
          <w:sz w:val="28"/>
          <w:szCs w:val="28"/>
        </w:rPr>
        <w:t>finansējuma saņēm</w:t>
      </w:r>
      <w:r w:rsidR="007D3D22">
        <w:rPr>
          <w:sz w:val="28"/>
          <w:szCs w:val="28"/>
        </w:rPr>
        <w:t xml:space="preserve">ējs iesniedzis </w:t>
      </w:r>
      <w:r w:rsidR="009F55E6">
        <w:rPr>
          <w:sz w:val="28"/>
          <w:szCs w:val="28"/>
        </w:rPr>
        <w:t>maksājumu pieprasījumu</w:t>
      </w:r>
      <w:r w:rsidR="007D3D22">
        <w:rPr>
          <w:sz w:val="28"/>
          <w:szCs w:val="28"/>
        </w:rPr>
        <w:t>s</w:t>
      </w:r>
      <w:r w:rsidR="009F55E6">
        <w:rPr>
          <w:sz w:val="28"/>
          <w:szCs w:val="28"/>
        </w:rPr>
        <w:t xml:space="preserve"> </w:t>
      </w:r>
      <w:r w:rsidR="007D3D22">
        <w:rPr>
          <w:sz w:val="28"/>
          <w:szCs w:val="28"/>
        </w:rPr>
        <w:t xml:space="preserve">līdz </w:t>
      </w:r>
      <w:r w:rsidR="009F55E6">
        <w:rPr>
          <w:sz w:val="28"/>
          <w:szCs w:val="28"/>
        </w:rPr>
        <w:t xml:space="preserve">75 </w:t>
      </w:r>
      <w:r w:rsidR="00031978" w:rsidRPr="009F55E6">
        <w:rPr>
          <w:sz w:val="28"/>
          <w:szCs w:val="28"/>
        </w:rPr>
        <w:t>% no maksājuma pieprasījumu iesniegšanas grafikā</w:t>
      </w:r>
      <w:r w:rsidR="00994A78">
        <w:rPr>
          <w:sz w:val="28"/>
          <w:szCs w:val="28"/>
        </w:rPr>
        <w:t xml:space="preserve"> </w:t>
      </w:r>
      <w:r w:rsidR="00031978" w:rsidRPr="009F55E6">
        <w:rPr>
          <w:sz w:val="28"/>
          <w:szCs w:val="28"/>
        </w:rPr>
        <w:t>paredzētā</w:t>
      </w:r>
      <w:r w:rsidR="00A8618A">
        <w:rPr>
          <w:sz w:val="28"/>
          <w:szCs w:val="28"/>
        </w:rPr>
        <w:t xml:space="preserve"> apjoma </w:t>
      </w:r>
      <w:r>
        <w:rPr>
          <w:sz w:val="28"/>
          <w:szCs w:val="28"/>
        </w:rPr>
        <w:t>2020</w:t>
      </w:r>
      <w:r w:rsidR="00A8618A">
        <w:rPr>
          <w:sz w:val="28"/>
          <w:szCs w:val="28"/>
        </w:rPr>
        <w:t>. </w:t>
      </w:r>
      <w:r w:rsidR="00994A78">
        <w:rPr>
          <w:sz w:val="28"/>
          <w:szCs w:val="28"/>
        </w:rPr>
        <w:t>gadā</w:t>
      </w:r>
      <w:r w:rsidR="00031978" w:rsidRPr="009F55E6">
        <w:rPr>
          <w:sz w:val="28"/>
          <w:szCs w:val="28"/>
        </w:rPr>
        <w:t>.</w:t>
      </w:r>
    </w:p>
    <w:p w14:paraId="120DE22A" w14:textId="17AD1608" w:rsidR="006653A1" w:rsidRPr="00484AD4" w:rsidRDefault="00031978" w:rsidP="00B33591">
      <w:pPr>
        <w:spacing w:before="120" w:after="120" w:line="276" w:lineRule="auto"/>
        <w:ind w:firstLineChars="265" w:firstLine="742"/>
        <w:contextualSpacing/>
        <w:jc w:val="both"/>
        <w:rPr>
          <w:rFonts w:eastAsia="Calibri"/>
          <w:sz w:val="28"/>
          <w:szCs w:val="28"/>
          <w:lang w:eastAsia="ar-SA"/>
        </w:rPr>
      </w:pPr>
      <w:r>
        <w:rPr>
          <w:rFonts w:eastAsia="Calibri"/>
          <w:sz w:val="28"/>
          <w:szCs w:val="28"/>
          <w:lang w:eastAsia="ar-SA"/>
        </w:rPr>
        <w:t xml:space="preserve">ES fondu projektu īstenošanas maksimāli sekmīgai norisei arī ārkārtas situācijā </w:t>
      </w:r>
      <w:r w:rsidRPr="00031978">
        <w:rPr>
          <w:rFonts w:eastAsia="Calibri"/>
          <w:sz w:val="28"/>
          <w:szCs w:val="28"/>
          <w:lang w:eastAsia="ar-SA"/>
        </w:rPr>
        <w:t xml:space="preserve">CFLA nodrošina klientu apkalpošanu, dokumentu pieņemšanu un izskatīšanu ES fondu projektu e-vidē, elektroniskā un telefoniskā saziņā. Semināri un citi pasākumi tiek organizēti attālināti, t.sk. interneta tiešraidēs. Atsaucoties uz projektu īstenotāju pieteiktām situācijām gadījumos, kad ārkārtējās situācijas apstākļi ietekmē projekta īstenošanu (plānotās aktivitātes, sasniedzamos rezultātus, finanšu rādītāju izpildi, termiņus </w:t>
      </w:r>
      <w:proofErr w:type="spellStart"/>
      <w:r w:rsidRPr="00031978">
        <w:rPr>
          <w:rFonts w:eastAsia="Calibri"/>
          <w:sz w:val="28"/>
          <w:szCs w:val="28"/>
          <w:lang w:eastAsia="ar-SA"/>
        </w:rPr>
        <w:t>utml</w:t>
      </w:r>
      <w:proofErr w:type="spellEnd"/>
      <w:r w:rsidRPr="00031978">
        <w:rPr>
          <w:rFonts w:eastAsia="Calibri"/>
          <w:sz w:val="28"/>
          <w:szCs w:val="28"/>
          <w:lang w:eastAsia="ar-SA"/>
        </w:rPr>
        <w:t>.), CFLA sadarbībā ar atbildīgo iestādi izvērtēs katru gadījumu individuāli, t.sk. ņemot vērā iepriekš minētos nosacījumus.</w:t>
      </w:r>
      <w:r w:rsidR="00931D00">
        <w:rPr>
          <w:rFonts w:eastAsia="Calibri"/>
          <w:sz w:val="28"/>
          <w:szCs w:val="28"/>
          <w:lang w:eastAsia="ar-SA"/>
        </w:rPr>
        <w:t xml:space="preserve"> Tāpat </w:t>
      </w:r>
      <w:r w:rsidRPr="00031978">
        <w:rPr>
          <w:rFonts w:eastAsia="Calibri"/>
          <w:sz w:val="28"/>
          <w:szCs w:val="28"/>
          <w:lang w:eastAsia="ar-SA"/>
        </w:rPr>
        <w:t>FM un CFLA nodrošinās aktuālo informāciju arī iestāžu tīmekļu vietnēs</w:t>
      </w:r>
      <w:r w:rsidRPr="00484AD4">
        <w:rPr>
          <w:rStyle w:val="FootnoteReference"/>
          <w:rFonts w:eastAsia="Calibri"/>
          <w:sz w:val="28"/>
          <w:szCs w:val="28"/>
          <w:lang w:eastAsia="ar-SA"/>
        </w:rPr>
        <w:footnoteReference w:id="6"/>
      </w:r>
      <w:r w:rsidR="00880B43">
        <w:rPr>
          <w:rFonts w:eastAsia="Calibri"/>
          <w:sz w:val="28"/>
          <w:szCs w:val="28"/>
          <w:lang w:eastAsia="ar-SA"/>
        </w:rPr>
        <w:t xml:space="preserve">. </w:t>
      </w:r>
      <w:r w:rsidRPr="00031978">
        <w:rPr>
          <w:rFonts w:eastAsia="Calibri"/>
          <w:sz w:val="28"/>
          <w:szCs w:val="28"/>
          <w:lang w:eastAsia="ar-SA"/>
        </w:rPr>
        <w:t>FM sadarbībā ar citām iestādēm un partneriem turpina aktīvu sadarbību ar ES institūcijām par nepieciešamiem skaidrojumiem</w:t>
      </w:r>
      <w:r w:rsidR="00931D00">
        <w:rPr>
          <w:rFonts w:eastAsia="Calibri"/>
          <w:sz w:val="28"/>
          <w:szCs w:val="28"/>
          <w:lang w:eastAsia="ar-SA"/>
        </w:rPr>
        <w:t xml:space="preserve"> un nosacījumiem</w:t>
      </w:r>
      <w:r w:rsidRPr="00031978">
        <w:rPr>
          <w:rFonts w:eastAsia="Calibri"/>
          <w:sz w:val="28"/>
          <w:szCs w:val="28"/>
          <w:lang w:eastAsia="ar-SA"/>
        </w:rPr>
        <w:t xml:space="preserve"> gan par ES fondu izdevumu </w:t>
      </w:r>
      <w:proofErr w:type="spellStart"/>
      <w:r w:rsidRPr="00031978">
        <w:rPr>
          <w:rFonts w:eastAsia="Calibri"/>
          <w:sz w:val="28"/>
          <w:szCs w:val="28"/>
          <w:lang w:eastAsia="ar-SA"/>
        </w:rPr>
        <w:t>attiecināmīb</w:t>
      </w:r>
      <w:r w:rsidR="00931D00">
        <w:rPr>
          <w:rFonts w:eastAsia="Calibri"/>
          <w:sz w:val="28"/>
          <w:szCs w:val="28"/>
          <w:lang w:eastAsia="ar-SA"/>
        </w:rPr>
        <w:t>u</w:t>
      </w:r>
      <w:proofErr w:type="spellEnd"/>
      <w:r w:rsidR="00931D00">
        <w:rPr>
          <w:rFonts w:eastAsia="Calibri"/>
          <w:sz w:val="28"/>
          <w:szCs w:val="28"/>
          <w:lang w:eastAsia="ar-SA"/>
        </w:rPr>
        <w:t xml:space="preserve">, gan </w:t>
      </w:r>
      <w:proofErr w:type="spellStart"/>
      <w:r w:rsidR="00360529">
        <w:rPr>
          <w:rFonts w:eastAsia="Calibri"/>
          <w:sz w:val="28"/>
          <w:szCs w:val="28"/>
          <w:lang w:eastAsia="ar-SA"/>
        </w:rPr>
        <w:t>Covid</w:t>
      </w:r>
      <w:proofErr w:type="spellEnd"/>
      <w:r w:rsidR="00931D00">
        <w:rPr>
          <w:rFonts w:eastAsia="Calibri"/>
          <w:sz w:val="28"/>
          <w:szCs w:val="28"/>
          <w:lang w:eastAsia="ar-SA"/>
        </w:rPr>
        <w:t xml:space="preserve">–19 krīzes seku ātrākas pārvarēšanas ar ES fondu atbalstu jautājumiem. </w:t>
      </w:r>
    </w:p>
    <w:p w14:paraId="76CB7304" w14:textId="253A3880" w:rsidR="00591B35" w:rsidRPr="00484AD4" w:rsidRDefault="006C5FC6" w:rsidP="00880B43">
      <w:pPr>
        <w:tabs>
          <w:tab w:val="left" w:pos="0"/>
          <w:tab w:val="left" w:pos="709"/>
        </w:tabs>
        <w:spacing w:before="120" w:after="120" w:line="276" w:lineRule="auto"/>
        <w:ind w:firstLineChars="265" w:firstLine="742"/>
        <w:jc w:val="both"/>
        <w:rPr>
          <w:rFonts w:eastAsia="Calibri"/>
          <w:sz w:val="28"/>
          <w:szCs w:val="28"/>
          <w:lang w:eastAsia="ar-SA"/>
        </w:rPr>
      </w:pPr>
      <w:r w:rsidRPr="00484AD4">
        <w:rPr>
          <w:rFonts w:eastAsia="Calibri"/>
          <w:sz w:val="28"/>
          <w:szCs w:val="28"/>
          <w:lang w:eastAsia="ar-SA"/>
        </w:rPr>
        <w:tab/>
      </w:r>
    </w:p>
    <w:p w14:paraId="329B090F" w14:textId="77777777" w:rsidR="00426AAE" w:rsidRDefault="00426AAE" w:rsidP="00880B43">
      <w:pPr>
        <w:tabs>
          <w:tab w:val="right" w:pos="9072"/>
        </w:tabs>
        <w:suppressAutoHyphens/>
        <w:spacing w:line="276" w:lineRule="auto"/>
        <w:rPr>
          <w:rFonts w:cs="Times New Roman"/>
          <w:spacing w:val="6"/>
          <w:sz w:val="28"/>
          <w:szCs w:val="28"/>
        </w:rPr>
      </w:pPr>
    </w:p>
    <w:p w14:paraId="2A58673F" w14:textId="233B3CDF" w:rsidR="008D4EE5" w:rsidRPr="00484AD4" w:rsidRDefault="006D79A1" w:rsidP="00880B43">
      <w:pPr>
        <w:tabs>
          <w:tab w:val="right" w:pos="9072"/>
        </w:tabs>
        <w:suppressAutoHyphens/>
        <w:spacing w:line="276" w:lineRule="auto"/>
      </w:pPr>
      <w:r w:rsidRPr="00484AD4">
        <w:rPr>
          <w:rFonts w:cs="Times New Roman"/>
          <w:spacing w:val="6"/>
          <w:sz w:val="28"/>
          <w:szCs w:val="28"/>
        </w:rPr>
        <w:t>Finanšu ministrs</w:t>
      </w:r>
      <w:r w:rsidRPr="00484AD4">
        <w:rPr>
          <w:rFonts w:cs="Times New Roman"/>
          <w:spacing w:val="6"/>
          <w:sz w:val="28"/>
          <w:szCs w:val="28"/>
        </w:rPr>
        <w:tab/>
        <w:t>J. Reirs</w:t>
      </w:r>
    </w:p>
    <w:p w14:paraId="690A5DC0" w14:textId="1AF9B7D0" w:rsidR="00F920F8" w:rsidRDefault="00F920F8" w:rsidP="00880B43">
      <w:pPr>
        <w:pStyle w:val="NoSpacing"/>
        <w:spacing w:line="276" w:lineRule="auto"/>
        <w:ind w:firstLineChars="265" w:firstLine="477"/>
        <w:rPr>
          <w:sz w:val="18"/>
          <w:szCs w:val="18"/>
        </w:rPr>
      </w:pPr>
    </w:p>
    <w:p w14:paraId="790D754F" w14:textId="77777777" w:rsidR="00880B43" w:rsidRPr="00880B43" w:rsidRDefault="00880B43" w:rsidP="00880B43">
      <w:pPr>
        <w:pStyle w:val="NoSpacing"/>
        <w:spacing w:line="276" w:lineRule="auto"/>
        <w:ind w:firstLineChars="265" w:firstLine="530"/>
        <w:rPr>
          <w:sz w:val="20"/>
          <w:szCs w:val="20"/>
        </w:rPr>
      </w:pPr>
    </w:p>
    <w:p w14:paraId="335E1E13" w14:textId="77777777" w:rsidR="00062AA7" w:rsidRDefault="00062AA7" w:rsidP="00880B43">
      <w:pPr>
        <w:pStyle w:val="NoSpacing"/>
        <w:spacing w:line="276" w:lineRule="auto"/>
        <w:rPr>
          <w:sz w:val="18"/>
          <w:szCs w:val="18"/>
        </w:rPr>
      </w:pPr>
    </w:p>
    <w:p w14:paraId="2E40A2FA" w14:textId="77777777" w:rsidR="00E22EEE" w:rsidRDefault="00E22EEE" w:rsidP="00880B43">
      <w:pPr>
        <w:pStyle w:val="NoSpacing"/>
        <w:spacing w:line="276" w:lineRule="auto"/>
        <w:rPr>
          <w:sz w:val="18"/>
          <w:szCs w:val="18"/>
        </w:rPr>
      </w:pPr>
    </w:p>
    <w:p w14:paraId="57B45020" w14:textId="77777777" w:rsidR="00E22EEE" w:rsidRDefault="00E22EEE" w:rsidP="00880B43">
      <w:pPr>
        <w:pStyle w:val="NoSpacing"/>
        <w:spacing w:line="276" w:lineRule="auto"/>
        <w:rPr>
          <w:sz w:val="18"/>
          <w:szCs w:val="18"/>
        </w:rPr>
      </w:pPr>
    </w:p>
    <w:p w14:paraId="07D6E0A5" w14:textId="38C0CE3A" w:rsidR="003F2EA0" w:rsidRPr="00B33591" w:rsidRDefault="003F2EA0" w:rsidP="00880B43">
      <w:pPr>
        <w:pStyle w:val="NoSpacing"/>
        <w:spacing w:line="276" w:lineRule="auto"/>
        <w:rPr>
          <w:sz w:val="18"/>
          <w:szCs w:val="18"/>
        </w:rPr>
      </w:pPr>
      <w:r w:rsidRPr="00B33591">
        <w:rPr>
          <w:sz w:val="18"/>
          <w:szCs w:val="18"/>
        </w:rPr>
        <w:t>Rūdolfa 67083925</w:t>
      </w:r>
    </w:p>
    <w:p w14:paraId="4C7D1857" w14:textId="56FDA880" w:rsidR="003F2EA0" w:rsidRPr="00B33591" w:rsidRDefault="00F3138E" w:rsidP="00880B43">
      <w:pPr>
        <w:tabs>
          <w:tab w:val="right" w:pos="9072"/>
        </w:tabs>
        <w:suppressAutoHyphens/>
        <w:spacing w:line="276" w:lineRule="auto"/>
        <w:rPr>
          <w:rStyle w:val="Hyperlink"/>
          <w:color w:val="auto"/>
          <w:sz w:val="18"/>
          <w:szCs w:val="18"/>
        </w:rPr>
      </w:pPr>
      <w:hyperlink r:id="rId9" w:history="1">
        <w:r w:rsidR="00A8047E" w:rsidRPr="00B33591">
          <w:rPr>
            <w:rStyle w:val="Hyperlink"/>
            <w:color w:val="auto"/>
            <w:sz w:val="18"/>
            <w:szCs w:val="18"/>
          </w:rPr>
          <w:t>Astra.Rudolfa@fm.gov.lv</w:t>
        </w:r>
      </w:hyperlink>
    </w:p>
    <w:p w14:paraId="5C3628FD" w14:textId="28C79803" w:rsidR="008D22F3" w:rsidRPr="00B33591" w:rsidRDefault="008D22F3" w:rsidP="00880B43">
      <w:pPr>
        <w:tabs>
          <w:tab w:val="right" w:pos="9072"/>
        </w:tabs>
        <w:suppressAutoHyphens/>
        <w:spacing w:line="276" w:lineRule="auto"/>
        <w:rPr>
          <w:rStyle w:val="Hyperlink"/>
          <w:color w:val="auto"/>
          <w:sz w:val="18"/>
          <w:szCs w:val="18"/>
        </w:rPr>
      </w:pPr>
    </w:p>
    <w:p w14:paraId="37AEBF91" w14:textId="77777777" w:rsidR="008D22F3" w:rsidRPr="00B33591" w:rsidRDefault="008D22F3" w:rsidP="00880B43">
      <w:pPr>
        <w:spacing w:line="276" w:lineRule="auto"/>
        <w:rPr>
          <w:sz w:val="18"/>
          <w:szCs w:val="18"/>
        </w:rPr>
      </w:pPr>
      <w:r w:rsidRPr="00B33591">
        <w:rPr>
          <w:sz w:val="18"/>
          <w:szCs w:val="18"/>
        </w:rPr>
        <w:t>Ševčenko 67095614</w:t>
      </w:r>
      <w:r w:rsidRPr="00B33591">
        <w:rPr>
          <w:sz w:val="18"/>
          <w:szCs w:val="18"/>
        </w:rPr>
        <w:tab/>
      </w:r>
    </w:p>
    <w:p w14:paraId="0C1F6F21" w14:textId="1113A9EE" w:rsidR="008D22F3" w:rsidRPr="00B33591" w:rsidRDefault="00F3138E" w:rsidP="00B33591">
      <w:pPr>
        <w:spacing w:line="276" w:lineRule="auto"/>
        <w:rPr>
          <w:sz w:val="18"/>
          <w:szCs w:val="18"/>
        </w:rPr>
      </w:pPr>
      <w:hyperlink r:id="rId10" w:history="1">
        <w:r w:rsidR="008D22F3" w:rsidRPr="00B33591">
          <w:rPr>
            <w:rStyle w:val="Hyperlink"/>
            <w:color w:val="auto"/>
            <w:sz w:val="18"/>
            <w:szCs w:val="18"/>
          </w:rPr>
          <w:t>Svetlana.Ševcenko@fm.gov.lv</w:t>
        </w:r>
      </w:hyperlink>
    </w:p>
    <w:sectPr w:rsidR="008D22F3" w:rsidRPr="00B33591" w:rsidSect="000D2629">
      <w:headerReference w:type="default" r:id="rId11"/>
      <w:footerReference w:type="default" r:id="rId12"/>
      <w:footerReference w:type="first" r:id="rId13"/>
      <w:endnotePr>
        <w:numFmt w:val="lowerLetter"/>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3EE7" w14:textId="77777777" w:rsidR="00484378" w:rsidRDefault="00484378" w:rsidP="00684ADB">
      <w:r>
        <w:separator/>
      </w:r>
    </w:p>
  </w:endnote>
  <w:endnote w:type="continuationSeparator" w:id="0">
    <w:p w14:paraId="040BE2E1" w14:textId="77777777" w:rsidR="00484378" w:rsidRDefault="00484378" w:rsidP="00684ADB">
      <w:r>
        <w:continuationSeparator/>
      </w:r>
    </w:p>
  </w:endnote>
  <w:endnote w:type="continuationNotice" w:id="1">
    <w:p w14:paraId="703BDE10" w14:textId="77777777" w:rsidR="00484378" w:rsidRDefault="00484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6541FB1E" w:rsidR="00484378" w:rsidRPr="00BD32D4" w:rsidRDefault="00241635" w:rsidP="0001699C">
    <w:pPr>
      <w:pStyle w:val="Footer"/>
      <w:rPr>
        <w:sz w:val="20"/>
        <w:szCs w:val="20"/>
      </w:rPr>
    </w:pPr>
    <w:r w:rsidRPr="00BD32D4">
      <w:rPr>
        <w:sz w:val="20"/>
        <w:szCs w:val="20"/>
      </w:rPr>
      <w:fldChar w:fldCharType="begin"/>
    </w:r>
    <w:r w:rsidRPr="00BD32D4">
      <w:rPr>
        <w:sz w:val="20"/>
        <w:szCs w:val="20"/>
      </w:rPr>
      <w:instrText xml:space="preserve"> FILENAME   \* MERGEFORMAT </w:instrText>
    </w:r>
    <w:r w:rsidRPr="00BD32D4">
      <w:rPr>
        <w:sz w:val="20"/>
        <w:szCs w:val="20"/>
      </w:rPr>
      <w:fldChar w:fldCharType="separate"/>
    </w:r>
    <w:r w:rsidR="00724E5C">
      <w:rPr>
        <w:noProof/>
        <w:sz w:val="20"/>
        <w:szCs w:val="20"/>
      </w:rPr>
      <w:t>FMzin_ES fondi_Ikmen_COVID force majeure_2</w:t>
    </w:r>
    <w:r w:rsidR="00FF38BE">
      <w:rPr>
        <w:noProof/>
        <w:sz w:val="20"/>
        <w:szCs w:val="20"/>
      </w:rPr>
      <w:t>6</w:t>
    </w:r>
    <w:r w:rsidR="00724E5C">
      <w:rPr>
        <w:noProof/>
        <w:sz w:val="20"/>
        <w:szCs w:val="20"/>
      </w:rPr>
      <w:t>032020</w:t>
    </w:r>
    <w:r w:rsidRPr="00BD32D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2D91C2FA" w:rsidR="00484378" w:rsidRPr="00BD32D4" w:rsidRDefault="00241635" w:rsidP="0001699C">
    <w:pPr>
      <w:pStyle w:val="Footer"/>
      <w:rPr>
        <w:sz w:val="20"/>
        <w:szCs w:val="20"/>
      </w:rPr>
    </w:pPr>
    <w:r w:rsidRPr="00BD32D4">
      <w:rPr>
        <w:sz w:val="20"/>
        <w:szCs w:val="20"/>
      </w:rPr>
      <w:fldChar w:fldCharType="begin"/>
    </w:r>
    <w:r w:rsidRPr="00BD32D4">
      <w:rPr>
        <w:sz w:val="20"/>
        <w:szCs w:val="20"/>
      </w:rPr>
      <w:instrText xml:space="preserve"> FILENAME   \* MERGEFORMAT </w:instrText>
    </w:r>
    <w:r w:rsidRPr="00BD32D4">
      <w:rPr>
        <w:sz w:val="20"/>
        <w:szCs w:val="20"/>
      </w:rPr>
      <w:fldChar w:fldCharType="separate"/>
    </w:r>
    <w:r w:rsidR="00724E5C">
      <w:rPr>
        <w:noProof/>
        <w:sz w:val="20"/>
        <w:szCs w:val="20"/>
      </w:rPr>
      <w:t>FMzin_ES fondi_Ikmen_COVID force majeure_2</w:t>
    </w:r>
    <w:r w:rsidR="00FF38BE">
      <w:rPr>
        <w:noProof/>
        <w:sz w:val="20"/>
        <w:szCs w:val="20"/>
      </w:rPr>
      <w:t>6</w:t>
    </w:r>
    <w:r w:rsidR="00724E5C">
      <w:rPr>
        <w:noProof/>
        <w:sz w:val="20"/>
        <w:szCs w:val="20"/>
      </w:rPr>
      <w:t>032020</w:t>
    </w:r>
    <w:r w:rsidRPr="00BD32D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145B" w14:textId="77777777" w:rsidR="00484378" w:rsidRDefault="00484378" w:rsidP="00684ADB">
      <w:r>
        <w:separator/>
      </w:r>
    </w:p>
  </w:footnote>
  <w:footnote w:type="continuationSeparator" w:id="0">
    <w:p w14:paraId="1AE40A27" w14:textId="77777777" w:rsidR="00484378" w:rsidRDefault="00484378" w:rsidP="00684ADB">
      <w:r>
        <w:continuationSeparator/>
      </w:r>
    </w:p>
  </w:footnote>
  <w:footnote w:type="continuationNotice" w:id="1">
    <w:p w14:paraId="1F736A4E" w14:textId="77777777" w:rsidR="00484378" w:rsidRDefault="00484378"/>
  </w:footnote>
  <w:footnote w:id="2">
    <w:p w14:paraId="1F66CE01" w14:textId="666EA8C8" w:rsidR="00484378" w:rsidRPr="005A6AAE" w:rsidRDefault="00484378" w:rsidP="0025748E">
      <w:pPr>
        <w:pStyle w:val="FootnoteText"/>
        <w:jc w:val="both"/>
      </w:pPr>
      <w:r>
        <w:rPr>
          <w:rStyle w:val="FootnoteReference"/>
        </w:rPr>
        <w:footnoteRef/>
      </w:r>
      <w:r>
        <w:t xml:space="preserve"> </w:t>
      </w:r>
      <w:r w:rsidRPr="002F57DB">
        <w:t xml:space="preserve">FM līdz katra nākamā mēneša beigām jāiesniedz MK bez saskaņošanas ar citām iestādēm operatīvo informāciju par ES fondu ieviešanas plānu izpildi. Ziņojums tiek publiskots arī ES fondu tīmekļa vietnē </w:t>
      </w:r>
      <w:hyperlink r:id="rId1" w:history="1">
        <w:r w:rsidRPr="00371ADD">
          <w:rPr>
            <w:rStyle w:val="Hyperlink"/>
            <w:color w:val="134163" w:themeColor="accent6" w:themeShade="80"/>
          </w:rPr>
          <w:t>http://www.esfondi.lv</w:t>
        </w:r>
      </w:hyperlink>
      <w:r w:rsidRPr="00371ADD">
        <w:rPr>
          <w:color w:val="134163" w:themeColor="accent6" w:themeShade="80"/>
        </w:rPr>
        <w:t xml:space="preserve"> </w:t>
      </w:r>
      <w:r w:rsidRPr="002F57DB">
        <w:t xml:space="preserve">sadaļā - Materiāli un ziņojumi → Ziņojumi Ministru kabinetam: </w:t>
      </w:r>
      <w:hyperlink r:id="rId2" w:history="1">
        <w:r w:rsidRPr="00371ADD">
          <w:rPr>
            <w:rStyle w:val="Hyperlink"/>
            <w:color w:val="134163" w:themeColor="accent6" w:themeShade="80"/>
          </w:rPr>
          <w:t>http://www.esfondi.lv/zinojumi-Ministru-kabinetam</w:t>
        </w:r>
      </w:hyperlink>
      <w:r>
        <w:t xml:space="preserve">. </w:t>
      </w:r>
      <w:r w:rsidRPr="005A6AAE">
        <w:t xml:space="preserve">Detāla investīciju progresa un plānu izpildes informācija, t.sk. projektu līmenī pieejama sadaļās ES fondi 2014 - 2020 → Ieviešana → Ieviešanas progress / Ieviešanas plāni un to izpilde: </w:t>
      </w:r>
      <w:hyperlink r:id="rId3" w:history="1">
        <w:r w:rsidR="003071D4" w:rsidRPr="003071D4">
          <w:rPr>
            <w:rStyle w:val="Hyperlink"/>
          </w:rPr>
          <w:t>https://www.esfondi.lv/2020.gads</w:t>
        </w:r>
      </w:hyperlink>
    </w:p>
  </w:footnote>
  <w:footnote w:id="3">
    <w:p w14:paraId="71FEEE2F" w14:textId="6F195D8C" w:rsidR="00634D08" w:rsidRDefault="00634D08" w:rsidP="00634D08">
      <w:pPr>
        <w:pStyle w:val="FootnoteText"/>
        <w:jc w:val="both"/>
      </w:pPr>
      <w:r>
        <w:rPr>
          <w:rStyle w:val="FootnoteReference"/>
        </w:rPr>
        <w:footnoteRef/>
      </w:r>
      <w:r>
        <w:t xml:space="preserve"> </w:t>
      </w:r>
      <w:r w:rsidRPr="00634D08">
        <w:t>ar grozījumiem: MK 14.03.2020. rīkojums Nr. 105/LV, 52B, 14.03.2020./Stājas spēkā 14.03.2020.; MK 13.03.2020. rīkojums Nr. 104/LV, 52A, 13.03.2020./Stājas spēkā 13.03.2020.</w:t>
      </w:r>
    </w:p>
  </w:footnote>
  <w:footnote w:id="4">
    <w:p w14:paraId="5C94AC0E" w14:textId="77777777" w:rsidR="00696E6B" w:rsidRPr="00201247" w:rsidRDefault="00696E6B" w:rsidP="00696E6B">
      <w:pPr>
        <w:pStyle w:val="FootnoteText"/>
        <w:jc w:val="both"/>
        <w:rPr>
          <w:rFonts w:ascii="Cambria" w:hAnsi="Cambria"/>
          <w:sz w:val="18"/>
          <w:szCs w:val="18"/>
        </w:rPr>
      </w:pPr>
      <w:r>
        <w:rPr>
          <w:rStyle w:val="FootnoteReference"/>
        </w:rPr>
        <w:footnoteRef/>
      </w:r>
      <w:r>
        <w:t xml:space="preserve"> </w:t>
      </w:r>
      <w:r>
        <w:rPr>
          <w:rFonts w:ascii="Cambria" w:hAnsi="Cambria"/>
          <w:sz w:val="18"/>
          <w:szCs w:val="18"/>
        </w:rPr>
        <w:t>*</w:t>
      </w:r>
      <w:hyperlink r:id="rId4" w:history="1">
        <w:r>
          <w:rPr>
            <w:rStyle w:val="Hyperlink"/>
            <w:rFonts w:ascii="Cambria" w:hAnsi="Cambria"/>
            <w:sz w:val="18"/>
            <w:szCs w:val="18"/>
          </w:rPr>
          <w:t>https://likumi.lv/ta/id/313373-par-valsts-apdraudejuma-un-ta-seku-noversanas-un-parvaresanas-pasakumiem-sakara-ar-covid-19-izplatibu</w:t>
        </w:r>
      </w:hyperlink>
      <w:r>
        <w:rPr>
          <w:rFonts w:ascii="Cambria" w:hAnsi="Cambria"/>
          <w:sz w:val="18"/>
          <w:szCs w:val="18"/>
        </w:rPr>
        <w:t xml:space="preserve"> </w:t>
      </w:r>
      <w:r>
        <w:rPr>
          <w:rFonts w:ascii="Cambria" w:hAnsi="Cambria"/>
          <w:color w:val="262626"/>
          <w:sz w:val="18"/>
          <w:szCs w:val="18"/>
        </w:rPr>
        <w:t xml:space="preserve">- “20. pants. Lai nodrošinātu šā </w:t>
      </w:r>
      <w:r w:rsidRPr="00CC2E24">
        <w:rPr>
          <w:rFonts w:ascii="Cambria" w:hAnsi="Cambria"/>
          <w:color w:val="262626"/>
          <w:sz w:val="18"/>
          <w:szCs w:val="18"/>
        </w:rPr>
        <w:t xml:space="preserve">likuma </w:t>
      </w:r>
      <w:hyperlink r:id="rId5" w:anchor="p1" w:history="1">
        <w:r w:rsidRPr="00CC2E24">
          <w:rPr>
            <w:rStyle w:val="Hyperlink"/>
            <w:rFonts w:ascii="Cambria" w:hAnsi="Cambria"/>
            <w:color w:val="262626"/>
            <w:sz w:val="18"/>
            <w:szCs w:val="18"/>
            <w:u w:val="none"/>
          </w:rPr>
          <w:t>1.</w:t>
        </w:r>
      </w:hyperlink>
      <w:r w:rsidRPr="00CC2E24">
        <w:rPr>
          <w:rFonts w:ascii="Cambria" w:hAnsi="Cambria"/>
          <w:color w:val="262626"/>
          <w:sz w:val="18"/>
          <w:szCs w:val="18"/>
        </w:rPr>
        <w:t> pantā noteikto mērķu sasniegšanu, Finanšu ministrijai kā Eiropas Savienības struktūrfondu un Kohēzijas fonda (turpmāk</w:t>
      </w:r>
      <w:r>
        <w:rPr>
          <w:rFonts w:ascii="Cambria" w:hAnsi="Cambria"/>
          <w:color w:val="262626"/>
          <w:sz w:val="18"/>
          <w:szCs w:val="18"/>
        </w:rPr>
        <w:t xml:space="preserve"> — ES fondi) vadošajai iestādei ir tiesības atlikt, pārtraukt vai izbeigt specifiskā atbalsta mērķa atlasi, kā arī līguma vai vienošanās par ES fondu projekta īstenošanu slēgšanu un ierosināt specifiskā atbalsta mērķa līdzekļu pārdali līdz turpmākiem Ministru kabineta lēmumiem.” </w:t>
      </w:r>
    </w:p>
  </w:footnote>
  <w:footnote w:id="5">
    <w:p w14:paraId="4BC5B65D" w14:textId="1D09FC5F" w:rsidR="00350CCB" w:rsidRPr="00D4017F" w:rsidRDefault="00350CCB" w:rsidP="00031978">
      <w:pPr>
        <w:jc w:val="both"/>
        <w:rPr>
          <w:rFonts w:cs="Times New Roman"/>
          <w:color w:val="1F497D"/>
          <w:sz w:val="20"/>
          <w:szCs w:val="20"/>
        </w:rPr>
      </w:pPr>
      <w:r w:rsidRPr="00D4017F">
        <w:rPr>
          <w:rStyle w:val="FootnoteReference"/>
          <w:rFonts w:cs="Times New Roman"/>
          <w:sz w:val="20"/>
          <w:szCs w:val="20"/>
        </w:rPr>
        <w:footnoteRef/>
      </w:r>
      <w:r w:rsidRPr="00D4017F">
        <w:rPr>
          <w:rFonts w:cs="Times New Roman"/>
          <w:sz w:val="20"/>
          <w:szCs w:val="20"/>
        </w:rPr>
        <w:t xml:space="preserve"> Skatīt skaidrojumu arī šajā vietnē: </w:t>
      </w:r>
      <w:hyperlink r:id="rId6" w:history="1">
        <w:r w:rsidRPr="00D4017F">
          <w:rPr>
            <w:rStyle w:val="Hyperlink"/>
            <w:rFonts w:cs="Times New Roman"/>
            <w:sz w:val="20"/>
            <w:szCs w:val="20"/>
          </w:rPr>
          <w:t>https://lvportals.lv/viedokli/314305-covid-19-ka-neparvaramas-varas-apstaklis-ligumattiecibas-2020</w:t>
        </w:r>
      </w:hyperlink>
    </w:p>
    <w:p w14:paraId="10B0A613" w14:textId="21A0A0AF" w:rsidR="00350CCB" w:rsidRPr="00D4017F" w:rsidRDefault="00350CCB">
      <w:pPr>
        <w:pStyle w:val="FootnoteText"/>
        <w:rPr>
          <w:rFonts w:cs="Times New Roman"/>
        </w:rPr>
      </w:pPr>
    </w:p>
  </w:footnote>
  <w:footnote w:id="6">
    <w:p w14:paraId="5FEEB958" w14:textId="50C6FAFD" w:rsidR="00031978" w:rsidRDefault="00031978" w:rsidP="00031978">
      <w:pPr>
        <w:pStyle w:val="FootnoteText"/>
      </w:pPr>
      <w:r>
        <w:rPr>
          <w:rStyle w:val="FootnoteReference"/>
        </w:rPr>
        <w:footnoteRef/>
      </w:r>
      <w:r>
        <w:t xml:space="preserve"> </w:t>
      </w:r>
      <w:hyperlink r:id="rId7" w:history="1">
        <w:r w:rsidRPr="00C52E52">
          <w:rPr>
            <w:rStyle w:val="Hyperlink"/>
          </w:rPr>
          <w:t>https://www.fm.gov.lv/lv/covid_19/</w:t>
        </w:r>
      </w:hyperlink>
      <w:r>
        <w:t xml:space="preserve"> un </w:t>
      </w:r>
      <w:hyperlink r:id="rId8" w:history="1">
        <w:r w:rsidR="00851733">
          <w:rPr>
            <w:rStyle w:val="Hyperlink"/>
          </w:rPr>
          <w:t>https://www.cfla.gov.lv/lv/arkarteja-situacija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0EF10144" w:rsidR="00484378" w:rsidRDefault="00484378" w:rsidP="00947BBB">
        <w:pPr>
          <w:pStyle w:val="Header"/>
          <w:jc w:val="center"/>
        </w:pPr>
        <w:r>
          <w:fldChar w:fldCharType="begin"/>
        </w:r>
        <w:r>
          <w:instrText xml:space="preserve"> PAGE   \* MERGEFORMAT </w:instrText>
        </w:r>
        <w:r>
          <w:fldChar w:fldCharType="separate"/>
        </w:r>
        <w:r w:rsidR="00F3138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243F"/>
    <w:multiLevelType w:val="hybridMultilevel"/>
    <w:tmpl w:val="93627E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F0268C"/>
    <w:multiLevelType w:val="hybridMultilevel"/>
    <w:tmpl w:val="87DC8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33479"/>
    <w:multiLevelType w:val="hybridMultilevel"/>
    <w:tmpl w:val="87DC8A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9801C4"/>
    <w:multiLevelType w:val="multilevel"/>
    <w:tmpl w:val="F2320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846290"/>
    <w:multiLevelType w:val="hybridMultilevel"/>
    <w:tmpl w:val="D9FA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2C7127"/>
    <w:multiLevelType w:val="hybridMultilevel"/>
    <w:tmpl w:val="4A8AE85E"/>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3C530B75"/>
    <w:multiLevelType w:val="hybridMultilevel"/>
    <w:tmpl w:val="42123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3D00BF"/>
    <w:multiLevelType w:val="hybridMultilevel"/>
    <w:tmpl w:val="315267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E95EFC"/>
    <w:multiLevelType w:val="hybridMultilevel"/>
    <w:tmpl w:val="E2BA8EC0"/>
    <w:lvl w:ilvl="0" w:tplc="0426000F">
      <w:start w:val="1"/>
      <w:numFmt w:val="decimal"/>
      <w:lvlText w:val="%1."/>
      <w:lvlJc w:val="left"/>
      <w:pPr>
        <w:ind w:left="720" w:hanging="360"/>
      </w:pPr>
      <w:rPr>
        <w:rFonts w:hint="default"/>
      </w:rPr>
    </w:lvl>
    <w:lvl w:ilvl="1" w:tplc="D1F89BA4">
      <w:start w:val="1"/>
      <w:numFmt w:val="lowerLetter"/>
      <w:lvlText w:val="%2."/>
      <w:lvlJc w:val="left"/>
      <w:pPr>
        <w:ind w:left="1440" w:hanging="360"/>
      </w:pPr>
      <w:rPr>
        <w:rFonts w:ascii="Times New Roman" w:eastAsia="Calibr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766CB7"/>
    <w:multiLevelType w:val="hybridMultilevel"/>
    <w:tmpl w:val="D92E3238"/>
    <w:lvl w:ilvl="0" w:tplc="158C1186">
      <w:start w:val="1"/>
      <w:numFmt w:val="bullet"/>
      <w:lvlText w:val=""/>
      <w:lvlJc w:val="left"/>
      <w:pPr>
        <w:tabs>
          <w:tab w:val="num" w:pos="720"/>
        </w:tabs>
        <w:ind w:left="720" w:hanging="360"/>
      </w:pPr>
      <w:rPr>
        <w:rFonts w:ascii="Wingdings" w:hAnsi="Wingdings" w:hint="default"/>
      </w:rPr>
    </w:lvl>
    <w:lvl w:ilvl="1" w:tplc="816A34C4">
      <w:start w:val="110"/>
      <w:numFmt w:val="bullet"/>
      <w:lvlText w:val="•"/>
      <w:lvlJc w:val="left"/>
      <w:pPr>
        <w:tabs>
          <w:tab w:val="num" w:pos="1440"/>
        </w:tabs>
        <w:ind w:left="1440" w:hanging="360"/>
      </w:pPr>
      <w:rPr>
        <w:rFonts w:ascii="Arial" w:hAnsi="Arial" w:hint="default"/>
      </w:rPr>
    </w:lvl>
    <w:lvl w:ilvl="2" w:tplc="8F8A2722" w:tentative="1">
      <w:start w:val="1"/>
      <w:numFmt w:val="bullet"/>
      <w:lvlText w:val=""/>
      <w:lvlJc w:val="left"/>
      <w:pPr>
        <w:tabs>
          <w:tab w:val="num" w:pos="2160"/>
        </w:tabs>
        <w:ind w:left="2160" w:hanging="360"/>
      </w:pPr>
      <w:rPr>
        <w:rFonts w:ascii="Wingdings" w:hAnsi="Wingdings" w:hint="default"/>
      </w:rPr>
    </w:lvl>
    <w:lvl w:ilvl="3" w:tplc="A9FE1626" w:tentative="1">
      <w:start w:val="1"/>
      <w:numFmt w:val="bullet"/>
      <w:lvlText w:val=""/>
      <w:lvlJc w:val="left"/>
      <w:pPr>
        <w:tabs>
          <w:tab w:val="num" w:pos="2880"/>
        </w:tabs>
        <w:ind w:left="2880" w:hanging="360"/>
      </w:pPr>
      <w:rPr>
        <w:rFonts w:ascii="Wingdings" w:hAnsi="Wingdings" w:hint="default"/>
      </w:rPr>
    </w:lvl>
    <w:lvl w:ilvl="4" w:tplc="00EA56A0" w:tentative="1">
      <w:start w:val="1"/>
      <w:numFmt w:val="bullet"/>
      <w:lvlText w:val=""/>
      <w:lvlJc w:val="left"/>
      <w:pPr>
        <w:tabs>
          <w:tab w:val="num" w:pos="3600"/>
        </w:tabs>
        <w:ind w:left="3600" w:hanging="360"/>
      </w:pPr>
      <w:rPr>
        <w:rFonts w:ascii="Wingdings" w:hAnsi="Wingdings" w:hint="default"/>
      </w:rPr>
    </w:lvl>
    <w:lvl w:ilvl="5" w:tplc="BAC81BF8" w:tentative="1">
      <w:start w:val="1"/>
      <w:numFmt w:val="bullet"/>
      <w:lvlText w:val=""/>
      <w:lvlJc w:val="left"/>
      <w:pPr>
        <w:tabs>
          <w:tab w:val="num" w:pos="4320"/>
        </w:tabs>
        <w:ind w:left="4320" w:hanging="360"/>
      </w:pPr>
      <w:rPr>
        <w:rFonts w:ascii="Wingdings" w:hAnsi="Wingdings" w:hint="default"/>
      </w:rPr>
    </w:lvl>
    <w:lvl w:ilvl="6" w:tplc="6EB2425A" w:tentative="1">
      <w:start w:val="1"/>
      <w:numFmt w:val="bullet"/>
      <w:lvlText w:val=""/>
      <w:lvlJc w:val="left"/>
      <w:pPr>
        <w:tabs>
          <w:tab w:val="num" w:pos="5040"/>
        </w:tabs>
        <w:ind w:left="5040" w:hanging="360"/>
      </w:pPr>
      <w:rPr>
        <w:rFonts w:ascii="Wingdings" w:hAnsi="Wingdings" w:hint="default"/>
      </w:rPr>
    </w:lvl>
    <w:lvl w:ilvl="7" w:tplc="F7681566" w:tentative="1">
      <w:start w:val="1"/>
      <w:numFmt w:val="bullet"/>
      <w:lvlText w:val=""/>
      <w:lvlJc w:val="left"/>
      <w:pPr>
        <w:tabs>
          <w:tab w:val="num" w:pos="5760"/>
        </w:tabs>
        <w:ind w:left="5760" w:hanging="360"/>
      </w:pPr>
      <w:rPr>
        <w:rFonts w:ascii="Wingdings" w:hAnsi="Wingdings" w:hint="default"/>
      </w:rPr>
    </w:lvl>
    <w:lvl w:ilvl="8" w:tplc="488ED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D0E95"/>
    <w:multiLevelType w:val="hybridMultilevel"/>
    <w:tmpl w:val="56C651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2215FAB"/>
    <w:multiLevelType w:val="multilevel"/>
    <w:tmpl w:val="4DF65EA2"/>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heme="minorHAnsi" w:hAnsi="Times New Roman" w:cstheme="minorBidi"/>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15:restartNumberingAfterBreak="0">
    <w:nsid w:val="6FBF46EB"/>
    <w:multiLevelType w:val="hybridMultilevel"/>
    <w:tmpl w:val="E306DE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9"/>
  </w:num>
  <w:num w:numId="6">
    <w:abstractNumId w:val="12"/>
  </w:num>
  <w:num w:numId="7">
    <w:abstractNumId w:val="6"/>
  </w:num>
  <w:num w:numId="8">
    <w:abstractNumId w:val="5"/>
  </w:num>
  <w:num w:numId="9">
    <w:abstractNumId w:val="10"/>
  </w:num>
  <w:num w:numId="10">
    <w:abstractNumId w:val="2"/>
  </w:num>
  <w:num w:numId="11">
    <w:abstractNumId w:val="7"/>
  </w:num>
  <w:num w:numId="12">
    <w:abstractNumId w:val="13"/>
  </w:num>
  <w:num w:numId="13">
    <w:abstractNumId w:val="3"/>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ocumentProtection w:edit="trackedChanges" w:enforcement="0"/>
  <w:defaultTabStop w:val="720"/>
  <w:characterSpacingControl w:val="doNotCompress"/>
  <w:hdrShapeDefaults>
    <o:shapedefaults v:ext="edit" spidmax="222617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48B"/>
    <w:rsid w:val="00000571"/>
    <w:rsid w:val="000005C5"/>
    <w:rsid w:val="00001237"/>
    <w:rsid w:val="00001620"/>
    <w:rsid w:val="00001658"/>
    <w:rsid w:val="00002441"/>
    <w:rsid w:val="00002D59"/>
    <w:rsid w:val="00002E9B"/>
    <w:rsid w:val="000033F3"/>
    <w:rsid w:val="000048C1"/>
    <w:rsid w:val="00004BBD"/>
    <w:rsid w:val="000065B8"/>
    <w:rsid w:val="000067D7"/>
    <w:rsid w:val="00006B57"/>
    <w:rsid w:val="00007B08"/>
    <w:rsid w:val="00007B61"/>
    <w:rsid w:val="00007BE6"/>
    <w:rsid w:val="0001153A"/>
    <w:rsid w:val="0001194A"/>
    <w:rsid w:val="00011C73"/>
    <w:rsid w:val="00011FF7"/>
    <w:rsid w:val="00012377"/>
    <w:rsid w:val="000126F1"/>
    <w:rsid w:val="00012C52"/>
    <w:rsid w:val="000131E3"/>
    <w:rsid w:val="00013603"/>
    <w:rsid w:val="00013724"/>
    <w:rsid w:val="00013BAF"/>
    <w:rsid w:val="00013EE5"/>
    <w:rsid w:val="00013F29"/>
    <w:rsid w:val="00014601"/>
    <w:rsid w:val="00014A9B"/>
    <w:rsid w:val="00014DEF"/>
    <w:rsid w:val="00015DB6"/>
    <w:rsid w:val="0001699C"/>
    <w:rsid w:val="000177C8"/>
    <w:rsid w:val="00017C7A"/>
    <w:rsid w:val="00017EC0"/>
    <w:rsid w:val="000201B7"/>
    <w:rsid w:val="000201F0"/>
    <w:rsid w:val="00020535"/>
    <w:rsid w:val="000205BB"/>
    <w:rsid w:val="000208AB"/>
    <w:rsid w:val="00020B77"/>
    <w:rsid w:val="00020DB1"/>
    <w:rsid w:val="0002199B"/>
    <w:rsid w:val="0002368D"/>
    <w:rsid w:val="00023924"/>
    <w:rsid w:val="00023CDA"/>
    <w:rsid w:val="000240D3"/>
    <w:rsid w:val="0002446C"/>
    <w:rsid w:val="00024601"/>
    <w:rsid w:val="00024C59"/>
    <w:rsid w:val="00025920"/>
    <w:rsid w:val="00025A42"/>
    <w:rsid w:val="00026477"/>
    <w:rsid w:val="00026BA7"/>
    <w:rsid w:val="00026CCE"/>
    <w:rsid w:val="00027639"/>
    <w:rsid w:val="00027886"/>
    <w:rsid w:val="00030757"/>
    <w:rsid w:val="00030C48"/>
    <w:rsid w:val="000314B6"/>
    <w:rsid w:val="00031978"/>
    <w:rsid w:val="00031ABC"/>
    <w:rsid w:val="000323AC"/>
    <w:rsid w:val="0003345C"/>
    <w:rsid w:val="000334DE"/>
    <w:rsid w:val="0003350F"/>
    <w:rsid w:val="00033A05"/>
    <w:rsid w:val="000347D9"/>
    <w:rsid w:val="00034803"/>
    <w:rsid w:val="00034AE4"/>
    <w:rsid w:val="00034E24"/>
    <w:rsid w:val="00034E6C"/>
    <w:rsid w:val="000352AD"/>
    <w:rsid w:val="00035523"/>
    <w:rsid w:val="00035774"/>
    <w:rsid w:val="00035D19"/>
    <w:rsid w:val="00035FF6"/>
    <w:rsid w:val="0003623F"/>
    <w:rsid w:val="000367DA"/>
    <w:rsid w:val="00037205"/>
    <w:rsid w:val="000401D0"/>
    <w:rsid w:val="00040333"/>
    <w:rsid w:val="000407C3"/>
    <w:rsid w:val="0004087E"/>
    <w:rsid w:val="000408A4"/>
    <w:rsid w:val="000409B9"/>
    <w:rsid w:val="00040B4A"/>
    <w:rsid w:val="00040CEF"/>
    <w:rsid w:val="00040F4E"/>
    <w:rsid w:val="0004174F"/>
    <w:rsid w:val="00041D2F"/>
    <w:rsid w:val="0004200D"/>
    <w:rsid w:val="000428A2"/>
    <w:rsid w:val="000438BB"/>
    <w:rsid w:val="0004411A"/>
    <w:rsid w:val="00044366"/>
    <w:rsid w:val="00044522"/>
    <w:rsid w:val="000445AF"/>
    <w:rsid w:val="000449F1"/>
    <w:rsid w:val="000452D4"/>
    <w:rsid w:val="00045429"/>
    <w:rsid w:val="00045D07"/>
    <w:rsid w:val="000467FF"/>
    <w:rsid w:val="00046856"/>
    <w:rsid w:val="00046FED"/>
    <w:rsid w:val="000471C4"/>
    <w:rsid w:val="00047697"/>
    <w:rsid w:val="000500C8"/>
    <w:rsid w:val="000503A0"/>
    <w:rsid w:val="000507D2"/>
    <w:rsid w:val="00050B6C"/>
    <w:rsid w:val="00050E23"/>
    <w:rsid w:val="000511AA"/>
    <w:rsid w:val="000512E7"/>
    <w:rsid w:val="000512FE"/>
    <w:rsid w:val="0005164F"/>
    <w:rsid w:val="00051948"/>
    <w:rsid w:val="00051CE6"/>
    <w:rsid w:val="00051FB0"/>
    <w:rsid w:val="0005214B"/>
    <w:rsid w:val="000527F4"/>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2AA7"/>
    <w:rsid w:val="00062D73"/>
    <w:rsid w:val="0006366D"/>
    <w:rsid w:val="000636F8"/>
    <w:rsid w:val="00063E93"/>
    <w:rsid w:val="0006400B"/>
    <w:rsid w:val="000641B6"/>
    <w:rsid w:val="0006434A"/>
    <w:rsid w:val="0006455E"/>
    <w:rsid w:val="00064C79"/>
    <w:rsid w:val="000652C0"/>
    <w:rsid w:val="000652D8"/>
    <w:rsid w:val="00065C3E"/>
    <w:rsid w:val="00065D04"/>
    <w:rsid w:val="000663DA"/>
    <w:rsid w:val="00066437"/>
    <w:rsid w:val="00066467"/>
    <w:rsid w:val="0006657D"/>
    <w:rsid w:val="00067DEA"/>
    <w:rsid w:val="000703B5"/>
    <w:rsid w:val="0007081C"/>
    <w:rsid w:val="00070ABD"/>
    <w:rsid w:val="00070C00"/>
    <w:rsid w:val="00071050"/>
    <w:rsid w:val="000712B5"/>
    <w:rsid w:val="00071546"/>
    <w:rsid w:val="0007198E"/>
    <w:rsid w:val="00071F4A"/>
    <w:rsid w:val="000721BD"/>
    <w:rsid w:val="00072420"/>
    <w:rsid w:val="0007245C"/>
    <w:rsid w:val="0007266F"/>
    <w:rsid w:val="000730F5"/>
    <w:rsid w:val="00073591"/>
    <w:rsid w:val="00073BE5"/>
    <w:rsid w:val="00073C52"/>
    <w:rsid w:val="000741A6"/>
    <w:rsid w:val="000741E1"/>
    <w:rsid w:val="00074504"/>
    <w:rsid w:val="000747D7"/>
    <w:rsid w:val="00074C3F"/>
    <w:rsid w:val="00074DA0"/>
    <w:rsid w:val="00074E48"/>
    <w:rsid w:val="00074F36"/>
    <w:rsid w:val="00075907"/>
    <w:rsid w:val="00075B0B"/>
    <w:rsid w:val="00076E06"/>
    <w:rsid w:val="00077076"/>
    <w:rsid w:val="000774F9"/>
    <w:rsid w:val="000779FE"/>
    <w:rsid w:val="00080167"/>
    <w:rsid w:val="00080546"/>
    <w:rsid w:val="00080686"/>
    <w:rsid w:val="00080827"/>
    <w:rsid w:val="00080B39"/>
    <w:rsid w:val="00080B4F"/>
    <w:rsid w:val="00081457"/>
    <w:rsid w:val="0008164B"/>
    <w:rsid w:val="00081B96"/>
    <w:rsid w:val="000821ED"/>
    <w:rsid w:val="00082319"/>
    <w:rsid w:val="00082963"/>
    <w:rsid w:val="00082FD4"/>
    <w:rsid w:val="000832D7"/>
    <w:rsid w:val="00083BF0"/>
    <w:rsid w:val="0008439F"/>
    <w:rsid w:val="000844FA"/>
    <w:rsid w:val="00084ECB"/>
    <w:rsid w:val="00085891"/>
    <w:rsid w:val="00086B7B"/>
    <w:rsid w:val="00086D86"/>
    <w:rsid w:val="00087477"/>
    <w:rsid w:val="00087C80"/>
    <w:rsid w:val="00090008"/>
    <w:rsid w:val="000903C5"/>
    <w:rsid w:val="0009087E"/>
    <w:rsid w:val="00090DA5"/>
    <w:rsid w:val="0009129F"/>
    <w:rsid w:val="000914C6"/>
    <w:rsid w:val="00091A60"/>
    <w:rsid w:val="00091F37"/>
    <w:rsid w:val="0009204E"/>
    <w:rsid w:val="000923D8"/>
    <w:rsid w:val="000923F2"/>
    <w:rsid w:val="000929D9"/>
    <w:rsid w:val="0009346A"/>
    <w:rsid w:val="000939E6"/>
    <w:rsid w:val="00093BDC"/>
    <w:rsid w:val="00093FA6"/>
    <w:rsid w:val="000941C6"/>
    <w:rsid w:val="00094373"/>
    <w:rsid w:val="0009440B"/>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616"/>
    <w:rsid w:val="000A191C"/>
    <w:rsid w:val="000A1A61"/>
    <w:rsid w:val="000A267D"/>
    <w:rsid w:val="000A274D"/>
    <w:rsid w:val="000A28B4"/>
    <w:rsid w:val="000A2ACA"/>
    <w:rsid w:val="000A2B2A"/>
    <w:rsid w:val="000A302E"/>
    <w:rsid w:val="000A354F"/>
    <w:rsid w:val="000A376D"/>
    <w:rsid w:val="000A3C06"/>
    <w:rsid w:val="000A3C0C"/>
    <w:rsid w:val="000A3FED"/>
    <w:rsid w:val="000A42F0"/>
    <w:rsid w:val="000A45AB"/>
    <w:rsid w:val="000A45F8"/>
    <w:rsid w:val="000A4EB7"/>
    <w:rsid w:val="000A4F56"/>
    <w:rsid w:val="000A507D"/>
    <w:rsid w:val="000A5655"/>
    <w:rsid w:val="000A5AD1"/>
    <w:rsid w:val="000A5C17"/>
    <w:rsid w:val="000A5CC7"/>
    <w:rsid w:val="000A6187"/>
    <w:rsid w:val="000A72D7"/>
    <w:rsid w:val="000A734C"/>
    <w:rsid w:val="000A76BE"/>
    <w:rsid w:val="000A7F7F"/>
    <w:rsid w:val="000B07C0"/>
    <w:rsid w:val="000B0997"/>
    <w:rsid w:val="000B0FCB"/>
    <w:rsid w:val="000B12FE"/>
    <w:rsid w:val="000B15C0"/>
    <w:rsid w:val="000B1717"/>
    <w:rsid w:val="000B17A3"/>
    <w:rsid w:val="000B1A5A"/>
    <w:rsid w:val="000B1C7A"/>
    <w:rsid w:val="000B1E6F"/>
    <w:rsid w:val="000B1EAF"/>
    <w:rsid w:val="000B20EE"/>
    <w:rsid w:val="000B2953"/>
    <w:rsid w:val="000B391E"/>
    <w:rsid w:val="000B3931"/>
    <w:rsid w:val="000B395B"/>
    <w:rsid w:val="000B3B92"/>
    <w:rsid w:val="000B4053"/>
    <w:rsid w:val="000B4D77"/>
    <w:rsid w:val="000B4E31"/>
    <w:rsid w:val="000B512B"/>
    <w:rsid w:val="000B5542"/>
    <w:rsid w:val="000B5561"/>
    <w:rsid w:val="000B6243"/>
    <w:rsid w:val="000B665D"/>
    <w:rsid w:val="000B68A0"/>
    <w:rsid w:val="000B68CD"/>
    <w:rsid w:val="000B68CF"/>
    <w:rsid w:val="000B74E8"/>
    <w:rsid w:val="000B78FE"/>
    <w:rsid w:val="000B7995"/>
    <w:rsid w:val="000C0396"/>
    <w:rsid w:val="000C0912"/>
    <w:rsid w:val="000C0D3E"/>
    <w:rsid w:val="000C16A7"/>
    <w:rsid w:val="000C1F7B"/>
    <w:rsid w:val="000C293C"/>
    <w:rsid w:val="000C2960"/>
    <w:rsid w:val="000C2A11"/>
    <w:rsid w:val="000C2A23"/>
    <w:rsid w:val="000C2AA0"/>
    <w:rsid w:val="000C3355"/>
    <w:rsid w:val="000C39BB"/>
    <w:rsid w:val="000C3DB7"/>
    <w:rsid w:val="000C3F05"/>
    <w:rsid w:val="000C3F90"/>
    <w:rsid w:val="000C41F2"/>
    <w:rsid w:val="000C471B"/>
    <w:rsid w:val="000C58EF"/>
    <w:rsid w:val="000C5FAC"/>
    <w:rsid w:val="000C60F8"/>
    <w:rsid w:val="000C6193"/>
    <w:rsid w:val="000C6676"/>
    <w:rsid w:val="000C6B78"/>
    <w:rsid w:val="000C7125"/>
    <w:rsid w:val="000C7402"/>
    <w:rsid w:val="000C750F"/>
    <w:rsid w:val="000C780D"/>
    <w:rsid w:val="000C7D25"/>
    <w:rsid w:val="000D002E"/>
    <w:rsid w:val="000D06DE"/>
    <w:rsid w:val="000D0A7F"/>
    <w:rsid w:val="000D0C7F"/>
    <w:rsid w:val="000D0D79"/>
    <w:rsid w:val="000D11AC"/>
    <w:rsid w:val="000D1638"/>
    <w:rsid w:val="000D16F0"/>
    <w:rsid w:val="000D2629"/>
    <w:rsid w:val="000D28B1"/>
    <w:rsid w:val="000D2B38"/>
    <w:rsid w:val="000D2F6F"/>
    <w:rsid w:val="000D314F"/>
    <w:rsid w:val="000D36FB"/>
    <w:rsid w:val="000D38C6"/>
    <w:rsid w:val="000D44A6"/>
    <w:rsid w:val="000D45CC"/>
    <w:rsid w:val="000D4A47"/>
    <w:rsid w:val="000D4BDB"/>
    <w:rsid w:val="000D545F"/>
    <w:rsid w:val="000D55FE"/>
    <w:rsid w:val="000D5674"/>
    <w:rsid w:val="000D5A2D"/>
    <w:rsid w:val="000D5ED7"/>
    <w:rsid w:val="000D6289"/>
    <w:rsid w:val="000D65C7"/>
    <w:rsid w:val="000D66C5"/>
    <w:rsid w:val="000D6765"/>
    <w:rsid w:val="000D682B"/>
    <w:rsid w:val="000D6895"/>
    <w:rsid w:val="000D6999"/>
    <w:rsid w:val="000D7156"/>
    <w:rsid w:val="000D7A1C"/>
    <w:rsid w:val="000D7CE7"/>
    <w:rsid w:val="000E06EF"/>
    <w:rsid w:val="000E0932"/>
    <w:rsid w:val="000E0BC7"/>
    <w:rsid w:val="000E138A"/>
    <w:rsid w:val="000E1ABA"/>
    <w:rsid w:val="000E1E49"/>
    <w:rsid w:val="000E3126"/>
    <w:rsid w:val="000E4790"/>
    <w:rsid w:val="000E4F77"/>
    <w:rsid w:val="000E4FC7"/>
    <w:rsid w:val="000E5153"/>
    <w:rsid w:val="000E56D4"/>
    <w:rsid w:val="000E57FF"/>
    <w:rsid w:val="000E5CF0"/>
    <w:rsid w:val="000E64B4"/>
    <w:rsid w:val="000E671B"/>
    <w:rsid w:val="000E68F0"/>
    <w:rsid w:val="000E7353"/>
    <w:rsid w:val="000F00B4"/>
    <w:rsid w:val="000F01F9"/>
    <w:rsid w:val="000F07B1"/>
    <w:rsid w:val="000F0970"/>
    <w:rsid w:val="000F0F61"/>
    <w:rsid w:val="000F1127"/>
    <w:rsid w:val="000F1CBF"/>
    <w:rsid w:val="000F1E56"/>
    <w:rsid w:val="000F20A4"/>
    <w:rsid w:val="000F20BE"/>
    <w:rsid w:val="000F23B8"/>
    <w:rsid w:val="000F24F2"/>
    <w:rsid w:val="000F2935"/>
    <w:rsid w:val="000F3F36"/>
    <w:rsid w:val="000F48DF"/>
    <w:rsid w:val="000F4D52"/>
    <w:rsid w:val="000F4DAE"/>
    <w:rsid w:val="000F4EA7"/>
    <w:rsid w:val="000F5414"/>
    <w:rsid w:val="000F54D7"/>
    <w:rsid w:val="000F55CB"/>
    <w:rsid w:val="000F57B6"/>
    <w:rsid w:val="000F5F73"/>
    <w:rsid w:val="000F647F"/>
    <w:rsid w:val="000F6515"/>
    <w:rsid w:val="000F6860"/>
    <w:rsid w:val="000F7D7C"/>
    <w:rsid w:val="000F7FB2"/>
    <w:rsid w:val="00100CD0"/>
    <w:rsid w:val="001010A6"/>
    <w:rsid w:val="00101539"/>
    <w:rsid w:val="001016D0"/>
    <w:rsid w:val="0010192A"/>
    <w:rsid w:val="00101CD5"/>
    <w:rsid w:val="00102663"/>
    <w:rsid w:val="0010284D"/>
    <w:rsid w:val="00103BBD"/>
    <w:rsid w:val="00103FB5"/>
    <w:rsid w:val="00104061"/>
    <w:rsid w:val="001048B4"/>
    <w:rsid w:val="00104D8A"/>
    <w:rsid w:val="00105813"/>
    <w:rsid w:val="00105C0D"/>
    <w:rsid w:val="00106768"/>
    <w:rsid w:val="0010692B"/>
    <w:rsid w:val="001075D3"/>
    <w:rsid w:val="00110071"/>
    <w:rsid w:val="001104AB"/>
    <w:rsid w:val="001107F9"/>
    <w:rsid w:val="00110A83"/>
    <w:rsid w:val="00111377"/>
    <w:rsid w:val="001116B4"/>
    <w:rsid w:val="00111E35"/>
    <w:rsid w:val="0011213F"/>
    <w:rsid w:val="00112661"/>
    <w:rsid w:val="0011288A"/>
    <w:rsid w:val="00113183"/>
    <w:rsid w:val="00113675"/>
    <w:rsid w:val="001137BE"/>
    <w:rsid w:val="00113CD0"/>
    <w:rsid w:val="00114473"/>
    <w:rsid w:val="001144D9"/>
    <w:rsid w:val="00114AF5"/>
    <w:rsid w:val="001151A7"/>
    <w:rsid w:val="00115A36"/>
    <w:rsid w:val="00115B1E"/>
    <w:rsid w:val="00115ED2"/>
    <w:rsid w:val="00115F5D"/>
    <w:rsid w:val="001161A1"/>
    <w:rsid w:val="001165DC"/>
    <w:rsid w:val="00116673"/>
    <w:rsid w:val="00116763"/>
    <w:rsid w:val="00116A1D"/>
    <w:rsid w:val="00117401"/>
    <w:rsid w:val="00117945"/>
    <w:rsid w:val="00117AFA"/>
    <w:rsid w:val="00117BBB"/>
    <w:rsid w:val="00117D5B"/>
    <w:rsid w:val="00117F33"/>
    <w:rsid w:val="00120D7F"/>
    <w:rsid w:val="001210FE"/>
    <w:rsid w:val="0012127F"/>
    <w:rsid w:val="0012170C"/>
    <w:rsid w:val="001217F3"/>
    <w:rsid w:val="00121920"/>
    <w:rsid w:val="001223ED"/>
    <w:rsid w:val="0012270B"/>
    <w:rsid w:val="001228B6"/>
    <w:rsid w:val="001229EA"/>
    <w:rsid w:val="001229FA"/>
    <w:rsid w:val="00122BA1"/>
    <w:rsid w:val="00122EF5"/>
    <w:rsid w:val="001231F9"/>
    <w:rsid w:val="001232AF"/>
    <w:rsid w:val="0012338C"/>
    <w:rsid w:val="001234B6"/>
    <w:rsid w:val="0012355B"/>
    <w:rsid w:val="00124030"/>
    <w:rsid w:val="0012486A"/>
    <w:rsid w:val="00124C05"/>
    <w:rsid w:val="00124FA1"/>
    <w:rsid w:val="0012511F"/>
    <w:rsid w:val="0012521F"/>
    <w:rsid w:val="00125246"/>
    <w:rsid w:val="00125587"/>
    <w:rsid w:val="00125862"/>
    <w:rsid w:val="00125FCC"/>
    <w:rsid w:val="001269CA"/>
    <w:rsid w:val="00126ACF"/>
    <w:rsid w:val="00126F20"/>
    <w:rsid w:val="001270B1"/>
    <w:rsid w:val="0012745B"/>
    <w:rsid w:val="0012795B"/>
    <w:rsid w:val="00130314"/>
    <w:rsid w:val="00130660"/>
    <w:rsid w:val="0013103A"/>
    <w:rsid w:val="001311C0"/>
    <w:rsid w:val="001315B9"/>
    <w:rsid w:val="00131C18"/>
    <w:rsid w:val="00132B84"/>
    <w:rsid w:val="00132C0B"/>
    <w:rsid w:val="00132C7C"/>
    <w:rsid w:val="00132DD7"/>
    <w:rsid w:val="00133143"/>
    <w:rsid w:val="001333F7"/>
    <w:rsid w:val="001341CD"/>
    <w:rsid w:val="00134B26"/>
    <w:rsid w:val="00134D0B"/>
    <w:rsid w:val="00134E0D"/>
    <w:rsid w:val="001353CF"/>
    <w:rsid w:val="0013542C"/>
    <w:rsid w:val="00135D46"/>
    <w:rsid w:val="00136C1E"/>
    <w:rsid w:val="00136C8C"/>
    <w:rsid w:val="00136C8E"/>
    <w:rsid w:val="00136E61"/>
    <w:rsid w:val="001370D3"/>
    <w:rsid w:val="001374A3"/>
    <w:rsid w:val="001379A5"/>
    <w:rsid w:val="00137F45"/>
    <w:rsid w:val="0014031B"/>
    <w:rsid w:val="0014051E"/>
    <w:rsid w:val="00140651"/>
    <w:rsid w:val="00140802"/>
    <w:rsid w:val="0014093F"/>
    <w:rsid w:val="00140E27"/>
    <w:rsid w:val="00140E5F"/>
    <w:rsid w:val="00140E6B"/>
    <w:rsid w:val="00140EB9"/>
    <w:rsid w:val="00141107"/>
    <w:rsid w:val="001414F4"/>
    <w:rsid w:val="00141BF7"/>
    <w:rsid w:val="00141D70"/>
    <w:rsid w:val="001420B2"/>
    <w:rsid w:val="00142206"/>
    <w:rsid w:val="00142305"/>
    <w:rsid w:val="001425BD"/>
    <w:rsid w:val="0014261F"/>
    <w:rsid w:val="00142702"/>
    <w:rsid w:val="001429D2"/>
    <w:rsid w:val="00142AB0"/>
    <w:rsid w:val="00142BA5"/>
    <w:rsid w:val="00142F02"/>
    <w:rsid w:val="0014377D"/>
    <w:rsid w:val="00143B27"/>
    <w:rsid w:val="00143B2A"/>
    <w:rsid w:val="00143C03"/>
    <w:rsid w:val="00143CFE"/>
    <w:rsid w:val="00143D48"/>
    <w:rsid w:val="00144073"/>
    <w:rsid w:val="00144109"/>
    <w:rsid w:val="00144D48"/>
    <w:rsid w:val="00145159"/>
    <w:rsid w:val="001453C5"/>
    <w:rsid w:val="001453CA"/>
    <w:rsid w:val="00145575"/>
    <w:rsid w:val="00145646"/>
    <w:rsid w:val="00146443"/>
    <w:rsid w:val="0014737B"/>
    <w:rsid w:val="00147F40"/>
    <w:rsid w:val="0015000B"/>
    <w:rsid w:val="00150060"/>
    <w:rsid w:val="0015008D"/>
    <w:rsid w:val="00150389"/>
    <w:rsid w:val="00150DAA"/>
    <w:rsid w:val="00151815"/>
    <w:rsid w:val="00151961"/>
    <w:rsid w:val="00151980"/>
    <w:rsid w:val="00151B3A"/>
    <w:rsid w:val="00151C02"/>
    <w:rsid w:val="00151DAA"/>
    <w:rsid w:val="00151F69"/>
    <w:rsid w:val="00152166"/>
    <w:rsid w:val="001527B0"/>
    <w:rsid w:val="001528FE"/>
    <w:rsid w:val="00152BE0"/>
    <w:rsid w:val="00153160"/>
    <w:rsid w:val="0015353D"/>
    <w:rsid w:val="00153AD5"/>
    <w:rsid w:val="00153EF8"/>
    <w:rsid w:val="0015475A"/>
    <w:rsid w:val="00154B6B"/>
    <w:rsid w:val="001551A2"/>
    <w:rsid w:val="001553F6"/>
    <w:rsid w:val="00155A34"/>
    <w:rsid w:val="00156756"/>
    <w:rsid w:val="00156D57"/>
    <w:rsid w:val="001571AF"/>
    <w:rsid w:val="00157227"/>
    <w:rsid w:val="001573B4"/>
    <w:rsid w:val="00157539"/>
    <w:rsid w:val="00157926"/>
    <w:rsid w:val="00157A0F"/>
    <w:rsid w:val="00157B77"/>
    <w:rsid w:val="00157BF2"/>
    <w:rsid w:val="00160035"/>
    <w:rsid w:val="00160FF8"/>
    <w:rsid w:val="00161E7B"/>
    <w:rsid w:val="00161E9A"/>
    <w:rsid w:val="0016211C"/>
    <w:rsid w:val="0016220F"/>
    <w:rsid w:val="001626FD"/>
    <w:rsid w:val="00162927"/>
    <w:rsid w:val="00162C99"/>
    <w:rsid w:val="00162DC0"/>
    <w:rsid w:val="0016311F"/>
    <w:rsid w:val="001635F5"/>
    <w:rsid w:val="0016388E"/>
    <w:rsid w:val="00163BD3"/>
    <w:rsid w:val="00164685"/>
    <w:rsid w:val="00164DEB"/>
    <w:rsid w:val="001650A1"/>
    <w:rsid w:val="0016519B"/>
    <w:rsid w:val="001655E6"/>
    <w:rsid w:val="001659C8"/>
    <w:rsid w:val="0016600D"/>
    <w:rsid w:val="00166140"/>
    <w:rsid w:val="00166160"/>
    <w:rsid w:val="001669EB"/>
    <w:rsid w:val="00166E00"/>
    <w:rsid w:val="00166E1A"/>
    <w:rsid w:val="00166EC6"/>
    <w:rsid w:val="00167119"/>
    <w:rsid w:val="0016723E"/>
    <w:rsid w:val="00167426"/>
    <w:rsid w:val="00167BF6"/>
    <w:rsid w:val="00170001"/>
    <w:rsid w:val="00170349"/>
    <w:rsid w:val="00170486"/>
    <w:rsid w:val="00170B4E"/>
    <w:rsid w:val="0017151E"/>
    <w:rsid w:val="001721A2"/>
    <w:rsid w:val="00172878"/>
    <w:rsid w:val="001728AC"/>
    <w:rsid w:val="00172C2D"/>
    <w:rsid w:val="00172FA6"/>
    <w:rsid w:val="0017344A"/>
    <w:rsid w:val="00173618"/>
    <w:rsid w:val="00173829"/>
    <w:rsid w:val="00173D97"/>
    <w:rsid w:val="0017405C"/>
    <w:rsid w:val="0017515A"/>
    <w:rsid w:val="00175606"/>
    <w:rsid w:val="001756ED"/>
    <w:rsid w:val="0017593E"/>
    <w:rsid w:val="00175E83"/>
    <w:rsid w:val="00176134"/>
    <w:rsid w:val="001764D2"/>
    <w:rsid w:val="001767DE"/>
    <w:rsid w:val="001768D2"/>
    <w:rsid w:val="00176A5C"/>
    <w:rsid w:val="0017701F"/>
    <w:rsid w:val="001809DF"/>
    <w:rsid w:val="00180AC8"/>
    <w:rsid w:val="00180F90"/>
    <w:rsid w:val="0018105B"/>
    <w:rsid w:val="00181237"/>
    <w:rsid w:val="0018141A"/>
    <w:rsid w:val="001817A6"/>
    <w:rsid w:val="001817D9"/>
    <w:rsid w:val="00181803"/>
    <w:rsid w:val="0018221D"/>
    <w:rsid w:val="0018223E"/>
    <w:rsid w:val="00182514"/>
    <w:rsid w:val="001839F1"/>
    <w:rsid w:val="00183E3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AB5"/>
    <w:rsid w:val="00190237"/>
    <w:rsid w:val="00190EE6"/>
    <w:rsid w:val="001910CA"/>
    <w:rsid w:val="0019122B"/>
    <w:rsid w:val="00191364"/>
    <w:rsid w:val="00191EEF"/>
    <w:rsid w:val="0019241F"/>
    <w:rsid w:val="001928FE"/>
    <w:rsid w:val="00192E04"/>
    <w:rsid w:val="001930E7"/>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35C"/>
    <w:rsid w:val="001A1525"/>
    <w:rsid w:val="001A3627"/>
    <w:rsid w:val="001A4460"/>
    <w:rsid w:val="001A4EB4"/>
    <w:rsid w:val="001A4EDE"/>
    <w:rsid w:val="001A5514"/>
    <w:rsid w:val="001A66F4"/>
    <w:rsid w:val="001A7395"/>
    <w:rsid w:val="001A7DBC"/>
    <w:rsid w:val="001A7F33"/>
    <w:rsid w:val="001B0337"/>
    <w:rsid w:val="001B079C"/>
    <w:rsid w:val="001B0B15"/>
    <w:rsid w:val="001B12CF"/>
    <w:rsid w:val="001B1566"/>
    <w:rsid w:val="001B157E"/>
    <w:rsid w:val="001B160F"/>
    <w:rsid w:val="001B16EB"/>
    <w:rsid w:val="001B22D4"/>
    <w:rsid w:val="001B22D6"/>
    <w:rsid w:val="001B25A7"/>
    <w:rsid w:val="001B3098"/>
    <w:rsid w:val="001B349F"/>
    <w:rsid w:val="001B4308"/>
    <w:rsid w:val="001B43C0"/>
    <w:rsid w:val="001B44D0"/>
    <w:rsid w:val="001B4713"/>
    <w:rsid w:val="001B4764"/>
    <w:rsid w:val="001B49C4"/>
    <w:rsid w:val="001B4D6A"/>
    <w:rsid w:val="001B5E0C"/>
    <w:rsid w:val="001B618F"/>
    <w:rsid w:val="001B69B4"/>
    <w:rsid w:val="001B6E64"/>
    <w:rsid w:val="001B6EA9"/>
    <w:rsid w:val="001B70A4"/>
    <w:rsid w:val="001B712B"/>
    <w:rsid w:val="001B7833"/>
    <w:rsid w:val="001B7FD2"/>
    <w:rsid w:val="001C015C"/>
    <w:rsid w:val="001C0241"/>
    <w:rsid w:val="001C0C54"/>
    <w:rsid w:val="001C0F38"/>
    <w:rsid w:val="001C1211"/>
    <w:rsid w:val="001C14F4"/>
    <w:rsid w:val="001C1774"/>
    <w:rsid w:val="001C1C6A"/>
    <w:rsid w:val="001C1CE4"/>
    <w:rsid w:val="001C1D8F"/>
    <w:rsid w:val="001C220D"/>
    <w:rsid w:val="001C28C7"/>
    <w:rsid w:val="001C2A27"/>
    <w:rsid w:val="001C2B08"/>
    <w:rsid w:val="001C2E1E"/>
    <w:rsid w:val="001C35DB"/>
    <w:rsid w:val="001C36DA"/>
    <w:rsid w:val="001C37BE"/>
    <w:rsid w:val="001C45D6"/>
    <w:rsid w:val="001C4EF1"/>
    <w:rsid w:val="001C52C0"/>
    <w:rsid w:val="001C5678"/>
    <w:rsid w:val="001C5AB9"/>
    <w:rsid w:val="001C649F"/>
    <w:rsid w:val="001C658D"/>
    <w:rsid w:val="001C6CBF"/>
    <w:rsid w:val="001C72FD"/>
    <w:rsid w:val="001C738A"/>
    <w:rsid w:val="001C7583"/>
    <w:rsid w:val="001C7778"/>
    <w:rsid w:val="001D118B"/>
    <w:rsid w:val="001D11AC"/>
    <w:rsid w:val="001D15A2"/>
    <w:rsid w:val="001D1761"/>
    <w:rsid w:val="001D176A"/>
    <w:rsid w:val="001D17AA"/>
    <w:rsid w:val="001D1B66"/>
    <w:rsid w:val="001D1BB9"/>
    <w:rsid w:val="001D1CF4"/>
    <w:rsid w:val="001D24CF"/>
    <w:rsid w:val="001D2620"/>
    <w:rsid w:val="001D274A"/>
    <w:rsid w:val="001D2908"/>
    <w:rsid w:val="001D2EE6"/>
    <w:rsid w:val="001D31EB"/>
    <w:rsid w:val="001D3912"/>
    <w:rsid w:val="001D39CF"/>
    <w:rsid w:val="001D3D9D"/>
    <w:rsid w:val="001D405D"/>
    <w:rsid w:val="001D4150"/>
    <w:rsid w:val="001D44CB"/>
    <w:rsid w:val="001D4A3D"/>
    <w:rsid w:val="001D4D9A"/>
    <w:rsid w:val="001D4F52"/>
    <w:rsid w:val="001D55F7"/>
    <w:rsid w:val="001D5725"/>
    <w:rsid w:val="001D57FD"/>
    <w:rsid w:val="001D589C"/>
    <w:rsid w:val="001D58A3"/>
    <w:rsid w:val="001D5A0B"/>
    <w:rsid w:val="001D5A6C"/>
    <w:rsid w:val="001D5D0A"/>
    <w:rsid w:val="001D5FDA"/>
    <w:rsid w:val="001D69A9"/>
    <w:rsid w:val="001D74EF"/>
    <w:rsid w:val="001D773D"/>
    <w:rsid w:val="001D796F"/>
    <w:rsid w:val="001E03C9"/>
    <w:rsid w:val="001E0D4B"/>
    <w:rsid w:val="001E12A1"/>
    <w:rsid w:val="001E16FB"/>
    <w:rsid w:val="001E19C8"/>
    <w:rsid w:val="001E1F39"/>
    <w:rsid w:val="001E249F"/>
    <w:rsid w:val="001E2564"/>
    <w:rsid w:val="001E27CC"/>
    <w:rsid w:val="001E305A"/>
    <w:rsid w:val="001E3944"/>
    <w:rsid w:val="001E3D67"/>
    <w:rsid w:val="001E4278"/>
    <w:rsid w:val="001E437C"/>
    <w:rsid w:val="001E46C9"/>
    <w:rsid w:val="001E4FD4"/>
    <w:rsid w:val="001E5003"/>
    <w:rsid w:val="001E543A"/>
    <w:rsid w:val="001E60EC"/>
    <w:rsid w:val="001E62B9"/>
    <w:rsid w:val="001E6E20"/>
    <w:rsid w:val="001E70BA"/>
    <w:rsid w:val="001E75D1"/>
    <w:rsid w:val="001E796F"/>
    <w:rsid w:val="001F0372"/>
    <w:rsid w:val="001F0DFF"/>
    <w:rsid w:val="001F1355"/>
    <w:rsid w:val="001F17A9"/>
    <w:rsid w:val="001F1F52"/>
    <w:rsid w:val="001F2041"/>
    <w:rsid w:val="001F254D"/>
    <w:rsid w:val="001F254F"/>
    <w:rsid w:val="001F2571"/>
    <w:rsid w:val="001F2CE3"/>
    <w:rsid w:val="001F303D"/>
    <w:rsid w:val="001F3510"/>
    <w:rsid w:val="001F364C"/>
    <w:rsid w:val="001F37D0"/>
    <w:rsid w:val="001F50E5"/>
    <w:rsid w:val="001F5182"/>
    <w:rsid w:val="001F5491"/>
    <w:rsid w:val="001F577D"/>
    <w:rsid w:val="001F5B6A"/>
    <w:rsid w:val="001F5F2D"/>
    <w:rsid w:val="001F61CC"/>
    <w:rsid w:val="001F654A"/>
    <w:rsid w:val="001F69B3"/>
    <w:rsid w:val="001F7032"/>
    <w:rsid w:val="001F70F2"/>
    <w:rsid w:val="001F72CC"/>
    <w:rsid w:val="001F7824"/>
    <w:rsid w:val="001F7B21"/>
    <w:rsid w:val="001F7B66"/>
    <w:rsid w:val="001F7C1F"/>
    <w:rsid w:val="001F7F14"/>
    <w:rsid w:val="0020010A"/>
    <w:rsid w:val="00200591"/>
    <w:rsid w:val="00201111"/>
    <w:rsid w:val="00201247"/>
    <w:rsid w:val="00201604"/>
    <w:rsid w:val="002019B0"/>
    <w:rsid w:val="00202558"/>
    <w:rsid w:val="00203102"/>
    <w:rsid w:val="002035AD"/>
    <w:rsid w:val="00203677"/>
    <w:rsid w:val="00203E41"/>
    <w:rsid w:val="00204022"/>
    <w:rsid w:val="00204D36"/>
    <w:rsid w:val="002059E5"/>
    <w:rsid w:val="00206160"/>
    <w:rsid w:val="00206DDE"/>
    <w:rsid w:val="00206E5D"/>
    <w:rsid w:val="00207285"/>
    <w:rsid w:val="00207F61"/>
    <w:rsid w:val="00210227"/>
    <w:rsid w:val="002106A9"/>
    <w:rsid w:val="002107BC"/>
    <w:rsid w:val="00210951"/>
    <w:rsid w:val="00210A14"/>
    <w:rsid w:val="00210D87"/>
    <w:rsid w:val="0021116D"/>
    <w:rsid w:val="00211373"/>
    <w:rsid w:val="0021144E"/>
    <w:rsid w:val="00211614"/>
    <w:rsid w:val="00211964"/>
    <w:rsid w:val="00211A23"/>
    <w:rsid w:val="00211FF5"/>
    <w:rsid w:val="0021247E"/>
    <w:rsid w:val="002125EA"/>
    <w:rsid w:val="00212A72"/>
    <w:rsid w:val="0021339B"/>
    <w:rsid w:val="002134CF"/>
    <w:rsid w:val="0021367E"/>
    <w:rsid w:val="002137C8"/>
    <w:rsid w:val="002138EB"/>
    <w:rsid w:val="00214522"/>
    <w:rsid w:val="0021489C"/>
    <w:rsid w:val="00215697"/>
    <w:rsid w:val="002156C5"/>
    <w:rsid w:val="002157A7"/>
    <w:rsid w:val="0021602F"/>
    <w:rsid w:val="00216278"/>
    <w:rsid w:val="002162EE"/>
    <w:rsid w:val="0021660D"/>
    <w:rsid w:val="00216F8D"/>
    <w:rsid w:val="00217654"/>
    <w:rsid w:val="0021799E"/>
    <w:rsid w:val="00217B2D"/>
    <w:rsid w:val="00220171"/>
    <w:rsid w:val="002204FB"/>
    <w:rsid w:val="002207BC"/>
    <w:rsid w:val="00220980"/>
    <w:rsid w:val="00220B0A"/>
    <w:rsid w:val="00221358"/>
    <w:rsid w:val="00221687"/>
    <w:rsid w:val="002227F1"/>
    <w:rsid w:val="00222AA6"/>
    <w:rsid w:val="00222BE0"/>
    <w:rsid w:val="00222BF3"/>
    <w:rsid w:val="00222FDE"/>
    <w:rsid w:val="0022356B"/>
    <w:rsid w:val="002239F6"/>
    <w:rsid w:val="00223A82"/>
    <w:rsid w:val="00223D2C"/>
    <w:rsid w:val="002243CB"/>
    <w:rsid w:val="00224D0F"/>
    <w:rsid w:val="00224F43"/>
    <w:rsid w:val="00225134"/>
    <w:rsid w:val="00225792"/>
    <w:rsid w:val="0022622C"/>
    <w:rsid w:val="002266BD"/>
    <w:rsid w:val="002276E6"/>
    <w:rsid w:val="00227D0B"/>
    <w:rsid w:val="0023017F"/>
    <w:rsid w:val="002307A2"/>
    <w:rsid w:val="00230D17"/>
    <w:rsid w:val="002314A2"/>
    <w:rsid w:val="002314FA"/>
    <w:rsid w:val="002315BC"/>
    <w:rsid w:val="0023196F"/>
    <w:rsid w:val="00231D2F"/>
    <w:rsid w:val="00231D83"/>
    <w:rsid w:val="002323EC"/>
    <w:rsid w:val="002326D3"/>
    <w:rsid w:val="0023286A"/>
    <w:rsid w:val="00232C0F"/>
    <w:rsid w:val="00232EDE"/>
    <w:rsid w:val="0023336C"/>
    <w:rsid w:val="00234A75"/>
    <w:rsid w:val="00234F60"/>
    <w:rsid w:val="00235621"/>
    <w:rsid w:val="002363D2"/>
    <w:rsid w:val="002364C8"/>
    <w:rsid w:val="00236F36"/>
    <w:rsid w:val="002371D2"/>
    <w:rsid w:val="0024034B"/>
    <w:rsid w:val="002405AC"/>
    <w:rsid w:val="002405DF"/>
    <w:rsid w:val="0024151B"/>
    <w:rsid w:val="002415BD"/>
    <w:rsid w:val="00241635"/>
    <w:rsid w:val="00241B2B"/>
    <w:rsid w:val="00241C20"/>
    <w:rsid w:val="00241FA6"/>
    <w:rsid w:val="00242004"/>
    <w:rsid w:val="002421D2"/>
    <w:rsid w:val="00242A73"/>
    <w:rsid w:val="00242B49"/>
    <w:rsid w:val="00242C2D"/>
    <w:rsid w:val="00242D38"/>
    <w:rsid w:val="00243A68"/>
    <w:rsid w:val="00243AFC"/>
    <w:rsid w:val="0024425A"/>
    <w:rsid w:val="002445EE"/>
    <w:rsid w:val="002445FF"/>
    <w:rsid w:val="00244758"/>
    <w:rsid w:val="0024483F"/>
    <w:rsid w:val="00244A7C"/>
    <w:rsid w:val="00245A40"/>
    <w:rsid w:val="00245FC6"/>
    <w:rsid w:val="00246737"/>
    <w:rsid w:val="002468AE"/>
    <w:rsid w:val="00246CD2"/>
    <w:rsid w:val="00246EE3"/>
    <w:rsid w:val="00246FE9"/>
    <w:rsid w:val="0024760D"/>
    <w:rsid w:val="0024774B"/>
    <w:rsid w:val="00250025"/>
    <w:rsid w:val="002504A0"/>
    <w:rsid w:val="0025053F"/>
    <w:rsid w:val="002505A2"/>
    <w:rsid w:val="00251ED2"/>
    <w:rsid w:val="00251F7E"/>
    <w:rsid w:val="00251FAC"/>
    <w:rsid w:val="00252307"/>
    <w:rsid w:val="00252B34"/>
    <w:rsid w:val="00252B85"/>
    <w:rsid w:val="00253006"/>
    <w:rsid w:val="002530BD"/>
    <w:rsid w:val="0025313B"/>
    <w:rsid w:val="002532CD"/>
    <w:rsid w:val="00253578"/>
    <w:rsid w:val="00253744"/>
    <w:rsid w:val="00254AC0"/>
    <w:rsid w:val="00255636"/>
    <w:rsid w:val="00255A63"/>
    <w:rsid w:val="00256337"/>
    <w:rsid w:val="002569F3"/>
    <w:rsid w:val="00256B61"/>
    <w:rsid w:val="002571B6"/>
    <w:rsid w:val="00257245"/>
    <w:rsid w:val="0025748E"/>
    <w:rsid w:val="00257538"/>
    <w:rsid w:val="0025756F"/>
    <w:rsid w:val="0025764A"/>
    <w:rsid w:val="00257A82"/>
    <w:rsid w:val="00260586"/>
    <w:rsid w:val="002605AC"/>
    <w:rsid w:val="00260FAC"/>
    <w:rsid w:val="002610C9"/>
    <w:rsid w:val="0026133D"/>
    <w:rsid w:val="002615E6"/>
    <w:rsid w:val="00261C3E"/>
    <w:rsid w:val="00261E1F"/>
    <w:rsid w:val="00262503"/>
    <w:rsid w:val="00262E0F"/>
    <w:rsid w:val="00263A31"/>
    <w:rsid w:val="00263E83"/>
    <w:rsid w:val="00264033"/>
    <w:rsid w:val="00264DC5"/>
    <w:rsid w:val="00265134"/>
    <w:rsid w:val="0026513D"/>
    <w:rsid w:val="002654AF"/>
    <w:rsid w:val="0026561A"/>
    <w:rsid w:val="00265C0B"/>
    <w:rsid w:val="00266176"/>
    <w:rsid w:val="0026643B"/>
    <w:rsid w:val="0026656C"/>
    <w:rsid w:val="00266973"/>
    <w:rsid w:val="00266BBA"/>
    <w:rsid w:val="00266E00"/>
    <w:rsid w:val="002671C8"/>
    <w:rsid w:val="00270171"/>
    <w:rsid w:val="00270188"/>
    <w:rsid w:val="002705BC"/>
    <w:rsid w:val="002705F6"/>
    <w:rsid w:val="002706C0"/>
    <w:rsid w:val="0027088F"/>
    <w:rsid w:val="00270A7B"/>
    <w:rsid w:val="00270F6D"/>
    <w:rsid w:val="0027168C"/>
    <w:rsid w:val="00271752"/>
    <w:rsid w:val="0027180E"/>
    <w:rsid w:val="00271AA0"/>
    <w:rsid w:val="00271B45"/>
    <w:rsid w:val="00271F78"/>
    <w:rsid w:val="0027217F"/>
    <w:rsid w:val="00272555"/>
    <w:rsid w:val="002725EB"/>
    <w:rsid w:val="002726CC"/>
    <w:rsid w:val="00272742"/>
    <w:rsid w:val="002729E6"/>
    <w:rsid w:val="00272F8E"/>
    <w:rsid w:val="0027370C"/>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6E9B"/>
    <w:rsid w:val="00276F58"/>
    <w:rsid w:val="0027775E"/>
    <w:rsid w:val="00280B9B"/>
    <w:rsid w:val="002811FB"/>
    <w:rsid w:val="002813C5"/>
    <w:rsid w:val="00281948"/>
    <w:rsid w:val="00282189"/>
    <w:rsid w:val="002828B3"/>
    <w:rsid w:val="00282E82"/>
    <w:rsid w:val="00282EA0"/>
    <w:rsid w:val="002830C6"/>
    <w:rsid w:val="00283173"/>
    <w:rsid w:val="00283D9B"/>
    <w:rsid w:val="00284179"/>
    <w:rsid w:val="00284B20"/>
    <w:rsid w:val="00284C00"/>
    <w:rsid w:val="00284F53"/>
    <w:rsid w:val="002857E0"/>
    <w:rsid w:val="00285B73"/>
    <w:rsid w:val="002861CA"/>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E27"/>
    <w:rsid w:val="00292211"/>
    <w:rsid w:val="00292A80"/>
    <w:rsid w:val="00293553"/>
    <w:rsid w:val="00293BD3"/>
    <w:rsid w:val="00294A3D"/>
    <w:rsid w:val="00294B59"/>
    <w:rsid w:val="00294C72"/>
    <w:rsid w:val="0029527F"/>
    <w:rsid w:val="00295381"/>
    <w:rsid w:val="00295580"/>
    <w:rsid w:val="00295A05"/>
    <w:rsid w:val="0029635E"/>
    <w:rsid w:val="00297198"/>
    <w:rsid w:val="002971E5"/>
    <w:rsid w:val="00297A7B"/>
    <w:rsid w:val="00297B33"/>
    <w:rsid w:val="002A0230"/>
    <w:rsid w:val="002A04F4"/>
    <w:rsid w:val="002A0E58"/>
    <w:rsid w:val="002A0F5C"/>
    <w:rsid w:val="002A1431"/>
    <w:rsid w:val="002A1670"/>
    <w:rsid w:val="002A16F4"/>
    <w:rsid w:val="002A1940"/>
    <w:rsid w:val="002A19B9"/>
    <w:rsid w:val="002A2343"/>
    <w:rsid w:val="002A26E2"/>
    <w:rsid w:val="002A28E3"/>
    <w:rsid w:val="002A2ACB"/>
    <w:rsid w:val="002A3117"/>
    <w:rsid w:val="002A314D"/>
    <w:rsid w:val="002A31AF"/>
    <w:rsid w:val="002A3667"/>
    <w:rsid w:val="002A3972"/>
    <w:rsid w:val="002A39E2"/>
    <w:rsid w:val="002A3A9F"/>
    <w:rsid w:val="002A415A"/>
    <w:rsid w:val="002A41D5"/>
    <w:rsid w:val="002A4207"/>
    <w:rsid w:val="002A4494"/>
    <w:rsid w:val="002A44D6"/>
    <w:rsid w:val="002A4E2E"/>
    <w:rsid w:val="002A50CC"/>
    <w:rsid w:val="002A54AE"/>
    <w:rsid w:val="002A57A2"/>
    <w:rsid w:val="002A58EE"/>
    <w:rsid w:val="002A6009"/>
    <w:rsid w:val="002A66CE"/>
    <w:rsid w:val="002A6954"/>
    <w:rsid w:val="002A6B55"/>
    <w:rsid w:val="002A6F47"/>
    <w:rsid w:val="002A70CD"/>
    <w:rsid w:val="002A71FA"/>
    <w:rsid w:val="002A791A"/>
    <w:rsid w:val="002B061F"/>
    <w:rsid w:val="002B0800"/>
    <w:rsid w:val="002B0BAB"/>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5B"/>
    <w:rsid w:val="002B5C81"/>
    <w:rsid w:val="002B6673"/>
    <w:rsid w:val="002B6746"/>
    <w:rsid w:val="002B6BAB"/>
    <w:rsid w:val="002B6D3F"/>
    <w:rsid w:val="002B702E"/>
    <w:rsid w:val="002B7172"/>
    <w:rsid w:val="002B7258"/>
    <w:rsid w:val="002B73DE"/>
    <w:rsid w:val="002C12C5"/>
    <w:rsid w:val="002C193B"/>
    <w:rsid w:val="002C1BEF"/>
    <w:rsid w:val="002C240A"/>
    <w:rsid w:val="002C28AF"/>
    <w:rsid w:val="002C2B17"/>
    <w:rsid w:val="002C2B92"/>
    <w:rsid w:val="002C4184"/>
    <w:rsid w:val="002C431C"/>
    <w:rsid w:val="002C4B6C"/>
    <w:rsid w:val="002C5525"/>
    <w:rsid w:val="002C55CE"/>
    <w:rsid w:val="002C5A9C"/>
    <w:rsid w:val="002C6575"/>
    <w:rsid w:val="002C660C"/>
    <w:rsid w:val="002C69A5"/>
    <w:rsid w:val="002C6A72"/>
    <w:rsid w:val="002C7032"/>
    <w:rsid w:val="002C780A"/>
    <w:rsid w:val="002C7A3C"/>
    <w:rsid w:val="002C7B83"/>
    <w:rsid w:val="002C7CF8"/>
    <w:rsid w:val="002C7E4F"/>
    <w:rsid w:val="002D02E3"/>
    <w:rsid w:val="002D05CF"/>
    <w:rsid w:val="002D107A"/>
    <w:rsid w:val="002D10B0"/>
    <w:rsid w:val="002D10EC"/>
    <w:rsid w:val="002D117A"/>
    <w:rsid w:val="002D126D"/>
    <w:rsid w:val="002D1390"/>
    <w:rsid w:val="002D18B1"/>
    <w:rsid w:val="002D1A58"/>
    <w:rsid w:val="002D1DBC"/>
    <w:rsid w:val="002D1E49"/>
    <w:rsid w:val="002D1E61"/>
    <w:rsid w:val="002D20E9"/>
    <w:rsid w:val="002D235F"/>
    <w:rsid w:val="002D29E4"/>
    <w:rsid w:val="002D2FC7"/>
    <w:rsid w:val="002D3162"/>
    <w:rsid w:val="002D36FF"/>
    <w:rsid w:val="002D3C02"/>
    <w:rsid w:val="002D3CC5"/>
    <w:rsid w:val="002D3D5C"/>
    <w:rsid w:val="002D52EE"/>
    <w:rsid w:val="002D5302"/>
    <w:rsid w:val="002D5A94"/>
    <w:rsid w:val="002D6160"/>
    <w:rsid w:val="002D643E"/>
    <w:rsid w:val="002D654A"/>
    <w:rsid w:val="002D667E"/>
    <w:rsid w:val="002D6A15"/>
    <w:rsid w:val="002D7968"/>
    <w:rsid w:val="002D79F5"/>
    <w:rsid w:val="002E0007"/>
    <w:rsid w:val="002E011D"/>
    <w:rsid w:val="002E0381"/>
    <w:rsid w:val="002E0789"/>
    <w:rsid w:val="002E0E5D"/>
    <w:rsid w:val="002E0F8A"/>
    <w:rsid w:val="002E1115"/>
    <w:rsid w:val="002E191E"/>
    <w:rsid w:val="002E20FF"/>
    <w:rsid w:val="002E2181"/>
    <w:rsid w:val="002E24BA"/>
    <w:rsid w:val="002E270B"/>
    <w:rsid w:val="002E2841"/>
    <w:rsid w:val="002E28C2"/>
    <w:rsid w:val="002E2F0B"/>
    <w:rsid w:val="002E3280"/>
    <w:rsid w:val="002E329C"/>
    <w:rsid w:val="002E330F"/>
    <w:rsid w:val="002E3A61"/>
    <w:rsid w:val="002E401B"/>
    <w:rsid w:val="002E437A"/>
    <w:rsid w:val="002E49B0"/>
    <w:rsid w:val="002E4DE1"/>
    <w:rsid w:val="002E4E4B"/>
    <w:rsid w:val="002E4F64"/>
    <w:rsid w:val="002E535A"/>
    <w:rsid w:val="002E53B5"/>
    <w:rsid w:val="002E55B3"/>
    <w:rsid w:val="002E5A21"/>
    <w:rsid w:val="002E5A7F"/>
    <w:rsid w:val="002E5CA7"/>
    <w:rsid w:val="002E5FB0"/>
    <w:rsid w:val="002E61E3"/>
    <w:rsid w:val="002E6C4E"/>
    <w:rsid w:val="002E6ED1"/>
    <w:rsid w:val="002E70E7"/>
    <w:rsid w:val="002E77EB"/>
    <w:rsid w:val="002E790D"/>
    <w:rsid w:val="002E7B22"/>
    <w:rsid w:val="002E7F06"/>
    <w:rsid w:val="002F020D"/>
    <w:rsid w:val="002F07CB"/>
    <w:rsid w:val="002F0D53"/>
    <w:rsid w:val="002F1BF6"/>
    <w:rsid w:val="002F1BFB"/>
    <w:rsid w:val="002F244E"/>
    <w:rsid w:val="002F2519"/>
    <w:rsid w:val="002F2844"/>
    <w:rsid w:val="002F2BD9"/>
    <w:rsid w:val="002F3249"/>
    <w:rsid w:val="002F352B"/>
    <w:rsid w:val="002F3599"/>
    <w:rsid w:val="002F3DF0"/>
    <w:rsid w:val="002F41D0"/>
    <w:rsid w:val="002F4A9E"/>
    <w:rsid w:val="002F4F15"/>
    <w:rsid w:val="002F5643"/>
    <w:rsid w:val="002F57DB"/>
    <w:rsid w:val="002F5802"/>
    <w:rsid w:val="002F5974"/>
    <w:rsid w:val="002F5C5B"/>
    <w:rsid w:val="002F66F3"/>
    <w:rsid w:val="002F6E61"/>
    <w:rsid w:val="002F72E6"/>
    <w:rsid w:val="002F7603"/>
    <w:rsid w:val="002F77DF"/>
    <w:rsid w:val="002F7A6C"/>
    <w:rsid w:val="002F7C1A"/>
    <w:rsid w:val="0030009C"/>
    <w:rsid w:val="00300122"/>
    <w:rsid w:val="003001F8"/>
    <w:rsid w:val="003002B1"/>
    <w:rsid w:val="00300535"/>
    <w:rsid w:val="003018AC"/>
    <w:rsid w:val="00301A01"/>
    <w:rsid w:val="00301D9B"/>
    <w:rsid w:val="00301E10"/>
    <w:rsid w:val="00301EE1"/>
    <w:rsid w:val="003026AD"/>
    <w:rsid w:val="00302C2E"/>
    <w:rsid w:val="00303618"/>
    <w:rsid w:val="00303BB4"/>
    <w:rsid w:val="003043E9"/>
    <w:rsid w:val="00305396"/>
    <w:rsid w:val="003055B3"/>
    <w:rsid w:val="00305C98"/>
    <w:rsid w:val="00305D3B"/>
    <w:rsid w:val="003067DC"/>
    <w:rsid w:val="00306E3D"/>
    <w:rsid w:val="00307031"/>
    <w:rsid w:val="003071D4"/>
    <w:rsid w:val="0030731A"/>
    <w:rsid w:val="00307494"/>
    <w:rsid w:val="003079E3"/>
    <w:rsid w:val="00307D18"/>
    <w:rsid w:val="00310428"/>
    <w:rsid w:val="00310597"/>
    <w:rsid w:val="00310772"/>
    <w:rsid w:val="00310C87"/>
    <w:rsid w:val="00311599"/>
    <w:rsid w:val="003116CC"/>
    <w:rsid w:val="00311E9A"/>
    <w:rsid w:val="00312472"/>
    <w:rsid w:val="00312B70"/>
    <w:rsid w:val="0031302A"/>
    <w:rsid w:val="003130F9"/>
    <w:rsid w:val="00313E86"/>
    <w:rsid w:val="00313FA6"/>
    <w:rsid w:val="00314230"/>
    <w:rsid w:val="00314D6B"/>
    <w:rsid w:val="00314DC7"/>
    <w:rsid w:val="0031621B"/>
    <w:rsid w:val="00316B92"/>
    <w:rsid w:val="00317198"/>
    <w:rsid w:val="003171C5"/>
    <w:rsid w:val="00317812"/>
    <w:rsid w:val="00317C12"/>
    <w:rsid w:val="00317C3B"/>
    <w:rsid w:val="003203D9"/>
    <w:rsid w:val="0032049A"/>
    <w:rsid w:val="00320942"/>
    <w:rsid w:val="00320B62"/>
    <w:rsid w:val="0032140D"/>
    <w:rsid w:val="0032174F"/>
    <w:rsid w:val="00321E26"/>
    <w:rsid w:val="00322054"/>
    <w:rsid w:val="003220E1"/>
    <w:rsid w:val="0032211E"/>
    <w:rsid w:val="00322ABA"/>
    <w:rsid w:val="003232BA"/>
    <w:rsid w:val="003232BD"/>
    <w:rsid w:val="0032337C"/>
    <w:rsid w:val="0032381A"/>
    <w:rsid w:val="00324549"/>
    <w:rsid w:val="00324E64"/>
    <w:rsid w:val="0032515E"/>
    <w:rsid w:val="00325306"/>
    <w:rsid w:val="00325866"/>
    <w:rsid w:val="00326786"/>
    <w:rsid w:val="00326A7A"/>
    <w:rsid w:val="00326D5E"/>
    <w:rsid w:val="00326EC3"/>
    <w:rsid w:val="00326FCF"/>
    <w:rsid w:val="00327270"/>
    <w:rsid w:val="00327389"/>
    <w:rsid w:val="003273B7"/>
    <w:rsid w:val="003274DF"/>
    <w:rsid w:val="00327937"/>
    <w:rsid w:val="0033017F"/>
    <w:rsid w:val="003302D1"/>
    <w:rsid w:val="00330305"/>
    <w:rsid w:val="003304A5"/>
    <w:rsid w:val="00330F20"/>
    <w:rsid w:val="00330FDD"/>
    <w:rsid w:val="00331B69"/>
    <w:rsid w:val="00332097"/>
    <w:rsid w:val="00332435"/>
    <w:rsid w:val="003324CD"/>
    <w:rsid w:val="0033258E"/>
    <w:rsid w:val="00332674"/>
    <w:rsid w:val="00332802"/>
    <w:rsid w:val="003330FC"/>
    <w:rsid w:val="0033366C"/>
    <w:rsid w:val="0033379E"/>
    <w:rsid w:val="00333CC6"/>
    <w:rsid w:val="0033480D"/>
    <w:rsid w:val="00334D5A"/>
    <w:rsid w:val="00334E96"/>
    <w:rsid w:val="00335562"/>
    <w:rsid w:val="003360F7"/>
    <w:rsid w:val="00336159"/>
    <w:rsid w:val="0033688E"/>
    <w:rsid w:val="00336C3A"/>
    <w:rsid w:val="00336F61"/>
    <w:rsid w:val="00337355"/>
    <w:rsid w:val="00337CBD"/>
    <w:rsid w:val="00340086"/>
    <w:rsid w:val="00340468"/>
    <w:rsid w:val="003409B1"/>
    <w:rsid w:val="00341A97"/>
    <w:rsid w:val="00341AC2"/>
    <w:rsid w:val="00343E98"/>
    <w:rsid w:val="00343FC8"/>
    <w:rsid w:val="00344595"/>
    <w:rsid w:val="00344CCC"/>
    <w:rsid w:val="003452DA"/>
    <w:rsid w:val="0034552A"/>
    <w:rsid w:val="003457B6"/>
    <w:rsid w:val="00345C5B"/>
    <w:rsid w:val="00345C8D"/>
    <w:rsid w:val="00346484"/>
    <w:rsid w:val="003465BA"/>
    <w:rsid w:val="00347166"/>
    <w:rsid w:val="00347408"/>
    <w:rsid w:val="0034761F"/>
    <w:rsid w:val="00347995"/>
    <w:rsid w:val="00347D1B"/>
    <w:rsid w:val="00347FFA"/>
    <w:rsid w:val="00350CCB"/>
    <w:rsid w:val="00350F9A"/>
    <w:rsid w:val="0035100A"/>
    <w:rsid w:val="0035112E"/>
    <w:rsid w:val="003520F9"/>
    <w:rsid w:val="00352EC1"/>
    <w:rsid w:val="003532D6"/>
    <w:rsid w:val="00353646"/>
    <w:rsid w:val="00353F31"/>
    <w:rsid w:val="003540F6"/>
    <w:rsid w:val="0035423E"/>
    <w:rsid w:val="00354871"/>
    <w:rsid w:val="003548EB"/>
    <w:rsid w:val="003548FD"/>
    <w:rsid w:val="00354B16"/>
    <w:rsid w:val="00355097"/>
    <w:rsid w:val="00355394"/>
    <w:rsid w:val="00355581"/>
    <w:rsid w:val="00355B6D"/>
    <w:rsid w:val="00355C20"/>
    <w:rsid w:val="00356ACA"/>
    <w:rsid w:val="00357546"/>
    <w:rsid w:val="00357620"/>
    <w:rsid w:val="00357820"/>
    <w:rsid w:val="00357A62"/>
    <w:rsid w:val="00357E15"/>
    <w:rsid w:val="00357ED9"/>
    <w:rsid w:val="0036021C"/>
    <w:rsid w:val="00360529"/>
    <w:rsid w:val="00360655"/>
    <w:rsid w:val="00360804"/>
    <w:rsid w:val="00360A97"/>
    <w:rsid w:val="00360FE0"/>
    <w:rsid w:val="00361029"/>
    <w:rsid w:val="00361446"/>
    <w:rsid w:val="00361815"/>
    <w:rsid w:val="00361D88"/>
    <w:rsid w:val="00361EE5"/>
    <w:rsid w:val="003623F3"/>
    <w:rsid w:val="00362C26"/>
    <w:rsid w:val="00362F20"/>
    <w:rsid w:val="00362FA4"/>
    <w:rsid w:val="003630CF"/>
    <w:rsid w:val="003633B4"/>
    <w:rsid w:val="0036342A"/>
    <w:rsid w:val="00363657"/>
    <w:rsid w:val="003639A8"/>
    <w:rsid w:val="00363B67"/>
    <w:rsid w:val="00364E2A"/>
    <w:rsid w:val="00365153"/>
    <w:rsid w:val="003652EA"/>
    <w:rsid w:val="003655EB"/>
    <w:rsid w:val="00365757"/>
    <w:rsid w:val="0036585F"/>
    <w:rsid w:val="003658A2"/>
    <w:rsid w:val="003659B2"/>
    <w:rsid w:val="00365AF3"/>
    <w:rsid w:val="00365B91"/>
    <w:rsid w:val="00365F0D"/>
    <w:rsid w:val="0036609D"/>
    <w:rsid w:val="003663E5"/>
    <w:rsid w:val="003668D1"/>
    <w:rsid w:val="003671E1"/>
    <w:rsid w:val="0036722E"/>
    <w:rsid w:val="0036729B"/>
    <w:rsid w:val="003675A4"/>
    <w:rsid w:val="0036773E"/>
    <w:rsid w:val="0036785F"/>
    <w:rsid w:val="00367E15"/>
    <w:rsid w:val="00367E61"/>
    <w:rsid w:val="003700D3"/>
    <w:rsid w:val="00370CEF"/>
    <w:rsid w:val="00370DBF"/>
    <w:rsid w:val="00371362"/>
    <w:rsid w:val="00371ADD"/>
    <w:rsid w:val="00371B70"/>
    <w:rsid w:val="00371D89"/>
    <w:rsid w:val="00372619"/>
    <w:rsid w:val="00373306"/>
    <w:rsid w:val="0037340D"/>
    <w:rsid w:val="00373992"/>
    <w:rsid w:val="00373C71"/>
    <w:rsid w:val="00373E78"/>
    <w:rsid w:val="00373F53"/>
    <w:rsid w:val="003753CB"/>
    <w:rsid w:val="003756FA"/>
    <w:rsid w:val="00375BAB"/>
    <w:rsid w:val="0037637C"/>
    <w:rsid w:val="00376BAF"/>
    <w:rsid w:val="00376BB2"/>
    <w:rsid w:val="00376D11"/>
    <w:rsid w:val="003776AE"/>
    <w:rsid w:val="00377D06"/>
    <w:rsid w:val="00380173"/>
    <w:rsid w:val="0038040B"/>
    <w:rsid w:val="00380508"/>
    <w:rsid w:val="003806BD"/>
    <w:rsid w:val="00380D74"/>
    <w:rsid w:val="00380D99"/>
    <w:rsid w:val="00381432"/>
    <w:rsid w:val="0038165A"/>
    <w:rsid w:val="00381B8A"/>
    <w:rsid w:val="0038226D"/>
    <w:rsid w:val="00382616"/>
    <w:rsid w:val="00382BC5"/>
    <w:rsid w:val="00382D40"/>
    <w:rsid w:val="0038353A"/>
    <w:rsid w:val="003837D1"/>
    <w:rsid w:val="00383EA8"/>
    <w:rsid w:val="0038466E"/>
    <w:rsid w:val="00384B69"/>
    <w:rsid w:val="00384D37"/>
    <w:rsid w:val="003852DE"/>
    <w:rsid w:val="003853F9"/>
    <w:rsid w:val="00385A61"/>
    <w:rsid w:val="00385ED5"/>
    <w:rsid w:val="0038632C"/>
    <w:rsid w:val="003863BB"/>
    <w:rsid w:val="0038672A"/>
    <w:rsid w:val="00386AD8"/>
    <w:rsid w:val="00386B79"/>
    <w:rsid w:val="00387644"/>
    <w:rsid w:val="00387DB6"/>
    <w:rsid w:val="003904E2"/>
    <w:rsid w:val="003908AB"/>
    <w:rsid w:val="00391853"/>
    <w:rsid w:val="003918E9"/>
    <w:rsid w:val="00391C68"/>
    <w:rsid w:val="00391F6C"/>
    <w:rsid w:val="00392673"/>
    <w:rsid w:val="00392968"/>
    <w:rsid w:val="003930EF"/>
    <w:rsid w:val="003934A3"/>
    <w:rsid w:val="00393C58"/>
    <w:rsid w:val="003940E4"/>
    <w:rsid w:val="0039411C"/>
    <w:rsid w:val="00394346"/>
    <w:rsid w:val="0039488E"/>
    <w:rsid w:val="0039564B"/>
    <w:rsid w:val="00395830"/>
    <w:rsid w:val="00395931"/>
    <w:rsid w:val="00396755"/>
    <w:rsid w:val="00397869"/>
    <w:rsid w:val="003A008B"/>
    <w:rsid w:val="003A048F"/>
    <w:rsid w:val="003A0E1F"/>
    <w:rsid w:val="003A13B9"/>
    <w:rsid w:val="003A156A"/>
    <w:rsid w:val="003A19C8"/>
    <w:rsid w:val="003A21F5"/>
    <w:rsid w:val="003A2759"/>
    <w:rsid w:val="003A275D"/>
    <w:rsid w:val="003A2A5A"/>
    <w:rsid w:val="003A2D6E"/>
    <w:rsid w:val="003A2DA4"/>
    <w:rsid w:val="003A331F"/>
    <w:rsid w:val="003A39BB"/>
    <w:rsid w:val="003A3D91"/>
    <w:rsid w:val="003A3EBF"/>
    <w:rsid w:val="003A3FA9"/>
    <w:rsid w:val="003A4179"/>
    <w:rsid w:val="003A4217"/>
    <w:rsid w:val="003A440C"/>
    <w:rsid w:val="003A4444"/>
    <w:rsid w:val="003A4766"/>
    <w:rsid w:val="003A47B3"/>
    <w:rsid w:val="003A47DC"/>
    <w:rsid w:val="003A4F29"/>
    <w:rsid w:val="003A532E"/>
    <w:rsid w:val="003A538A"/>
    <w:rsid w:val="003A54E4"/>
    <w:rsid w:val="003A5D98"/>
    <w:rsid w:val="003A5E49"/>
    <w:rsid w:val="003A6287"/>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9B0"/>
    <w:rsid w:val="003B0D32"/>
    <w:rsid w:val="003B15D7"/>
    <w:rsid w:val="003B1A5D"/>
    <w:rsid w:val="003B1BC6"/>
    <w:rsid w:val="003B1F9D"/>
    <w:rsid w:val="003B273B"/>
    <w:rsid w:val="003B3049"/>
    <w:rsid w:val="003B3156"/>
    <w:rsid w:val="003B3EBC"/>
    <w:rsid w:val="003B5178"/>
    <w:rsid w:val="003B5EF7"/>
    <w:rsid w:val="003B6A68"/>
    <w:rsid w:val="003B7086"/>
    <w:rsid w:val="003B743C"/>
    <w:rsid w:val="003C0311"/>
    <w:rsid w:val="003C15F5"/>
    <w:rsid w:val="003C1844"/>
    <w:rsid w:val="003C1A55"/>
    <w:rsid w:val="003C1C0D"/>
    <w:rsid w:val="003C23AD"/>
    <w:rsid w:val="003C29DE"/>
    <w:rsid w:val="003C2AB7"/>
    <w:rsid w:val="003C352E"/>
    <w:rsid w:val="003C364A"/>
    <w:rsid w:val="003C3671"/>
    <w:rsid w:val="003C3903"/>
    <w:rsid w:val="003C3B1E"/>
    <w:rsid w:val="003C41E9"/>
    <w:rsid w:val="003C4699"/>
    <w:rsid w:val="003C4810"/>
    <w:rsid w:val="003C4A80"/>
    <w:rsid w:val="003C4FFE"/>
    <w:rsid w:val="003C50FB"/>
    <w:rsid w:val="003C5987"/>
    <w:rsid w:val="003C5BF0"/>
    <w:rsid w:val="003C5C03"/>
    <w:rsid w:val="003C5DDC"/>
    <w:rsid w:val="003C6907"/>
    <w:rsid w:val="003C6DDB"/>
    <w:rsid w:val="003C6EFA"/>
    <w:rsid w:val="003C79B7"/>
    <w:rsid w:val="003C7C3E"/>
    <w:rsid w:val="003C7CE4"/>
    <w:rsid w:val="003C7D25"/>
    <w:rsid w:val="003C7DCA"/>
    <w:rsid w:val="003D05C3"/>
    <w:rsid w:val="003D06D3"/>
    <w:rsid w:val="003D0938"/>
    <w:rsid w:val="003D0AB4"/>
    <w:rsid w:val="003D163D"/>
    <w:rsid w:val="003D1677"/>
    <w:rsid w:val="003D2458"/>
    <w:rsid w:val="003D26D0"/>
    <w:rsid w:val="003D288F"/>
    <w:rsid w:val="003D2D02"/>
    <w:rsid w:val="003D2E39"/>
    <w:rsid w:val="003D38B0"/>
    <w:rsid w:val="003D3AC0"/>
    <w:rsid w:val="003D3CAB"/>
    <w:rsid w:val="003D4154"/>
    <w:rsid w:val="003D4272"/>
    <w:rsid w:val="003D433B"/>
    <w:rsid w:val="003D476C"/>
    <w:rsid w:val="003D4CEA"/>
    <w:rsid w:val="003D69DB"/>
    <w:rsid w:val="003D6DFD"/>
    <w:rsid w:val="003D785B"/>
    <w:rsid w:val="003D7CF9"/>
    <w:rsid w:val="003D7E2C"/>
    <w:rsid w:val="003E075F"/>
    <w:rsid w:val="003E0804"/>
    <w:rsid w:val="003E09B1"/>
    <w:rsid w:val="003E0DD5"/>
    <w:rsid w:val="003E1358"/>
    <w:rsid w:val="003E15D7"/>
    <w:rsid w:val="003E1722"/>
    <w:rsid w:val="003E2038"/>
    <w:rsid w:val="003E213B"/>
    <w:rsid w:val="003E217F"/>
    <w:rsid w:val="003E21C7"/>
    <w:rsid w:val="003E2673"/>
    <w:rsid w:val="003E277D"/>
    <w:rsid w:val="003E29A2"/>
    <w:rsid w:val="003E2A20"/>
    <w:rsid w:val="003E2B1C"/>
    <w:rsid w:val="003E3146"/>
    <w:rsid w:val="003E39B2"/>
    <w:rsid w:val="003E3DDA"/>
    <w:rsid w:val="003E4CDF"/>
    <w:rsid w:val="003E4F40"/>
    <w:rsid w:val="003E4F72"/>
    <w:rsid w:val="003E5414"/>
    <w:rsid w:val="003E5640"/>
    <w:rsid w:val="003E5C5E"/>
    <w:rsid w:val="003E6290"/>
    <w:rsid w:val="003E69FE"/>
    <w:rsid w:val="003E6E22"/>
    <w:rsid w:val="003E6ECD"/>
    <w:rsid w:val="003E7167"/>
    <w:rsid w:val="003E7721"/>
    <w:rsid w:val="003E7B6C"/>
    <w:rsid w:val="003F00B5"/>
    <w:rsid w:val="003F0369"/>
    <w:rsid w:val="003F08CC"/>
    <w:rsid w:val="003F10CA"/>
    <w:rsid w:val="003F11A9"/>
    <w:rsid w:val="003F125B"/>
    <w:rsid w:val="003F1DCC"/>
    <w:rsid w:val="003F218C"/>
    <w:rsid w:val="003F2B8B"/>
    <w:rsid w:val="003F2EA0"/>
    <w:rsid w:val="003F2F1F"/>
    <w:rsid w:val="003F30BE"/>
    <w:rsid w:val="003F316A"/>
    <w:rsid w:val="003F3260"/>
    <w:rsid w:val="003F448E"/>
    <w:rsid w:val="003F478F"/>
    <w:rsid w:val="003F47EE"/>
    <w:rsid w:val="003F4F54"/>
    <w:rsid w:val="003F5182"/>
    <w:rsid w:val="003F5458"/>
    <w:rsid w:val="003F5C19"/>
    <w:rsid w:val="003F608D"/>
    <w:rsid w:val="003F640D"/>
    <w:rsid w:val="003F68A4"/>
    <w:rsid w:val="003F6EEF"/>
    <w:rsid w:val="003F70CA"/>
    <w:rsid w:val="003F75D0"/>
    <w:rsid w:val="003F787A"/>
    <w:rsid w:val="0040008C"/>
    <w:rsid w:val="00400A2B"/>
    <w:rsid w:val="00400BD2"/>
    <w:rsid w:val="004011BA"/>
    <w:rsid w:val="004015DD"/>
    <w:rsid w:val="004016F6"/>
    <w:rsid w:val="00401808"/>
    <w:rsid w:val="0040187B"/>
    <w:rsid w:val="00401A68"/>
    <w:rsid w:val="00401F63"/>
    <w:rsid w:val="00402000"/>
    <w:rsid w:val="004020DC"/>
    <w:rsid w:val="00402106"/>
    <w:rsid w:val="00402200"/>
    <w:rsid w:val="004023E9"/>
    <w:rsid w:val="00402F30"/>
    <w:rsid w:val="00403633"/>
    <w:rsid w:val="00403637"/>
    <w:rsid w:val="00403640"/>
    <w:rsid w:val="0040373E"/>
    <w:rsid w:val="004037ED"/>
    <w:rsid w:val="00403FE1"/>
    <w:rsid w:val="004043DC"/>
    <w:rsid w:val="004043F7"/>
    <w:rsid w:val="004044F2"/>
    <w:rsid w:val="0040462C"/>
    <w:rsid w:val="0040480C"/>
    <w:rsid w:val="00404914"/>
    <w:rsid w:val="004053B0"/>
    <w:rsid w:val="00405430"/>
    <w:rsid w:val="00405466"/>
    <w:rsid w:val="00405972"/>
    <w:rsid w:val="00405A9B"/>
    <w:rsid w:val="00405C9A"/>
    <w:rsid w:val="00406228"/>
    <w:rsid w:val="004064F7"/>
    <w:rsid w:val="00406694"/>
    <w:rsid w:val="00406781"/>
    <w:rsid w:val="004068FE"/>
    <w:rsid w:val="0040714A"/>
    <w:rsid w:val="00407380"/>
    <w:rsid w:val="00407918"/>
    <w:rsid w:val="00407CD9"/>
    <w:rsid w:val="004107C5"/>
    <w:rsid w:val="00410BCE"/>
    <w:rsid w:val="00410D43"/>
    <w:rsid w:val="0041103C"/>
    <w:rsid w:val="0041113F"/>
    <w:rsid w:val="00411140"/>
    <w:rsid w:val="004112B3"/>
    <w:rsid w:val="0041130F"/>
    <w:rsid w:val="0041139A"/>
    <w:rsid w:val="00411DA1"/>
    <w:rsid w:val="00411FA8"/>
    <w:rsid w:val="0041203D"/>
    <w:rsid w:val="00412381"/>
    <w:rsid w:val="00412450"/>
    <w:rsid w:val="00412F8A"/>
    <w:rsid w:val="0041320C"/>
    <w:rsid w:val="004137E0"/>
    <w:rsid w:val="00413802"/>
    <w:rsid w:val="004138D4"/>
    <w:rsid w:val="00413E15"/>
    <w:rsid w:val="00413FC8"/>
    <w:rsid w:val="0041485C"/>
    <w:rsid w:val="00414F6A"/>
    <w:rsid w:val="0041503D"/>
    <w:rsid w:val="0041553D"/>
    <w:rsid w:val="00415563"/>
    <w:rsid w:val="00415BB9"/>
    <w:rsid w:val="00415DF2"/>
    <w:rsid w:val="0041647B"/>
    <w:rsid w:val="004164B2"/>
    <w:rsid w:val="004167CE"/>
    <w:rsid w:val="004176BA"/>
    <w:rsid w:val="00417761"/>
    <w:rsid w:val="00417B85"/>
    <w:rsid w:val="00417BDC"/>
    <w:rsid w:val="0042016A"/>
    <w:rsid w:val="004205C8"/>
    <w:rsid w:val="004207C3"/>
    <w:rsid w:val="00420893"/>
    <w:rsid w:val="004215EF"/>
    <w:rsid w:val="004217BE"/>
    <w:rsid w:val="00421A38"/>
    <w:rsid w:val="00422423"/>
    <w:rsid w:val="00422450"/>
    <w:rsid w:val="00422750"/>
    <w:rsid w:val="004228A3"/>
    <w:rsid w:val="0042396B"/>
    <w:rsid w:val="00423B55"/>
    <w:rsid w:val="00423CDD"/>
    <w:rsid w:val="0042409E"/>
    <w:rsid w:val="00424568"/>
    <w:rsid w:val="004245D5"/>
    <w:rsid w:val="00424645"/>
    <w:rsid w:val="00424B1B"/>
    <w:rsid w:val="004257E1"/>
    <w:rsid w:val="00425AE1"/>
    <w:rsid w:val="00425E04"/>
    <w:rsid w:val="00426680"/>
    <w:rsid w:val="0042678E"/>
    <w:rsid w:val="004268C4"/>
    <w:rsid w:val="0042690E"/>
    <w:rsid w:val="00426AAE"/>
    <w:rsid w:val="00426E47"/>
    <w:rsid w:val="00426E7F"/>
    <w:rsid w:val="0042754E"/>
    <w:rsid w:val="0042758C"/>
    <w:rsid w:val="00427996"/>
    <w:rsid w:val="00427AA2"/>
    <w:rsid w:val="00427EAD"/>
    <w:rsid w:val="0043017A"/>
    <w:rsid w:val="00430523"/>
    <w:rsid w:val="0043058F"/>
    <w:rsid w:val="0043065B"/>
    <w:rsid w:val="00430823"/>
    <w:rsid w:val="00430988"/>
    <w:rsid w:val="00430996"/>
    <w:rsid w:val="00430B9E"/>
    <w:rsid w:val="00430BC5"/>
    <w:rsid w:val="00430F99"/>
    <w:rsid w:val="004316E5"/>
    <w:rsid w:val="0043186E"/>
    <w:rsid w:val="00431F5F"/>
    <w:rsid w:val="00432E55"/>
    <w:rsid w:val="00432E96"/>
    <w:rsid w:val="004335DA"/>
    <w:rsid w:val="004335F3"/>
    <w:rsid w:val="00434BA6"/>
    <w:rsid w:val="00434E38"/>
    <w:rsid w:val="004352A2"/>
    <w:rsid w:val="00435E61"/>
    <w:rsid w:val="004367E5"/>
    <w:rsid w:val="00436A0E"/>
    <w:rsid w:val="00437026"/>
    <w:rsid w:val="00437F68"/>
    <w:rsid w:val="004405F6"/>
    <w:rsid w:val="0044122B"/>
    <w:rsid w:val="004417E5"/>
    <w:rsid w:val="00441ECF"/>
    <w:rsid w:val="00442342"/>
    <w:rsid w:val="0044255D"/>
    <w:rsid w:val="004427FB"/>
    <w:rsid w:val="00442CF8"/>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715E"/>
    <w:rsid w:val="00447694"/>
    <w:rsid w:val="00447DA3"/>
    <w:rsid w:val="00447E7F"/>
    <w:rsid w:val="00450933"/>
    <w:rsid w:val="00450CBF"/>
    <w:rsid w:val="004511A2"/>
    <w:rsid w:val="00451C5C"/>
    <w:rsid w:val="00452781"/>
    <w:rsid w:val="0045289A"/>
    <w:rsid w:val="00452A84"/>
    <w:rsid w:val="00452E22"/>
    <w:rsid w:val="00452FB5"/>
    <w:rsid w:val="0045316A"/>
    <w:rsid w:val="00453692"/>
    <w:rsid w:val="00453729"/>
    <w:rsid w:val="0045474B"/>
    <w:rsid w:val="00454A38"/>
    <w:rsid w:val="00454ABD"/>
    <w:rsid w:val="004554B3"/>
    <w:rsid w:val="00455AAF"/>
    <w:rsid w:val="00455ACE"/>
    <w:rsid w:val="00455E52"/>
    <w:rsid w:val="00456754"/>
    <w:rsid w:val="00456B90"/>
    <w:rsid w:val="00456D54"/>
    <w:rsid w:val="00456F50"/>
    <w:rsid w:val="00457551"/>
    <w:rsid w:val="00457680"/>
    <w:rsid w:val="00457BC7"/>
    <w:rsid w:val="00457C5A"/>
    <w:rsid w:val="00457CE3"/>
    <w:rsid w:val="00460110"/>
    <w:rsid w:val="004601AF"/>
    <w:rsid w:val="0046059F"/>
    <w:rsid w:val="00460D17"/>
    <w:rsid w:val="0046129F"/>
    <w:rsid w:val="004614D7"/>
    <w:rsid w:val="004617D5"/>
    <w:rsid w:val="00461955"/>
    <w:rsid w:val="00461C8C"/>
    <w:rsid w:val="00462C68"/>
    <w:rsid w:val="00462E61"/>
    <w:rsid w:val="00463661"/>
    <w:rsid w:val="00463968"/>
    <w:rsid w:val="004639CF"/>
    <w:rsid w:val="00463CF6"/>
    <w:rsid w:val="004641D6"/>
    <w:rsid w:val="00465061"/>
    <w:rsid w:val="0046528C"/>
    <w:rsid w:val="004655C0"/>
    <w:rsid w:val="00465983"/>
    <w:rsid w:val="00465F17"/>
    <w:rsid w:val="00466007"/>
    <w:rsid w:val="004669B9"/>
    <w:rsid w:val="00466C6F"/>
    <w:rsid w:val="00466D2F"/>
    <w:rsid w:val="00466F2D"/>
    <w:rsid w:val="0046704E"/>
    <w:rsid w:val="004672F9"/>
    <w:rsid w:val="004678F2"/>
    <w:rsid w:val="00467B00"/>
    <w:rsid w:val="00467CA1"/>
    <w:rsid w:val="004702C5"/>
    <w:rsid w:val="0047036B"/>
    <w:rsid w:val="00470BAE"/>
    <w:rsid w:val="00470F31"/>
    <w:rsid w:val="0047130B"/>
    <w:rsid w:val="004714CC"/>
    <w:rsid w:val="004716D8"/>
    <w:rsid w:val="00471931"/>
    <w:rsid w:val="00471DE9"/>
    <w:rsid w:val="00471E36"/>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529"/>
    <w:rsid w:val="00476718"/>
    <w:rsid w:val="00476B6E"/>
    <w:rsid w:val="00476C9A"/>
    <w:rsid w:val="0047734C"/>
    <w:rsid w:val="004777F1"/>
    <w:rsid w:val="00477821"/>
    <w:rsid w:val="00477A56"/>
    <w:rsid w:val="00477E09"/>
    <w:rsid w:val="00477EBE"/>
    <w:rsid w:val="00477F89"/>
    <w:rsid w:val="00480519"/>
    <w:rsid w:val="00481166"/>
    <w:rsid w:val="00481962"/>
    <w:rsid w:val="00481D38"/>
    <w:rsid w:val="00482B45"/>
    <w:rsid w:val="00483208"/>
    <w:rsid w:val="00483A1D"/>
    <w:rsid w:val="00483EF6"/>
    <w:rsid w:val="00484378"/>
    <w:rsid w:val="0048442F"/>
    <w:rsid w:val="00484AD4"/>
    <w:rsid w:val="00484FA6"/>
    <w:rsid w:val="0048532E"/>
    <w:rsid w:val="00485A3B"/>
    <w:rsid w:val="00485E6A"/>
    <w:rsid w:val="004860E7"/>
    <w:rsid w:val="00486F24"/>
    <w:rsid w:val="00487378"/>
    <w:rsid w:val="00487E85"/>
    <w:rsid w:val="00487FDC"/>
    <w:rsid w:val="004903AF"/>
    <w:rsid w:val="004905DE"/>
    <w:rsid w:val="004909D3"/>
    <w:rsid w:val="00490A14"/>
    <w:rsid w:val="0049189B"/>
    <w:rsid w:val="00491BE7"/>
    <w:rsid w:val="00492049"/>
    <w:rsid w:val="00492CF2"/>
    <w:rsid w:val="004930E1"/>
    <w:rsid w:val="00493AD6"/>
    <w:rsid w:val="00493BDD"/>
    <w:rsid w:val="00493C72"/>
    <w:rsid w:val="00493E6E"/>
    <w:rsid w:val="00494039"/>
    <w:rsid w:val="00494779"/>
    <w:rsid w:val="004955E9"/>
    <w:rsid w:val="0049561E"/>
    <w:rsid w:val="0049585C"/>
    <w:rsid w:val="00495AD7"/>
    <w:rsid w:val="00495DBE"/>
    <w:rsid w:val="00495FE9"/>
    <w:rsid w:val="0049604C"/>
    <w:rsid w:val="004965A7"/>
    <w:rsid w:val="004966E7"/>
    <w:rsid w:val="00496C80"/>
    <w:rsid w:val="00497318"/>
    <w:rsid w:val="00497D5D"/>
    <w:rsid w:val="00497FD9"/>
    <w:rsid w:val="004A07F1"/>
    <w:rsid w:val="004A09A6"/>
    <w:rsid w:val="004A0B39"/>
    <w:rsid w:val="004A0BE7"/>
    <w:rsid w:val="004A0E4B"/>
    <w:rsid w:val="004A12AC"/>
    <w:rsid w:val="004A1F15"/>
    <w:rsid w:val="004A2014"/>
    <w:rsid w:val="004A2869"/>
    <w:rsid w:val="004A293E"/>
    <w:rsid w:val="004A2B00"/>
    <w:rsid w:val="004A304D"/>
    <w:rsid w:val="004A3A91"/>
    <w:rsid w:val="004A3DF7"/>
    <w:rsid w:val="004A3E81"/>
    <w:rsid w:val="004A40B2"/>
    <w:rsid w:val="004A4292"/>
    <w:rsid w:val="004A42B2"/>
    <w:rsid w:val="004A44DF"/>
    <w:rsid w:val="004A4997"/>
    <w:rsid w:val="004A49C5"/>
    <w:rsid w:val="004A4B6F"/>
    <w:rsid w:val="004A52C8"/>
    <w:rsid w:val="004A52E5"/>
    <w:rsid w:val="004A5354"/>
    <w:rsid w:val="004A54B3"/>
    <w:rsid w:val="004A5588"/>
    <w:rsid w:val="004A6117"/>
    <w:rsid w:val="004A68EE"/>
    <w:rsid w:val="004A6B4F"/>
    <w:rsid w:val="004A6D36"/>
    <w:rsid w:val="004A6DB4"/>
    <w:rsid w:val="004A6FDC"/>
    <w:rsid w:val="004A6FEF"/>
    <w:rsid w:val="004A72CA"/>
    <w:rsid w:val="004A7C26"/>
    <w:rsid w:val="004B000E"/>
    <w:rsid w:val="004B04D2"/>
    <w:rsid w:val="004B0510"/>
    <w:rsid w:val="004B09AE"/>
    <w:rsid w:val="004B0CEB"/>
    <w:rsid w:val="004B0E64"/>
    <w:rsid w:val="004B1141"/>
    <w:rsid w:val="004B1209"/>
    <w:rsid w:val="004B129C"/>
    <w:rsid w:val="004B2585"/>
    <w:rsid w:val="004B280B"/>
    <w:rsid w:val="004B2EE1"/>
    <w:rsid w:val="004B331F"/>
    <w:rsid w:val="004B33B0"/>
    <w:rsid w:val="004B3408"/>
    <w:rsid w:val="004B3C83"/>
    <w:rsid w:val="004B44BE"/>
    <w:rsid w:val="004B453F"/>
    <w:rsid w:val="004B5936"/>
    <w:rsid w:val="004B698C"/>
    <w:rsid w:val="004B6F7B"/>
    <w:rsid w:val="004B7225"/>
    <w:rsid w:val="004B759B"/>
    <w:rsid w:val="004B76CE"/>
    <w:rsid w:val="004B7DF3"/>
    <w:rsid w:val="004C0075"/>
    <w:rsid w:val="004C08D7"/>
    <w:rsid w:val="004C09ED"/>
    <w:rsid w:val="004C0E38"/>
    <w:rsid w:val="004C15ED"/>
    <w:rsid w:val="004C2523"/>
    <w:rsid w:val="004C2839"/>
    <w:rsid w:val="004C2950"/>
    <w:rsid w:val="004C2C0B"/>
    <w:rsid w:val="004C2E76"/>
    <w:rsid w:val="004C3076"/>
    <w:rsid w:val="004C34C8"/>
    <w:rsid w:val="004C3512"/>
    <w:rsid w:val="004C41E4"/>
    <w:rsid w:val="004C4333"/>
    <w:rsid w:val="004C60BB"/>
    <w:rsid w:val="004C6407"/>
    <w:rsid w:val="004C6B2A"/>
    <w:rsid w:val="004C6C06"/>
    <w:rsid w:val="004C6CB4"/>
    <w:rsid w:val="004C7622"/>
    <w:rsid w:val="004C76EB"/>
    <w:rsid w:val="004C7808"/>
    <w:rsid w:val="004C7CA1"/>
    <w:rsid w:val="004D0462"/>
    <w:rsid w:val="004D0E20"/>
    <w:rsid w:val="004D0E69"/>
    <w:rsid w:val="004D22F0"/>
    <w:rsid w:val="004D245C"/>
    <w:rsid w:val="004D255E"/>
    <w:rsid w:val="004D2A4F"/>
    <w:rsid w:val="004D2AF1"/>
    <w:rsid w:val="004D3614"/>
    <w:rsid w:val="004D3788"/>
    <w:rsid w:val="004D3A6C"/>
    <w:rsid w:val="004D4220"/>
    <w:rsid w:val="004D43CA"/>
    <w:rsid w:val="004D4637"/>
    <w:rsid w:val="004D4885"/>
    <w:rsid w:val="004D5374"/>
    <w:rsid w:val="004D54FB"/>
    <w:rsid w:val="004D58CC"/>
    <w:rsid w:val="004D5BDC"/>
    <w:rsid w:val="004D5C58"/>
    <w:rsid w:val="004D5D40"/>
    <w:rsid w:val="004D5FE1"/>
    <w:rsid w:val="004D718D"/>
    <w:rsid w:val="004D7B53"/>
    <w:rsid w:val="004E00C6"/>
    <w:rsid w:val="004E00D0"/>
    <w:rsid w:val="004E0368"/>
    <w:rsid w:val="004E0BE1"/>
    <w:rsid w:val="004E16C3"/>
    <w:rsid w:val="004E188E"/>
    <w:rsid w:val="004E1BDE"/>
    <w:rsid w:val="004E1DED"/>
    <w:rsid w:val="004E2343"/>
    <w:rsid w:val="004E2B21"/>
    <w:rsid w:val="004E2D4E"/>
    <w:rsid w:val="004E36CB"/>
    <w:rsid w:val="004E3906"/>
    <w:rsid w:val="004E3A91"/>
    <w:rsid w:val="004E4079"/>
    <w:rsid w:val="004E4308"/>
    <w:rsid w:val="004E4543"/>
    <w:rsid w:val="004E4733"/>
    <w:rsid w:val="004E4CA7"/>
    <w:rsid w:val="004E4E18"/>
    <w:rsid w:val="004E5055"/>
    <w:rsid w:val="004E5462"/>
    <w:rsid w:val="004E5745"/>
    <w:rsid w:val="004E60A3"/>
    <w:rsid w:val="004E610D"/>
    <w:rsid w:val="004E77DB"/>
    <w:rsid w:val="004F04C6"/>
    <w:rsid w:val="004F0695"/>
    <w:rsid w:val="004F09F4"/>
    <w:rsid w:val="004F1C70"/>
    <w:rsid w:val="004F1DCE"/>
    <w:rsid w:val="004F1DD6"/>
    <w:rsid w:val="004F2A7B"/>
    <w:rsid w:val="004F2E8E"/>
    <w:rsid w:val="004F3CEC"/>
    <w:rsid w:val="004F42B6"/>
    <w:rsid w:val="004F4C76"/>
    <w:rsid w:val="004F4E23"/>
    <w:rsid w:val="004F5087"/>
    <w:rsid w:val="004F51B1"/>
    <w:rsid w:val="004F5936"/>
    <w:rsid w:val="004F6423"/>
    <w:rsid w:val="004F664E"/>
    <w:rsid w:val="004F6D04"/>
    <w:rsid w:val="004F6F13"/>
    <w:rsid w:val="004F6FC0"/>
    <w:rsid w:val="004F763A"/>
    <w:rsid w:val="004F7EE8"/>
    <w:rsid w:val="00500019"/>
    <w:rsid w:val="0050013A"/>
    <w:rsid w:val="00500209"/>
    <w:rsid w:val="005005C8"/>
    <w:rsid w:val="00500CC3"/>
    <w:rsid w:val="00500CDC"/>
    <w:rsid w:val="00500DF3"/>
    <w:rsid w:val="00501A39"/>
    <w:rsid w:val="00501DC6"/>
    <w:rsid w:val="00501F87"/>
    <w:rsid w:val="0050251B"/>
    <w:rsid w:val="00502B07"/>
    <w:rsid w:val="00502ED2"/>
    <w:rsid w:val="00503393"/>
    <w:rsid w:val="005033DF"/>
    <w:rsid w:val="005037FF"/>
    <w:rsid w:val="00503B15"/>
    <w:rsid w:val="00503B24"/>
    <w:rsid w:val="00504090"/>
    <w:rsid w:val="00504630"/>
    <w:rsid w:val="005049DA"/>
    <w:rsid w:val="00504A00"/>
    <w:rsid w:val="005057A5"/>
    <w:rsid w:val="005060A7"/>
    <w:rsid w:val="0050636A"/>
    <w:rsid w:val="0050646A"/>
    <w:rsid w:val="00506552"/>
    <w:rsid w:val="00506D6F"/>
    <w:rsid w:val="00506D7D"/>
    <w:rsid w:val="00506F68"/>
    <w:rsid w:val="0050747B"/>
    <w:rsid w:val="0050763C"/>
    <w:rsid w:val="00507824"/>
    <w:rsid w:val="00507865"/>
    <w:rsid w:val="00507CA3"/>
    <w:rsid w:val="00507E9D"/>
    <w:rsid w:val="005102E0"/>
    <w:rsid w:val="0051077F"/>
    <w:rsid w:val="00510B1E"/>
    <w:rsid w:val="00510C8A"/>
    <w:rsid w:val="00510CD2"/>
    <w:rsid w:val="0051127B"/>
    <w:rsid w:val="005113BD"/>
    <w:rsid w:val="00511636"/>
    <w:rsid w:val="00511815"/>
    <w:rsid w:val="00511DA8"/>
    <w:rsid w:val="00511DCB"/>
    <w:rsid w:val="00512079"/>
    <w:rsid w:val="00512453"/>
    <w:rsid w:val="00512769"/>
    <w:rsid w:val="00512C0B"/>
    <w:rsid w:val="0051365F"/>
    <w:rsid w:val="00513750"/>
    <w:rsid w:val="005138CB"/>
    <w:rsid w:val="00513920"/>
    <w:rsid w:val="00513E63"/>
    <w:rsid w:val="00514155"/>
    <w:rsid w:val="00514C04"/>
    <w:rsid w:val="00514F6F"/>
    <w:rsid w:val="0051511B"/>
    <w:rsid w:val="005152CD"/>
    <w:rsid w:val="0051545F"/>
    <w:rsid w:val="00515723"/>
    <w:rsid w:val="00515ED2"/>
    <w:rsid w:val="005160E3"/>
    <w:rsid w:val="005163FA"/>
    <w:rsid w:val="005164A6"/>
    <w:rsid w:val="00516573"/>
    <w:rsid w:val="00516D8C"/>
    <w:rsid w:val="00516EA8"/>
    <w:rsid w:val="005170BD"/>
    <w:rsid w:val="005171B8"/>
    <w:rsid w:val="005171BC"/>
    <w:rsid w:val="0051781A"/>
    <w:rsid w:val="00517820"/>
    <w:rsid w:val="00517B46"/>
    <w:rsid w:val="0052009D"/>
    <w:rsid w:val="0052029C"/>
    <w:rsid w:val="005202F0"/>
    <w:rsid w:val="00520802"/>
    <w:rsid w:val="00521CB8"/>
    <w:rsid w:val="00522005"/>
    <w:rsid w:val="00522027"/>
    <w:rsid w:val="00522158"/>
    <w:rsid w:val="005223B3"/>
    <w:rsid w:val="005224C0"/>
    <w:rsid w:val="0052267E"/>
    <w:rsid w:val="005231C5"/>
    <w:rsid w:val="00523626"/>
    <w:rsid w:val="00523A90"/>
    <w:rsid w:val="00523D9F"/>
    <w:rsid w:val="00524729"/>
    <w:rsid w:val="0052482A"/>
    <w:rsid w:val="00524B78"/>
    <w:rsid w:val="00524F8B"/>
    <w:rsid w:val="005250FD"/>
    <w:rsid w:val="00525170"/>
    <w:rsid w:val="0052557E"/>
    <w:rsid w:val="005256CD"/>
    <w:rsid w:val="0052584D"/>
    <w:rsid w:val="00525AC5"/>
    <w:rsid w:val="00525BF6"/>
    <w:rsid w:val="00525C05"/>
    <w:rsid w:val="00526492"/>
    <w:rsid w:val="00526A4B"/>
    <w:rsid w:val="00527624"/>
    <w:rsid w:val="00527689"/>
    <w:rsid w:val="00527723"/>
    <w:rsid w:val="00527A50"/>
    <w:rsid w:val="00527E1D"/>
    <w:rsid w:val="00527E8B"/>
    <w:rsid w:val="00530498"/>
    <w:rsid w:val="005305AA"/>
    <w:rsid w:val="005305EA"/>
    <w:rsid w:val="00530776"/>
    <w:rsid w:val="00530A45"/>
    <w:rsid w:val="00530B1B"/>
    <w:rsid w:val="00530FD4"/>
    <w:rsid w:val="0053115C"/>
    <w:rsid w:val="0053137B"/>
    <w:rsid w:val="00531AD3"/>
    <w:rsid w:val="00531BA1"/>
    <w:rsid w:val="00531CF5"/>
    <w:rsid w:val="00531E9B"/>
    <w:rsid w:val="00531EAC"/>
    <w:rsid w:val="00531F6C"/>
    <w:rsid w:val="00532394"/>
    <w:rsid w:val="005323C2"/>
    <w:rsid w:val="005325AA"/>
    <w:rsid w:val="005328EA"/>
    <w:rsid w:val="005329D8"/>
    <w:rsid w:val="00532AB6"/>
    <w:rsid w:val="005334EF"/>
    <w:rsid w:val="00533A39"/>
    <w:rsid w:val="00533D54"/>
    <w:rsid w:val="00533F8E"/>
    <w:rsid w:val="005347A3"/>
    <w:rsid w:val="00534CCB"/>
    <w:rsid w:val="00535199"/>
    <w:rsid w:val="005351B4"/>
    <w:rsid w:val="00535857"/>
    <w:rsid w:val="00535ABA"/>
    <w:rsid w:val="00535EC2"/>
    <w:rsid w:val="0053716E"/>
    <w:rsid w:val="00537632"/>
    <w:rsid w:val="00537711"/>
    <w:rsid w:val="00537C2B"/>
    <w:rsid w:val="00537FB6"/>
    <w:rsid w:val="005403AB"/>
    <w:rsid w:val="005403C0"/>
    <w:rsid w:val="005410B8"/>
    <w:rsid w:val="0054133D"/>
    <w:rsid w:val="005413D0"/>
    <w:rsid w:val="0054140E"/>
    <w:rsid w:val="0054192D"/>
    <w:rsid w:val="005428D4"/>
    <w:rsid w:val="00542A52"/>
    <w:rsid w:val="00542C6A"/>
    <w:rsid w:val="0054302B"/>
    <w:rsid w:val="00543ADD"/>
    <w:rsid w:val="00544692"/>
    <w:rsid w:val="00544EB2"/>
    <w:rsid w:val="0054522E"/>
    <w:rsid w:val="005453D6"/>
    <w:rsid w:val="00545C2F"/>
    <w:rsid w:val="005468FE"/>
    <w:rsid w:val="00546D61"/>
    <w:rsid w:val="00546DD5"/>
    <w:rsid w:val="005471B2"/>
    <w:rsid w:val="005475F2"/>
    <w:rsid w:val="0055052E"/>
    <w:rsid w:val="005505FC"/>
    <w:rsid w:val="00550D2D"/>
    <w:rsid w:val="00550D43"/>
    <w:rsid w:val="00550E3E"/>
    <w:rsid w:val="00550E3F"/>
    <w:rsid w:val="005510B2"/>
    <w:rsid w:val="005511A7"/>
    <w:rsid w:val="005512E4"/>
    <w:rsid w:val="005514A4"/>
    <w:rsid w:val="0055170B"/>
    <w:rsid w:val="0055178D"/>
    <w:rsid w:val="00551C52"/>
    <w:rsid w:val="00551EA1"/>
    <w:rsid w:val="005523D2"/>
    <w:rsid w:val="0055244F"/>
    <w:rsid w:val="00552551"/>
    <w:rsid w:val="005529A7"/>
    <w:rsid w:val="0055300E"/>
    <w:rsid w:val="005533D5"/>
    <w:rsid w:val="00553425"/>
    <w:rsid w:val="00553A2F"/>
    <w:rsid w:val="00553B2E"/>
    <w:rsid w:val="00553F12"/>
    <w:rsid w:val="005543AD"/>
    <w:rsid w:val="005544FC"/>
    <w:rsid w:val="00556072"/>
    <w:rsid w:val="00556831"/>
    <w:rsid w:val="0055684E"/>
    <w:rsid w:val="00556AA0"/>
    <w:rsid w:val="00556B18"/>
    <w:rsid w:val="00556B24"/>
    <w:rsid w:val="00556B3A"/>
    <w:rsid w:val="00556BAC"/>
    <w:rsid w:val="00557481"/>
    <w:rsid w:val="005577FC"/>
    <w:rsid w:val="00557883"/>
    <w:rsid w:val="005579D0"/>
    <w:rsid w:val="00557D0B"/>
    <w:rsid w:val="00560101"/>
    <w:rsid w:val="0056011B"/>
    <w:rsid w:val="00560453"/>
    <w:rsid w:val="00560B56"/>
    <w:rsid w:val="00560B72"/>
    <w:rsid w:val="00560DB6"/>
    <w:rsid w:val="005611B9"/>
    <w:rsid w:val="0056121F"/>
    <w:rsid w:val="00561492"/>
    <w:rsid w:val="00561F11"/>
    <w:rsid w:val="00561F4E"/>
    <w:rsid w:val="00562930"/>
    <w:rsid w:val="00562B26"/>
    <w:rsid w:val="00563056"/>
    <w:rsid w:val="005632A2"/>
    <w:rsid w:val="00563553"/>
    <w:rsid w:val="005635C8"/>
    <w:rsid w:val="0056385C"/>
    <w:rsid w:val="00563933"/>
    <w:rsid w:val="005641DF"/>
    <w:rsid w:val="00564285"/>
    <w:rsid w:val="0056489B"/>
    <w:rsid w:val="0056490D"/>
    <w:rsid w:val="00564AD6"/>
    <w:rsid w:val="00564F8F"/>
    <w:rsid w:val="0056525C"/>
    <w:rsid w:val="00566860"/>
    <w:rsid w:val="00567322"/>
    <w:rsid w:val="005677E1"/>
    <w:rsid w:val="0056797A"/>
    <w:rsid w:val="005703EE"/>
    <w:rsid w:val="00570783"/>
    <w:rsid w:val="0057093A"/>
    <w:rsid w:val="00570B08"/>
    <w:rsid w:val="00570C60"/>
    <w:rsid w:val="0057100D"/>
    <w:rsid w:val="005710E0"/>
    <w:rsid w:val="00571600"/>
    <w:rsid w:val="00571BD8"/>
    <w:rsid w:val="00571C11"/>
    <w:rsid w:val="005720EC"/>
    <w:rsid w:val="005724A8"/>
    <w:rsid w:val="005730DB"/>
    <w:rsid w:val="00573CF5"/>
    <w:rsid w:val="00574323"/>
    <w:rsid w:val="00574530"/>
    <w:rsid w:val="00574A89"/>
    <w:rsid w:val="00574D7A"/>
    <w:rsid w:val="00574DA3"/>
    <w:rsid w:val="00574FB6"/>
    <w:rsid w:val="0057507B"/>
    <w:rsid w:val="00575F23"/>
    <w:rsid w:val="00577861"/>
    <w:rsid w:val="00577927"/>
    <w:rsid w:val="00577AB5"/>
    <w:rsid w:val="00577D72"/>
    <w:rsid w:val="0058013E"/>
    <w:rsid w:val="00580BA9"/>
    <w:rsid w:val="00580EEE"/>
    <w:rsid w:val="005812DE"/>
    <w:rsid w:val="00581329"/>
    <w:rsid w:val="005817D9"/>
    <w:rsid w:val="00581850"/>
    <w:rsid w:val="00581926"/>
    <w:rsid w:val="005824C9"/>
    <w:rsid w:val="005831BF"/>
    <w:rsid w:val="00583230"/>
    <w:rsid w:val="005833D2"/>
    <w:rsid w:val="005834AF"/>
    <w:rsid w:val="005837FA"/>
    <w:rsid w:val="005846B7"/>
    <w:rsid w:val="0058531C"/>
    <w:rsid w:val="0058580D"/>
    <w:rsid w:val="00585847"/>
    <w:rsid w:val="00585A97"/>
    <w:rsid w:val="00585EFC"/>
    <w:rsid w:val="00585F94"/>
    <w:rsid w:val="00586E86"/>
    <w:rsid w:val="00587228"/>
    <w:rsid w:val="0058730C"/>
    <w:rsid w:val="00587BC2"/>
    <w:rsid w:val="00587FF8"/>
    <w:rsid w:val="005905FA"/>
    <w:rsid w:val="00590643"/>
    <w:rsid w:val="00590FAC"/>
    <w:rsid w:val="0059166E"/>
    <w:rsid w:val="00591AEC"/>
    <w:rsid w:val="00591B35"/>
    <w:rsid w:val="00591C4E"/>
    <w:rsid w:val="0059206A"/>
    <w:rsid w:val="0059251D"/>
    <w:rsid w:val="00592804"/>
    <w:rsid w:val="00592A25"/>
    <w:rsid w:val="00592A43"/>
    <w:rsid w:val="00592AD8"/>
    <w:rsid w:val="00592C4E"/>
    <w:rsid w:val="00593149"/>
    <w:rsid w:val="005931A8"/>
    <w:rsid w:val="005937DF"/>
    <w:rsid w:val="005938BC"/>
    <w:rsid w:val="005939A4"/>
    <w:rsid w:val="00593AB0"/>
    <w:rsid w:val="0059443D"/>
    <w:rsid w:val="005945D5"/>
    <w:rsid w:val="00594CA1"/>
    <w:rsid w:val="0059589B"/>
    <w:rsid w:val="005958A8"/>
    <w:rsid w:val="005958C6"/>
    <w:rsid w:val="00596293"/>
    <w:rsid w:val="00597569"/>
    <w:rsid w:val="005A0106"/>
    <w:rsid w:val="005A019A"/>
    <w:rsid w:val="005A03CC"/>
    <w:rsid w:val="005A048C"/>
    <w:rsid w:val="005A05BF"/>
    <w:rsid w:val="005A0B6E"/>
    <w:rsid w:val="005A1059"/>
    <w:rsid w:val="005A20A6"/>
    <w:rsid w:val="005A2301"/>
    <w:rsid w:val="005A25A2"/>
    <w:rsid w:val="005A26D3"/>
    <w:rsid w:val="005A29CA"/>
    <w:rsid w:val="005A3C7B"/>
    <w:rsid w:val="005A3E38"/>
    <w:rsid w:val="005A4609"/>
    <w:rsid w:val="005A4645"/>
    <w:rsid w:val="005A495F"/>
    <w:rsid w:val="005A51F4"/>
    <w:rsid w:val="005A6AAE"/>
    <w:rsid w:val="005A6B17"/>
    <w:rsid w:val="005A75E0"/>
    <w:rsid w:val="005A7808"/>
    <w:rsid w:val="005A7923"/>
    <w:rsid w:val="005A79B6"/>
    <w:rsid w:val="005A7B85"/>
    <w:rsid w:val="005A7C13"/>
    <w:rsid w:val="005B0214"/>
    <w:rsid w:val="005B0794"/>
    <w:rsid w:val="005B07BB"/>
    <w:rsid w:val="005B0A54"/>
    <w:rsid w:val="005B0B44"/>
    <w:rsid w:val="005B1227"/>
    <w:rsid w:val="005B168D"/>
    <w:rsid w:val="005B1DFF"/>
    <w:rsid w:val="005B211D"/>
    <w:rsid w:val="005B24C2"/>
    <w:rsid w:val="005B2750"/>
    <w:rsid w:val="005B290B"/>
    <w:rsid w:val="005B2BE9"/>
    <w:rsid w:val="005B2D55"/>
    <w:rsid w:val="005B347B"/>
    <w:rsid w:val="005B3C62"/>
    <w:rsid w:val="005B4AC9"/>
    <w:rsid w:val="005B4EBC"/>
    <w:rsid w:val="005B512F"/>
    <w:rsid w:val="005B55FB"/>
    <w:rsid w:val="005B5E70"/>
    <w:rsid w:val="005B5F62"/>
    <w:rsid w:val="005B5F69"/>
    <w:rsid w:val="005B6154"/>
    <w:rsid w:val="005B6A3E"/>
    <w:rsid w:val="005B70E8"/>
    <w:rsid w:val="005B7539"/>
    <w:rsid w:val="005B75D9"/>
    <w:rsid w:val="005C0085"/>
    <w:rsid w:val="005C015F"/>
    <w:rsid w:val="005C03AA"/>
    <w:rsid w:val="005C06A1"/>
    <w:rsid w:val="005C0C88"/>
    <w:rsid w:val="005C1E3E"/>
    <w:rsid w:val="005C1E95"/>
    <w:rsid w:val="005C21B6"/>
    <w:rsid w:val="005C264E"/>
    <w:rsid w:val="005C2E75"/>
    <w:rsid w:val="005C3132"/>
    <w:rsid w:val="005C4060"/>
    <w:rsid w:val="005C4D07"/>
    <w:rsid w:val="005C577D"/>
    <w:rsid w:val="005C584C"/>
    <w:rsid w:val="005C58BD"/>
    <w:rsid w:val="005C5E34"/>
    <w:rsid w:val="005C62F9"/>
    <w:rsid w:val="005C64D0"/>
    <w:rsid w:val="005C667D"/>
    <w:rsid w:val="005C676B"/>
    <w:rsid w:val="005C6F76"/>
    <w:rsid w:val="005C71B7"/>
    <w:rsid w:val="005C71FC"/>
    <w:rsid w:val="005C73FF"/>
    <w:rsid w:val="005C7DB9"/>
    <w:rsid w:val="005D01BE"/>
    <w:rsid w:val="005D09AA"/>
    <w:rsid w:val="005D09F3"/>
    <w:rsid w:val="005D09F9"/>
    <w:rsid w:val="005D0A41"/>
    <w:rsid w:val="005D108A"/>
    <w:rsid w:val="005D141A"/>
    <w:rsid w:val="005D1420"/>
    <w:rsid w:val="005D1A72"/>
    <w:rsid w:val="005D28E3"/>
    <w:rsid w:val="005D2D22"/>
    <w:rsid w:val="005D3540"/>
    <w:rsid w:val="005D3F4D"/>
    <w:rsid w:val="005D46AE"/>
    <w:rsid w:val="005D4721"/>
    <w:rsid w:val="005D4FF4"/>
    <w:rsid w:val="005D54A5"/>
    <w:rsid w:val="005D5BE5"/>
    <w:rsid w:val="005D5D84"/>
    <w:rsid w:val="005D5F6C"/>
    <w:rsid w:val="005D60E3"/>
    <w:rsid w:val="005D64CD"/>
    <w:rsid w:val="005D6B67"/>
    <w:rsid w:val="005D7C6F"/>
    <w:rsid w:val="005E0308"/>
    <w:rsid w:val="005E03EF"/>
    <w:rsid w:val="005E06C3"/>
    <w:rsid w:val="005E0745"/>
    <w:rsid w:val="005E0AA4"/>
    <w:rsid w:val="005E0B6A"/>
    <w:rsid w:val="005E1053"/>
    <w:rsid w:val="005E107A"/>
    <w:rsid w:val="005E107C"/>
    <w:rsid w:val="005E123D"/>
    <w:rsid w:val="005E13D0"/>
    <w:rsid w:val="005E195F"/>
    <w:rsid w:val="005E1B71"/>
    <w:rsid w:val="005E2C52"/>
    <w:rsid w:val="005E3519"/>
    <w:rsid w:val="005E3870"/>
    <w:rsid w:val="005E414D"/>
    <w:rsid w:val="005E4276"/>
    <w:rsid w:val="005E46F8"/>
    <w:rsid w:val="005E4ADE"/>
    <w:rsid w:val="005E5F3C"/>
    <w:rsid w:val="005E60D3"/>
    <w:rsid w:val="005E626A"/>
    <w:rsid w:val="005E66C9"/>
    <w:rsid w:val="005E6FD3"/>
    <w:rsid w:val="005E7588"/>
    <w:rsid w:val="005E781F"/>
    <w:rsid w:val="005E7B9C"/>
    <w:rsid w:val="005E7D36"/>
    <w:rsid w:val="005F003D"/>
    <w:rsid w:val="005F01AF"/>
    <w:rsid w:val="005F03A8"/>
    <w:rsid w:val="005F0418"/>
    <w:rsid w:val="005F0C91"/>
    <w:rsid w:val="005F11A4"/>
    <w:rsid w:val="005F1686"/>
    <w:rsid w:val="005F1EDA"/>
    <w:rsid w:val="005F2099"/>
    <w:rsid w:val="005F225A"/>
    <w:rsid w:val="005F2DC7"/>
    <w:rsid w:val="005F2F20"/>
    <w:rsid w:val="005F3299"/>
    <w:rsid w:val="005F32B6"/>
    <w:rsid w:val="005F32D6"/>
    <w:rsid w:val="005F3308"/>
    <w:rsid w:val="005F38FB"/>
    <w:rsid w:val="005F4BCF"/>
    <w:rsid w:val="005F50B0"/>
    <w:rsid w:val="005F5853"/>
    <w:rsid w:val="005F5942"/>
    <w:rsid w:val="005F5E51"/>
    <w:rsid w:val="005F5EC2"/>
    <w:rsid w:val="005F6176"/>
    <w:rsid w:val="005F6521"/>
    <w:rsid w:val="005F668C"/>
    <w:rsid w:val="005F66FF"/>
    <w:rsid w:val="005F761C"/>
    <w:rsid w:val="005F7F51"/>
    <w:rsid w:val="006003BB"/>
    <w:rsid w:val="006016E6"/>
    <w:rsid w:val="006016EC"/>
    <w:rsid w:val="00602293"/>
    <w:rsid w:val="00602351"/>
    <w:rsid w:val="00602671"/>
    <w:rsid w:val="00602771"/>
    <w:rsid w:val="0060298A"/>
    <w:rsid w:val="00602A23"/>
    <w:rsid w:val="00602C34"/>
    <w:rsid w:val="00602FB9"/>
    <w:rsid w:val="00603003"/>
    <w:rsid w:val="00603407"/>
    <w:rsid w:val="00603595"/>
    <w:rsid w:val="006039B9"/>
    <w:rsid w:val="00603AAF"/>
    <w:rsid w:val="00603F34"/>
    <w:rsid w:val="00604046"/>
    <w:rsid w:val="006040CA"/>
    <w:rsid w:val="00604F14"/>
    <w:rsid w:val="00604F9E"/>
    <w:rsid w:val="006052C4"/>
    <w:rsid w:val="00605599"/>
    <w:rsid w:val="006055A2"/>
    <w:rsid w:val="00605A1F"/>
    <w:rsid w:val="00605A35"/>
    <w:rsid w:val="00605AB2"/>
    <w:rsid w:val="00605E03"/>
    <w:rsid w:val="006060AA"/>
    <w:rsid w:val="00606801"/>
    <w:rsid w:val="0060725F"/>
    <w:rsid w:val="0061024D"/>
    <w:rsid w:val="0061083B"/>
    <w:rsid w:val="006111EF"/>
    <w:rsid w:val="00611262"/>
    <w:rsid w:val="006115B7"/>
    <w:rsid w:val="00611903"/>
    <w:rsid w:val="00611D61"/>
    <w:rsid w:val="00611F9E"/>
    <w:rsid w:val="00612214"/>
    <w:rsid w:val="0061258A"/>
    <w:rsid w:val="00612872"/>
    <w:rsid w:val="00612934"/>
    <w:rsid w:val="00612F30"/>
    <w:rsid w:val="006136A4"/>
    <w:rsid w:val="00614193"/>
    <w:rsid w:val="0061453C"/>
    <w:rsid w:val="006149A2"/>
    <w:rsid w:val="006149D2"/>
    <w:rsid w:val="00615B7A"/>
    <w:rsid w:val="00615DE9"/>
    <w:rsid w:val="00616289"/>
    <w:rsid w:val="006162FC"/>
    <w:rsid w:val="006164D2"/>
    <w:rsid w:val="00616570"/>
    <w:rsid w:val="00616EE6"/>
    <w:rsid w:val="00616F6F"/>
    <w:rsid w:val="006170CC"/>
    <w:rsid w:val="00617527"/>
    <w:rsid w:val="006175F0"/>
    <w:rsid w:val="00617DEC"/>
    <w:rsid w:val="00617EF8"/>
    <w:rsid w:val="00620483"/>
    <w:rsid w:val="0062052E"/>
    <w:rsid w:val="006205E5"/>
    <w:rsid w:val="00620824"/>
    <w:rsid w:val="00621244"/>
    <w:rsid w:val="006217D7"/>
    <w:rsid w:val="00621D6C"/>
    <w:rsid w:val="006225C9"/>
    <w:rsid w:val="00622F89"/>
    <w:rsid w:val="006237BD"/>
    <w:rsid w:val="006241AA"/>
    <w:rsid w:val="00624251"/>
    <w:rsid w:val="00624474"/>
    <w:rsid w:val="00624895"/>
    <w:rsid w:val="00624CDB"/>
    <w:rsid w:val="006251D9"/>
    <w:rsid w:val="006252DE"/>
    <w:rsid w:val="00625A9A"/>
    <w:rsid w:val="00625CEC"/>
    <w:rsid w:val="006265CD"/>
    <w:rsid w:val="00626A0E"/>
    <w:rsid w:val="0062704E"/>
    <w:rsid w:val="006273DC"/>
    <w:rsid w:val="00627AB4"/>
    <w:rsid w:val="006306A5"/>
    <w:rsid w:val="00630757"/>
    <w:rsid w:val="00630DF5"/>
    <w:rsid w:val="0063103C"/>
    <w:rsid w:val="0063196F"/>
    <w:rsid w:val="00632032"/>
    <w:rsid w:val="006320C7"/>
    <w:rsid w:val="0063217D"/>
    <w:rsid w:val="0063258D"/>
    <w:rsid w:val="0063262F"/>
    <w:rsid w:val="00632770"/>
    <w:rsid w:val="00632A82"/>
    <w:rsid w:val="00633243"/>
    <w:rsid w:val="00633D64"/>
    <w:rsid w:val="006344B5"/>
    <w:rsid w:val="0063484F"/>
    <w:rsid w:val="00634B92"/>
    <w:rsid w:val="00634CE1"/>
    <w:rsid w:val="00634D08"/>
    <w:rsid w:val="0063520D"/>
    <w:rsid w:val="006352C5"/>
    <w:rsid w:val="00637162"/>
    <w:rsid w:val="0063745D"/>
    <w:rsid w:val="006374E9"/>
    <w:rsid w:val="00637DFE"/>
    <w:rsid w:val="00640992"/>
    <w:rsid w:val="0064099F"/>
    <w:rsid w:val="006409CA"/>
    <w:rsid w:val="00640D80"/>
    <w:rsid w:val="006411C3"/>
    <w:rsid w:val="006415EA"/>
    <w:rsid w:val="00641669"/>
    <w:rsid w:val="00641A07"/>
    <w:rsid w:val="00641DAF"/>
    <w:rsid w:val="00642037"/>
    <w:rsid w:val="00642117"/>
    <w:rsid w:val="00642317"/>
    <w:rsid w:val="0064239E"/>
    <w:rsid w:val="00642931"/>
    <w:rsid w:val="0064305E"/>
    <w:rsid w:val="006433A8"/>
    <w:rsid w:val="0064347B"/>
    <w:rsid w:val="0064399F"/>
    <w:rsid w:val="00643C5F"/>
    <w:rsid w:val="00644FD8"/>
    <w:rsid w:val="00645519"/>
    <w:rsid w:val="0064674C"/>
    <w:rsid w:val="00646DB5"/>
    <w:rsid w:val="006472E4"/>
    <w:rsid w:val="006474E4"/>
    <w:rsid w:val="00647BFF"/>
    <w:rsid w:val="00650227"/>
    <w:rsid w:val="006504FF"/>
    <w:rsid w:val="0065094D"/>
    <w:rsid w:val="00650D5B"/>
    <w:rsid w:val="00650D5E"/>
    <w:rsid w:val="00650EA7"/>
    <w:rsid w:val="006516EC"/>
    <w:rsid w:val="006527BC"/>
    <w:rsid w:val="006528A8"/>
    <w:rsid w:val="00653BD4"/>
    <w:rsid w:val="00653BFF"/>
    <w:rsid w:val="00653CA6"/>
    <w:rsid w:val="0065491D"/>
    <w:rsid w:val="00654EBE"/>
    <w:rsid w:val="00655029"/>
    <w:rsid w:val="0065556D"/>
    <w:rsid w:val="00656640"/>
    <w:rsid w:val="006567CC"/>
    <w:rsid w:val="00656AF1"/>
    <w:rsid w:val="00656D0C"/>
    <w:rsid w:val="00656D39"/>
    <w:rsid w:val="00656E58"/>
    <w:rsid w:val="00657060"/>
    <w:rsid w:val="006570B8"/>
    <w:rsid w:val="00657E6A"/>
    <w:rsid w:val="00657E88"/>
    <w:rsid w:val="00660235"/>
    <w:rsid w:val="00660280"/>
    <w:rsid w:val="00660AE3"/>
    <w:rsid w:val="006611DF"/>
    <w:rsid w:val="00661871"/>
    <w:rsid w:val="00662016"/>
    <w:rsid w:val="00662614"/>
    <w:rsid w:val="0066274D"/>
    <w:rsid w:val="00662A12"/>
    <w:rsid w:val="00662F9A"/>
    <w:rsid w:val="006631BA"/>
    <w:rsid w:val="0066326D"/>
    <w:rsid w:val="006632FF"/>
    <w:rsid w:val="0066346F"/>
    <w:rsid w:val="006636D0"/>
    <w:rsid w:val="00663AA9"/>
    <w:rsid w:val="00663E90"/>
    <w:rsid w:val="006641F4"/>
    <w:rsid w:val="00664C3A"/>
    <w:rsid w:val="00664DD6"/>
    <w:rsid w:val="00664E24"/>
    <w:rsid w:val="00665001"/>
    <w:rsid w:val="00665276"/>
    <w:rsid w:val="006653A1"/>
    <w:rsid w:val="00666BD6"/>
    <w:rsid w:val="00666D51"/>
    <w:rsid w:val="00667A6C"/>
    <w:rsid w:val="00667AD0"/>
    <w:rsid w:val="0067044D"/>
    <w:rsid w:val="006708FA"/>
    <w:rsid w:val="00671158"/>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E1"/>
    <w:rsid w:val="006752E4"/>
    <w:rsid w:val="006758F6"/>
    <w:rsid w:val="00675BEC"/>
    <w:rsid w:val="00676127"/>
    <w:rsid w:val="0067679D"/>
    <w:rsid w:val="00676D5C"/>
    <w:rsid w:val="006770C3"/>
    <w:rsid w:val="00677A6D"/>
    <w:rsid w:val="00677BEE"/>
    <w:rsid w:val="00680525"/>
    <w:rsid w:val="006806A4"/>
    <w:rsid w:val="00680DD0"/>
    <w:rsid w:val="006810B6"/>
    <w:rsid w:val="006812F2"/>
    <w:rsid w:val="006817C3"/>
    <w:rsid w:val="006819C9"/>
    <w:rsid w:val="00682EAB"/>
    <w:rsid w:val="00683086"/>
    <w:rsid w:val="006831D5"/>
    <w:rsid w:val="006832D1"/>
    <w:rsid w:val="00683CCA"/>
    <w:rsid w:val="00683E81"/>
    <w:rsid w:val="00684747"/>
    <w:rsid w:val="00684ADB"/>
    <w:rsid w:val="00684B52"/>
    <w:rsid w:val="00685655"/>
    <w:rsid w:val="006858E3"/>
    <w:rsid w:val="00685C64"/>
    <w:rsid w:val="006869D3"/>
    <w:rsid w:val="0068783F"/>
    <w:rsid w:val="006878CD"/>
    <w:rsid w:val="00687D08"/>
    <w:rsid w:val="00690054"/>
    <w:rsid w:val="006907E7"/>
    <w:rsid w:val="00691162"/>
    <w:rsid w:val="00691B88"/>
    <w:rsid w:val="00691C09"/>
    <w:rsid w:val="00691D7A"/>
    <w:rsid w:val="0069227B"/>
    <w:rsid w:val="00692292"/>
    <w:rsid w:val="0069241C"/>
    <w:rsid w:val="00693241"/>
    <w:rsid w:val="006932DC"/>
    <w:rsid w:val="006935E4"/>
    <w:rsid w:val="00693E86"/>
    <w:rsid w:val="00694073"/>
    <w:rsid w:val="0069476E"/>
    <w:rsid w:val="00694EE4"/>
    <w:rsid w:val="00694F9D"/>
    <w:rsid w:val="006952FC"/>
    <w:rsid w:val="00695688"/>
    <w:rsid w:val="00695A21"/>
    <w:rsid w:val="00695A70"/>
    <w:rsid w:val="00695CA4"/>
    <w:rsid w:val="00695E0A"/>
    <w:rsid w:val="0069621C"/>
    <w:rsid w:val="006962A2"/>
    <w:rsid w:val="00696620"/>
    <w:rsid w:val="0069692C"/>
    <w:rsid w:val="00696E6B"/>
    <w:rsid w:val="00697137"/>
    <w:rsid w:val="00697306"/>
    <w:rsid w:val="006974EA"/>
    <w:rsid w:val="006977B1"/>
    <w:rsid w:val="00697B5A"/>
    <w:rsid w:val="00697C11"/>
    <w:rsid w:val="00697E97"/>
    <w:rsid w:val="00697ECC"/>
    <w:rsid w:val="00697FFD"/>
    <w:rsid w:val="006A04B2"/>
    <w:rsid w:val="006A0799"/>
    <w:rsid w:val="006A08BE"/>
    <w:rsid w:val="006A094A"/>
    <w:rsid w:val="006A095E"/>
    <w:rsid w:val="006A0B3C"/>
    <w:rsid w:val="006A0BAF"/>
    <w:rsid w:val="006A0E1D"/>
    <w:rsid w:val="006A150E"/>
    <w:rsid w:val="006A15CD"/>
    <w:rsid w:val="006A178E"/>
    <w:rsid w:val="006A195B"/>
    <w:rsid w:val="006A2964"/>
    <w:rsid w:val="006A2B45"/>
    <w:rsid w:val="006A38C6"/>
    <w:rsid w:val="006A3D2F"/>
    <w:rsid w:val="006A4072"/>
    <w:rsid w:val="006A4409"/>
    <w:rsid w:val="006A4551"/>
    <w:rsid w:val="006A4607"/>
    <w:rsid w:val="006A4AD4"/>
    <w:rsid w:val="006A4B99"/>
    <w:rsid w:val="006A50E6"/>
    <w:rsid w:val="006A5A1C"/>
    <w:rsid w:val="006A6441"/>
    <w:rsid w:val="006A648A"/>
    <w:rsid w:val="006A65E3"/>
    <w:rsid w:val="006A6888"/>
    <w:rsid w:val="006A6D2D"/>
    <w:rsid w:val="006A7630"/>
    <w:rsid w:val="006A7678"/>
    <w:rsid w:val="006A779E"/>
    <w:rsid w:val="006B033A"/>
    <w:rsid w:val="006B0344"/>
    <w:rsid w:val="006B038C"/>
    <w:rsid w:val="006B03B8"/>
    <w:rsid w:val="006B098A"/>
    <w:rsid w:val="006B0F74"/>
    <w:rsid w:val="006B13E5"/>
    <w:rsid w:val="006B15B8"/>
    <w:rsid w:val="006B19B7"/>
    <w:rsid w:val="006B227B"/>
    <w:rsid w:val="006B280A"/>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2E7"/>
    <w:rsid w:val="006B5C2F"/>
    <w:rsid w:val="006B6280"/>
    <w:rsid w:val="006B6586"/>
    <w:rsid w:val="006B6F75"/>
    <w:rsid w:val="006B72D1"/>
    <w:rsid w:val="006B7616"/>
    <w:rsid w:val="006B764C"/>
    <w:rsid w:val="006B7D8E"/>
    <w:rsid w:val="006C060F"/>
    <w:rsid w:val="006C12F3"/>
    <w:rsid w:val="006C1F29"/>
    <w:rsid w:val="006C2070"/>
    <w:rsid w:val="006C21D1"/>
    <w:rsid w:val="006C2636"/>
    <w:rsid w:val="006C2A8A"/>
    <w:rsid w:val="006C2DBF"/>
    <w:rsid w:val="006C2F61"/>
    <w:rsid w:val="006C2F9D"/>
    <w:rsid w:val="006C3A68"/>
    <w:rsid w:val="006C3B9C"/>
    <w:rsid w:val="006C433C"/>
    <w:rsid w:val="006C43FF"/>
    <w:rsid w:val="006C52A4"/>
    <w:rsid w:val="006C5916"/>
    <w:rsid w:val="006C5A9A"/>
    <w:rsid w:val="006C5C6F"/>
    <w:rsid w:val="006C5FC6"/>
    <w:rsid w:val="006C61C9"/>
    <w:rsid w:val="006C643D"/>
    <w:rsid w:val="006C6820"/>
    <w:rsid w:val="006C69D6"/>
    <w:rsid w:val="006C6A71"/>
    <w:rsid w:val="006C6F3D"/>
    <w:rsid w:val="006C7585"/>
    <w:rsid w:val="006C7AE6"/>
    <w:rsid w:val="006C7CBA"/>
    <w:rsid w:val="006D0031"/>
    <w:rsid w:val="006D0415"/>
    <w:rsid w:val="006D0668"/>
    <w:rsid w:val="006D0C44"/>
    <w:rsid w:val="006D0F8E"/>
    <w:rsid w:val="006D1144"/>
    <w:rsid w:val="006D1649"/>
    <w:rsid w:val="006D1770"/>
    <w:rsid w:val="006D1ADA"/>
    <w:rsid w:val="006D2252"/>
    <w:rsid w:val="006D2A7C"/>
    <w:rsid w:val="006D2ACC"/>
    <w:rsid w:val="006D2D97"/>
    <w:rsid w:val="006D352E"/>
    <w:rsid w:val="006D365B"/>
    <w:rsid w:val="006D3928"/>
    <w:rsid w:val="006D3C78"/>
    <w:rsid w:val="006D44F4"/>
    <w:rsid w:val="006D4772"/>
    <w:rsid w:val="006D4D9D"/>
    <w:rsid w:val="006D51E5"/>
    <w:rsid w:val="006D53E6"/>
    <w:rsid w:val="006D55C0"/>
    <w:rsid w:val="006D5789"/>
    <w:rsid w:val="006D5AD6"/>
    <w:rsid w:val="006D5CA6"/>
    <w:rsid w:val="006D60FD"/>
    <w:rsid w:val="006D65C3"/>
    <w:rsid w:val="006D6956"/>
    <w:rsid w:val="006D6B27"/>
    <w:rsid w:val="006D6DCD"/>
    <w:rsid w:val="006D7099"/>
    <w:rsid w:val="006D70C1"/>
    <w:rsid w:val="006D79A1"/>
    <w:rsid w:val="006E0623"/>
    <w:rsid w:val="006E0B35"/>
    <w:rsid w:val="006E1296"/>
    <w:rsid w:val="006E1C42"/>
    <w:rsid w:val="006E1DC7"/>
    <w:rsid w:val="006E225E"/>
    <w:rsid w:val="006E28E3"/>
    <w:rsid w:val="006E2C97"/>
    <w:rsid w:val="006E2D07"/>
    <w:rsid w:val="006E3BA8"/>
    <w:rsid w:val="006E4547"/>
    <w:rsid w:val="006E588C"/>
    <w:rsid w:val="006E5893"/>
    <w:rsid w:val="006E5C2E"/>
    <w:rsid w:val="006E5D32"/>
    <w:rsid w:val="006E6122"/>
    <w:rsid w:val="006E63EE"/>
    <w:rsid w:val="006E6417"/>
    <w:rsid w:val="006E6CF7"/>
    <w:rsid w:val="006E6D69"/>
    <w:rsid w:val="006E75DF"/>
    <w:rsid w:val="006E7B21"/>
    <w:rsid w:val="006F1488"/>
    <w:rsid w:val="006F237B"/>
    <w:rsid w:val="006F2412"/>
    <w:rsid w:val="006F2488"/>
    <w:rsid w:val="006F2795"/>
    <w:rsid w:val="006F30DE"/>
    <w:rsid w:val="006F32E9"/>
    <w:rsid w:val="006F33B8"/>
    <w:rsid w:val="006F3437"/>
    <w:rsid w:val="006F4310"/>
    <w:rsid w:val="006F443E"/>
    <w:rsid w:val="006F459D"/>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6F7B14"/>
    <w:rsid w:val="00700270"/>
    <w:rsid w:val="00700357"/>
    <w:rsid w:val="00700D60"/>
    <w:rsid w:val="0070168A"/>
    <w:rsid w:val="00701812"/>
    <w:rsid w:val="00702C44"/>
    <w:rsid w:val="00702CDB"/>
    <w:rsid w:val="0070324E"/>
    <w:rsid w:val="00703254"/>
    <w:rsid w:val="00703624"/>
    <w:rsid w:val="00703764"/>
    <w:rsid w:val="00703B7E"/>
    <w:rsid w:val="00705218"/>
    <w:rsid w:val="007054B9"/>
    <w:rsid w:val="0070655A"/>
    <w:rsid w:val="00706F0D"/>
    <w:rsid w:val="00706F8E"/>
    <w:rsid w:val="00707271"/>
    <w:rsid w:val="00707A9E"/>
    <w:rsid w:val="00707D81"/>
    <w:rsid w:val="00707F6B"/>
    <w:rsid w:val="007101BF"/>
    <w:rsid w:val="007103C1"/>
    <w:rsid w:val="00710506"/>
    <w:rsid w:val="00710741"/>
    <w:rsid w:val="00710BF3"/>
    <w:rsid w:val="0071128A"/>
    <w:rsid w:val="00711452"/>
    <w:rsid w:val="00711595"/>
    <w:rsid w:val="00711CDB"/>
    <w:rsid w:val="0071263B"/>
    <w:rsid w:val="00712BD6"/>
    <w:rsid w:val="00712C06"/>
    <w:rsid w:val="00712CEC"/>
    <w:rsid w:val="007138C2"/>
    <w:rsid w:val="00714FC6"/>
    <w:rsid w:val="00715575"/>
    <w:rsid w:val="00715ECA"/>
    <w:rsid w:val="00716137"/>
    <w:rsid w:val="00716345"/>
    <w:rsid w:val="00716796"/>
    <w:rsid w:val="00720746"/>
    <w:rsid w:val="00720760"/>
    <w:rsid w:val="007208BB"/>
    <w:rsid w:val="007209B9"/>
    <w:rsid w:val="00720E06"/>
    <w:rsid w:val="00720E7C"/>
    <w:rsid w:val="007216B2"/>
    <w:rsid w:val="0072185F"/>
    <w:rsid w:val="00721A1E"/>
    <w:rsid w:val="00722E27"/>
    <w:rsid w:val="00723510"/>
    <w:rsid w:val="0072356E"/>
    <w:rsid w:val="00723899"/>
    <w:rsid w:val="0072394F"/>
    <w:rsid w:val="00723A3A"/>
    <w:rsid w:val="0072496F"/>
    <w:rsid w:val="00724D33"/>
    <w:rsid w:val="00724E5C"/>
    <w:rsid w:val="00724F17"/>
    <w:rsid w:val="00725454"/>
    <w:rsid w:val="00725A62"/>
    <w:rsid w:val="00725FE1"/>
    <w:rsid w:val="00726596"/>
    <w:rsid w:val="00726E33"/>
    <w:rsid w:val="00727063"/>
    <w:rsid w:val="007276C5"/>
    <w:rsid w:val="00727A33"/>
    <w:rsid w:val="00727ACB"/>
    <w:rsid w:val="00727D44"/>
    <w:rsid w:val="0073010F"/>
    <w:rsid w:val="0073084C"/>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80B"/>
    <w:rsid w:val="00734A89"/>
    <w:rsid w:val="00734F39"/>
    <w:rsid w:val="007350C2"/>
    <w:rsid w:val="00735144"/>
    <w:rsid w:val="0073515C"/>
    <w:rsid w:val="00735350"/>
    <w:rsid w:val="00735586"/>
    <w:rsid w:val="00735B40"/>
    <w:rsid w:val="00735DE3"/>
    <w:rsid w:val="00735E0A"/>
    <w:rsid w:val="0073636A"/>
    <w:rsid w:val="00736533"/>
    <w:rsid w:val="00736706"/>
    <w:rsid w:val="00736A14"/>
    <w:rsid w:val="00736AF1"/>
    <w:rsid w:val="00736F78"/>
    <w:rsid w:val="007376C7"/>
    <w:rsid w:val="00737AC9"/>
    <w:rsid w:val="007401A5"/>
    <w:rsid w:val="007402DE"/>
    <w:rsid w:val="00740786"/>
    <w:rsid w:val="00740B16"/>
    <w:rsid w:val="00740E15"/>
    <w:rsid w:val="00741095"/>
    <w:rsid w:val="007410A6"/>
    <w:rsid w:val="007411F1"/>
    <w:rsid w:val="0074142C"/>
    <w:rsid w:val="00741D4F"/>
    <w:rsid w:val="00742409"/>
    <w:rsid w:val="00742792"/>
    <w:rsid w:val="00743124"/>
    <w:rsid w:val="00743F75"/>
    <w:rsid w:val="0074449C"/>
    <w:rsid w:val="0074454F"/>
    <w:rsid w:val="00744652"/>
    <w:rsid w:val="00744A46"/>
    <w:rsid w:val="00744B92"/>
    <w:rsid w:val="00744BF0"/>
    <w:rsid w:val="00746187"/>
    <w:rsid w:val="00746337"/>
    <w:rsid w:val="007463DC"/>
    <w:rsid w:val="007468B3"/>
    <w:rsid w:val="007468C6"/>
    <w:rsid w:val="00746A81"/>
    <w:rsid w:val="00746CEF"/>
    <w:rsid w:val="00746E41"/>
    <w:rsid w:val="00746ECD"/>
    <w:rsid w:val="007471D4"/>
    <w:rsid w:val="00747285"/>
    <w:rsid w:val="007472E4"/>
    <w:rsid w:val="0074781D"/>
    <w:rsid w:val="00747F1D"/>
    <w:rsid w:val="00747F6A"/>
    <w:rsid w:val="0075044C"/>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1BB"/>
    <w:rsid w:val="00754C5A"/>
    <w:rsid w:val="00754CDF"/>
    <w:rsid w:val="00754D5F"/>
    <w:rsid w:val="00754E0F"/>
    <w:rsid w:val="00754FC4"/>
    <w:rsid w:val="007550A5"/>
    <w:rsid w:val="007561E6"/>
    <w:rsid w:val="0075656F"/>
    <w:rsid w:val="00756BC1"/>
    <w:rsid w:val="00756EA0"/>
    <w:rsid w:val="007574DE"/>
    <w:rsid w:val="007579C8"/>
    <w:rsid w:val="007579F6"/>
    <w:rsid w:val="007579F7"/>
    <w:rsid w:val="00757A18"/>
    <w:rsid w:val="00757B2B"/>
    <w:rsid w:val="00760367"/>
    <w:rsid w:val="00760616"/>
    <w:rsid w:val="00760750"/>
    <w:rsid w:val="00760A0D"/>
    <w:rsid w:val="00760EBF"/>
    <w:rsid w:val="0076100A"/>
    <w:rsid w:val="007612AA"/>
    <w:rsid w:val="007623A5"/>
    <w:rsid w:val="00762716"/>
    <w:rsid w:val="007635F8"/>
    <w:rsid w:val="007639BE"/>
    <w:rsid w:val="007639CD"/>
    <w:rsid w:val="00763C4D"/>
    <w:rsid w:val="00764042"/>
    <w:rsid w:val="0076417E"/>
    <w:rsid w:val="00764AC0"/>
    <w:rsid w:val="00764C11"/>
    <w:rsid w:val="007651A9"/>
    <w:rsid w:val="00765270"/>
    <w:rsid w:val="00765A9A"/>
    <w:rsid w:val="00765AC7"/>
    <w:rsid w:val="00765F80"/>
    <w:rsid w:val="00766463"/>
    <w:rsid w:val="00766B39"/>
    <w:rsid w:val="00766B79"/>
    <w:rsid w:val="00766E9B"/>
    <w:rsid w:val="0076739D"/>
    <w:rsid w:val="0076745A"/>
    <w:rsid w:val="00767A5C"/>
    <w:rsid w:val="0077016C"/>
    <w:rsid w:val="00770650"/>
    <w:rsid w:val="00770D70"/>
    <w:rsid w:val="00770D8F"/>
    <w:rsid w:val="00771325"/>
    <w:rsid w:val="00771663"/>
    <w:rsid w:val="007716FC"/>
    <w:rsid w:val="00771841"/>
    <w:rsid w:val="0077190A"/>
    <w:rsid w:val="0077325A"/>
    <w:rsid w:val="00773DB2"/>
    <w:rsid w:val="00773E87"/>
    <w:rsid w:val="00774935"/>
    <w:rsid w:val="00774BB3"/>
    <w:rsid w:val="00774CD2"/>
    <w:rsid w:val="00774D00"/>
    <w:rsid w:val="007760C0"/>
    <w:rsid w:val="007762FF"/>
    <w:rsid w:val="00776944"/>
    <w:rsid w:val="00777090"/>
    <w:rsid w:val="00777399"/>
    <w:rsid w:val="00780021"/>
    <w:rsid w:val="00780358"/>
    <w:rsid w:val="007803E1"/>
    <w:rsid w:val="00780EC1"/>
    <w:rsid w:val="00781014"/>
    <w:rsid w:val="00781906"/>
    <w:rsid w:val="00781AE0"/>
    <w:rsid w:val="00781D8C"/>
    <w:rsid w:val="007822D3"/>
    <w:rsid w:val="0078284D"/>
    <w:rsid w:val="0078298C"/>
    <w:rsid w:val="00782D81"/>
    <w:rsid w:val="007832D4"/>
    <w:rsid w:val="007834EF"/>
    <w:rsid w:val="0078368E"/>
    <w:rsid w:val="007837A9"/>
    <w:rsid w:val="00783952"/>
    <w:rsid w:val="00783C0B"/>
    <w:rsid w:val="007842CD"/>
    <w:rsid w:val="00784413"/>
    <w:rsid w:val="007844C1"/>
    <w:rsid w:val="007849E5"/>
    <w:rsid w:val="00784F5A"/>
    <w:rsid w:val="0078555D"/>
    <w:rsid w:val="00785AA6"/>
    <w:rsid w:val="00785C66"/>
    <w:rsid w:val="0078618F"/>
    <w:rsid w:val="007866C2"/>
    <w:rsid w:val="007869AB"/>
    <w:rsid w:val="00786BDD"/>
    <w:rsid w:val="007870AE"/>
    <w:rsid w:val="007875E1"/>
    <w:rsid w:val="00787A2A"/>
    <w:rsid w:val="00787BA7"/>
    <w:rsid w:val="007900AB"/>
    <w:rsid w:val="007905EE"/>
    <w:rsid w:val="00790A91"/>
    <w:rsid w:val="00790AB7"/>
    <w:rsid w:val="00790BF0"/>
    <w:rsid w:val="00790CE3"/>
    <w:rsid w:val="0079140D"/>
    <w:rsid w:val="00791793"/>
    <w:rsid w:val="0079246A"/>
    <w:rsid w:val="0079252C"/>
    <w:rsid w:val="0079264C"/>
    <w:rsid w:val="00792AEF"/>
    <w:rsid w:val="00792AF6"/>
    <w:rsid w:val="00792FBE"/>
    <w:rsid w:val="00793E22"/>
    <w:rsid w:val="007943A6"/>
    <w:rsid w:val="00794C4B"/>
    <w:rsid w:val="00794D49"/>
    <w:rsid w:val="00794E75"/>
    <w:rsid w:val="00794F99"/>
    <w:rsid w:val="00795860"/>
    <w:rsid w:val="00795ABE"/>
    <w:rsid w:val="00795B50"/>
    <w:rsid w:val="00795C68"/>
    <w:rsid w:val="00796502"/>
    <w:rsid w:val="007966C2"/>
    <w:rsid w:val="00796841"/>
    <w:rsid w:val="00796D7B"/>
    <w:rsid w:val="00797096"/>
    <w:rsid w:val="00797121"/>
    <w:rsid w:val="007972BD"/>
    <w:rsid w:val="007975D8"/>
    <w:rsid w:val="00797818"/>
    <w:rsid w:val="00797B8A"/>
    <w:rsid w:val="00797CFC"/>
    <w:rsid w:val="007A05C6"/>
    <w:rsid w:val="007A07B7"/>
    <w:rsid w:val="007A0926"/>
    <w:rsid w:val="007A0DB3"/>
    <w:rsid w:val="007A0E38"/>
    <w:rsid w:val="007A13DF"/>
    <w:rsid w:val="007A1670"/>
    <w:rsid w:val="007A1C07"/>
    <w:rsid w:val="007A1C3C"/>
    <w:rsid w:val="007A1F5C"/>
    <w:rsid w:val="007A24CB"/>
    <w:rsid w:val="007A25AE"/>
    <w:rsid w:val="007A2B8E"/>
    <w:rsid w:val="007A2C17"/>
    <w:rsid w:val="007A2F97"/>
    <w:rsid w:val="007A3134"/>
    <w:rsid w:val="007A3BEE"/>
    <w:rsid w:val="007A4CDE"/>
    <w:rsid w:val="007A4D24"/>
    <w:rsid w:val="007A582C"/>
    <w:rsid w:val="007A58FD"/>
    <w:rsid w:val="007A5BAB"/>
    <w:rsid w:val="007A5C16"/>
    <w:rsid w:val="007A61C6"/>
    <w:rsid w:val="007A6724"/>
    <w:rsid w:val="007A68AE"/>
    <w:rsid w:val="007A6D1E"/>
    <w:rsid w:val="007A70B5"/>
    <w:rsid w:val="007A755E"/>
    <w:rsid w:val="007B00A3"/>
    <w:rsid w:val="007B01B7"/>
    <w:rsid w:val="007B0245"/>
    <w:rsid w:val="007B03BD"/>
    <w:rsid w:val="007B092D"/>
    <w:rsid w:val="007B0ADD"/>
    <w:rsid w:val="007B0BAB"/>
    <w:rsid w:val="007B0CE0"/>
    <w:rsid w:val="007B1B49"/>
    <w:rsid w:val="007B1FE4"/>
    <w:rsid w:val="007B2403"/>
    <w:rsid w:val="007B275B"/>
    <w:rsid w:val="007B2845"/>
    <w:rsid w:val="007B28BF"/>
    <w:rsid w:val="007B2BA3"/>
    <w:rsid w:val="007B2F0A"/>
    <w:rsid w:val="007B3159"/>
    <w:rsid w:val="007B3381"/>
    <w:rsid w:val="007B33AD"/>
    <w:rsid w:val="007B352D"/>
    <w:rsid w:val="007B36F7"/>
    <w:rsid w:val="007B3DD7"/>
    <w:rsid w:val="007B3F55"/>
    <w:rsid w:val="007B416B"/>
    <w:rsid w:val="007B424F"/>
    <w:rsid w:val="007B43D5"/>
    <w:rsid w:val="007B47AA"/>
    <w:rsid w:val="007B4B8D"/>
    <w:rsid w:val="007B4E2E"/>
    <w:rsid w:val="007B4EA3"/>
    <w:rsid w:val="007B536C"/>
    <w:rsid w:val="007B5C42"/>
    <w:rsid w:val="007B5FE3"/>
    <w:rsid w:val="007B650B"/>
    <w:rsid w:val="007B660F"/>
    <w:rsid w:val="007B68A9"/>
    <w:rsid w:val="007B6E0C"/>
    <w:rsid w:val="007B7181"/>
    <w:rsid w:val="007B743D"/>
    <w:rsid w:val="007B7485"/>
    <w:rsid w:val="007B7B26"/>
    <w:rsid w:val="007B7BA4"/>
    <w:rsid w:val="007C040D"/>
    <w:rsid w:val="007C04E2"/>
    <w:rsid w:val="007C0A56"/>
    <w:rsid w:val="007C0DF7"/>
    <w:rsid w:val="007C10D4"/>
    <w:rsid w:val="007C1194"/>
    <w:rsid w:val="007C1FEF"/>
    <w:rsid w:val="007C24E6"/>
    <w:rsid w:val="007C28B3"/>
    <w:rsid w:val="007C2D98"/>
    <w:rsid w:val="007C2F32"/>
    <w:rsid w:val="007C2F8C"/>
    <w:rsid w:val="007C302D"/>
    <w:rsid w:val="007C3117"/>
    <w:rsid w:val="007C3C22"/>
    <w:rsid w:val="007C4FD8"/>
    <w:rsid w:val="007C51CC"/>
    <w:rsid w:val="007C614A"/>
    <w:rsid w:val="007C6158"/>
    <w:rsid w:val="007C6381"/>
    <w:rsid w:val="007C6C2E"/>
    <w:rsid w:val="007C70BF"/>
    <w:rsid w:val="007C76EF"/>
    <w:rsid w:val="007C7AD8"/>
    <w:rsid w:val="007C7E87"/>
    <w:rsid w:val="007D00E9"/>
    <w:rsid w:val="007D0566"/>
    <w:rsid w:val="007D0FDC"/>
    <w:rsid w:val="007D1379"/>
    <w:rsid w:val="007D1778"/>
    <w:rsid w:val="007D1BB3"/>
    <w:rsid w:val="007D208D"/>
    <w:rsid w:val="007D23E3"/>
    <w:rsid w:val="007D254A"/>
    <w:rsid w:val="007D2B9A"/>
    <w:rsid w:val="007D3469"/>
    <w:rsid w:val="007D353B"/>
    <w:rsid w:val="007D3567"/>
    <w:rsid w:val="007D3D22"/>
    <w:rsid w:val="007D3EA7"/>
    <w:rsid w:val="007D50A8"/>
    <w:rsid w:val="007D5122"/>
    <w:rsid w:val="007D5B35"/>
    <w:rsid w:val="007D68E0"/>
    <w:rsid w:val="007D6CB0"/>
    <w:rsid w:val="007D76BC"/>
    <w:rsid w:val="007E0943"/>
    <w:rsid w:val="007E0A08"/>
    <w:rsid w:val="007E1699"/>
    <w:rsid w:val="007E1840"/>
    <w:rsid w:val="007E1AF5"/>
    <w:rsid w:val="007E1C76"/>
    <w:rsid w:val="007E1F37"/>
    <w:rsid w:val="007E206A"/>
    <w:rsid w:val="007E241E"/>
    <w:rsid w:val="007E2AD5"/>
    <w:rsid w:val="007E2E19"/>
    <w:rsid w:val="007E33B3"/>
    <w:rsid w:val="007E3C78"/>
    <w:rsid w:val="007E42B8"/>
    <w:rsid w:val="007E502E"/>
    <w:rsid w:val="007E53AD"/>
    <w:rsid w:val="007E5A26"/>
    <w:rsid w:val="007E5BBE"/>
    <w:rsid w:val="007E6376"/>
    <w:rsid w:val="007E63A5"/>
    <w:rsid w:val="007E63C3"/>
    <w:rsid w:val="007E6738"/>
    <w:rsid w:val="007E68A5"/>
    <w:rsid w:val="007E6987"/>
    <w:rsid w:val="007E6A59"/>
    <w:rsid w:val="007E6FB3"/>
    <w:rsid w:val="007E777D"/>
    <w:rsid w:val="007E7D8C"/>
    <w:rsid w:val="007F0273"/>
    <w:rsid w:val="007F0A0A"/>
    <w:rsid w:val="007F0B49"/>
    <w:rsid w:val="007F16C0"/>
    <w:rsid w:val="007F1992"/>
    <w:rsid w:val="007F208F"/>
    <w:rsid w:val="007F21DC"/>
    <w:rsid w:val="007F23A6"/>
    <w:rsid w:val="007F2664"/>
    <w:rsid w:val="007F275D"/>
    <w:rsid w:val="007F2A2A"/>
    <w:rsid w:val="007F3724"/>
    <w:rsid w:val="007F3F36"/>
    <w:rsid w:val="007F419C"/>
    <w:rsid w:val="007F50ED"/>
    <w:rsid w:val="007F5839"/>
    <w:rsid w:val="007F5989"/>
    <w:rsid w:val="007F5AB7"/>
    <w:rsid w:val="007F5DFD"/>
    <w:rsid w:val="007F6448"/>
    <w:rsid w:val="007F667F"/>
    <w:rsid w:val="007F6A23"/>
    <w:rsid w:val="007F767E"/>
    <w:rsid w:val="007F76DD"/>
    <w:rsid w:val="007F789A"/>
    <w:rsid w:val="007F7B16"/>
    <w:rsid w:val="007F7C13"/>
    <w:rsid w:val="008000A3"/>
    <w:rsid w:val="008000C4"/>
    <w:rsid w:val="008007DA"/>
    <w:rsid w:val="00800CBB"/>
    <w:rsid w:val="00800D01"/>
    <w:rsid w:val="008010F6"/>
    <w:rsid w:val="00801281"/>
    <w:rsid w:val="008020BF"/>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85B"/>
    <w:rsid w:val="00806E18"/>
    <w:rsid w:val="00806E62"/>
    <w:rsid w:val="00807358"/>
    <w:rsid w:val="00807758"/>
    <w:rsid w:val="008077A9"/>
    <w:rsid w:val="008077EC"/>
    <w:rsid w:val="008078E5"/>
    <w:rsid w:val="00807CE8"/>
    <w:rsid w:val="00810159"/>
    <w:rsid w:val="0081039C"/>
    <w:rsid w:val="0081055A"/>
    <w:rsid w:val="0081099D"/>
    <w:rsid w:val="008109B1"/>
    <w:rsid w:val="00810E1B"/>
    <w:rsid w:val="008117A6"/>
    <w:rsid w:val="00811847"/>
    <w:rsid w:val="008119BB"/>
    <w:rsid w:val="0081207F"/>
    <w:rsid w:val="008120AF"/>
    <w:rsid w:val="00812216"/>
    <w:rsid w:val="00812272"/>
    <w:rsid w:val="00812788"/>
    <w:rsid w:val="00812B36"/>
    <w:rsid w:val="00812CA4"/>
    <w:rsid w:val="008133B4"/>
    <w:rsid w:val="008133CD"/>
    <w:rsid w:val="008142FA"/>
    <w:rsid w:val="00814600"/>
    <w:rsid w:val="00814D09"/>
    <w:rsid w:val="00814FD3"/>
    <w:rsid w:val="00815199"/>
    <w:rsid w:val="00815AC8"/>
    <w:rsid w:val="0081604E"/>
    <w:rsid w:val="00816076"/>
    <w:rsid w:val="008167B0"/>
    <w:rsid w:val="008170FC"/>
    <w:rsid w:val="00817276"/>
    <w:rsid w:val="008176C5"/>
    <w:rsid w:val="00820429"/>
    <w:rsid w:val="008206A4"/>
    <w:rsid w:val="00820FBF"/>
    <w:rsid w:val="00821B52"/>
    <w:rsid w:val="00822BD5"/>
    <w:rsid w:val="00822EED"/>
    <w:rsid w:val="00822F66"/>
    <w:rsid w:val="00823147"/>
    <w:rsid w:val="00823986"/>
    <w:rsid w:val="00823B4E"/>
    <w:rsid w:val="008245F9"/>
    <w:rsid w:val="00825260"/>
    <w:rsid w:val="00825E00"/>
    <w:rsid w:val="00825EC8"/>
    <w:rsid w:val="008265CB"/>
    <w:rsid w:val="0082689D"/>
    <w:rsid w:val="00826A1B"/>
    <w:rsid w:val="008273DE"/>
    <w:rsid w:val="0082783C"/>
    <w:rsid w:val="00827B27"/>
    <w:rsid w:val="00827B3B"/>
    <w:rsid w:val="008300C7"/>
    <w:rsid w:val="00831099"/>
    <w:rsid w:val="008312D7"/>
    <w:rsid w:val="00831B8D"/>
    <w:rsid w:val="00831FA5"/>
    <w:rsid w:val="0083240E"/>
    <w:rsid w:val="00832912"/>
    <w:rsid w:val="00832A77"/>
    <w:rsid w:val="00832BB3"/>
    <w:rsid w:val="00832EE2"/>
    <w:rsid w:val="00833B66"/>
    <w:rsid w:val="00833C11"/>
    <w:rsid w:val="00834610"/>
    <w:rsid w:val="00834A8B"/>
    <w:rsid w:val="00834CEA"/>
    <w:rsid w:val="00834D12"/>
    <w:rsid w:val="0083519F"/>
    <w:rsid w:val="00835EBC"/>
    <w:rsid w:val="00836293"/>
    <w:rsid w:val="0083639E"/>
    <w:rsid w:val="008364CF"/>
    <w:rsid w:val="008364D8"/>
    <w:rsid w:val="008365C2"/>
    <w:rsid w:val="00836809"/>
    <w:rsid w:val="00836F06"/>
    <w:rsid w:val="00836F4D"/>
    <w:rsid w:val="008370B2"/>
    <w:rsid w:val="0083710F"/>
    <w:rsid w:val="00840303"/>
    <w:rsid w:val="0084035D"/>
    <w:rsid w:val="008406CC"/>
    <w:rsid w:val="008406CF"/>
    <w:rsid w:val="00840A57"/>
    <w:rsid w:val="00840CC4"/>
    <w:rsid w:val="00841A4C"/>
    <w:rsid w:val="00841D62"/>
    <w:rsid w:val="00842CC3"/>
    <w:rsid w:val="008434C6"/>
    <w:rsid w:val="00843F1E"/>
    <w:rsid w:val="008445B5"/>
    <w:rsid w:val="008445C1"/>
    <w:rsid w:val="008449B5"/>
    <w:rsid w:val="00844E97"/>
    <w:rsid w:val="008451D5"/>
    <w:rsid w:val="008452F0"/>
    <w:rsid w:val="008455BD"/>
    <w:rsid w:val="008455F8"/>
    <w:rsid w:val="00845E5A"/>
    <w:rsid w:val="008461D5"/>
    <w:rsid w:val="00846473"/>
    <w:rsid w:val="008465F6"/>
    <w:rsid w:val="00846CCC"/>
    <w:rsid w:val="00846EF9"/>
    <w:rsid w:val="0084784E"/>
    <w:rsid w:val="00847E10"/>
    <w:rsid w:val="008510E3"/>
    <w:rsid w:val="0085116C"/>
    <w:rsid w:val="00851733"/>
    <w:rsid w:val="00851A63"/>
    <w:rsid w:val="00851B16"/>
    <w:rsid w:val="00851BA2"/>
    <w:rsid w:val="00851F18"/>
    <w:rsid w:val="00852D36"/>
    <w:rsid w:val="00853EF2"/>
    <w:rsid w:val="008542FE"/>
    <w:rsid w:val="00854960"/>
    <w:rsid w:val="00854ACE"/>
    <w:rsid w:val="00854D8F"/>
    <w:rsid w:val="00855B72"/>
    <w:rsid w:val="008567A1"/>
    <w:rsid w:val="00856E39"/>
    <w:rsid w:val="0085714A"/>
    <w:rsid w:val="00857371"/>
    <w:rsid w:val="008574A8"/>
    <w:rsid w:val="0085756F"/>
    <w:rsid w:val="008577C1"/>
    <w:rsid w:val="0085781E"/>
    <w:rsid w:val="00857AA7"/>
    <w:rsid w:val="00857F0E"/>
    <w:rsid w:val="008600BF"/>
    <w:rsid w:val="008603A1"/>
    <w:rsid w:val="0086048E"/>
    <w:rsid w:val="0086090F"/>
    <w:rsid w:val="00860B11"/>
    <w:rsid w:val="00860B6D"/>
    <w:rsid w:val="00861780"/>
    <w:rsid w:val="00861A39"/>
    <w:rsid w:val="00861A94"/>
    <w:rsid w:val="00861DB8"/>
    <w:rsid w:val="00861F97"/>
    <w:rsid w:val="008622BE"/>
    <w:rsid w:val="00862722"/>
    <w:rsid w:val="0086283D"/>
    <w:rsid w:val="00863838"/>
    <w:rsid w:val="00863AF9"/>
    <w:rsid w:val="00863C5A"/>
    <w:rsid w:val="00864371"/>
    <w:rsid w:val="00864761"/>
    <w:rsid w:val="008649F9"/>
    <w:rsid w:val="0086518F"/>
    <w:rsid w:val="0086551A"/>
    <w:rsid w:val="00865599"/>
    <w:rsid w:val="008655F0"/>
    <w:rsid w:val="00865AAF"/>
    <w:rsid w:val="00866744"/>
    <w:rsid w:val="008668CF"/>
    <w:rsid w:val="00866BCB"/>
    <w:rsid w:val="00866DBF"/>
    <w:rsid w:val="00866F27"/>
    <w:rsid w:val="008671F6"/>
    <w:rsid w:val="008676BC"/>
    <w:rsid w:val="00867C9E"/>
    <w:rsid w:val="00867D9C"/>
    <w:rsid w:val="008704B3"/>
    <w:rsid w:val="00870A19"/>
    <w:rsid w:val="0087141A"/>
    <w:rsid w:val="00871844"/>
    <w:rsid w:val="00871BDB"/>
    <w:rsid w:val="00872277"/>
    <w:rsid w:val="00872911"/>
    <w:rsid w:val="00872DB7"/>
    <w:rsid w:val="0087319C"/>
    <w:rsid w:val="00873384"/>
    <w:rsid w:val="0087375B"/>
    <w:rsid w:val="00873B7C"/>
    <w:rsid w:val="00874308"/>
    <w:rsid w:val="00874980"/>
    <w:rsid w:val="00874D02"/>
    <w:rsid w:val="00875C36"/>
    <w:rsid w:val="008761BC"/>
    <w:rsid w:val="00876B0D"/>
    <w:rsid w:val="008779CE"/>
    <w:rsid w:val="00877A09"/>
    <w:rsid w:val="00877AAD"/>
    <w:rsid w:val="00877CA2"/>
    <w:rsid w:val="00877D4B"/>
    <w:rsid w:val="00877E8B"/>
    <w:rsid w:val="00880753"/>
    <w:rsid w:val="00880797"/>
    <w:rsid w:val="00880910"/>
    <w:rsid w:val="00880AAA"/>
    <w:rsid w:val="00880B43"/>
    <w:rsid w:val="00881107"/>
    <w:rsid w:val="00881851"/>
    <w:rsid w:val="00882B5C"/>
    <w:rsid w:val="00882E19"/>
    <w:rsid w:val="0088361F"/>
    <w:rsid w:val="008839FE"/>
    <w:rsid w:val="00883BD9"/>
    <w:rsid w:val="00884102"/>
    <w:rsid w:val="008847A4"/>
    <w:rsid w:val="0088525F"/>
    <w:rsid w:val="00885733"/>
    <w:rsid w:val="0088579A"/>
    <w:rsid w:val="0088581F"/>
    <w:rsid w:val="00886281"/>
    <w:rsid w:val="00886DD2"/>
    <w:rsid w:val="00887B15"/>
    <w:rsid w:val="00887EDE"/>
    <w:rsid w:val="008900DF"/>
    <w:rsid w:val="00890E41"/>
    <w:rsid w:val="00890FFE"/>
    <w:rsid w:val="0089130A"/>
    <w:rsid w:val="008914AB"/>
    <w:rsid w:val="008915EA"/>
    <w:rsid w:val="00891688"/>
    <w:rsid w:val="00891FA0"/>
    <w:rsid w:val="00892443"/>
    <w:rsid w:val="00892619"/>
    <w:rsid w:val="008929C9"/>
    <w:rsid w:val="00892CE3"/>
    <w:rsid w:val="00892D16"/>
    <w:rsid w:val="00892F1C"/>
    <w:rsid w:val="00893383"/>
    <w:rsid w:val="00893653"/>
    <w:rsid w:val="00893E1D"/>
    <w:rsid w:val="0089417B"/>
    <w:rsid w:val="0089424C"/>
    <w:rsid w:val="008943E6"/>
    <w:rsid w:val="00894889"/>
    <w:rsid w:val="00894BFF"/>
    <w:rsid w:val="00895502"/>
    <w:rsid w:val="00895A37"/>
    <w:rsid w:val="00895C24"/>
    <w:rsid w:val="00897092"/>
    <w:rsid w:val="008A0324"/>
    <w:rsid w:val="008A0857"/>
    <w:rsid w:val="008A0910"/>
    <w:rsid w:val="008A0AD7"/>
    <w:rsid w:val="008A0D22"/>
    <w:rsid w:val="008A0FB5"/>
    <w:rsid w:val="008A1D35"/>
    <w:rsid w:val="008A2115"/>
    <w:rsid w:val="008A2132"/>
    <w:rsid w:val="008A2604"/>
    <w:rsid w:val="008A2734"/>
    <w:rsid w:val="008A2FCD"/>
    <w:rsid w:val="008A3319"/>
    <w:rsid w:val="008A33E7"/>
    <w:rsid w:val="008A3CEC"/>
    <w:rsid w:val="008A3F74"/>
    <w:rsid w:val="008A4102"/>
    <w:rsid w:val="008A42A3"/>
    <w:rsid w:val="008A4A3A"/>
    <w:rsid w:val="008A4DC6"/>
    <w:rsid w:val="008A528B"/>
    <w:rsid w:val="008A56F0"/>
    <w:rsid w:val="008A5760"/>
    <w:rsid w:val="008A590B"/>
    <w:rsid w:val="008A5B65"/>
    <w:rsid w:val="008A6B3F"/>
    <w:rsid w:val="008A7872"/>
    <w:rsid w:val="008A78B2"/>
    <w:rsid w:val="008A7AA5"/>
    <w:rsid w:val="008A7EFE"/>
    <w:rsid w:val="008B00E0"/>
    <w:rsid w:val="008B06FA"/>
    <w:rsid w:val="008B0CD2"/>
    <w:rsid w:val="008B103A"/>
    <w:rsid w:val="008B1379"/>
    <w:rsid w:val="008B14FF"/>
    <w:rsid w:val="008B17AA"/>
    <w:rsid w:val="008B1E4F"/>
    <w:rsid w:val="008B1EC2"/>
    <w:rsid w:val="008B1F93"/>
    <w:rsid w:val="008B1FE3"/>
    <w:rsid w:val="008B2568"/>
    <w:rsid w:val="008B3128"/>
    <w:rsid w:val="008B32B2"/>
    <w:rsid w:val="008B3537"/>
    <w:rsid w:val="008B38EE"/>
    <w:rsid w:val="008B3FB5"/>
    <w:rsid w:val="008B44F5"/>
    <w:rsid w:val="008B4626"/>
    <w:rsid w:val="008B4694"/>
    <w:rsid w:val="008B5B0D"/>
    <w:rsid w:val="008B5F27"/>
    <w:rsid w:val="008B6565"/>
    <w:rsid w:val="008B677F"/>
    <w:rsid w:val="008B6D9C"/>
    <w:rsid w:val="008B6F93"/>
    <w:rsid w:val="008B7704"/>
    <w:rsid w:val="008B7DEE"/>
    <w:rsid w:val="008B7E72"/>
    <w:rsid w:val="008B7F30"/>
    <w:rsid w:val="008C0731"/>
    <w:rsid w:val="008C0A8A"/>
    <w:rsid w:val="008C1318"/>
    <w:rsid w:val="008C1F76"/>
    <w:rsid w:val="008C21E4"/>
    <w:rsid w:val="008C29BA"/>
    <w:rsid w:val="008C29CD"/>
    <w:rsid w:val="008C2B03"/>
    <w:rsid w:val="008C2B3F"/>
    <w:rsid w:val="008C3035"/>
    <w:rsid w:val="008C3344"/>
    <w:rsid w:val="008C371D"/>
    <w:rsid w:val="008C3CEE"/>
    <w:rsid w:val="008C41A9"/>
    <w:rsid w:val="008C4E91"/>
    <w:rsid w:val="008C51E7"/>
    <w:rsid w:val="008C52D2"/>
    <w:rsid w:val="008C55BF"/>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2F3"/>
    <w:rsid w:val="008D2458"/>
    <w:rsid w:val="008D2710"/>
    <w:rsid w:val="008D2CA9"/>
    <w:rsid w:val="008D2E0E"/>
    <w:rsid w:val="008D30B5"/>
    <w:rsid w:val="008D32FA"/>
    <w:rsid w:val="008D372C"/>
    <w:rsid w:val="008D41E7"/>
    <w:rsid w:val="008D450C"/>
    <w:rsid w:val="008D496E"/>
    <w:rsid w:val="008D4B82"/>
    <w:rsid w:val="008D4EE5"/>
    <w:rsid w:val="008D508E"/>
    <w:rsid w:val="008D578B"/>
    <w:rsid w:val="008D6113"/>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2127"/>
    <w:rsid w:val="008E2287"/>
    <w:rsid w:val="008E24B3"/>
    <w:rsid w:val="008E2519"/>
    <w:rsid w:val="008E259E"/>
    <w:rsid w:val="008E288D"/>
    <w:rsid w:val="008E2AD2"/>
    <w:rsid w:val="008E2C84"/>
    <w:rsid w:val="008E2E5B"/>
    <w:rsid w:val="008E2F04"/>
    <w:rsid w:val="008E3023"/>
    <w:rsid w:val="008E30D9"/>
    <w:rsid w:val="008E3ABB"/>
    <w:rsid w:val="008E3CF3"/>
    <w:rsid w:val="008E3E06"/>
    <w:rsid w:val="008E4253"/>
    <w:rsid w:val="008E42EF"/>
    <w:rsid w:val="008E44D9"/>
    <w:rsid w:val="008E47F6"/>
    <w:rsid w:val="008E4B6B"/>
    <w:rsid w:val="008E4FE5"/>
    <w:rsid w:val="008E58FB"/>
    <w:rsid w:val="008E59FE"/>
    <w:rsid w:val="008E5CA4"/>
    <w:rsid w:val="008E5E23"/>
    <w:rsid w:val="008E6FEB"/>
    <w:rsid w:val="008E70DA"/>
    <w:rsid w:val="008E7281"/>
    <w:rsid w:val="008E77B9"/>
    <w:rsid w:val="008E791F"/>
    <w:rsid w:val="008E79B1"/>
    <w:rsid w:val="008E7D90"/>
    <w:rsid w:val="008F0024"/>
    <w:rsid w:val="008F035B"/>
    <w:rsid w:val="008F1492"/>
    <w:rsid w:val="008F1B1F"/>
    <w:rsid w:val="008F1E1F"/>
    <w:rsid w:val="008F2668"/>
    <w:rsid w:val="008F2A80"/>
    <w:rsid w:val="008F2BBE"/>
    <w:rsid w:val="008F2C1D"/>
    <w:rsid w:val="008F2DF2"/>
    <w:rsid w:val="008F2EB4"/>
    <w:rsid w:val="008F32C3"/>
    <w:rsid w:val="008F3416"/>
    <w:rsid w:val="008F34B0"/>
    <w:rsid w:val="008F35D3"/>
    <w:rsid w:val="008F38DF"/>
    <w:rsid w:val="008F3A9B"/>
    <w:rsid w:val="008F41EC"/>
    <w:rsid w:val="008F4221"/>
    <w:rsid w:val="008F4226"/>
    <w:rsid w:val="008F446E"/>
    <w:rsid w:val="008F4C48"/>
    <w:rsid w:val="008F57C1"/>
    <w:rsid w:val="008F5A35"/>
    <w:rsid w:val="008F6FF5"/>
    <w:rsid w:val="008F7155"/>
    <w:rsid w:val="008F71D3"/>
    <w:rsid w:val="008F7405"/>
    <w:rsid w:val="008F7800"/>
    <w:rsid w:val="00900775"/>
    <w:rsid w:val="0090090B"/>
    <w:rsid w:val="00900E60"/>
    <w:rsid w:val="00901624"/>
    <w:rsid w:val="0090167F"/>
    <w:rsid w:val="00901698"/>
    <w:rsid w:val="00901A83"/>
    <w:rsid w:val="00902536"/>
    <w:rsid w:val="009027DB"/>
    <w:rsid w:val="00902BC6"/>
    <w:rsid w:val="00902BDC"/>
    <w:rsid w:val="009030AA"/>
    <w:rsid w:val="00903571"/>
    <w:rsid w:val="0090387E"/>
    <w:rsid w:val="00903B34"/>
    <w:rsid w:val="00904986"/>
    <w:rsid w:val="00904D13"/>
    <w:rsid w:val="00904DEB"/>
    <w:rsid w:val="00905532"/>
    <w:rsid w:val="00905EE8"/>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0C0"/>
    <w:rsid w:val="0091714A"/>
    <w:rsid w:val="00917283"/>
    <w:rsid w:val="009177DF"/>
    <w:rsid w:val="00917D1D"/>
    <w:rsid w:val="0092027F"/>
    <w:rsid w:val="00921739"/>
    <w:rsid w:val="009219B5"/>
    <w:rsid w:val="00921AEB"/>
    <w:rsid w:val="00921F60"/>
    <w:rsid w:val="00922251"/>
    <w:rsid w:val="00922436"/>
    <w:rsid w:val="0092268E"/>
    <w:rsid w:val="00923539"/>
    <w:rsid w:val="009241E3"/>
    <w:rsid w:val="009249E9"/>
    <w:rsid w:val="00924A6B"/>
    <w:rsid w:val="00924C48"/>
    <w:rsid w:val="00924D74"/>
    <w:rsid w:val="00924DE4"/>
    <w:rsid w:val="00924E89"/>
    <w:rsid w:val="00924F46"/>
    <w:rsid w:val="0092550B"/>
    <w:rsid w:val="00925BF3"/>
    <w:rsid w:val="00925FD5"/>
    <w:rsid w:val="00926151"/>
    <w:rsid w:val="0092624C"/>
    <w:rsid w:val="0092678F"/>
    <w:rsid w:val="00926CA2"/>
    <w:rsid w:val="00927405"/>
    <w:rsid w:val="009275AA"/>
    <w:rsid w:val="009275EC"/>
    <w:rsid w:val="00927BB4"/>
    <w:rsid w:val="00927C6C"/>
    <w:rsid w:val="00927F55"/>
    <w:rsid w:val="00930694"/>
    <w:rsid w:val="009313F1"/>
    <w:rsid w:val="009315BD"/>
    <w:rsid w:val="009315F4"/>
    <w:rsid w:val="00931B26"/>
    <w:rsid w:val="00931D00"/>
    <w:rsid w:val="00931E29"/>
    <w:rsid w:val="0093213F"/>
    <w:rsid w:val="00932755"/>
    <w:rsid w:val="00932FD2"/>
    <w:rsid w:val="00933A39"/>
    <w:rsid w:val="00933AED"/>
    <w:rsid w:val="00933BDD"/>
    <w:rsid w:val="00933DCA"/>
    <w:rsid w:val="00933FED"/>
    <w:rsid w:val="009342B1"/>
    <w:rsid w:val="009344E4"/>
    <w:rsid w:val="009349F2"/>
    <w:rsid w:val="00934EFC"/>
    <w:rsid w:val="00934F2B"/>
    <w:rsid w:val="00934FE7"/>
    <w:rsid w:val="0093522B"/>
    <w:rsid w:val="009357AE"/>
    <w:rsid w:val="009359D3"/>
    <w:rsid w:val="00936306"/>
    <w:rsid w:val="00936B44"/>
    <w:rsid w:val="0093755D"/>
    <w:rsid w:val="00937698"/>
    <w:rsid w:val="00937AC1"/>
    <w:rsid w:val="009403E0"/>
    <w:rsid w:val="009404B9"/>
    <w:rsid w:val="009404EF"/>
    <w:rsid w:val="009404F0"/>
    <w:rsid w:val="0094086D"/>
    <w:rsid w:val="00940ABF"/>
    <w:rsid w:val="00940E47"/>
    <w:rsid w:val="00940FA8"/>
    <w:rsid w:val="009412F9"/>
    <w:rsid w:val="00941CC9"/>
    <w:rsid w:val="00941E06"/>
    <w:rsid w:val="00942166"/>
    <w:rsid w:val="009421A4"/>
    <w:rsid w:val="00942810"/>
    <w:rsid w:val="009429E3"/>
    <w:rsid w:val="00942AB5"/>
    <w:rsid w:val="00942B42"/>
    <w:rsid w:val="00942FD7"/>
    <w:rsid w:val="00943646"/>
    <w:rsid w:val="009437DF"/>
    <w:rsid w:val="00943CB3"/>
    <w:rsid w:val="00944EC7"/>
    <w:rsid w:val="00945A3C"/>
    <w:rsid w:val="00945C6B"/>
    <w:rsid w:val="00945EC5"/>
    <w:rsid w:val="0094632F"/>
    <w:rsid w:val="009466DB"/>
    <w:rsid w:val="0094671A"/>
    <w:rsid w:val="009469D2"/>
    <w:rsid w:val="00946C96"/>
    <w:rsid w:val="0094775C"/>
    <w:rsid w:val="00947784"/>
    <w:rsid w:val="009477B0"/>
    <w:rsid w:val="00947A68"/>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9FA"/>
    <w:rsid w:val="009543AD"/>
    <w:rsid w:val="0095458A"/>
    <w:rsid w:val="00954E84"/>
    <w:rsid w:val="00954F85"/>
    <w:rsid w:val="009550D0"/>
    <w:rsid w:val="009557A2"/>
    <w:rsid w:val="0095609A"/>
    <w:rsid w:val="009563F3"/>
    <w:rsid w:val="009565E5"/>
    <w:rsid w:val="00957DB0"/>
    <w:rsid w:val="00957FC0"/>
    <w:rsid w:val="009606E5"/>
    <w:rsid w:val="0096090F"/>
    <w:rsid w:val="00960A1E"/>
    <w:rsid w:val="00960B1B"/>
    <w:rsid w:val="00961207"/>
    <w:rsid w:val="009613F8"/>
    <w:rsid w:val="009622DC"/>
    <w:rsid w:val="009624A8"/>
    <w:rsid w:val="009624CC"/>
    <w:rsid w:val="009627FB"/>
    <w:rsid w:val="009627FD"/>
    <w:rsid w:val="00962AFF"/>
    <w:rsid w:val="00963281"/>
    <w:rsid w:val="0096365C"/>
    <w:rsid w:val="0096398C"/>
    <w:rsid w:val="00963CC1"/>
    <w:rsid w:val="009644CA"/>
    <w:rsid w:val="00964993"/>
    <w:rsid w:val="00964A48"/>
    <w:rsid w:val="00964C78"/>
    <w:rsid w:val="00965090"/>
    <w:rsid w:val="00965178"/>
    <w:rsid w:val="00965540"/>
    <w:rsid w:val="00966018"/>
    <w:rsid w:val="009662C6"/>
    <w:rsid w:val="00966410"/>
    <w:rsid w:val="00966441"/>
    <w:rsid w:val="009667A7"/>
    <w:rsid w:val="00966A14"/>
    <w:rsid w:val="00966C61"/>
    <w:rsid w:val="00966F47"/>
    <w:rsid w:val="0096746E"/>
    <w:rsid w:val="00967549"/>
    <w:rsid w:val="009679E6"/>
    <w:rsid w:val="00967A30"/>
    <w:rsid w:val="00967AFB"/>
    <w:rsid w:val="00967C9D"/>
    <w:rsid w:val="00967F42"/>
    <w:rsid w:val="0097095A"/>
    <w:rsid w:val="00971303"/>
    <w:rsid w:val="0097189D"/>
    <w:rsid w:val="00971A8F"/>
    <w:rsid w:val="00971CDC"/>
    <w:rsid w:val="00971EAA"/>
    <w:rsid w:val="00972349"/>
    <w:rsid w:val="00972387"/>
    <w:rsid w:val="009723EC"/>
    <w:rsid w:val="00972B14"/>
    <w:rsid w:val="00973109"/>
    <w:rsid w:val="00973766"/>
    <w:rsid w:val="009737BF"/>
    <w:rsid w:val="009739C0"/>
    <w:rsid w:val="00974039"/>
    <w:rsid w:val="009740E3"/>
    <w:rsid w:val="009745C7"/>
    <w:rsid w:val="0097497F"/>
    <w:rsid w:val="00974B46"/>
    <w:rsid w:val="00974C77"/>
    <w:rsid w:val="00974C8B"/>
    <w:rsid w:val="00974DF9"/>
    <w:rsid w:val="009755BF"/>
    <w:rsid w:val="00975832"/>
    <w:rsid w:val="00976541"/>
    <w:rsid w:val="009765E9"/>
    <w:rsid w:val="0097707E"/>
    <w:rsid w:val="00977477"/>
    <w:rsid w:val="00977DC3"/>
    <w:rsid w:val="00977F6E"/>
    <w:rsid w:val="00977FD0"/>
    <w:rsid w:val="00980605"/>
    <w:rsid w:val="009815AF"/>
    <w:rsid w:val="00981D6D"/>
    <w:rsid w:val="009822ED"/>
    <w:rsid w:val="0098250D"/>
    <w:rsid w:val="009825BA"/>
    <w:rsid w:val="0098312F"/>
    <w:rsid w:val="0098382C"/>
    <w:rsid w:val="00983C13"/>
    <w:rsid w:val="009840BE"/>
    <w:rsid w:val="009840EF"/>
    <w:rsid w:val="00984106"/>
    <w:rsid w:val="0098445B"/>
    <w:rsid w:val="009848F6"/>
    <w:rsid w:val="00984BE2"/>
    <w:rsid w:val="00985C95"/>
    <w:rsid w:val="00985E93"/>
    <w:rsid w:val="009869A6"/>
    <w:rsid w:val="009869DC"/>
    <w:rsid w:val="00986E11"/>
    <w:rsid w:val="009875FF"/>
    <w:rsid w:val="00987EC3"/>
    <w:rsid w:val="009900DD"/>
    <w:rsid w:val="009905E1"/>
    <w:rsid w:val="00990BAA"/>
    <w:rsid w:val="0099104D"/>
    <w:rsid w:val="009913DB"/>
    <w:rsid w:val="00991855"/>
    <w:rsid w:val="009919B6"/>
    <w:rsid w:val="00992546"/>
    <w:rsid w:val="00992717"/>
    <w:rsid w:val="0099314C"/>
    <w:rsid w:val="00993463"/>
    <w:rsid w:val="0099363A"/>
    <w:rsid w:val="00993E63"/>
    <w:rsid w:val="00993FB1"/>
    <w:rsid w:val="00993FB4"/>
    <w:rsid w:val="0099461A"/>
    <w:rsid w:val="00994916"/>
    <w:rsid w:val="00994979"/>
    <w:rsid w:val="00994A78"/>
    <w:rsid w:val="009956C6"/>
    <w:rsid w:val="00995B2D"/>
    <w:rsid w:val="00995DFA"/>
    <w:rsid w:val="00995FEA"/>
    <w:rsid w:val="009976F8"/>
    <w:rsid w:val="009977CE"/>
    <w:rsid w:val="009A01AE"/>
    <w:rsid w:val="009A02AA"/>
    <w:rsid w:val="009A0686"/>
    <w:rsid w:val="009A06B4"/>
    <w:rsid w:val="009A08FC"/>
    <w:rsid w:val="009A0A9D"/>
    <w:rsid w:val="009A0CA1"/>
    <w:rsid w:val="009A0EB3"/>
    <w:rsid w:val="009A1232"/>
    <w:rsid w:val="009A19E7"/>
    <w:rsid w:val="009A24EF"/>
    <w:rsid w:val="009A289D"/>
    <w:rsid w:val="009A32CF"/>
    <w:rsid w:val="009A427D"/>
    <w:rsid w:val="009A4F8E"/>
    <w:rsid w:val="009A5549"/>
    <w:rsid w:val="009A5F63"/>
    <w:rsid w:val="009A6132"/>
    <w:rsid w:val="009A6598"/>
    <w:rsid w:val="009A67CF"/>
    <w:rsid w:val="009A76C3"/>
    <w:rsid w:val="009A776F"/>
    <w:rsid w:val="009A7799"/>
    <w:rsid w:val="009A7E58"/>
    <w:rsid w:val="009B0132"/>
    <w:rsid w:val="009B02DD"/>
    <w:rsid w:val="009B0991"/>
    <w:rsid w:val="009B0EE9"/>
    <w:rsid w:val="009B0FAB"/>
    <w:rsid w:val="009B26BC"/>
    <w:rsid w:val="009B2776"/>
    <w:rsid w:val="009B2930"/>
    <w:rsid w:val="009B2AE4"/>
    <w:rsid w:val="009B375C"/>
    <w:rsid w:val="009B3AD8"/>
    <w:rsid w:val="009B4128"/>
    <w:rsid w:val="009B4E25"/>
    <w:rsid w:val="009B5531"/>
    <w:rsid w:val="009B58FD"/>
    <w:rsid w:val="009B5CBA"/>
    <w:rsid w:val="009B6CAF"/>
    <w:rsid w:val="009B6E7C"/>
    <w:rsid w:val="009B707F"/>
    <w:rsid w:val="009B7647"/>
    <w:rsid w:val="009C0191"/>
    <w:rsid w:val="009C0501"/>
    <w:rsid w:val="009C0A4D"/>
    <w:rsid w:val="009C0C42"/>
    <w:rsid w:val="009C1605"/>
    <w:rsid w:val="009C1B7E"/>
    <w:rsid w:val="009C1DD3"/>
    <w:rsid w:val="009C2DA1"/>
    <w:rsid w:val="009C2E39"/>
    <w:rsid w:val="009C2E70"/>
    <w:rsid w:val="009C3885"/>
    <w:rsid w:val="009C3EE9"/>
    <w:rsid w:val="009C4079"/>
    <w:rsid w:val="009C4394"/>
    <w:rsid w:val="009C4857"/>
    <w:rsid w:val="009C499E"/>
    <w:rsid w:val="009C49B6"/>
    <w:rsid w:val="009C552C"/>
    <w:rsid w:val="009C5882"/>
    <w:rsid w:val="009C5EA7"/>
    <w:rsid w:val="009C6884"/>
    <w:rsid w:val="009C695B"/>
    <w:rsid w:val="009C6A2A"/>
    <w:rsid w:val="009C6B5C"/>
    <w:rsid w:val="009C7293"/>
    <w:rsid w:val="009C7434"/>
    <w:rsid w:val="009C7566"/>
    <w:rsid w:val="009C7573"/>
    <w:rsid w:val="009C7609"/>
    <w:rsid w:val="009C7DDF"/>
    <w:rsid w:val="009C7F4B"/>
    <w:rsid w:val="009D007A"/>
    <w:rsid w:val="009D0127"/>
    <w:rsid w:val="009D0412"/>
    <w:rsid w:val="009D09FA"/>
    <w:rsid w:val="009D0BB1"/>
    <w:rsid w:val="009D11B6"/>
    <w:rsid w:val="009D165D"/>
    <w:rsid w:val="009D16DA"/>
    <w:rsid w:val="009D1C7E"/>
    <w:rsid w:val="009D2383"/>
    <w:rsid w:val="009D277D"/>
    <w:rsid w:val="009D2D56"/>
    <w:rsid w:val="009D2E14"/>
    <w:rsid w:val="009D2FCF"/>
    <w:rsid w:val="009D310D"/>
    <w:rsid w:val="009D3376"/>
    <w:rsid w:val="009D396F"/>
    <w:rsid w:val="009D39ED"/>
    <w:rsid w:val="009D4134"/>
    <w:rsid w:val="009D450F"/>
    <w:rsid w:val="009D4799"/>
    <w:rsid w:val="009D4ADE"/>
    <w:rsid w:val="009D5069"/>
    <w:rsid w:val="009D5BE5"/>
    <w:rsid w:val="009D6031"/>
    <w:rsid w:val="009D7411"/>
    <w:rsid w:val="009D79C3"/>
    <w:rsid w:val="009D7B56"/>
    <w:rsid w:val="009D7E62"/>
    <w:rsid w:val="009D7F4A"/>
    <w:rsid w:val="009E04C1"/>
    <w:rsid w:val="009E05B6"/>
    <w:rsid w:val="009E0A63"/>
    <w:rsid w:val="009E11AB"/>
    <w:rsid w:val="009E1B39"/>
    <w:rsid w:val="009E1C78"/>
    <w:rsid w:val="009E1E00"/>
    <w:rsid w:val="009E1F76"/>
    <w:rsid w:val="009E2424"/>
    <w:rsid w:val="009E245B"/>
    <w:rsid w:val="009E2636"/>
    <w:rsid w:val="009E2799"/>
    <w:rsid w:val="009E2ABE"/>
    <w:rsid w:val="009E3558"/>
    <w:rsid w:val="009E4181"/>
    <w:rsid w:val="009E4424"/>
    <w:rsid w:val="009E44C1"/>
    <w:rsid w:val="009E4A8B"/>
    <w:rsid w:val="009E4C10"/>
    <w:rsid w:val="009E52B5"/>
    <w:rsid w:val="009E6D7D"/>
    <w:rsid w:val="009E7969"/>
    <w:rsid w:val="009E7CA2"/>
    <w:rsid w:val="009E7F52"/>
    <w:rsid w:val="009F043D"/>
    <w:rsid w:val="009F0739"/>
    <w:rsid w:val="009F0BDF"/>
    <w:rsid w:val="009F0C5F"/>
    <w:rsid w:val="009F1447"/>
    <w:rsid w:val="009F1521"/>
    <w:rsid w:val="009F1A88"/>
    <w:rsid w:val="009F1D4C"/>
    <w:rsid w:val="009F20AD"/>
    <w:rsid w:val="009F2427"/>
    <w:rsid w:val="009F3041"/>
    <w:rsid w:val="009F321B"/>
    <w:rsid w:val="009F34DA"/>
    <w:rsid w:val="009F3B98"/>
    <w:rsid w:val="009F3D28"/>
    <w:rsid w:val="009F45FC"/>
    <w:rsid w:val="009F4715"/>
    <w:rsid w:val="009F491E"/>
    <w:rsid w:val="009F496D"/>
    <w:rsid w:val="009F4DB4"/>
    <w:rsid w:val="009F527D"/>
    <w:rsid w:val="009F5465"/>
    <w:rsid w:val="009F5596"/>
    <w:rsid w:val="009F55E6"/>
    <w:rsid w:val="009F5A12"/>
    <w:rsid w:val="009F6132"/>
    <w:rsid w:val="009F6504"/>
    <w:rsid w:val="009F6EBA"/>
    <w:rsid w:val="009F6F08"/>
    <w:rsid w:val="009F6F6C"/>
    <w:rsid w:val="009F7202"/>
    <w:rsid w:val="009F7C71"/>
    <w:rsid w:val="00A00303"/>
    <w:rsid w:val="00A009A9"/>
    <w:rsid w:val="00A00E50"/>
    <w:rsid w:val="00A0127E"/>
    <w:rsid w:val="00A01843"/>
    <w:rsid w:val="00A01B5F"/>
    <w:rsid w:val="00A02041"/>
    <w:rsid w:val="00A021D3"/>
    <w:rsid w:val="00A0241D"/>
    <w:rsid w:val="00A02576"/>
    <w:rsid w:val="00A029ED"/>
    <w:rsid w:val="00A02B3E"/>
    <w:rsid w:val="00A02C57"/>
    <w:rsid w:val="00A02E6D"/>
    <w:rsid w:val="00A033BE"/>
    <w:rsid w:val="00A038A7"/>
    <w:rsid w:val="00A03AAB"/>
    <w:rsid w:val="00A04019"/>
    <w:rsid w:val="00A04403"/>
    <w:rsid w:val="00A04452"/>
    <w:rsid w:val="00A04C12"/>
    <w:rsid w:val="00A04E1B"/>
    <w:rsid w:val="00A04E51"/>
    <w:rsid w:val="00A050F7"/>
    <w:rsid w:val="00A05565"/>
    <w:rsid w:val="00A056C6"/>
    <w:rsid w:val="00A05AF7"/>
    <w:rsid w:val="00A061E4"/>
    <w:rsid w:val="00A062BD"/>
    <w:rsid w:val="00A06885"/>
    <w:rsid w:val="00A074C9"/>
    <w:rsid w:val="00A0753F"/>
    <w:rsid w:val="00A07A9A"/>
    <w:rsid w:val="00A101DF"/>
    <w:rsid w:val="00A103B8"/>
    <w:rsid w:val="00A10EEA"/>
    <w:rsid w:val="00A11081"/>
    <w:rsid w:val="00A1108F"/>
    <w:rsid w:val="00A11213"/>
    <w:rsid w:val="00A11C70"/>
    <w:rsid w:val="00A11F3A"/>
    <w:rsid w:val="00A120DB"/>
    <w:rsid w:val="00A12124"/>
    <w:rsid w:val="00A12175"/>
    <w:rsid w:val="00A122BC"/>
    <w:rsid w:val="00A124B2"/>
    <w:rsid w:val="00A1271B"/>
    <w:rsid w:val="00A12839"/>
    <w:rsid w:val="00A128D8"/>
    <w:rsid w:val="00A12994"/>
    <w:rsid w:val="00A12B69"/>
    <w:rsid w:val="00A12EA5"/>
    <w:rsid w:val="00A130F2"/>
    <w:rsid w:val="00A13540"/>
    <w:rsid w:val="00A145B1"/>
    <w:rsid w:val="00A14789"/>
    <w:rsid w:val="00A14A20"/>
    <w:rsid w:val="00A14F92"/>
    <w:rsid w:val="00A151AA"/>
    <w:rsid w:val="00A15832"/>
    <w:rsid w:val="00A15A55"/>
    <w:rsid w:val="00A15E1C"/>
    <w:rsid w:val="00A16137"/>
    <w:rsid w:val="00A164FE"/>
    <w:rsid w:val="00A1659F"/>
    <w:rsid w:val="00A16CDC"/>
    <w:rsid w:val="00A17716"/>
    <w:rsid w:val="00A17A56"/>
    <w:rsid w:val="00A17DFB"/>
    <w:rsid w:val="00A17F80"/>
    <w:rsid w:val="00A20114"/>
    <w:rsid w:val="00A201C0"/>
    <w:rsid w:val="00A20951"/>
    <w:rsid w:val="00A20A61"/>
    <w:rsid w:val="00A21078"/>
    <w:rsid w:val="00A216E2"/>
    <w:rsid w:val="00A217ED"/>
    <w:rsid w:val="00A219D8"/>
    <w:rsid w:val="00A21A5F"/>
    <w:rsid w:val="00A21BE8"/>
    <w:rsid w:val="00A21CCD"/>
    <w:rsid w:val="00A21D23"/>
    <w:rsid w:val="00A21E6A"/>
    <w:rsid w:val="00A221A9"/>
    <w:rsid w:val="00A226C2"/>
    <w:rsid w:val="00A22EF5"/>
    <w:rsid w:val="00A237A5"/>
    <w:rsid w:val="00A24593"/>
    <w:rsid w:val="00A24A99"/>
    <w:rsid w:val="00A2544C"/>
    <w:rsid w:val="00A2547D"/>
    <w:rsid w:val="00A25997"/>
    <w:rsid w:val="00A25EDE"/>
    <w:rsid w:val="00A2616B"/>
    <w:rsid w:val="00A26B1F"/>
    <w:rsid w:val="00A27079"/>
    <w:rsid w:val="00A27138"/>
    <w:rsid w:val="00A3057D"/>
    <w:rsid w:val="00A30DCE"/>
    <w:rsid w:val="00A30EC0"/>
    <w:rsid w:val="00A31478"/>
    <w:rsid w:val="00A3184D"/>
    <w:rsid w:val="00A31B08"/>
    <w:rsid w:val="00A32506"/>
    <w:rsid w:val="00A326D3"/>
    <w:rsid w:val="00A32702"/>
    <w:rsid w:val="00A32AAD"/>
    <w:rsid w:val="00A33093"/>
    <w:rsid w:val="00A33201"/>
    <w:rsid w:val="00A332C8"/>
    <w:rsid w:val="00A33427"/>
    <w:rsid w:val="00A33467"/>
    <w:rsid w:val="00A33EAC"/>
    <w:rsid w:val="00A33F26"/>
    <w:rsid w:val="00A3412C"/>
    <w:rsid w:val="00A34549"/>
    <w:rsid w:val="00A34674"/>
    <w:rsid w:val="00A34826"/>
    <w:rsid w:val="00A34A97"/>
    <w:rsid w:val="00A34BDC"/>
    <w:rsid w:val="00A35118"/>
    <w:rsid w:val="00A363C7"/>
    <w:rsid w:val="00A36773"/>
    <w:rsid w:val="00A37181"/>
    <w:rsid w:val="00A3732B"/>
    <w:rsid w:val="00A37952"/>
    <w:rsid w:val="00A37FAF"/>
    <w:rsid w:val="00A40349"/>
    <w:rsid w:val="00A407EA"/>
    <w:rsid w:val="00A40D84"/>
    <w:rsid w:val="00A4136E"/>
    <w:rsid w:val="00A416C8"/>
    <w:rsid w:val="00A41F8C"/>
    <w:rsid w:val="00A4213A"/>
    <w:rsid w:val="00A4220C"/>
    <w:rsid w:val="00A42527"/>
    <w:rsid w:val="00A429A3"/>
    <w:rsid w:val="00A42C73"/>
    <w:rsid w:val="00A42DD6"/>
    <w:rsid w:val="00A43A64"/>
    <w:rsid w:val="00A43CD1"/>
    <w:rsid w:val="00A44155"/>
    <w:rsid w:val="00A441A2"/>
    <w:rsid w:val="00A44763"/>
    <w:rsid w:val="00A44E98"/>
    <w:rsid w:val="00A45E7C"/>
    <w:rsid w:val="00A46880"/>
    <w:rsid w:val="00A477B0"/>
    <w:rsid w:val="00A503E7"/>
    <w:rsid w:val="00A512D5"/>
    <w:rsid w:val="00A51AF5"/>
    <w:rsid w:val="00A523A1"/>
    <w:rsid w:val="00A523AF"/>
    <w:rsid w:val="00A52612"/>
    <w:rsid w:val="00A52ADC"/>
    <w:rsid w:val="00A52FC6"/>
    <w:rsid w:val="00A531DB"/>
    <w:rsid w:val="00A53AE4"/>
    <w:rsid w:val="00A53BE0"/>
    <w:rsid w:val="00A5445D"/>
    <w:rsid w:val="00A5453E"/>
    <w:rsid w:val="00A5455C"/>
    <w:rsid w:val="00A54C28"/>
    <w:rsid w:val="00A5529B"/>
    <w:rsid w:val="00A553C3"/>
    <w:rsid w:val="00A5552F"/>
    <w:rsid w:val="00A55EBA"/>
    <w:rsid w:val="00A55F65"/>
    <w:rsid w:val="00A55FB5"/>
    <w:rsid w:val="00A5606B"/>
    <w:rsid w:val="00A563CE"/>
    <w:rsid w:val="00A564B5"/>
    <w:rsid w:val="00A56CD4"/>
    <w:rsid w:val="00A56E40"/>
    <w:rsid w:val="00A56F91"/>
    <w:rsid w:val="00A56FE2"/>
    <w:rsid w:val="00A5713B"/>
    <w:rsid w:val="00A5784A"/>
    <w:rsid w:val="00A57F25"/>
    <w:rsid w:val="00A600F9"/>
    <w:rsid w:val="00A601BF"/>
    <w:rsid w:val="00A603D2"/>
    <w:rsid w:val="00A604F9"/>
    <w:rsid w:val="00A6081A"/>
    <w:rsid w:val="00A610C8"/>
    <w:rsid w:val="00A61487"/>
    <w:rsid w:val="00A6149F"/>
    <w:rsid w:val="00A61922"/>
    <w:rsid w:val="00A61B1E"/>
    <w:rsid w:val="00A61FDE"/>
    <w:rsid w:val="00A62328"/>
    <w:rsid w:val="00A62396"/>
    <w:rsid w:val="00A62477"/>
    <w:rsid w:val="00A63261"/>
    <w:rsid w:val="00A63464"/>
    <w:rsid w:val="00A634A4"/>
    <w:rsid w:val="00A63B8B"/>
    <w:rsid w:val="00A63C44"/>
    <w:rsid w:val="00A63DBA"/>
    <w:rsid w:val="00A63E93"/>
    <w:rsid w:val="00A63EA9"/>
    <w:rsid w:val="00A6440B"/>
    <w:rsid w:val="00A64424"/>
    <w:rsid w:val="00A64596"/>
    <w:rsid w:val="00A646B3"/>
    <w:rsid w:val="00A6478F"/>
    <w:rsid w:val="00A64EBA"/>
    <w:rsid w:val="00A6540F"/>
    <w:rsid w:val="00A65F34"/>
    <w:rsid w:val="00A65FBF"/>
    <w:rsid w:val="00A66422"/>
    <w:rsid w:val="00A664E4"/>
    <w:rsid w:val="00A667C5"/>
    <w:rsid w:val="00A670B7"/>
    <w:rsid w:val="00A679F7"/>
    <w:rsid w:val="00A67CE7"/>
    <w:rsid w:val="00A708CF"/>
    <w:rsid w:val="00A70A81"/>
    <w:rsid w:val="00A71473"/>
    <w:rsid w:val="00A715D8"/>
    <w:rsid w:val="00A71A21"/>
    <w:rsid w:val="00A71F18"/>
    <w:rsid w:val="00A724F4"/>
    <w:rsid w:val="00A72771"/>
    <w:rsid w:val="00A72DBE"/>
    <w:rsid w:val="00A72E7C"/>
    <w:rsid w:val="00A73043"/>
    <w:rsid w:val="00A737C1"/>
    <w:rsid w:val="00A73C91"/>
    <w:rsid w:val="00A73CED"/>
    <w:rsid w:val="00A73F44"/>
    <w:rsid w:val="00A743F8"/>
    <w:rsid w:val="00A754D6"/>
    <w:rsid w:val="00A75CA3"/>
    <w:rsid w:val="00A75F60"/>
    <w:rsid w:val="00A7606F"/>
    <w:rsid w:val="00A760F1"/>
    <w:rsid w:val="00A761E5"/>
    <w:rsid w:val="00A7668D"/>
    <w:rsid w:val="00A768AF"/>
    <w:rsid w:val="00A7690C"/>
    <w:rsid w:val="00A76960"/>
    <w:rsid w:val="00A76D31"/>
    <w:rsid w:val="00A7706D"/>
    <w:rsid w:val="00A77D4A"/>
    <w:rsid w:val="00A77F87"/>
    <w:rsid w:val="00A8047E"/>
    <w:rsid w:val="00A80655"/>
    <w:rsid w:val="00A80D3F"/>
    <w:rsid w:val="00A80ECD"/>
    <w:rsid w:val="00A80FD4"/>
    <w:rsid w:val="00A81192"/>
    <w:rsid w:val="00A81220"/>
    <w:rsid w:val="00A814BA"/>
    <w:rsid w:val="00A81658"/>
    <w:rsid w:val="00A81903"/>
    <w:rsid w:val="00A81976"/>
    <w:rsid w:val="00A81BB0"/>
    <w:rsid w:val="00A81BD5"/>
    <w:rsid w:val="00A8218D"/>
    <w:rsid w:val="00A82242"/>
    <w:rsid w:val="00A82CE4"/>
    <w:rsid w:val="00A82CE5"/>
    <w:rsid w:val="00A82F4E"/>
    <w:rsid w:val="00A8361D"/>
    <w:rsid w:val="00A8379C"/>
    <w:rsid w:val="00A837C6"/>
    <w:rsid w:val="00A839A4"/>
    <w:rsid w:val="00A83E07"/>
    <w:rsid w:val="00A842FA"/>
    <w:rsid w:val="00A84976"/>
    <w:rsid w:val="00A84B1F"/>
    <w:rsid w:val="00A855AF"/>
    <w:rsid w:val="00A85676"/>
    <w:rsid w:val="00A85A1D"/>
    <w:rsid w:val="00A8618A"/>
    <w:rsid w:val="00A8624B"/>
    <w:rsid w:val="00A8632C"/>
    <w:rsid w:val="00A87B37"/>
    <w:rsid w:val="00A9010D"/>
    <w:rsid w:val="00A90223"/>
    <w:rsid w:val="00A90389"/>
    <w:rsid w:val="00A9165D"/>
    <w:rsid w:val="00A918B1"/>
    <w:rsid w:val="00A91FF8"/>
    <w:rsid w:val="00A92019"/>
    <w:rsid w:val="00A927C4"/>
    <w:rsid w:val="00A930B8"/>
    <w:rsid w:val="00A934CB"/>
    <w:rsid w:val="00A934D6"/>
    <w:rsid w:val="00A9361D"/>
    <w:rsid w:val="00A93699"/>
    <w:rsid w:val="00A938E2"/>
    <w:rsid w:val="00A93AF7"/>
    <w:rsid w:val="00A93C28"/>
    <w:rsid w:val="00A93E70"/>
    <w:rsid w:val="00A9463E"/>
    <w:rsid w:val="00A959F1"/>
    <w:rsid w:val="00A95A80"/>
    <w:rsid w:val="00A95B2A"/>
    <w:rsid w:val="00A95B9A"/>
    <w:rsid w:val="00A96269"/>
    <w:rsid w:val="00A9706E"/>
    <w:rsid w:val="00AA07C3"/>
    <w:rsid w:val="00AA0D6E"/>
    <w:rsid w:val="00AA1B24"/>
    <w:rsid w:val="00AA1ED4"/>
    <w:rsid w:val="00AA230F"/>
    <w:rsid w:val="00AA2343"/>
    <w:rsid w:val="00AA286D"/>
    <w:rsid w:val="00AA2B6B"/>
    <w:rsid w:val="00AA2B96"/>
    <w:rsid w:val="00AA34FE"/>
    <w:rsid w:val="00AA3545"/>
    <w:rsid w:val="00AA3739"/>
    <w:rsid w:val="00AA4040"/>
    <w:rsid w:val="00AA4120"/>
    <w:rsid w:val="00AA4A7A"/>
    <w:rsid w:val="00AA4E84"/>
    <w:rsid w:val="00AA530F"/>
    <w:rsid w:val="00AA5739"/>
    <w:rsid w:val="00AA57E2"/>
    <w:rsid w:val="00AA5EFC"/>
    <w:rsid w:val="00AA61F9"/>
    <w:rsid w:val="00AA68BB"/>
    <w:rsid w:val="00AA6916"/>
    <w:rsid w:val="00AA6AEA"/>
    <w:rsid w:val="00AA7392"/>
    <w:rsid w:val="00AA746E"/>
    <w:rsid w:val="00AA75C7"/>
    <w:rsid w:val="00AB04DB"/>
    <w:rsid w:val="00AB0DF6"/>
    <w:rsid w:val="00AB0FF7"/>
    <w:rsid w:val="00AB1338"/>
    <w:rsid w:val="00AB1462"/>
    <w:rsid w:val="00AB1721"/>
    <w:rsid w:val="00AB1820"/>
    <w:rsid w:val="00AB1BB7"/>
    <w:rsid w:val="00AB2C11"/>
    <w:rsid w:val="00AB2DAF"/>
    <w:rsid w:val="00AB30FC"/>
    <w:rsid w:val="00AB3208"/>
    <w:rsid w:val="00AB3893"/>
    <w:rsid w:val="00AB3BF8"/>
    <w:rsid w:val="00AB479C"/>
    <w:rsid w:val="00AB5121"/>
    <w:rsid w:val="00AB5510"/>
    <w:rsid w:val="00AB5874"/>
    <w:rsid w:val="00AB5923"/>
    <w:rsid w:val="00AB5A1A"/>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20BA"/>
    <w:rsid w:val="00AC23E3"/>
    <w:rsid w:val="00AC2783"/>
    <w:rsid w:val="00AC289D"/>
    <w:rsid w:val="00AC2BC9"/>
    <w:rsid w:val="00AC2FAA"/>
    <w:rsid w:val="00AC3084"/>
    <w:rsid w:val="00AC3420"/>
    <w:rsid w:val="00AC358E"/>
    <w:rsid w:val="00AC3830"/>
    <w:rsid w:val="00AC3C27"/>
    <w:rsid w:val="00AC3EEC"/>
    <w:rsid w:val="00AC3FB1"/>
    <w:rsid w:val="00AC4242"/>
    <w:rsid w:val="00AC4B14"/>
    <w:rsid w:val="00AC4BDB"/>
    <w:rsid w:val="00AC4FC3"/>
    <w:rsid w:val="00AC559E"/>
    <w:rsid w:val="00AC55E7"/>
    <w:rsid w:val="00AC5763"/>
    <w:rsid w:val="00AC5EEA"/>
    <w:rsid w:val="00AC5FBE"/>
    <w:rsid w:val="00AC60AD"/>
    <w:rsid w:val="00AC630B"/>
    <w:rsid w:val="00AC640B"/>
    <w:rsid w:val="00AC6B28"/>
    <w:rsid w:val="00AC6B5F"/>
    <w:rsid w:val="00AC773F"/>
    <w:rsid w:val="00AC7758"/>
    <w:rsid w:val="00AC7A7E"/>
    <w:rsid w:val="00AC7C87"/>
    <w:rsid w:val="00AD0564"/>
    <w:rsid w:val="00AD0F03"/>
    <w:rsid w:val="00AD2780"/>
    <w:rsid w:val="00AD2F03"/>
    <w:rsid w:val="00AD3963"/>
    <w:rsid w:val="00AD39DE"/>
    <w:rsid w:val="00AD3BE6"/>
    <w:rsid w:val="00AD3D07"/>
    <w:rsid w:val="00AD4173"/>
    <w:rsid w:val="00AD4255"/>
    <w:rsid w:val="00AD49F9"/>
    <w:rsid w:val="00AD4E65"/>
    <w:rsid w:val="00AD5017"/>
    <w:rsid w:val="00AD50B1"/>
    <w:rsid w:val="00AD576C"/>
    <w:rsid w:val="00AD5833"/>
    <w:rsid w:val="00AD592A"/>
    <w:rsid w:val="00AD59D3"/>
    <w:rsid w:val="00AD5CEF"/>
    <w:rsid w:val="00AD606E"/>
    <w:rsid w:val="00AD6531"/>
    <w:rsid w:val="00AD6CE6"/>
    <w:rsid w:val="00AD6E3B"/>
    <w:rsid w:val="00AD6FD4"/>
    <w:rsid w:val="00AD7464"/>
    <w:rsid w:val="00AD7B12"/>
    <w:rsid w:val="00AD7B54"/>
    <w:rsid w:val="00AE024F"/>
    <w:rsid w:val="00AE04A1"/>
    <w:rsid w:val="00AE0586"/>
    <w:rsid w:val="00AE118E"/>
    <w:rsid w:val="00AE12D8"/>
    <w:rsid w:val="00AE18CB"/>
    <w:rsid w:val="00AE34D2"/>
    <w:rsid w:val="00AE39EB"/>
    <w:rsid w:val="00AE3A82"/>
    <w:rsid w:val="00AE3C33"/>
    <w:rsid w:val="00AE426F"/>
    <w:rsid w:val="00AE481F"/>
    <w:rsid w:val="00AE4B29"/>
    <w:rsid w:val="00AE4C55"/>
    <w:rsid w:val="00AE524D"/>
    <w:rsid w:val="00AE5473"/>
    <w:rsid w:val="00AE5BCF"/>
    <w:rsid w:val="00AE60F7"/>
    <w:rsid w:val="00AE6278"/>
    <w:rsid w:val="00AE638B"/>
    <w:rsid w:val="00AE653F"/>
    <w:rsid w:val="00AE6991"/>
    <w:rsid w:val="00AE709D"/>
    <w:rsid w:val="00AE7793"/>
    <w:rsid w:val="00AE7827"/>
    <w:rsid w:val="00AE79A0"/>
    <w:rsid w:val="00AF0314"/>
    <w:rsid w:val="00AF0427"/>
    <w:rsid w:val="00AF0560"/>
    <w:rsid w:val="00AF0819"/>
    <w:rsid w:val="00AF0FE1"/>
    <w:rsid w:val="00AF100A"/>
    <w:rsid w:val="00AF2319"/>
    <w:rsid w:val="00AF24A8"/>
    <w:rsid w:val="00AF2E5F"/>
    <w:rsid w:val="00AF3E51"/>
    <w:rsid w:val="00AF3F5E"/>
    <w:rsid w:val="00AF43D1"/>
    <w:rsid w:val="00AF5274"/>
    <w:rsid w:val="00AF5BF6"/>
    <w:rsid w:val="00AF5C6A"/>
    <w:rsid w:val="00AF5F91"/>
    <w:rsid w:val="00AF60ED"/>
    <w:rsid w:val="00AF62A1"/>
    <w:rsid w:val="00AF63DE"/>
    <w:rsid w:val="00AF64FC"/>
    <w:rsid w:val="00AF6520"/>
    <w:rsid w:val="00AF65E8"/>
    <w:rsid w:val="00AF65F9"/>
    <w:rsid w:val="00AF683D"/>
    <w:rsid w:val="00AF6EA3"/>
    <w:rsid w:val="00B00018"/>
    <w:rsid w:val="00B0014E"/>
    <w:rsid w:val="00B00720"/>
    <w:rsid w:val="00B00AF4"/>
    <w:rsid w:val="00B00E2E"/>
    <w:rsid w:val="00B024DA"/>
    <w:rsid w:val="00B025E3"/>
    <w:rsid w:val="00B028F5"/>
    <w:rsid w:val="00B02A5C"/>
    <w:rsid w:val="00B02BAE"/>
    <w:rsid w:val="00B02C4E"/>
    <w:rsid w:val="00B03A9A"/>
    <w:rsid w:val="00B03C72"/>
    <w:rsid w:val="00B03CE8"/>
    <w:rsid w:val="00B03ED2"/>
    <w:rsid w:val="00B04579"/>
    <w:rsid w:val="00B04C7E"/>
    <w:rsid w:val="00B0514E"/>
    <w:rsid w:val="00B051BC"/>
    <w:rsid w:val="00B052A2"/>
    <w:rsid w:val="00B05BEC"/>
    <w:rsid w:val="00B05FDF"/>
    <w:rsid w:val="00B06236"/>
    <w:rsid w:val="00B0721A"/>
    <w:rsid w:val="00B07279"/>
    <w:rsid w:val="00B072CD"/>
    <w:rsid w:val="00B0734D"/>
    <w:rsid w:val="00B0796A"/>
    <w:rsid w:val="00B1076A"/>
    <w:rsid w:val="00B10D0B"/>
    <w:rsid w:val="00B118CD"/>
    <w:rsid w:val="00B11908"/>
    <w:rsid w:val="00B11C52"/>
    <w:rsid w:val="00B123BC"/>
    <w:rsid w:val="00B125C9"/>
    <w:rsid w:val="00B12AEC"/>
    <w:rsid w:val="00B12C2D"/>
    <w:rsid w:val="00B13038"/>
    <w:rsid w:val="00B1339F"/>
    <w:rsid w:val="00B13565"/>
    <w:rsid w:val="00B14104"/>
    <w:rsid w:val="00B14618"/>
    <w:rsid w:val="00B14A68"/>
    <w:rsid w:val="00B14C41"/>
    <w:rsid w:val="00B14FC8"/>
    <w:rsid w:val="00B15647"/>
    <w:rsid w:val="00B163C0"/>
    <w:rsid w:val="00B165EC"/>
    <w:rsid w:val="00B16A6B"/>
    <w:rsid w:val="00B16D0A"/>
    <w:rsid w:val="00B17D87"/>
    <w:rsid w:val="00B17F11"/>
    <w:rsid w:val="00B2076B"/>
    <w:rsid w:val="00B20A90"/>
    <w:rsid w:val="00B20BF0"/>
    <w:rsid w:val="00B20DDD"/>
    <w:rsid w:val="00B213A0"/>
    <w:rsid w:val="00B2148B"/>
    <w:rsid w:val="00B2260C"/>
    <w:rsid w:val="00B22DED"/>
    <w:rsid w:val="00B23576"/>
    <w:rsid w:val="00B235D4"/>
    <w:rsid w:val="00B23C15"/>
    <w:rsid w:val="00B23FDF"/>
    <w:rsid w:val="00B24105"/>
    <w:rsid w:val="00B24121"/>
    <w:rsid w:val="00B242E6"/>
    <w:rsid w:val="00B2438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CE1"/>
    <w:rsid w:val="00B30617"/>
    <w:rsid w:val="00B30A86"/>
    <w:rsid w:val="00B30FA1"/>
    <w:rsid w:val="00B31515"/>
    <w:rsid w:val="00B31C76"/>
    <w:rsid w:val="00B32030"/>
    <w:rsid w:val="00B3213E"/>
    <w:rsid w:val="00B32310"/>
    <w:rsid w:val="00B32B1C"/>
    <w:rsid w:val="00B32FE1"/>
    <w:rsid w:val="00B33591"/>
    <w:rsid w:val="00B3393E"/>
    <w:rsid w:val="00B33C20"/>
    <w:rsid w:val="00B33E52"/>
    <w:rsid w:val="00B3404B"/>
    <w:rsid w:val="00B3467E"/>
    <w:rsid w:val="00B34A8A"/>
    <w:rsid w:val="00B34AD6"/>
    <w:rsid w:val="00B3557E"/>
    <w:rsid w:val="00B35AF6"/>
    <w:rsid w:val="00B35C68"/>
    <w:rsid w:val="00B35D54"/>
    <w:rsid w:val="00B364B9"/>
    <w:rsid w:val="00B366A4"/>
    <w:rsid w:val="00B36CC5"/>
    <w:rsid w:val="00B36D88"/>
    <w:rsid w:val="00B36DAB"/>
    <w:rsid w:val="00B36F5E"/>
    <w:rsid w:val="00B372A3"/>
    <w:rsid w:val="00B37632"/>
    <w:rsid w:val="00B37842"/>
    <w:rsid w:val="00B37BCA"/>
    <w:rsid w:val="00B37E18"/>
    <w:rsid w:val="00B37ED5"/>
    <w:rsid w:val="00B40409"/>
    <w:rsid w:val="00B407EB"/>
    <w:rsid w:val="00B40A5B"/>
    <w:rsid w:val="00B40A91"/>
    <w:rsid w:val="00B40B80"/>
    <w:rsid w:val="00B40E0B"/>
    <w:rsid w:val="00B4148F"/>
    <w:rsid w:val="00B4181E"/>
    <w:rsid w:val="00B41DD0"/>
    <w:rsid w:val="00B41FF2"/>
    <w:rsid w:val="00B427AF"/>
    <w:rsid w:val="00B42D40"/>
    <w:rsid w:val="00B42F59"/>
    <w:rsid w:val="00B4375C"/>
    <w:rsid w:val="00B44151"/>
    <w:rsid w:val="00B44161"/>
    <w:rsid w:val="00B44785"/>
    <w:rsid w:val="00B44A05"/>
    <w:rsid w:val="00B44A60"/>
    <w:rsid w:val="00B44BED"/>
    <w:rsid w:val="00B44BFC"/>
    <w:rsid w:val="00B45EEF"/>
    <w:rsid w:val="00B46782"/>
    <w:rsid w:val="00B46899"/>
    <w:rsid w:val="00B468A5"/>
    <w:rsid w:val="00B46E35"/>
    <w:rsid w:val="00B4703B"/>
    <w:rsid w:val="00B474A7"/>
    <w:rsid w:val="00B47561"/>
    <w:rsid w:val="00B475DA"/>
    <w:rsid w:val="00B4779E"/>
    <w:rsid w:val="00B477E0"/>
    <w:rsid w:val="00B47896"/>
    <w:rsid w:val="00B478FC"/>
    <w:rsid w:val="00B50516"/>
    <w:rsid w:val="00B508CB"/>
    <w:rsid w:val="00B5095D"/>
    <w:rsid w:val="00B509A6"/>
    <w:rsid w:val="00B50C80"/>
    <w:rsid w:val="00B50E02"/>
    <w:rsid w:val="00B51038"/>
    <w:rsid w:val="00B5136C"/>
    <w:rsid w:val="00B51A4B"/>
    <w:rsid w:val="00B51BCE"/>
    <w:rsid w:val="00B51BF9"/>
    <w:rsid w:val="00B51D49"/>
    <w:rsid w:val="00B522A5"/>
    <w:rsid w:val="00B52E8C"/>
    <w:rsid w:val="00B52F1F"/>
    <w:rsid w:val="00B53208"/>
    <w:rsid w:val="00B53360"/>
    <w:rsid w:val="00B53565"/>
    <w:rsid w:val="00B535B2"/>
    <w:rsid w:val="00B544E0"/>
    <w:rsid w:val="00B545C7"/>
    <w:rsid w:val="00B552BC"/>
    <w:rsid w:val="00B55875"/>
    <w:rsid w:val="00B55B1B"/>
    <w:rsid w:val="00B55F0F"/>
    <w:rsid w:val="00B5617C"/>
    <w:rsid w:val="00B5759D"/>
    <w:rsid w:val="00B605F2"/>
    <w:rsid w:val="00B6075B"/>
    <w:rsid w:val="00B61459"/>
    <w:rsid w:val="00B61A9A"/>
    <w:rsid w:val="00B61B8B"/>
    <w:rsid w:val="00B61CC5"/>
    <w:rsid w:val="00B62137"/>
    <w:rsid w:val="00B6230B"/>
    <w:rsid w:val="00B62953"/>
    <w:rsid w:val="00B62CE4"/>
    <w:rsid w:val="00B63293"/>
    <w:rsid w:val="00B63A45"/>
    <w:rsid w:val="00B63C72"/>
    <w:rsid w:val="00B64123"/>
    <w:rsid w:val="00B647DD"/>
    <w:rsid w:val="00B64ABD"/>
    <w:rsid w:val="00B64C89"/>
    <w:rsid w:val="00B64E55"/>
    <w:rsid w:val="00B65B4A"/>
    <w:rsid w:val="00B65F39"/>
    <w:rsid w:val="00B66210"/>
    <w:rsid w:val="00B66439"/>
    <w:rsid w:val="00B6657C"/>
    <w:rsid w:val="00B66935"/>
    <w:rsid w:val="00B66F71"/>
    <w:rsid w:val="00B674F6"/>
    <w:rsid w:val="00B67C23"/>
    <w:rsid w:val="00B67E2B"/>
    <w:rsid w:val="00B7008B"/>
    <w:rsid w:val="00B70809"/>
    <w:rsid w:val="00B70C38"/>
    <w:rsid w:val="00B7100B"/>
    <w:rsid w:val="00B71028"/>
    <w:rsid w:val="00B71865"/>
    <w:rsid w:val="00B71E01"/>
    <w:rsid w:val="00B72600"/>
    <w:rsid w:val="00B72968"/>
    <w:rsid w:val="00B72B00"/>
    <w:rsid w:val="00B73392"/>
    <w:rsid w:val="00B73734"/>
    <w:rsid w:val="00B73DDD"/>
    <w:rsid w:val="00B73E7D"/>
    <w:rsid w:val="00B73FEA"/>
    <w:rsid w:val="00B74B1D"/>
    <w:rsid w:val="00B74E8D"/>
    <w:rsid w:val="00B74F6F"/>
    <w:rsid w:val="00B751B3"/>
    <w:rsid w:val="00B752B2"/>
    <w:rsid w:val="00B758CF"/>
    <w:rsid w:val="00B75C4D"/>
    <w:rsid w:val="00B75D3E"/>
    <w:rsid w:val="00B764BA"/>
    <w:rsid w:val="00B76B32"/>
    <w:rsid w:val="00B76D55"/>
    <w:rsid w:val="00B7753B"/>
    <w:rsid w:val="00B775C7"/>
    <w:rsid w:val="00B77664"/>
    <w:rsid w:val="00B77A9D"/>
    <w:rsid w:val="00B77D19"/>
    <w:rsid w:val="00B77DE0"/>
    <w:rsid w:val="00B77DEA"/>
    <w:rsid w:val="00B803C4"/>
    <w:rsid w:val="00B805D9"/>
    <w:rsid w:val="00B807D5"/>
    <w:rsid w:val="00B80E3F"/>
    <w:rsid w:val="00B8194C"/>
    <w:rsid w:val="00B81A8C"/>
    <w:rsid w:val="00B81AA7"/>
    <w:rsid w:val="00B81FBE"/>
    <w:rsid w:val="00B82049"/>
    <w:rsid w:val="00B8242D"/>
    <w:rsid w:val="00B82BC1"/>
    <w:rsid w:val="00B82DA6"/>
    <w:rsid w:val="00B82ECE"/>
    <w:rsid w:val="00B833AF"/>
    <w:rsid w:val="00B83712"/>
    <w:rsid w:val="00B83BE9"/>
    <w:rsid w:val="00B84619"/>
    <w:rsid w:val="00B84A69"/>
    <w:rsid w:val="00B84D78"/>
    <w:rsid w:val="00B852E1"/>
    <w:rsid w:val="00B854C0"/>
    <w:rsid w:val="00B854F2"/>
    <w:rsid w:val="00B855BA"/>
    <w:rsid w:val="00B857EF"/>
    <w:rsid w:val="00B86418"/>
    <w:rsid w:val="00B870D8"/>
    <w:rsid w:val="00B875A0"/>
    <w:rsid w:val="00B87760"/>
    <w:rsid w:val="00B87AC0"/>
    <w:rsid w:val="00B9020F"/>
    <w:rsid w:val="00B902BD"/>
    <w:rsid w:val="00B90BB8"/>
    <w:rsid w:val="00B92235"/>
    <w:rsid w:val="00B92620"/>
    <w:rsid w:val="00B926EE"/>
    <w:rsid w:val="00B9326E"/>
    <w:rsid w:val="00B93310"/>
    <w:rsid w:val="00B9378D"/>
    <w:rsid w:val="00B94897"/>
    <w:rsid w:val="00B94F90"/>
    <w:rsid w:val="00B950BB"/>
    <w:rsid w:val="00B95347"/>
    <w:rsid w:val="00B955DF"/>
    <w:rsid w:val="00B9582B"/>
    <w:rsid w:val="00B95869"/>
    <w:rsid w:val="00B9610C"/>
    <w:rsid w:val="00B9639B"/>
    <w:rsid w:val="00B96F00"/>
    <w:rsid w:val="00B97238"/>
    <w:rsid w:val="00B9731F"/>
    <w:rsid w:val="00B974C2"/>
    <w:rsid w:val="00B978DF"/>
    <w:rsid w:val="00B97D14"/>
    <w:rsid w:val="00BA0902"/>
    <w:rsid w:val="00BA09A6"/>
    <w:rsid w:val="00BA0B06"/>
    <w:rsid w:val="00BA11E7"/>
    <w:rsid w:val="00BA18E3"/>
    <w:rsid w:val="00BA22AA"/>
    <w:rsid w:val="00BA243A"/>
    <w:rsid w:val="00BA2736"/>
    <w:rsid w:val="00BA3512"/>
    <w:rsid w:val="00BA36D0"/>
    <w:rsid w:val="00BA37EF"/>
    <w:rsid w:val="00BA3A17"/>
    <w:rsid w:val="00BA3A4A"/>
    <w:rsid w:val="00BA3C0F"/>
    <w:rsid w:val="00BA3F4F"/>
    <w:rsid w:val="00BA4111"/>
    <w:rsid w:val="00BA41ED"/>
    <w:rsid w:val="00BA4C79"/>
    <w:rsid w:val="00BA4FEC"/>
    <w:rsid w:val="00BA51AB"/>
    <w:rsid w:val="00BA51BE"/>
    <w:rsid w:val="00BA56E3"/>
    <w:rsid w:val="00BA61AD"/>
    <w:rsid w:val="00BA66D0"/>
    <w:rsid w:val="00BA66D1"/>
    <w:rsid w:val="00BA6E65"/>
    <w:rsid w:val="00BA70DA"/>
    <w:rsid w:val="00BA75A1"/>
    <w:rsid w:val="00BA79A4"/>
    <w:rsid w:val="00BA7EDE"/>
    <w:rsid w:val="00BB0753"/>
    <w:rsid w:val="00BB0883"/>
    <w:rsid w:val="00BB112C"/>
    <w:rsid w:val="00BB12BF"/>
    <w:rsid w:val="00BB15C2"/>
    <w:rsid w:val="00BB190A"/>
    <w:rsid w:val="00BB1D21"/>
    <w:rsid w:val="00BB1FFB"/>
    <w:rsid w:val="00BB2408"/>
    <w:rsid w:val="00BB24CC"/>
    <w:rsid w:val="00BB25CD"/>
    <w:rsid w:val="00BB2C13"/>
    <w:rsid w:val="00BB3248"/>
    <w:rsid w:val="00BB33DE"/>
    <w:rsid w:val="00BB341C"/>
    <w:rsid w:val="00BB3982"/>
    <w:rsid w:val="00BB3B0F"/>
    <w:rsid w:val="00BB3B7C"/>
    <w:rsid w:val="00BB4280"/>
    <w:rsid w:val="00BB4367"/>
    <w:rsid w:val="00BB493C"/>
    <w:rsid w:val="00BB49F3"/>
    <w:rsid w:val="00BB4E29"/>
    <w:rsid w:val="00BB4E2D"/>
    <w:rsid w:val="00BB4ED0"/>
    <w:rsid w:val="00BB53BA"/>
    <w:rsid w:val="00BB5D81"/>
    <w:rsid w:val="00BB5F15"/>
    <w:rsid w:val="00BB6131"/>
    <w:rsid w:val="00BB62A0"/>
    <w:rsid w:val="00BB7276"/>
    <w:rsid w:val="00BB74E0"/>
    <w:rsid w:val="00BB7652"/>
    <w:rsid w:val="00BB7BC6"/>
    <w:rsid w:val="00BC0803"/>
    <w:rsid w:val="00BC0959"/>
    <w:rsid w:val="00BC0F94"/>
    <w:rsid w:val="00BC1534"/>
    <w:rsid w:val="00BC1AFE"/>
    <w:rsid w:val="00BC1BF0"/>
    <w:rsid w:val="00BC1CB3"/>
    <w:rsid w:val="00BC1D18"/>
    <w:rsid w:val="00BC1D2F"/>
    <w:rsid w:val="00BC24CF"/>
    <w:rsid w:val="00BC2500"/>
    <w:rsid w:val="00BC26D9"/>
    <w:rsid w:val="00BC2796"/>
    <w:rsid w:val="00BC299B"/>
    <w:rsid w:val="00BC29DB"/>
    <w:rsid w:val="00BC397E"/>
    <w:rsid w:val="00BC3A59"/>
    <w:rsid w:val="00BC3BC8"/>
    <w:rsid w:val="00BC443F"/>
    <w:rsid w:val="00BC4C6D"/>
    <w:rsid w:val="00BC4E73"/>
    <w:rsid w:val="00BC5539"/>
    <w:rsid w:val="00BC6106"/>
    <w:rsid w:val="00BC652A"/>
    <w:rsid w:val="00BC7597"/>
    <w:rsid w:val="00BC76EC"/>
    <w:rsid w:val="00BC78B0"/>
    <w:rsid w:val="00BC7BE5"/>
    <w:rsid w:val="00BC7C8C"/>
    <w:rsid w:val="00BC7FF3"/>
    <w:rsid w:val="00BD0807"/>
    <w:rsid w:val="00BD0820"/>
    <w:rsid w:val="00BD0CE7"/>
    <w:rsid w:val="00BD100D"/>
    <w:rsid w:val="00BD19C7"/>
    <w:rsid w:val="00BD1B49"/>
    <w:rsid w:val="00BD2665"/>
    <w:rsid w:val="00BD2677"/>
    <w:rsid w:val="00BD2B4B"/>
    <w:rsid w:val="00BD32D4"/>
    <w:rsid w:val="00BD32ED"/>
    <w:rsid w:val="00BD3998"/>
    <w:rsid w:val="00BD3DBE"/>
    <w:rsid w:val="00BD4158"/>
    <w:rsid w:val="00BD4267"/>
    <w:rsid w:val="00BD448C"/>
    <w:rsid w:val="00BD4945"/>
    <w:rsid w:val="00BD52B0"/>
    <w:rsid w:val="00BD59BD"/>
    <w:rsid w:val="00BD5DA6"/>
    <w:rsid w:val="00BD604A"/>
    <w:rsid w:val="00BD6437"/>
    <w:rsid w:val="00BD66D5"/>
    <w:rsid w:val="00BE0094"/>
    <w:rsid w:val="00BE0951"/>
    <w:rsid w:val="00BE16C9"/>
    <w:rsid w:val="00BE1DDA"/>
    <w:rsid w:val="00BE1F47"/>
    <w:rsid w:val="00BE20A6"/>
    <w:rsid w:val="00BE20E0"/>
    <w:rsid w:val="00BE3308"/>
    <w:rsid w:val="00BE3513"/>
    <w:rsid w:val="00BE369E"/>
    <w:rsid w:val="00BE3A36"/>
    <w:rsid w:val="00BE3B50"/>
    <w:rsid w:val="00BE3F31"/>
    <w:rsid w:val="00BE42AC"/>
    <w:rsid w:val="00BE4C05"/>
    <w:rsid w:val="00BE53AB"/>
    <w:rsid w:val="00BE54B4"/>
    <w:rsid w:val="00BE5F8C"/>
    <w:rsid w:val="00BE6797"/>
    <w:rsid w:val="00BE6C0B"/>
    <w:rsid w:val="00BE6DD1"/>
    <w:rsid w:val="00BE6E4C"/>
    <w:rsid w:val="00BE6FD5"/>
    <w:rsid w:val="00BE7417"/>
    <w:rsid w:val="00BE7773"/>
    <w:rsid w:val="00BE7778"/>
    <w:rsid w:val="00BE7DC9"/>
    <w:rsid w:val="00BF02C4"/>
    <w:rsid w:val="00BF05E3"/>
    <w:rsid w:val="00BF10C0"/>
    <w:rsid w:val="00BF14E1"/>
    <w:rsid w:val="00BF1FA6"/>
    <w:rsid w:val="00BF2023"/>
    <w:rsid w:val="00BF2942"/>
    <w:rsid w:val="00BF2C08"/>
    <w:rsid w:val="00BF3411"/>
    <w:rsid w:val="00BF402F"/>
    <w:rsid w:val="00BF4195"/>
    <w:rsid w:val="00BF4251"/>
    <w:rsid w:val="00BF47A0"/>
    <w:rsid w:val="00BF566F"/>
    <w:rsid w:val="00BF5AB7"/>
    <w:rsid w:val="00BF5E63"/>
    <w:rsid w:val="00BF5EEE"/>
    <w:rsid w:val="00BF61C0"/>
    <w:rsid w:val="00BF6441"/>
    <w:rsid w:val="00BF652C"/>
    <w:rsid w:val="00BF6A06"/>
    <w:rsid w:val="00BF73EC"/>
    <w:rsid w:val="00BF7695"/>
    <w:rsid w:val="00BF7ADE"/>
    <w:rsid w:val="00C001DC"/>
    <w:rsid w:val="00C00259"/>
    <w:rsid w:val="00C0044E"/>
    <w:rsid w:val="00C0052F"/>
    <w:rsid w:val="00C0054E"/>
    <w:rsid w:val="00C00937"/>
    <w:rsid w:val="00C00C83"/>
    <w:rsid w:val="00C00FAF"/>
    <w:rsid w:val="00C010EA"/>
    <w:rsid w:val="00C01213"/>
    <w:rsid w:val="00C027DC"/>
    <w:rsid w:val="00C029AC"/>
    <w:rsid w:val="00C02BA8"/>
    <w:rsid w:val="00C02C8A"/>
    <w:rsid w:val="00C02E23"/>
    <w:rsid w:val="00C03119"/>
    <w:rsid w:val="00C03625"/>
    <w:rsid w:val="00C03D84"/>
    <w:rsid w:val="00C044D7"/>
    <w:rsid w:val="00C045C3"/>
    <w:rsid w:val="00C04C41"/>
    <w:rsid w:val="00C05B14"/>
    <w:rsid w:val="00C05E20"/>
    <w:rsid w:val="00C06A6A"/>
    <w:rsid w:val="00C070FD"/>
    <w:rsid w:val="00C071D2"/>
    <w:rsid w:val="00C0738B"/>
    <w:rsid w:val="00C0748E"/>
    <w:rsid w:val="00C07899"/>
    <w:rsid w:val="00C079DE"/>
    <w:rsid w:val="00C07B0A"/>
    <w:rsid w:val="00C07DC5"/>
    <w:rsid w:val="00C11028"/>
    <w:rsid w:val="00C110AE"/>
    <w:rsid w:val="00C1118B"/>
    <w:rsid w:val="00C1127C"/>
    <w:rsid w:val="00C11A7E"/>
    <w:rsid w:val="00C1281A"/>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E19"/>
    <w:rsid w:val="00C20067"/>
    <w:rsid w:val="00C200B5"/>
    <w:rsid w:val="00C20408"/>
    <w:rsid w:val="00C209E4"/>
    <w:rsid w:val="00C20F9B"/>
    <w:rsid w:val="00C21769"/>
    <w:rsid w:val="00C21A54"/>
    <w:rsid w:val="00C22082"/>
    <w:rsid w:val="00C220C9"/>
    <w:rsid w:val="00C22343"/>
    <w:rsid w:val="00C229A8"/>
    <w:rsid w:val="00C22B46"/>
    <w:rsid w:val="00C22EFE"/>
    <w:rsid w:val="00C2310D"/>
    <w:rsid w:val="00C2328E"/>
    <w:rsid w:val="00C23363"/>
    <w:rsid w:val="00C23463"/>
    <w:rsid w:val="00C23BC7"/>
    <w:rsid w:val="00C23DD6"/>
    <w:rsid w:val="00C24507"/>
    <w:rsid w:val="00C24822"/>
    <w:rsid w:val="00C24ABE"/>
    <w:rsid w:val="00C2534E"/>
    <w:rsid w:val="00C2561E"/>
    <w:rsid w:val="00C26E12"/>
    <w:rsid w:val="00C27516"/>
    <w:rsid w:val="00C277DB"/>
    <w:rsid w:val="00C27B4D"/>
    <w:rsid w:val="00C301B8"/>
    <w:rsid w:val="00C3027D"/>
    <w:rsid w:val="00C30E10"/>
    <w:rsid w:val="00C31180"/>
    <w:rsid w:val="00C31BD5"/>
    <w:rsid w:val="00C31E3D"/>
    <w:rsid w:val="00C31FC6"/>
    <w:rsid w:val="00C326F8"/>
    <w:rsid w:val="00C32743"/>
    <w:rsid w:val="00C32799"/>
    <w:rsid w:val="00C327A8"/>
    <w:rsid w:val="00C32BC4"/>
    <w:rsid w:val="00C32C05"/>
    <w:rsid w:val="00C32CBC"/>
    <w:rsid w:val="00C32FC2"/>
    <w:rsid w:val="00C334D3"/>
    <w:rsid w:val="00C339D6"/>
    <w:rsid w:val="00C33B5A"/>
    <w:rsid w:val="00C33C94"/>
    <w:rsid w:val="00C33CAE"/>
    <w:rsid w:val="00C33DA5"/>
    <w:rsid w:val="00C33E8D"/>
    <w:rsid w:val="00C3420D"/>
    <w:rsid w:val="00C343E9"/>
    <w:rsid w:val="00C346C7"/>
    <w:rsid w:val="00C34C1D"/>
    <w:rsid w:val="00C34D9C"/>
    <w:rsid w:val="00C35CB3"/>
    <w:rsid w:val="00C36157"/>
    <w:rsid w:val="00C3651F"/>
    <w:rsid w:val="00C36E5F"/>
    <w:rsid w:val="00C373A0"/>
    <w:rsid w:val="00C3792D"/>
    <w:rsid w:val="00C37C86"/>
    <w:rsid w:val="00C37E7C"/>
    <w:rsid w:val="00C37FF1"/>
    <w:rsid w:val="00C40D85"/>
    <w:rsid w:val="00C40D93"/>
    <w:rsid w:val="00C40E9D"/>
    <w:rsid w:val="00C40FF3"/>
    <w:rsid w:val="00C41D5A"/>
    <w:rsid w:val="00C420FE"/>
    <w:rsid w:val="00C42CBD"/>
    <w:rsid w:val="00C42FAD"/>
    <w:rsid w:val="00C4334C"/>
    <w:rsid w:val="00C43419"/>
    <w:rsid w:val="00C4423E"/>
    <w:rsid w:val="00C446D5"/>
    <w:rsid w:val="00C44D4B"/>
    <w:rsid w:val="00C44DBE"/>
    <w:rsid w:val="00C4535C"/>
    <w:rsid w:val="00C45CFE"/>
    <w:rsid w:val="00C45ED0"/>
    <w:rsid w:val="00C45FF3"/>
    <w:rsid w:val="00C46EF0"/>
    <w:rsid w:val="00C509A8"/>
    <w:rsid w:val="00C509F0"/>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B79"/>
    <w:rsid w:val="00C54C89"/>
    <w:rsid w:val="00C54E34"/>
    <w:rsid w:val="00C5535C"/>
    <w:rsid w:val="00C5565E"/>
    <w:rsid w:val="00C56B29"/>
    <w:rsid w:val="00C56DB3"/>
    <w:rsid w:val="00C56F7B"/>
    <w:rsid w:val="00C572D1"/>
    <w:rsid w:val="00C573A9"/>
    <w:rsid w:val="00C57446"/>
    <w:rsid w:val="00C6059D"/>
    <w:rsid w:val="00C60D7F"/>
    <w:rsid w:val="00C61163"/>
    <w:rsid w:val="00C614C9"/>
    <w:rsid w:val="00C62811"/>
    <w:rsid w:val="00C628C6"/>
    <w:rsid w:val="00C62ACC"/>
    <w:rsid w:val="00C62D00"/>
    <w:rsid w:val="00C639CC"/>
    <w:rsid w:val="00C63BB9"/>
    <w:rsid w:val="00C63D94"/>
    <w:rsid w:val="00C648FF"/>
    <w:rsid w:val="00C64D09"/>
    <w:rsid w:val="00C64F4B"/>
    <w:rsid w:val="00C65068"/>
    <w:rsid w:val="00C65679"/>
    <w:rsid w:val="00C65B56"/>
    <w:rsid w:val="00C65C86"/>
    <w:rsid w:val="00C660E9"/>
    <w:rsid w:val="00C6641C"/>
    <w:rsid w:val="00C66ACB"/>
    <w:rsid w:val="00C66B6A"/>
    <w:rsid w:val="00C670E4"/>
    <w:rsid w:val="00C67130"/>
    <w:rsid w:val="00C67892"/>
    <w:rsid w:val="00C70647"/>
    <w:rsid w:val="00C708B8"/>
    <w:rsid w:val="00C70F7C"/>
    <w:rsid w:val="00C71A35"/>
    <w:rsid w:val="00C71B12"/>
    <w:rsid w:val="00C72757"/>
    <w:rsid w:val="00C72BA7"/>
    <w:rsid w:val="00C72D1E"/>
    <w:rsid w:val="00C72F7F"/>
    <w:rsid w:val="00C73074"/>
    <w:rsid w:val="00C732AB"/>
    <w:rsid w:val="00C73F84"/>
    <w:rsid w:val="00C743A4"/>
    <w:rsid w:val="00C74C64"/>
    <w:rsid w:val="00C74DE6"/>
    <w:rsid w:val="00C74F74"/>
    <w:rsid w:val="00C7503B"/>
    <w:rsid w:val="00C75440"/>
    <w:rsid w:val="00C754C6"/>
    <w:rsid w:val="00C757D8"/>
    <w:rsid w:val="00C758BE"/>
    <w:rsid w:val="00C75E11"/>
    <w:rsid w:val="00C763FC"/>
    <w:rsid w:val="00C7663C"/>
    <w:rsid w:val="00C77904"/>
    <w:rsid w:val="00C779EE"/>
    <w:rsid w:val="00C800C7"/>
    <w:rsid w:val="00C80259"/>
    <w:rsid w:val="00C80506"/>
    <w:rsid w:val="00C80D75"/>
    <w:rsid w:val="00C80E44"/>
    <w:rsid w:val="00C814E3"/>
    <w:rsid w:val="00C81664"/>
    <w:rsid w:val="00C81A4B"/>
    <w:rsid w:val="00C81E31"/>
    <w:rsid w:val="00C82347"/>
    <w:rsid w:val="00C82376"/>
    <w:rsid w:val="00C82569"/>
    <w:rsid w:val="00C82791"/>
    <w:rsid w:val="00C82A0F"/>
    <w:rsid w:val="00C82B6B"/>
    <w:rsid w:val="00C82FD8"/>
    <w:rsid w:val="00C8339C"/>
    <w:rsid w:val="00C8365C"/>
    <w:rsid w:val="00C83984"/>
    <w:rsid w:val="00C84146"/>
    <w:rsid w:val="00C84DFF"/>
    <w:rsid w:val="00C84F64"/>
    <w:rsid w:val="00C85332"/>
    <w:rsid w:val="00C85349"/>
    <w:rsid w:val="00C854D9"/>
    <w:rsid w:val="00C856E1"/>
    <w:rsid w:val="00C85930"/>
    <w:rsid w:val="00C85DFE"/>
    <w:rsid w:val="00C8683A"/>
    <w:rsid w:val="00C87058"/>
    <w:rsid w:val="00C8760B"/>
    <w:rsid w:val="00C8787F"/>
    <w:rsid w:val="00C90113"/>
    <w:rsid w:val="00C9039B"/>
    <w:rsid w:val="00C91159"/>
    <w:rsid w:val="00C911C0"/>
    <w:rsid w:val="00C91271"/>
    <w:rsid w:val="00C91572"/>
    <w:rsid w:val="00C91C51"/>
    <w:rsid w:val="00C929F9"/>
    <w:rsid w:val="00C92AB3"/>
    <w:rsid w:val="00C9355E"/>
    <w:rsid w:val="00C9361B"/>
    <w:rsid w:val="00C93769"/>
    <w:rsid w:val="00C939DC"/>
    <w:rsid w:val="00C93AE4"/>
    <w:rsid w:val="00C93D84"/>
    <w:rsid w:val="00C94C05"/>
    <w:rsid w:val="00C94C54"/>
    <w:rsid w:val="00C94E72"/>
    <w:rsid w:val="00C9522C"/>
    <w:rsid w:val="00C95280"/>
    <w:rsid w:val="00C962F9"/>
    <w:rsid w:val="00C96F94"/>
    <w:rsid w:val="00C96FF6"/>
    <w:rsid w:val="00C97022"/>
    <w:rsid w:val="00C974A3"/>
    <w:rsid w:val="00C97526"/>
    <w:rsid w:val="00CA0567"/>
    <w:rsid w:val="00CA08B2"/>
    <w:rsid w:val="00CA0E6F"/>
    <w:rsid w:val="00CA0FAD"/>
    <w:rsid w:val="00CA101F"/>
    <w:rsid w:val="00CA17BA"/>
    <w:rsid w:val="00CA183B"/>
    <w:rsid w:val="00CA1F20"/>
    <w:rsid w:val="00CA2718"/>
    <w:rsid w:val="00CA283C"/>
    <w:rsid w:val="00CA2978"/>
    <w:rsid w:val="00CA2E8E"/>
    <w:rsid w:val="00CA2F02"/>
    <w:rsid w:val="00CA3040"/>
    <w:rsid w:val="00CA337B"/>
    <w:rsid w:val="00CA3394"/>
    <w:rsid w:val="00CA3B92"/>
    <w:rsid w:val="00CA439B"/>
    <w:rsid w:val="00CA46D1"/>
    <w:rsid w:val="00CA46DD"/>
    <w:rsid w:val="00CA518F"/>
    <w:rsid w:val="00CA5571"/>
    <w:rsid w:val="00CA5A36"/>
    <w:rsid w:val="00CA5AED"/>
    <w:rsid w:val="00CA5E1B"/>
    <w:rsid w:val="00CA5F72"/>
    <w:rsid w:val="00CA63AF"/>
    <w:rsid w:val="00CA669C"/>
    <w:rsid w:val="00CA6873"/>
    <w:rsid w:val="00CA6B75"/>
    <w:rsid w:val="00CA6DB1"/>
    <w:rsid w:val="00CA70ED"/>
    <w:rsid w:val="00CA7898"/>
    <w:rsid w:val="00CA79EA"/>
    <w:rsid w:val="00CA7A60"/>
    <w:rsid w:val="00CA7F1E"/>
    <w:rsid w:val="00CB008B"/>
    <w:rsid w:val="00CB0A5F"/>
    <w:rsid w:val="00CB12E9"/>
    <w:rsid w:val="00CB139E"/>
    <w:rsid w:val="00CB1451"/>
    <w:rsid w:val="00CB157C"/>
    <w:rsid w:val="00CB16D0"/>
    <w:rsid w:val="00CB1704"/>
    <w:rsid w:val="00CB17CF"/>
    <w:rsid w:val="00CB1B79"/>
    <w:rsid w:val="00CB1B9E"/>
    <w:rsid w:val="00CB1E34"/>
    <w:rsid w:val="00CB2144"/>
    <w:rsid w:val="00CB227D"/>
    <w:rsid w:val="00CB236E"/>
    <w:rsid w:val="00CB2614"/>
    <w:rsid w:val="00CB31E3"/>
    <w:rsid w:val="00CB328C"/>
    <w:rsid w:val="00CB3313"/>
    <w:rsid w:val="00CB3571"/>
    <w:rsid w:val="00CB3AB4"/>
    <w:rsid w:val="00CB3C76"/>
    <w:rsid w:val="00CB3CB4"/>
    <w:rsid w:val="00CB3EC8"/>
    <w:rsid w:val="00CB4311"/>
    <w:rsid w:val="00CB47FE"/>
    <w:rsid w:val="00CB4FA6"/>
    <w:rsid w:val="00CB5E84"/>
    <w:rsid w:val="00CB667E"/>
    <w:rsid w:val="00CB6AB4"/>
    <w:rsid w:val="00CB6B78"/>
    <w:rsid w:val="00CB6CB1"/>
    <w:rsid w:val="00CB6E7C"/>
    <w:rsid w:val="00CB702D"/>
    <w:rsid w:val="00CB7115"/>
    <w:rsid w:val="00CB781F"/>
    <w:rsid w:val="00CB7927"/>
    <w:rsid w:val="00CB7A24"/>
    <w:rsid w:val="00CB7BFD"/>
    <w:rsid w:val="00CC0A8A"/>
    <w:rsid w:val="00CC1637"/>
    <w:rsid w:val="00CC16FF"/>
    <w:rsid w:val="00CC191D"/>
    <w:rsid w:val="00CC1CB3"/>
    <w:rsid w:val="00CC2E24"/>
    <w:rsid w:val="00CC36E2"/>
    <w:rsid w:val="00CC377C"/>
    <w:rsid w:val="00CC4276"/>
    <w:rsid w:val="00CC4F92"/>
    <w:rsid w:val="00CC5156"/>
    <w:rsid w:val="00CC54F5"/>
    <w:rsid w:val="00CC5FE3"/>
    <w:rsid w:val="00CC6026"/>
    <w:rsid w:val="00CC673D"/>
    <w:rsid w:val="00CC67C5"/>
    <w:rsid w:val="00CC7304"/>
    <w:rsid w:val="00CC7935"/>
    <w:rsid w:val="00CC79B2"/>
    <w:rsid w:val="00CC7A2A"/>
    <w:rsid w:val="00CC7DF6"/>
    <w:rsid w:val="00CC7FF4"/>
    <w:rsid w:val="00CD056D"/>
    <w:rsid w:val="00CD142E"/>
    <w:rsid w:val="00CD1553"/>
    <w:rsid w:val="00CD188E"/>
    <w:rsid w:val="00CD1B4A"/>
    <w:rsid w:val="00CD252F"/>
    <w:rsid w:val="00CD2560"/>
    <w:rsid w:val="00CD28A3"/>
    <w:rsid w:val="00CD29BD"/>
    <w:rsid w:val="00CD2B36"/>
    <w:rsid w:val="00CD2DDD"/>
    <w:rsid w:val="00CD32BA"/>
    <w:rsid w:val="00CD382C"/>
    <w:rsid w:val="00CD3C2B"/>
    <w:rsid w:val="00CD3E6B"/>
    <w:rsid w:val="00CD4164"/>
    <w:rsid w:val="00CD42C5"/>
    <w:rsid w:val="00CD4733"/>
    <w:rsid w:val="00CD4746"/>
    <w:rsid w:val="00CD4AC2"/>
    <w:rsid w:val="00CD5291"/>
    <w:rsid w:val="00CD5ADD"/>
    <w:rsid w:val="00CD6182"/>
    <w:rsid w:val="00CD6333"/>
    <w:rsid w:val="00CD64CA"/>
    <w:rsid w:val="00CD6F41"/>
    <w:rsid w:val="00CD6F9D"/>
    <w:rsid w:val="00CD71B7"/>
    <w:rsid w:val="00CD7452"/>
    <w:rsid w:val="00CD775F"/>
    <w:rsid w:val="00CD77E2"/>
    <w:rsid w:val="00CD7F4D"/>
    <w:rsid w:val="00CE0F8F"/>
    <w:rsid w:val="00CE0FE2"/>
    <w:rsid w:val="00CE1304"/>
    <w:rsid w:val="00CE1AFD"/>
    <w:rsid w:val="00CE2104"/>
    <w:rsid w:val="00CE2295"/>
    <w:rsid w:val="00CE241D"/>
    <w:rsid w:val="00CE271E"/>
    <w:rsid w:val="00CE2A97"/>
    <w:rsid w:val="00CE2EE6"/>
    <w:rsid w:val="00CE328B"/>
    <w:rsid w:val="00CE48D4"/>
    <w:rsid w:val="00CE4929"/>
    <w:rsid w:val="00CE4B62"/>
    <w:rsid w:val="00CE4E99"/>
    <w:rsid w:val="00CE5088"/>
    <w:rsid w:val="00CE5114"/>
    <w:rsid w:val="00CE5840"/>
    <w:rsid w:val="00CE5DC9"/>
    <w:rsid w:val="00CE61CC"/>
    <w:rsid w:val="00CE6E81"/>
    <w:rsid w:val="00CF067B"/>
    <w:rsid w:val="00CF11F9"/>
    <w:rsid w:val="00CF1225"/>
    <w:rsid w:val="00CF1B9D"/>
    <w:rsid w:val="00CF1D99"/>
    <w:rsid w:val="00CF1E3C"/>
    <w:rsid w:val="00CF2119"/>
    <w:rsid w:val="00CF223F"/>
    <w:rsid w:val="00CF244F"/>
    <w:rsid w:val="00CF25B7"/>
    <w:rsid w:val="00CF2E35"/>
    <w:rsid w:val="00CF3DE8"/>
    <w:rsid w:val="00CF4079"/>
    <w:rsid w:val="00CF43D1"/>
    <w:rsid w:val="00CF4A93"/>
    <w:rsid w:val="00CF4C05"/>
    <w:rsid w:val="00CF4E58"/>
    <w:rsid w:val="00CF5672"/>
    <w:rsid w:val="00CF5D86"/>
    <w:rsid w:val="00CF5E3A"/>
    <w:rsid w:val="00CF6234"/>
    <w:rsid w:val="00CF6A6C"/>
    <w:rsid w:val="00CF6A76"/>
    <w:rsid w:val="00CF6F1B"/>
    <w:rsid w:val="00CF7C30"/>
    <w:rsid w:val="00CF7F3A"/>
    <w:rsid w:val="00D00047"/>
    <w:rsid w:val="00D000E0"/>
    <w:rsid w:val="00D00B46"/>
    <w:rsid w:val="00D0112C"/>
    <w:rsid w:val="00D011AE"/>
    <w:rsid w:val="00D0125A"/>
    <w:rsid w:val="00D01686"/>
    <w:rsid w:val="00D01A1F"/>
    <w:rsid w:val="00D01F40"/>
    <w:rsid w:val="00D023CE"/>
    <w:rsid w:val="00D024C9"/>
    <w:rsid w:val="00D02779"/>
    <w:rsid w:val="00D02CF8"/>
    <w:rsid w:val="00D0358A"/>
    <w:rsid w:val="00D035F6"/>
    <w:rsid w:val="00D03BBC"/>
    <w:rsid w:val="00D04222"/>
    <w:rsid w:val="00D04A72"/>
    <w:rsid w:val="00D052E9"/>
    <w:rsid w:val="00D05450"/>
    <w:rsid w:val="00D059D4"/>
    <w:rsid w:val="00D0629A"/>
    <w:rsid w:val="00D0658C"/>
    <w:rsid w:val="00D066BB"/>
    <w:rsid w:val="00D06910"/>
    <w:rsid w:val="00D06A41"/>
    <w:rsid w:val="00D06B32"/>
    <w:rsid w:val="00D06C28"/>
    <w:rsid w:val="00D070A3"/>
    <w:rsid w:val="00D070EA"/>
    <w:rsid w:val="00D076A7"/>
    <w:rsid w:val="00D104E2"/>
    <w:rsid w:val="00D10C40"/>
    <w:rsid w:val="00D111B2"/>
    <w:rsid w:val="00D1169D"/>
    <w:rsid w:val="00D120A6"/>
    <w:rsid w:val="00D1237B"/>
    <w:rsid w:val="00D139CF"/>
    <w:rsid w:val="00D14239"/>
    <w:rsid w:val="00D142AA"/>
    <w:rsid w:val="00D1442C"/>
    <w:rsid w:val="00D14907"/>
    <w:rsid w:val="00D14B20"/>
    <w:rsid w:val="00D14CD5"/>
    <w:rsid w:val="00D14CEB"/>
    <w:rsid w:val="00D14E16"/>
    <w:rsid w:val="00D150C5"/>
    <w:rsid w:val="00D15BD0"/>
    <w:rsid w:val="00D15D48"/>
    <w:rsid w:val="00D15F12"/>
    <w:rsid w:val="00D16435"/>
    <w:rsid w:val="00D1649C"/>
    <w:rsid w:val="00D16905"/>
    <w:rsid w:val="00D1693B"/>
    <w:rsid w:val="00D1696B"/>
    <w:rsid w:val="00D179CE"/>
    <w:rsid w:val="00D17A84"/>
    <w:rsid w:val="00D17F33"/>
    <w:rsid w:val="00D20061"/>
    <w:rsid w:val="00D2011E"/>
    <w:rsid w:val="00D203D0"/>
    <w:rsid w:val="00D20547"/>
    <w:rsid w:val="00D20B7E"/>
    <w:rsid w:val="00D20BC2"/>
    <w:rsid w:val="00D20F5A"/>
    <w:rsid w:val="00D210B5"/>
    <w:rsid w:val="00D217BA"/>
    <w:rsid w:val="00D21DB0"/>
    <w:rsid w:val="00D21FCC"/>
    <w:rsid w:val="00D2200E"/>
    <w:rsid w:val="00D22130"/>
    <w:rsid w:val="00D22380"/>
    <w:rsid w:val="00D227F2"/>
    <w:rsid w:val="00D22DA1"/>
    <w:rsid w:val="00D22EFE"/>
    <w:rsid w:val="00D232D7"/>
    <w:rsid w:val="00D238D9"/>
    <w:rsid w:val="00D23B7C"/>
    <w:rsid w:val="00D23E2C"/>
    <w:rsid w:val="00D24014"/>
    <w:rsid w:val="00D246E4"/>
    <w:rsid w:val="00D24997"/>
    <w:rsid w:val="00D25069"/>
    <w:rsid w:val="00D2516B"/>
    <w:rsid w:val="00D25678"/>
    <w:rsid w:val="00D26070"/>
    <w:rsid w:val="00D264E0"/>
    <w:rsid w:val="00D26BC5"/>
    <w:rsid w:val="00D26E5E"/>
    <w:rsid w:val="00D275F6"/>
    <w:rsid w:val="00D27791"/>
    <w:rsid w:val="00D27CCA"/>
    <w:rsid w:val="00D3002C"/>
    <w:rsid w:val="00D30500"/>
    <w:rsid w:val="00D307DE"/>
    <w:rsid w:val="00D309B8"/>
    <w:rsid w:val="00D309E4"/>
    <w:rsid w:val="00D30CFA"/>
    <w:rsid w:val="00D30EE6"/>
    <w:rsid w:val="00D3131A"/>
    <w:rsid w:val="00D31723"/>
    <w:rsid w:val="00D31AF6"/>
    <w:rsid w:val="00D31E6C"/>
    <w:rsid w:val="00D322DC"/>
    <w:rsid w:val="00D32C23"/>
    <w:rsid w:val="00D32CD5"/>
    <w:rsid w:val="00D32D6A"/>
    <w:rsid w:val="00D32DDF"/>
    <w:rsid w:val="00D336FB"/>
    <w:rsid w:val="00D33880"/>
    <w:rsid w:val="00D33BBA"/>
    <w:rsid w:val="00D33F0C"/>
    <w:rsid w:val="00D33F77"/>
    <w:rsid w:val="00D3406D"/>
    <w:rsid w:val="00D3429E"/>
    <w:rsid w:val="00D34471"/>
    <w:rsid w:val="00D346BC"/>
    <w:rsid w:val="00D348C2"/>
    <w:rsid w:val="00D348FD"/>
    <w:rsid w:val="00D3510D"/>
    <w:rsid w:val="00D357F0"/>
    <w:rsid w:val="00D35A45"/>
    <w:rsid w:val="00D36068"/>
    <w:rsid w:val="00D36263"/>
    <w:rsid w:val="00D364A6"/>
    <w:rsid w:val="00D3664E"/>
    <w:rsid w:val="00D36706"/>
    <w:rsid w:val="00D376CB"/>
    <w:rsid w:val="00D37738"/>
    <w:rsid w:val="00D37778"/>
    <w:rsid w:val="00D37982"/>
    <w:rsid w:val="00D4017F"/>
    <w:rsid w:val="00D4027C"/>
    <w:rsid w:val="00D4080D"/>
    <w:rsid w:val="00D40A4A"/>
    <w:rsid w:val="00D412CA"/>
    <w:rsid w:val="00D413C0"/>
    <w:rsid w:val="00D41929"/>
    <w:rsid w:val="00D41FE3"/>
    <w:rsid w:val="00D4225E"/>
    <w:rsid w:val="00D42682"/>
    <w:rsid w:val="00D42C0A"/>
    <w:rsid w:val="00D42E3A"/>
    <w:rsid w:val="00D43243"/>
    <w:rsid w:val="00D4349B"/>
    <w:rsid w:val="00D4354A"/>
    <w:rsid w:val="00D43630"/>
    <w:rsid w:val="00D43DD6"/>
    <w:rsid w:val="00D445E2"/>
    <w:rsid w:val="00D44A84"/>
    <w:rsid w:val="00D44C9B"/>
    <w:rsid w:val="00D458C8"/>
    <w:rsid w:val="00D45914"/>
    <w:rsid w:val="00D45A69"/>
    <w:rsid w:val="00D462A8"/>
    <w:rsid w:val="00D467AB"/>
    <w:rsid w:val="00D46945"/>
    <w:rsid w:val="00D46B79"/>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183"/>
    <w:rsid w:val="00D522DE"/>
    <w:rsid w:val="00D52571"/>
    <w:rsid w:val="00D52827"/>
    <w:rsid w:val="00D52998"/>
    <w:rsid w:val="00D531AA"/>
    <w:rsid w:val="00D53387"/>
    <w:rsid w:val="00D535F1"/>
    <w:rsid w:val="00D53A16"/>
    <w:rsid w:val="00D53DC3"/>
    <w:rsid w:val="00D53F74"/>
    <w:rsid w:val="00D543D6"/>
    <w:rsid w:val="00D545C0"/>
    <w:rsid w:val="00D546BF"/>
    <w:rsid w:val="00D5497F"/>
    <w:rsid w:val="00D55ED2"/>
    <w:rsid w:val="00D56081"/>
    <w:rsid w:val="00D560D1"/>
    <w:rsid w:val="00D56335"/>
    <w:rsid w:val="00D56684"/>
    <w:rsid w:val="00D57168"/>
    <w:rsid w:val="00D57170"/>
    <w:rsid w:val="00D57383"/>
    <w:rsid w:val="00D5772E"/>
    <w:rsid w:val="00D577F6"/>
    <w:rsid w:val="00D57896"/>
    <w:rsid w:val="00D579BB"/>
    <w:rsid w:val="00D60053"/>
    <w:rsid w:val="00D601F4"/>
    <w:rsid w:val="00D602B3"/>
    <w:rsid w:val="00D60607"/>
    <w:rsid w:val="00D6074C"/>
    <w:rsid w:val="00D60975"/>
    <w:rsid w:val="00D60A25"/>
    <w:rsid w:val="00D60E01"/>
    <w:rsid w:val="00D612EA"/>
    <w:rsid w:val="00D61340"/>
    <w:rsid w:val="00D614D2"/>
    <w:rsid w:val="00D61601"/>
    <w:rsid w:val="00D62319"/>
    <w:rsid w:val="00D62335"/>
    <w:rsid w:val="00D6234C"/>
    <w:rsid w:val="00D62390"/>
    <w:rsid w:val="00D62622"/>
    <w:rsid w:val="00D6284F"/>
    <w:rsid w:val="00D62916"/>
    <w:rsid w:val="00D62C4E"/>
    <w:rsid w:val="00D632FA"/>
    <w:rsid w:val="00D637B2"/>
    <w:rsid w:val="00D6392F"/>
    <w:rsid w:val="00D63D5D"/>
    <w:rsid w:val="00D63F38"/>
    <w:rsid w:val="00D641A0"/>
    <w:rsid w:val="00D64422"/>
    <w:rsid w:val="00D64487"/>
    <w:rsid w:val="00D64D69"/>
    <w:rsid w:val="00D650B5"/>
    <w:rsid w:val="00D6536B"/>
    <w:rsid w:val="00D65E77"/>
    <w:rsid w:val="00D66500"/>
    <w:rsid w:val="00D671F2"/>
    <w:rsid w:val="00D70017"/>
    <w:rsid w:val="00D70120"/>
    <w:rsid w:val="00D70303"/>
    <w:rsid w:val="00D70C17"/>
    <w:rsid w:val="00D70D5C"/>
    <w:rsid w:val="00D71716"/>
    <w:rsid w:val="00D71A5D"/>
    <w:rsid w:val="00D71A66"/>
    <w:rsid w:val="00D71EDC"/>
    <w:rsid w:val="00D7240B"/>
    <w:rsid w:val="00D72B0D"/>
    <w:rsid w:val="00D72B23"/>
    <w:rsid w:val="00D73008"/>
    <w:rsid w:val="00D73021"/>
    <w:rsid w:val="00D73484"/>
    <w:rsid w:val="00D73CAA"/>
    <w:rsid w:val="00D74167"/>
    <w:rsid w:val="00D74467"/>
    <w:rsid w:val="00D7468C"/>
    <w:rsid w:val="00D752E2"/>
    <w:rsid w:val="00D752F8"/>
    <w:rsid w:val="00D75364"/>
    <w:rsid w:val="00D75664"/>
    <w:rsid w:val="00D7572B"/>
    <w:rsid w:val="00D75A40"/>
    <w:rsid w:val="00D75A60"/>
    <w:rsid w:val="00D75C58"/>
    <w:rsid w:val="00D7627D"/>
    <w:rsid w:val="00D7660D"/>
    <w:rsid w:val="00D76781"/>
    <w:rsid w:val="00D768EA"/>
    <w:rsid w:val="00D76D23"/>
    <w:rsid w:val="00D77096"/>
    <w:rsid w:val="00D77653"/>
    <w:rsid w:val="00D7792A"/>
    <w:rsid w:val="00D800B3"/>
    <w:rsid w:val="00D8029F"/>
    <w:rsid w:val="00D80445"/>
    <w:rsid w:val="00D80A3A"/>
    <w:rsid w:val="00D80E0F"/>
    <w:rsid w:val="00D80F50"/>
    <w:rsid w:val="00D8147B"/>
    <w:rsid w:val="00D81495"/>
    <w:rsid w:val="00D817BB"/>
    <w:rsid w:val="00D821A0"/>
    <w:rsid w:val="00D8231C"/>
    <w:rsid w:val="00D82BF6"/>
    <w:rsid w:val="00D82C38"/>
    <w:rsid w:val="00D83119"/>
    <w:rsid w:val="00D833DD"/>
    <w:rsid w:val="00D8389C"/>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19DE"/>
    <w:rsid w:val="00D9205F"/>
    <w:rsid w:val="00D9267C"/>
    <w:rsid w:val="00D92B6F"/>
    <w:rsid w:val="00D932EB"/>
    <w:rsid w:val="00D93827"/>
    <w:rsid w:val="00D93AD3"/>
    <w:rsid w:val="00D93B83"/>
    <w:rsid w:val="00D9441C"/>
    <w:rsid w:val="00D946DA"/>
    <w:rsid w:val="00D95104"/>
    <w:rsid w:val="00D955FA"/>
    <w:rsid w:val="00D95600"/>
    <w:rsid w:val="00D96319"/>
    <w:rsid w:val="00D96336"/>
    <w:rsid w:val="00D964ED"/>
    <w:rsid w:val="00D96E75"/>
    <w:rsid w:val="00D96FAE"/>
    <w:rsid w:val="00D97234"/>
    <w:rsid w:val="00D9741E"/>
    <w:rsid w:val="00D97D5E"/>
    <w:rsid w:val="00D97FD9"/>
    <w:rsid w:val="00D97FF4"/>
    <w:rsid w:val="00DA03B0"/>
    <w:rsid w:val="00DA04E4"/>
    <w:rsid w:val="00DA0585"/>
    <w:rsid w:val="00DA06DD"/>
    <w:rsid w:val="00DA0896"/>
    <w:rsid w:val="00DA094A"/>
    <w:rsid w:val="00DA0978"/>
    <w:rsid w:val="00DA09EC"/>
    <w:rsid w:val="00DA0B17"/>
    <w:rsid w:val="00DA1280"/>
    <w:rsid w:val="00DA14F3"/>
    <w:rsid w:val="00DA1A5F"/>
    <w:rsid w:val="00DA22E9"/>
    <w:rsid w:val="00DA2444"/>
    <w:rsid w:val="00DA26F8"/>
    <w:rsid w:val="00DA312C"/>
    <w:rsid w:val="00DA33AB"/>
    <w:rsid w:val="00DA3F43"/>
    <w:rsid w:val="00DA41EC"/>
    <w:rsid w:val="00DA47D4"/>
    <w:rsid w:val="00DA54A3"/>
    <w:rsid w:val="00DA5799"/>
    <w:rsid w:val="00DA5951"/>
    <w:rsid w:val="00DA5A72"/>
    <w:rsid w:val="00DA5B13"/>
    <w:rsid w:val="00DA5DDD"/>
    <w:rsid w:val="00DA5E50"/>
    <w:rsid w:val="00DA6510"/>
    <w:rsid w:val="00DA6701"/>
    <w:rsid w:val="00DA6793"/>
    <w:rsid w:val="00DA6D00"/>
    <w:rsid w:val="00DA74BA"/>
    <w:rsid w:val="00DA75E3"/>
    <w:rsid w:val="00DA7605"/>
    <w:rsid w:val="00DA775F"/>
    <w:rsid w:val="00DA7D6D"/>
    <w:rsid w:val="00DA7F97"/>
    <w:rsid w:val="00DA7FD2"/>
    <w:rsid w:val="00DB0BF3"/>
    <w:rsid w:val="00DB0CE1"/>
    <w:rsid w:val="00DB10F9"/>
    <w:rsid w:val="00DB13C4"/>
    <w:rsid w:val="00DB1841"/>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2E7"/>
    <w:rsid w:val="00DB64EB"/>
    <w:rsid w:val="00DB650E"/>
    <w:rsid w:val="00DB6B3C"/>
    <w:rsid w:val="00DB6F47"/>
    <w:rsid w:val="00DB75CB"/>
    <w:rsid w:val="00DB760A"/>
    <w:rsid w:val="00DB77E7"/>
    <w:rsid w:val="00DB7B66"/>
    <w:rsid w:val="00DB7E3E"/>
    <w:rsid w:val="00DC058E"/>
    <w:rsid w:val="00DC0A95"/>
    <w:rsid w:val="00DC0BED"/>
    <w:rsid w:val="00DC120A"/>
    <w:rsid w:val="00DC1349"/>
    <w:rsid w:val="00DC139A"/>
    <w:rsid w:val="00DC209F"/>
    <w:rsid w:val="00DC2511"/>
    <w:rsid w:val="00DC2A1D"/>
    <w:rsid w:val="00DC2C0E"/>
    <w:rsid w:val="00DC2C72"/>
    <w:rsid w:val="00DC2D81"/>
    <w:rsid w:val="00DC2E8C"/>
    <w:rsid w:val="00DC32DE"/>
    <w:rsid w:val="00DC3713"/>
    <w:rsid w:val="00DC3778"/>
    <w:rsid w:val="00DC37A7"/>
    <w:rsid w:val="00DC37B6"/>
    <w:rsid w:val="00DC3EC5"/>
    <w:rsid w:val="00DC4CE4"/>
    <w:rsid w:val="00DC5855"/>
    <w:rsid w:val="00DC5876"/>
    <w:rsid w:val="00DC58E5"/>
    <w:rsid w:val="00DC5D19"/>
    <w:rsid w:val="00DC619D"/>
    <w:rsid w:val="00DC6877"/>
    <w:rsid w:val="00DC6ABC"/>
    <w:rsid w:val="00DC6BE5"/>
    <w:rsid w:val="00DC6C63"/>
    <w:rsid w:val="00DC7069"/>
    <w:rsid w:val="00DC7601"/>
    <w:rsid w:val="00DC7EFC"/>
    <w:rsid w:val="00DD00E7"/>
    <w:rsid w:val="00DD05AF"/>
    <w:rsid w:val="00DD0809"/>
    <w:rsid w:val="00DD082F"/>
    <w:rsid w:val="00DD0C33"/>
    <w:rsid w:val="00DD0D01"/>
    <w:rsid w:val="00DD0E5B"/>
    <w:rsid w:val="00DD1466"/>
    <w:rsid w:val="00DD14A5"/>
    <w:rsid w:val="00DD2146"/>
    <w:rsid w:val="00DD21B0"/>
    <w:rsid w:val="00DD28E1"/>
    <w:rsid w:val="00DD2922"/>
    <w:rsid w:val="00DD407C"/>
    <w:rsid w:val="00DD4093"/>
    <w:rsid w:val="00DD40C8"/>
    <w:rsid w:val="00DD45A4"/>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72D5"/>
    <w:rsid w:val="00DD72E6"/>
    <w:rsid w:val="00DD7316"/>
    <w:rsid w:val="00DD74C5"/>
    <w:rsid w:val="00DD77C9"/>
    <w:rsid w:val="00DD794F"/>
    <w:rsid w:val="00DE0263"/>
    <w:rsid w:val="00DE02D2"/>
    <w:rsid w:val="00DE1A26"/>
    <w:rsid w:val="00DE24F3"/>
    <w:rsid w:val="00DE2705"/>
    <w:rsid w:val="00DE30E6"/>
    <w:rsid w:val="00DE325B"/>
    <w:rsid w:val="00DE332E"/>
    <w:rsid w:val="00DE393C"/>
    <w:rsid w:val="00DE3FE6"/>
    <w:rsid w:val="00DE475F"/>
    <w:rsid w:val="00DE4C21"/>
    <w:rsid w:val="00DE4FBB"/>
    <w:rsid w:val="00DE5029"/>
    <w:rsid w:val="00DE52D2"/>
    <w:rsid w:val="00DE55CC"/>
    <w:rsid w:val="00DE56CD"/>
    <w:rsid w:val="00DE5F57"/>
    <w:rsid w:val="00DE638C"/>
    <w:rsid w:val="00DE65B1"/>
    <w:rsid w:val="00DE667B"/>
    <w:rsid w:val="00DE69FE"/>
    <w:rsid w:val="00DE6D6F"/>
    <w:rsid w:val="00DE7083"/>
    <w:rsid w:val="00DE7C01"/>
    <w:rsid w:val="00DE7C4C"/>
    <w:rsid w:val="00DF015D"/>
    <w:rsid w:val="00DF0286"/>
    <w:rsid w:val="00DF02C0"/>
    <w:rsid w:val="00DF074D"/>
    <w:rsid w:val="00DF08D4"/>
    <w:rsid w:val="00DF0FAF"/>
    <w:rsid w:val="00DF139F"/>
    <w:rsid w:val="00DF24D4"/>
    <w:rsid w:val="00DF279C"/>
    <w:rsid w:val="00DF2E41"/>
    <w:rsid w:val="00DF34E0"/>
    <w:rsid w:val="00DF4701"/>
    <w:rsid w:val="00DF4F3E"/>
    <w:rsid w:val="00DF5072"/>
    <w:rsid w:val="00DF52B1"/>
    <w:rsid w:val="00DF5C69"/>
    <w:rsid w:val="00DF5D2F"/>
    <w:rsid w:val="00DF6B6E"/>
    <w:rsid w:val="00DF6B98"/>
    <w:rsid w:val="00DF71A8"/>
    <w:rsid w:val="00E0017E"/>
    <w:rsid w:val="00E004AD"/>
    <w:rsid w:val="00E00CEC"/>
    <w:rsid w:val="00E00DCD"/>
    <w:rsid w:val="00E01228"/>
    <w:rsid w:val="00E0125F"/>
    <w:rsid w:val="00E014E6"/>
    <w:rsid w:val="00E01D6E"/>
    <w:rsid w:val="00E0201B"/>
    <w:rsid w:val="00E0257E"/>
    <w:rsid w:val="00E028B2"/>
    <w:rsid w:val="00E02AD1"/>
    <w:rsid w:val="00E02BC0"/>
    <w:rsid w:val="00E02D3F"/>
    <w:rsid w:val="00E03278"/>
    <w:rsid w:val="00E0345C"/>
    <w:rsid w:val="00E04731"/>
    <w:rsid w:val="00E04756"/>
    <w:rsid w:val="00E04919"/>
    <w:rsid w:val="00E049F8"/>
    <w:rsid w:val="00E04EEB"/>
    <w:rsid w:val="00E0517C"/>
    <w:rsid w:val="00E052AE"/>
    <w:rsid w:val="00E052F2"/>
    <w:rsid w:val="00E05582"/>
    <w:rsid w:val="00E0571B"/>
    <w:rsid w:val="00E05749"/>
    <w:rsid w:val="00E05F97"/>
    <w:rsid w:val="00E0667A"/>
    <w:rsid w:val="00E06731"/>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244B"/>
    <w:rsid w:val="00E12D2C"/>
    <w:rsid w:val="00E133BB"/>
    <w:rsid w:val="00E1381C"/>
    <w:rsid w:val="00E13C6C"/>
    <w:rsid w:val="00E143A9"/>
    <w:rsid w:val="00E144B9"/>
    <w:rsid w:val="00E144F6"/>
    <w:rsid w:val="00E14C26"/>
    <w:rsid w:val="00E1565B"/>
    <w:rsid w:val="00E15670"/>
    <w:rsid w:val="00E16960"/>
    <w:rsid w:val="00E16A82"/>
    <w:rsid w:val="00E16ADB"/>
    <w:rsid w:val="00E16C5B"/>
    <w:rsid w:val="00E16D1D"/>
    <w:rsid w:val="00E171C8"/>
    <w:rsid w:val="00E17699"/>
    <w:rsid w:val="00E1784D"/>
    <w:rsid w:val="00E17851"/>
    <w:rsid w:val="00E17930"/>
    <w:rsid w:val="00E20A41"/>
    <w:rsid w:val="00E20B8A"/>
    <w:rsid w:val="00E20C87"/>
    <w:rsid w:val="00E20D51"/>
    <w:rsid w:val="00E20EAE"/>
    <w:rsid w:val="00E2110D"/>
    <w:rsid w:val="00E217DE"/>
    <w:rsid w:val="00E2250E"/>
    <w:rsid w:val="00E22952"/>
    <w:rsid w:val="00E22B2F"/>
    <w:rsid w:val="00E22EEE"/>
    <w:rsid w:val="00E233C0"/>
    <w:rsid w:val="00E2355F"/>
    <w:rsid w:val="00E2369F"/>
    <w:rsid w:val="00E23F3E"/>
    <w:rsid w:val="00E24012"/>
    <w:rsid w:val="00E241A6"/>
    <w:rsid w:val="00E25D3D"/>
    <w:rsid w:val="00E26270"/>
    <w:rsid w:val="00E26B4E"/>
    <w:rsid w:val="00E26BF9"/>
    <w:rsid w:val="00E26C68"/>
    <w:rsid w:val="00E27072"/>
    <w:rsid w:val="00E27A4B"/>
    <w:rsid w:val="00E27AF6"/>
    <w:rsid w:val="00E303E6"/>
    <w:rsid w:val="00E305B3"/>
    <w:rsid w:val="00E30ACE"/>
    <w:rsid w:val="00E30E23"/>
    <w:rsid w:val="00E31206"/>
    <w:rsid w:val="00E31243"/>
    <w:rsid w:val="00E31794"/>
    <w:rsid w:val="00E31DE6"/>
    <w:rsid w:val="00E31DF6"/>
    <w:rsid w:val="00E31FE6"/>
    <w:rsid w:val="00E3215F"/>
    <w:rsid w:val="00E326D0"/>
    <w:rsid w:val="00E327C1"/>
    <w:rsid w:val="00E32E32"/>
    <w:rsid w:val="00E34209"/>
    <w:rsid w:val="00E34571"/>
    <w:rsid w:val="00E34763"/>
    <w:rsid w:val="00E3489C"/>
    <w:rsid w:val="00E34FCE"/>
    <w:rsid w:val="00E35996"/>
    <w:rsid w:val="00E36194"/>
    <w:rsid w:val="00E361CC"/>
    <w:rsid w:val="00E365CB"/>
    <w:rsid w:val="00E365E9"/>
    <w:rsid w:val="00E366ED"/>
    <w:rsid w:val="00E36A2A"/>
    <w:rsid w:val="00E36ECA"/>
    <w:rsid w:val="00E3729B"/>
    <w:rsid w:val="00E37748"/>
    <w:rsid w:val="00E37861"/>
    <w:rsid w:val="00E37958"/>
    <w:rsid w:val="00E40454"/>
    <w:rsid w:val="00E4111B"/>
    <w:rsid w:val="00E411BF"/>
    <w:rsid w:val="00E41942"/>
    <w:rsid w:val="00E42611"/>
    <w:rsid w:val="00E42B8A"/>
    <w:rsid w:val="00E42D55"/>
    <w:rsid w:val="00E42E3A"/>
    <w:rsid w:val="00E430B3"/>
    <w:rsid w:val="00E43348"/>
    <w:rsid w:val="00E4395E"/>
    <w:rsid w:val="00E44439"/>
    <w:rsid w:val="00E446C4"/>
    <w:rsid w:val="00E44CFB"/>
    <w:rsid w:val="00E45333"/>
    <w:rsid w:val="00E45D2F"/>
    <w:rsid w:val="00E45DCE"/>
    <w:rsid w:val="00E45F2F"/>
    <w:rsid w:val="00E4613A"/>
    <w:rsid w:val="00E4615A"/>
    <w:rsid w:val="00E46679"/>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40F1"/>
    <w:rsid w:val="00E546A7"/>
    <w:rsid w:val="00E5479A"/>
    <w:rsid w:val="00E54C28"/>
    <w:rsid w:val="00E553BD"/>
    <w:rsid w:val="00E55821"/>
    <w:rsid w:val="00E55BD2"/>
    <w:rsid w:val="00E55DCC"/>
    <w:rsid w:val="00E56B89"/>
    <w:rsid w:val="00E56EE2"/>
    <w:rsid w:val="00E577C3"/>
    <w:rsid w:val="00E57AFB"/>
    <w:rsid w:val="00E57C9D"/>
    <w:rsid w:val="00E57EDA"/>
    <w:rsid w:val="00E60000"/>
    <w:rsid w:val="00E60B1B"/>
    <w:rsid w:val="00E60E86"/>
    <w:rsid w:val="00E60EFB"/>
    <w:rsid w:val="00E61015"/>
    <w:rsid w:val="00E61223"/>
    <w:rsid w:val="00E616A7"/>
    <w:rsid w:val="00E61F87"/>
    <w:rsid w:val="00E624CE"/>
    <w:rsid w:val="00E626EC"/>
    <w:rsid w:val="00E62A5E"/>
    <w:rsid w:val="00E632B6"/>
    <w:rsid w:val="00E63823"/>
    <w:rsid w:val="00E63CCC"/>
    <w:rsid w:val="00E645F4"/>
    <w:rsid w:val="00E64A31"/>
    <w:rsid w:val="00E651D7"/>
    <w:rsid w:val="00E6562B"/>
    <w:rsid w:val="00E65829"/>
    <w:rsid w:val="00E65C83"/>
    <w:rsid w:val="00E6622D"/>
    <w:rsid w:val="00E662E0"/>
    <w:rsid w:val="00E66403"/>
    <w:rsid w:val="00E66B02"/>
    <w:rsid w:val="00E66F06"/>
    <w:rsid w:val="00E671C6"/>
    <w:rsid w:val="00E674AD"/>
    <w:rsid w:val="00E67E9C"/>
    <w:rsid w:val="00E70820"/>
    <w:rsid w:val="00E70BC3"/>
    <w:rsid w:val="00E71765"/>
    <w:rsid w:val="00E71874"/>
    <w:rsid w:val="00E723B6"/>
    <w:rsid w:val="00E72755"/>
    <w:rsid w:val="00E72DA3"/>
    <w:rsid w:val="00E734A5"/>
    <w:rsid w:val="00E73574"/>
    <w:rsid w:val="00E735D1"/>
    <w:rsid w:val="00E73CED"/>
    <w:rsid w:val="00E741CF"/>
    <w:rsid w:val="00E74810"/>
    <w:rsid w:val="00E74943"/>
    <w:rsid w:val="00E74BF4"/>
    <w:rsid w:val="00E7516F"/>
    <w:rsid w:val="00E75F31"/>
    <w:rsid w:val="00E76168"/>
    <w:rsid w:val="00E763C2"/>
    <w:rsid w:val="00E76414"/>
    <w:rsid w:val="00E76A76"/>
    <w:rsid w:val="00E76BA7"/>
    <w:rsid w:val="00E77023"/>
    <w:rsid w:val="00E77AD6"/>
    <w:rsid w:val="00E77B3A"/>
    <w:rsid w:val="00E77CF5"/>
    <w:rsid w:val="00E8012A"/>
    <w:rsid w:val="00E8055C"/>
    <w:rsid w:val="00E807A0"/>
    <w:rsid w:val="00E807CA"/>
    <w:rsid w:val="00E81057"/>
    <w:rsid w:val="00E813A1"/>
    <w:rsid w:val="00E82045"/>
    <w:rsid w:val="00E8353E"/>
    <w:rsid w:val="00E83915"/>
    <w:rsid w:val="00E83BE3"/>
    <w:rsid w:val="00E83C61"/>
    <w:rsid w:val="00E845EC"/>
    <w:rsid w:val="00E84873"/>
    <w:rsid w:val="00E84BFB"/>
    <w:rsid w:val="00E84EBE"/>
    <w:rsid w:val="00E84F64"/>
    <w:rsid w:val="00E85251"/>
    <w:rsid w:val="00E853A2"/>
    <w:rsid w:val="00E85428"/>
    <w:rsid w:val="00E85935"/>
    <w:rsid w:val="00E85BE0"/>
    <w:rsid w:val="00E85DA3"/>
    <w:rsid w:val="00E86274"/>
    <w:rsid w:val="00E87325"/>
    <w:rsid w:val="00E873C7"/>
    <w:rsid w:val="00E87500"/>
    <w:rsid w:val="00E876D0"/>
    <w:rsid w:val="00E8780E"/>
    <w:rsid w:val="00E87933"/>
    <w:rsid w:val="00E87ABF"/>
    <w:rsid w:val="00E87E99"/>
    <w:rsid w:val="00E900FB"/>
    <w:rsid w:val="00E90488"/>
    <w:rsid w:val="00E90491"/>
    <w:rsid w:val="00E908B9"/>
    <w:rsid w:val="00E908F0"/>
    <w:rsid w:val="00E90922"/>
    <w:rsid w:val="00E91063"/>
    <w:rsid w:val="00E9213D"/>
    <w:rsid w:val="00E927E1"/>
    <w:rsid w:val="00E92C81"/>
    <w:rsid w:val="00E93C16"/>
    <w:rsid w:val="00E942D2"/>
    <w:rsid w:val="00E94E4A"/>
    <w:rsid w:val="00E95216"/>
    <w:rsid w:val="00E95508"/>
    <w:rsid w:val="00E95D6D"/>
    <w:rsid w:val="00E95E45"/>
    <w:rsid w:val="00E9667C"/>
    <w:rsid w:val="00E96908"/>
    <w:rsid w:val="00E96BA8"/>
    <w:rsid w:val="00E973B5"/>
    <w:rsid w:val="00E9742B"/>
    <w:rsid w:val="00E9776F"/>
    <w:rsid w:val="00EA0202"/>
    <w:rsid w:val="00EA0567"/>
    <w:rsid w:val="00EA22FD"/>
    <w:rsid w:val="00EA3006"/>
    <w:rsid w:val="00EA320D"/>
    <w:rsid w:val="00EA3414"/>
    <w:rsid w:val="00EA3415"/>
    <w:rsid w:val="00EA45BB"/>
    <w:rsid w:val="00EA4B56"/>
    <w:rsid w:val="00EA4E79"/>
    <w:rsid w:val="00EA5990"/>
    <w:rsid w:val="00EA5EC0"/>
    <w:rsid w:val="00EA5FB6"/>
    <w:rsid w:val="00EA669E"/>
    <w:rsid w:val="00EA70C9"/>
    <w:rsid w:val="00EA7E77"/>
    <w:rsid w:val="00EA7F12"/>
    <w:rsid w:val="00EB0256"/>
    <w:rsid w:val="00EB05CB"/>
    <w:rsid w:val="00EB0A37"/>
    <w:rsid w:val="00EB0F53"/>
    <w:rsid w:val="00EB0FFA"/>
    <w:rsid w:val="00EB107F"/>
    <w:rsid w:val="00EB1278"/>
    <w:rsid w:val="00EB23D6"/>
    <w:rsid w:val="00EB25A4"/>
    <w:rsid w:val="00EB276A"/>
    <w:rsid w:val="00EB2896"/>
    <w:rsid w:val="00EB3085"/>
    <w:rsid w:val="00EB31EA"/>
    <w:rsid w:val="00EB32E2"/>
    <w:rsid w:val="00EB3612"/>
    <w:rsid w:val="00EB3F7E"/>
    <w:rsid w:val="00EB4011"/>
    <w:rsid w:val="00EB404F"/>
    <w:rsid w:val="00EB48A0"/>
    <w:rsid w:val="00EB4CBB"/>
    <w:rsid w:val="00EB4E57"/>
    <w:rsid w:val="00EB4E71"/>
    <w:rsid w:val="00EB5296"/>
    <w:rsid w:val="00EB5C06"/>
    <w:rsid w:val="00EB5F75"/>
    <w:rsid w:val="00EB6177"/>
    <w:rsid w:val="00EB67F0"/>
    <w:rsid w:val="00EB6EF9"/>
    <w:rsid w:val="00EB7238"/>
    <w:rsid w:val="00EB7884"/>
    <w:rsid w:val="00EB7B73"/>
    <w:rsid w:val="00EB7BC0"/>
    <w:rsid w:val="00EB7D71"/>
    <w:rsid w:val="00EC09E0"/>
    <w:rsid w:val="00EC0A33"/>
    <w:rsid w:val="00EC0C9F"/>
    <w:rsid w:val="00EC10A9"/>
    <w:rsid w:val="00EC1717"/>
    <w:rsid w:val="00EC1B80"/>
    <w:rsid w:val="00EC1CEE"/>
    <w:rsid w:val="00EC3073"/>
    <w:rsid w:val="00EC34DC"/>
    <w:rsid w:val="00EC36DE"/>
    <w:rsid w:val="00EC3CE4"/>
    <w:rsid w:val="00EC42BD"/>
    <w:rsid w:val="00EC4D55"/>
    <w:rsid w:val="00EC4D7B"/>
    <w:rsid w:val="00EC55AB"/>
    <w:rsid w:val="00EC5694"/>
    <w:rsid w:val="00EC5BEE"/>
    <w:rsid w:val="00EC5CF9"/>
    <w:rsid w:val="00EC5D3E"/>
    <w:rsid w:val="00EC5E93"/>
    <w:rsid w:val="00EC6536"/>
    <w:rsid w:val="00EC6753"/>
    <w:rsid w:val="00EC697F"/>
    <w:rsid w:val="00EC6AFB"/>
    <w:rsid w:val="00EC6F0E"/>
    <w:rsid w:val="00EC714D"/>
    <w:rsid w:val="00EC72E2"/>
    <w:rsid w:val="00EC736C"/>
    <w:rsid w:val="00EC7BC8"/>
    <w:rsid w:val="00EC7D1B"/>
    <w:rsid w:val="00EC7E58"/>
    <w:rsid w:val="00EC7E86"/>
    <w:rsid w:val="00EC7EB1"/>
    <w:rsid w:val="00ED0936"/>
    <w:rsid w:val="00ED0B00"/>
    <w:rsid w:val="00ED0C92"/>
    <w:rsid w:val="00ED0E6B"/>
    <w:rsid w:val="00ED15A3"/>
    <w:rsid w:val="00ED1704"/>
    <w:rsid w:val="00ED23C8"/>
    <w:rsid w:val="00ED27B4"/>
    <w:rsid w:val="00ED2857"/>
    <w:rsid w:val="00ED29CF"/>
    <w:rsid w:val="00ED2A2B"/>
    <w:rsid w:val="00ED32CA"/>
    <w:rsid w:val="00ED3580"/>
    <w:rsid w:val="00ED364F"/>
    <w:rsid w:val="00ED37B4"/>
    <w:rsid w:val="00ED4A44"/>
    <w:rsid w:val="00ED4B60"/>
    <w:rsid w:val="00ED5232"/>
    <w:rsid w:val="00ED52FA"/>
    <w:rsid w:val="00ED5376"/>
    <w:rsid w:val="00ED5AF3"/>
    <w:rsid w:val="00ED5E2F"/>
    <w:rsid w:val="00ED60F3"/>
    <w:rsid w:val="00ED71A3"/>
    <w:rsid w:val="00ED78FB"/>
    <w:rsid w:val="00EE049C"/>
    <w:rsid w:val="00EE0A85"/>
    <w:rsid w:val="00EE17F1"/>
    <w:rsid w:val="00EE18A8"/>
    <w:rsid w:val="00EE1A65"/>
    <w:rsid w:val="00EE1F67"/>
    <w:rsid w:val="00EE2733"/>
    <w:rsid w:val="00EE2D7C"/>
    <w:rsid w:val="00EE2F61"/>
    <w:rsid w:val="00EE3089"/>
    <w:rsid w:val="00EE30CC"/>
    <w:rsid w:val="00EE3878"/>
    <w:rsid w:val="00EE399F"/>
    <w:rsid w:val="00EE3D32"/>
    <w:rsid w:val="00EE440C"/>
    <w:rsid w:val="00EE45E3"/>
    <w:rsid w:val="00EE50F4"/>
    <w:rsid w:val="00EE51B0"/>
    <w:rsid w:val="00EE523A"/>
    <w:rsid w:val="00EE52D1"/>
    <w:rsid w:val="00EE5F54"/>
    <w:rsid w:val="00EE6313"/>
    <w:rsid w:val="00EE7908"/>
    <w:rsid w:val="00EE7ADF"/>
    <w:rsid w:val="00EF0CBB"/>
    <w:rsid w:val="00EF0E9B"/>
    <w:rsid w:val="00EF1387"/>
    <w:rsid w:val="00EF1654"/>
    <w:rsid w:val="00EF17EB"/>
    <w:rsid w:val="00EF1850"/>
    <w:rsid w:val="00EF1D98"/>
    <w:rsid w:val="00EF1F3E"/>
    <w:rsid w:val="00EF20AA"/>
    <w:rsid w:val="00EF2395"/>
    <w:rsid w:val="00EF24B7"/>
    <w:rsid w:val="00EF2ABD"/>
    <w:rsid w:val="00EF3016"/>
    <w:rsid w:val="00EF4461"/>
    <w:rsid w:val="00EF4FC5"/>
    <w:rsid w:val="00EF528E"/>
    <w:rsid w:val="00EF5370"/>
    <w:rsid w:val="00EF5799"/>
    <w:rsid w:val="00EF5B09"/>
    <w:rsid w:val="00EF5F9D"/>
    <w:rsid w:val="00EF60B8"/>
    <w:rsid w:val="00EF6232"/>
    <w:rsid w:val="00EF63F6"/>
    <w:rsid w:val="00EF6E3D"/>
    <w:rsid w:val="00EF76B7"/>
    <w:rsid w:val="00F005A3"/>
    <w:rsid w:val="00F0099B"/>
    <w:rsid w:val="00F00E7E"/>
    <w:rsid w:val="00F0115E"/>
    <w:rsid w:val="00F01993"/>
    <w:rsid w:val="00F028F0"/>
    <w:rsid w:val="00F03100"/>
    <w:rsid w:val="00F046C7"/>
    <w:rsid w:val="00F04792"/>
    <w:rsid w:val="00F04C9A"/>
    <w:rsid w:val="00F04DEE"/>
    <w:rsid w:val="00F04F22"/>
    <w:rsid w:val="00F05109"/>
    <w:rsid w:val="00F052D5"/>
    <w:rsid w:val="00F05526"/>
    <w:rsid w:val="00F05656"/>
    <w:rsid w:val="00F05707"/>
    <w:rsid w:val="00F05827"/>
    <w:rsid w:val="00F05923"/>
    <w:rsid w:val="00F05996"/>
    <w:rsid w:val="00F05AEC"/>
    <w:rsid w:val="00F05B12"/>
    <w:rsid w:val="00F05BBB"/>
    <w:rsid w:val="00F06227"/>
    <w:rsid w:val="00F06484"/>
    <w:rsid w:val="00F0650E"/>
    <w:rsid w:val="00F068FF"/>
    <w:rsid w:val="00F06973"/>
    <w:rsid w:val="00F06AE7"/>
    <w:rsid w:val="00F06E4F"/>
    <w:rsid w:val="00F070D4"/>
    <w:rsid w:val="00F07333"/>
    <w:rsid w:val="00F0791E"/>
    <w:rsid w:val="00F07AAD"/>
    <w:rsid w:val="00F100DC"/>
    <w:rsid w:val="00F10BAB"/>
    <w:rsid w:val="00F10D42"/>
    <w:rsid w:val="00F1186C"/>
    <w:rsid w:val="00F12A91"/>
    <w:rsid w:val="00F12DEC"/>
    <w:rsid w:val="00F13383"/>
    <w:rsid w:val="00F1354B"/>
    <w:rsid w:val="00F1370D"/>
    <w:rsid w:val="00F1399A"/>
    <w:rsid w:val="00F13A53"/>
    <w:rsid w:val="00F13ADA"/>
    <w:rsid w:val="00F149B9"/>
    <w:rsid w:val="00F149F2"/>
    <w:rsid w:val="00F14EBC"/>
    <w:rsid w:val="00F14FAB"/>
    <w:rsid w:val="00F157B3"/>
    <w:rsid w:val="00F15CF6"/>
    <w:rsid w:val="00F16853"/>
    <w:rsid w:val="00F16973"/>
    <w:rsid w:val="00F16E1B"/>
    <w:rsid w:val="00F16F23"/>
    <w:rsid w:val="00F172F2"/>
    <w:rsid w:val="00F203A3"/>
    <w:rsid w:val="00F204CA"/>
    <w:rsid w:val="00F207BB"/>
    <w:rsid w:val="00F20849"/>
    <w:rsid w:val="00F2094E"/>
    <w:rsid w:val="00F215BB"/>
    <w:rsid w:val="00F21A12"/>
    <w:rsid w:val="00F21BDB"/>
    <w:rsid w:val="00F21E9E"/>
    <w:rsid w:val="00F220B3"/>
    <w:rsid w:val="00F22282"/>
    <w:rsid w:val="00F227C1"/>
    <w:rsid w:val="00F2289A"/>
    <w:rsid w:val="00F22B79"/>
    <w:rsid w:val="00F23B3D"/>
    <w:rsid w:val="00F243BA"/>
    <w:rsid w:val="00F25826"/>
    <w:rsid w:val="00F2585E"/>
    <w:rsid w:val="00F26067"/>
    <w:rsid w:val="00F261A8"/>
    <w:rsid w:val="00F262E2"/>
    <w:rsid w:val="00F26488"/>
    <w:rsid w:val="00F2735C"/>
    <w:rsid w:val="00F274F7"/>
    <w:rsid w:val="00F2768A"/>
    <w:rsid w:val="00F27823"/>
    <w:rsid w:val="00F300F3"/>
    <w:rsid w:val="00F302AF"/>
    <w:rsid w:val="00F302C3"/>
    <w:rsid w:val="00F30550"/>
    <w:rsid w:val="00F307FB"/>
    <w:rsid w:val="00F30A40"/>
    <w:rsid w:val="00F30AA4"/>
    <w:rsid w:val="00F3102F"/>
    <w:rsid w:val="00F3138E"/>
    <w:rsid w:val="00F31430"/>
    <w:rsid w:val="00F31925"/>
    <w:rsid w:val="00F329A5"/>
    <w:rsid w:val="00F32D7C"/>
    <w:rsid w:val="00F32F90"/>
    <w:rsid w:val="00F33857"/>
    <w:rsid w:val="00F338D3"/>
    <w:rsid w:val="00F3391E"/>
    <w:rsid w:val="00F33C36"/>
    <w:rsid w:val="00F33D09"/>
    <w:rsid w:val="00F347EF"/>
    <w:rsid w:val="00F34E1A"/>
    <w:rsid w:val="00F35743"/>
    <w:rsid w:val="00F35E7E"/>
    <w:rsid w:val="00F35F3C"/>
    <w:rsid w:val="00F362F6"/>
    <w:rsid w:val="00F36525"/>
    <w:rsid w:val="00F36769"/>
    <w:rsid w:val="00F36DBD"/>
    <w:rsid w:val="00F377FD"/>
    <w:rsid w:val="00F4023A"/>
    <w:rsid w:val="00F40387"/>
    <w:rsid w:val="00F40B3D"/>
    <w:rsid w:val="00F41298"/>
    <w:rsid w:val="00F41503"/>
    <w:rsid w:val="00F41F05"/>
    <w:rsid w:val="00F42158"/>
    <w:rsid w:val="00F43A63"/>
    <w:rsid w:val="00F43D54"/>
    <w:rsid w:val="00F44E4D"/>
    <w:rsid w:val="00F44E85"/>
    <w:rsid w:val="00F44F7B"/>
    <w:rsid w:val="00F45274"/>
    <w:rsid w:val="00F45339"/>
    <w:rsid w:val="00F46364"/>
    <w:rsid w:val="00F463E2"/>
    <w:rsid w:val="00F465A3"/>
    <w:rsid w:val="00F465FA"/>
    <w:rsid w:val="00F46BB9"/>
    <w:rsid w:val="00F46C2F"/>
    <w:rsid w:val="00F46F60"/>
    <w:rsid w:val="00F4765D"/>
    <w:rsid w:val="00F50036"/>
    <w:rsid w:val="00F5036F"/>
    <w:rsid w:val="00F50658"/>
    <w:rsid w:val="00F51453"/>
    <w:rsid w:val="00F514B2"/>
    <w:rsid w:val="00F5184A"/>
    <w:rsid w:val="00F52083"/>
    <w:rsid w:val="00F52458"/>
    <w:rsid w:val="00F5248D"/>
    <w:rsid w:val="00F525A7"/>
    <w:rsid w:val="00F52B3F"/>
    <w:rsid w:val="00F52EC2"/>
    <w:rsid w:val="00F52FF0"/>
    <w:rsid w:val="00F532DA"/>
    <w:rsid w:val="00F53381"/>
    <w:rsid w:val="00F53AF0"/>
    <w:rsid w:val="00F53BBA"/>
    <w:rsid w:val="00F544A8"/>
    <w:rsid w:val="00F54F63"/>
    <w:rsid w:val="00F55AEC"/>
    <w:rsid w:val="00F55BA0"/>
    <w:rsid w:val="00F55EFE"/>
    <w:rsid w:val="00F56976"/>
    <w:rsid w:val="00F56EB6"/>
    <w:rsid w:val="00F576FA"/>
    <w:rsid w:val="00F57706"/>
    <w:rsid w:val="00F57FF7"/>
    <w:rsid w:val="00F60164"/>
    <w:rsid w:val="00F60249"/>
    <w:rsid w:val="00F60373"/>
    <w:rsid w:val="00F604A6"/>
    <w:rsid w:val="00F60C62"/>
    <w:rsid w:val="00F60DF1"/>
    <w:rsid w:val="00F60F18"/>
    <w:rsid w:val="00F6106B"/>
    <w:rsid w:val="00F61187"/>
    <w:rsid w:val="00F61B8E"/>
    <w:rsid w:val="00F61D6A"/>
    <w:rsid w:val="00F62DBD"/>
    <w:rsid w:val="00F631D6"/>
    <w:rsid w:val="00F634E4"/>
    <w:rsid w:val="00F639E8"/>
    <w:rsid w:val="00F63A98"/>
    <w:rsid w:val="00F63D23"/>
    <w:rsid w:val="00F63F8F"/>
    <w:rsid w:val="00F655CD"/>
    <w:rsid w:val="00F65FED"/>
    <w:rsid w:val="00F6603C"/>
    <w:rsid w:val="00F661D8"/>
    <w:rsid w:val="00F661E1"/>
    <w:rsid w:val="00F66657"/>
    <w:rsid w:val="00F66A9C"/>
    <w:rsid w:val="00F671BB"/>
    <w:rsid w:val="00F671CB"/>
    <w:rsid w:val="00F6762D"/>
    <w:rsid w:val="00F67726"/>
    <w:rsid w:val="00F6781C"/>
    <w:rsid w:val="00F67AAE"/>
    <w:rsid w:val="00F70363"/>
    <w:rsid w:val="00F7059E"/>
    <w:rsid w:val="00F705A4"/>
    <w:rsid w:val="00F70634"/>
    <w:rsid w:val="00F7097B"/>
    <w:rsid w:val="00F712C5"/>
    <w:rsid w:val="00F7217B"/>
    <w:rsid w:val="00F72214"/>
    <w:rsid w:val="00F726C0"/>
    <w:rsid w:val="00F72D20"/>
    <w:rsid w:val="00F7302E"/>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B0"/>
    <w:rsid w:val="00F81CD3"/>
    <w:rsid w:val="00F81D83"/>
    <w:rsid w:val="00F81E1B"/>
    <w:rsid w:val="00F81E34"/>
    <w:rsid w:val="00F81F8A"/>
    <w:rsid w:val="00F82A22"/>
    <w:rsid w:val="00F83445"/>
    <w:rsid w:val="00F83675"/>
    <w:rsid w:val="00F8437E"/>
    <w:rsid w:val="00F84BFB"/>
    <w:rsid w:val="00F84CC1"/>
    <w:rsid w:val="00F84E06"/>
    <w:rsid w:val="00F84F0F"/>
    <w:rsid w:val="00F85A17"/>
    <w:rsid w:val="00F85F56"/>
    <w:rsid w:val="00F860B5"/>
    <w:rsid w:val="00F8685A"/>
    <w:rsid w:val="00F86974"/>
    <w:rsid w:val="00F86FB5"/>
    <w:rsid w:val="00F87CE6"/>
    <w:rsid w:val="00F87F1D"/>
    <w:rsid w:val="00F90F1A"/>
    <w:rsid w:val="00F91698"/>
    <w:rsid w:val="00F916CB"/>
    <w:rsid w:val="00F91C8D"/>
    <w:rsid w:val="00F91FB2"/>
    <w:rsid w:val="00F920F8"/>
    <w:rsid w:val="00F9255F"/>
    <w:rsid w:val="00F92EBE"/>
    <w:rsid w:val="00F92FA8"/>
    <w:rsid w:val="00F9316A"/>
    <w:rsid w:val="00F93C35"/>
    <w:rsid w:val="00F93FDD"/>
    <w:rsid w:val="00F940B2"/>
    <w:rsid w:val="00F94513"/>
    <w:rsid w:val="00F94565"/>
    <w:rsid w:val="00F94772"/>
    <w:rsid w:val="00F94D95"/>
    <w:rsid w:val="00F952BB"/>
    <w:rsid w:val="00F95A93"/>
    <w:rsid w:val="00F966F6"/>
    <w:rsid w:val="00F96C2F"/>
    <w:rsid w:val="00F96C81"/>
    <w:rsid w:val="00F96DB0"/>
    <w:rsid w:val="00F97F16"/>
    <w:rsid w:val="00FA0008"/>
    <w:rsid w:val="00FA04B2"/>
    <w:rsid w:val="00FA09F4"/>
    <w:rsid w:val="00FA0C40"/>
    <w:rsid w:val="00FA0C8D"/>
    <w:rsid w:val="00FA0CFD"/>
    <w:rsid w:val="00FA0F30"/>
    <w:rsid w:val="00FA1167"/>
    <w:rsid w:val="00FA1334"/>
    <w:rsid w:val="00FA1606"/>
    <w:rsid w:val="00FA1961"/>
    <w:rsid w:val="00FA1B10"/>
    <w:rsid w:val="00FA1C49"/>
    <w:rsid w:val="00FA217F"/>
    <w:rsid w:val="00FA28EB"/>
    <w:rsid w:val="00FA2BD8"/>
    <w:rsid w:val="00FA376A"/>
    <w:rsid w:val="00FA48D3"/>
    <w:rsid w:val="00FA4A0C"/>
    <w:rsid w:val="00FA4EA9"/>
    <w:rsid w:val="00FA5034"/>
    <w:rsid w:val="00FA59DB"/>
    <w:rsid w:val="00FA5DD2"/>
    <w:rsid w:val="00FA5F59"/>
    <w:rsid w:val="00FA60EC"/>
    <w:rsid w:val="00FA6619"/>
    <w:rsid w:val="00FA6657"/>
    <w:rsid w:val="00FA6A3A"/>
    <w:rsid w:val="00FA6BE1"/>
    <w:rsid w:val="00FA6DB6"/>
    <w:rsid w:val="00FA710C"/>
    <w:rsid w:val="00FA739B"/>
    <w:rsid w:val="00FA7825"/>
    <w:rsid w:val="00FA7BF7"/>
    <w:rsid w:val="00FA7C94"/>
    <w:rsid w:val="00FA7D97"/>
    <w:rsid w:val="00FB0225"/>
    <w:rsid w:val="00FB0305"/>
    <w:rsid w:val="00FB031F"/>
    <w:rsid w:val="00FB0F2C"/>
    <w:rsid w:val="00FB1502"/>
    <w:rsid w:val="00FB187A"/>
    <w:rsid w:val="00FB1BD2"/>
    <w:rsid w:val="00FB1D77"/>
    <w:rsid w:val="00FB28C8"/>
    <w:rsid w:val="00FB2939"/>
    <w:rsid w:val="00FB2B15"/>
    <w:rsid w:val="00FB2BF0"/>
    <w:rsid w:val="00FB2C55"/>
    <w:rsid w:val="00FB2EBC"/>
    <w:rsid w:val="00FB2F2A"/>
    <w:rsid w:val="00FB2FA7"/>
    <w:rsid w:val="00FB3004"/>
    <w:rsid w:val="00FB4D5E"/>
    <w:rsid w:val="00FB4E9B"/>
    <w:rsid w:val="00FB5200"/>
    <w:rsid w:val="00FB5DB7"/>
    <w:rsid w:val="00FB5DBF"/>
    <w:rsid w:val="00FB5DD5"/>
    <w:rsid w:val="00FB64EF"/>
    <w:rsid w:val="00FB6562"/>
    <w:rsid w:val="00FB6762"/>
    <w:rsid w:val="00FB6F1B"/>
    <w:rsid w:val="00FB71F0"/>
    <w:rsid w:val="00FB7202"/>
    <w:rsid w:val="00FC00B9"/>
    <w:rsid w:val="00FC038E"/>
    <w:rsid w:val="00FC03D0"/>
    <w:rsid w:val="00FC07AF"/>
    <w:rsid w:val="00FC0934"/>
    <w:rsid w:val="00FC0A7C"/>
    <w:rsid w:val="00FC133A"/>
    <w:rsid w:val="00FC1A61"/>
    <w:rsid w:val="00FC1CB9"/>
    <w:rsid w:val="00FC1CE1"/>
    <w:rsid w:val="00FC2426"/>
    <w:rsid w:val="00FC2E45"/>
    <w:rsid w:val="00FC2EB2"/>
    <w:rsid w:val="00FC33D5"/>
    <w:rsid w:val="00FC3FB0"/>
    <w:rsid w:val="00FC4193"/>
    <w:rsid w:val="00FC4A17"/>
    <w:rsid w:val="00FC4A7B"/>
    <w:rsid w:val="00FC4EA7"/>
    <w:rsid w:val="00FC56B2"/>
    <w:rsid w:val="00FC59AB"/>
    <w:rsid w:val="00FC6B7A"/>
    <w:rsid w:val="00FC6B94"/>
    <w:rsid w:val="00FC7020"/>
    <w:rsid w:val="00FC7419"/>
    <w:rsid w:val="00FC7A92"/>
    <w:rsid w:val="00FD00F1"/>
    <w:rsid w:val="00FD050A"/>
    <w:rsid w:val="00FD1590"/>
    <w:rsid w:val="00FD160E"/>
    <w:rsid w:val="00FD193B"/>
    <w:rsid w:val="00FD2C32"/>
    <w:rsid w:val="00FD3316"/>
    <w:rsid w:val="00FD33EA"/>
    <w:rsid w:val="00FD3513"/>
    <w:rsid w:val="00FD37DA"/>
    <w:rsid w:val="00FD3B6B"/>
    <w:rsid w:val="00FD48DD"/>
    <w:rsid w:val="00FD4959"/>
    <w:rsid w:val="00FD4E05"/>
    <w:rsid w:val="00FD5AC5"/>
    <w:rsid w:val="00FD5B94"/>
    <w:rsid w:val="00FD6231"/>
    <w:rsid w:val="00FD6265"/>
    <w:rsid w:val="00FD69C5"/>
    <w:rsid w:val="00FD75E9"/>
    <w:rsid w:val="00FD78DF"/>
    <w:rsid w:val="00FE05B4"/>
    <w:rsid w:val="00FE08BF"/>
    <w:rsid w:val="00FE1178"/>
    <w:rsid w:val="00FE181B"/>
    <w:rsid w:val="00FE1C43"/>
    <w:rsid w:val="00FE1DDC"/>
    <w:rsid w:val="00FE24B8"/>
    <w:rsid w:val="00FE28D2"/>
    <w:rsid w:val="00FE30DA"/>
    <w:rsid w:val="00FE32D3"/>
    <w:rsid w:val="00FE32FD"/>
    <w:rsid w:val="00FE38B5"/>
    <w:rsid w:val="00FE5063"/>
    <w:rsid w:val="00FE59F5"/>
    <w:rsid w:val="00FE600A"/>
    <w:rsid w:val="00FE63E6"/>
    <w:rsid w:val="00FE70E1"/>
    <w:rsid w:val="00FE73C3"/>
    <w:rsid w:val="00FE7623"/>
    <w:rsid w:val="00FE77FE"/>
    <w:rsid w:val="00FF04C1"/>
    <w:rsid w:val="00FF0A33"/>
    <w:rsid w:val="00FF101B"/>
    <w:rsid w:val="00FF1482"/>
    <w:rsid w:val="00FF1C83"/>
    <w:rsid w:val="00FF1EEC"/>
    <w:rsid w:val="00FF1FFC"/>
    <w:rsid w:val="00FF28BC"/>
    <w:rsid w:val="00FF2989"/>
    <w:rsid w:val="00FF38BE"/>
    <w:rsid w:val="00FF3A08"/>
    <w:rsid w:val="00FF46B4"/>
    <w:rsid w:val="00FF4970"/>
    <w:rsid w:val="00FF4F5A"/>
    <w:rsid w:val="00FF4FB0"/>
    <w:rsid w:val="00FF53E5"/>
    <w:rsid w:val="00FF56F5"/>
    <w:rsid w:val="00FF5FC4"/>
    <w:rsid w:val="00FF654F"/>
    <w:rsid w:val="00FF6574"/>
    <w:rsid w:val="00FF6612"/>
    <w:rsid w:val="00FF6865"/>
    <w:rsid w:val="00FF6D64"/>
    <w:rsid w:val="00FF6ED9"/>
    <w:rsid w:val="00FF6F2C"/>
    <w:rsid w:val="00FF74E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26177"/>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qFormat/>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paragraph" w:styleId="NoSpacing">
    <w:name w:val="No Spacing"/>
    <w:uiPriority w:val="1"/>
    <w:qFormat/>
    <w:rsid w:val="006A4409"/>
  </w:style>
  <w:style w:type="character" w:customStyle="1" w:styleId="Hyperlink1">
    <w:name w:val="Hyperlink1"/>
    <w:basedOn w:val="DefaultParagraphFont"/>
    <w:uiPriority w:val="99"/>
    <w:unhideWhenUsed/>
    <w:rsid w:val="008839FE"/>
    <w:rPr>
      <w:color w:val="6B9F25"/>
      <w:u w:val="single"/>
    </w:rPr>
  </w:style>
  <w:style w:type="character" w:customStyle="1" w:styleId="CharChar1">
    <w:name w:val="Char Char1"/>
    <w:aliases w:val=" Char Char1,Footnote Char1,Fußnote Char1,Vēres teksts Char Char Char Char Char Char Char Char Char Char Char Char1 Char1,Char Char Char Char Char Char Char Char Char Char Char Char Char Char Char Char Char Char Char1 Char"/>
    <w:basedOn w:val="DefaultParagraphFont"/>
    <w:uiPriority w:val="99"/>
    <w:rsid w:val="008839FE"/>
    <w:rPr>
      <w:sz w:val="20"/>
      <w:szCs w:val="20"/>
    </w:rPr>
  </w:style>
  <w:style w:type="character" w:styleId="Emphasis">
    <w:name w:val="Emphasis"/>
    <w:basedOn w:val="DefaultParagraphFont"/>
    <w:uiPriority w:val="20"/>
    <w:qFormat/>
    <w:rsid w:val="004655C0"/>
    <w:rPr>
      <w:i/>
      <w:iCs/>
    </w:rPr>
  </w:style>
  <w:style w:type="paragraph" w:styleId="PlainText">
    <w:name w:val="Plain Text"/>
    <w:basedOn w:val="Normal"/>
    <w:link w:val="PlainTextChar"/>
    <w:uiPriority w:val="99"/>
    <w:unhideWhenUsed/>
    <w:rsid w:val="00F33D09"/>
    <w:rPr>
      <w:rFonts w:ascii="Calibri" w:hAnsi="Calibri" w:cs="Calibri"/>
      <w:sz w:val="22"/>
    </w:rPr>
  </w:style>
  <w:style w:type="character" w:customStyle="1" w:styleId="PlainTextChar">
    <w:name w:val="Plain Text Char"/>
    <w:basedOn w:val="DefaultParagraphFont"/>
    <w:link w:val="PlainText"/>
    <w:uiPriority w:val="99"/>
    <w:rsid w:val="00F33D09"/>
    <w:rPr>
      <w:rFonts w:ascii="Calibri" w:hAnsi="Calibri" w:cs="Calibri"/>
      <w:sz w:val="22"/>
    </w:rPr>
  </w:style>
  <w:style w:type="paragraph" w:styleId="Caption">
    <w:name w:val="caption"/>
    <w:basedOn w:val="Normal"/>
    <w:next w:val="Normal"/>
    <w:uiPriority w:val="35"/>
    <w:unhideWhenUsed/>
    <w:qFormat/>
    <w:rsid w:val="00167426"/>
    <w:pPr>
      <w:spacing w:after="200"/>
    </w:pPr>
    <w:rPr>
      <w:i/>
      <w:iCs/>
      <w:color w:val="3735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37264227">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324434001">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06234364">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2127120">
      <w:bodyDiv w:val="1"/>
      <w:marLeft w:val="0"/>
      <w:marRight w:val="0"/>
      <w:marTop w:val="0"/>
      <w:marBottom w:val="0"/>
      <w:divBdr>
        <w:top w:val="none" w:sz="0" w:space="0" w:color="auto"/>
        <w:left w:val="none" w:sz="0" w:space="0" w:color="auto"/>
        <w:bottom w:val="none" w:sz="0" w:space="0" w:color="auto"/>
        <w:right w:val="none" w:sz="0" w:space="0" w:color="auto"/>
      </w:divBdr>
    </w:div>
    <w:div w:id="669984819">
      <w:bodyDiv w:val="1"/>
      <w:marLeft w:val="0"/>
      <w:marRight w:val="0"/>
      <w:marTop w:val="0"/>
      <w:marBottom w:val="0"/>
      <w:divBdr>
        <w:top w:val="none" w:sz="0" w:space="0" w:color="auto"/>
        <w:left w:val="none" w:sz="0" w:space="0" w:color="auto"/>
        <w:bottom w:val="none" w:sz="0" w:space="0" w:color="auto"/>
        <w:right w:val="none" w:sz="0" w:space="0" w:color="auto"/>
      </w:divBdr>
      <w:divsChild>
        <w:div w:id="203714976">
          <w:marLeft w:val="-225"/>
          <w:marRight w:val="-225"/>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0"/>
              <w:divBdr>
                <w:top w:val="none" w:sz="0" w:space="0" w:color="auto"/>
                <w:left w:val="none" w:sz="0" w:space="0" w:color="auto"/>
                <w:bottom w:val="none" w:sz="0" w:space="0" w:color="auto"/>
                <w:right w:val="none" w:sz="0" w:space="0" w:color="auto"/>
              </w:divBdr>
              <w:divsChild>
                <w:div w:id="165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65604566">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78996982">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189836610">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33851820">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298342817">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sChild>
        <w:div w:id="1271161758">
          <w:marLeft w:val="0"/>
          <w:marRight w:val="0"/>
          <w:marTop w:val="0"/>
          <w:marBottom w:val="0"/>
          <w:divBdr>
            <w:top w:val="none" w:sz="0" w:space="0" w:color="auto"/>
            <w:left w:val="none" w:sz="0" w:space="0" w:color="auto"/>
            <w:bottom w:val="none" w:sz="0" w:space="0" w:color="auto"/>
            <w:right w:val="none" w:sz="0" w:space="0" w:color="auto"/>
          </w:divBdr>
          <w:divsChild>
            <w:div w:id="162624062">
              <w:marLeft w:val="0"/>
              <w:marRight w:val="0"/>
              <w:marTop w:val="0"/>
              <w:marBottom w:val="0"/>
              <w:divBdr>
                <w:top w:val="none" w:sz="0" w:space="0" w:color="auto"/>
                <w:left w:val="none" w:sz="0" w:space="0" w:color="auto"/>
                <w:bottom w:val="none" w:sz="0" w:space="0" w:color="auto"/>
                <w:right w:val="none" w:sz="0" w:space="0" w:color="auto"/>
              </w:divBdr>
              <w:divsChild>
                <w:div w:id="1672442194">
                  <w:marLeft w:val="0"/>
                  <w:marRight w:val="0"/>
                  <w:marTop w:val="0"/>
                  <w:marBottom w:val="0"/>
                  <w:divBdr>
                    <w:top w:val="none" w:sz="0" w:space="0" w:color="auto"/>
                    <w:left w:val="none" w:sz="0" w:space="0" w:color="auto"/>
                    <w:bottom w:val="none" w:sz="0" w:space="0" w:color="auto"/>
                    <w:right w:val="none" w:sz="0" w:space="0" w:color="auto"/>
                  </w:divBdr>
                  <w:divsChild>
                    <w:div w:id="1964188957">
                      <w:marLeft w:val="0"/>
                      <w:marRight w:val="0"/>
                      <w:marTop w:val="0"/>
                      <w:marBottom w:val="0"/>
                      <w:divBdr>
                        <w:top w:val="none" w:sz="0" w:space="0" w:color="auto"/>
                        <w:left w:val="none" w:sz="0" w:space="0" w:color="auto"/>
                        <w:bottom w:val="none" w:sz="0" w:space="0" w:color="auto"/>
                        <w:right w:val="none" w:sz="0" w:space="0" w:color="auto"/>
                      </w:divBdr>
                      <w:divsChild>
                        <w:div w:id="1031415908">
                          <w:marLeft w:val="0"/>
                          <w:marRight w:val="0"/>
                          <w:marTop w:val="0"/>
                          <w:marBottom w:val="0"/>
                          <w:divBdr>
                            <w:top w:val="none" w:sz="0" w:space="0" w:color="auto"/>
                            <w:left w:val="none" w:sz="0" w:space="0" w:color="auto"/>
                            <w:bottom w:val="none" w:sz="0" w:space="0" w:color="auto"/>
                            <w:right w:val="none" w:sz="0" w:space="0" w:color="auto"/>
                          </w:divBdr>
                          <w:divsChild>
                            <w:div w:id="3283679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0131496">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20558391">
      <w:bodyDiv w:val="1"/>
      <w:marLeft w:val="0"/>
      <w:marRight w:val="0"/>
      <w:marTop w:val="0"/>
      <w:marBottom w:val="0"/>
      <w:divBdr>
        <w:top w:val="none" w:sz="0" w:space="0" w:color="auto"/>
        <w:left w:val="none" w:sz="0" w:space="0" w:color="auto"/>
        <w:bottom w:val="none" w:sz="0" w:space="0" w:color="auto"/>
        <w:right w:val="none" w:sz="0" w:space="0" w:color="auto"/>
      </w:divBdr>
    </w:div>
    <w:div w:id="1428968340">
      <w:bodyDiv w:val="1"/>
      <w:marLeft w:val="0"/>
      <w:marRight w:val="0"/>
      <w:marTop w:val="0"/>
      <w:marBottom w:val="0"/>
      <w:divBdr>
        <w:top w:val="none" w:sz="0" w:space="0" w:color="auto"/>
        <w:left w:val="none" w:sz="0" w:space="0" w:color="auto"/>
        <w:bottom w:val="none" w:sz="0" w:space="0" w:color="auto"/>
        <w:right w:val="none" w:sz="0" w:space="0" w:color="auto"/>
      </w:divBdr>
    </w:div>
    <w:div w:id="1430807539">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00464622">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42287326">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18288805">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63275719">
      <w:bodyDiv w:val="1"/>
      <w:marLeft w:val="0"/>
      <w:marRight w:val="0"/>
      <w:marTop w:val="0"/>
      <w:marBottom w:val="0"/>
      <w:divBdr>
        <w:top w:val="none" w:sz="0" w:space="0" w:color="auto"/>
        <w:left w:val="none" w:sz="0" w:space="0" w:color="auto"/>
        <w:bottom w:val="none" w:sz="0" w:space="0" w:color="auto"/>
        <w:right w:val="none" w:sz="0" w:space="0" w:color="auto"/>
      </w:divBdr>
    </w:div>
    <w:div w:id="1865248307">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33512412">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12482232">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26780773">
      <w:bodyDiv w:val="1"/>
      <w:marLeft w:val="0"/>
      <w:marRight w:val="0"/>
      <w:marTop w:val="0"/>
      <w:marBottom w:val="0"/>
      <w:divBdr>
        <w:top w:val="none" w:sz="0" w:space="0" w:color="auto"/>
        <w:left w:val="none" w:sz="0" w:space="0" w:color="auto"/>
        <w:bottom w:val="none" w:sz="0" w:space="0" w:color="auto"/>
        <w:right w:val="none" w:sz="0" w:space="0" w:color="auto"/>
      </w:divBdr>
      <w:divsChild>
        <w:div w:id="635569298">
          <w:marLeft w:val="547"/>
          <w:marRight w:val="0"/>
          <w:marTop w:val="96"/>
          <w:marBottom w:val="0"/>
          <w:divBdr>
            <w:top w:val="none" w:sz="0" w:space="0" w:color="auto"/>
            <w:left w:val="none" w:sz="0" w:space="0" w:color="auto"/>
            <w:bottom w:val="none" w:sz="0" w:space="0" w:color="auto"/>
            <w:right w:val="none" w:sz="0" w:space="0" w:color="auto"/>
          </w:divBdr>
        </w:div>
        <w:div w:id="216472111">
          <w:marLeft w:val="547"/>
          <w:marRight w:val="0"/>
          <w:marTop w:val="96"/>
          <w:marBottom w:val="0"/>
          <w:divBdr>
            <w:top w:val="none" w:sz="0" w:space="0" w:color="auto"/>
            <w:left w:val="none" w:sz="0" w:space="0" w:color="auto"/>
            <w:bottom w:val="none" w:sz="0" w:space="0" w:color="auto"/>
            <w:right w:val="none" w:sz="0" w:space="0" w:color="auto"/>
          </w:divBdr>
        </w:div>
        <w:div w:id="1433355515">
          <w:marLeft w:val="1267"/>
          <w:marRight w:val="0"/>
          <w:marTop w:val="96"/>
          <w:marBottom w:val="0"/>
          <w:divBdr>
            <w:top w:val="none" w:sz="0" w:space="0" w:color="auto"/>
            <w:left w:val="none" w:sz="0" w:space="0" w:color="auto"/>
            <w:bottom w:val="none" w:sz="0" w:space="0" w:color="auto"/>
            <w:right w:val="none" w:sz="0" w:space="0" w:color="auto"/>
          </w:divBdr>
        </w:div>
        <w:div w:id="1277903962">
          <w:marLeft w:val="1267"/>
          <w:marRight w:val="0"/>
          <w:marTop w:val="96"/>
          <w:marBottom w:val="0"/>
          <w:divBdr>
            <w:top w:val="none" w:sz="0" w:space="0" w:color="auto"/>
            <w:left w:val="none" w:sz="0" w:space="0" w:color="auto"/>
            <w:bottom w:val="none" w:sz="0" w:space="0" w:color="auto"/>
            <w:right w:val="none" w:sz="0" w:space="0" w:color="auto"/>
          </w:divBdr>
        </w:div>
        <w:div w:id="99186213">
          <w:marLeft w:val="1267"/>
          <w:marRight w:val="0"/>
          <w:marTop w:val="96"/>
          <w:marBottom w:val="0"/>
          <w:divBdr>
            <w:top w:val="none" w:sz="0" w:space="0" w:color="auto"/>
            <w:left w:val="none" w:sz="0" w:space="0" w:color="auto"/>
            <w:bottom w:val="none" w:sz="0" w:space="0" w:color="auto"/>
            <w:right w:val="none" w:sz="0" w:space="0" w:color="auto"/>
          </w:divBdr>
        </w:div>
        <w:div w:id="323824960">
          <w:marLeft w:val="547"/>
          <w:marRight w:val="0"/>
          <w:marTop w:val="96"/>
          <w:marBottom w:val="0"/>
          <w:divBdr>
            <w:top w:val="none" w:sz="0" w:space="0" w:color="auto"/>
            <w:left w:val="none" w:sz="0" w:space="0" w:color="auto"/>
            <w:bottom w:val="none" w:sz="0" w:space="0" w:color="auto"/>
            <w:right w:val="none" w:sz="0" w:space="0" w:color="auto"/>
          </w:divBdr>
        </w:div>
      </w:divsChild>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076511581">
      <w:bodyDiv w:val="1"/>
      <w:marLeft w:val="0"/>
      <w:marRight w:val="0"/>
      <w:marTop w:val="0"/>
      <w:marBottom w:val="0"/>
      <w:divBdr>
        <w:top w:val="none" w:sz="0" w:space="0" w:color="auto"/>
        <w:left w:val="none" w:sz="0" w:space="0" w:color="auto"/>
        <w:bottom w:val="none" w:sz="0" w:space="0" w:color="auto"/>
        <w:right w:val="none" w:sz="0" w:space="0" w:color="auto"/>
      </w:divBdr>
      <w:divsChild>
        <w:div w:id="2049521935">
          <w:marLeft w:val="-225"/>
          <w:marRight w:val="-225"/>
          <w:marTop w:val="0"/>
          <w:marBottom w:val="0"/>
          <w:divBdr>
            <w:top w:val="none" w:sz="0" w:space="0" w:color="auto"/>
            <w:left w:val="none" w:sz="0" w:space="0" w:color="auto"/>
            <w:bottom w:val="none" w:sz="0" w:space="0" w:color="auto"/>
            <w:right w:val="none" w:sz="0" w:space="0" w:color="auto"/>
          </w:divBdr>
          <w:divsChild>
            <w:div w:id="1032732286">
              <w:marLeft w:val="0"/>
              <w:marRight w:val="0"/>
              <w:marTop w:val="0"/>
              <w:marBottom w:val="0"/>
              <w:divBdr>
                <w:top w:val="none" w:sz="0" w:space="0" w:color="auto"/>
                <w:left w:val="none" w:sz="0" w:space="0" w:color="auto"/>
                <w:bottom w:val="none" w:sz="0" w:space="0" w:color="auto"/>
                <w:right w:val="none" w:sz="0" w:space="0" w:color="auto"/>
              </w:divBdr>
              <w:divsChild>
                <w:div w:id="164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vetlana.&#352;evcenko@fm.gov.lv" TargetMode="External"/><Relationship Id="rId4" Type="http://schemas.openxmlformats.org/officeDocument/2006/relationships/settings" Target="settings.xml"/><Relationship Id="rId9" Type="http://schemas.openxmlformats.org/officeDocument/2006/relationships/hyperlink" Target="mailto:Astra.Rudolfa@f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fla.gov.lv/lv/arkarteja-situacija" TargetMode="External"/><Relationship Id="rId3" Type="http://schemas.openxmlformats.org/officeDocument/2006/relationships/hyperlink" Target="https://www.esfondi.lv/2020.gads" TargetMode="External"/><Relationship Id="rId7" Type="http://schemas.openxmlformats.org/officeDocument/2006/relationships/hyperlink" Target="https://www.fm.gov.lv/lv/covid_19/" TargetMode="External"/><Relationship Id="rId2" Type="http://schemas.openxmlformats.org/officeDocument/2006/relationships/hyperlink" Target="http://www.esfondi.lv/zinojumi-Ministru-kabinetam" TargetMode="External"/><Relationship Id="rId1" Type="http://schemas.openxmlformats.org/officeDocument/2006/relationships/hyperlink" Target="http://www.esfondi.lv" TargetMode="External"/><Relationship Id="rId6" Type="http://schemas.openxmlformats.org/officeDocument/2006/relationships/hyperlink" Target="https://lvportals.lv/viedokli/314305-covid-19-ka-neparvaramas-varas-apstaklis-ligumattiecibas-2020" TargetMode="External"/><Relationship Id="rId5" Type="http://schemas.openxmlformats.org/officeDocument/2006/relationships/hyperlink" Target="https://likumi.lv/ta/id/313373" TargetMode="External"/><Relationship Id="rId4" Type="http://schemas.openxmlformats.org/officeDocument/2006/relationships/hyperlink" Target="https://likumi.lv/ta/id/313373-par-valsts-apdraudejuma-un-ta-seku-noversanas-un-parvaresanas-pasakumiem-sakara-ar-covid-19-izplatib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lv-LV"/>
              <a:t>Kopā: 4 484 (101,5%)</a:t>
            </a:r>
          </a:p>
        </c:rich>
      </c:tx>
      <c:layout>
        <c:manualLayout>
          <c:xMode val="edge"/>
          <c:yMode val="edge"/>
          <c:x val="0.74232304718290898"/>
          <c:y val="2.4066697545159801E-2"/>
        </c:manualLayout>
      </c:layout>
      <c:overlay val="0"/>
      <c:spPr>
        <a:noFill/>
        <a:ln>
          <a:noFill/>
        </a:ln>
        <a:effectLst/>
      </c:spPr>
    </c:title>
    <c:autoTitleDeleted val="0"/>
    <c:plotArea>
      <c:layout>
        <c:manualLayout>
          <c:layoutTarget val="inner"/>
          <c:xMode val="edge"/>
          <c:yMode val="edge"/>
          <c:x val="0.36751110858765607"/>
          <c:y val="7.7914478465911333E-2"/>
          <c:w val="0.56642429957966012"/>
          <c:h val="0.61901230700592802"/>
        </c:manualLayout>
      </c:layout>
      <c:barChart>
        <c:barDir val="bar"/>
        <c:grouping val="stacked"/>
        <c:varyColors val="0"/>
        <c:ser>
          <c:idx val="0"/>
          <c:order val="0"/>
          <c:tx>
            <c:strRef>
              <c:f>dati!$K$4</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(dati!$D$5:$J$5,dati!$K$5)</c:f>
              <c:numCache>
                <c:formatCode>General</c:formatCode>
                <c:ptCount val="6"/>
              </c:numCache>
            </c:numRef>
          </c:val>
          <c:extLst>
            <c:ext xmlns:c16="http://schemas.microsoft.com/office/drawing/2014/chart" uri="{C3380CC4-5D6E-409C-BE32-E72D297353CC}">
              <c16:uniqueId val="{00000000-B0BC-4FBD-BDB7-92910E32190C}"/>
            </c:ext>
          </c:extLst>
        </c:ser>
        <c:ser>
          <c:idx val="1"/>
          <c:order val="1"/>
          <c:tx>
            <c:strRef>
              <c:f>dati!$C$6:$C$10</c:f>
              <c:strCache>
                <c:ptCount val="1"/>
                <c:pt idx="0">
                  <c:v>Esošais mēnesis (milj. EUR) Esošais mēnesis / ES fondu fin. (%) Iepriekšējais mēnesis</c:v>
                </c:pt>
              </c:strCache>
            </c:strRef>
          </c:tx>
          <c:spPr>
            <a:solidFill>
              <a:schemeClr val="accent2"/>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2-B0BC-4FBD-BDB7-92910E32190C}"/>
              </c:ext>
            </c:extLst>
          </c:dPt>
          <c:dPt>
            <c:idx val="1"/>
            <c:invertIfNegative val="0"/>
            <c:bubble3D val="0"/>
            <c:spPr>
              <a:solidFill>
                <a:srgbClr val="B3A2C7"/>
              </a:solidFill>
              <a:ln>
                <a:noFill/>
              </a:ln>
              <a:effectLst/>
            </c:spPr>
            <c:extLst>
              <c:ext xmlns:c16="http://schemas.microsoft.com/office/drawing/2014/chart" uri="{C3380CC4-5D6E-409C-BE32-E72D297353CC}">
                <c16:uniqueId val="{00000004-B0BC-4FBD-BDB7-92910E32190C}"/>
              </c:ext>
            </c:extLst>
          </c:dPt>
          <c:dPt>
            <c:idx val="2"/>
            <c:invertIfNegative val="0"/>
            <c:bubble3D val="0"/>
            <c:spPr>
              <a:solidFill>
                <a:srgbClr val="FFD966"/>
              </a:solidFill>
              <a:ln>
                <a:noFill/>
              </a:ln>
              <a:effectLst/>
            </c:spPr>
            <c:extLst>
              <c:ext xmlns:c16="http://schemas.microsoft.com/office/drawing/2014/chart" uri="{C3380CC4-5D6E-409C-BE32-E72D297353CC}">
                <c16:uniqueId val="{00000006-B0BC-4FBD-BDB7-92910E32190C}"/>
              </c:ext>
            </c:extLst>
          </c:dPt>
          <c:dPt>
            <c:idx val="4"/>
            <c:invertIfNegative val="0"/>
            <c:bubble3D val="0"/>
            <c:spPr>
              <a:solidFill>
                <a:srgbClr val="C9C9C9"/>
              </a:solidFill>
              <a:ln>
                <a:noFill/>
              </a:ln>
              <a:effectLst/>
            </c:spPr>
            <c:extLst>
              <c:ext xmlns:c16="http://schemas.microsoft.com/office/drawing/2014/chart" uri="{C3380CC4-5D6E-409C-BE32-E72D297353CC}">
                <c16:uniqueId val="{00000008-B0BC-4FBD-BDB7-92910E32190C}"/>
              </c:ext>
            </c:extLst>
          </c:dPt>
          <c:dPt>
            <c:idx val="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A-B0BC-4FBD-BDB7-92910E32190C}"/>
              </c:ext>
            </c:extLst>
          </c:dPt>
          <c:dLbls>
            <c:dLbl>
              <c:idx val="0"/>
              <c:layout>
                <c:manualLayout>
                  <c:x val="0.14423449362407681"/>
                  <c:y val="2.4289445481906449E-3"/>
                </c:manualLayout>
              </c:layout>
              <c:tx>
                <c:rich>
                  <a:bodyPr rot="0" vert="horz"/>
                  <a:lstStyle/>
                  <a:p>
                    <a:pPr algn="l" rtl="0">
                      <a:defRPr/>
                    </a:pPr>
                    <a:fld id="{489F327E-AEEF-46CE-B86F-88FCE2FAE9F5}" type="VALUE">
                      <a:rPr lang="en-US"/>
                      <a:pPr algn="l" rtl="0">
                        <a:defRPr/>
                      </a:pPr>
                      <a:t>[VALUE]</a:t>
                    </a:fld>
                    <a:r>
                      <a:rPr lang="en-US"/>
                      <a:t> (31,4%) </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3178747491906657"/>
                      <c:h val="6.2166279847930404E-2"/>
                    </c:manualLayout>
                  </c15:layout>
                  <c15:dlblFieldTable/>
                  <c15:showDataLabelsRange val="0"/>
                </c:ext>
                <c:ext xmlns:c16="http://schemas.microsoft.com/office/drawing/2014/chart" uri="{C3380CC4-5D6E-409C-BE32-E72D297353CC}">
                  <c16:uniqueId val="{00000002-B0BC-4FBD-BDB7-92910E32190C}"/>
                </c:ext>
              </c:extLst>
            </c:dLbl>
            <c:dLbl>
              <c:idx val="1"/>
              <c:layout>
                <c:manualLayout>
                  <c:x val="0.15063183042486653"/>
                  <c:y val="4.2662148893973963E-4"/>
                </c:manualLayout>
              </c:layout>
              <c:tx>
                <c:rich>
                  <a:bodyPr rot="0" vert="horz"/>
                  <a:lstStyle/>
                  <a:p>
                    <a:pPr algn="l" rtl="0">
                      <a:defRPr/>
                    </a:pPr>
                    <a:fld id="{466065B4-98C6-4623-99D3-B5A1522D7B90}" type="VALUE">
                      <a:rPr lang="en-US"/>
                      <a:pPr algn="l" rtl="0">
                        <a:defRPr/>
                      </a:pPr>
                      <a:t>[VALUE]</a:t>
                    </a:fld>
                    <a:r>
                      <a:rPr lang="en-US"/>
                      <a:t> (35,1%) </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8840930434154443"/>
                      <c:h val="6.7794826380198805E-2"/>
                    </c:manualLayout>
                  </c15:layout>
                  <c15:dlblFieldTable/>
                  <c15:showDataLabelsRange val="0"/>
                </c:ext>
                <c:ext xmlns:c16="http://schemas.microsoft.com/office/drawing/2014/chart" uri="{C3380CC4-5D6E-409C-BE32-E72D297353CC}">
                  <c16:uniqueId val="{00000004-B0BC-4FBD-BDB7-92910E32190C}"/>
                </c:ext>
              </c:extLst>
            </c:dLbl>
            <c:dLbl>
              <c:idx val="2"/>
              <c:layout>
                <c:manualLayout>
                  <c:x val="0.19696158966367736"/>
                  <c:y val="5.7120304949655754E-3"/>
                </c:manualLayout>
              </c:layout>
              <c:tx>
                <c:rich>
                  <a:bodyPr rot="0" vert="horz"/>
                  <a:lstStyle/>
                  <a:p>
                    <a:pPr algn="l" rtl="0">
                      <a:defRPr/>
                    </a:pPr>
                    <a:fld id="{E3A9050A-FFF3-4CAA-8FD4-2BCED7279434}" type="VALUE">
                      <a:rPr lang="en-US"/>
                      <a:pPr algn="l" rtl="0">
                        <a:defRPr/>
                      </a:pPr>
                      <a:t>[VALUE]</a:t>
                    </a:fld>
                    <a:r>
                      <a:rPr lang="en-US"/>
                      <a:t> (44,1%) ↑2%</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2879828165464278"/>
                      <c:h val="5.9142497958238588E-2"/>
                    </c:manualLayout>
                  </c15:layout>
                  <c15:dlblFieldTable/>
                  <c15:showDataLabelsRange val="0"/>
                </c:ext>
                <c:ext xmlns:c16="http://schemas.microsoft.com/office/drawing/2014/chart" uri="{C3380CC4-5D6E-409C-BE32-E72D297353CC}">
                  <c16:uniqueId val="{00000006-B0BC-4FBD-BDB7-92910E32190C}"/>
                </c:ext>
              </c:extLst>
            </c:dLbl>
            <c:dLbl>
              <c:idx val="3"/>
              <c:layout>
                <c:manualLayout>
                  <c:x val="0.26870525931964917"/>
                  <c:y val="3.1192140102291613E-2"/>
                </c:manualLayout>
              </c:layout>
              <c:tx>
                <c:rich>
                  <a:bodyPr rot="0" vert="horz"/>
                  <a:lstStyle/>
                  <a:p>
                    <a:pPr algn="l" rtl="0">
                      <a:defRPr/>
                    </a:pPr>
                    <a:fld id="{64EAE4B0-E3B4-416C-8821-FE84A71F2DFF}" type="VALUE">
                      <a:rPr lang="en-US"/>
                      <a:pPr algn="l" rtl="0">
                        <a:defRPr/>
                      </a:pPr>
                      <a:t>[VALUE]</a:t>
                    </a:fld>
                    <a:r>
                      <a:rPr lang="en-US"/>
                      <a:t> (41,2% no projektu līgumiem) </a:t>
                    </a:r>
                  </a:p>
                  <a:p>
                    <a:pPr algn="l" rtl="0">
                      <a:defRPr/>
                    </a:pPr>
                    <a:r>
                      <a:rPr lang="en-US"/>
                      <a:t>+47 milj. euro </a:t>
                    </a:r>
                  </a:p>
                  <a:p>
                    <a:pPr algn="l" rtl="0">
                      <a:defRPr/>
                    </a:pPr>
                    <a:endParaRPr lang="lv-LV"/>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40136716938772765"/>
                      <c:h val="0.15175543243972203"/>
                    </c:manualLayout>
                  </c15:layout>
                  <c15:dlblFieldTable/>
                  <c15:showDataLabelsRange val="0"/>
                </c:ext>
                <c:ext xmlns:c16="http://schemas.microsoft.com/office/drawing/2014/chart" uri="{C3380CC4-5D6E-409C-BE32-E72D297353CC}">
                  <c16:uniqueId val="{0000000B-B0BC-4FBD-BDB7-92910E32190C}"/>
                </c:ext>
              </c:extLst>
            </c:dLbl>
            <c:dLbl>
              <c:idx val="4"/>
              <c:layout>
                <c:manualLayout>
                  <c:x val="0.28829131450311829"/>
                  <c:y val="-1.0788749205860569E-3"/>
                </c:manualLayout>
              </c:layout>
              <c:tx>
                <c:rich>
                  <a:bodyPr rot="0" vert="horz"/>
                  <a:lstStyle/>
                  <a:p>
                    <a:pPr algn="l">
                      <a:defRPr/>
                    </a:pPr>
                    <a:fld id="{5FA50F4E-52FE-4052-AA61-C6665E5C0E21}" type="VALUE">
                      <a:rPr lang="en-US"/>
                      <a:pPr algn="l">
                        <a:defRPr/>
                      </a:pPr>
                      <a:t>[VALUE]</a:t>
                    </a:fld>
                    <a:r>
                      <a:rPr lang="en-US"/>
                      <a:t> (86,2%) ↑0,6%</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5690051358259119"/>
                      <c:h val="5.9142521610226602E-2"/>
                    </c:manualLayout>
                  </c15:layout>
                  <c15:dlblFieldTable/>
                  <c15:showDataLabelsRange val="0"/>
                </c:ext>
                <c:ext xmlns:c16="http://schemas.microsoft.com/office/drawing/2014/chart" uri="{C3380CC4-5D6E-409C-BE32-E72D297353CC}">
                  <c16:uniqueId val="{00000008-B0BC-4FBD-BDB7-92910E32190C}"/>
                </c:ext>
              </c:extLst>
            </c:dLbl>
            <c:dLbl>
              <c:idx val="5"/>
              <c:layout>
                <c:manualLayout>
                  <c:x val="-2.6668622943871224E-2"/>
                  <c:y val="-4.2940314278896961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B0BC-4FBD-BDB7-92910E32190C}"/>
                </c:ext>
              </c:extLst>
            </c:dLbl>
            <c:numFmt formatCode="#,##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(dati!$D$6:$J$6,dati!$K$6)</c:f>
              <c:numCache>
                <c:formatCode>#\ ##0_ ;\-#\ ##0\ </c:formatCode>
                <c:ptCount val="6"/>
                <c:pt idx="0" formatCode="#,##0">
                  <c:v>1387690868.2199998</c:v>
                </c:pt>
                <c:pt idx="1">
                  <c:v>1550236498.853754</c:v>
                </c:pt>
                <c:pt idx="2">
                  <c:v>1945864644.3899999</c:v>
                </c:pt>
                <c:pt idx="3" formatCode="#,##0">
                  <c:v>1569306963.9480462</c:v>
                </c:pt>
                <c:pt idx="4">
                  <c:v>3807900476.8768182</c:v>
                </c:pt>
                <c:pt idx="5" formatCode="#,##0">
                  <c:v>4418233214</c:v>
                </c:pt>
              </c:numCache>
            </c:numRef>
          </c:val>
          <c:extLst>
            <c:ext xmlns:c16="http://schemas.microsoft.com/office/drawing/2014/chart" uri="{C3380CC4-5D6E-409C-BE32-E72D297353CC}">
              <c16:uniqueId val="{0000000C-B0BC-4FBD-BDB7-92910E32190C}"/>
            </c:ext>
          </c:extLst>
        </c:ser>
        <c:ser>
          <c:idx val="2"/>
          <c:order val="2"/>
          <c:tx>
            <c:strRef>
              <c:f>dati!$L$4</c:f>
              <c:strCache>
                <c:ptCount val="1"/>
                <c:pt idx="0">
                  <c:v>Pieejamais virssaistību* apjoms</c:v>
                </c:pt>
              </c:strCache>
            </c:strRef>
          </c:tx>
          <c:spPr>
            <a:solidFill>
              <a:srgbClr val="FF0000"/>
            </a:solidFill>
            <a:ln>
              <a:noFill/>
            </a:ln>
            <a:effectLst/>
          </c:spPr>
          <c:invertIfNegative val="0"/>
          <c:dLbls>
            <c:dLbl>
              <c:idx val="5"/>
              <c:layout>
                <c:manualLayout>
                  <c:x val="6.1143837920941642E-2"/>
                  <c:y val="3.1963164044614646E-3"/>
                </c:manualLayout>
              </c:layout>
              <c:tx>
                <c:rich>
                  <a:bodyPr rot="0" vert="horz"/>
                  <a:lstStyle/>
                  <a:p>
                    <a:pPr algn="l">
                      <a:defRPr/>
                    </a:pPr>
                    <a:fld id="{2A33641C-09A9-41A5-88F1-67B7E35E633C}" type="VALUE">
                      <a:rPr lang="en-US"/>
                      <a:pPr algn="l">
                        <a:defRPr/>
                      </a:pPr>
                      <a:t>[VALUE]</a:t>
                    </a:fld>
                    <a:r>
                      <a:rPr lang="en-US"/>
                      <a:t> (1,5%)</a:t>
                    </a:r>
                  </a:p>
                </c:rich>
              </c:tx>
              <c:numFmt formatCode="#,##0" sourceLinked="0"/>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911349384079283"/>
                      <c:h val="5.7574392442998411E-2"/>
                    </c:manualLayout>
                  </c15:layout>
                  <c15:dlblFieldTable/>
                  <c15:showDataLabelsRange val="0"/>
                </c:ext>
                <c:ext xmlns:c16="http://schemas.microsoft.com/office/drawing/2014/chart" uri="{C3380CC4-5D6E-409C-BE32-E72D297353CC}">
                  <c16:uniqueId val="{0000000D-B0BC-4FBD-BDB7-92910E32190C}"/>
                </c:ext>
              </c:extLst>
            </c:dLbl>
            <c:numFmt formatCode="#,##0" sourceLinked="0"/>
            <c:spPr>
              <a:noFill/>
              <a:ln>
                <a:noFill/>
              </a:ln>
              <a:effectLst/>
            </c:spPr>
            <c:txPr>
              <a:bodyPr rot="0" vert="horz"/>
              <a:lstStyle/>
              <a:p>
                <a:pPr>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(dati!$D$7:$J$7,dati!$K$7)</c:f>
              <c:numCache>
                <c:formatCode>General</c:formatCode>
                <c:ptCount val="6"/>
                <c:pt idx="5" formatCode="#,##0">
                  <c:v>66269088</c:v>
                </c:pt>
              </c:numCache>
            </c:numRef>
          </c:val>
          <c:extLst>
            <c:ext xmlns:c16="http://schemas.microsoft.com/office/drawing/2014/chart" uri="{C3380CC4-5D6E-409C-BE32-E72D297353CC}">
              <c16:uniqueId val="{0000000E-B0BC-4FBD-BDB7-92910E32190C}"/>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0F-B0BC-4FBD-BDB7-92910E32190C}"/>
            </c:ext>
          </c:extLst>
        </c:ser>
        <c:ser>
          <c:idx val="4"/>
          <c:order val="4"/>
          <c:tx>
            <c:strRef>
              <c:f>dati!$C$8</c:f>
              <c:strCache>
                <c:ptCount val="1"/>
                <c:pt idx="0">
                  <c:v>Esošais mēnesis / ES fondu fin. (%)</c:v>
                </c:pt>
              </c:strCache>
            </c:strRef>
          </c:tx>
          <c:spPr>
            <a:solidFill>
              <a:schemeClr val="accent5"/>
            </a:solidFill>
            <a:ln>
              <a:noFill/>
            </a:ln>
            <a:effectLst/>
          </c:spPr>
          <c:invertIfNegative val="0"/>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(dati!$D$8:$J$8,dati!$K$8)</c:f>
              <c:numCache>
                <c:formatCode>0.0%</c:formatCode>
                <c:ptCount val="6"/>
                <c:pt idx="0">
                  <c:v>0.31408275684109233</c:v>
                </c:pt>
                <c:pt idx="1">
                  <c:v>0.35087249218568617</c:v>
                </c:pt>
                <c:pt idx="2">
                  <c:v>0.44041691557253315</c:v>
                </c:pt>
                <c:pt idx="3">
                  <c:v>0.41211869203975832</c:v>
                </c:pt>
                <c:pt idx="4">
                  <c:v>0.86186045245660003</c:v>
                </c:pt>
              </c:numCache>
            </c:numRef>
          </c:val>
          <c:extLst>
            <c:ext xmlns:c16="http://schemas.microsoft.com/office/drawing/2014/chart" uri="{C3380CC4-5D6E-409C-BE32-E72D297353CC}">
              <c16:uniqueId val="{00000010-B0BC-4FBD-BDB7-92910E32190C}"/>
            </c:ext>
          </c:extLst>
        </c:ser>
        <c:ser>
          <c:idx val="5"/>
          <c:order val="5"/>
          <c:tx>
            <c:strRef>
              <c:f>dati!$C$9</c:f>
              <c:strCache>
                <c:ptCount val="1"/>
              </c:strCache>
            </c:strRef>
          </c:tx>
          <c:spPr>
            <a:solidFill>
              <a:schemeClr val="accent6"/>
            </a:solidFill>
            <a:ln>
              <a:noFill/>
            </a:ln>
            <a:effectLst/>
          </c:spPr>
          <c:invertIfNegative val="0"/>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(dati!$D$9:$J$9,dati!$K$9)</c:f>
              <c:numCache>
                <c:formatCode>General</c:formatCode>
                <c:ptCount val="6"/>
              </c:numCache>
            </c:numRef>
          </c:val>
          <c:extLst>
            <c:ext xmlns:c16="http://schemas.microsoft.com/office/drawing/2014/chart" uri="{C3380CC4-5D6E-409C-BE32-E72D297353CC}">
              <c16:uniqueId val="{00000011-B0BC-4FBD-BDB7-92910E32190C}"/>
            </c:ext>
          </c:extLst>
        </c:ser>
        <c:ser>
          <c:idx val="6"/>
          <c:order val="6"/>
          <c:tx>
            <c:strRef>
              <c:f>dati!$C$10</c:f>
              <c:strCache>
                <c:ptCount val="1"/>
                <c:pt idx="0">
                  <c:v>Iepriekšējais mēnesis</c:v>
                </c:pt>
              </c:strCache>
            </c:strRef>
          </c:tx>
          <c:invertIfNegative val="0"/>
          <c:cat>
            <c:strRef>
              <c:f>(dati!$D$4:$J$4,dati!$K$4:$L$4)</c:f>
              <c:strCache>
                <c:ptCount val="7"/>
                <c:pt idx="0">
                  <c:v>No EK saņemts</c:v>
                </c:pt>
                <c:pt idx="1">
                  <c:v>Deklarēts EK</c:v>
                </c:pt>
                <c:pt idx="2">
                  <c:v>Maksājumi projektos</c:v>
                </c:pt>
                <c:pt idx="3">
                  <c:v>Iepirkumu līgumi</c:v>
                </c:pt>
                <c:pt idx="4">
                  <c:v>Projektu līgumi, skaits - 1735</c:v>
                </c:pt>
                <c:pt idx="5">
                  <c:v>Pieejamais ES fondu finansējums</c:v>
                </c:pt>
                <c:pt idx="6">
                  <c:v>Pieejamais virssaistību* apjoms</c:v>
                </c:pt>
              </c:strCache>
            </c:strRef>
          </c:cat>
          <c:val>
            <c:numRef>
              <c:f>(dati!$D$10:$J$10,dati!$K$10)</c:f>
              <c:numCache>
                <c:formatCode>0.0%</c:formatCode>
                <c:ptCount val="6"/>
                <c:pt idx="0">
                  <c:v>0.31408275684109233</c:v>
                </c:pt>
                <c:pt idx="1">
                  <c:v>0.35087249218568617</c:v>
                </c:pt>
                <c:pt idx="2">
                  <c:v>0.41083787237357006</c:v>
                </c:pt>
                <c:pt idx="3">
                  <c:v>0.4025981560308135</c:v>
                </c:pt>
                <c:pt idx="4">
                  <c:v>0.85572571062565017</c:v>
                </c:pt>
                <c:pt idx="5">
                  <c:v>1.4999001815932661E-2</c:v>
                </c:pt>
              </c:numCache>
            </c:numRef>
          </c:val>
          <c:extLst>
            <c:ext xmlns:c16="http://schemas.microsoft.com/office/drawing/2014/chart" uri="{C3380CC4-5D6E-409C-BE32-E72D297353CC}">
              <c16:uniqueId val="{00000012-B0BC-4FBD-BDB7-92910E32190C}"/>
            </c:ext>
          </c:extLst>
        </c:ser>
        <c:ser>
          <c:idx val="7"/>
          <c:order val="7"/>
          <c:tx>
            <c:strRef>
              <c:f>'maijs - pilnais'!$Q$3</c:f>
              <c:strCache>
                <c:ptCount val="1"/>
                <c:pt idx="0">
                  <c:v>MK noteikumi, t.sk. par ES fondu "virssaistību" daļu</c:v>
                </c:pt>
              </c:strCache>
            </c:strRef>
          </c:tx>
          <c:spPr>
            <a:solidFill>
              <a:schemeClr val="accent2">
                <a:lumMod val="60000"/>
              </a:schemeClr>
            </a:solidFill>
            <a:ln>
              <a:noFill/>
            </a:ln>
            <a:effectLst/>
          </c:spPr>
          <c:invertIfNegative val="0"/>
          <c:val>
            <c:numRef>
              <c:f>'maijs - pilnais'!$Q$5</c:f>
            </c:numRef>
          </c:val>
          <c:extLst>
            <c:ext xmlns:c16="http://schemas.microsoft.com/office/drawing/2014/chart" uri="{C3380CC4-5D6E-409C-BE32-E72D297353CC}">
              <c16:uniqueId val="{00000013-B0BC-4FBD-BDB7-92910E32190C}"/>
            </c:ext>
          </c:extLst>
        </c:ser>
        <c:dLbls>
          <c:showLegendKey val="0"/>
          <c:showVal val="0"/>
          <c:showCatName val="0"/>
          <c:showSerName val="0"/>
          <c:showPercent val="0"/>
          <c:showBubbleSize val="0"/>
        </c:dLbls>
        <c:gapWidth val="150"/>
        <c:overlap val="100"/>
        <c:axId val="195361344"/>
        <c:axId val="213295048"/>
      </c:barChart>
      <c:catAx>
        <c:axId val="19536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213295048"/>
        <c:crosses val="autoZero"/>
        <c:auto val="1"/>
        <c:lblAlgn val="ctr"/>
        <c:lblOffset val="100"/>
        <c:noMultiLvlLbl val="0"/>
      </c:catAx>
      <c:valAx>
        <c:axId val="2132950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v-LV"/>
          </a:p>
        </c:txPr>
        <c:crossAx val="19536134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
          <c:y val="0.78090984348227865"/>
          <c:w val="0.99421789667595895"/>
          <c:h val="5.2115758257490541E-2"/>
        </c:manualLayout>
      </c:layout>
      <c:overlay val="0"/>
      <c:spPr>
        <a:noFill/>
        <a:ln>
          <a:noFill/>
        </a:ln>
        <a:effectLst/>
      </c:spPr>
      <c:txPr>
        <a:bodyPr rot="0" vert="horz"/>
        <a:lstStyle/>
        <a:p>
          <a:pPr>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0.00146</cdr:x>
      <cdr:y>0.84025</cdr:y>
    </cdr:from>
    <cdr:to>
      <cdr:x>1</cdr:x>
      <cdr:y>0.98055</cdr:y>
    </cdr:to>
    <cdr:sp macro="" textlink="">
      <cdr:nvSpPr>
        <cdr:cNvPr id="5" name="TextBox 4"/>
        <cdr:cNvSpPr txBox="1"/>
      </cdr:nvSpPr>
      <cdr:spPr>
        <a:xfrm xmlns:a="http://schemas.openxmlformats.org/drawingml/2006/main">
          <a:off x="8489" y="3273398"/>
          <a:ext cx="5805571" cy="546555"/>
        </a:xfrm>
        <a:prstGeom xmlns:a="http://schemas.openxmlformats.org/drawingml/2006/main" prst="rect">
          <a:avLst/>
        </a:prstGeom>
      </cdr:spPr>
      <cdr:txBody>
        <a:bodyPr xmlns:a="http://schemas.openxmlformats.org/drawingml/2006/main" vertOverflow="clip" wrap="square" rtlCol="0" anchor="t"/>
        <a:lstStyle xmlns:a="http://schemas.openxmlformats.org/drawingml/2006/main"/>
        <a:p xmlns:a="http://schemas.openxmlformats.org/drawingml/2006/main">
          <a:r>
            <a:rPr lang="lv-LV" sz="1000" i="1">
              <a:latin typeface="Times New Roman" panose="02020603050405020304" pitchFamily="18" charset="0"/>
              <a:ea typeface="Verdana" panose="020B0604030504040204" pitchFamily="34" charset="0"/>
              <a:cs typeface="Times New Roman" panose="02020603050405020304" pitchFamily="18" charset="0"/>
            </a:rPr>
            <a:t>*Virssaistības - ar MK lēmumu piešķirti valsts budžeta papildus izdevumi – līdz 2019. gada februārim kopā 66,3 milj. euro šādās jomās: vide un teritoriālā attīstība (41,4), videi draudzīga ekonomika (15,6), MVK konkurētspēja (5,2) un izglītība (4,1) </a:t>
          </a:r>
        </a:p>
      </cdr:txBody>
    </cdr:sp>
  </cdr:relSizeAnchor>
  <cdr:relSizeAnchor xmlns:cdr="http://schemas.openxmlformats.org/drawingml/2006/chartDrawing">
    <cdr:from>
      <cdr:x>0.14089</cdr:x>
      <cdr:y>0.40342</cdr:y>
    </cdr:from>
    <cdr:to>
      <cdr:x>0.78965</cdr:x>
      <cdr:y>0.4736</cdr:y>
    </cdr:to>
    <cdr:sp macro="" textlink="">
      <cdr:nvSpPr>
        <cdr:cNvPr id="9" name="Rounded Rectangle 8"/>
        <cdr:cNvSpPr/>
      </cdr:nvSpPr>
      <cdr:spPr>
        <a:xfrm xmlns:a="http://schemas.openxmlformats.org/drawingml/2006/main">
          <a:off x="819149" y="1571626"/>
          <a:ext cx="3771901" cy="273390"/>
        </a:xfrm>
        <a:prstGeom xmlns:a="http://schemas.openxmlformats.org/drawingml/2006/main" prst="roundRect">
          <a:avLst/>
        </a:prstGeom>
        <a:noFill xmlns:a="http://schemas.openxmlformats.org/drawingml/2006/main"/>
        <a:ln xmlns:a="http://schemas.openxmlformats.org/drawingml/2006/main" w="1905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relSizeAnchor>
  <cdr:relSizeAnchor xmlns:cdr="http://schemas.openxmlformats.org/drawingml/2006/chartDrawing">
    <cdr:from>
      <cdr:x>0.73519</cdr:x>
      <cdr:y>0.49459</cdr:y>
    </cdr:from>
    <cdr:to>
      <cdr:x>0.98673</cdr:x>
      <cdr:y>0.67063</cdr:y>
    </cdr:to>
    <cdr:sp macro="" textlink="">
      <cdr:nvSpPr>
        <cdr:cNvPr id="4" name="Text Box 1"/>
        <cdr:cNvSpPr txBox="1"/>
      </cdr:nvSpPr>
      <cdr:spPr>
        <a:xfrm xmlns:a="http://schemas.openxmlformats.org/drawingml/2006/main">
          <a:off x="4274457" y="1926783"/>
          <a:ext cx="1462468" cy="685790"/>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eaLnBrk="1" fontAlgn="auto" latinLnBrk="0" hangingPunct="1"/>
          <a:r>
            <a:rPr lang="lv-LV" sz="1100" b="1" u="none" baseline="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Martā uz 19.03.2020. </a:t>
          </a:r>
          <a:r>
            <a:rPr lang="lv-LV" sz="1100" u="none" baseline="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milj.</a:t>
          </a:r>
          <a:r>
            <a:rPr lang="lv-LV" sz="1100" b="1" u="none" baseline="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 </a:t>
          </a:r>
          <a:r>
            <a:rPr lang="lv-LV" sz="1100" i="1" u="none" baseline="0">
              <a:solidFill>
                <a:sysClr val="windowText" lastClr="000000"/>
              </a:solidFill>
              <a:effectLst/>
              <a:latin typeface="Times New Roman" panose="02020603050405020304" pitchFamily="18" charset="0"/>
              <a:ea typeface="Verdana" panose="020B0604030504040204" pitchFamily="34" charset="0"/>
              <a:cs typeface="Times New Roman" panose="02020603050405020304" pitchFamily="18" charset="0"/>
            </a:rPr>
            <a:t>euro:</a:t>
          </a:r>
          <a:endParaRPr lang="lv-LV" sz="1100" u="none"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endParaRPr>
        </a:p>
        <a:p xmlns:a="http://schemas.openxmlformats.org/drawingml/2006/main">
          <a:r>
            <a:rPr lang="lv-LV" sz="110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rPr>
            <a:t>Maksājumi: +50,5</a:t>
          </a:r>
        </a:p>
      </cdr:txBody>
    </cdr:sp>
  </cdr:relSizeAnchor>
</c:userShape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5D2F-D2FD-4259-B86B-33D4758B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5</Pages>
  <Words>6336</Words>
  <Characters>3613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ikmēneša progresu un projektu izdevumu attiecināmību nepārvaramas varas gadījumā Covid- 19 ietekmē</vt:lpstr>
    </vt:vector>
  </TitlesOfParts>
  <Company>Finanšu ministrija</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ikmēneša progresu un projektu izdevumu attiecināmību nepārvaramas varas gadījumā Covid- 19 ietekmē</dc:title>
  <dc:subject>Informatīvais ziņojums</dc:subject>
  <dc:creator>Svetlana Ševčenko</dc:creator>
  <cp:keywords/>
  <dc:description>67095614	
Svetlana.Ševcenko@fm.gov.lv</dc:description>
  <cp:lastModifiedBy>Svetlana Ševčenko</cp:lastModifiedBy>
  <cp:revision>359</cp:revision>
  <cp:lastPrinted>2020-03-17T13:45:00Z</cp:lastPrinted>
  <dcterms:created xsi:type="dcterms:W3CDTF">2019-12-19T07:10:00Z</dcterms:created>
  <dcterms:modified xsi:type="dcterms:W3CDTF">2020-03-26T19:02:00Z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