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915D8" w:rsidR="00450E3D" w:rsidP="00450E3D" w:rsidRDefault="00450E3D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:rsidR="00783352" w:rsidP="00450E3D" w:rsidRDefault="00450E3D">
      <w:pPr>
        <w:pStyle w:val="Bezatstarpm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</w:rPr>
        <w:t>„</w:t>
      </w:r>
      <w:r w:rsidR="00783352">
        <w:rPr>
          <w:rFonts w:ascii="Times New Roman" w:hAnsi="Times New Roman" w:eastAsia="Times New Roman" w:cs="Times New Roman"/>
          <w:b/>
          <w:sz w:val="28"/>
          <w:szCs w:val="28"/>
        </w:rPr>
        <w:t>G</w:t>
      </w:r>
      <w:r w:rsidR="00D13C33">
        <w:rPr>
          <w:rFonts w:ascii="Times New Roman" w:hAnsi="Times New Roman" w:eastAsia="Times New Roman" w:cs="Times New Roman"/>
          <w:b/>
          <w:sz w:val="28"/>
          <w:szCs w:val="28"/>
        </w:rPr>
        <w:t>rozījum</w:t>
      </w:r>
      <w:r w:rsidR="00783352">
        <w:rPr>
          <w:rFonts w:ascii="Times New Roman" w:hAnsi="Times New Roman" w:eastAsia="Times New Roman" w:cs="Times New Roman"/>
          <w:b/>
          <w:sz w:val="28"/>
          <w:szCs w:val="28"/>
        </w:rPr>
        <w:t>s</w:t>
      </w:r>
      <w:r w:rsidR="00D13C33">
        <w:rPr>
          <w:rFonts w:ascii="Times New Roman" w:hAnsi="Times New Roman" w:eastAsia="Times New Roman" w:cs="Times New Roman"/>
          <w:b/>
          <w:sz w:val="28"/>
          <w:szCs w:val="28"/>
        </w:rPr>
        <w:t xml:space="preserve"> Ministru kabineta 2020.gada 7.aprīļa rīkojumā Nr.160 </w:t>
      </w:r>
    </w:p>
    <w:p w:rsidR="00450E3D" w:rsidP="00450E3D" w:rsidRDefault="00D13C33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„</w:t>
      </w:r>
      <w:r w:rsidRPr="006915D8" w:rsidR="00450E3D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450E3D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finanšu līdzekļu piešķiršanu no valsts budžeta programmas </w:t>
      </w:r>
    </w:p>
    <w:p w:rsidR="00450E3D" w:rsidP="00450E3D" w:rsidRDefault="00450E3D">
      <w:pPr>
        <w:pStyle w:val="Bezatstarpm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„Līdzekļi neparedzētiem gadījumiem”</w:t>
      </w:r>
      <w:r w:rsidRPr="006915D8">
        <w:rPr>
          <w:rFonts w:ascii="Times New Roman" w:hAnsi="Times New Roman" w:eastAsia="Times New Roman" w:cs="Times New Roman"/>
          <w:b/>
          <w:sz w:val="28"/>
          <w:szCs w:val="28"/>
        </w:rPr>
        <w:t>”</w:t>
      </w:r>
      <w:r w:rsidR="00D13C33">
        <w:rPr>
          <w:rFonts w:ascii="Times New Roman" w:hAnsi="Times New Roman" w:eastAsia="Times New Roman" w:cs="Times New Roman"/>
          <w:b/>
          <w:sz w:val="28"/>
          <w:szCs w:val="28"/>
        </w:rPr>
        <w:t>”</w:t>
      </w:r>
      <w:r w:rsidRPr="006915D8">
        <w:rPr>
          <w:rFonts w:ascii="Times New Roman" w:hAnsi="Times New Roman" w:eastAsia="Times New Roman" w:cs="Times New Roman"/>
          <w:b/>
          <w:sz w:val="28"/>
          <w:szCs w:val="28"/>
        </w:rPr>
        <w:t xml:space="preserve"> sākotnējās ietekmes novērtējuma </w:t>
      </w:r>
    </w:p>
    <w:p w:rsidRPr="006915D8" w:rsidR="00450E3D" w:rsidP="00450E3D" w:rsidRDefault="00450E3D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</w:rPr>
        <w:t>ziņojums (anotācija)</w:t>
      </w:r>
    </w:p>
    <w:p w:rsidRPr="00652978" w:rsidR="00450E3D" w:rsidP="00450E3D" w:rsidRDefault="00450E3D">
      <w:pPr>
        <w:pStyle w:val="Parastais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Pr="00652978" w:rsidR="00450E3D" w:rsidTr="00C75B8A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DA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C063F" w:rsidR="00450E3D" w:rsidP="00C75B8A" w:rsidRDefault="00450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7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Ministru kabineta rīkojuma projekts „</w:t>
            </w:r>
            <w:r w:rsidRPr="00783352" w:rsid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Grozījums Ministru kabineta 2020.gada 7.aprīļa rīkojumā Nr.160 </w:t>
            </w:r>
            <w:r w:rsid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C4075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Pr="00C4075B">
              <w:rPr>
                <w:rFonts w:ascii="Times New Roman" w:hAnsi="Times New Roman" w:eastAsia="Times New Roman" w:cs="Times New Roman"/>
                <w:sz w:val="28"/>
                <w:szCs w:val="28"/>
              </w:rPr>
              <w:t>”</w:t>
            </w:r>
            <w:r w:rsid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>”</w:t>
            </w:r>
            <w:r w:rsidRPr="00C407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075B">
              <w:rPr>
                <w:rFonts w:ascii="Times New Roman" w:hAnsi="Times New Roman" w:cs="Times New Roman"/>
                <w:sz w:val="28"/>
                <w:szCs w:val="28"/>
              </w:rPr>
              <w:t>(turpmāk – Projekts)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šo jomu neskar.</w:t>
            </w:r>
          </w:p>
        </w:tc>
      </w:tr>
    </w:tbl>
    <w:p w:rsidRPr="00652978"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652978" w:rsidR="00450E3D" w:rsidTr="00C75B8A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E7F13" w:rsidR="00450E3D" w:rsidP="00D13C33" w:rsidRDefault="00450E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FE7F13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pamatojoties uz</w:t>
            </w:r>
            <w:r w:rsidRPr="00FE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AD6">
              <w:rPr>
                <w:rFonts w:ascii="Times New Roman" w:hAnsi="Times New Roman" w:cs="Times New Roman"/>
                <w:sz w:val="28"/>
                <w:szCs w:val="28"/>
              </w:rPr>
              <w:t>Ministru kabineta 2018.gada 17.jūlija noteikumu Nr.421 „Kārtība, kādā veic gadskārtējā valsts budžeta likumā no</w:t>
            </w:r>
            <w:r w:rsidR="00D13C33">
              <w:rPr>
                <w:rFonts w:ascii="Times New Roman" w:hAnsi="Times New Roman" w:cs="Times New Roman"/>
                <w:sz w:val="28"/>
                <w:szCs w:val="28"/>
              </w:rPr>
              <w:t>teiktās apropriācijas izmaiņas”</w:t>
            </w:r>
            <w:r w:rsidR="0078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AD6" w:rsidR="00783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2AD6" w:rsidR="00783352">
              <w:rPr>
                <w:rFonts w:ascii="Times New Roman" w:hAnsi="Times New Roman" w:cs="Times New Roman"/>
                <w:sz w:val="28"/>
                <w:szCs w:val="28"/>
              </w:rPr>
              <w:t>.punktu</w:t>
            </w:r>
            <w:r w:rsidR="007833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5B8A" w:rsidR="00783352">
              <w:rPr>
                <w:rFonts w:ascii="Times New Roman" w:hAnsi="Times New Roman" w:cs="Times New Roman"/>
                <w:sz w:val="28"/>
                <w:szCs w:val="28"/>
              </w:rPr>
              <w:t>ņemot vērā Ministru kabineta 2020.gada 12.marta rīkojumu Nr.103 „Par ārk</w:t>
            </w:r>
            <w:r w:rsidR="00783352">
              <w:rPr>
                <w:rFonts w:ascii="Times New Roman" w:hAnsi="Times New Roman" w:cs="Times New Roman"/>
                <w:sz w:val="28"/>
                <w:szCs w:val="28"/>
              </w:rPr>
              <w:t>ārtas situācijas izsludināšanu”</w:t>
            </w:r>
            <w:r w:rsidR="00D13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859C0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783352" w:rsidP="00783352" w:rsidRDefault="00783352"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Ministru kabi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neta 2020.gada 7.aprīļa rīkojuma</w:t>
            </w:r>
            <w:r w:rsidRP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Nr.160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C4075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Pr="00C4075B">
              <w:rPr>
                <w:rFonts w:ascii="Times New Roman" w:hAnsi="Times New Roman" w:eastAsia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” (turpmāk – MK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rīkojums</w:t>
            </w:r>
            <w:r w:rsidRP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Nr.160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) 2.punkts paredz 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Kultūras ministrijai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piešķirt finansējumu 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>no vals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ts budžeta programmas 02.00.00 „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>Lī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dzekļi neparedzētiem gadījumiem” 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1 040 928 </w:t>
            </w:r>
            <w:r w:rsidRPr="00783352"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apmērā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>, lai nodrošinātu Mediju atbalsta fonda darbību un iespēju sabiedrībai saņemt daudzpusīgu informāciju un viedokļus par Covid-19 krīzes pārvarēšanu, kā arī nodrošinātu valsts informatīvās telpas drošību drukātajā presē un komerciālajos interneta ziņu portālos, sniegtu atbalstu saistībā ar abonēto preses izdevumu piegādes izmak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sām (valsts akciju sabiedrībai „Latvijas Pasts”</w:t>
            </w:r>
            <w:r w:rsidRPr="00783352">
              <w:rPr>
                <w:rFonts w:ascii="Times New Roman" w:hAnsi="Times New Roman" w:eastAsia="Times New Roman" w:cs="Times New Roman"/>
                <w:sz w:val="28"/>
                <w:szCs w:val="28"/>
              </w:rPr>
              <w:t>) un elektronisko plašsaziņas līdzekļu programmu apraides izmaksām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  <w:p w:rsidR="005F7550" w:rsidP="004444AC" w:rsidRDefault="00783352"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Ņemot vērā, ka MK rīkojuma Nr.160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2.punktā paredzēto finansējumu administrēs Sabiedrības integrācijas fonds, </w:t>
            </w:r>
            <w:r w:rsidR="004444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jo Sabiedrības integrācijas fonds šobrīd jau īsteno mediju atbalsta mērķprogrammu „Atbalsts medijiem sabiedriski nozīmīga satura veidošanai nacionālās </w:t>
            </w:r>
            <w:proofErr w:type="spellStart"/>
            <w:r w:rsidR="004444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kultūrtelpas</w:t>
            </w:r>
            <w:proofErr w:type="spellEnd"/>
            <w:r w:rsidR="004444A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stiprināšanai latviešu valodā” un mediju atbalsta mērķprogrammu „Reģionālo un vietējo mediju atbalsta programma”, </w:t>
            </w:r>
            <w:r w:rsidR="00D13C3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Projekts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paredz</w:t>
            </w:r>
            <w:r w:rsidR="00D13C3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grozīt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MK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rīkojumu</w:t>
            </w:r>
            <w:r w:rsidRPr="00783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Nr.160</w:t>
            </w:r>
            <w:r w:rsidR="00D13C3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nosakot,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ka MK </w:t>
            </w:r>
            <w:r w:rsidR="0029001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rīkojuma Nr.160</w:t>
            </w:r>
            <w:r w:rsidR="00D13C3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29001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2.punktā paredzētais finansējums tiek piešķirts Sabiedrības integrācijas fondam. 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ministrija.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652978" w:rsidR="00450E3D" w:rsidTr="00C75B8A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450E3D" w:rsidTr="00C75B8A">
        <w:trPr>
          <w:trHeight w:val="286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652978" w:rsidR="00450E3D" w:rsidTr="00C75B8A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652978" w:rsidR="00783352" w:rsidTr="00783352">
        <w:trPr>
          <w:trHeight w:val="325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783352" w:rsidP="00C75B8A" w:rsidRDefault="007833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450E3D" w:rsidP="00450E3D" w:rsidRDefault="00450E3D">
      <w:pPr>
        <w:tabs>
          <w:tab w:val="left" w:pos="1215"/>
        </w:tabs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6"/>
      </w:tblGrid>
      <w:tr w:rsidRPr="00D238CB" w:rsidR="00450E3D" w:rsidTr="00C75B8A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D238CB" w:rsidR="00450E3D" w:rsidTr="00C75B8A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450E3D" w:rsidP="00C75B8A" w:rsidRDefault="00450E3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Projekts šo jomu neskar.</w:t>
            </w:r>
          </w:p>
        </w:tc>
      </w:tr>
    </w:tbl>
    <w:p w:rsidRPr="00652978"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652978" w:rsidR="00450E3D" w:rsidTr="00C75B8A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Pr="00652978" w:rsidR="00450E3D" w:rsidTr="00C75B8A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450E3D" w:rsidP="00450E3D" w:rsidRDefault="00450E3D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p w:rsidRPr="00652978" w:rsidR="004444AC" w:rsidP="00450E3D" w:rsidRDefault="004444AC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Pr="00652978" w:rsidR="00450E3D" w:rsidTr="00C75B8A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29001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integrācijas fonds</w:t>
            </w:r>
            <w:r w:rsidR="00450E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450E3D" w:rsidTr="00C75B8A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450E3D" w:rsidP="00C75B8A" w:rsidRDefault="00450E3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450E3D" w:rsidP="00450E3D" w:rsidRDefault="00450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52978" w:rsidR="00450E3D" w:rsidP="00450E3D" w:rsidRDefault="00450E3D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N.Puntulis</w:t>
      </w:r>
    </w:p>
    <w:p w:rsidRPr="00652978" w:rsidR="00450E3D" w:rsidP="00450E3D" w:rsidRDefault="00450E3D"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AE4BE5" w:rsidR="00450E3D" w:rsidP="00450E3D" w:rsidRDefault="00450E3D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sekretāre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D.Vilsone</w:t>
      </w:r>
    </w:p>
    <w:p w:rsidR="00450E3D" w:rsidP="00450E3D" w:rsidRDefault="00450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C" w:rsidP="00450E3D" w:rsidRDefault="00A4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352" w:rsidP="00450E3D" w:rsidRDefault="0078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C75B8A" w:rsidR="00C75B8A" w:rsidP="00C75B8A" w:rsidRDefault="00C75B8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8"/>
          <w:lang w:eastAsia="lv-LV"/>
        </w:rPr>
      </w:pPr>
      <w:r w:rsidRPr="00C75B8A">
        <w:rPr>
          <w:rFonts w:ascii="Times New Roman" w:hAnsi="Times New Roman" w:eastAsia="Times New Roman" w:cs="Times New Roman"/>
          <w:sz w:val="20"/>
          <w:szCs w:val="28"/>
          <w:lang w:eastAsia="lv-LV"/>
        </w:rPr>
        <w:t>Pļešakovs 67330336</w:t>
      </w:r>
    </w:p>
    <w:p w:rsidRPr="00C75B8A" w:rsidR="00C75B8A" w:rsidP="00C75B8A" w:rsidRDefault="008F3C0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8"/>
          <w:lang w:eastAsia="lv-LV"/>
        </w:rPr>
      </w:pPr>
      <w:hyperlink w:history="1" r:id="rId7">
        <w:r w:rsidRPr="00C75B8A" w:rsidR="00C75B8A">
          <w:rPr>
            <w:rFonts w:ascii="Times New Roman" w:hAnsi="Times New Roman" w:eastAsia="Times New Roman" w:cs="Times New Roman"/>
            <w:color w:val="0000FF"/>
            <w:sz w:val="20"/>
            <w:u w:val="single"/>
            <w:lang w:eastAsia="lv-LV"/>
          </w:rPr>
          <w:t>Kristers.Plesakovs@km.gov.lv</w:t>
        </w:r>
      </w:hyperlink>
      <w:r w:rsidRPr="00C75B8A" w:rsidR="00C75B8A">
        <w:rPr>
          <w:rFonts w:ascii="Times New Roman" w:hAnsi="Times New Roman" w:eastAsia="Times New Roman" w:cs="Times New Roman"/>
          <w:sz w:val="20"/>
          <w:szCs w:val="28"/>
          <w:lang w:eastAsia="lv-LV"/>
        </w:rPr>
        <w:t xml:space="preserve"> </w:t>
      </w:r>
    </w:p>
    <w:p w:rsidRPr="00450E3D" w:rsidR="00894C55" w:rsidP="00450E3D" w:rsidRDefault="00894C55">
      <w:pPr>
        <w:rPr>
          <w:szCs w:val="20"/>
        </w:rPr>
      </w:pPr>
    </w:p>
    <w:sectPr w:rsidRPr="00450E3D" w:rsidR="00894C55" w:rsidSect="0012352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7C" w:rsidRDefault="0022637C" w:rsidP="00894C55">
      <w:pPr>
        <w:spacing w:after="0" w:line="240" w:lineRule="auto"/>
      </w:pPr>
      <w:r>
        <w:separator/>
      </w:r>
    </w:p>
  </w:endnote>
  <w:endnote w:type="continuationSeparator" w:id="0">
    <w:p w:rsidR="0022637C" w:rsidRDefault="0022637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7C" w:rsidRPr="00C75B8A" w:rsidRDefault="0022637C" w:rsidP="00C75B8A">
    <w:pPr>
      <w:pStyle w:val="Kjene"/>
      <w:rPr>
        <w:szCs w:val="20"/>
      </w:rPr>
    </w:pP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KMAnot_0</w:t>
    </w:r>
    <w:r w:rsidR="00783352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0420_</w:t>
    </w:r>
    <w:r w:rsidR="00783352">
      <w:rPr>
        <w:rFonts w:ascii="Times New Roman" w:eastAsia="Times New Roman" w:hAnsi="Times New Roman" w:cs="Times New Roman"/>
        <w:color w:val="000000"/>
        <w:sz w:val="20"/>
        <w:szCs w:val="20"/>
      </w:rPr>
      <w:t>groz_</w:t>
    </w: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LNG_MAF_Covid19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7C" w:rsidRPr="00C75B8A" w:rsidRDefault="0022637C" w:rsidP="00C75B8A">
    <w:pPr>
      <w:pStyle w:val="Kjene"/>
      <w:rPr>
        <w:szCs w:val="20"/>
      </w:rPr>
    </w:pP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KMAnot_0</w:t>
    </w:r>
    <w:r w:rsidR="00783352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0420_</w:t>
    </w:r>
    <w:r w:rsidR="00783352">
      <w:rPr>
        <w:rFonts w:ascii="Times New Roman" w:eastAsia="Times New Roman" w:hAnsi="Times New Roman" w:cs="Times New Roman"/>
        <w:color w:val="000000"/>
        <w:sz w:val="20"/>
        <w:szCs w:val="20"/>
      </w:rPr>
      <w:t>groz_</w:t>
    </w:r>
    <w:r w:rsidRPr="00C75B8A">
      <w:rPr>
        <w:rFonts w:ascii="Times New Roman" w:eastAsia="Times New Roman" w:hAnsi="Times New Roman" w:cs="Times New Roman"/>
        <w:color w:val="000000"/>
        <w:sz w:val="20"/>
        <w:szCs w:val="20"/>
      </w:rPr>
      <w:t>LNG_NEPLP_MAF_Covid19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7C" w:rsidRDefault="0022637C" w:rsidP="00894C55">
      <w:pPr>
        <w:spacing w:after="0" w:line="240" w:lineRule="auto"/>
      </w:pPr>
      <w:r>
        <w:separator/>
      </w:r>
    </w:p>
  </w:footnote>
  <w:footnote w:type="continuationSeparator" w:id="0">
    <w:p w:rsidR="0022637C" w:rsidRDefault="0022637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652978" w:rsidR="0022637C" w:rsidRDefault="008F3C01">
        <w:pPr>
          <w:pStyle w:val="Galvene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Pr="00652978" w:rsidR="0022637C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4444AC">
          <w:rPr>
            <w:rFonts w:ascii="Times New Roman" w:hAnsi="Times New Roman" w:cs="Times New Roman"/>
            <w:noProof/>
          </w:rPr>
          <w:t>2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6E6"/>
    <w:multiLevelType w:val="hybridMultilevel"/>
    <w:tmpl w:val="1B7CD7B0"/>
    <w:lvl w:ilvl="0" w:tplc="3B0CB22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B12B2"/>
    <w:multiLevelType w:val="hybridMultilevel"/>
    <w:tmpl w:val="624C6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EBE"/>
    <w:multiLevelType w:val="hybridMultilevel"/>
    <w:tmpl w:val="9BCEB976"/>
    <w:lvl w:ilvl="0" w:tplc="D2F8108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A4B"/>
    <w:multiLevelType w:val="hybridMultilevel"/>
    <w:tmpl w:val="CB6C95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7FE"/>
    <w:multiLevelType w:val="hybridMultilevel"/>
    <w:tmpl w:val="33F4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4AE3"/>
    <w:multiLevelType w:val="multilevel"/>
    <w:tmpl w:val="5D449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6AFB6219"/>
    <w:multiLevelType w:val="hybridMultilevel"/>
    <w:tmpl w:val="951CD980"/>
    <w:lvl w:ilvl="0" w:tplc="64E2C58E">
      <w:start w:val="17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6B086D3E"/>
    <w:multiLevelType w:val="hybridMultilevel"/>
    <w:tmpl w:val="529C8D24"/>
    <w:lvl w:ilvl="0" w:tplc="A9280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D4345"/>
    <w:multiLevelType w:val="hybridMultilevel"/>
    <w:tmpl w:val="591C0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0624E"/>
    <w:rsid w:val="000239AE"/>
    <w:rsid w:val="0002708B"/>
    <w:rsid w:val="00033D7E"/>
    <w:rsid w:val="00034582"/>
    <w:rsid w:val="00036235"/>
    <w:rsid w:val="00037942"/>
    <w:rsid w:val="00062981"/>
    <w:rsid w:val="00071D7D"/>
    <w:rsid w:val="00095591"/>
    <w:rsid w:val="000A2399"/>
    <w:rsid w:val="000A63EC"/>
    <w:rsid w:val="000C2FF0"/>
    <w:rsid w:val="000D4FAD"/>
    <w:rsid w:val="000D56BE"/>
    <w:rsid w:val="000D587E"/>
    <w:rsid w:val="000D6FD3"/>
    <w:rsid w:val="000E61BA"/>
    <w:rsid w:val="00103353"/>
    <w:rsid w:val="00103C22"/>
    <w:rsid w:val="0012352E"/>
    <w:rsid w:val="0012465D"/>
    <w:rsid w:val="00125120"/>
    <w:rsid w:val="001266D9"/>
    <w:rsid w:val="00126B8B"/>
    <w:rsid w:val="001453E4"/>
    <w:rsid w:val="001479F6"/>
    <w:rsid w:val="0018499E"/>
    <w:rsid w:val="00195C0E"/>
    <w:rsid w:val="001A09B6"/>
    <w:rsid w:val="001C3358"/>
    <w:rsid w:val="001C59B7"/>
    <w:rsid w:val="001C5A2A"/>
    <w:rsid w:val="001D1C2B"/>
    <w:rsid w:val="001D24E3"/>
    <w:rsid w:val="001F5667"/>
    <w:rsid w:val="001F7240"/>
    <w:rsid w:val="001F78FE"/>
    <w:rsid w:val="00207D12"/>
    <w:rsid w:val="00220CB2"/>
    <w:rsid w:val="00224688"/>
    <w:rsid w:val="0022637C"/>
    <w:rsid w:val="00226B6D"/>
    <w:rsid w:val="0023313D"/>
    <w:rsid w:val="00236670"/>
    <w:rsid w:val="00243426"/>
    <w:rsid w:val="00245BB1"/>
    <w:rsid w:val="00247F7D"/>
    <w:rsid w:val="00252698"/>
    <w:rsid w:val="002603D7"/>
    <w:rsid w:val="0026588C"/>
    <w:rsid w:val="0027515C"/>
    <w:rsid w:val="0028408B"/>
    <w:rsid w:val="0029001E"/>
    <w:rsid w:val="002975AA"/>
    <w:rsid w:val="002A524F"/>
    <w:rsid w:val="002B5C48"/>
    <w:rsid w:val="002B5C78"/>
    <w:rsid w:val="002D6045"/>
    <w:rsid w:val="002E058D"/>
    <w:rsid w:val="002E1C05"/>
    <w:rsid w:val="002F3B85"/>
    <w:rsid w:val="00305EA1"/>
    <w:rsid w:val="00321ABA"/>
    <w:rsid w:val="003431EC"/>
    <w:rsid w:val="00361F3C"/>
    <w:rsid w:val="0036204A"/>
    <w:rsid w:val="003622B1"/>
    <w:rsid w:val="00363251"/>
    <w:rsid w:val="00363802"/>
    <w:rsid w:val="0036699F"/>
    <w:rsid w:val="003729A6"/>
    <w:rsid w:val="00375025"/>
    <w:rsid w:val="00385FF0"/>
    <w:rsid w:val="0039469A"/>
    <w:rsid w:val="003A1BF0"/>
    <w:rsid w:val="003A6985"/>
    <w:rsid w:val="003B0BF9"/>
    <w:rsid w:val="003B6369"/>
    <w:rsid w:val="003C0081"/>
    <w:rsid w:val="003C018F"/>
    <w:rsid w:val="003C2D98"/>
    <w:rsid w:val="003C5459"/>
    <w:rsid w:val="003E0791"/>
    <w:rsid w:val="003E0DBF"/>
    <w:rsid w:val="003F28AC"/>
    <w:rsid w:val="003F4E96"/>
    <w:rsid w:val="0041142F"/>
    <w:rsid w:val="004124D2"/>
    <w:rsid w:val="00440A20"/>
    <w:rsid w:val="004444AC"/>
    <w:rsid w:val="004454FE"/>
    <w:rsid w:val="00450E3D"/>
    <w:rsid w:val="00456E40"/>
    <w:rsid w:val="00463FAF"/>
    <w:rsid w:val="00471F27"/>
    <w:rsid w:val="00477C8E"/>
    <w:rsid w:val="00491A01"/>
    <w:rsid w:val="004B2557"/>
    <w:rsid w:val="004E4C7B"/>
    <w:rsid w:val="004E5758"/>
    <w:rsid w:val="004E63EE"/>
    <w:rsid w:val="004E72CD"/>
    <w:rsid w:val="004F4B3D"/>
    <w:rsid w:val="0050178F"/>
    <w:rsid w:val="00511D43"/>
    <w:rsid w:val="0053178E"/>
    <w:rsid w:val="0054513A"/>
    <w:rsid w:val="00554D59"/>
    <w:rsid w:val="00555658"/>
    <w:rsid w:val="00573DF9"/>
    <w:rsid w:val="00583A4F"/>
    <w:rsid w:val="00592143"/>
    <w:rsid w:val="00594723"/>
    <w:rsid w:val="005A0D23"/>
    <w:rsid w:val="005A7DDF"/>
    <w:rsid w:val="005B50D4"/>
    <w:rsid w:val="005B73AD"/>
    <w:rsid w:val="005B7B9A"/>
    <w:rsid w:val="005C2152"/>
    <w:rsid w:val="005C251D"/>
    <w:rsid w:val="005D44BE"/>
    <w:rsid w:val="005E06C3"/>
    <w:rsid w:val="005E4BB8"/>
    <w:rsid w:val="005E5FEA"/>
    <w:rsid w:val="005F7550"/>
    <w:rsid w:val="005F7FB2"/>
    <w:rsid w:val="00612636"/>
    <w:rsid w:val="00614D18"/>
    <w:rsid w:val="00625AD2"/>
    <w:rsid w:val="006360B2"/>
    <w:rsid w:val="00652978"/>
    <w:rsid w:val="00655F2C"/>
    <w:rsid w:val="00665B25"/>
    <w:rsid w:val="006704B4"/>
    <w:rsid w:val="00670C9D"/>
    <w:rsid w:val="0068435B"/>
    <w:rsid w:val="006A5617"/>
    <w:rsid w:val="006C5A75"/>
    <w:rsid w:val="006C66EC"/>
    <w:rsid w:val="006E1081"/>
    <w:rsid w:val="006E23A2"/>
    <w:rsid w:val="006E6AE5"/>
    <w:rsid w:val="006F41D7"/>
    <w:rsid w:val="00720585"/>
    <w:rsid w:val="007337A3"/>
    <w:rsid w:val="00733EB5"/>
    <w:rsid w:val="00736F69"/>
    <w:rsid w:val="00737339"/>
    <w:rsid w:val="00747568"/>
    <w:rsid w:val="007575E7"/>
    <w:rsid w:val="0076143B"/>
    <w:rsid w:val="00773AF6"/>
    <w:rsid w:val="00773C3A"/>
    <w:rsid w:val="007748AA"/>
    <w:rsid w:val="0077497D"/>
    <w:rsid w:val="007810E3"/>
    <w:rsid w:val="00783352"/>
    <w:rsid w:val="00795F71"/>
    <w:rsid w:val="007B017C"/>
    <w:rsid w:val="007B5ADF"/>
    <w:rsid w:val="007B7FA9"/>
    <w:rsid w:val="007C063F"/>
    <w:rsid w:val="007C7E78"/>
    <w:rsid w:val="007E3ED8"/>
    <w:rsid w:val="007E5F7A"/>
    <w:rsid w:val="007E73AB"/>
    <w:rsid w:val="007F0ED6"/>
    <w:rsid w:val="007F32E7"/>
    <w:rsid w:val="007F6C27"/>
    <w:rsid w:val="008139BF"/>
    <w:rsid w:val="0081473B"/>
    <w:rsid w:val="00816C11"/>
    <w:rsid w:val="00817EAB"/>
    <w:rsid w:val="00826B02"/>
    <w:rsid w:val="00837AFE"/>
    <w:rsid w:val="008466F2"/>
    <w:rsid w:val="00894816"/>
    <w:rsid w:val="00894C55"/>
    <w:rsid w:val="00895BFA"/>
    <w:rsid w:val="008A03B3"/>
    <w:rsid w:val="008B0B5D"/>
    <w:rsid w:val="008B62B4"/>
    <w:rsid w:val="008B6FB0"/>
    <w:rsid w:val="008C021F"/>
    <w:rsid w:val="008D0C3A"/>
    <w:rsid w:val="008D35C5"/>
    <w:rsid w:val="008E2824"/>
    <w:rsid w:val="008E3EB6"/>
    <w:rsid w:val="008F3C01"/>
    <w:rsid w:val="008F599A"/>
    <w:rsid w:val="008F7CFA"/>
    <w:rsid w:val="00902BE7"/>
    <w:rsid w:val="00916E21"/>
    <w:rsid w:val="00926789"/>
    <w:rsid w:val="00931369"/>
    <w:rsid w:val="0093163B"/>
    <w:rsid w:val="00944C27"/>
    <w:rsid w:val="009470D3"/>
    <w:rsid w:val="00955250"/>
    <w:rsid w:val="009774C7"/>
    <w:rsid w:val="00981E51"/>
    <w:rsid w:val="009A0741"/>
    <w:rsid w:val="009A262D"/>
    <w:rsid w:val="009A2654"/>
    <w:rsid w:val="009A4B66"/>
    <w:rsid w:val="009A740E"/>
    <w:rsid w:val="009B2BDD"/>
    <w:rsid w:val="009B79AA"/>
    <w:rsid w:val="009D1BEC"/>
    <w:rsid w:val="009D1C0B"/>
    <w:rsid w:val="009D4CB0"/>
    <w:rsid w:val="009D5349"/>
    <w:rsid w:val="009E494A"/>
    <w:rsid w:val="009E71D5"/>
    <w:rsid w:val="00A00422"/>
    <w:rsid w:val="00A07B60"/>
    <w:rsid w:val="00A10FC3"/>
    <w:rsid w:val="00A133D1"/>
    <w:rsid w:val="00A24E09"/>
    <w:rsid w:val="00A324BF"/>
    <w:rsid w:val="00A3306C"/>
    <w:rsid w:val="00A34018"/>
    <w:rsid w:val="00A37DB4"/>
    <w:rsid w:val="00A401FE"/>
    <w:rsid w:val="00A467DC"/>
    <w:rsid w:val="00A6073E"/>
    <w:rsid w:val="00A6461C"/>
    <w:rsid w:val="00A665F3"/>
    <w:rsid w:val="00A72BC8"/>
    <w:rsid w:val="00A859C0"/>
    <w:rsid w:val="00A9511B"/>
    <w:rsid w:val="00A97030"/>
    <w:rsid w:val="00AA33D7"/>
    <w:rsid w:val="00AB1E17"/>
    <w:rsid w:val="00AE485C"/>
    <w:rsid w:val="00AE4BE5"/>
    <w:rsid w:val="00AE5567"/>
    <w:rsid w:val="00AF00D0"/>
    <w:rsid w:val="00AF1239"/>
    <w:rsid w:val="00AF6B7B"/>
    <w:rsid w:val="00B06CF6"/>
    <w:rsid w:val="00B16480"/>
    <w:rsid w:val="00B17A27"/>
    <w:rsid w:val="00B2165C"/>
    <w:rsid w:val="00B23E5D"/>
    <w:rsid w:val="00B304F3"/>
    <w:rsid w:val="00B75F28"/>
    <w:rsid w:val="00B77403"/>
    <w:rsid w:val="00B875A6"/>
    <w:rsid w:val="00BA20AA"/>
    <w:rsid w:val="00BA2587"/>
    <w:rsid w:val="00BA3AA5"/>
    <w:rsid w:val="00BB194F"/>
    <w:rsid w:val="00BD00C4"/>
    <w:rsid w:val="00BD4425"/>
    <w:rsid w:val="00C135C7"/>
    <w:rsid w:val="00C172DA"/>
    <w:rsid w:val="00C23CC5"/>
    <w:rsid w:val="00C25B49"/>
    <w:rsid w:val="00C35712"/>
    <w:rsid w:val="00C3601C"/>
    <w:rsid w:val="00C45F34"/>
    <w:rsid w:val="00C565CE"/>
    <w:rsid w:val="00C56B92"/>
    <w:rsid w:val="00C64B86"/>
    <w:rsid w:val="00C64D64"/>
    <w:rsid w:val="00C75708"/>
    <w:rsid w:val="00C75B8A"/>
    <w:rsid w:val="00C76A98"/>
    <w:rsid w:val="00C76DBB"/>
    <w:rsid w:val="00CA54CD"/>
    <w:rsid w:val="00CB1425"/>
    <w:rsid w:val="00CB7139"/>
    <w:rsid w:val="00CC0D2D"/>
    <w:rsid w:val="00CC32AB"/>
    <w:rsid w:val="00CD7366"/>
    <w:rsid w:val="00CD7FEA"/>
    <w:rsid w:val="00CE5657"/>
    <w:rsid w:val="00CE6367"/>
    <w:rsid w:val="00CF2B66"/>
    <w:rsid w:val="00CF3474"/>
    <w:rsid w:val="00D03128"/>
    <w:rsid w:val="00D03196"/>
    <w:rsid w:val="00D055C0"/>
    <w:rsid w:val="00D12CC6"/>
    <w:rsid w:val="00D12E3C"/>
    <w:rsid w:val="00D133F8"/>
    <w:rsid w:val="00D13C33"/>
    <w:rsid w:val="00D14A3E"/>
    <w:rsid w:val="00D24072"/>
    <w:rsid w:val="00D32F95"/>
    <w:rsid w:val="00D41891"/>
    <w:rsid w:val="00D45128"/>
    <w:rsid w:val="00D77E38"/>
    <w:rsid w:val="00D80644"/>
    <w:rsid w:val="00DA1F7E"/>
    <w:rsid w:val="00DE05E4"/>
    <w:rsid w:val="00DE2DFC"/>
    <w:rsid w:val="00DF624A"/>
    <w:rsid w:val="00DF62E8"/>
    <w:rsid w:val="00E02D9E"/>
    <w:rsid w:val="00E1219D"/>
    <w:rsid w:val="00E12DE3"/>
    <w:rsid w:val="00E20E77"/>
    <w:rsid w:val="00E3662B"/>
    <w:rsid w:val="00E3716B"/>
    <w:rsid w:val="00E40780"/>
    <w:rsid w:val="00E5323B"/>
    <w:rsid w:val="00E63F2E"/>
    <w:rsid w:val="00E8749E"/>
    <w:rsid w:val="00E90C01"/>
    <w:rsid w:val="00EA486E"/>
    <w:rsid w:val="00EB2E25"/>
    <w:rsid w:val="00ED0A7B"/>
    <w:rsid w:val="00EE2AF0"/>
    <w:rsid w:val="00EF596D"/>
    <w:rsid w:val="00F00390"/>
    <w:rsid w:val="00F05E12"/>
    <w:rsid w:val="00F11290"/>
    <w:rsid w:val="00F1460A"/>
    <w:rsid w:val="00F379A0"/>
    <w:rsid w:val="00F42E68"/>
    <w:rsid w:val="00F50DFD"/>
    <w:rsid w:val="00F53DAC"/>
    <w:rsid w:val="00F57B0C"/>
    <w:rsid w:val="00F64B97"/>
    <w:rsid w:val="00F80B22"/>
    <w:rsid w:val="00F83E17"/>
    <w:rsid w:val="00F90738"/>
    <w:rsid w:val="00FA168D"/>
    <w:rsid w:val="00FA3840"/>
    <w:rsid w:val="00FA4F6E"/>
    <w:rsid w:val="00FB4C1C"/>
    <w:rsid w:val="00FB4F1C"/>
    <w:rsid w:val="00FC4C95"/>
    <w:rsid w:val="00FC5AD7"/>
    <w:rsid w:val="00FC6EDA"/>
    <w:rsid w:val="00FE2700"/>
    <w:rsid w:val="00FE3183"/>
    <w:rsid w:val="00FE4D5C"/>
    <w:rsid w:val="00FE7F13"/>
    <w:rsid w:val="00FF08EB"/>
    <w:rsid w:val="00FF30C0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951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ai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ai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ai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622B1"/>
    <w:pPr>
      <w:spacing w:after="200" w:line="240" w:lineRule="auto"/>
    </w:pPr>
    <w:rPr>
      <w:rFonts w:ascii="Calibri" w:eastAsia="Calibri" w:hAnsi="Calibri" w:cs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622B1"/>
    <w:rPr>
      <w:rFonts w:ascii="Calibri" w:eastAsia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9B79A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9B7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ers.Plesakovs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2352</Words>
  <Characters>1342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budžeta mērķdotācijas sadalījumu 2018.gadam to māksliniecisko kolektīvu vadītāju darba samaksai un valsts sociālās apdrošināšanas obligātajām iemaksām, kuru dibinātāji nav pašvaldības</vt:lpstr>
      <vt:lpstr>Tiesību akta nosaukums</vt:lpstr>
    </vt:vector>
  </TitlesOfParts>
  <Company>Iestādes nosaukums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2018.gadam to māksliniecisko kolektīvu vadītāju darba samaksai un valsts sociālās apdrošināšanas obligātajām iemaksām, kuru dibinātāji nav pašvaldības</dc:title>
  <dc:subject>Ministru kabineta rīkojuma projekta sākotnējās ietekmes novērtējuma ziņojums (anotācija)</dc:subject>
  <dc:creator>Ziediņa-Lagzdona</dc:creator>
  <cp:keywords>KMAnot_170118_merkdotacija</cp:keywords>
  <dc:description>Ziediņa-Lagzdona 67228985
Inga.Ziedina-Lagzdona@lnkc.gov.lv</dc:description>
  <cp:lastModifiedBy>inesed</cp:lastModifiedBy>
  <cp:revision>2</cp:revision>
  <cp:lastPrinted>2020-01-20T14:48:00Z</cp:lastPrinted>
  <dcterms:created xsi:type="dcterms:W3CDTF">2020-04-09T12:46:00Z</dcterms:created>
  <dcterms:modified xsi:type="dcterms:W3CDTF">2020-04-09T12:46:00Z</dcterms:modified>
</cp:coreProperties>
</file>