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0A8CB" w14:textId="449883E0" w:rsidR="0019779D" w:rsidRPr="0019779D" w:rsidRDefault="009438F8" w:rsidP="0019779D">
      <w:pPr>
        <w:spacing w:after="0" w:line="240" w:lineRule="auto"/>
        <w:jc w:val="center"/>
        <w:rPr>
          <w:rFonts w:ascii="Times New Roman" w:hAnsi="Times New Roman" w:cs="Times New Roman"/>
          <w:b/>
          <w:bCs/>
          <w:sz w:val="24"/>
          <w:szCs w:val="24"/>
        </w:rPr>
      </w:pPr>
      <w:sdt>
        <w:sdtPr>
          <w:rPr>
            <w:rFonts w:ascii="Times New Roman" w:hAnsi="Times New Roman" w:cs="Times New Roman"/>
            <w:b/>
            <w:bCs/>
            <w:sz w:val="24"/>
            <w:szCs w:val="24"/>
          </w:rPr>
          <w:id w:val="426910253"/>
        </w:sdtPr>
        <w:sdtEndPr/>
        <w:sdtContent>
          <w:r w:rsidR="00C20CDD" w:rsidRPr="0019779D">
            <w:rPr>
              <w:rFonts w:ascii="Times New Roman" w:eastAsia="Times New Roman" w:hAnsi="Times New Roman" w:cs="Times New Roman"/>
              <w:b/>
              <w:bCs/>
              <w:sz w:val="24"/>
              <w:szCs w:val="24"/>
              <w:lang w:eastAsia="lv-LV"/>
            </w:rPr>
            <w:t>Likumprojekta “</w:t>
          </w:r>
        </w:sdtContent>
      </w:sdt>
      <w:r w:rsidR="0019779D" w:rsidRPr="0019779D">
        <w:rPr>
          <w:rFonts w:ascii="Times New Roman" w:hAnsi="Times New Roman" w:cs="Times New Roman"/>
          <w:b/>
          <w:bCs/>
          <w:sz w:val="24"/>
          <w:szCs w:val="24"/>
        </w:rPr>
        <w:t>Likums par iestāžu darbību ārkārtējās situācijas laikā</w:t>
      </w:r>
    </w:p>
    <w:p w14:paraId="6A4321F0" w14:textId="32E38C9F" w:rsidR="00C20CDD" w:rsidRPr="0019779D" w:rsidRDefault="0019779D" w:rsidP="0019779D">
      <w:pPr>
        <w:spacing w:after="0" w:line="240" w:lineRule="auto"/>
        <w:jc w:val="center"/>
        <w:rPr>
          <w:rFonts w:ascii="Times New Roman" w:hAnsi="Times New Roman" w:cs="Times New Roman"/>
          <w:b/>
          <w:bCs/>
          <w:sz w:val="24"/>
          <w:szCs w:val="24"/>
        </w:rPr>
      </w:pPr>
      <w:r w:rsidRPr="0019779D">
        <w:rPr>
          <w:rFonts w:ascii="Times New Roman" w:hAnsi="Times New Roman" w:cs="Times New Roman"/>
          <w:b/>
          <w:bCs/>
          <w:sz w:val="24"/>
          <w:szCs w:val="24"/>
        </w:rPr>
        <w:t xml:space="preserve">saistībā ar </w:t>
      </w:r>
      <w:proofErr w:type="spellStart"/>
      <w:r w:rsidRPr="0019779D">
        <w:rPr>
          <w:rFonts w:ascii="Times New Roman" w:hAnsi="Times New Roman" w:cs="Times New Roman"/>
          <w:b/>
          <w:bCs/>
          <w:sz w:val="24"/>
          <w:szCs w:val="24"/>
        </w:rPr>
        <w:t>Covid-19</w:t>
      </w:r>
      <w:proofErr w:type="spellEnd"/>
      <w:r w:rsidRPr="0019779D">
        <w:rPr>
          <w:rFonts w:ascii="Times New Roman" w:hAnsi="Times New Roman" w:cs="Times New Roman"/>
          <w:b/>
          <w:bCs/>
          <w:sz w:val="24"/>
          <w:szCs w:val="24"/>
        </w:rPr>
        <w:t xml:space="preserve"> izplatību" </w:t>
      </w:r>
      <w:r w:rsidR="00C20CDD" w:rsidRPr="0019779D">
        <w:rPr>
          <w:rFonts w:ascii="Times New Roman" w:eastAsia="Times New Roman" w:hAnsi="Times New Roman" w:cs="Times New Roman"/>
          <w:b/>
          <w:bCs/>
          <w:sz w:val="24"/>
          <w:szCs w:val="24"/>
          <w:lang w:eastAsia="lv-LV"/>
        </w:rPr>
        <w:t>sākotnējās ietekmes novērtējuma ziņojums (anotācija)</w:t>
      </w:r>
    </w:p>
    <w:p w14:paraId="2C79F66A" w14:textId="77777777" w:rsidR="00C20CDD" w:rsidRDefault="00C20CDD" w:rsidP="00C20CDD">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29" w:type="dxa"/>
          <w:bottom w:w="30" w:type="dxa"/>
          <w:right w:w="30" w:type="dxa"/>
        </w:tblCellMar>
        <w:tblLook w:val="04A0" w:firstRow="1" w:lastRow="0" w:firstColumn="1" w:lastColumn="0" w:noHBand="0" w:noVBand="1"/>
      </w:tblPr>
      <w:tblGrid>
        <w:gridCol w:w="3310"/>
        <w:gridCol w:w="5055"/>
      </w:tblGrid>
      <w:tr w:rsidR="00C20CDD" w14:paraId="370C6E70" w14:textId="77777777" w:rsidTr="00C20CDD">
        <w:tc>
          <w:tcPr>
            <w:tcW w:w="9070" w:type="dxa"/>
            <w:gridSpan w:val="2"/>
            <w:tcBorders>
              <w:top w:val="outset" w:sz="6" w:space="0" w:color="000000"/>
              <w:left w:val="outset" w:sz="6" w:space="0" w:color="000000"/>
              <w:bottom w:val="outset" w:sz="6" w:space="0" w:color="000000"/>
              <w:right w:val="outset" w:sz="6" w:space="0" w:color="000000"/>
            </w:tcBorders>
            <w:vAlign w:val="center"/>
            <w:hideMark/>
          </w:tcPr>
          <w:p w14:paraId="5DEF0E82" w14:textId="77777777" w:rsidR="00C20CDD" w:rsidRDefault="00C20CDD">
            <w:pPr>
              <w:spacing w:after="0" w:line="240" w:lineRule="auto"/>
              <w:rPr>
                <w:rFonts w:ascii="Times New Roman" w:eastAsia="Times New Roman" w:hAnsi="Times New Roman" w:cs="Times New Roman"/>
                <w:b/>
                <w:bCs/>
                <w:iCs/>
                <w:sz w:val="24"/>
                <w:szCs w:val="24"/>
                <w:lang w:val="sv-SE" w:eastAsia="lv-LV"/>
              </w:rPr>
            </w:pPr>
            <w:r>
              <w:rPr>
                <w:rFonts w:ascii="Times New Roman" w:eastAsia="Times New Roman" w:hAnsi="Times New Roman" w:cs="Times New Roman"/>
                <w:b/>
                <w:bCs/>
                <w:iCs/>
                <w:sz w:val="24"/>
                <w:szCs w:val="24"/>
                <w:lang w:val="sv-SE" w:eastAsia="lv-LV"/>
              </w:rPr>
              <w:t>Tiesību akta projekta anotācijas kopsavilkums</w:t>
            </w:r>
          </w:p>
        </w:tc>
      </w:tr>
      <w:tr w:rsidR="00C20CDD" w14:paraId="3D7729EC" w14:textId="77777777" w:rsidTr="00C20CDD">
        <w:tc>
          <w:tcPr>
            <w:tcW w:w="3583" w:type="dxa"/>
            <w:tcBorders>
              <w:top w:val="outset" w:sz="6" w:space="0" w:color="000000"/>
              <w:left w:val="outset" w:sz="6" w:space="0" w:color="000000"/>
              <w:bottom w:val="outset" w:sz="6" w:space="0" w:color="000000"/>
              <w:right w:val="outset" w:sz="6" w:space="0" w:color="000000"/>
            </w:tcBorders>
            <w:hideMark/>
          </w:tcPr>
          <w:p w14:paraId="72F59706" w14:textId="77777777" w:rsidR="00C20CDD" w:rsidRDefault="00C20CDD">
            <w:pPr>
              <w:spacing w:after="0" w:line="240" w:lineRule="auto"/>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5487" w:type="dxa"/>
            <w:tcBorders>
              <w:top w:val="outset" w:sz="6" w:space="0" w:color="000000"/>
              <w:left w:val="outset" w:sz="6" w:space="0" w:color="000000"/>
              <w:bottom w:val="outset" w:sz="6" w:space="0" w:color="000000"/>
              <w:right w:val="outset" w:sz="6" w:space="0" w:color="000000"/>
            </w:tcBorders>
            <w:hideMark/>
          </w:tcPr>
          <w:p w14:paraId="52AFC74D" w14:textId="0F75C85A" w:rsidR="00C20CDD" w:rsidRDefault="00C20CDD" w:rsidP="0019779D">
            <w:pPr>
              <w:jc w:val="both"/>
              <w:rPr>
                <w:rFonts w:ascii="Times New Roman" w:hAnsi="Times New Roman" w:cs="Times New Roman"/>
                <w:sz w:val="24"/>
                <w:szCs w:val="24"/>
              </w:rPr>
            </w:pPr>
            <w:r>
              <w:rPr>
                <w:rFonts w:ascii="Times New Roman" w:eastAsia="Times New Roman" w:hAnsi="Times New Roman" w:cs="Times New Roman"/>
                <w:iCs/>
                <w:sz w:val="24"/>
                <w:szCs w:val="24"/>
                <w:lang w:val="sv-SE" w:eastAsia="lv-LV"/>
              </w:rPr>
              <w:t xml:space="preserve">Likumprojekta </w:t>
            </w:r>
            <w:r w:rsidR="0019779D">
              <w:rPr>
                <w:rFonts w:ascii="Times New Roman" w:eastAsia="Times New Roman" w:hAnsi="Times New Roman" w:cs="Times New Roman"/>
                <w:iCs/>
                <w:sz w:val="24"/>
                <w:szCs w:val="24"/>
                <w:lang w:val="sv-SE" w:eastAsia="lv-LV"/>
              </w:rPr>
              <w:t>"L</w:t>
            </w:r>
            <w:r w:rsidR="0019779D" w:rsidRPr="0019779D">
              <w:rPr>
                <w:rFonts w:ascii="Times New Roman" w:eastAsia="Times New Roman" w:hAnsi="Times New Roman" w:cs="Times New Roman"/>
                <w:iCs/>
                <w:sz w:val="24"/>
                <w:szCs w:val="24"/>
                <w:lang w:val="sv-SE" w:eastAsia="lv-LV"/>
              </w:rPr>
              <w:t>ikums par iestāžu darbību ārkārtējās situācijas laikā</w:t>
            </w:r>
            <w:r w:rsidR="0019779D">
              <w:rPr>
                <w:rFonts w:ascii="Times New Roman" w:eastAsia="Times New Roman" w:hAnsi="Times New Roman" w:cs="Times New Roman"/>
                <w:iCs/>
                <w:sz w:val="24"/>
                <w:szCs w:val="24"/>
                <w:lang w:val="sv-SE" w:eastAsia="lv-LV"/>
              </w:rPr>
              <w:t xml:space="preserve"> </w:t>
            </w:r>
            <w:r w:rsidR="0019779D" w:rsidRPr="0019779D">
              <w:rPr>
                <w:rFonts w:ascii="Times New Roman" w:eastAsia="Times New Roman" w:hAnsi="Times New Roman" w:cs="Times New Roman"/>
                <w:iCs/>
                <w:sz w:val="24"/>
                <w:szCs w:val="24"/>
                <w:lang w:val="sv-SE" w:eastAsia="lv-LV"/>
              </w:rPr>
              <w:t xml:space="preserve">saistībā ar Covid-19 izplatību" </w:t>
            </w:r>
            <w:r>
              <w:rPr>
                <w:rFonts w:ascii="Times New Roman" w:hAnsi="Times New Roman" w:cs="Times New Roman"/>
                <w:sz w:val="24"/>
                <w:szCs w:val="24"/>
              </w:rPr>
              <w:t xml:space="preserve"> (turpmāk</w:t>
            </w:r>
            <w:r w:rsidR="0019779D">
              <w:rPr>
                <w:rFonts w:ascii="Times New Roman" w:hAnsi="Times New Roman" w:cs="Times New Roman"/>
                <w:sz w:val="24"/>
                <w:szCs w:val="24"/>
              </w:rPr>
              <w:t xml:space="preserve"> –</w:t>
            </w:r>
            <w:r>
              <w:rPr>
                <w:rFonts w:ascii="Times New Roman" w:hAnsi="Times New Roman" w:cs="Times New Roman"/>
                <w:sz w:val="24"/>
                <w:szCs w:val="24"/>
              </w:rPr>
              <w:t xml:space="preserve"> projekts) mērķis ir noteikt iestāžu darbību, tiesības un pienākumus, kā arī privātpersonu tiesības un pienākumus valsts apdraudējuma un tā seku novēršanai un pārvarēšanai saistībā ar COVID – 19 izplatību.</w:t>
            </w:r>
            <w:r>
              <w:rPr>
                <w:rFonts w:ascii="Times New Roman" w:hAnsi="Times New Roman" w:cs="Times New Roman"/>
                <w:sz w:val="24"/>
                <w:szCs w:val="24"/>
              </w:rPr>
              <w:tab/>
            </w:r>
          </w:p>
          <w:p w14:paraId="3C7DB435" w14:textId="77777777" w:rsidR="00C20CDD" w:rsidRDefault="00C20CDD">
            <w:pPr>
              <w:jc w:val="both"/>
              <w:rPr>
                <w:rFonts w:ascii="Times New Roman" w:eastAsia="Times New Roman" w:hAnsi="Times New Roman" w:cs="Times New Roman"/>
                <w:iCs/>
                <w:sz w:val="24"/>
                <w:szCs w:val="24"/>
                <w:lang w:val="sv-SE" w:eastAsia="lv-LV"/>
              </w:rPr>
            </w:pPr>
            <w:r>
              <w:rPr>
                <w:rFonts w:ascii="Times New Roman" w:hAnsi="Times New Roman" w:cs="Times New Roman"/>
                <w:sz w:val="24"/>
                <w:szCs w:val="24"/>
              </w:rPr>
              <w:t>Projekts stāsies spēkā nākamajā dienā pēc izsludināšanas.</w:t>
            </w:r>
          </w:p>
        </w:tc>
      </w:tr>
    </w:tbl>
    <w:p w14:paraId="1F902651" w14:textId="77777777" w:rsidR="00C20CDD" w:rsidRDefault="00C20CDD" w:rsidP="00C20CDD">
      <w:pPr>
        <w:spacing w:after="0" w:line="240" w:lineRule="auto"/>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 xml:space="preserve">  </w:t>
      </w:r>
    </w:p>
    <w:p w14:paraId="781AB442" w14:textId="77777777" w:rsidR="00C20CDD" w:rsidRDefault="00C20CDD" w:rsidP="00C20CDD">
      <w:pPr>
        <w:spacing w:after="0" w:line="240" w:lineRule="auto"/>
        <w:rPr>
          <w:rFonts w:ascii="Times New Roman" w:eastAsia="Times New Roman" w:hAnsi="Times New Roman" w:cs="Times New Roman"/>
          <w:iCs/>
          <w:sz w:val="24"/>
          <w:szCs w:val="24"/>
          <w:lang w:val="sv-SE" w:eastAsia="lv-LV"/>
        </w:rPr>
      </w:pPr>
    </w:p>
    <w:tbl>
      <w:tblPr>
        <w:tblpPr w:leftFromText="180" w:rightFromText="180" w:bottomFromText="200" w:vertAnchor="text" w:tblpXSpec="right" w:tblpY="1"/>
        <w:tblOverlap w:val="never"/>
        <w:tblW w:w="5000" w:type="pct"/>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29" w:type="dxa"/>
          <w:bottom w:w="30" w:type="dxa"/>
          <w:right w:w="30" w:type="dxa"/>
        </w:tblCellMar>
        <w:tblLook w:val="04A0" w:firstRow="1" w:lastRow="0" w:firstColumn="1" w:lastColumn="0" w:noHBand="0" w:noVBand="1"/>
      </w:tblPr>
      <w:tblGrid>
        <w:gridCol w:w="524"/>
        <w:gridCol w:w="2861"/>
        <w:gridCol w:w="4980"/>
      </w:tblGrid>
      <w:tr w:rsidR="00C20CDD" w14:paraId="283A5CE8" w14:textId="77777777" w:rsidTr="00C20CDD">
        <w:tc>
          <w:tcPr>
            <w:tcW w:w="9130" w:type="dxa"/>
            <w:gridSpan w:val="3"/>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33824914" w14:textId="77777777" w:rsidR="00C20CDD" w:rsidRDefault="00C20CDD">
            <w:pPr>
              <w:spacing w:after="0" w:line="240" w:lineRule="auto"/>
              <w:rPr>
                <w:rFonts w:ascii="Times New Roman" w:eastAsia="Times New Roman" w:hAnsi="Times New Roman" w:cs="Times New Roman"/>
                <w:b/>
                <w:bCs/>
                <w:iCs/>
                <w:sz w:val="24"/>
                <w:szCs w:val="24"/>
                <w:lang w:val="sv-SE" w:eastAsia="lv-LV"/>
              </w:rPr>
            </w:pPr>
            <w:r>
              <w:rPr>
                <w:rFonts w:ascii="Times New Roman" w:eastAsia="Times New Roman" w:hAnsi="Times New Roman" w:cs="Times New Roman"/>
                <w:b/>
                <w:bCs/>
                <w:iCs/>
                <w:sz w:val="24"/>
                <w:szCs w:val="24"/>
                <w:lang w:val="sv-SE" w:eastAsia="lv-LV"/>
              </w:rPr>
              <w:t>I. Tiesību akta projekta izstrādes nepieciešamība</w:t>
            </w:r>
          </w:p>
        </w:tc>
      </w:tr>
      <w:tr w:rsidR="00C20CDD" w14:paraId="4376B97F" w14:textId="77777777" w:rsidTr="00C20CDD">
        <w:tc>
          <w:tcPr>
            <w:tcW w:w="585"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620B058C" w14:textId="77777777" w:rsidR="00C20CDD" w:rsidRDefault="00C20CD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w:t>
            </w:r>
          </w:p>
        </w:tc>
        <w:tc>
          <w:tcPr>
            <w:tcW w:w="3093"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5BE0C0D2" w14:textId="77777777" w:rsidR="00C20CDD" w:rsidRDefault="00C20CDD">
            <w:pPr>
              <w:spacing w:after="0" w:line="240" w:lineRule="auto"/>
              <w:rPr>
                <w:rFonts w:ascii="Times New Roman" w:eastAsia="Times New Roman" w:hAnsi="Times New Roman" w:cs="Times New Roman"/>
                <w:iCs/>
                <w:sz w:val="24"/>
                <w:szCs w:val="24"/>
                <w:lang w:val="en-US" w:eastAsia="lv-LV"/>
              </w:rPr>
            </w:pPr>
            <w:proofErr w:type="spellStart"/>
            <w:r>
              <w:rPr>
                <w:rFonts w:ascii="Times New Roman" w:eastAsia="Times New Roman" w:hAnsi="Times New Roman" w:cs="Times New Roman"/>
                <w:iCs/>
                <w:sz w:val="24"/>
                <w:szCs w:val="24"/>
                <w:lang w:val="en-US" w:eastAsia="lv-LV"/>
              </w:rPr>
              <w:t>Pamatojums</w:t>
            </w:r>
            <w:proofErr w:type="spellEnd"/>
          </w:p>
        </w:tc>
        <w:tc>
          <w:tcPr>
            <w:tcW w:w="5452"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585226E2" w14:textId="77777777" w:rsidR="00C20CDD" w:rsidRDefault="00C20CDD">
            <w:pPr>
              <w:jc w:val="both"/>
              <w:rPr>
                <w:rFonts w:ascii="Times New Roman" w:hAnsi="Times New Roman" w:cs="Times New Roman"/>
                <w:sz w:val="24"/>
                <w:szCs w:val="24"/>
              </w:rPr>
            </w:pPr>
            <w:r>
              <w:rPr>
                <w:rFonts w:ascii="Times New Roman" w:hAnsi="Times New Roman" w:cs="Times New Roman"/>
                <w:sz w:val="24"/>
                <w:szCs w:val="24"/>
              </w:rPr>
              <w:t>Ievērojot valstī izsludināto ārkārtējo situāciju saistībā ar COVID – 19 izplatību, nepieciešams noteikt iestāžu darbību, tiesības un pienākumus, kā arī privātpersonu tiesības un pienākumus valsts apdraudējuma un tā seku novēršanai un pārvarēšanai.</w:t>
            </w:r>
            <w:r>
              <w:rPr>
                <w:rFonts w:ascii="Times New Roman" w:hAnsi="Times New Roman" w:cs="Times New Roman"/>
                <w:sz w:val="24"/>
                <w:szCs w:val="24"/>
              </w:rPr>
              <w:tab/>
            </w:r>
          </w:p>
          <w:p w14:paraId="62AA89D6" w14:textId="77777777" w:rsidR="00C20CDD" w:rsidRDefault="00C20CDD">
            <w:pPr>
              <w:spacing w:after="0" w:line="240" w:lineRule="auto"/>
              <w:rPr>
                <w:rFonts w:ascii="Times New Roman" w:eastAsia="Times New Roman" w:hAnsi="Times New Roman" w:cs="Times New Roman"/>
                <w:iCs/>
                <w:sz w:val="24"/>
                <w:szCs w:val="24"/>
                <w:lang w:val="en-US" w:eastAsia="lv-LV"/>
              </w:rPr>
            </w:pPr>
          </w:p>
        </w:tc>
      </w:tr>
      <w:tr w:rsidR="00C20CDD" w14:paraId="08803C88" w14:textId="77777777" w:rsidTr="00C20CDD">
        <w:tc>
          <w:tcPr>
            <w:tcW w:w="585"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3CB72669" w14:textId="77777777" w:rsidR="00C20CDD" w:rsidRDefault="00C20CD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w:t>
            </w:r>
          </w:p>
        </w:tc>
        <w:tc>
          <w:tcPr>
            <w:tcW w:w="3093"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59496BDA" w14:textId="77777777" w:rsidR="00C20CDD" w:rsidRDefault="00C20CDD">
            <w:pPr>
              <w:spacing w:after="0" w:line="240" w:lineRule="auto"/>
              <w:rPr>
                <w:rFonts w:ascii="Times New Roman" w:eastAsia="Times New Roman" w:hAnsi="Times New Roman" w:cs="Times New Roman"/>
                <w:iCs/>
                <w:sz w:val="24"/>
                <w:szCs w:val="24"/>
                <w:lang w:val="en-US" w:eastAsia="lv-LV"/>
              </w:rPr>
            </w:pPr>
            <w:proofErr w:type="spellStart"/>
            <w:r>
              <w:rPr>
                <w:rFonts w:ascii="Times New Roman" w:eastAsia="Times New Roman" w:hAnsi="Times New Roman" w:cs="Times New Roman"/>
                <w:iCs/>
                <w:sz w:val="24"/>
                <w:szCs w:val="24"/>
                <w:lang w:val="en-US" w:eastAsia="lv-LV"/>
              </w:rPr>
              <w:t>Pašreizējā</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situācija</w:t>
            </w:r>
            <w:proofErr w:type="spellEnd"/>
            <w:r>
              <w:rPr>
                <w:rFonts w:ascii="Times New Roman" w:eastAsia="Times New Roman" w:hAnsi="Times New Roman" w:cs="Times New Roman"/>
                <w:iCs/>
                <w:sz w:val="24"/>
                <w:szCs w:val="24"/>
                <w:lang w:val="en-US" w:eastAsia="lv-LV"/>
              </w:rPr>
              <w:t xml:space="preserve"> un </w:t>
            </w:r>
            <w:proofErr w:type="spellStart"/>
            <w:r>
              <w:rPr>
                <w:rFonts w:ascii="Times New Roman" w:eastAsia="Times New Roman" w:hAnsi="Times New Roman" w:cs="Times New Roman"/>
                <w:iCs/>
                <w:sz w:val="24"/>
                <w:szCs w:val="24"/>
                <w:lang w:val="en-US" w:eastAsia="lv-LV"/>
              </w:rPr>
              <w:t>problēmas</w:t>
            </w:r>
            <w:proofErr w:type="spellEnd"/>
            <w:r>
              <w:rPr>
                <w:rFonts w:ascii="Times New Roman" w:eastAsia="Times New Roman" w:hAnsi="Times New Roman" w:cs="Times New Roman"/>
                <w:iCs/>
                <w:sz w:val="24"/>
                <w:szCs w:val="24"/>
                <w:lang w:val="en-US" w:eastAsia="lv-LV"/>
              </w:rPr>
              <w:t xml:space="preserve">, kuru </w:t>
            </w:r>
            <w:proofErr w:type="spellStart"/>
            <w:r>
              <w:rPr>
                <w:rFonts w:ascii="Times New Roman" w:eastAsia="Times New Roman" w:hAnsi="Times New Roman" w:cs="Times New Roman"/>
                <w:iCs/>
                <w:sz w:val="24"/>
                <w:szCs w:val="24"/>
                <w:lang w:val="en-US" w:eastAsia="lv-LV"/>
              </w:rPr>
              <w:t>risināšanai</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tiesību</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akta</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projekts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izstrādāts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tiesiskā</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regulējuma</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mērķis</w:t>
            </w:r>
            <w:proofErr w:type="spellEnd"/>
            <w:r>
              <w:rPr>
                <w:rFonts w:ascii="Times New Roman" w:eastAsia="Times New Roman" w:hAnsi="Times New Roman" w:cs="Times New Roman"/>
                <w:iCs/>
                <w:sz w:val="24"/>
                <w:szCs w:val="24"/>
                <w:lang w:val="en-US" w:eastAsia="lv-LV"/>
              </w:rPr>
              <w:t xml:space="preserve"> un </w:t>
            </w:r>
            <w:proofErr w:type="spellStart"/>
            <w:r>
              <w:rPr>
                <w:rFonts w:ascii="Times New Roman" w:eastAsia="Times New Roman" w:hAnsi="Times New Roman" w:cs="Times New Roman"/>
                <w:iCs/>
                <w:sz w:val="24"/>
                <w:szCs w:val="24"/>
                <w:lang w:val="en-US" w:eastAsia="lv-LV"/>
              </w:rPr>
              <w:t>būtība</w:t>
            </w:r>
            <w:proofErr w:type="spellEnd"/>
          </w:p>
        </w:tc>
        <w:tc>
          <w:tcPr>
            <w:tcW w:w="5452"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70BB5EA3" w14:textId="41F5B1F8" w:rsidR="00C20CDD" w:rsidRDefault="00C20CD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2020.gada</w:t>
            </w:r>
            <w:proofErr w:type="gramEnd"/>
            <w:r>
              <w:rPr>
                <w:rFonts w:ascii="Times New Roman" w:hAnsi="Times New Roman" w:cs="Times New Roman"/>
                <w:sz w:val="24"/>
                <w:szCs w:val="24"/>
              </w:rPr>
              <w:t xml:space="preserve"> </w:t>
            </w:r>
            <w:r w:rsidR="0019779D">
              <w:rPr>
                <w:rFonts w:ascii="Times New Roman" w:hAnsi="Times New Roman" w:cs="Times New Roman"/>
                <w:sz w:val="24"/>
                <w:szCs w:val="24"/>
              </w:rPr>
              <w:t>12</w:t>
            </w:r>
            <w:r>
              <w:rPr>
                <w:rFonts w:ascii="Times New Roman" w:hAnsi="Times New Roman" w:cs="Times New Roman"/>
                <w:sz w:val="24"/>
                <w:szCs w:val="24"/>
              </w:rPr>
              <w:t xml:space="preserve">.martā valstī ar Ministru kabineta rīkojumu Nr. 103 “Par ārkārtējās situācijas izsludināšanu” tika izsludināta ārkārtējā situācija saistībā ar COVID – 19 izplatību. Ārkārtējās situācijas izsludināšanu un Ministru kabineta kompetenci nosaka likums “Par ārkārtējo situāciju un izņēmuma stāvokli”, savukārt Ministra kabineta kompetence epidemioloģiskās drošības jomā nosaka Epidemioloģiskās drošības likums. Tomēr šā brīža situācijā minētajos likumos paredzētais pilnvarojums Ministru kabinetam nav pietiekams, lai radītu normatīvo regulējumu iestāžu darbībai un personu tiesībām COVID – 19 izplatības ierobežošanai. Ievērojot minēto, ir izstrādāts šis projekts, kas nosaka iestāžu darbību, tiesības un pienākumus, kā arī privātpersonu tiesības un pienākumus valsts apdraudējuma un tā seku novēršanai un pārvarēšanai. </w:t>
            </w:r>
            <w:r>
              <w:rPr>
                <w:rFonts w:ascii="Times New Roman" w:hAnsi="Times New Roman" w:cs="Times New Roman"/>
                <w:b/>
                <w:bCs/>
                <w:sz w:val="24"/>
                <w:szCs w:val="24"/>
              </w:rPr>
              <w:t>Projekta 1.un 2.pants:</w:t>
            </w:r>
            <w:r>
              <w:rPr>
                <w:rFonts w:ascii="Times New Roman" w:hAnsi="Times New Roman" w:cs="Times New Roman"/>
                <w:sz w:val="24"/>
                <w:szCs w:val="24"/>
              </w:rPr>
              <w:t xml:space="preserve"> Projektā paredzētais regulējums izstrādāts ar mērķi nodrošināt privātpersonu un valsts tiesisko attiecību noteiktību, un tas piemērojams </w:t>
            </w:r>
            <w:r>
              <w:rPr>
                <w:rFonts w:ascii="Times New Roman" w:hAnsi="Times New Roman" w:cs="Times New Roman"/>
                <w:sz w:val="24"/>
                <w:szCs w:val="24"/>
              </w:rPr>
              <w:lastRenderedPageBreak/>
              <w:t>valstī izsludinātās ārkārtējās situācijas saistībā ar COVID – 19 izplatību laikā. Vienlaikus atsevišķas normas attiecinātas arī uz periodu pēc ārkārtējās situācijas beigām. Iestāžu darbību, tiesības un pienākumus, kā arī privātpersonu tiesības un pienākumus vispārīgi regulē likums “Par ārkārtējo situāciju un izņēmuma stāvokli” un projektā paredzētais regulējums attiecas vienīgi uz ārkārtējo situāciju saistībā ar COVID – 19 izplatību.</w:t>
            </w:r>
          </w:p>
          <w:p w14:paraId="5F2A8840" w14:textId="77777777" w:rsidR="00C20CDD" w:rsidRDefault="00C20CD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 xml:space="preserve">Projekta </w:t>
            </w:r>
            <w:proofErr w:type="gramStart"/>
            <w:r>
              <w:rPr>
                <w:rFonts w:ascii="Times New Roman" w:eastAsia="Times New Roman" w:hAnsi="Times New Roman" w:cs="Times New Roman"/>
                <w:b/>
                <w:bCs/>
                <w:sz w:val="24"/>
                <w:szCs w:val="24"/>
                <w:lang w:eastAsia="lv-LV"/>
              </w:rPr>
              <w:t>3.pants</w:t>
            </w:r>
            <w:proofErr w:type="gramEnd"/>
            <w:r>
              <w:rPr>
                <w:rFonts w:ascii="Times New Roman" w:eastAsia="Times New Roman" w:hAnsi="Times New Roman" w:cs="Times New Roman"/>
                <w:sz w:val="24"/>
                <w:szCs w:val="24"/>
                <w:lang w:eastAsia="lv-LV"/>
              </w:rPr>
              <w:t xml:space="preserve">: Administratīvā procesa likuma 56.pants noteic, ka iesniegumu var iesniegt mutvārdos vai rakstveidā. (..) Mutvārdu iesniegumu iestāde tūlīt noformē rakstveidā, un iesniedzējs to paraksta. Lai ierobežotu </w:t>
            </w:r>
            <w:proofErr w:type="spellStart"/>
            <w:r>
              <w:rPr>
                <w:rFonts w:ascii="Times New Roman" w:eastAsia="Times New Roman" w:hAnsi="Times New Roman" w:cs="Times New Roman"/>
                <w:sz w:val="24"/>
                <w:szCs w:val="24"/>
                <w:lang w:eastAsia="lv-LV"/>
              </w:rPr>
              <w:t>Covid-19</w:t>
            </w:r>
            <w:proofErr w:type="spellEnd"/>
            <w:r>
              <w:rPr>
                <w:rFonts w:ascii="Times New Roman" w:eastAsia="Times New Roman" w:hAnsi="Times New Roman" w:cs="Times New Roman"/>
                <w:sz w:val="24"/>
                <w:szCs w:val="24"/>
                <w:lang w:eastAsia="lv-LV"/>
              </w:rPr>
              <w:t xml:space="preserve"> izplatību un pēc iespējas samazinātu inficēšanos ar </w:t>
            </w:r>
            <w:proofErr w:type="spellStart"/>
            <w:r>
              <w:rPr>
                <w:rFonts w:ascii="Times New Roman" w:eastAsia="Times New Roman" w:hAnsi="Times New Roman" w:cs="Times New Roman"/>
                <w:sz w:val="24"/>
                <w:szCs w:val="24"/>
                <w:lang w:eastAsia="lv-LV"/>
              </w:rPr>
              <w:t>Covid-19</w:t>
            </w:r>
            <w:proofErr w:type="spellEnd"/>
            <w:r>
              <w:rPr>
                <w:rFonts w:ascii="Times New Roman" w:eastAsia="Times New Roman" w:hAnsi="Times New Roman" w:cs="Times New Roman"/>
                <w:sz w:val="24"/>
                <w:szCs w:val="24"/>
                <w:lang w:eastAsia="lv-LV"/>
              </w:rPr>
              <w:t xml:space="preserve"> tiešu personisku kontaktu ceļā, ārkārtējās situācijas laikā tiesības iesniegt iesniegumu administratīvā akta izdošanai paredzamas tikai rakstveidā. Rakstveida forma ietver gan pašrocīgi parakstītu dokumentu, gan elektronisku dokumentu, kas atbilst Elektronisko dokumentu likumam.</w:t>
            </w:r>
          </w:p>
          <w:p w14:paraId="7DB9F4F5" w14:textId="77777777" w:rsidR="00C20CDD" w:rsidRDefault="00C20CD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Administratīvā procesa likuma </w:t>
            </w:r>
            <w:proofErr w:type="gramStart"/>
            <w:r>
              <w:rPr>
                <w:rFonts w:ascii="Times New Roman" w:eastAsia="Times New Roman" w:hAnsi="Times New Roman" w:cs="Times New Roman"/>
                <w:sz w:val="24"/>
                <w:szCs w:val="24"/>
                <w:lang w:eastAsia="lv-LV"/>
              </w:rPr>
              <w:t>64.pants</w:t>
            </w:r>
            <w:proofErr w:type="gramEnd"/>
            <w:r>
              <w:rPr>
                <w:rFonts w:ascii="Times New Roman" w:eastAsia="Times New Roman" w:hAnsi="Times New Roman" w:cs="Times New Roman"/>
                <w:sz w:val="24"/>
                <w:szCs w:val="24"/>
                <w:lang w:eastAsia="lv-LV"/>
              </w:rPr>
              <w:t xml:space="preserve"> noteic administratīvā akta izdošanas termiņu - tas ir viens mēnesis, ko iestāde var pagarināt līdz 4 mēnešiem vai, ja nepieciešama ilgstoša faktu konstatācija, - līdz vienam gadam (lēmumu pieņem augstāka iestāde, ja tāda ir). Citos likumos var būt noteikti citi termiņi, Ministru kabineta noteikumos - īsāki termiņi administratīvā akta izdošanai. Ārkārtējās situācijas laikā var rasties objektīvi iemesli, kuru dēļ attiecīgā kompetentā iestāde, pagarinot administratīvā akta izdošanas termiņu Administratīvā procesa likuma </w:t>
            </w:r>
            <w:proofErr w:type="gramStart"/>
            <w:r>
              <w:rPr>
                <w:rFonts w:ascii="Times New Roman" w:eastAsia="Times New Roman" w:hAnsi="Times New Roman" w:cs="Times New Roman"/>
                <w:sz w:val="24"/>
                <w:szCs w:val="24"/>
                <w:lang w:eastAsia="lv-LV"/>
              </w:rPr>
              <w:t>64.panta</w:t>
            </w:r>
            <w:proofErr w:type="gramEnd"/>
            <w:r>
              <w:rPr>
                <w:rFonts w:ascii="Times New Roman" w:eastAsia="Times New Roman" w:hAnsi="Times New Roman" w:cs="Times New Roman"/>
                <w:sz w:val="24"/>
                <w:szCs w:val="24"/>
                <w:lang w:eastAsia="lv-LV"/>
              </w:rPr>
              <w:t xml:space="preserve"> otrajā daļā noteiktajā kārtībā, nevar to ievērot. Tādēļ projekts paredz tiesības iestādei pagarināt administratīvā akta izdošanas termiņu </w:t>
            </w:r>
            <w:r>
              <w:rPr>
                <w:rFonts w:ascii="Times New Roman" w:eastAsia="Times New Roman" w:hAnsi="Times New Roman" w:cs="Times New Roman"/>
                <w:sz w:val="24"/>
                <w:szCs w:val="24"/>
                <w:shd w:val="clear" w:color="auto" w:fill="FFFFFF"/>
                <w:lang w:eastAsia="lv-LV"/>
              </w:rPr>
              <w:t>uz laiku ne ilgāku par diviem mēnešiem pēc ārkārtējās situācijas beigām</w:t>
            </w:r>
            <w:r>
              <w:rPr>
                <w:rFonts w:ascii="Times New Roman" w:eastAsia="Times New Roman" w:hAnsi="Times New Roman" w:cs="Times New Roman"/>
                <w:sz w:val="24"/>
                <w:szCs w:val="24"/>
                <w:lang w:eastAsia="lv-LV"/>
              </w:rPr>
              <w:t xml:space="preserve">. Paredzētā regulējuma mērķis ir neradīt lieku administratīvo slogu iestādēm </w:t>
            </w:r>
            <w:proofErr w:type="spellStart"/>
            <w:r>
              <w:rPr>
                <w:rFonts w:ascii="Times New Roman" w:eastAsia="Times New Roman" w:hAnsi="Times New Roman" w:cs="Times New Roman"/>
                <w:sz w:val="24"/>
                <w:szCs w:val="24"/>
                <w:lang w:eastAsia="lv-LV"/>
              </w:rPr>
              <w:t>Codiv-19</w:t>
            </w:r>
            <w:proofErr w:type="spellEnd"/>
            <w:r>
              <w:rPr>
                <w:rFonts w:ascii="Times New Roman" w:eastAsia="Times New Roman" w:hAnsi="Times New Roman" w:cs="Times New Roman"/>
                <w:sz w:val="24"/>
                <w:szCs w:val="24"/>
                <w:lang w:eastAsia="lv-LV"/>
              </w:rPr>
              <w:t xml:space="preserve"> radīto apstākļu dēļ. Tādēļ, ja, piemēram, iestāde ir pagarinājusi administratīvā akta izdošanas termiņu uz laiku līdz 4 mēnešiem, tad šī iestāde ir kompetenta lemt par termiņa pagarinājumu saskaņā ar šajā likumprojektā paredzēto regulējumu.</w:t>
            </w:r>
          </w:p>
          <w:p w14:paraId="61F768EB" w14:textId="77777777" w:rsidR="00C20CDD" w:rsidRDefault="00C20CDD">
            <w:pPr>
              <w:jc w:val="both"/>
              <w:rPr>
                <w:rFonts w:ascii="Times New Roman" w:eastAsia="Times New Roman" w:hAnsi="Times New Roman" w:cs="Times New Roman"/>
                <w:sz w:val="24"/>
                <w:szCs w:val="24"/>
              </w:rPr>
            </w:pPr>
            <w:r>
              <w:rPr>
                <w:rFonts w:ascii="Times New Roman" w:eastAsia="Times New Roman" w:hAnsi="Times New Roman" w:cs="Times New Roman"/>
                <w:color w:val="323130"/>
                <w:sz w:val="24"/>
                <w:szCs w:val="24"/>
              </w:rPr>
              <w:t>Izņēmums uz</w:t>
            </w:r>
            <w:proofErr w:type="gramStart"/>
            <w:r>
              <w:rPr>
                <w:rFonts w:ascii="Times New Roman" w:eastAsia="Times New Roman" w:hAnsi="Times New Roman" w:cs="Times New Roman"/>
                <w:color w:val="323130"/>
                <w:sz w:val="24"/>
                <w:szCs w:val="24"/>
              </w:rPr>
              <w:t xml:space="preserve"> </w:t>
            </w:r>
            <w:r>
              <w:rPr>
                <w:rFonts w:ascii="Calibri" w:eastAsia="Calibri" w:hAnsi="Calibri" w:cs="Calibri"/>
                <w:color w:val="323130"/>
              </w:rPr>
              <w:t xml:space="preserve"> </w:t>
            </w:r>
            <w:proofErr w:type="gramEnd"/>
            <w:r>
              <w:rPr>
                <w:rFonts w:ascii="Times New Roman" w:eastAsia="Times New Roman" w:hAnsi="Times New Roman" w:cs="Times New Roman"/>
                <w:color w:val="323130"/>
                <w:sz w:val="24"/>
                <w:szCs w:val="24"/>
              </w:rPr>
              <w:t xml:space="preserve">Valsts ieņēmumu dienesta administratīvo aktu piespiedu izpildi nepieciešams, lai netiktu izslēgta likumā “Par Valsts ieņēmumu </w:t>
            </w:r>
            <w:r>
              <w:rPr>
                <w:rFonts w:ascii="Times New Roman" w:eastAsia="Times New Roman" w:hAnsi="Times New Roman" w:cs="Times New Roman"/>
                <w:color w:val="323130"/>
                <w:sz w:val="24"/>
                <w:szCs w:val="24"/>
              </w:rPr>
              <w:lastRenderedPageBreak/>
              <w:t>dienestu” un likumā “Par nodokļiem un nodevām” noteiktā Valsts ieņēmumu dienesta pienākuma veikšana, kā arī netiktu nesamērīgi ietekmētas valsts budžeta intereses. Pretējā gadījumā regulējums attiecībā uz visiem parādniekiem nostādītu nodokļu maksātājus, kas līdz šim pildījuši nodokļu saistības un centušies rast risinājumu parādu samaksai, nevienlīdzīgā situācijā ar maksātājiem, kuri nepilda nodokļu maksātāju pienākumus un veic darbības, lai administratīvais akts un lēmums par nokavēto nodokļu maksājumu piedziņu nevarētu tikt izpildīts. Arī krīzes situācijā nodokļu maksātāju rīcībā ir pietiekoši līdzekļi, lai rastu risinājumu gadījumiem, kad jāuzsāk vai tiek veikta administratīvā akta piespiedu izpilde, piemēram, vērsties Valsts ieņēmumu dienestā ar iesniegumu, lūdzot pieņemt lēmumu par nodokļu samaksas termiņa pagarināšanu vai labprātīgu izpildi.</w:t>
            </w:r>
          </w:p>
          <w:p w14:paraId="6B80DA68" w14:textId="77777777" w:rsidR="00C20CDD" w:rsidRDefault="00C20CDD">
            <w:pPr>
              <w:spacing w:after="0" w:line="240" w:lineRule="auto"/>
              <w:jc w:val="both"/>
            </w:pPr>
            <w:r>
              <w:rPr>
                <w:rFonts w:ascii="Times New Roman" w:eastAsia="Times New Roman" w:hAnsi="Times New Roman" w:cs="Times New Roman"/>
                <w:color w:val="323130"/>
                <w:sz w:val="24"/>
                <w:szCs w:val="24"/>
              </w:rPr>
              <w:t>Vienlaikus Valsts ieņēmumu dienestam ir noteiktas tiesības apturēt</w:t>
            </w:r>
            <w:proofErr w:type="gramStart"/>
            <w:r>
              <w:rPr>
                <w:rFonts w:ascii="Times New Roman" w:eastAsia="Times New Roman" w:hAnsi="Times New Roman" w:cs="Times New Roman"/>
                <w:color w:val="323130"/>
                <w:sz w:val="24"/>
                <w:szCs w:val="24"/>
              </w:rPr>
              <w:t xml:space="preserve"> </w:t>
            </w:r>
            <w:r>
              <w:rPr>
                <w:rFonts w:ascii="Calibri" w:eastAsia="Calibri" w:hAnsi="Calibri" w:cs="Calibri"/>
                <w:color w:val="323130"/>
              </w:rPr>
              <w:t xml:space="preserve"> </w:t>
            </w:r>
            <w:proofErr w:type="gramEnd"/>
            <w:r>
              <w:rPr>
                <w:rFonts w:ascii="Times New Roman" w:eastAsia="Times New Roman" w:hAnsi="Times New Roman" w:cs="Times New Roman"/>
                <w:color w:val="323130"/>
                <w:sz w:val="24"/>
                <w:szCs w:val="24"/>
              </w:rPr>
              <w:t xml:space="preserve">uzsāktos nodokļu un muitas kontroles pasākumus (arī tad, ja uzsāktais administratīvais process ir apstrīdēšanas stadijā) uz laiku, kamēr valsts teritorijā ir spēkā ārkārtējā situācija. Minētais laikposms netiek ieskaitīts terminētajos nodokļu kontroles pasākumu termiņos. </w:t>
            </w:r>
            <w:r>
              <w:rPr>
                <w:rFonts w:ascii="Calibri" w:eastAsia="Calibri" w:hAnsi="Calibri" w:cs="Calibri"/>
                <w:color w:val="323130"/>
              </w:rPr>
              <w:t xml:space="preserve"> </w:t>
            </w:r>
            <w:r>
              <w:rPr>
                <w:rFonts w:ascii="Times New Roman" w:eastAsia="Times New Roman" w:hAnsi="Times New Roman" w:cs="Times New Roman"/>
                <w:color w:val="323130"/>
                <w:sz w:val="24"/>
                <w:szCs w:val="24"/>
              </w:rPr>
              <w:t xml:space="preserve">Kontroles pasākumu norisē ir ļoti svarīga nodokļu administrācijas un nodokļu maksātāja sadarbība. </w:t>
            </w:r>
            <w:proofErr w:type="gramStart"/>
            <w:r>
              <w:rPr>
                <w:rFonts w:ascii="Times New Roman" w:eastAsia="Times New Roman" w:hAnsi="Times New Roman" w:cs="Times New Roman"/>
                <w:color w:val="323130"/>
                <w:sz w:val="24"/>
                <w:szCs w:val="24"/>
              </w:rPr>
              <w:t>Tā, piemēram,</w:t>
            </w:r>
            <w:proofErr w:type="gramEnd"/>
            <w:r>
              <w:rPr>
                <w:rFonts w:ascii="Times New Roman" w:eastAsia="Times New Roman" w:hAnsi="Times New Roman" w:cs="Times New Roman"/>
                <w:color w:val="323130"/>
                <w:sz w:val="24"/>
                <w:szCs w:val="24"/>
              </w:rPr>
              <w:t xml:space="preserve"> neatņemama nodokļu revīzijas (audita) sastāvdaļa ir </w:t>
            </w:r>
            <w:proofErr w:type="spellStart"/>
            <w:r>
              <w:rPr>
                <w:rFonts w:ascii="Times New Roman" w:eastAsia="Times New Roman" w:hAnsi="Times New Roman" w:cs="Times New Roman"/>
                <w:color w:val="323130"/>
                <w:sz w:val="24"/>
                <w:szCs w:val="24"/>
              </w:rPr>
              <w:t>sākumsaruna</w:t>
            </w:r>
            <w:proofErr w:type="spellEnd"/>
            <w:r>
              <w:rPr>
                <w:rFonts w:ascii="Times New Roman" w:eastAsia="Times New Roman" w:hAnsi="Times New Roman" w:cs="Times New Roman"/>
                <w:color w:val="323130"/>
                <w:sz w:val="24"/>
                <w:szCs w:val="24"/>
              </w:rPr>
              <w:t xml:space="preserve">, kad nodokļu auditors tiekas ar nodokļu maksātāju, lai iegūtu plašāku informāciju par nodokļu maksātāja saimniecisko darbību, grāmatvedības uzskaiti, noskaidro personas, kuras ir atbildīgas par nodokļu audita procesā izskatāmo jautājumu risināšanu, vienojas ar nodokļu maksātāju par darba telpām, grāmatvedības dokumentu saņemšanu, informācijas apmaiņas veidu un citiem jautājumiem. Tāpat sadarbošanās ar nodokļu administrācijas amatpersonām izpaužas kā tās pieprasījumu par papildu informāciju iesniegšanu izpilde. Ņemot vērā, ka ir dokumenti,  kurus nesaņemot, Valsts ieņēmumu dienestam nav iespējama vai ir apgrūtināta konkrētā vai cita nodokļu maksātāja budžetā iemaksājamās nodokļa summas vai pārmaksas summas noteikšana, nodokļu administrācijas amatpersonām nereti ir būtiski tikties klātienē ar nodokļu maksātāju </w:t>
            </w:r>
            <w:r>
              <w:rPr>
                <w:rFonts w:ascii="Times New Roman" w:eastAsia="Times New Roman" w:hAnsi="Times New Roman" w:cs="Times New Roman"/>
                <w:color w:val="323130"/>
                <w:sz w:val="24"/>
                <w:szCs w:val="24"/>
              </w:rPr>
              <w:lastRenderedPageBreak/>
              <w:t>dokumentu saņemšanai. Tomēr, tā kā Latvijas teritorijā ir izsludināta ārkārtējā situācija un ievērojot to, ka, veicot nodokļu un muitas kontroles pasākumus, ir nepieciešama nodokļu maksātāja aktīva klātbūtne, kaut vai tajā aspektā, ka viņam administratīvā procesa ietvaros ir arī nodrošinātas tiesības iesniegt iestādei savus pierādījumus, kas nereti ir daudz un dažāda veida darījumu dokumenti, kurus nav iespējams nodokļu administrācijai iesniegt elektroniski (bet tikai papīra veidā, tos klātienē nogādājot Valsts ieņēmumu dienestā), ir nepieciešams paredzēt Valsts ieņēmumu dienesta tiesības ārkārtējās situācijas laikā apturēt uzsāktos nodokļu un muitas kontroles pasākumus. Tādējādi Valsts ieņēmumu dienestam būs tiesības izvērtēt un noteikt, vai konkrētais uzsāktais pasākuma veids ir apturams (piemēram, konstatējot, ka tā sekmīgai norisei ir nepieciešama aktīva nodokļu maksātāja līdzdalība un to nevar nodrošināt elektroniskā veidā) vai turpināms (piemēram, konstatējot, ka nodokļu maksātāja aktīva līdzdalība ir notikusi jau pirms ārkārtējās situācijas izsludināšanas un turpmākais process ir tikai iesniegto pierādījumu izvērtēšana). Tāpat saistībā ar valstī notiekošajiem procesiem, nodokļu maksātāji lielākoties ir nonākuši finansiālās grūtībās, līdz ar to, šobrīd, neskatoties uz notikušajiem normatīvo aktu pārkāpumiem, nevajadzētu vēl uzrēķināt papildu maksājumus, kurus visdrīzāk nodokļu maksātāji nebūs šobrīd spējīgi samaksāt. Ņemot vērā, ka atsevišķi nodokļu kontroles pasākumi ir terminēti, kā piemēram, nodokļu revīzija (audits), kas saskaņā ar likuma “Par nodokļiem un nodevām” 23.panta trešo daļu, ir jāpabeidz ne vēlāk kā 90 dienu laikā no nodokļu revīzijas (audita) uzsākšanas dienas, un ievērojot to, ka minētajā likumā ir noteikti konkrēti laikposmi, kas netiek ieskaitīti nodokļu revīzijā (auditā), attiecīgi ar likumprojektu ir nepieciešams papildus noteikt, ka laikposms, kad ir apturēts uzsāktais nodokļu kontroles pasākums, netiek ieskaitīts nodokļu kontroles pasākumu termiņā.</w:t>
            </w:r>
          </w:p>
          <w:p w14:paraId="4947BC38" w14:textId="12ECF2B6" w:rsidR="00604475" w:rsidRDefault="00C20CDD" w:rsidP="00604475">
            <w:pPr>
              <w:spacing w:after="0" w:line="240" w:lineRule="auto"/>
              <w:jc w:val="both"/>
              <w:rPr>
                <w:rFonts w:ascii="Times New Roman" w:eastAsia="Times New Roman" w:hAnsi="Times New Roman" w:cs="Times New Roman"/>
                <w:color w:val="000000" w:themeColor="text1"/>
              </w:rPr>
            </w:pPr>
            <w:r>
              <w:rPr>
                <w:rFonts w:ascii="Times New Roman" w:hAnsi="Times New Roman" w:cs="Times New Roman"/>
                <w:b/>
                <w:bCs/>
                <w:sz w:val="24"/>
                <w:szCs w:val="24"/>
              </w:rPr>
              <w:t xml:space="preserve">Projekta </w:t>
            </w:r>
            <w:proofErr w:type="gramStart"/>
            <w:r>
              <w:rPr>
                <w:rFonts w:ascii="Times New Roman" w:hAnsi="Times New Roman" w:cs="Times New Roman"/>
                <w:b/>
                <w:bCs/>
                <w:sz w:val="24"/>
                <w:szCs w:val="24"/>
              </w:rPr>
              <w:t>4.pants</w:t>
            </w:r>
            <w:proofErr w:type="gramEnd"/>
            <w:r>
              <w:rPr>
                <w:rFonts w:ascii="Times New Roman" w:hAnsi="Times New Roman" w:cs="Times New Roman"/>
                <w:b/>
                <w:bCs/>
                <w:sz w:val="24"/>
                <w:szCs w:val="24"/>
              </w:rPr>
              <w:t>:</w:t>
            </w:r>
            <w:r>
              <w:rPr>
                <w:b/>
                <w:bCs/>
              </w:rPr>
              <w:t xml:space="preserve"> </w:t>
            </w:r>
            <w:r>
              <w:rPr>
                <w:color w:val="000000" w:themeColor="text1"/>
              </w:rPr>
              <w:t xml:space="preserve"> </w:t>
            </w:r>
          </w:p>
          <w:p w14:paraId="52AE4CC5" w14:textId="77777777" w:rsidR="00604475" w:rsidRPr="00604475" w:rsidRDefault="00604475" w:rsidP="00604475">
            <w:pPr>
              <w:pStyle w:val="NormalWeb"/>
              <w:spacing w:before="0" w:beforeAutospacing="0" w:after="0" w:afterAutospacing="0"/>
              <w:jc w:val="both"/>
            </w:pPr>
            <w:r w:rsidRPr="00604475">
              <w:rPr>
                <w:color w:val="000000"/>
                <w:shd w:val="clear" w:color="auto" w:fill="FFFFFF"/>
              </w:rPr>
              <w:t xml:space="preserve">Projekta </w:t>
            </w:r>
            <w:proofErr w:type="gramStart"/>
            <w:r w:rsidRPr="00604475">
              <w:rPr>
                <w:color w:val="000000"/>
                <w:shd w:val="clear" w:color="auto" w:fill="FFFFFF"/>
              </w:rPr>
              <w:t>4.pants</w:t>
            </w:r>
            <w:proofErr w:type="gramEnd"/>
            <w:r w:rsidRPr="00604475">
              <w:rPr>
                <w:color w:val="000000"/>
                <w:shd w:val="clear" w:color="auto" w:fill="FFFFFF"/>
              </w:rPr>
              <w:t xml:space="preserve">: Likuma “Par ārkārtējo situāciju un izņēmuma stāvokli” darbības joma aptver valsts pārvaldes un pašvaldību institūciju, fizisko un juridisko personu tiesības, to ierobežojumus, īpašos pienākumus un tiesiskuma nodrošināšanu šo tiesisko režīmu spēkā esamības laikā. Saskaņā ar minētā likuma </w:t>
            </w:r>
            <w:proofErr w:type="gramStart"/>
            <w:r w:rsidRPr="00604475">
              <w:rPr>
                <w:color w:val="000000"/>
                <w:shd w:val="clear" w:color="auto" w:fill="FFFFFF"/>
              </w:rPr>
              <w:t>4.pantu</w:t>
            </w:r>
            <w:proofErr w:type="gramEnd"/>
            <w:r w:rsidRPr="00604475">
              <w:rPr>
                <w:color w:val="000000"/>
                <w:shd w:val="clear" w:color="auto" w:fill="FFFFFF"/>
              </w:rPr>
              <w:t xml:space="preserve"> ārkārtējā situācija ir īpašs </w:t>
            </w:r>
            <w:r w:rsidRPr="00604475">
              <w:rPr>
                <w:color w:val="000000"/>
                <w:shd w:val="clear" w:color="auto" w:fill="FFFFFF"/>
              </w:rPr>
              <w:lastRenderedPageBreak/>
              <w:t xml:space="preserve">tiesiskais režīms, kura laikā Ministru kabinetam ir tiesības likumā noteiktajā kārtībā un apjomā ierobežot valsts pārvaldes un pašvaldību institūciju, fizisko un juridisko personu tiesības un brīvības, kā arī uzlikt tām papildu pienākumus. Analizējot minēto regulējumu kopsakarā ar likuma </w:t>
            </w:r>
            <w:proofErr w:type="gramStart"/>
            <w:r w:rsidRPr="00604475">
              <w:rPr>
                <w:color w:val="000000"/>
                <w:shd w:val="clear" w:color="auto" w:fill="FFFFFF"/>
              </w:rPr>
              <w:t>8.panta</w:t>
            </w:r>
            <w:proofErr w:type="gramEnd"/>
            <w:r w:rsidRPr="00604475">
              <w:rPr>
                <w:color w:val="000000"/>
                <w:shd w:val="clear" w:color="auto" w:fill="FFFFFF"/>
              </w:rPr>
              <w:t xml:space="preserve"> pirmajā daļā noteiktajām Ministru kabineta tiesībām, izsludinot ārkārtējo situāciju, secināms, ka šīs tiesības attiecas vai nu uz pārvietošanās, tostarp, transportlīdzekļu kustības, un pulcēšanās kārtību (1.-3.punkts), saimnieciskās darbības kārtību (4.punks) vai valsts pārvaldes un pašvaldību institūcijām (5.-9.punkt) un  starptautiskajos līgumos noteikto saistību izpildes kārtību (10.punkts). </w:t>
            </w:r>
          </w:p>
          <w:p w14:paraId="03C3F08B" w14:textId="77777777" w:rsidR="00604475" w:rsidRPr="00604475" w:rsidRDefault="00604475" w:rsidP="00604475">
            <w:pPr>
              <w:pStyle w:val="NormalWeb"/>
              <w:spacing w:before="0" w:beforeAutospacing="0" w:after="0" w:afterAutospacing="0"/>
              <w:jc w:val="both"/>
            </w:pPr>
            <w:r w:rsidRPr="00604475">
              <w:rPr>
                <w:color w:val="000000"/>
                <w:shd w:val="clear" w:color="auto" w:fill="FFFFFF"/>
              </w:rPr>
              <w:t xml:space="preserve">Likums “Par tiesu varu” </w:t>
            </w:r>
            <w:proofErr w:type="gramStart"/>
            <w:r w:rsidRPr="00604475">
              <w:rPr>
                <w:color w:val="000000"/>
                <w:shd w:val="clear" w:color="auto" w:fill="FFFFFF"/>
              </w:rPr>
              <w:t>2.panta</w:t>
            </w:r>
            <w:proofErr w:type="gramEnd"/>
            <w:r w:rsidRPr="00604475">
              <w:rPr>
                <w:color w:val="000000"/>
                <w:shd w:val="clear" w:color="auto" w:fill="FFFFFF"/>
              </w:rPr>
              <w:t xml:space="preserve"> otrā daļa noteic, ka tiesu lietu izskatīšanas principus un kārtību nosaka Latvijas Republikas Satversme, civilprocesuālie, kriminālprocesuālie un administratīvi procesuālie likumi. Atbilstoši  minētā likuma </w:t>
            </w:r>
            <w:proofErr w:type="gramStart"/>
            <w:r w:rsidRPr="00604475">
              <w:rPr>
                <w:color w:val="000000"/>
                <w:shd w:val="clear" w:color="auto" w:fill="FFFFFF"/>
              </w:rPr>
              <w:t>1.panta</w:t>
            </w:r>
            <w:proofErr w:type="gramEnd"/>
            <w:r w:rsidRPr="00604475">
              <w:rPr>
                <w:color w:val="000000"/>
                <w:shd w:val="clear" w:color="auto" w:fill="FFFFFF"/>
              </w:rPr>
              <w:t xml:space="preserve"> otrajai daļai tiesnesis ir neatkarīgs un pakļauts tikai likumam. </w:t>
            </w:r>
          </w:p>
          <w:p w14:paraId="0EEFC935" w14:textId="77777777" w:rsidR="00604475" w:rsidRPr="00604475" w:rsidRDefault="00604475" w:rsidP="00604475">
            <w:pPr>
              <w:pStyle w:val="NormalWeb"/>
              <w:spacing w:before="0" w:beforeAutospacing="0" w:after="0" w:afterAutospacing="0"/>
              <w:jc w:val="both"/>
            </w:pPr>
            <w:r w:rsidRPr="00604475">
              <w:rPr>
                <w:color w:val="000000"/>
                <w:shd w:val="clear" w:color="auto" w:fill="FFFFFF"/>
              </w:rPr>
              <w:t xml:space="preserve">Ārkārtas gadījums ir gadījums, kad neparedzamu ārkārtas apstākļu ietekmē un tās izraisīto seku rezultātā objektīvi ir radusies situācija, kura ir ārpus normālas sociālās un ekonomiskās situācijas robežām un kuras dēļ ir radusies neatliekama nepieciešamība izlemt par iespējamajām atkāpēm un izņēmumiem no līdz šim esošās normatīvajos aktos un praksē nostiprinātās kārtības tiesas spriešanā un organizēšanā. </w:t>
            </w:r>
          </w:p>
          <w:p w14:paraId="2006BF63" w14:textId="77777777" w:rsidR="00604475" w:rsidRPr="00604475" w:rsidRDefault="00604475" w:rsidP="00604475">
            <w:pPr>
              <w:pStyle w:val="NormalWeb"/>
              <w:spacing w:before="0" w:beforeAutospacing="0" w:after="0" w:afterAutospacing="0"/>
              <w:jc w:val="both"/>
            </w:pPr>
            <w:r w:rsidRPr="00604475">
              <w:rPr>
                <w:color w:val="000000"/>
                <w:shd w:val="clear" w:color="auto" w:fill="FFFFFF"/>
              </w:rPr>
              <w:t xml:space="preserve">Ņemot vērā, ka personu tiesības uz taisnīgu tiesu un savu tiesību aizsardzību vai apdraudējumu ir Latvijas Republikas Satversmē garantētās personas pamattiesības, kas nevar tikt ierobežotas vai arī tikt ierobežotas tikai ar tiesas nolēmumu, tad tiesu darba organizācija un darbības principi ārkārtējās situācijas valstī laikā ir nosakāmi īpašā likumā tādā apmērā, lai netiktu apdraudēta personu pamattiesību ievērošana objektīvas steidzamības gadījumos. Ņemot vērā, ka valstī ir noteikta virkne piesardzības pasākumu </w:t>
            </w:r>
            <w:proofErr w:type="spellStart"/>
            <w:r w:rsidRPr="00604475">
              <w:rPr>
                <w:color w:val="000000"/>
                <w:shd w:val="clear" w:color="auto" w:fill="FFFFFF"/>
              </w:rPr>
              <w:t>Covid-19</w:t>
            </w:r>
            <w:proofErr w:type="spellEnd"/>
            <w:r w:rsidRPr="00604475">
              <w:rPr>
                <w:color w:val="000000"/>
                <w:shd w:val="clear" w:color="auto" w:fill="FFFFFF"/>
              </w:rPr>
              <w:t xml:space="preserve"> izplatīšanās ierobežošanai, kas saistīti ar nepieciešamību personām ievērot sociālo distancēšanos maksimāli izvairoties no tieša klātienes kontakta personu starpā, tad ir nepieciešams rast risinājumu tiesas darba nepārtrauktībai lietu izskatīšanā. Līdz ar to tiek paredzēts, ka tiesā nozīmētās mutvārdu tiesas sēdes tiek skatītas klātienē tikai tajās lietās, kas saistītas ar nozīmīgu personu tiesību ierobežošanu </w:t>
            </w:r>
            <w:r w:rsidRPr="00604475">
              <w:rPr>
                <w:color w:val="000000"/>
                <w:shd w:val="clear" w:color="auto" w:fill="FFFFFF"/>
              </w:rPr>
              <w:lastRenderedPageBreak/>
              <w:t>vai objektīvu steidzamību. Vienlaicīgi tiek paredzēts, ka civillietās tiesai (tiesnesim) ir tiesības noteikt iepriekš noteikto mutvārdu lietas izskatīšanu rakstveidā, ja ir iespējams pilnvērtīgi nodrošināt lietas dalībnieku procesuālo tiesību ievērošanu un ja tiesa nav atzinusi par nepieciešamu lietu iztiesāt tiesas sēdē. Gan par tiesas sēžu pārcelšanu, gan par pieņemto lēmumu iepriekš mutvārdos paredzēto lietu turpmāk izskatīt rakstveida procesā tiesai ir pienākums informēt procesā iesaistītās personas.</w:t>
            </w:r>
          </w:p>
          <w:p w14:paraId="3DE8F73B" w14:textId="77777777" w:rsidR="00604475" w:rsidRPr="00604475" w:rsidRDefault="00604475" w:rsidP="00604475">
            <w:pPr>
              <w:pStyle w:val="NormalWeb"/>
              <w:spacing w:before="0" w:beforeAutospacing="0" w:after="0" w:afterAutospacing="0"/>
              <w:jc w:val="both"/>
            </w:pPr>
            <w:r w:rsidRPr="00604475">
              <w:rPr>
                <w:color w:val="000000"/>
                <w:shd w:val="clear" w:color="auto" w:fill="FFFFFF"/>
              </w:rPr>
              <w:t xml:space="preserve">Atbilstoši likumam “Par tiesu varu” par tiesas darba organizēšanu un vienotas tiesu prakses ievērošanu katrā tiesā atbild attiecīgās tiesas priekšsēdētājs, </w:t>
            </w:r>
            <w:proofErr w:type="gramStart"/>
            <w:r w:rsidRPr="00604475">
              <w:rPr>
                <w:color w:val="000000"/>
                <w:shd w:val="clear" w:color="auto" w:fill="FFFFFF"/>
              </w:rPr>
              <w:t>līdz ar ko ārkārtas situācijas apstākļos ir nosakāms</w:t>
            </w:r>
            <w:proofErr w:type="gramEnd"/>
            <w:r w:rsidRPr="00604475">
              <w:rPr>
                <w:color w:val="000000"/>
                <w:shd w:val="clear" w:color="auto" w:fill="FFFFFF"/>
              </w:rPr>
              <w:t>, ka Augstākās tiesas priekšsēdētājam, konsultējoties ar rajonu (pilsētu) un apgabaltiesu priekšsēdētājiem ir rīcības brīvība noteikt ierobežojumus tiesas darba organizēšanā, kā arī lemt par lietas kritērijiem, kas rada objektīvu nepieciešamību spriest tiesu bez neattaisnotas kavēšanās.</w:t>
            </w:r>
          </w:p>
          <w:p w14:paraId="2D616A1A" w14:textId="77777777" w:rsidR="00604475" w:rsidRPr="00604475" w:rsidRDefault="00604475" w:rsidP="00604475">
            <w:pPr>
              <w:pStyle w:val="NormalWeb"/>
              <w:spacing w:before="0" w:beforeAutospacing="0" w:after="0" w:afterAutospacing="0"/>
              <w:jc w:val="both"/>
            </w:pPr>
            <w:r w:rsidRPr="00604475">
              <w:rPr>
                <w:color w:val="000000"/>
                <w:shd w:val="clear" w:color="auto" w:fill="FFFFFF"/>
              </w:rPr>
              <w:t xml:space="preserve">Attiecībā uz </w:t>
            </w:r>
            <w:proofErr w:type="spellStart"/>
            <w:r w:rsidRPr="00604475">
              <w:rPr>
                <w:color w:val="000000"/>
                <w:shd w:val="clear" w:color="auto" w:fill="FFFFFF"/>
              </w:rPr>
              <w:t>pant</w:t>
            </w:r>
            <w:proofErr w:type="spellEnd"/>
            <w:r w:rsidRPr="00604475">
              <w:rPr>
                <w:color w:val="000000"/>
                <w:shd w:val="clear" w:color="auto" w:fill="FFFFFF"/>
              </w:rPr>
              <w:t xml:space="preserve"> otrajā daļā minēto civillietu skatīšanu rakstveidā, jāmin, ka Civilprocesa likums jau šobrīd pieļauj virkni kategoriju lietu izskatīšanu rakstveida procesā  - tas paredzēts vienkāršotās procedūras lietās, to pārsūdzību izskatīšanā apelācijas instancē, virknei pieteikumu izskatīšanai, kā arī tiesvedībai kasācijas instancē, </w:t>
            </w:r>
            <w:proofErr w:type="gramStart"/>
            <w:r w:rsidRPr="00604475">
              <w:rPr>
                <w:color w:val="000000"/>
                <w:shd w:val="clear" w:color="auto" w:fill="FFFFFF"/>
              </w:rPr>
              <w:t>ja vien tiesas ieskatā lieta nav izskatāma mutvārdu procesā</w:t>
            </w:r>
            <w:proofErr w:type="gramEnd"/>
            <w:r w:rsidRPr="00604475">
              <w:rPr>
                <w:color w:val="000000"/>
                <w:shd w:val="clear" w:color="auto" w:fill="FFFFFF"/>
              </w:rPr>
              <w:t xml:space="preserve"> jeb tiesas sēdē. Ņemot vērā ārkārtas situāciju ir būtiski</w:t>
            </w:r>
            <w:r w:rsidRPr="00604475">
              <w:rPr>
                <w:color w:val="000000"/>
              </w:rPr>
              <w:t xml:space="preserve"> </w:t>
            </w:r>
            <w:r w:rsidRPr="00604475">
              <w:rPr>
                <w:color w:val="000000"/>
                <w:shd w:val="clear" w:color="auto" w:fill="FFFFFF"/>
              </w:rPr>
              <w:t>pārorientēties uz visu to civillietu izskatīšanu neklātienē, kur pēc tiesas ieskata procesuālo tiesību īstenošana no lietas dalībnieku viedokļa to pieļauj un atteikšanās no dalībnieku uzklausīšanas būs lielāks ieguvums attiecībā uz strīda noregulējuma panākšanu nekā lietas izskatīšanas iespējama pārcelšana uz vēlāku laiku (nepastāvot situācijai, kur varētu būt runa par nozīmīgu personas tiesību aizskārumu vai objektīvu steidzamību). Gadījumā, ja</w:t>
            </w:r>
            <w:r>
              <w:rPr>
                <w:b/>
                <w:bCs/>
                <w:i/>
                <w:iCs/>
                <w:color w:val="000000"/>
                <w:shd w:val="clear" w:color="auto" w:fill="FFFFFF"/>
              </w:rPr>
              <w:t xml:space="preserve"> </w:t>
            </w:r>
            <w:r w:rsidRPr="00604475">
              <w:rPr>
                <w:color w:val="000000"/>
                <w:shd w:val="clear" w:color="auto" w:fill="FFFFFF"/>
              </w:rPr>
              <w:t>tiesa uzskata, ka lietu nevar izskatīt rakstveida procesā, jo tādējādi nevar nodrošināt lietas dalībnieku procesuālo tiesību ievērošanu vai arī ir papildus apstākļi, ko tiesai nepieciešams noskaidrot tiesas sēdē  - tiesai lietas izskatīšana mutvārdu procesā ir jāpārceļ, ja vien lieta nav saistīta ar nozīmīgu personas tiesību aizskārumu un objektīvu steidzamību.</w:t>
            </w:r>
          </w:p>
          <w:p w14:paraId="0C823F02" w14:textId="7C552E47" w:rsidR="00604475" w:rsidRPr="00604475" w:rsidRDefault="00604475" w:rsidP="00604475">
            <w:pPr>
              <w:pStyle w:val="NormalWeb"/>
              <w:spacing w:before="0" w:beforeAutospacing="0" w:after="0" w:afterAutospacing="0"/>
              <w:jc w:val="both"/>
            </w:pPr>
            <w:r w:rsidRPr="00604475">
              <w:rPr>
                <w:color w:val="000000"/>
                <w:shd w:val="clear" w:color="auto" w:fill="FFFFFF"/>
              </w:rPr>
              <w:t xml:space="preserve">Arī Eiropas Cilvēka tiesību un pamatbrīvību </w:t>
            </w:r>
            <w:r w:rsidRPr="00604475">
              <w:rPr>
                <w:color w:val="000000"/>
                <w:shd w:val="clear" w:color="auto" w:fill="FFFFFF"/>
              </w:rPr>
              <w:lastRenderedPageBreak/>
              <w:t xml:space="preserve">aizsardzības konvencija (Konvencija) un ANO Starptautiskais pakts par pilsoniskajām un politiskajām tiesībām (Pakts) pieļauj noteiktos gadījumos atkāpes no tiesvedības atklātības principa, </w:t>
            </w:r>
            <w:proofErr w:type="gramStart"/>
            <w:r w:rsidRPr="00604475">
              <w:rPr>
                <w:color w:val="000000"/>
                <w:shd w:val="clear" w:color="auto" w:fill="FFFFFF"/>
              </w:rPr>
              <w:t>kas sevī ietver</w:t>
            </w:r>
            <w:proofErr w:type="gramEnd"/>
            <w:r w:rsidRPr="00604475">
              <w:rPr>
                <w:color w:val="000000"/>
                <w:shd w:val="clear" w:color="auto" w:fill="FFFFFF"/>
              </w:rPr>
              <w:t xml:space="preserve"> tiesības piedalīties tiesas sēdē klātienē. Šīs tiesības nav absolūtas un pie noteiktiem nosacījumiem nacionālās tiesas var no tā atkāpties. Projekta redakcija tiesām šādu iespēju sniedz, turklāt tiesām ir iespējams katru gadījumu izvērtēt individuāli un lietas, kas saistītas ar nozīmīgu personas tiesību aizskārumu, izskatīt mutvārdu procesā, nodrošinot personas tiesības piedalīties tiesas sēdē.</w:t>
            </w:r>
          </w:p>
          <w:p w14:paraId="7BB7F315" w14:textId="77777777" w:rsidR="00604475" w:rsidRPr="00604475" w:rsidRDefault="00604475" w:rsidP="00604475">
            <w:pPr>
              <w:pStyle w:val="NormalWeb"/>
              <w:spacing w:before="0" w:beforeAutospacing="0" w:after="0" w:afterAutospacing="0"/>
              <w:jc w:val="both"/>
            </w:pPr>
            <w:r w:rsidRPr="00604475">
              <w:rPr>
                <w:color w:val="000000"/>
                <w:shd w:val="clear" w:color="auto" w:fill="FFFFFF"/>
              </w:rPr>
              <w:t xml:space="preserve">Ņemot vērā minēto un, lai veicinātu vienādu tiesu praksi, tiek sniegtas šādas </w:t>
            </w:r>
            <w:r w:rsidRPr="00604475">
              <w:rPr>
                <w:color w:val="002060"/>
                <w:shd w:val="clear" w:color="auto" w:fill="FFFFFF"/>
              </w:rPr>
              <w:t>v</w:t>
            </w:r>
            <w:r w:rsidRPr="00604475">
              <w:rPr>
                <w:color w:val="000000"/>
                <w:shd w:val="clear" w:color="auto" w:fill="FFFFFF"/>
              </w:rPr>
              <w:t xml:space="preserve">adlīnijas </w:t>
            </w:r>
            <w:r w:rsidRPr="00604475">
              <w:rPr>
                <w:shd w:val="clear" w:color="auto" w:fill="FFFFFF"/>
              </w:rPr>
              <w:t>par civillietu izskatīšanu ārkārtējās situācijas laikā, tostarp</w:t>
            </w:r>
            <w:r w:rsidRPr="00604475">
              <w:rPr>
                <w:color w:val="002060"/>
                <w:shd w:val="clear" w:color="auto" w:fill="FFFFFF"/>
              </w:rPr>
              <w:t xml:space="preserve">, </w:t>
            </w:r>
            <w:r w:rsidRPr="00604475">
              <w:rPr>
                <w:color w:val="000000"/>
                <w:shd w:val="clear" w:color="auto" w:fill="FFFFFF"/>
              </w:rPr>
              <w:t xml:space="preserve">par </w:t>
            </w:r>
            <w:proofErr w:type="gramStart"/>
            <w:r w:rsidRPr="00604475">
              <w:rPr>
                <w:color w:val="000000"/>
                <w:shd w:val="clear" w:color="auto" w:fill="FFFFFF"/>
              </w:rPr>
              <w:t>4.panta</w:t>
            </w:r>
            <w:proofErr w:type="gramEnd"/>
            <w:r w:rsidRPr="00604475">
              <w:rPr>
                <w:color w:val="000000"/>
                <w:shd w:val="clear" w:color="auto" w:fill="FFFFFF"/>
              </w:rPr>
              <w:t xml:space="preserve"> otrās daļas mērķi un piemērošanu:</w:t>
            </w:r>
          </w:p>
          <w:p w14:paraId="5AF57825" w14:textId="77777777" w:rsidR="00604475" w:rsidRPr="00604475" w:rsidRDefault="00604475" w:rsidP="00604475">
            <w:pPr>
              <w:pStyle w:val="NormalWeb"/>
              <w:spacing w:before="0" w:beforeAutospacing="0" w:after="0" w:afterAutospacing="0"/>
              <w:ind w:firstLine="709"/>
              <w:jc w:val="both"/>
            </w:pPr>
            <w:r w:rsidRPr="00604475">
              <w:rPr>
                <w:color w:val="000000"/>
                <w:shd w:val="clear" w:color="auto" w:fill="FFFFFF"/>
              </w:rPr>
              <w:t xml:space="preserve">“Vadlīniju mērķis ir sniegt skaidrojumu par tiesību normu mērķi kopsakarā ar Civilprocesa likuma 10., </w:t>
            </w:r>
            <w:proofErr w:type="gramStart"/>
            <w:r w:rsidRPr="00604475">
              <w:rPr>
                <w:color w:val="000000"/>
                <w:shd w:val="clear" w:color="auto" w:fill="FFFFFF"/>
              </w:rPr>
              <w:t>74.panta</w:t>
            </w:r>
            <w:proofErr w:type="gramEnd"/>
            <w:r w:rsidRPr="00604475">
              <w:rPr>
                <w:color w:val="000000"/>
                <w:shd w:val="clear" w:color="auto" w:fill="FFFFFF"/>
              </w:rPr>
              <w:t xml:space="preserve"> otrajā daļā noteiktajām pušu procesuālajām tiesībām vispārējās prasības tiesvedības kārtības lietu izskatīšanā un veidot vienotu izpratni par jēdziena „lietas dalībnieku procesuālo tiesību ievērošana” likuma “Iestāžu darbības likums sakarā ar COVID-19 izplatību” izpratnē.</w:t>
            </w:r>
          </w:p>
          <w:p w14:paraId="160F05AD" w14:textId="77777777" w:rsidR="00604475" w:rsidRPr="00604475" w:rsidRDefault="00604475" w:rsidP="00604475">
            <w:pPr>
              <w:pStyle w:val="NormalWeb"/>
              <w:spacing w:before="0" w:beforeAutospacing="0" w:after="0" w:afterAutospacing="0"/>
              <w:ind w:firstLine="709"/>
              <w:jc w:val="both"/>
            </w:pPr>
            <w:r w:rsidRPr="00604475">
              <w:rPr>
                <w:color w:val="000000"/>
                <w:shd w:val="clear" w:color="auto" w:fill="FFFFFF"/>
              </w:rPr>
              <w:t xml:space="preserve">Satversmes </w:t>
            </w:r>
            <w:proofErr w:type="gramStart"/>
            <w:r w:rsidRPr="00604475">
              <w:rPr>
                <w:color w:val="000000"/>
                <w:shd w:val="clear" w:color="auto" w:fill="FFFFFF"/>
              </w:rPr>
              <w:t>92.pantā</w:t>
            </w:r>
            <w:proofErr w:type="gramEnd"/>
            <w:r w:rsidRPr="00604475">
              <w:rPr>
                <w:color w:val="000000"/>
                <w:shd w:val="clear" w:color="auto" w:fill="FFFFFF"/>
              </w:rPr>
              <w:t xml:space="preserve"> ietvertais jēdziens „taisnīga tiesa” kā pienācīgs, tiesiskai valstij atbilstošs process nozīmē valsts pienākumu paredzēt tiesiskās garantijas - tiesiskuma un taisnīguma principu ievērošanu lietu izspriešanā, kas nodrošināmas arī ārkārtas apstākļos.</w:t>
            </w:r>
          </w:p>
          <w:p w14:paraId="59597658" w14:textId="77777777" w:rsidR="00604475" w:rsidRPr="00604475" w:rsidRDefault="00604475" w:rsidP="00604475">
            <w:pPr>
              <w:pStyle w:val="NormalWeb"/>
              <w:spacing w:before="0" w:beforeAutospacing="0" w:after="0" w:afterAutospacing="0"/>
              <w:ind w:firstLine="709"/>
              <w:jc w:val="both"/>
            </w:pPr>
            <w:r w:rsidRPr="00604475">
              <w:rPr>
                <w:color w:val="000000"/>
                <w:shd w:val="clear" w:color="auto" w:fill="FFFFFF"/>
              </w:rPr>
              <w:t xml:space="preserve">Ārkārtas apstākļos tiesa </w:t>
            </w:r>
            <w:r w:rsidRPr="00604475">
              <w:rPr>
                <w:color w:val="000000"/>
                <w:u w:val="single"/>
                <w:shd w:val="clear" w:color="auto" w:fill="FFFFFF"/>
              </w:rPr>
              <w:t xml:space="preserve">vispārējās prasības tiesvedības kārtībā </w:t>
            </w:r>
            <w:r w:rsidRPr="00604475">
              <w:rPr>
                <w:color w:val="000000"/>
                <w:shd w:val="clear" w:color="auto" w:fill="FFFFFF"/>
              </w:rPr>
              <w:t>nodrošina lietu izskatīšanu sekojoši:</w:t>
            </w:r>
          </w:p>
          <w:p w14:paraId="581DE629" w14:textId="77777777" w:rsidR="00604475" w:rsidRPr="00604475" w:rsidRDefault="00604475" w:rsidP="00604475">
            <w:pPr>
              <w:pStyle w:val="xxmsonormal"/>
              <w:numPr>
                <w:ilvl w:val="0"/>
                <w:numId w:val="6"/>
              </w:numPr>
              <w:spacing w:before="0" w:beforeAutospacing="0" w:after="0" w:afterAutospacing="0"/>
              <w:ind w:left="0"/>
              <w:jc w:val="both"/>
              <w:rPr>
                <w:color w:val="000000"/>
              </w:rPr>
            </w:pPr>
            <w:r w:rsidRPr="00604475">
              <w:rPr>
                <w:color w:val="000000"/>
                <w:shd w:val="clear" w:color="auto" w:fill="FFFFFF"/>
              </w:rPr>
              <w:t>Mutvārdu procesā tiesa skata tikai tās lietas, kas saistītas ar nozīmīgu personas tiesību aizskārumu un objektīvu steidzamību;</w:t>
            </w:r>
          </w:p>
          <w:p w14:paraId="0E1384B8" w14:textId="77777777" w:rsidR="00604475" w:rsidRPr="00604475" w:rsidRDefault="00604475" w:rsidP="00604475">
            <w:pPr>
              <w:pStyle w:val="xxmsonormal"/>
              <w:numPr>
                <w:ilvl w:val="0"/>
                <w:numId w:val="6"/>
              </w:numPr>
              <w:spacing w:before="0" w:beforeAutospacing="0" w:after="0" w:afterAutospacing="0"/>
              <w:ind w:left="0"/>
              <w:jc w:val="both"/>
              <w:rPr>
                <w:color w:val="000000"/>
              </w:rPr>
            </w:pPr>
            <w:r w:rsidRPr="00604475">
              <w:rPr>
                <w:color w:val="000000"/>
                <w:shd w:val="clear" w:color="auto" w:fill="FFFFFF"/>
              </w:rPr>
              <w:t>Rakstveida procesā tiesa skata visas tās lietas, kuru izskatīšanā iespējams nodrošināt lietas dalībnieku procesuālo tiesību ievērošanu</w:t>
            </w:r>
            <w:proofErr w:type="gramStart"/>
            <w:r w:rsidRPr="00604475">
              <w:rPr>
                <w:color w:val="000000"/>
                <w:shd w:val="clear" w:color="auto" w:fill="FFFFFF"/>
              </w:rPr>
              <w:t xml:space="preserve"> un</w:t>
            </w:r>
            <w:proofErr w:type="gramEnd"/>
            <w:r w:rsidRPr="00604475">
              <w:rPr>
                <w:color w:val="000000"/>
                <w:shd w:val="clear" w:color="auto" w:fill="FFFFFF"/>
              </w:rPr>
              <w:t xml:space="preserve"> taisnīgai lietas izspriešanai mutiska lietas izskatīšana noteikti nav vajadzīga. </w:t>
            </w:r>
          </w:p>
          <w:p w14:paraId="1DD747CF" w14:textId="77777777" w:rsidR="00604475" w:rsidRPr="00604475" w:rsidRDefault="00604475" w:rsidP="00604475">
            <w:pPr>
              <w:pStyle w:val="xxmsonormal"/>
              <w:numPr>
                <w:ilvl w:val="0"/>
                <w:numId w:val="6"/>
              </w:numPr>
              <w:spacing w:before="0" w:beforeAutospacing="0" w:after="0" w:afterAutospacing="0"/>
              <w:ind w:left="0"/>
              <w:jc w:val="both"/>
              <w:rPr>
                <w:color w:val="000000"/>
              </w:rPr>
            </w:pPr>
            <w:r w:rsidRPr="00604475">
              <w:rPr>
                <w:color w:val="000000"/>
                <w:shd w:val="clear" w:color="auto" w:fill="FFFFFF"/>
              </w:rPr>
              <w:t>Lietas izskatīšanu tiesa pārceļ, ja atzīst, ka lieta iztiesājama tiesas sēdē, un lieta nav saistīta ar nozīmīgu personas tiesību aizskārumu un objektīvu steidzamību. Beidzoties ārkārtējai situācijai, tiesa nodrošina pārcelto lietu izskatīšanu ārpus kārtas.</w:t>
            </w:r>
          </w:p>
          <w:p w14:paraId="66EA962E" w14:textId="77777777" w:rsidR="00604475" w:rsidRPr="00604475" w:rsidRDefault="00604475" w:rsidP="00604475">
            <w:pPr>
              <w:pStyle w:val="xxmsonormal"/>
              <w:spacing w:before="0" w:beforeAutospacing="0" w:after="0" w:afterAutospacing="0"/>
              <w:jc w:val="both"/>
            </w:pPr>
            <w:r w:rsidRPr="00604475">
              <w:rPr>
                <w:color w:val="000000"/>
                <w:shd w:val="clear" w:color="auto" w:fill="FFFFFF"/>
              </w:rPr>
              <w:t xml:space="preserve">Likums paredz, ka tiesu darba organizācijai un </w:t>
            </w:r>
            <w:r w:rsidRPr="00604475">
              <w:rPr>
                <w:color w:val="000000"/>
                <w:shd w:val="clear" w:color="auto" w:fill="FFFFFF"/>
              </w:rPr>
              <w:lastRenderedPageBreak/>
              <w:t>darbības principiem ārkārtējās situācijas apstākļos jāspēj aizsargāt apdraudētu personu pamattiesību ievērošanu objektīvas steidzamības gadījumos. Tādējādi tiesa katru gadījumu vērtē individuāli un lietas, kas saistītas ar nozīmīgu personas tiesību aizskārumu un objektīvu steidzamību, izskata mutvārdu procesā, nodrošinot personas tiesības piedalīties tiesas sēdē</w:t>
            </w:r>
            <w:r w:rsidRPr="00604475">
              <w:rPr>
                <w:color w:val="002060"/>
                <w:shd w:val="clear" w:color="auto" w:fill="FFFFFF"/>
              </w:rPr>
              <w:t xml:space="preserve">, </w:t>
            </w:r>
            <w:r w:rsidRPr="00604475">
              <w:rPr>
                <w:shd w:val="clear" w:color="auto" w:fill="FFFFFF"/>
              </w:rPr>
              <w:t xml:space="preserve">ja lietu nav iespējams izskatīt ar </w:t>
            </w:r>
            <w:proofErr w:type="gramStart"/>
            <w:r w:rsidRPr="00604475">
              <w:rPr>
                <w:shd w:val="clear" w:color="auto" w:fill="FFFFFF"/>
              </w:rPr>
              <w:t>cita iespējamā risinājuma</w:t>
            </w:r>
            <w:proofErr w:type="gramEnd"/>
            <w:r w:rsidRPr="00604475">
              <w:rPr>
                <w:shd w:val="clear" w:color="auto" w:fill="FFFFFF"/>
              </w:rPr>
              <w:t xml:space="preserve">, piemēram rakstveida procesā, izmantošanu.  Šajā gadījumā ir nepieciešams ievērot obligātos piesardzības </w:t>
            </w:r>
            <w:r w:rsidRPr="00604475">
              <w:rPr>
                <w:color w:val="000000"/>
                <w:shd w:val="clear" w:color="auto" w:fill="FFFFFF"/>
              </w:rPr>
              <w:t>pasākumus ārkārtējās situācijas laikā (piemēram, 2 metru distanci starp tiesas zālē esošajām personām, dezinfekciju).</w:t>
            </w:r>
            <w:r w:rsidRPr="00604475">
              <w:rPr>
                <w:color w:val="000000"/>
              </w:rPr>
              <w:t xml:space="preserve"> </w:t>
            </w:r>
          </w:p>
          <w:p w14:paraId="50905593" w14:textId="77777777" w:rsidR="00604475" w:rsidRPr="00604475" w:rsidRDefault="00604475" w:rsidP="00604475">
            <w:pPr>
              <w:pStyle w:val="NormalWeb"/>
              <w:spacing w:before="0" w:beforeAutospacing="0" w:after="0" w:afterAutospacing="0"/>
              <w:ind w:firstLine="709"/>
              <w:jc w:val="both"/>
            </w:pPr>
            <w:r w:rsidRPr="00604475">
              <w:rPr>
                <w:rFonts w:ascii="Arial" w:hAnsi="Arial" w:cs="Arial"/>
                <w:color w:val="002060"/>
                <w:shd w:val="clear" w:color="auto" w:fill="FFFFFF"/>
              </w:rPr>
              <w:t> </w:t>
            </w:r>
            <w:r w:rsidRPr="00604475">
              <w:rPr>
                <w:color w:val="000000"/>
                <w:shd w:val="clear" w:color="auto" w:fill="FFFFFF"/>
              </w:rPr>
              <w:t xml:space="preserve">Tiesai ir tiesības noteikt mutvārdu lietas izskatīšanu rakstveida procesā, ja iespējams nodrošināt lietas dalībnieku procesuālo tiesību ievērošanu un ja tiesa nav atzinusi par nepieciešamu lietu iztiesāt tiesas sēdē. </w:t>
            </w:r>
          </w:p>
          <w:p w14:paraId="4C2FD3B3" w14:textId="77777777" w:rsidR="00604475" w:rsidRPr="00604475" w:rsidRDefault="00604475" w:rsidP="00604475">
            <w:pPr>
              <w:pStyle w:val="NormalWeb"/>
              <w:spacing w:before="0" w:beforeAutospacing="0" w:after="0" w:afterAutospacing="0"/>
              <w:ind w:firstLine="709"/>
              <w:jc w:val="both"/>
            </w:pPr>
            <w:r w:rsidRPr="00604475">
              <w:rPr>
                <w:color w:val="000000"/>
                <w:shd w:val="clear" w:color="auto" w:fill="FFFFFF"/>
              </w:rPr>
              <w:t xml:space="preserve">Gadījumā, ja tiesa uzskata, ka lietu nevar izskatīt rakstveida procesā, jo tādējādi nevar nodrošināt lietas dalībnieku pilnvērtīgu procesuālo tiesību ievērošanu vai arī ir </w:t>
            </w:r>
            <w:proofErr w:type="gramStart"/>
            <w:r w:rsidRPr="00604475">
              <w:rPr>
                <w:color w:val="000000"/>
                <w:shd w:val="clear" w:color="auto" w:fill="FFFFFF"/>
              </w:rPr>
              <w:t>papildus apstākļi</w:t>
            </w:r>
            <w:proofErr w:type="gramEnd"/>
            <w:r w:rsidRPr="00604475">
              <w:rPr>
                <w:color w:val="000000"/>
                <w:shd w:val="clear" w:color="auto" w:fill="FFFFFF"/>
              </w:rPr>
              <w:t xml:space="preserve">, ko tiesai nepieciešams noskaidrot tiesas sēdē  - tiesai lietas izskatīšana mutvārdu procesā ir </w:t>
            </w:r>
            <w:r w:rsidRPr="00604475">
              <w:rPr>
                <w:shd w:val="clear" w:color="auto" w:fill="FFFFFF"/>
              </w:rPr>
              <w:t xml:space="preserve">jāatliek, </w:t>
            </w:r>
            <w:r w:rsidRPr="00604475">
              <w:rPr>
                <w:color w:val="000000"/>
                <w:shd w:val="clear" w:color="auto" w:fill="FFFFFF"/>
              </w:rPr>
              <w:t>ja vien lieta nav saistīta ar nozīmīgu personas tiesību aizskārumu un objektīvu steidzamību.</w:t>
            </w:r>
          </w:p>
          <w:p w14:paraId="61D95810" w14:textId="77777777" w:rsidR="00604475" w:rsidRPr="00604475" w:rsidRDefault="00604475" w:rsidP="00604475">
            <w:pPr>
              <w:pStyle w:val="NormalWeb"/>
              <w:spacing w:before="0" w:beforeAutospacing="0" w:after="0" w:afterAutospacing="0"/>
              <w:ind w:firstLine="709"/>
              <w:jc w:val="both"/>
            </w:pPr>
            <w:r w:rsidRPr="00604475">
              <w:rPr>
                <w:color w:val="000000"/>
                <w:shd w:val="clear" w:color="auto" w:fill="FFFFFF"/>
              </w:rPr>
              <w:t xml:space="preserve">Tas nozīmē, ka tiesa, ņemot vērā konkrētās lietas apstākļus, izvērtē vai taisnīgai lietas izspriešanai mutiska lietas izskatīšana noteikti ir vajadzīga, tātad vai CPL </w:t>
            </w:r>
            <w:proofErr w:type="gramStart"/>
            <w:r w:rsidRPr="00604475">
              <w:rPr>
                <w:color w:val="000000"/>
                <w:shd w:val="clear" w:color="auto" w:fill="FFFFFF"/>
              </w:rPr>
              <w:t>74.panta</w:t>
            </w:r>
            <w:proofErr w:type="gramEnd"/>
            <w:r w:rsidRPr="00604475">
              <w:rPr>
                <w:color w:val="000000"/>
                <w:shd w:val="clear" w:color="auto" w:fill="FFFFFF"/>
              </w:rPr>
              <w:t xml:space="preserve"> otrajā daļā noteiktās pušu civilprocesuālās tiesības (piedalīšanās tiesas sēdē (2.punkts), tiesības dot tiesai mutvārdu paskaidrojumus (7.punkts),  piedalīšanās pierādījumu pārbaudē  (5.punkts) un CPL 10.panta otrajā daļā noteiktās tiesības (piedalīšanās liecinieku un ekspertu nopratināšanā, piedalīšanās tiesu debatēs) var ietekmēt faktisko apstākļu noskaidrošanu un pareizu strīda izšķiršanu. </w:t>
            </w:r>
          </w:p>
          <w:p w14:paraId="6A143613" w14:textId="77777777" w:rsidR="00604475" w:rsidRPr="00604475" w:rsidRDefault="00604475" w:rsidP="00604475">
            <w:pPr>
              <w:pStyle w:val="NormalWeb"/>
              <w:spacing w:before="0" w:beforeAutospacing="0" w:after="0" w:afterAutospacing="0"/>
              <w:ind w:firstLine="709"/>
              <w:jc w:val="both"/>
            </w:pPr>
            <w:r w:rsidRPr="00604475">
              <w:rPr>
                <w:color w:val="000000"/>
                <w:shd w:val="clear" w:color="auto" w:fill="FFFFFF"/>
              </w:rPr>
              <w:t xml:space="preserve">Tiesa vienlaikus vērtē samērību starp strīda noregulējuma savlaicīgu panākšanu rakstveida procesā pret lietas izskatīšanas </w:t>
            </w:r>
            <w:r w:rsidRPr="00604475">
              <w:rPr>
                <w:color w:val="002060"/>
                <w:shd w:val="clear" w:color="auto" w:fill="FFFFFF"/>
              </w:rPr>
              <w:t>pārcelšanu</w:t>
            </w:r>
            <w:r w:rsidRPr="00604475">
              <w:rPr>
                <w:color w:val="000000"/>
                <w:shd w:val="clear" w:color="auto" w:fill="FFFFFF"/>
              </w:rPr>
              <w:t xml:space="preserve"> uz vēlāku pēckrīzes laiku (nepastāvot situācijai, kas saistīta ar nozīmīgu personas tiesību aizskārumu vai objektīvu steidzamību). </w:t>
            </w:r>
          </w:p>
          <w:p w14:paraId="246B760F" w14:textId="77777777" w:rsidR="00604475" w:rsidRPr="00604475" w:rsidRDefault="00604475" w:rsidP="00604475">
            <w:pPr>
              <w:pStyle w:val="NormalWeb"/>
              <w:spacing w:before="0" w:beforeAutospacing="0" w:after="0" w:afterAutospacing="0"/>
              <w:jc w:val="both"/>
            </w:pPr>
            <w:r w:rsidRPr="00604475">
              <w:rPr>
                <w:color w:val="000000"/>
                <w:shd w:val="clear" w:color="auto" w:fill="FFFFFF"/>
              </w:rPr>
              <w:t xml:space="preserve">Tiesai pieņemot lēmumu iztiesāt līdz šā likuma pieņemšanai ierosinātu mutvārdu lietu rakstveida procesā, savlaicīgi par to jāinformē lietas dalībnieki un jānosaka termiņš papildu </w:t>
            </w:r>
            <w:r w:rsidRPr="00604475">
              <w:rPr>
                <w:color w:val="000000"/>
                <w:shd w:val="clear" w:color="auto" w:fill="FFFFFF"/>
              </w:rPr>
              <w:lastRenderedPageBreak/>
              <w:t xml:space="preserve">paskaidrojumu vai </w:t>
            </w:r>
            <w:proofErr w:type="gramStart"/>
            <w:r w:rsidRPr="00604475">
              <w:rPr>
                <w:color w:val="000000"/>
                <w:shd w:val="clear" w:color="auto" w:fill="FFFFFF"/>
              </w:rPr>
              <w:t>citu procesuālo lūgumu</w:t>
            </w:r>
            <w:proofErr w:type="gramEnd"/>
            <w:r w:rsidRPr="00604475">
              <w:rPr>
                <w:color w:val="000000"/>
                <w:shd w:val="clear" w:color="auto" w:fill="FFFFFF"/>
              </w:rPr>
              <w:t xml:space="preserve">, piemēram, par lietas skatīšanu mutvārdu procesā, iesniegšanai. Pienākums informēt lietas dalībniekus ir tiesas pienākums arī lietas </w:t>
            </w:r>
            <w:r w:rsidRPr="006962C1">
              <w:rPr>
                <w:shd w:val="clear" w:color="auto" w:fill="FFFFFF"/>
              </w:rPr>
              <w:t>pārcelšanas</w:t>
            </w:r>
            <w:r w:rsidRPr="00604475">
              <w:rPr>
                <w:color w:val="002060"/>
              </w:rPr>
              <w:t xml:space="preserve"> </w:t>
            </w:r>
            <w:r w:rsidRPr="00604475">
              <w:rPr>
                <w:color w:val="000000"/>
                <w:shd w:val="clear" w:color="auto" w:fill="FFFFFF"/>
              </w:rPr>
              <w:t>gadījumā.</w:t>
            </w:r>
          </w:p>
          <w:p w14:paraId="600C94AC" w14:textId="34FC17B9" w:rsidR="00C20CDD" w:rsidRPr="00604475" w:rsidRDefault="00604475" w:rsidP="00604475">
            <w:pPr>
              <w:pStyle w:val="NormalWeb"/>
              <w:spacing w:before="0" w:beforeAutospacing="0" w:after="0" w:afterAutospacing="0"/>
              <w:jc w:val="both"/>
            </w:pPr>
            <w:r w:rsidRPr="00604475">
              <w:rPr>
                <w:color w:val="000000"/>
                <w:shd w:val="clear" w:color="auto" w:fill="FFFFFF"/>
              </w:rPr>
              <w:t>Tā kā lietas dalībniekam ārkārtas situācijas laikā pastāv ierobežojumi iepazīties ar lietas materiāliem klātienē, tiesai jānodrošina, ka visiem lietas dalībniekiem tiek nosūtīti visi lietā iesniegtie pierādījumi, nodrošinot iespēju tos vērtēt, pārbaudīt un par tiem izteikties (sniegt viedokli)</w:t>
            </w:r>
          </w:p>
          <w:p w14:paraId="5DB06CA4" w14:textId="77777777" w:rsidR="00C20CDD" w:rsidRDefault="00C20CDD">
            <w:pPr>
              <w:pStyle w:val="NormalWeb"/>
              <w:spacing w:before="0" w:beforeAutospacing="0" w:after="0" w:afterAutospacing="0" w:line="276" w:lineRule="auto"/>
              <w:jc w:val="both"/>
              <w:rPr>
                <w:lang w:eastAsia="en-US"/>
              </w:rPr>
            </w:pPr>
            <w:r>
              <w:rPr>
                <w:b/>
                <w:bCs/>
                <w:lang w:eastAsia="en-US"/>
              </w:rPr>
              <w:t xml:space="preserve">Projekta </w:t>
            </w:r>
            <w:proofErr w:type="gramStart"/>
            <w:r>
              <w:rPr>
                <w:b/>
                <w:bCs/>
                <w:lang w:eastAsia="en-US"/>
              </w:rPr>
              <w:t>5.pants</w:t>
            </w:r>
            <w:proofErr w:type="gramEnd"/>
            <w:r>
              <w:rPr>
                <w:b/>
                <w:bCs/>
                <w:lang w:eastAsia="en-US"/>
              </w:rPr>
              <w:t xml:space="preserve">: </w:t>
            </w:r>
            <w:r>
              <w:rPr>
                <w:lang w:eastAsia="en-US"/>
              </w:rPr>
              <w:t>Administratīvo pārkāpumu lietas var iedalīt divas lietu kategorijās – lietas, ko izskata uzreiz pēc pārkāpuma konstatēšanas pārkāpuma izdarīšanas vietā un lietas, ko izskata iestādē. Ja administratīvā pārkāpuma lietu nav iespējams izskatīt pārkāpuma izdarīšanas vietā, procesa dalībnieki tiek aicināti ierasties uz iestādi uz lietas izskatīšanu. Vienas lietas izskatīšanas laikā vienuviet var pulcēties samēra liels cilvēku skaits (persona, kuru sauc pie atbildības, aizstāvis, amatpersona, cietušais, ja tāds ir lietā vai tā pārstāvis, liecinieki utt.). Ārkārtējās situācijas laikā epidemioloģiskās drošības risku mazināšanai nepieciešams pēc iespējas samazināt personu kontaktēšanos klātienē, tādējādi mazinot inficēšanās risku. Ievērojot to, ka Latvijas Administratīvo pārkāpumu kodekss (turpmāk – LAPK) neparedz iespēju institūcijai pieņemt sākotnējo lēmumu lietā rakstveida procesā, projekts šādu iespēju paredz. Rakstveida process pēc iespējas mazāk aizskar personu tiesības tikt uzklausītai, jo institūcijai saglabājas uzklausīšanas pienākums, taču ārkārtējās situācijas laikā tas notiks rakstveida procesā.</w:t>
            </w:r>
          </w:p>
          <w:p w14:paraId="5444A778" w14:textId="77777777" w:rsidR="00C20CDD" w:rsidRDefault="00C20CDD">
            <w:pPr>
              <w:pStyle w:val="NormalWeb"/>
              <w:spacing w:before="0" w:beforeAutospacing="0" w:after="0" w:afterAutospacing="0" w:line="276" w:lineRule="auto"/>
              <w:jc w:val="both"/>
              <w:rPr>
                <w:lang w:eastAsia="en-US"/>
              </w:rPr>
            </w:pPr>
            <w:r>
              <w:rPr>
                <w:lang w:eastAsia="en-US"/>
              </w:rPr>
              <w:t xml:space="preserve">Tiesām LAPK paredz iespēju lietas izskatīt rakstveida procesā, taču vienlaikus LAPK paredz, ka rajona (pilsētas) tiesa mutvārdu procesu nosaka, ja to lūdz persona, kura saukta </w:t>
            </w:r>
            <w:proofErr w:type="gramStart"/>
            <w:r>
              <w:rPr>
                <w:lang w:eastAsia="en-US"/>
              </w:rPr>
              <w:t>pie administratīvās atbildības, cietušais vai prokurors</w:t>
            </w:r>
            <w:proofErr w:type="gramEnd"/>
            <w:r>
              <w:rPr>
                <w:lang w:eastAsia="en-US"/>
              </w:rPr>
              <w:t>. Ārkārtējās situācijas laikā tiesas būs tiesīgas visas lietas, neatkarīgi no procesa dalībnieku lūguma, izskatīt rakstveida procesā.</w:t>
            </w:r>
          </w:p>
          <w:p w14:paraId="68D982E7" w14:textId="77777777" w:rsidR="00C20CDD" w:rsidRDefault="00C20CDD">
            <w:pPr>
              <w:pStyle w:val="NormalWeb"/>
              <w:spacing w:before="0" w:beforeAutospacing="0" w:after="0" w:afterAutospacing="0" w:line="276" w:lineRule="auto"/>
              <w:jc w:val="both"/>
              <w:rPr>
                <w:lang w:eastAsia="en-US"/>
              </w:rPr>
            </w:pPr>
            <w:r>
              <w:rPr>
                <w:lang w:eastAsia="en-US"/>
              </w:rPr>
              <w:t xml:space="preserve">LAPK </w:t>
            </w:r>
            <w:proofErr w:type="gramStart"/>
            <w:r>
              <w:rPr>
                <w:lang w:eastAsia="en-US"/>
              </w:rPr>
              <w:t>270.pants</w:t>
            </w:r>
            <w:proofErr w:type="gramEnd"/>
            <w:r>
              <w:rPr>
                <w:lang w:eastAsia="en-US"/>
              </w:rPr>
              <w:t xml:space="preserve"> paredz, ka lietas par administratīvajiem pārkāpumiem izskata 30 dienu </w:t>
            </w:r>
            <w:r>
              <w:rPr>
                <w:lang w:eastAsia="en-US"/>
              </w:rPr>
              <w:lastRenderedPageBreak/>
              <w:t>laikā pēc tam, kad iestāde, kas kompetenta izskatīt lietu, saņēmusi protokolu par administratīvo pārkāpumu un citus lietas materiālus. Ja objektīvu iemeslu dēļ šā panta pirmajā daļā noteikto termiņu nav iespējams ievērot, institūcija (amatpersona), kas kompetenta izskatīt administratīvā pārkāpuma lietu, var pagarināt šo termiņu, bet ne ilgāk par 30 dienām, par to paziņojot lietas dalībniekiem. Savukārt LAPK 37. un 239. pants noteic lēmuma pieņemšanas noilgumu – administratīvā pārkāpuma lietvedība ir jāizbeidz, ja deviņu mēnešu laikā no administratīvā pārkāpuma lietas uzsākšanas dienas nav pieņemts lēmums par soda piemērošanu. Ilgstošas ārkārtējās situācijas laikā, kad var būt apgrūtināta pierādījumu savākšana, procesa dalībnieku viedokļu uzklausīšana un lēmumu pieņemšana, nepieciešams paredzēt iestādēm iespēju pagarināt lēmumu pieņemšanas termiņu, lai nodrošinātu soda neizbēgamības principa ievērošanu.</w:t>
            </w:r>
          </w:p>
          <w:p w14:paraId="7B7FCFBA" w14:textId="77777777" w:rsidR="00C20CDD" w:rsidRDefault="00C20CDD">
            <w:pPr>
              <w:pStyle w:val="NormalWeb"/>
              <w:spacing w:before="0" w:beforeAutospacing="0" w:after="0" w:afterAutospacing="0" w:line="276" w:lineRule="auto"/>
              <w:jc w:val="both"/>
              <w:rPr>
                <w:lang w:eastAsia="en-US"/>
              </w:rPr>
            </w:pPr>
            <w:r>
              <w:rPr>
                <w:lang w:eastAsia="en-US"/>
              </w:rPr>
              <w:t xml:space="preserve">Lai gan ne Konvencija, ne Pakts tieši neparedz prasības administratīvo pārkāpumu lietām, atsevišķas administratīvo pārkāpumu lietu kategorijas Konvencijas izpratnē var tikt pielīdzinātas kriminālprocesam, proti, tādas lietu kategorijas, kur iespējamā sankcija ir saistīta ir pietiekami smaga, lai būtu pielīdzināma sodam kriminālprocesā. Konvencija šādos gadījumos uzliek pienākumu izskatīt lietu mutvārdos, lai personai būtu iespēja pilnībā īstenot savas tiesības uz aizstāvību. Taču tā kā Projekta 10. un 11. panti uz ārkārtas situācijas laiku paredz atlikt īslaicīgās brīvības atņemšanas un aresta, tajā skaitā administratīvā aresta izpildi, savukārt no </w:t>
            </w:r>
            <w:proofErr w:type="gramStart"/>
            <w:r>
              <w:rPr>
                <w:lang w:eastAsia="en-US"/>
              </w:rPr>
              <w:t>2020.gada</w:t>
            </w:r>
            <w:proofErr w:type="gramEnd"/>
            <w:r>
              <w:rPr>
                <w:lang w:eastAsia="en-US"/>
              </w:rPr>
              <w:t xml:space="preserve"> 1.jūlija administratīvais arests vairs nebūs nedz piemērojams, nedz izpildāms, rakstveida procesa piemērošana tiesās administratīvo pārkāpumu lietās nepārkāps attiecīgās starptautiskās saistības.</w:t>
            </w:r>
          </w:p>
          <w:p w14:paraId="7150FD6A" w14:textId="77777777" w:rsidR="00C20CDD" w:rsidRDefault="00C20CDD">
            <w:pPr>
              <w:pStyle w:val="NormalWeb"/>
              <w:spacing w:before="0" w:beforeAutospacing="0" w:after="0" w:afterAutospacing="0" w:line="276" w:lineRule="auto"/>
              <w:jc w:val="both"/>
              <w:rPr>
                <w:lang w:eastAsia="en-US"/>
              </w:rPr>
            </w:pPr>
            <w:r>
              <w:rPr>
                <w:b/>
                <w:bCs/>
                <w:lang w:eastAsia="en-US"/>
              </w:rPr>
              <w:t xml:space="preserve">Projekta </w:t>
            </w:r>
            <w:proofErr w:type="gramStart"/>
            <w:r>
              <w:rPr>
                <w:b/>
                <w:bCs/>
                <w:lang w:eastAsia="en-US"/>
              </w:rPr>
              <w:t>6.pants</w:t>
            </w:r>
            <w:proofErr w:type="gramEnd"/>
            <w:r>
              <w:rPr>
                <w:b/>
                <w:bCs/>
                <w:lang w:eastAsia="en-US"/>
              </w:rPr>
              <w:t xml:space="preserve">: </w:t>
            </w:r>
            <w:r>
              <w:rPr>
                <w:lang w:eastAsia="en-US"/>
              </w:rPr>
              <w:t xml:space="preserve"> Ģenerālprokurors atbilstoši likumā “Par tiesu varu” noteiktajam ir tiesu varai piederoša amatpersona, tādēļ attiecībā uz pirmstiesas kriminālprocesa norisi, konsultējoties </w:t>
            </w:r>
            <w:r>
              <w:rPr>
                <w:lang w:eastAsia="en-US"/>
              </w:rPr>
              <w:lastRenderedPageBreak/>
              <w:t>ar tiesību aizsardzības iestāžu vadītajiem, ģenerālprokurors varētu noteikt kritērijus un kārtību pirmstiesas kriminālprocesa norisei klātienē, respektīvi, noteikt no Kriminālprocesa likuma regulējuma un ierastās prakses atšķirīgu pieeju un kārtību procesa norisei situācijās, kad to prasa specifiskie apstākļi, piemēram, dažādu procesuālo darbību izpildi attālināti, ja tas ir iespējams un būtiski neierobežo personu pamattiesības. Šāds deleģējums ģenerālprokuroram ir nosakāms tikai uz ārkārtējās situācijas laiku.</w:t>
            </w:r>
          </w:p>
          <w:p w14:paraId="4B16CC9C" w14:textId="77777777" w:rsidR="00C20CDD" w:rsidRDefault="00C20CD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Ievērojot valstī izsludināto ārkārtējo situāciju kriminālprocesos var tikt konstatēti gadījumi, kad kriminālprocesa turpmāka virzība nav iespējama bez aizdomās turētā vai apsūdzētā, kuram procesuālajās darbībās liedz piedalīties ārkārtējā situācijā noteiktie ierobežojumi. Tādēļ procesa virzītājam būtu nepieciešams noteikt tiesības lemt jautājumu par kriminālprocesa apturēšanu, ievērojot Kriminālprocesa likuma </w:t>
            </w:r>
            <w:proofErr w:type="gramStart"/>
            <w:r>
              <w:rPr>
                <w:rFonts w:ascii="Times New Roman" w:eastAsia="Times New Roman" w:hAnsi="Times New Roman" w:cs="Times New Roman"/>
                <w:sz w:val="24"/>
                <w:szCs w:val="24"/>
                <w:lang w:eastAsia="lv-LV"/>
              </w:rPr>
              <w:t>378.pantā</w:t>
            </w:r>
            <w:proofErr w:type="gramEnd"/>
            <w:r>
              <w:rPr>
                <w:rFonts w:ascii="Times New Roman" w:eastAsia="Times New Roman" w:hAnsi="Times New Roman" w:cs="Times New Roman"/>
                <w:sz w:val="24"/>
                <w:szCs w:val="24"/>
                <w:lang w:eastAsia="lv-LV"/>
              </w:rPr>
              <w:t xml:space="preserve"> noteikto kārtību. Kriminālprocesa apturēšana neietekmēs Kriminālprocesa likuma </w:t>
            </w:r>
            <w:proofErr w:type="gramStart"/>
            <w:r>
              <w:rPr>
                <w:rFonts w:ascii="Times New Roman" w:eastAsia="Times New Roman" w:hAnsi="Times New Roman" w:cs="Times New Roman"/>
                <w:sz w:val="24"/>
                <w:szCs w:val="24"/>
                <w:lang w:eastAsia="lv-LV"/>
              </w:rPr>
              <w:t>277.pantā</w:t>
            </w:r>
            <w:proofErr w:type="gramEnd"/>
            <w:r>
              <w:rPr>
                <w:rFonts w:ascii="Times New Roman" w:eastAsia="Times New Roman" w:hAnsi="Times New Roman" w:cs="Times New Roman"/>
                <w:sz w:val="24"/>
                <w:szCs w:val="24"/>
                <w:lang w:eastAsia="lv-LV"/>
              </w:rPr>
              <w:t xml:space="preserve"> noteikto apcietinājuma termiņa tecējumu.</w:t>
            </w:r>
            <w:r>
              <w:t xml:space="preserve"> </w:t>
            </w:r>
            <w:r>
              <w:rPr>
                <w:rFonts w:ascii="Times New Roman" w:hAnsi="Times New Roman" w:cs="Times New Roman"/>
                <w:sz w:val="24"/>
                <w:szCs w:val="24"/>
              </w:rPr>
              <w:t xml:space="preserve">Norma atbilst starptautiskajām saistībām, kas izriet no Konvencijas </w:t>
            </w:r>
            <w:proofErr w:type="gramStart"/>
            <w:r>
              <w:rPr>
                <w:rFonts w:ascii="Times New Roman" w:hAnsi="Times New Roman" w:cs="Times New Roman"/>
                <w:sz w:val="24"/>
                <w:szCs w:val="24"/>
              </w:rPr>
              <w:t>6.panta</w:t>
            </w:r>
            <w:proofErr w:type="gramEnd"/>
            <w:r>
              <w:rPr>
                <w:rFonts w:ascii="Times New Roman" w:hAnsi="Times New Roman" w:cs="Times New Roman"/>
                <w:sz w:val="24"/>
                <w:szCs w:val="24"/>
              </w:rPr>
              <w:t xml:space="preserve"> un 1.protokola 1.panta, jo procesa apturēšana un ar to saistīto personas tiesību ierobežošanas termiņu apturēšana nepieciešama vispārējo sabiedrības interešu nodrošināšanai. Turklāt norma pieprasa procesa virzītājam pirmstiesas kriminālprocesa apturēšanai noskaidrot, ka attiecībā uz aizdomās turēto vai apsūdzēto pastāv apstākļi, kas liedz viņam piedalīties kriminālprocesā saistībā ar valstī izsludināto ārkārtējo situāciju, proti, pirms kriminālprocesa apturēšanas virzītājs veiks individuālo apstākļu izvērtējumu.</w:t>
            </w:r>
          </w:p>
          <w:p w14:paraId="44B45550" w14:textId="77777777" w:rsidR="00C20CDD" w:rsidRDefault="00C20CDD">
            <w:pPr>
              <w:pStyle w:val="xmsonormal"/>
              <w:spacing w:before="0" w:beforeAutospacing="0" w:after="0" w:afterAutospacing="0" w:line="276" w:lineRule="auto"/>
              <w:jc w:val="both"/>
              <w:rPr>
                <w:lang w:eastAsia="en-US"/>
              </w:rPr>
            </w:pPr>
            <w:r>
              <w:rPr>
                <w:lang w:eastAsia="en-US"/>
              </w:rPr>
              <w:t xml:space="preserve">Ievērojot valstī izsludināto ārkārtējo situāciju, lai varētu turpmāk nodrošināt iespēju veikt atsevišķas procesuālās darbības attālināti, tādējādi pēc iespējas izvairoties no kriminālprocesā iesaistīto personu tieša kontakta klātienē, likumprojekta </w:t>
            </w:r>
            <w:proofErr w:type="gramStart"/>
            <w:r>
              <w:rPr>
                <w:lang w:eastAsia="en-US"/>
              </w:rPr>
              <w:t>6.panta</w:t>
            </w:r>
            <w:proofErr w:type="gramEnd"/>
            <w:r>
              <w:rPr>
                <w:lang w:eastAsia="en-US"/>
              </w:rPr>
              <w:t xml:space="preserve"> trešajā daļā iekļauta norma, kas atļauj atkāpes no Kriminālprocesa likuma 140.pantā noteiktās </w:t>
            </w:r>
            <w:proofErr w:type="spellStart"/>
            <w:r>
              <w:rPr>
                <w:lang w:eastAsia="en-US"/>
              </w:rPr>
              <w:t>telefonkonferences</w:t>
            </w:r>
            <w:proofErr w:type="spellEnd"/>
            <w:r>
              <w:rPr>
                <w:lang w:eastAsia="en-US"/>
              </w:rPr>
              <w:t xml:space="preserve"> vai videokonferences norises kārtības, t.i. procesuālā darbība vietā, kur </w:t>
            </w:r>
            <w:r>
              <w:rPr>
                <w:lang w:eastAsia="en-US"/>
              </w:rPr>
              <w:lastRenderedPageBreak/>
              <w:t>atrodas persona, kura piedalās procesuālajā darbībā, noritētu bez pilnvarotās personas klātbūtnes gadījumos, kad procesa virzītājs pats var pārliecināties par iesaistītās personas identitāti, piemēram, videokonferences režīmā, ja tiek uzrādīts personu apliecinošs dokuments. Minētais varētu būtiski atvieglot procesuālās darbības norisi gadījumos, kad tā tiek veikta videokonferences režīmā, proti, persona varētu atrasties savā dzīves vietā un tai nebūtu vajadzība doties uz institūciju, lai pilnvarotā persona pārliecinātos par viņas identitāti.</w:t>
            </w:r>
          </w:p>
          <w:p w14:paraId="5539B354" w14:textId="77777777" w:rsidR="00C20CDD" w:rsidRDefault="00C20CDD">
            <w:pPr>
              <w:pStyle w:val="xmsonormal"/>
              <w:spacing w:before="0" w:beforeAutospacing="0" w:after="0" w:afterAutospacing="0" w:line="276" w:lineRule="auto"/>
              <w:jc w:val="both"/>
              <w:rPr>
                <w:lang w:eastAsia="en-US"/>
              </w:rPr>
            </w:pPr>
            <w:r>
              <w:rPr>
                <w:b/>
                <w:bCs/>
                <w:lang w:eastAsia="en-US"/>
              </w:rPr>
              <w:t xml:space="preserve">Projekta </w:t>
            </w:r>
            <w:proofErr w:type="gramStart"/>
            <w:r>
              <w:rPr>
                <w:b/>
                <w:bCs/>
                <w:lang w:eastAsia="en-US"/>
              </w:rPr>
              <w:t>7.pants</w:t>
            </w:r>
            <w:proofErr w:type="gramEnd"/>
            <w:r>
              <w:rPr>
                <w:b/>
                <w:bCs/>
                <w:lang w:eastAsia="en-US"/>
              </w:rPr>
              <w:t xml:space="preserve">: </w:t>
            </w:r>
            <w:r>
              <w:rPr>
                <w:lang w:eastAsia="en-US"/>
              </w:rPr>
              <w:t xml:space="preserve">Saskaņā ar Tiesu izpildītāja likuma 45.panta otro daļu zvērināts tiesu izpildītājs, pildot amata darbības, cita starpā ievēro Latvijas Zvērinātu tiesu izpildītāju padomes apstiprināto metodiku un tiesu prakses atziņas. Latvijas Zvērinātu tiesu izpildītāju padome ir zvērinātu tiesu izpildītāju pārstāvības un uzraudzības institūcija, kā arī Latvijas Zvērinātu tiesu izpildītāju kolēģijas pārvaldes un izpildu institūcija, kurai saskaņā ar Tiesu izpildītāju likuma </w:t>
            </w:r>
            <w:proofErr w:type="gramStart"/>
            <w:r>
              <w:rPr>
                <w:lang w:eastAsia="en-US"/>
              </w:rPr>
              <w:t>127.panta</w:t>
            </w:r>
            <w:proofErr w:type="gramEnd"/>
            <w:r>
              <w:rPr>
                <w:lang w:eastAsia="en-US"/>
              </w:rPr>
              <w:t xml:space="preserve"> 11.apakšpunktu ir tiesības pieņemt lēmumus citos jautājumos, kas attiecas uz zvērinātu tiesu izpildītāju darbību, kā arī apstiprināt tiesu izpildītāju darbības metodiku un citus ar zvērinātu tiesu izpildītāju darbību saistītus iekšējos normatīvos aktus.</w:t>
            </w:r>
          </w:p>
          <w:p w14:paraId="21A1927B" w14:textId="77777777" w:rsidR="00C20CDD" w:rsidRDefault="00C20CD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Savukārt saskaņā ar Notariāta likuma </w:t>
            </w:r>
            <w:proofErr w:type="gramStart"/>
            <w:r>
              <w:rPr>
                <w:rFonts w:ascii="Times New Roman" w:eastAsia="Times New Roman" w:hAnsi="Times New Roman" w:cs="Times New Roman"/>
                <w:sz w:val="24"/>
                <w:szCs w:val="24"/>
                <w:lang w:eastAsia="lv-LV"/>
              </w:rPr>
              <w:t>229.pantu</w:t>
            </w:r>
            <w:proofErr w:type="gramEnd"/>
            <w:r>
              <w:rPr>
                <w:rFonts w:ascii="Times New Roman" w:eastAsia="Times New Roman" w:hAnsi="Times New Roman" w:cs="Times New Roman"/>
                <w:sz w:val="24"/>
                <w:szCs w:val="24"/>
                <w:lang w:eastAsia="lv-LV"/>
              </w:rPr>
              <w:t xml:space="preserve"> Latvijas Zvērinātu notāru padome ir zvērinātu notāru pārstāvības un uzraudzības institūcija, kā arī Latvijas Zvērinātu notāru kolēģijas pārvaldes un izpildu institūcija, kuras kompetence noteikta Notariāta likuma 230.pantā. Atbilstoši Notariāta likuma </w:t>
            </w:r>
            <w:proofErr w:type="gramStart"/>
            <w:r>
              <w:rPr>
                <w:rFonts w:ascii="Times New Roman" w:eastAsia="Times New Roman" w:hAnsi="Times New Roman" w:cs="Times New Roman"/>
                <w:sz w:val="24"/>
                <w:szCs w:val="24"/>
                <w:lang w:eastAsia="lv-LV"/>
              </w:rPr>
              <w:t>230.panta</w:t>
            </w:r>
            <w:proofErr w:type="gramEnd"/>
            <w:r>
              <w:rPr>
                <w:rFonts w:ascii="Times New Roman" w:eastAsia="Times New Roman" w:hAnsi="Times New Roman" w:cs="Times New Roman"/>
                <w:sz w:val="24"/>
                <w:szCs w:val="24"/>
                <w:lang w:eastAsia="lv-LV"/>
              </w:rPr>
              <w:t xml:space="preserve"> 12.apakšpunktā noteiktajam Latvijas Zvērinātu notāru padome veic citus pienākumus, kas tai noteikti normatīvajos aktos. </w:t>
            </w:r>
          </w:p>
          <w:p w14:paraId="4E7D40EA" w14:textId="77777777" w:rsidR="00C20CDD" w:rsidRDefault="00C20CDD">
            <w:pPr>
              <w:spacing w:after="0" w:line="240" w:lineRule="auto"/>
              <w:jc w:val="both"/>
              <w:rPr>
                <w:rFonts w:ascii="Times New Roman" w:eastAsia="Times New Roman" w:hAnsi="Times New Roman" w:cs="Times New Roman"/>
                <w:sz w:val="24"/>
                <w:szCs w:val="24"/>
                <w:lang w:eastAsia="lv-LV"/>
              </w:rPr>
            </w:pPr>
            <w:proofErr w:type="gramStart"/>
            <w:r>
              <w:rPr>
                <w:rFonts w:ascii="Times New Roman" w:eastAsia="Times New Roman" w:hAnsi="Times New Roman" w:cs="Times New Roman"/>
                <w:sz w:val="24"/>
                <w:szCs w:val="24"/>
                <w:lang w:eastAsia="lv-LV"/>
              </w:rPr>
              <w:t>Ņemot vērā minēto</w:t>
            </w:r>
            <w:proofErr w:type="gramEnd"/>
            <w:r>
              <w:rPr>
                <w:rFonts w:ascii="Times New Roman" w:eastAsia="Times New Roman" w:hAnsi="Times New Roman" w:cs="Times New Roman"/>
                <w:sz w:val="24"/>
                <w:szCs w:val="24"/>
                <w:lang w:eastAsia="lv-LV"/>
              </w:rPr>
              <w:t xml:space="preserve"> ir nepieciešams noteikt, ka gan Latvijas Zvērinātu tiesu izpildītāju padome, gan Latvijas Zvērinātu notāru padome ir tiesīgas noteikt ierobežojumus apmeklētāju pieņemšanai klātienē vai lemt par tās pārtraukšanu zvērinātu tiesu izpildītāju un zvērinātu notāru prakses vietās, kā arī noteikt nosacījumus, atbilstoši kuriem zvērināts tiesu izpildītājs un zvērināts notārs var lemt par amata darbības atlikšanu, ja amata </w:t>
            </w:r>
            <w:r>
              <w:rPr>
                <w:rFonts w:ascii="Times New Roman" w:eastAsia="Times New Roman" w:hAnsi="Times New Roman" w:cs="Times New Roman"/>
                <w:sz w:val="24"/>
                <w:szCs w:val="24"/>
                <w:lang w:eastAsia="lv-LV"/>
              </w:rPr>
              <w:lastRenderedPageBreak/>
              <w:t xml:space="preserve">darbības izpilde nav saistīta ar nozīmīgu tiesību aizskārumu vai objektīvu steidzamību un tās izpilde iesaistītajām personām var būt saistīta ar paaugstinātu risku inficēties ar </w:t>
            </w:r>
            <w:proofErr w:type="spellStart"/>
            <w:r>
              <w:rPr>
                <w:rFonts w:ascii="Times New Roman" w:eastAsia="Times New Roman" w:hAnsi="Times New Roman" w:cs="Times New Roman"/>
                <w:sz w:val="24"/>
                <w:szCs w:val="24"/>
                <w:lang w:eastAsia="lv-LV"/>
              </w:rPr>
              <w:t>Covid-19.</w:t>
            </w:r>
            <w:proofErr w:type="spellEnd"/>
          </w:p>
          <w:p w14:paraId="36302EBE" w14:textId="77777777" w:rsidR="00C20CDD" w:rsidRDefault="00C20CDD">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b/>
                <w:bCs/>
                <w:sz w:val="24"/>
                <w:szCs w:val="24"/>
                <w:lang w:eastAsia="lv-LV"/>
              </w:rPr>
              <w:t xml:space="preserve">Projekta </w:t>
            </w:r>
            <w:proofErr w:type="gramStart"/>
            <w:r>
              <w:rPr>
                <w:rFonts w:ascii="Times New Roman" w:eastAsia="Times New Roman" w:hAnsi="Times New Roman"/>
                <w:b/>
                <w:bCs/>
                <w:sz w:val="24"/>
                <w:szCs w:val="24"/>
                <w:lang w:eastAsia="lv-LV"/>
              </w:rPr>
              <w:t>8.pants</w:t>
            </w:r>
            <w:proofErr w:type="gramEnd"/>
            <w:r>
              <w:rPr>
                <w:rFonts w:ascii="Times New Roman" w:eastAsia="Times New Roman" w:hAnsi="Times New Roman"/>
                <w:b/>
                <w:bCs/>
                <w:sz w:val="24"/>
                <w:szCs w:val="24"/>
                <w:lang w:eastAsia="lv-LV"/>
              </w:rPr>
              <w:t xml:space="preserve">: </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sz w:val="24"/>
                <w:szCs w:val="24"/>
              </w:rPr>
              <w:t xml:space="preserve">Ārkārtas situācijas apstākļos ir nepieciešamas nodrošināt iespēju personai turpināt izmantot apliecinošo dokumentu, kuram beidzies derīguma termiņš, savas identitātes apliecināšanai, kā arī nodrošināt izmantot </w:t>
            </w:r>
            <w:proofErr w:type="spellStart"/>
            <w:r>
              <w:rPr>
                <w:rFonts w:ascii="Times New Roman" w:eastAsia="Times New Roman" w:hAnsi="Times New Roman" w:cs="Times New Roman"/>
                <w:color w:val="000000" w:themeColor="text1"/>
                <w:sz w:val="24"/>
                <w:szCs w:val="24"/>
              </w:rPr>
              <w:t>eParakstu</w:t>
            </w:r>
            <w:proofErr w:type="spellEnd"/>
            <w:r>
              <w:rPr>
                <w:rFonts w:ascii="Times New Roman" w:eastAsia="Times New Roman" w:hAnsi="Times New Roman" w:cs="Times New Roman"/>
                <w:color w:val="000000" w:themeColor="text1"/>
                <w:sz w:val="24"/>
                <w:szCs w:val="24"/>
              </w:rPr>
              <w:t xml:space="preserve"> sertifikātu, tādējādi sniedzot personai iespēju izmantot savas tiesības un izteikt savu gribu, tajā skaitā, parakstot elektroniskos dokumentus ar elektroniskiem līdzekļiem. </w:t>
            </w:r>
            <w:proofErr w:type="spellStart"/>
            <w:r>
              <w:rPr>
                <w:rFonts w:ascii="Times New Roman" w:eastAsia="Times New Roman" w:hAnsi="Times New Roman" w:cs="Times New Roman"/>
                <w:color w:val="000000" w:themeColor="text1"/>
                <w:sz w:val="24"/>
                <w:szCs w:val="24"/>
              </w:rPr>
              <w:t>Patreizējā</w:t>
            </w:r>
            <w:proofErr w:type="spellEnd"/>
            <w:r>
              <w:rPr>
                <w:rFonts w:ascii="Times New Roman" w:eastAsia="Times New Roman" w:hAnsi="Times New Roman" w:cs="Times New Roman"/>
                <w:color w:val="000000" w:themeColor="text1"/>
                <w:sz w:val="24"/>
                <w:szCs w:val="24"/>
              </w:rPr>
              <w:t xml:space="preserve"> situācijā </w:t>
            </w:r>
            <w:proofErr w:type="spellStart"/>
            <w:r>
              <w:rPr>
                <w:rFonts w:ascii="Times New Roman" w:eastAsia="Times New Roman" w:hAnsi="Times New Roman" w:cs="Times New Roman"/>
                <w:color w:val="000000" w:themeColor="text1"/>
                <w:sz w:val="24"/>
                <w:szCs w:val="24"/>
              </w:rPr>
              <w:t>eParaksta</w:t>
            </w:r>
            <w:proofErr w:type="spellEnd"/>
            <w:r>
              <w:rPr>
                <w:rFonts w:ascii="Times New Roman" w:eastAsia="Times New Roman" w:hAnsi="Times New Roman" w:cs="Times New Roman"/>
                <w:color w:val="000000" w:themeColor="text1"/>
                <w:sz w:val="24"/>
                <w:szCs w:val="24"/>
              </w:rPr>
              <w:t xml:space="preserve"> sertifikātu derīgums ir piesaistīts personu apliecības (</w:t>
            </w:r>
            <w:proofErr w:type="spellStart"/>
            <w:r>
              <w:rPr>
                <w:rFonts w:ascii="Times New Roman" w:eastAsia="Times New Roman" w:hAnsi="Times New Roman" w:cs="Times New Roman"/>
                <w:color w:val="000000" w:themeColor="text1"/>
                <w:sz w:val="24"/>
                <w:szCs w:val="24"/>
              </w:rPr>
              <w:t>eID</w:t>
            </w:r>
            <w:proofErr w:type="spellEnd"/>
            <w:r>
              <w:rPr>
                <w:rFonts w:ascii="Times New Roman" w:eastAsia="Times New Roman" w:hAnsi="Times New Roman" w:cs="Times New Roman"/>
                <w:color w:val="000000" w:themeColor="text1"/>
                <w:sz w:val="24"/>
                <w:szCs w:val="24"/>
              </w:rPr>
              <w:t xml:space="preserve"> kartes) (turpmāk – karte) derīguma termiņam ar precizitāti līdz sekundei. Lai nodrošinātu sertifikātu </w:t>
            </w:r>
            <w:proofErr w:type="spellStart"/>
            <w:r>
              <w:rPr>
                <w:rFonts w:ascii="Times New Roman" w:eastAsia="Times New Roman" w:hAnsi="Times New Roman" w:cs="Times New Roman"/>
                <w:color w:val="000000" w:themeColor="text1"/>
                <w:sz w:val="24"/>
                <w:szCs w:val="24"/>
              </w:rPr>
              <w:t>jaunizdošanas</w:t>
            </w:r>
            <w:proofErr w:type="spellEnd"/>
            <w:r>
              <w:rPr>
                <w:rFonts w:ascii="Times New Roman" w:eastAsia="Times New Roman" w:hAnsi="Times New Roman" w:cs="Times New Roman"/>
                <w:color w:val="000000" w:themeColor="text1"/>
                <w:sz w:val="24"/>
                <w:szCs w:val="24"/>
              </w:rPr>
              <w:t xml:space="preserve"> funkcionalitāti, ir nepieciešams informācijas sistēmās mainīt karšu derīgumu, </w:t>
            </w:r>
            <w:proofErr w:type="spellStart"/>
            <w:r>
              <w:rPr>
                <w:rFonts w:ascii="Times New Roman" w:eastAsia="Times New Roman" w:hAnsi="Times New Roman" w:cs="Times New Roman"/>
                <w:color w:val="000000" w:themeColor="text1"/>
                <w:sz w:val="24"/>
                <w:szCs w:val="24"/>
              </w:rPr>
              <w:t>monitorēt</w:t>
            </w:r>
            <w:proofErr w:type="spellEnd"/>
            <w:r>
              <w:rPr>
                <w:rFonts w:ascii="Times New Roman" w:eastAsia="Times New Roman" w:hAnsi="Times New Roman" w:cs="Times New Roman"/>
                <w:color w:val="000000" w:themeColor="text1"/>
                <w:sz w:val="24"/>
                <w:szCs w:val="24"/>
              </w:rPr>
              <w:t xml:space="preserve"> to un, beidzoties ārkārtas stāvoklim valstī, nekavējoties anulēt </w:t>
            </w:r>
            <w:proofErr w:type="spellStart"/>
            <w:r>
              <w:rPr>
                <w:rFonts w:ascii="Times New Roman" w:eastAsia="Times New Roman" w:hAnsi="Times New Roman" w:cs="Times New Roman"/>
                <w:color w:val="000000" w:themeColor="text1"/>
                <w:sz w:val="24"/>
                <w:szCs w:val="24"/>
              </w:rPr>
              <w:t>eParaksta</w:t>
            </w:r>
            <w:proofErr w:type="spellEnd"/>
            <w:r>
              <w:rPr>
                <w:rFonts w:ascii="Times New Roman" w:eastAsia="Times New Roman" w:hAnsi="Times New Roman" w:cs="Times New Roman"/>
                <w:color w:val="000000" w:themeColor="text1"/>
                <w:sz w:val="24"/>
                <w:szCs w:val="24"/>
              </w:rPr>
              <w:t xml:space="preserve"> sertifikātus. Ja informācijas sistēmās tiek pagarināts karšu derīgums, sertifikātu </w:t>
            </w:r>
            <w:proofErr w:type="spellStart"/>
            <w:r>
              <w:rPr>
                <w:rFonts w:ascii="Times New Roman" w:eastAsia="Times New Roman" w:hAnsi="Times New Roman" w:cs="Times New Roman"/>
                <w:color w:val="000000" w:themeColor="text1"/>
                <w:sz w:val="24"/>
                <w:szCs w:val="24"/>
              </w:rPr>
              <w:t>jaunizdošanas</w:t>
            </w:r>
            <w:proofErr w:type="spellEnd"/>
            <w:r>
              <w:rPr>
                <w:rFonts w:ascii="Times New Roman" w:eastAsia="Times New Roman" w:hAnsi="Times New Roman" w:cs="Times New Roman"/>
                <w:color w:val="000000" w:themeColor="text1"/>
                <w:sz w:val="24"/>
                <w:szCs w:val="24"/>
              </w:rPr>
              <w:t xml:space="preserve"> serviss attiecīgi tām personām, kurām sistēmās pagarināts kartes derīguma termiņš, tiek padarīts par pieejamu un sertifikātus var </w:t>
            </w:r>
            <w:proofErr w:type="spellStart"/>
            <w:r>
              <w:rPr>
                <w:rFonts w:ascii="Times New Roman" w:eastAsia="Times New Roman" w:hAnsi="Times New Roman" w:cs="Times New Roman"/>
                <w:color w:val="000000" w:themeColor="text1"/>
                <w:sz w:val="24"/>
                <w:szCs w:val="24"/>
              </w:rPr>
              <w:t>jaunizdot</w:t>
            </w:r>
            <w:proofErr w:type="spellEnd"/>
            <w:r>
              <w:rPr>
                <w:rFonts w:ascii="Times New Roman" w:eastAsia="Times New Roman" w:hAnsi="Times New Roman" w:cs="Times New Roman"/>
                <w:color w:val="000000" w:themeColor="text1"/>
                <w:sz w:val="24"/>
                <w:szCs w:val="24"/>
              </w:rPr>
              <w:t xml:space="preserve">. Norādīto funkcionalitāti var veikt tikai tām kartēm, kurām uz pagarināšanas dienu, nav beidzies derīguma termiņš. Personām, kuru kartēm derīguma termiņš jau ir beidzies, šo funkcionalitāti nav iespējams izpildīt. Lai šo realizētu un tehnoloģiski </w:t>
            </w:r>
            <w:proofErr w:type="spellStart"/>
            <w:r>
              <w:rPr>
                <w:rFonts w:ascii="Times New Roman" w:eastAsia="Times New Roman" w:hAnsi="Times New Roman" w:cs="Times New Roman"/>
                <w:color w:val="000000" w:themeColor="text1"/>
                <w:sz w:val="24"/>
                <w:szCs w:val="24"/>
              </w:rPr>
              <w:t>eParaksta</w:t>
            </w:r>
            <w:proofErr w:type="spellEnd"/>
            <w:r>
              <w:rPr>
                <w:rFonts w:ascii="Times New Roman" w:eastAsia="Times New Roman" w:hAnsi="Times New Roman" w:cs="Times New Roman"/>
                <w:color w:val="000000" w:themeColor="text1"/>
                <w:sz w:val="24"/>
                <w:szCs w:val="24"/>
              </w:rPr>
              <w:t xml:space="preserve"> un </w:t>
            </w:r>
            <w:proofErr w:type="spellStart"/>
            <w:r>
              <w:rPr>
                <w:rFonts w:ascii="Times New Roman" w:eastAsia="Times New Roman" w:hAnsi="Times New Roman" w:cs="Times New Roman"/>
                <w:color w:val="000000" w:themeColor="text1"/>
                <w:sz w:val="24"/>
                <w:szCs w:val="24"/>
              </w:rPr>
              <w:t>eIdentitātes</w:t>
            </w:r>
            <w:proofErr w:type="spellEnd"/>
            <w:r>
              <w:rPr>
                <w:rFonts w:ascii="Times New Roman" w:eastAsia="Times New Roman" w:hAnsi="Times New Roman" w:cs="Times New Roman"/>
                <w:color w:val="000000" w:themeColor="text1"/>
                <w:sz w:val="24"/>
                <w:szCs w:val="24"/>
              </w:rPr>
              <w:t xml:space="preserve"> sertifikātu </w:t>
            </w:r>
            <w:proofErr w:type="spellStart"/>
            <w:r>
              <w:rPr>
                <w:rFonts w:ascii="Times New Roman" w:eastAsia="Times New Roman" w:hAnsi="Times New Roman" w:cs="Times New Roman"/>
                <w:color w:val="000000" w:themeColor="text1"/>
                <w:sz w:val="24"/>
                <w:szCs w:val="24"/>
              </w:rPr>
              <w:t>jaunizdošana</w:t>
            </w:r>
            <w:proofErr w:type="spellEnd"/>
            <w:r>
              <w:rPr>
                <w:rFonts w:ascii="Times New Roman" w:eastAsia="Times New Roman" w:hAnsi="Times New Roman" w:cs="Times New Roman"/>
                <w:color w:val="000000" w:themeColor="text1"/>
                <w:sz w:val="24"/>
                <w:szCs w:val="24"/>
              </w:rPr>
              <w:t xml:space="preserve"> būtu iespējama: </w:t>
            </w:r>
          </w:p>
          <w:p w14:paraId="717E11C7" w14:textId="77777777" w:rsidR="00C20CDD" w:rsidRDefault="00C20CDD">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sz w:val="24"/>
                <w:szCs w:val="24"/>
              </w:rPr>
              <w:t xml:space="preserve">) Pilsonības un migrācijas lietu pārvaldes (turpmāk – PMLP) priekšnieks rakstveidā nosaka veicamās izmaiņas Personu apliecinošu dokumentu informācijas sistēmā </w:t>
            </w:r>
            <w:proofErr w:type="spellStart"/>
            <w:r>
              <w:rPr>
                <w:rFonts w:ascii="Times New Roman" w:eastAsia="Times New Roman" w:hAnsi="Times New Roman" w:cs="Times New Roman"/>
                <w:color w:val="000000" w:themeColor="text1"/>
                <w:sz w:val="24"/>
                <w:szCs w:val="24"/>
              </w:rPr>
              <w:t>eParaksta</w:t>
            </w:r>
            <w:proofErr w:type="spellEnd"/>
            <w:r>
              <w:rPr>
                <w:rFonts w:ascii="Times New Roman" w:eastAsia="Times New Roman" w:hAnsi="Times New Roman" w:cs="Times New Roman"/>
                <w:color w:val="000000" w:themeColor="text1"/>
                <w:sz w:val="24"/>
                <w:szCs w:val="24"/>
              </w:rPr>
              <w:t xml:space="preserve"> un </w:t>
            </w:r>
            <w:proofErr w:type="spellStart"/>
            <w:r>
              <w:rPr>
                <w:rFonts w:ascii="Times New Roman" w:eastAsia="Times New Roman" w:hAnsi="Times New Roman" w:cs="Times New Roman"/>
                <w:color w:val="000000" w:themeColor="text1"/>
                <w:sz w:val="24"/>
                <w:szCs w:val="24"/>
              </w:rPr>
              <w:t>eIdentitātes</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sertfikātu</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jaunizdošanas</w:t>
            </w:r>
            <w:proofErr w:type="spellEnd"/>
            <w:r>
              <w:rPr>
                <w:rFonts w:ascii="Times New Roman" w:eastAsia="Times New Roman" w:hAnsi="Times New Roman" w:cs="Times New Roman"/>
                <w:color w:val="000000" w:themeColor="text1"/>
                <w:sz w:val="24"/>
                <w:szCs w:val="24"/>
              </w:rPr>
              <w:t xml:space="preserve"> termiņa pagarinājumam par sešiem mēnešiem, bet ne garāku kā 30 dienas pēc ārkārtējās situācijas beigām </w:t>
            </w:r>
            <w:proofErr w:type="gramStart"/>
            <w:r>
              <w:rPr>
                <w:rFonts w:ascii="Times New Roman" w:eastAsia="Times New Roman" w:hAnsi="Times New Roman" w:cs="Times New Roman"/>
                <w:color w:val="000000" w:themeColor="text1"/>
                <w:sz w:val="24"/>
                <w:szCs w:val="24"/>
              </w:rPr>
              <w:t>(</w:t>
            </w:r>
            <w:proofErr w:type="gramEnd"/>
            <w:r>
              <w:rPr>
                <w:rFonts w:ascii="Times New Roman" w:eastAsia="Times New Roman" w:hAnsi="Times New Roman" w:cs="Times New Roman"/>
                <w:color w:val="000000" w:themeColor="text1"/>
                <w:sz w:val="24"/>
                <w:szCs w:val="24"/>
              </w:rPr>
              <w:t xml:space="preserve">atkarībā no tā, kurš parametrs iestājas pirmais. Ja ārkārtējā situācija beidzas pirms noteiktā termiņa, tad ne vēlāk kā 30 dienu laikā pēc ārkārtējās situācijas beigām ir jāanulē </w:t>
            </w:r>
            <w:proofErr w:type="spellStart"/>
            <w:r>
              <w:rPr>
                <w:rFonts w:ascii="Times New Roman" w:eastAsia="Times New Roman" w:hAnsi="Times New Roman" w:cs="Times New Roman"/>
                <w:color w:val="000000" w:themeColor="text1"/>
                <w:sz w:val="24"/>
                <w:szCs w:val="24"/>
              </w:rPr>
              <w:t>eParaksta</w:t>
            </w:r>
            <w:proofErr w:type="spellEnd"/>
            <w:r>
              <w:rPr>
                <w:rFonts w:ascii="Times New Roman" w:eastAsia="Times New Roman" w:hAnsi="Times New Roman" w:cs="Times New Roman"/>
                <w:color w:val="000000" w:themeColor="text1"/>
                <w:sz w:val="24"/>
                <w:szCs w:val="24"/>
              </w:rPr>
              <w:t xml:space="preserve"> un </w:t>
            </w:r>
            <w:proofErr w:type="spellStart"/>
            <w:r>
              <w:rPr>
                <w:rFonts w:ascii="Times New Roman" w:eastAsia="Times New Roman" w:hAnsi="Times New Roman" w:cs="Times New Roman"/>
                <w:color w:val="000000" w:themeColor="text1"/>
                <w:sz w:val="24"/>
                <w:szCs w:val="24"/>
              </w:rPr>
              <w:t>eIdentitātes</w:t>
            </w:r>
            <w:proofErr w:type="spellEnd"/>
            <w:r>
              <w:rPr>
                <w:rFonts w:ascii="Times New Roman" w:eastAsia="Times New Roman" w:hAnsi="Times New Roman" w:cs="Times New Roman"/>
                <w:color w:val="000000" w:themeColor="text1"/>
                <w:sz w:val="24"/>
                <w:szCs w:val="24"/>
              </w:rPr>
              <w:t xml:space="preserve"> sertifikāti). </w:t>
            </w:r>
          </w:p>
          <w:p w14:paraId="0C7CE892" w14:textId="77777777" w:rsidR="00C20CDD" w:rsidRDefault="00C20CDD">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 PMLP visām kartēm, kurām tuvojas derīguma termiņa beigas, veic izmaiņas informācijas sistēmās, lai nodrošinātu iespēju karšu turētājiem, </w:t>
            </w:r>
            <w:proofErr w:type="spellStart"/>
            <w:r>
              <w:rPr>
                <w:rFonts w:ascii="Times New Roman" w:eastAsia="Times New Roman" w:hAnsi="Times New Roman" w:cs="Times New Roman"/>
                <w:color w:val="000000" w:themeColor="text1"/>
                <w:sz w:val="24"/>
                <w:szCs w:val="24"/>
              </w:rPr>
              <w:t>jaunizdot</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eParaksta</w:t>
            </w:r>
            <w:proofErr w:type="spellEnd"/>
            <w:r>
              <w:rPr>
                <w:rFonts w:ascii="Times New Roman" w:eastAsia="Times New Roman" w:hAnsi="Times New Roman" w:cs="Times New Roman"/>
                <w:color w:val="000000" w:themeColor="text1"/>
                <w:sz w:val="24"/>
                <w:szCs w:val="24"/>
              </w:rPr>
              <w:t xml:space="preserve"> un </w:t>
            </w:r>
            <w:proofErr w:type="spellStart"/>
            <w:r>
              <w:rPr>
                <w:rFonts w:ascii="Times New Roman" w:eastAsia="Times New Roman" w:hAnsi="Times New Roman" w:cs="Times New Roman"/>
                <w:color w:val="000000" w:themeColor="text1"/>
                <w:sz w:val="24"/>
                <w:szCs w:val="24"/>
              </w:rPr>
              <w:t>eIdentitātes</w:t>
            </w:r>
            <w:proofErr w:type="spellEnd"/>
            <w:r>
              <w:rPr>
                <w:rFonts w:ascii="Times New Roman" w:eastAsia="Times New Roman" w:hAnsi="Times New Roman" w:cs="Times New Roman"/>
                <w:color w:val="000000" w:themeColor="text1"/>
                <w:sz w:val="24"/>
                <w:szCs w:val="24"/>
              </w:rPr>
              <w:t xml:space="preserve"> sertifikātus uz sešiem mēnešiem. </w:t>
            </w:r>
          </w:p>
          <w:p w14:paraId="2EF2E475" w14:textId="77777777" w:rsidR="00C20CDD" w:rsidRDefault="00C20CDD">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 PMLP drošā veidā nodod valsts akciju </w:t>
            </w:r>
            <w:r>
              <w:rPr>
                <w:rFonts w:ascii="Times New Roman" w:eastAsia="Times New Roman" w:hAnsi="Times New Roman" w:cs="Times New Roman"/>
                <w:color w:val="000000" w:themeColor="text1"/>
                <w:sz w:val="24"/>
                <w:szCs w:val="24"/>
              </w:rPr>
              <w:lastRenderedPageBreak/>
              <w:t xml:space="preserve">sabiedrībai “Latvijas Valsts radio un televīzijas centrs” (turpmāk – LVRTC) informāciju par kartēm, kurām veiktas izmaiņas informācijas sistēmās. </w:t>
            </w:r>
          </w:p>
          <w:p w14:paraId="373337EB" w14:textId="77777777" w:rsidR="00C20CDD" w:rsidRDefault="00C20CDD">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 LVRTC atbilstoši PMLP iesniegtai informācijai nodrošina iespēju </w:t>
            </w:r>
            <w:proofErr w:type="spellStart"/>
            <w:r>
              <w:rPr>
                <w:rFonts w:ascii="Times New Roman" w:eastAsia="Times New Roman" w:hAnsi="Times New Roman" w:cs="Times New Roman"/>
                <w:color w:val="000000" w:themeColor="text1"/>
                <w:sz w:val="24"/>
                <w:szCs w:val="24"/>
              </w:rPr>
              <w:t>jaunizdot</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eParaksta</w:t>
            </w:r>
            <w:proofErr w:type="spellEnd"/>
            <w:r>
              <w:rPr>
                <w:rFonts w:ascii="Times New Roman" w:eastAsia="Times New Roman" w:hAnsi="Times New Roman" w:cs="Times New Roman"/>
                <w:color w:val="000000" w:themeColor="text1"/>
                <w:sz w:val="24"/>
                <w:szCs w:val="24"/>
              </w:rPr>
              <w:t xml:space="preserve"> un </w:t>
            </w:r>
            <w:proofErr w:type="spellStart"/>
            <w:r>
              <w:rPr>
                <w:rFonts w:ascii="Times New Roman" w:eastAsia="Times New Roman" w:hAnsi="Times New Roman" w:cs="Times New Roman"/>
                <w:color w:val="000000" w:themeColor="text1"/>
                <w:sz w:val="24"/>
                <w:szCs w:val="24"/>
              </w:rPr>
              <w:t>eIdentitātes</w:t>
            </w:r>
            <w:proofErr w:type="spellEnd"/>
            <w:r>
              <w:rPr>
                <w:rFonts w:ascii="Times New Roman" w:eastAsia="Times New Roman" w:hAnsi="Times New Roman" w:cs="Times New Roman"/>
                <w:color w:val="000000" w:themeColor="text1"/>
                <w:sz w:val="24"/>
                <w:szCs w:val="24"/>
              </w:rPr>
              <w:t xml:space="preserve"> sertifikātus uz sešiem mēnešiem. </w:t>
            </w:r>
          </w:p>
          <w:p w14:paraId="42F4FCED" w14:textId="77777777" w:rsidR="00C20CDD" w:rsidRDefault="00C20CDD">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 </w:t>
            </w:r>
            <w:proofErr w:type="spellStart"/>
            <w:r>
              <w:rPr>
                <w:rFonts w:ascii="Times New Roman" w:eastAsia="Times New Roman" w:hAnsi="Times New Roman" w:cs="Times New Roman"/>
                <w:color w:val="000000" w:themeColor="text1"/>
                <w:sz w:val="24"/>
                <w:szCs w:val="24"/>
              </w:rPr>
              <w:t>eParaksta</w:t>
            </w:r>
            <w:proofErr w:type="spellEnd"/>
            <w:r>
              <w:rPr>
                <w:rFonts w:ascii="Times New Roman" w:eastAsia="Times New Roman" w:hAnsi="Times New Roman" w:cs="Times New Roman"/>
                <w:color w:val="000000" w:themeColor="text1"/>
                <w:sz w:val="24"/>
                <w:szCs w:val="24"/>
              </w:rPr>
              <w:t xml:space="preserve"> un </w:t>
            </w:r>
            <w:proofErr w:type="spellStart"/>
            <w:r>
              <w:rPr>
                <w:rFonts w:ascii="Times New Roman" w:eastAsia="Times New Roman" w:hAnsi="Times New Roman" w:cs="Times New Roman"/>
                <w:color w:val="000000" w:themeColor="text1"/>
                <w:sz w:val="24"/>
                <w:szCs w:val="24"/>
              </w:rPr>
              <w:t>eIdentitātes</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jaunizdošanas</w:t>
            </w:r>
            <w:proofErr w:type="spellEnd"/>
            <w:r>
              <w:rPr>
                <w:rFonts w:ascii="Times New Roman" w:eastAsia="Times New Roman" w:hAnsi="Times New Roman" w:cs="Times New Roman"/>
                <w:color w:val="000000" w:themeColor="text1"/>
                <w:sz w:val="24"/>
                <w:szCs w:val="24"/>
              </w:rPr>
              <w:t xml:space="preserve"> funkcionalitāte pieejama personām, kuru </w:t>
            </w:r>
            <w:proofErr w:type="spellStart"/>
            <w:r>
              <w:rPr>
                <w:rFonts w:ascii="Times New Roman" w:eastAsia="Times New Roman" w:hAnsi="Times New Roman" w:cs="Times New Roman"/>
                <w:color w:val="000000" w:themeColor="text1"/>
                <w:sz w:val="24"/>
                <w:szCs w:val="24"/>
              </w:rPr>
              <w:t>eParaksta</w:t>
            </w:r>
            <w:proofErr w:type="spellEnd"/>
            <w:r>
              <w:rPr>
                <w:rFonts w:ascii="Times New Roman" w:eastAsia="Times New Roman" w:hAnsi="Times New Roman" w:cs="Times New Roman"/>
                <w:color w:val="000000" w:themeColor="text1"/>
                <w:sz w:val="24"/>
                <w:szCs w:val="24"/>
              </w:rPr>
              <w:t xml:space="preserve"> derīguma termiņš vēl nav beidzies. Personām, kuras nepagarina </w:t>
            </w:r>
            <w:proofErr w:type="spellStart"/>
            <w:r>
              <w:rPr>
                <w:rFonts w:ascii="Times New Roman" w:eastAsia="Times New Roman" w:hAnsi="Times New Roman" w:cs="Times New Roman"/>
                <w:color w:val="000000" w:themeColor="text1"/>
                <w:sz w:val="24"/>
                <w:szCs w:val="24"/>
              </w:rPr>
              <w:t>eParaksta</w:t>
            </w:r>
            <w:proofErr w:type="spellEnd"/>
            <w:r>
              <w:rPr>
                <w:rFonts w:ascii="Times New Roman" w:eastAsia="Times New Roman" w:hAnsi="Times New Roman" w:cs="Times New Roman"/>
                <w:color w:val="000000" w:themeColor="text1"/>
                <w:sz w:val="24"/>
                <w:szCs w:val="24"/>
              </w:rPr>
              <w:t xml:space="preserve"> sertifikātus esošā derīguma termiņa laikā vai termiņš jau ir beidzies, </w:t>
            </w:r>
            <w:proofErr w:type="spellStart"/>
            <w:r>
              <w:rPr>
                <w:rFonts w:ascii="Times New Roman" w:eastAsia="Times New Roman" w:hAnsi="Times New Roman" w:cs="Times New Roman"/>
                <w:color w:val="000000" w:themeColor="text1"/>
                <w:sz w:val="24"/>
                <w:szCs w:val="24"/>
              </w:rPr>
              <w:t>eParaksta</w:t>
            </w:r>
            <w:proofErr w:type="spellEnd"/>
            <w:r>
              <w:rPr>
                <w:rFonts w:ascii="Times New Roman" w:eastAsia="Times New Roman" w:hAnsi="Times New Roman" w:cs="Times New Roman"/>
                <w:color w:val="000000" w:themeColor="text1"/>
                <w:sz w:val="24"/>
                <w:szCs w:val="24"/>
              </w:rPr>
              <w:t xml:space="preserve"> un </w:t>
            </w:r>
            <w:proofErr w:type="spellStart"/>
            <w:r>
              <w:rPr>
                <w:rFonts w:ascii="Times New Roman" w:eastAsia="Times New Roman" w:hAnsi="Times New Roman" w:cs="Times New Roman"/>
                <w:color w:val="000000" w:themeColor="text1"/>
                <w:sz w:val="24"/>
                <w:szCs w:val="24"/>
              </w:rPr>
              <w:t>eIdentitātes</w:t>
            </w:r>
            <w:proofErr w:type="spellEnd"/>
            <w:r>
              <w:rPr>
                <w:rFonts w:ascii="Times New Roman" w:eastAsia="Times New Roman" w:hAnsi="Times New Roman" w:cs="Times New Roman"/>
                <w:color w:val="000000" w:themeColor="text1"/>
                <w:sz w:val="24"/>
                <w:szCs w:val="24"/>
              </w:rPr>
              <w:t xml:space="preserve"> funkcionalitāte nav pieejama. </w:t>
            </w:r>
          </w:p>
          <w:p w14:paraId="4B97DFAC" w14:textId="77777777" w:rsidR="00C20CDD" w:rsidRDefault="00C20CDD">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 PMLP </w:t>
            </w:r>
            <w:proofErr w:type="spellStart"/>
            <w:r>
              <w:rPr>
                <w:rFonts w:ascii="Times New Roman" w:eastAsia="Times New Roman" w:hAnsi="Times New Roman" w:cs="Times New Roman"/>
                <w:color w:val="000000" w:themeColor="text1"/>
                <w:sz w:val="24"/>
                <w:szCs w:val="24"/>
              </w:rPr>
              <w:t>monitorē</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jaunizsniegto</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eParaksta</w:t>
            </w:r>
            <w:proofErr w:type="spellEnd"/>
            <w:r>
              <w:rPr>
                <w:rFonts w:ascii="Times New Roman" w:eastAsia="Times New Roman" w:hAnsi="Times New Roman" w:cs="Times New Roman"/>
                <w:color w:val="000000" w:themeColor="text1"/>
                <w:sz w:val="24"/>
                <w:szCs w:val="24"/>
              </w:rPr>
              <w:t xml:space="preserve"> un </w:t>
            </w:r>
            <w:proofErr w:type="spellStart"/>
            <w:r>
              <w:rPr>
                <w:rFonts w:ascii="Times New Roman" w:eastAsia="Times New Roman" w:hAnsi="Times New Roman" w:cs="Times New Roman"/>
                <w:color w:val="000000" w:themeColor="text1"/>
                <w:sz w:val="24"/>
                <w:szCs w:val="24"/>
              </w:rPr>
              <w:t>eIdentitātes</w:t>
            </w:r>
            <w:proofErr w:type="spellEnd"/>
            <w:r>
              <w:rPr>
                <w:rFonts w:ascii="Times New Roman" w:eastAsia="Times New Roman" w:hAnsi="Times New Roman" w:cs="Times New Roman"/>
                <w:color w:val="000000" w:themeColor="text1"/>
                <w:sz w:val="24"/>
                <w:szCs w:val="24"/>
              </w:rPr>
              <w:t xml:space="preserve"> sertifikātu derīguma termiņu un anulē/atsauc tos šādā kārtībā: ne vēlāk kā 30 dienas pēc ārkārtējās situācijas beigām; kad persona ir saņēmusi jaunu karti (atkarībā no tā, kurš nosacījums iestājas pirmais). </w:t>
            </w:r>
          </w:p>
          <w:p w14:paraId="1C6C9F94" w14:textId="77777777" w:rsidR="00C20CDD" w:rsidRDefault="00C20CDD">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z w:val="24"/>
                <w:szCs w:val="24"/>
              </w:rPr>
              <w:t xml:space="preserve">7) trešajā līdz sestā punkta izpildē DDUK akceptē </w:t>
            </w:r>
            <w:proofErr w:type="spellStart"/>
            <w:r>
              <w:rPr>
                <w:rFonts w:ascii="Times New Roman" w:eastAsia="Times New Roman" w:hAnsi="Times New Roman" w:cs="Times New Roman"/>
                <w:color w:val="000000" w:themeColor="text1"/>
                <w:sz w:val="24"/>
                <w:szCs w:val="24"/>
              </w:rPr>
              <w:t>jaunizdošanas</w:t>
            </w:r>
            <w:proofErr w:type="spellEnd"/>
            <w:r>
              <w:rPr>
                <w:rFonts w:ascii="Times New Roman" w:eastAsia="Times New Roman" w:hAnsi="Times New Roman" w:cs="Times New Roman"/>
                <w:color w:val="000000" w:themeColor="text1"/>
                <w:sz w:val="24"/>
                <w:szCs w:val="24"/>
              </w:rPr>
              <w:t xml:space="preserve"> funkcionalitātes nodrošināšanu līdz ar likuma stāšanos spēkā. LVRTC norāda, ka 7.punktā norādītā DDUK iesaiste un atbalsts ir kritisks. Tā kā informācijas sistēmu loģikas turētājs šajā scenārijā ir PMLP, tad PMLP ar LVRTC atbalstu notestē 1. līdz 6. punkta d</w:t>
            </w:r>
            <w:r>
              <w:rPr>
                <w:rFonts w:ascii="Times New Roman" w:eastAsia="Times New Roman" w:hAnsi="Times New Roman" w:cs="Times New Roman"/>
                <w:color w:val="000000" w:themeColor="text1"/>
              </w:rPr>
              <w:t>arbību.”</w:t>
            </w:r>
          </w:p>
          <w:p w14:paraId="0E32BF4B" w14:textId="77777777" w:rsidR="00C20CDD" w:rsidRDefault="00C20CDD">
            <w:pPr>
              <w:pStyle w:val="NoSpacing"/>
              <w:spacing w:line="276" w:lineRule="auto"/>
              <w:jc w:val="both"/>
              <w:rPr>
                <w:rFonts w:ascii="Times New Roman" w:hAnsi="Times New Roman"/>
                <w:sz w:val="24"/>
                <w:szCs w:val="24"/>
                <w:lang w:val="lv-LV"/>
              </w:rPr>
            </w:pPr>
            <w:r>
              <w:rPr>
                <w:rFonts w:ascii="Times New Roman" w:eastAsia="Times New Roman" w:hAnsi="Times New Roman"/>
                <w:b/>
                <w:bCs/>
                <w:sz w:val="24"/>
                <w:szCs w:val="24"/>
                <w:lang w:val="lv-LV" w:eastAsia="lv-LV"/>
              </w:rPr>
              <w:t xml:space="preserve">Projekta </w:t>
            </w:r>
            <w:proofErr w:type="gramStart"/>
            <w:r>
              <w:rPr>
                <w:rFonts w:ascii="Times New Roman" w:eastAsia="Times New Roman" w:hAnsi="Times New Roman"/>
                <w:b/>
                <w:bCs/>
                <w:sz w:val="24"/>
                <w:szCs w:val="24"/>
                <w:lang w:val="lv-LV" w:eastAsia="lv-LV"/>
              </w:rPr>
              <w:t>9.pants</w:t>
            </w:r>
            <w:proofErr w:type="gramEnd"/>
            <w:r>
              <w:rPr>
                <w:rFonts w:ascii="Times New Roman" w:eastAsia="Times New Roman" w:hAnsi="Times New Roman"/>
                <w:b/>
                <w:bCs/>
                <w:sz w:val="24"/>
                <w:szCs w:val="24"/>
                <w:lang w:val="lv-LV" w:eastAsia="lv-LV"/>
              </w:rPr>
              <w:t xml:space="preserve">: </w:t>
            </w:r>
            <w:r>
              <w:rPr>
                <w:rFonts w:ascii="Times New Roman" w:hAnsi="Times New Roman"/>
                <w:sz w:val="24"/>
                <w:szCs w:val="24"/>
                <w:lang w:val="lv-LV"/>
              </w:rPr>
              <w:t>Ievērojot to, ka tiek atcelti starptautiskie pasažieru pārvadājumi caur lidostām, ostām, ar autobusiem un dzelzceļa transportu, kā arī aizliegta personu un transportlīdzekļu pārvietošanās caur lidostu, ostu, dzelzceļa un autoceļu Eiropas Savienības ārējās robežas robežšķērsošanas vietās, kā arī robežšķērsošanas vietās, kas paredzētas vietējai pierobežas satiksmei, likumprojekts paredz noteikt ārzemnieku, kuri nav izceļojuši no Latvijas Republikas, uzturēšanās kārtību ārkārtējā situācijas laikā.</w:t>
            </w:r>
          </w:p>
          <w:p w14:paraId="4BE16182" w14:textId="77777777" w:rsidR="00C20CDD" w:rsidRDefault="00C20CDD">
            <w:pPr>
              <w:pStyle w:val="NoSpacing"/>
              <w:spacing w:line="276" w:lineRule="auto"/>
              <w:jc w:val="both"/>
              <w:rPr>
                <w:rFonts w:ascii="Times New Roman" w:hAnsi="Times New Roman"/>
                <w:sz w:val="24"/>
                <w:szCs w:val="24"/>
                <w:lang w:val="lv-LV"/>
              </w:rPr>
            </w:pPr>
            <w:r>
              <w:rPr>
                <w:rFonts w:ascii="Times New Roman" w:hAnsi="Times New Roman"/>
                <w:sz w:val="24"/>
                <w:szCs w:val="24"/>
                <w:lang w:val="lv-LV"/>
              </w:rPr>
              <w:t xml:space="preserve">Ņemot vērā, ka Projekts paredz iespēju ārvalstniekiem, kas likumīgi uzturējās Latvijas Republikas teritorijā līdz </w:t>
            </w:r>
            <w:proofErr w:type="gramStart"/>
            <w:r>
              <w:rPr>
                <w:rFonts w:ascii="Times New Roman" w:hAnsi="Times New Roman"/>
                <w:sz w:val="24"/>
                <w:szCs w:val="24"/>
                <w:lang w:val="lv-LV"/>
              </w:rPr>
              <w:t>2020.gada</w:t>
            </w:r>
            <w:proofErr w:type="gramEnd"/>
            <w:r>
              <w:rPr>
                <w:rFonts w:ascii="Times New Roman" w:hAnsi="Times New Roman"/>
                <w:sz w:val="24"/>
                <w:szCs w:val="24"/>
                <w:lang w:val="lv-LV"/>
              </w:rPr>
              <w:t xml:space="preserve"> 13.martam, palikt teritorijā arī pēc likumīgās uzturēšanās termiņa beigām, Projekts atbilst starptautiskajām saistībām, kas izriet no Konvencijas 4.protokola 4.panta, kas aizliedz ārvalstnieku kolektīvo izraidīšanu.</w:t>
            </w:r>
          </w:p>
          <w:p w14:paraId="20669A16" w14:textId="77777777" w:rsidR="00C20CDD" w:rsidRDefault="00C20CD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Projekta 10., 11. un </w:t>
            </w:r>
            <w:proofErr w:type="gramStart"/>
            <w:r>
              <w:rPr>
                <w:rFonts w:ascii="Times New Roman" w:hAnsi="Times New Roman" w:cs="Times New Roman"/>
                <w:b/>
                <w:bCs/>
                <w:sz w:val="24"/>
                <w:szCs w:val="24"/>
              </w:rPr>
              <w:t>12.pants</w:t>
            </w:r>
            <w:proofErr w:type="gramEnd"/>
            <w:r>
              <w:rPr>
                <w:rFonts w:ascii="Times New Roman" w:hAnsi="Times New Roman" w:cs="Times New Roman"/>
                <w:sz w:val="24"/>
                <w:szCs w:val="24"/>
              </w:rPr>
              <w:t xml:space="preserve"> paredzēti, lai maksimāli ierobežotu personu plūsmas iestādēs, kurās tiek ierobežota personu brīvība, un vienkopus ierobežotās telpās atrodas daudz personu, kuras viņu tiesiskā stāvokļa vai bīstamības dēļ nav iespējams nekavējoties izvietot pēc citiem kritērijiem un izolēt karantīnā. Turklāt ierobežojumus attiecībā uz ieslodzītajiem lielā mērā nosaka arī ieslodzījuma vietu infrastruktūras kritiskais stāvoklis, par kuru Tieslietu ministrija regulāri informē valdību, lūdzot atbalstu jaunā Liepājas cietuma būvniecībai. </w:t>
            </w:r>
          </w:p>
          <w:p w14:paraId="1B31FA03" w14:textId="77777777" w:rsidR="00C20CDD" w:rsidRDefault="00C20CD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Projekta </w:t>
            </w:r>
            <w:proofErr w:type="gramStart"/>
            <w:r>
              <w:rPr>
                <w:rFonts w:ascii="Times New Roman" w:hAnsi="Times New Roman" w:cs="Times New Roman"/>
                <w:b/>
                <w:bCs/>
                <w:sz w:val="24"/>
                <w:szCs w:val="24"/>
              </w:rPr>
              <w:t>10.pants</w:t>
            </w:r>
            <w:proofErr w:type="gramEnd"/>
            <w:r>
              <w:rPr>
                <w:rFonts w:ascii="Times New Roman" w:hAnsi="Times New Roman" w:cs="Times New Roman"/>
                <w:b/>
                <w:bCs/>
                <w:sz w:val="24"/>
                <w:szCs w:val="24"/>
              </w:rPr>
              <w:t>:</w:t>
            </w:r>
            <w:r>
              <w:rPr>
                <w:rFonts w:ascii="Times New Roman" w:hAnsi="Times New Roman" w:cs="Times New Roman"/>
                <w:sz w:val="24"/>
                <w:szCs w:val="24"/>
              </w:rPr>
              <w:t xml:space="preserve"> Personas, kurām piespriesta īslaicīga brīvības atņemšana (turpmāk – ĪBA) vai kurām naudas sods vai piespiedu darbs aizstāts ar ĪBA, veido ievērojamu cilvēku aprites plūsmu ieslodzījuma vietās (2019.gadā ieslodzījuma vietās ĪBA tika uzsākta 1139 personām, pabeigta – 1118 personām). Tāpat ieslodzījuma vietās tiek uzņemtas personas, kurām jāizpilda kriminālsods – arests, kas piespriests par noziedzīgiem nodarījumiem, kas izdarīti laikā, kad Krimināllikums paredzēja šādu kriminālsodu. </w:t>
            </w:r>
          </w:p>
          <w:p w14:paraId="67510B85" w14:textId="77777777" w:rsidR="00C20CDD" w:rsidRDefault="00C20C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Šīs personas kopumā ir izdarījušas mazāk smagus noziedzīgus nodarījumus, līdz ar to, viņu sabiedriskā bīstamība nav pārāk liela. ĪBA gadījumā persona brīvības atņemšanas iestādē (daļēji slēgtā cietuma augstākajā pakāpē) atrodas īsu laiku (no dažām dienām līdz trim mēnešiem), turklāt nereti tā tiek nogādāta ieslodzījuma vietā, izmantojot Valsts policijas konvoju. Tādejādi personu, kuras ieslodzījuma vietā atrodas īsu laiku, liela aprite var radīt nekontrolējamas inficēšanās riskus gan ieslodzījuma vietās, gan sabiedrībā kopumā. </w:t>
            </w:r>
          </w:p>
          <w:p w14:paraId="2B33E3A1" w14:textId="77777777" w:rsidR="00C20CDD" w:rsidRDefault="00C20C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Personas IBA soda izciešanai brīvības atņemšanas iestādē ierodas pēc Ieslodzījuma vietu pārvaldes uzaicinājuma noteiktā laikā un uz noteiktu ieslodzījuma vietu, vai arī tās atved Valsts policija. Līdz ar to, notiesātie ar ĪBA veido būtisku ikdienas personu plūsmu noteiktās ieslodzījuma vietās, kuru epidēmijas ierobežošanas labad nepieciešams ierobežot. Domājot par epidēmijas ierobežošanu ieslodzījuma vietās un veselības aprūpes sistēmas iespējām kopumā</w:t>
            </w:r>
            <w:proofErr w:type="gramStart"/>
            <w:r>
              <w:rPr>
                <w:rFonts w:ascii="Times New Roman" w:hAnsi="Times New Roman" w:cs="Times New Roman"/>
                <w:sz w:val="24"/>
                <w:szCs w:val="24"/>
              </w:rPr>
              <w:t>, šīs</w:t>
            </w:r>
            <w:proofErr w:type="gramEnd"/>
            <w:r>
              <w:rPr>
                <w:rFonts w:ascii="Times New Roman" w:hAnsi="Times New Roman" w:cs="Times New Roman"/>
                <w:sz w:val="24"/>
                <w:szCs w:val="24"/>
              </w:rPr>
              <w:t xml:space="preserve"> personas nebūs iespējams testēt uz COVID – 19 uzreiz pēc ierašanās ieslodzījuma vietās, lai pārliecinātos, ka ieslodzījuma vietu sistēmā nenokļūst inficēti ieslodzītie. Turklāt cietumos trūkst telpu, kur šādas personas varētu izvietot karantīnas apstākļos uz </w:t>
            </w:r>
            <w:r>
              <w:rPr>
                <w:rFonts w:ascii="Times New Roman" w:hAnsi="Times New Roman" w:cs="Times New Roman"/>
                <w:sz w:val="24"/>
                <w:szCs w:val="24"/>
              </w:rPr>
              <w:lastRenderedPageBreak/>
              <w:t xml:space="preserve">vismaz 14 dienām. Līdz ar to, ir samērīgi ierobežot šādu personu nokļūšanu ieslodzījuma vietās. Pēc ārkārtējās situācijas beigām ĪBA un kriminālsoda – arests izpilde šim personām notiks atbilstoši normatīvajos aktos noteiktajam. </w:t>
            </w:r>
          </w:p>
          <w:p w14:paraId="00B06A10" w14:textId="77777777" w:rsidR="00C20CDD" w:rsidRDefault="00C20C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Ierobežojums attiecībā uz ĪBA noteikts Ministru kabineta </w:t>
            </w:r>
            <w:proofErr w:type="gramStart"/>
            <w:r>
              <w:rPr>
                <w:rFonts w:ascii="Times New Roman" w:hAnsi="Times New Roman" w:cs="Times New Roman"/>
                <w:sz w:val="24"/>
                <w:szCs w:val="24"/>
              </w:rPr>
              <w:t>2020.gada</w:t>
            </w:r>
            <w:proofErr w:type="gramEnd"/>
            <w:r>
              <w:rPr>
                <w:rFonts w:ascii="Times New Roman" w:hAnsi="Times New Roman" w:cs="Times New Roman"/>
                <w:sz w:val="24"/>
                <w:szCs w:val="24"/>
              </w:rPr>
              <w:t xml:space="preserve"> 12.marta rīkojuma Nr.103 “Par ārkārtējās situācijas izsludināšanu” 4.10.</w:t>
            </w:r>
            <w:r>
              <w:rPr>
                <w:rFonts w:ascii="Times New Roman" w:hAnsi="Times New Roman" w:cs="Times New Roman"/>
                <w:sz w:val="24"/>
                <w:szCs w:val="24"/>
                <w:vertAlign w:val="superscript"/>
              </w:rPr>
              <w:t>1</w:t>
            </w:r>
            <w:r>
              <w:rPr>
                <w:rFonts w:ascii="Times New Roman" w:hAnsi="Times New Roman" w:cs="Times New Roman"/>
                <w:sz w:val="24"/>
                <w:szCs w:val="24"/>
              </w:rPr>
              <w:t xml:space="preserve">punktā. </w:t>
            </w:r>
          </w:p>
          <w:p w14:paraId="0AE1A1BC" w14:textId="77777777" w:rsidR="00C20CDD" w:rsidRDefault="00C20CDD">
            <w:pPr>
              <w:tabs>
                <w:tab w:val="left" w:pos="1134"/>
              </w:tabs>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Projekta </w:t>
            </w:r>
            <w:proofErr w:type="gramStart"/>
            <w:r>
              <w:rPr>
                <w:rFonts w:ascii="Times New Roman" w:eastAsia="Times New Roman" w:hAnsi="Times New Roman" w:cs="Times New Roman"/>
                <w:b/>
                <w:bCs/>
                <w:sz w:val="24"/>
                <w:szCs w:val="24"/>
              </w:rPr>
              <w:t>11.pants</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Latvijas Administratīvo pārkāpumu kodeksa 317. panta noteic, ka lēmumu par administratīvo arestu izpilda divu gadu laikā no lēmuma par administratīvo arestu nodošanas izpildei. Administratīvo arestu izpilda Valsts policijas telpās, kurās personas vienkopus atrodas ļoti īsu laiku (līdz 10 dienām). Šāda personu plūsma ārkārtējās situācijas laikā nebūtu pieļaujama, jo rada nekontrolējamas inficēšanās riskus gan attiecīgajās telpās jau esošajiem, gan sabiedrībā kopumā.</w:t>
            </w:r>
          </w:p>
          <w:p w14:paraId="0D066C70" w14:textId="77777777" w:rsidR="00C20CDD" w:rsidRDefault="00C20CDD">
            <w:pPr>
              <w:tabs>
                <w:tab w:val="left" w:pos="1134"/>
              </w:tabs>
              <w:jc w:val="both"/>
              <w:rPr>
                <w:rFonts w:ascii="Times New Roman" w:hAnsi="Times New Roman" w:cs="Times New Roman"/>
                <w:sz w:val="24"/>
                <w:szCs w:val="24"/>
              </w:rPr>
            </w:pPr>
            <w:r>
              <w:rPr>
                <w:rFonts w:ascii="Times New Roman" w:hAnsi="Times New Roman" w:cs="Times New Roman"/>
                <w:sz w:val="24"/>
                <w:szCs w:val="24"/>
              </w:rPr>
              <w:t>Visas personas, kurām ir jāizpilda administratīvais arests, var nosacīti iedalīt divās grupās:</w:t>
            </w:r>
          </w:p>
          <w:p w14:paraId="4A7ABA13" w14:textId="77777777" w:rsidR="00C20CDD" w:rsidRDefault="00C20CDD">
            <w:pPr>
              <w:numPr>
                <w:ilvl w:val="0"/>
                <w:numId w:val="1"/>
              </w:numPr>
              <w:tabs>
                <w:tab w:val="num" w:pos="573"/>
              </w:tabs>
              <w:spacing w:after="0" w:line="240" w:lineRule="auto"/>
              <w:ind w:left="0" w:firstLine="2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Personas, attiecībā uz kurām ārkārtējās situācijas laikā aresta izpildes noilgums nebūs iestājies. Šajā gadījumā nav saskatāmas problēmas aresta izpildes atlikšanai, jo arī šobrīd praksē aresta izpilde nereti notiek, policijai un sodītajai personai vienojoties par izpildes laiku. </w:t>
            </w:r>
          </w:p>
          <w:p w14:paraId="614141A1" w14:textId="77777777" w:rsidR="00C20CDD" w:rsidRDefault="00C20CDD">
            <w:pPr>
              <w:pStyle w:val="ListParagraph"/>
              <w:numPr>
                <w:ilvl w:val="0"/>
                <w:numId w:val="1"/>
              </w:numPr>
              <w:tabs>
                <w:tab w:val="num" w:pos="573"/>
              </w:tabs>
              <w:spacing w:line="276" w:lineRule="auto"/>
              <w:ind w:left="0" w:firstLine="28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Personas, attiecībā uz kurām ārkārtējās situācijas laikā iestāsies aresta izpildes noilgums. Šajā situācijā ir jāizvērtē aresta izpildes atlikšanas pieļaujamība.</w:t>
            </w:r>
          </w:p>
          <w:p w14:paraId="1F7FB407" w14:textId="77777777" w:rsidR="00C20CDD" w:rsidRDefault="00C20C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Vērtējot iestādes iespējas neizpildīt arestu, konstatējama divu sabiedrības interešu sadursme – no vienas puses, jānodrošina sabiedrības drošība, minimizējot bīstamās infekcijas slimības izplatības risku, no otras puses, jānodrošina soda neizbēgamības princips, kas ir viens no būtiskākajiem sodu tiesību principiem. Šajā situācijā ir pamatoti atzīt, ka </w:t>
            </w:r>
            <w:r>
              <w:rPr>
                <w:rFonts w:ascii="Times New Roman" w:hAnsi="Times New Roman" w:cs="Times New Roman"/>
                <w:sz w:val="24"/>
                <w:szCs w:val="24"/>
                <w:u w:val="single"/>
              </w:rPr>
              <w:t>sabiedrības drošībai ir dodama priekšroka</w:t>
            </w:r>
            <w:r>
              <w:rPr>
                <w:rFonts w:ascii="Times New Roman" w:hAnsi="Times New Roman" w:cs="Times New Roman"/>
                <w:sz w:val="24"/>
                <w:szCs w:val="24"/>
              </w:rPr>
              <w:t xml:space="preserve">, īpaši ņemot vērā, ka personām, kurām ir jāizcieš administratīvais arests, tas nav vienīgais piemērotais soda veids – lielākoties ir piemērots arī naudas sods un tiesību atņemšana, tāpēc personas nepaliek nesodītas. </w:t>
            </w:r>
          </w:p>
          <w:p w14:paraId="012A31A9" w14:textId="77777777" w:rsidR="00C20CDD" w:rsidRDefault="00C20C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Tādēļ ārkārtējās situācijas laikā ir iespējams pārtraukt administratīvā aresta izpildi, rūpējoties par sabiedrības drošību. Ja personai ārkārtējās </w:t>
            </w:r>
            <w:r>
              <w:rPr>
                <w:rFonts w:ascii="Times New Roman" w:hAnsi="Times New Roman" w:cs="Times New Roman"/>
                <w:sz w:val="24"/>
                <w:szCs w:val="24"/>
              </w:rPr>
              <w:lastRenderedPageBreak/>
              <w:t xml:space="preserve">situācijas darbības laikā būs iestājies noilgums aresta izpildei, nav saskatāms tiesisks pamats aresta izpildei pēc izpildes termiņa notecējuma. Latvijas Administratīvo pārkāpumu kodekss neparedz iespējas pagarināt izpildes noilguma termiņu. Turklāt šāda termiņa pagarināšana būtiski apdraudētu sodītās personas aizsargājamo tiesisko paļāvību-personai ir tiesības paļauties, ka sods, </w:t>
            </w:r>
            <w:proofErr w:type="gramStart"/>
            <w:r>
              <w:rPr>
                <w:rFonts w:ascii="Times New Roman" w:hAnsi="Times New Roman" w:cs="Times New Roman"/>
                <w:sz w:val="24"/>
                <w:szCs w:val="24"/>
              </w:rPr>
              <w:t>kas nav izpildīts likumā noteiktajā termiņā, vairs</w:t>
            </w:r>
            <w:proofErr w:type="gramEnd"/>
            <w:r>
              <w:rPr>
                <w:rFonts w:ascii="Times New Roman" w:hAnsi="Times New Roman" w:cs="Times New Roman"/>
                <w:sz w:val="24"/>
                <w:szCs w:val="24"/>
              </w:rPr>
              <w:t xml:space="preserve"> nav izpildāms.</w:t>
            </w:r>
          </w:p>
          <w:p w14:paraId="4ABFCDF3" w14:textId="77777777" w:rsidR="00C20CDD" w:rsidRDefault="00C20C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Ievērojot minēto, Tieslietu ministrijas ieskatā, </w:t>
            </w:r>
            <w:r>
              <w:rPr>
                <w:rFonts w:ascii="Times New Roman" w:hAnsi="Times New Roman" w:cs="Times New Roman"/>
                <w:sz w:val="24"/>
                <w:szCs w:val="24"/>
                <w:u w:val="single"/>
              </w:rPr>
              <w:t>arestus, kas netiks izpildīti un kuriem būs iestājies noilgums, pēc ārkārtējās situācijas beigām vairs nebūs izpildāmi</w:t>
            </w:r>
            <w:r>
              <w:rPr>
                <w:rFonts w:ascii="Times New Roman" w:hAnsi="Times New Roman" w:cs="Times New Roman"/>
                <w:sz w:val="24"/>
                <w:szCs w:val="24"/>
              </w:rPr>
              <w:t xml:space="preserve">. Vienlaikus jāņem vērā, ka šī situācija nerada būtisku sabiedrības interešu apdraudējumu, ņemot vērā, ka likumdevējs jau ir noteicis, ka soda veids – administratīvais arests – Latvijas tiesību sistēmā vairs nepastāvēs, un sākot ar 1. jūliju administratīvais arests vairs nebūs nedz piemērojams, nedz izpildāms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ja tas tika piemērots pirms 1. jūlija).</w:t>
            </w:r>
          </w:p>
          <w:p w14:paraId="3B4CCDE7" w14:textId="77777777" w:rsidR="00C20CDD" w:rsidRDefault="00C20C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Ierobežojums attiecībā uz administratīvā aresta izpildes atlikšanu noteikts Ministru kabineta </w:t>
            </w:r>
            <w:proofErr w:type="gramStart"/>
            <w:r>
              <w:rPr>
                <w:rFonts w:ascii="Times New Roman" w:hAnsi="Times New Roman" w:cs="Times New Roman"/>
                <w:sz w:val="24"/>
                <w:szCs w:val="24"/>
              </w:rPr>
              <w:t>2020.gada</w:t>
            </w:r>
            <w:proofErr w:type="gramEnd"/>
            <w:r>
              <w:rPr>
                <w:rFonts w:ascii="Times New Roman" w:hAnsi="Times New Roman" w:cs="Times New Roman"/>
                <w:sz w:val="24"/>
                <w:szCs w:val="24"/>
              </w:rPr>
              <w:t xml:space="preserve"> 12.marta rīkojuma Nr.103 “Par ārkārtējās situācijas izsludināšanu” 4.10.</w:t>
            </w:r>
            <w:r>
              <w:rPr>
                <w:rFonts w:ascii="Times New Roman" w:hAnsi="Times New Roman" w:cs="Times New Roman"/>
                <w:sz w:val="24"/>
                <w:szCs w:val="24"/>
                <w:vertAlign w:val="superscript"/>
              </w:rPr>
              <w:t>4</w:t>
            </w:r>
            <w:r>
              <w:rPr>
                <w:rFonts w:ascii="Times New Roman" w:hAnsi="Times New Roman" w:cs="Times New Roman"/>
                <w:sz w:val="24"/>
                <w:szCs w:val="24"/>
              </w:rPr>
              <w:t xml:space="preserve">punktā. </w:t>
            </w:r>
          </w:p>
          <w:p w14:paraId="0C83E812" w14:textId="77777777" w:rsidR="00C20CDD" w:rsidRDefault="00C20CDD">
            <w:pPr>
              <w:spacing w:after="0" w:line="240" w:lineRule="auto"/>
              <w:jc w:val="both"/>
              <w:rPr>
                <w:rFonts w:ascii="Arial" w:eastAsia="Times New Roman" w:hAnsi="Arial" w:cs="Arial"/>
                <w:lang w:eastAsia="lv-LV"/>
              </w:rPr>
            </w:pPr>
            <w:r>
              <w:rPr>
                <w:rFonts w:ascii="Times New Roman" w:hAnsi="Times New Roman" w:cs="Times New Roman"/>
                <w:b/>
                <w:bCs/>
                <w:sz w:val="24"/>
                <w:szCs w:val="24"/>
              </w:rPr>
              <w:t xml:space="preserve">Projekta </w:t>
            </w:r>
            <w:proofErr w:type="gramStart"/>
            <w:r>
              <w:rPr>
                <w:rFonts w:ascii="Times New Roman" w:hAnsi="Times New Roman" w:cs="Times New Roman"/>
                <w:b/>
                <w:bCs/>
                <w:sz w:val="24"/>
                <w:szCs w:val="24"/>
              </w:rPr>
              <w:t>12</w:t>
            </w:r>
            <w:r>
              <w:rPr>
                <w:rFonts w:ascii="Times New Roman" w:eastAsia="Times New Roman" w:hAnsi="Times New Roman" w:cs="Times New Roman"/>
                <w:b/>
                <w:bCs/>
                <w:sz w:val="24"/>
                <w:szCs w:val="24"/>
              </w:rPr>
              <w:t>.pants</w:t>
            </w:r>
            <w:proofErr w:type="gramEnd"/>
            <w:r>
              <w:rPr>
                <w:rFonts w:ascii="Times New Roman" w:eastAsia="Times New Roman" w:hAnsi="Times New Roman" w:cs="Times New Roman"/>
                <w:b/>
                <w:bCs/>
                <w:sz w:val="24"/>
                <w:szCs w:val="24"/>
              </w:rPr>
              <w:t xml:space="preserve">: </w:t>
            </w:r>
            <w:r>
              <w:rPr>
                <w:b/>
                <w:bCs/>
                <w:i/>
                <w:iCs/>
                <w:color w:val="002060"/>
              </w:rPr>
              <w:t xml:space="preserve"> </w:t>
            </w:r>
            <w:r>
              <w:rPr>
                <w:rFonts w:ascii="Times New Roman" w:eastAsia="Times New Roman" w:hAnsi="Times New Roman" w:cs="Times New Roman"/>
                <w:sz w:val="24"/>
                <w:szCs w:val="24"/>
                <w:lang w:eastAsia="lv-LV"/>
              </w:rPr>
              <w:t>Ņemot vērā valdības un citu valstu noteiktos ierobežojumus personu kustībai pār valstu robežām, un lai pārvaldītu inficēšanās riskus ieslodzījuma vietās un sabiedrībā kopumā, ir jāierobežo arī ieslodzīto pārvietošanu no/uz ārvalstīm.</w:t>
            </w:r>
          </w:p>
          <w:p w14:paraId="3B6AA327" w14:textId="77777777" w:rsidR="00C20CDD" w:rsidRDefault="00C20CDD">
            <w:pPr>
              <w:spacing w:after="0" w:line="240" w:lineRule="auto"/>
              <w:jc w:val="both"/>
              <w:rPr>
                <w:rFonts w:ascii="Arial" w:eastAsia="Times New Roman" w:hAnsi="Arial" w:cs="Arial"/>
                <w:lang w:eastAsia="lv-LV"/>
              </w:rPr>
            </w:pPr>
            <w:r>
              <w:rPr>
                <w:rFonts w:ascii="Times New Roman" w:eastAsia="Times New Roman" w:hAnsi="Times New Roman" w:cs="Times New Roman"/>
                <w:sz w:val="24"/>
                <w:szCs w:val="24"/>
                <w:lang w:eastAsia="lv-LV"/>
              </w:rPr>
              <w:t>Šobrīd normatīvie akti paredz šādu ieslodzīto personu pārņemšanu no ārvalstīm:</w:t>
            </w:r>
          </w:p>
          <w:p w14:paraId="0501D3E2" w14:textId="77777777" w:rsidR="00C20CDD" w:rsidRDefault="00C20CDD">
            <w:pPr>
              <w:numPr>
                <w:ilvl w:val="0"/>
                <w:numId w:val="2"/>
              </w:num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Latvijas valstspiederīgās personas (pilsoņi un nepilsoņi) un ārvalsts pilsoņi – Latvijā piespriestā brīvības atņemšanas soda izpildei vai kriminālvajāšanas veikšanai, ja ir iesniegts izdošanas lūgums, tai skaitā Eiropas apcietinājuma lēmums; </w:t>
            </w:r>
          </w:p>
          <w:p w14:paraId="322A27DF" w14:textId="77777777" w:rsidR="00C20CDD" w:rsidRDefault="00C20CDD">
            <w:pPr>
              <w:numPr>
                <w:ilvl w:val="0"/>
                <w:numId w:val="2"/>
              </w:num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Latvijas valsts piederīgās personas (pilsoņi un nepilsoņi) – Latvijā piespriestā brīvības atņemšanas soda turpmākai izpildei.</w:t>
            </w:r>
          </w:p>
          <w:p w14:paraId="16485448" w14:textId="77777777" w:rsidR="00C20CDD" w:rsidRDefault="00C20CDD">
            <w:pPr>
              <w:spacing w:after="0" w:line="240" w:lineRule="auto"/>
              <w:jc w:val="both"/>
              <w:rPr>
                <w:rFonts w:ascii="Arial" w:eastAsia="Times New Roman" w:hAnsi="Arial" w:cs="Arial"/>
                <w:color w:val="000000"/>
                <w:lang w:eastAsia="lv-LV"/>
              </w:rPr>
            </w:pPr>
            <w:r>
              <w:rPr>
                <w:rFonts w:ascii="Times New Roman" w:eastAsia="Times New Roman" w:hAnsi="Times New Roman" w:cs="Times New Roman"/>
                <w:color w:val="000000"/>
                <w:sz w:val="24"/>
                <w:szCs w:val="24"/>
                <w:lang w:eastAsia="lv-LV"/>
              </w:rPr>
              <w:t>Šobrīd normatīvie akti paredz šādu ieslodzīto personu nodošanu ārvalstīm:</w:t>
            </w:r>
          </w:p>
          <w:p w14:paraId="6FD5FF75" w14:textId="77777777" w:rsidR="00C20CDD" w:rsidRDefault="00C20CDD">
            <w:pPr>
              <w:numPr>
                <w:ilvl w:val="0"/>
                <w:numId w:val="3"/>
              </w:num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Latvijas valsts piederīgās personas (pilsoņi un nepilsoņi) - Eiropas Savienības valstīm, pamatojoties uz Eiropas apcietinājuma lēmumu, bet ASV, Islandei un Norvēģijai – pamatojoties uz izdošanas lūgumu vai Apcietinājuma orderi;</w:t>
            </w:r>
          </w:p>
          <w:p w14:paraId="7FB61945" w14:textId="77777777" w:rsidR="00C20CDD" w:rsidRDefault="00C20CDD">
            <w:pPr>
              <w:numPr>
                <w:ilvl w:val="0"/>
                <w:numId w:val="3"/>
              </w:num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ārvalsts pilsoņi – pamatojoties uz izdošanas lūgumu, tai skaitā Eiropas apcietinājuma lēmumu;</w:t>
            </w:r>
          </w:p>
          <w:p w14:paraId="07F47052" w14:textId="77777777" w:rsidR="00C20CDD" w:rsidRDefault="00C20CDD">
            <w:pPr>
              <w:numPr>
                <w:ilvl w:val="0"/>
                <w:numId w:val="3"/>
              </w:num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ārvalsts pilsoņi – Latvijā piespriestā brīvības atņemšanas soda turpmākai izpildei ārvalsts pilsoņa pilsonības vai pastāvīgās dzīvesvietas valstī;</w:t>
            </w:r>
          </w:p>
          <w:p w14:paraId="47859DD4" w14:textId="77777777" w:rsidR="00C20CDD" w:rsidRDefault="00C20CDD">
            <w:pPr>
              <w:numPr>
                <w:ilvl w:val="0"/>
                <w:numId w:val="3"/>
              </w:num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Latvijas valsts piederīgās personas - Latvijā piespriestā brīvības atņemšanas soda turpmākai izpildei ārvalstī, ja Latvijas valsts piederīgo personu pastāvīga dzīvesvieta nav Latvijā. </w:t>
            </w:r>
          </w:p>
          <w:p w14:paraId="6C04B604" w14:textId="77777777" w:rsidR="00C20CDD" w:rsidRDefault="00C20CDD">
            <w:pPr>
              <w:spacing w:after="0" w:line="240" w:lineRule="auto"/>
              <w:jc w:val="both"/>
              <w:rPr>
                <w:rFonts w:ascii="Arial" w:eastAsia="Times New Roman" w:hAnsi="Arial" w:cs="Arial"/>
                <w:lang w:eastAsia="lv-LV"/>
              </w:rPr>
            </w:pPr>
            <w:r>
              <w:rPr>
                <w:rFonts w:ascii="Times New Roman" w:eastAsia="Times New Roman" w:hAnsi="Times New Roman" w:cs="Times New Roman"/>
                <w:sz w:val="24"/>
                <w:szCs w:val="24"/>
                <w:lang w:eastAsia="lv-LV"/>
              </w:rPr>
              <w:t>Šāda personu plūsma starp valstīm un attiecīgajām iestādēm ārkārtējās situācijas laikā nebūtu pieļaujama, jo rada nekontrolējamas inficēšanās riskus gan attiecīgajās telpās jau esošajiem, gan sabiedrībā kopumā.</w:t>
            </w:r>
          </w:p>
          <w:p w14:paraId="0BC795CB" w14:textId="77777777" w:rsidR="00C20CDD" w:rsidRDefault="00C20CDD">
            <w:pPr>
              <w:spacing w:after="0" w:line="240" w:lineRule="auto"/>
              <w:jc w:val="both"/>
              <w:rPr>
                <w:rFonts w:ascii="Arial" w:eastAsia="Times New Roman" w:hAnsi="Arial" w:cs="Arial"/>
                <w:lang w:eastAsia="lv-LV"/>
              </w:rPr>
            </w:pPr>
            <w:r>
              <w:rPr>
                <w:rFonts w:ascii="Times New Roman" w:eastAsia="Times New Roman" w:hAnsi="Times New Roman" w:cs="Times New Roman"/>
                <w:sz w:val="24"/>
                <w:szCs w:val="24"/>
                <w:lang w:eastAsia="lv-LV"/>
              </w:rPr>
              <w:t xml:space="preserve">Ierobežojums attiecībā uz ieslodzīto nodošanu un pārņemšanu noteikts Ministru kabineta </w:t>
            </w:r>
            <w:proofErr w:type="gramStart"/>
            <w:r>
              <w:rPr>
                <w:rFonts w:ascii="Times New Roman" w:eastAsia="Times New Roman" w:hAnsi="Times New Roman" w:cs="Times New Roman"/>
                <w:sz w:val="24"/>
                <w:szCs w:val="24"/>
                <w:lang w:eastAsia="lv-LV"/>
              </w:rPr>
              <w:t>2020.gada</w:t>
            </w:r>
            <w:proofErr w:type="gramEnd"/>
            <w:r>
              <w:rPr>
                <w:rFonts w:ascii="Times New Roman" w:eastAsia="Times New Roman" w:hAnsi="Times New Roman" w:cs="Times New Roman"/>
                <w:sz w:val="24"/>
                <w:szCs w:val="24"/>
                <w:lang w:eastAsia="lv-LV"/>
              </w:rPr>
              <w:t xml:space="preserve"> 12.marta rīkojuma Nr.103 “Par ārkārtējās situācijas izsludināšanu” 4.10.</w:t>
            </w:r>
            <w:r>
              <w:rPr>
                <w:rFonts w:ascii="Times New Roman" w:eastAsia="Times New Roman" w:hAnsi="Times New Roman" w:cs="Times New Roman"/>
                <w:sz w:val="24"/>
                <w:szCs w:val="24"/>
                <w:vertAlign w:val="superscript"/>
                <w:lang w:eastAsia="lv-LV"/>
              </w:rPr>
              <w:t>5</w:t>
            </w:r>
            <w:r>
              <w:rPr>
                <w:rFonts w:ascii="Times New Roman" w:eastAsia="Times New Roman" w:hAnsi="Times New Roman" w:cs="Times New Roman"/>
                <w:sz w:val="24"/>
                <w:szCs w:val="24"/>
                <w:lang w:eastAsia="lv-LV"/>
              </w:rPr>
              <w:t>punktā.</w:t>
            </w:r>
          </w:p>
          <w:p w14:paraId="02CA343D" w14:textId="77777777" w:rsidR="00C20CDD" w:rsidRDefault="00C20CD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Projekta </w:t>
            </w:r>
            <w:proofErr w:type="gramStart"/>
            <w:r>
              <w:rPr>
                <w:rFonts w:ascii="Times New Roman" w:hAnsi="Times New Roman" w:cs="Times New Roman"/>
                <w:b/>
                <w:bCs/>
                <w:sz w:val="24"/>
                <w:szCs w:val="24"/>
              </w:rPr>
              <w:t>13.pants</w:t>
            </w:r>
            <w:proofErr w:type="gramEnd"/>
            <w:r>
              <w:rPr>
                <w:rFonts w:ascii="Times New Roman" w:hAnsi="Times New Roman" w:cs="Times New Roman"/>
                <w:b/>
                <w:bCs/>
                <w:sz w:val="24"/>
                <w:szCs w:val="24"/>
              </w:rPr>
              <w:t xml:space="preserve">: </w:t>
            </w:r>
            <w:r>
              <w:rPr>
                <w:rFonts w:ascii="Times New Roman" w:eastAsia="Times New Roman" w:hAnsi="Times New Roman" w:cs="Times New Roman"/>
                <w:sz w:val="24"/>
                <w:szCs w:val="24"/>
              </w:rPr>
              <w:t>Ieslodzījuma vietu pārvaldes priekšnieka rīkojumā var tikt ierobežotas likumā noteiktās ieslodzīto tiesības, tostarp grozīta notiesāto pirmstermiņa atbrīvošanas procedūra un tās izpildes termiņi.</w:t>
            </w:r>
          </w:p>
          <w:p w14:paraId="2242B113" w14:textId="77777777" w:rsidR="00C20CDD" w:rsidRDefault="00C20C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Valdības noteiktie ierobežojumi ārkārtējās situācijas laikā rada nepieciešamību pielāgot ieslodzījuma vietās notiekošos procesus, lai nepieļautu nekontrolējamu inficēšanos ieslodzījuma vietās. Līdz ar to, līdzīgi kā sabiedrībā, ir jānosaka </w:t>
            </w:r>
            <w:proofErr w:type="gramStart"/>
            <w:r>
              <w:rPr>
                <w:rFonts w:ascii="Times New Roman" w:hAnsi="Times New Roman" w:cs="Times New Roman"/>
                <w:sz w:val="24"/>
                <w:szCs w:val="24"/>
              </w:rPr>
              <w:t>arī dažādu ieslodzīto tiesību</w:t>
            </w:r>
            <w:proofErr w:type="gramEnd"/>
            <w:r>
              <w:rPr>
                <w:rFonts w:ascii="Times New Roman" w:hAnsi="Times New Roman" w:cs="Times New Roman"/>
                <w:sz w:val="24"/>
                <w:szCs w:val="24"/>
              </w:rPr>
              <w:t xml:space="preserve"> (uz satikšanos, uz piedalīšanos grupu darbā, uz īslaicīgu brīvības atņemšanas iestādes atstāšanu u.tml.) ierobežošanu vai atšķirīga īstenošana. </w:t>
            </w:r>
          </w:p>
          <w:p w14:paraId="738FE01F" w14:textId="77777777" w:rsidR="00C20CDD" w:rsidRDefault="00C20C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Ieslodzījuma vietu īpašā situācija (liels bīstamu personu skaits ierobežotā teritorijā) nosaka to, </w:t>
            </w:r>
            <w:proofErr w:type="gramStart"/>
            <w:r>
              <w:rPr>
                <w:rFonts w:ascii="Times New Roman" w:hAnsi="Times New Roman" w:cs="Times New Roman"/>
                <w:sz w:val="24"/>
                <w:szCs w:val="24"/>
              </w:rPr>
              <w:t>ka attiecīgi ierobežojumi ir nereti</w:t>
            </w:r>
            <w:proofErr w:type="gramEnd"/>
            <w:r>
              <w:rPr>
                <w:rFonts w:ascii="Times New Roman" w:hAnsi="Times New Roman" w:cs="Times New Roman"/>
                <w:sz w:val="24"/>
                <w:szCs w:val="24"/>
              </w:rPr>
              <w:t xml:space="preserve"> ir jānosaka nekavējoties, reaģējot uz operatīvo situāciju konkrētā ieslodzījuma vietā, ieslodzījuma vietu sistēmā un valstī kopumā, tāpēc šādu ierobežojumu noteikšanas tiesības jānosaka Ieslodzījuma vietu pārvaldes priekšniekam. Tas ļaus atbilstoši reaģēt uz mainīgo situāciju un nodrošināt efektīvus risinājumus, nosakot jaunus ierobežojumus vai operatīvi atceļot tos. </w:t>
            </w:r>
          </w:p>
          <w:p w14:paraId="7195FB45" w14:textId="77777777" w:rsidR="00C20CDD" w:rsidRDefault="00C20C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Šādas tiesības Ieslodzījuma vietu pārvaldes priekšniekam jānosaka gan attiecībā uz ieslodzīto tiesību realizēšanu, gan arī uz nosacītas pirmstermiņa atbrīvošanas procesa norisi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t.sk. </w:t>
            </w:r>
            <w:r>
              <w:rPr>
                <w:rFonts w:ascii="Times New Roman" w:hAnsi="Times New Roman" w:cs="Times New Roman"/>
                <w:sz w:val="24"/>
                <w:szCs w:val="24"/>
              </w:rPr>
              <w:lastRenderedPageBreak/>
              <w:t xml:space="preserve">nosakot ierobežojumus ienākt brīvības atņemšanas iestādē personām, kuras savus profesionālos pienākumus veic arī cietumā, piemēram, </w:t>
            </w:r>
            <w:r>
              <w:rPr>
                <w:rFonts w:ascii="Times New Roman" w:eastAsia="Times New Roman" w:hAnsi="Times New Roman" w:cs="Times New Roman"/>
                <w:sz w:val="24"/>
                <w:szCs w:val="24"/>
              </w:rPr>
              <w:t>Valsts probācijas dienesta (turpmāk – Dienests)</w:t>
            </w:r>
            <w:r>
              <w:rPr>
                <w:rFonts w:ascii="Times New Roman" w:hAnsi="Times New Roman" w:cs="Times New Roman"/>
                <w:sz w:val="24"/>
                <w:szCs w:val="24"/>
              </w:rPr>
              <w:t xml:space="preserve"> darbiniekiem, kuri ierodas pie notiesātā, lai sagatavotu izvērtēšanas ziņojumu pēc cietuma, prokurora vai tiesas pieprasījum) un termiņiem, lai būtu iespējams elastīgi reaģēt uz situāciju. </w:t>
            </w:r>
          </w:p>
          <w:p w14:paraId="21D58991" w14:textId="77777777" w:rsidR="00C20CDD" w:rsidRDefault="00C20C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Šādas tiesības noteikt ierobežojums Ieslodzījuma vietu pārvaldes priekšniekam noteiktas Ministru kabineta </w:t>
            </w:r>
            <w:proofErr w:type="gramStart"/>
            <w:r>
              <w:rPr>
                <w:rFonts w:ascii="Times New Roman" w:hAnsi="Times New Roman" w:cs="Times New Roman"/>
                <w:sz w:val="24"/>
                <w:szCs w:val="24"/>
              </w:rPr>
              <w:t>2020.gada</w:t>
            </w:r>
            <w:proofErr w:type="gramEnd"/>
            <w:r>
              <w:rPr>
                <w:rFonts w:ascii="Times New Roman" w:hAnsi="Times New Roman" w:cs="Times New Roman"/>
                <w:sz w:val="24"/>
                <w:szCs w:val="24"/>
              </w:rPr>
              <w:t xml:space="preserve"> 12.marta rīkojuma Nr.103 “Par ārkārtējās situācijas izsludināšanu” 4.10.punktā. </w:t>
            </w:r>
          </w:p>
          <w:p w14:paraId="180B5120" w14:textId="77777777" w:rsidR="00C20CDD" w:rsidRDefault="00C20CDD">
            <w:pPr>
              <w:tabs>
                <w:tab w:val="left" w:pos="1134"/>
              </w:tabs>
              <w:spacing w:after="0" w:line="240" w:lineRule="auto"/>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Projekta </w:t>
            </w:r>
            <w:proofErr w:type="gramStart"/>
            <w:r>
              <w:rPr>
                <w:rFonts w:ascii="Times New Roman" w:eastAsia="Times New Roman" w:hAnsi="Times New Roman" w:cs="Times New Roman"/>
                <w:b/>
                <w:bCs/>
                <w:sz w:val="24"/>
                <w:szCs w:val="24"/>
              </w:rPr>
              <w:t>14.pants</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Līdzīgi kā ieslodzīto tiesības, arī probācijas klientu tiesības ietekmē ārkārtējās situācijas apstākļi un šīs tiesības ir jāierobežo atkarībā no valstī notiekošajiem procesiem. Tās var būt tiesības, kas saistītas ar probācijas klienta tiesībām lūgt atļauju izbraukt no valsts, tiesības piedalīties dažādās probācijas programmās grupu formā, tiesības tikties ar klienta lietas vadītāju klātienē, kā arī citas tiesības. Lai ātri un efektīvi reaģētu uz valstī notiekošo, uz situāciju noteiktos reģionos, nodrošinātu probācijas klientu un Dienesta</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darbinieku maksimālu aizsardzību, vai nodrošinātu citu nepieciešamo rīcību, šādas tiesības ir jānosaka Valsts probācijas Dienesta vadītājam. </w:t>
            </w:r>
          </w:p>
          <w:p w14:paraId="0533FD1D" w14:textId="77777777" w:rsidR="00C20CDD" w:rsidRDefault="00C20CDD">
            <w:pPr>
              <w:tabs>
                <w:tab w:val="left" w:pos="113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Tāpat minēto iemeslu dēļ Dienesta vadītājam ir jānosaka tiesības apturēt vai ierobežot Dienesta funkciju īstenošanu. Šādas tiesības varētu tikt izmantotas tikai pavisam kritiskā situācijā, ja Dienesta funkcijas nebūs iespējams īstenot bez nopietna un reāla Dienesta darbinieku vai probācijas klientu dzīvības vai veselības apdraudējuma, vai arī funkcijas nepieciešams ierobežot, piemēram, noteiktā apjomā vai teritorijā. </w:t>
            </w:r>
          </w:p>
          <w:p w14:paraId="3681F5C3" w14:textId="77777777" w:rsidR="00C20CDD" w:rsidRDefault="00C20CDD">
            <w:pPr>
              <w:tabs>
                <w:tab w:val="left" w:pos="113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Tāpat Dienesta vadītājam ir jānosaka tiesības pagarināt normatīvajos aktos noteikto izvērtēšanas ziņojuma, kas tiek sagatavots pēc tiesas, prokurora vai brīvības atņemšanas iestādes pieprasījuma, sagatavošanas termiņu, ja izvērtēšanas ziņojumu normatīvajos aktos noteiktajā termiņā sagatavot nav iespējams. </w:t>
            </w:r>
          </w:p>
          <w:p w14:paraId="32BE0478" w14:textId="77777777" w:rsidR="00C20CDD" w:rsidRDefault="00C20CDD">
            <w:pPr>
              <w:tabs>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pacing w:val="7"/>
                <w:sz w:val="24"/>
                <w:szCs w:val="24"/>
              </w:rPr>
              <w:t xml:space="preserve">Dienests sagatavo izvērtēšanas ziņojumu pēc tiesas, prokurora vai brīvības atņemšanas iestādes pieprasījuma. Saskaņā ar Latvijas Sodu izpildes kodeksa </w:t>
            </w:r>
            <w:r>
              <w:rPr>
                <w:rFonts w:ascii="Times New Roman" w:hAnsi="Times New Roman" w:cs="Times New Roman"/>
                <w:sz w:val="24"/>
                <w:szCs w:val="24"/>
              </w:rPr>
              <w:t>79.</w:t>
            </w:r>
            <w:r>
              <w:rPr>
                <w:rFonts w:ascii="Times New Roman" w:hAnsi="Times New Roman" w:cs="Times New Roman"/>
                <w:sz w:val="24"/>
                <w:szCs w:val="24"/>
                <w:vertAlign w:val="superscript"/>
              </w:rPr>
              <w:t xml:space="preserve">3 </w:t>
            </w:r>
            <w:r>
              <w:rPr>
                <w:rFonts w:ascii="Times New Roman" w:hAnsi="Times New Roman" w:cs="Times New Roman"/>
                <w:sz w:val="24"/>
                <w:szCs w:val="24"/>
              </w:rPr>
              <w:t xml:space="preserve">pantu un  Ministru kabineta  </w:t>
            </w:r>
            <w:proofErr w:type="gramStart"/>
            <w:r>
              <w:rPr>
                <w:rFonts w:ascii="Times New Roman" w:hAnsi="Times New Roman" w:cs="Times New Roman"/>
                <w:sz w:val="24"/>
                <w:szCs w:val="24"/>
              </w:rPr>
              <w:t>2011.gada</w:t>
            </w:r>
            <w:proofErr w:type="gramEnd"/>
            <w:r>
              <w:rPr>
                <w:rFonts w:ascii="Times New Roman" w:hAnsi="Times New Roman" w:cs="Times New Roman"/>
                <w:sz w:val="24"/>
                <w:szCs w:val="24"/>
              </w:rPr>
              <w:t xml:space="preserve"> 5.aprīļa noteikumu Nr.271 “Noteikumi par izvērtēšanas ziņojumā iekļaujamās </w:t>
            </w:r>
            <w:r>
              <w:rPr>
                <w:rFonts w:ascii="Times New Roman" w:hAnsi="Times New Roman" w:cs="Times New Roman"/>
                <w:sz w:val="24"/>
                <w:szCs w:val="24"/>
              </w:rPr>
              <w:lastRenderedPageBreak/>
              <w:t xml:space="preserve">informācijas apjomu un tā sastādīšanas un sniegšanas kārtību” 41.punktu Dienests izvērtēšanas ziņojumu par personu, kura pretendē uz nosacītu pirms termiņa atbrīvošanu no soda izciešanas, un personu, kura ir apsūdzēta, sagatavo 15 darbdienu laikā no izvērtēšanas ziņojuma pieprasījuma saņemšanas dienas. </w:t>
            </w:r>
          </w:p>
          <w:p w14:paraId="3EBE4623" w14:textId="77777777" w:rsidR="00C20CDD" w:rsidRDefault="00C20CDD">
            <w:pPr>
              <w:pStyle w:val="NoSpacing"/>
              <w:spacing w:line="276" w:lineRule="auto"/>
              <w:jc w:val="both"/>
              <w:rPr>
                <w:rFonts w:ascii="Times New Roman" w:hAnsi="Times New Roman"/>
                <w:sz w:val="24"/>
                <w:szCs w:val="24"/>
                <w:lang w:val="lv-LV"/>
              </w:rPr>
            </w:pPr>
            <w:r>
              <w:rPr>
                <w:rFonts w:ascii="Times New Roman" w:hAnsi="Times New Roman"/>
                <w:sz w:val="24"/>
                <w:szCs w:val="24"/>
                <w:lang w:val="lv-LV"/>
              </w:rPr>
              <w:t xml:space="preserve">Izvērtēšanas ziņojuma sagatavošanas ietvaros Dienesta amatpersonas tiekas ar personu, par kuru tiek sagatavots izvērtēšanas ziņojums, un citiem informācijas sniedzējiem, kā arī veic sadzīves apstākļu izvērtēšanu, tai skaitā izvērtējot dzīvesvietas atbilstību elektroniskās uzraudzības īstenošanai, ja persona pretendē uz nosacītu </w:t>
            </w:r>
            <w:proofErr w:type="gramStart"/>
            <w:r>
              <w:rPr>
                <w:rFonts w:ascii="Times New Roman" w:hAnsi="Times New Roman"/>
                <w:sz w:val="24"/>
                <w:szCs w:val="24"/>
                <w:lang w:val="lv-LV"/>
              </w:rPr>
              <w:t>pirms termiņa</w:t>
            </w:r>
            <w:proofErr w:type="gramEnd"/>
            <w:r>
              <w:rPr>
                <w:rFonts w:ascii="Times New Roman" w:hAnsi="Times New Roman"/>
                <w:sz w:val="24"/>
                <w:szCs w:val="24"/>
                <w:lang w:val="lv-LV"/>
              </w:rPr>
              <w:t xml:space="preserve"> atbrīvošanu no soda izciešanas ar elektroniskās uzraudzības noteikšanu. Pastāvot aizdomām vai konstatējot faktu, ka kāda no intervējamām personām ir bijusi COVID – 19 skartajās valstīs vai ciešā kontaktā ar citu personu, kura tajās ir bijusi, vai tā uzturas dzīvesvietā, vai dzīvesvietā, kura Dienesta amatpersonai ir jāizvērtē, atrodas COVID – 19 slimnieks, izvērtēšanas ziņojuma sagatavošana normatīvajos aktos noteiktajā termiņā var būt apgrūtināta vai neiespējama, kas, savukārt, var būtiski ietekmēt apsūdzētā vai notiesātā tiesības uz viņa lietas izskatīšanu saprātīgā termiņā.</w:t>
            </w:r>
          </w:p>
          <w:p w14:paraId="24957EB0" w14:textId="77777777" w:rsidR="00C20CDD" w:rsidRDefault="00C20CDD">
            <w:pPr>
              <w:pStyle w:val="NoSpacing"/>
              <w:spacing w:line="276" w:lineRule="auto"/>
              <w:jc w:val="both"/>
              <w:rPr>
                <w:rFonts w:ascii="Times New Roman" w:hAnsi="Times New Roman"/>
                <w:sz w:val="24"/>
                <w:szCs w:val="24"/>
                <w:lang w:val="lv-LV"/>
              </w:rPr>
            </w:pPr>
            <w:r>
              <w:rPr>
                <w:rFonts w:ascii="Times New Roman" w:hAnsi="Times New Roman"/>
                <w:b/>
                <w:bCs/>
                <w:spacing w:val="7"/>
                <w:sz w:val="24"/>
                <w:szCs w:val="24"/>
                <w:lang w:val="lv-LV"/>
              </w:rPr>
              <w:t xml:space="preserve">Projekta </w:t>
            </w:r>
            <w:proofErr w:type="gramStart"/>
            <w:r>
              <w:rPr>
                <w:rFonts w:ascii="Times New Roman" w:hAnsi="Times New Roman"/>
                <w:b/>
                <w:bCs/>
                <w:spacing w:val="7"/>
                <w:sz w:val="24"/>
                <w:szCs w:val="24"/>
                <w:lang w:val="lv-LV"/>
              </w:rPr>
              <w:t>15.pants</w:t>
            </w:r>
            <w:proofErr w:type="gramEnd"/>
            <w:r>
              <w:rPr>
                <w:rFonts w:ascii="Times New Roman" w:hAnsi="Times New Roman"/>
                <w:b/>
                <w:bCs/>
                <w:spacing w:val="7"/>
                <w:sz w:val="24"/>
                <w:szCs w:val="24"/>
                <w:lang w:val="lv-LV"/>
              </w:rPr>
              <w:t xml:space="preserve">: </w:t>
            </w:r>
            <w:r>
              <w:rPr>
                <w:rFonts w:ascii="Times New Roman" w:hAnsi="Times New Roman"/>
                <w:sz w:val="24"/>
                <w:szCs w:val="24"/>
                <w:lang w:val="lv-LV"/>
              </w:rPr>
              <w:t xml:space="preserve">Saskaņā ar likuma </w:t>
            </w:r>
            <w:r>
              <w:rPr>
                <w:rFonts w:ascii="Times New Roman" w:hAnsi="Times New Roman"/>
                <w:bCs/>
                <w:sz w:val="24"/>
                <w:szCs w:val="24"/>
                <w:lang w:val="lv-LV"/>
              </w:rPr>
              <w:t>“Par interešu konflikta novēršanu valsts amatpersonu darbībā</w:t>
            </w:r>
            <w:r>
              <w:rPr>
                <w:rFonts w:ascii="Times New Roman" w:hAnsi="Times New Roman"/>
                <w:sz w:val="24"/>
                <w:szCs w:val="24"/>
                <w:lang w:val="lv-LV"/>
              </w:rPr>
              <w:t xml:space="preserve">” (turpmāk – Interešu konflikta novēršanas likums) 14. pants noteic ziedojumu pieņemšanas ierobežojumus valsts amatpersonai vai koleģiālai institūcijai. Proti, Interešu konflikta novēršanas likuma otrajā daļā ir noteikts, ka ir aizliegts pieņemt no fiziskās vai juridiskās personas ziedojumu, kā arī cita veida mantisku palīdzību publiskām vajadzībām, ja ziedojums vai palīdzība ietekmē lēmuma pieņemšanu attiecībā uz šo fizisko vai juridisko personu. Atbilstoši Interešu konflikta novēršanas likuma 14. panta trešajai daļai ziedojumu un citāda veida mantisko palīdzību publiskas personas institūcijas vajadzībām — personāla apmācības vai darba organizācijas un tehniskā nodrošinājuma </w:t>
            </w:r>
            <w:r>
              <w:rPr>
                <w:rFonts w:ascii="Times New Roman" w:hAnsi="Times New Roman"/>
                <w:sz w:val="24"/>
                <w:szCs w:val="24"/>
                <w:lang w:val="lv-LV"/>
              </w:rPr>
              <w:lastRenderedPageBreak/>
              <w:t>uzlabošanai, var pieņemt, ja to sniedz kāda neiesaistīta trešā persona un tas tiek pieņemts, ievērojot šā panta otrajā daļā noteiktos ierobežojumus, kā arī neveicina valsts amatpersonas nokļūšanu interešu konflikta situācijā. Pirms ziedojuma vai mantiskās palīdzības saņemšanas nepieciešama augstākas amatpersonas vai koleģiālās institūcijas atļauja. Savukārt Interešu konflikta novēršanas likuma 14. panta ceturtajā daļā ir noteikts aizliegums valsts amatpersonai vai koleģiālajai institūcijai vēl divus gadus pēc šā panta trešajā daļā minētā ziedojuma vai mantiskās palīdzības pieņemšanas attiecībā uz ziedotāju pieņemt jebkādus lēmumus.</w:t>
            </w:r>
          </w:p>
          <w:p w14:paraId="1629F4D7" w14:textId="77777777" w:rsidR="00C20CDD" w:rsidRDefault="00C20CDD">
            <w:pPr>
              <w:pStyle w:val="NoSpacing"/>
              <w:spacing w:line="276" w:lineRule="auto"/>
              <w:jc w:val="both"/>
              <w:rPr>
                <w:rFonts w:ascii="Times New Roman" w:hAnsi="Times New Roman"/>
                <w:sz w:val="24"/>
                <w:szCs w:val="24"/>
                <w:lang w:val="lv-LV"/>
              </w:rPr>
            </w:pPr>
            <w:r>
              <w:rPr>
                <w:rFonts w:ascii="Times New Roman" w:hAnsi="Times New Roman"/>
                <w:sz w:val="24"/>
                <w:szCs w:val="24"/>
                <w:lang w:val="lv-LV"/>
              </w:rPr>
              <w:t xml:space="preserve">Vairāki Latvijas uzņēmumi iesaistījušies dezinfekcijas līdzekļu pieejamības nodrošināšanā, turklāt atsevišķi uzņēmumi pauduši vēlmi </w:t>
            </w:r>
            <w:proofErr w:type="spellStart"/>
            <w:r>
              <w:rPr>
                <w:rFonts w:ascii="Times New Roman" w:hAnsi="Times New Roman"/>
                <w:sz w:val="24"/>
                <w:szCs w:val="24"/>
                <w:lang w:val="lv-LV"/>
              </w:rPr>
              <w:t>pašsaražotos</w:t>
            </w:r>
            <w:proofErr w:type="spellEnd"/>
            <w:r>
              <w:rPr>
                <w:rFonts w:ascii="Times New Roman" w:hAnsi="Times New Roman"/>
                <w:sz w:val="24"/>
                <w:szCs w:val="24"/>
                <w:lang w:val="lv-LV"/>
              </w:rPr>
              <w:t xml:space="preserve"> dezinfekcijas līdzekļus ziedot valstij, piemēram, uzņēmums “Balticovo” vēlas palīdzēt Latvijai apkarot vīrusa izplatību, ņemot vērā kritiski zemo dezinfekcijas līdzekļu pieejamību, un aptuveni vienu tonnu šī līdzekļa dienā</w:t>
            </w:r>
            <w:proofErr w:type="gramStart"/>
            <w:r>
              <w:rPr>
                <w:rFonts w:ascii="Times New Roman" w:hAnsi="Times New Roman"/>
                <w:sz w:val="24"/>
                <w:szCs w:val="24"/>
                <w:lang w:val="lv-LV"/>
              </w:rPr>
              <w:t xml:space="preserve"> ziedot valsts labā</w:t>
            </w:r>
            <w:proofErr w:type="gramEnd"/>
            <w:r>
              <w:rPr>
                <w:rFonts w:ascii="Times New Roman" w:hAnsi="Times New Roman"/>
                <w:sz w:val="24"/>
                <w:szCs w:val="24"/>
                <w:lang w:val="lv-LV"/>
              </w:rPr>
              <w:t>, to solidāri sadalot, par prioritāti izvirzot tos, kuriem kritiski šis līdzeklis ir vajadzīgs - medicīnas iestādēm, sociālajiem dienestiem, policijai, ugunsdzēsējiem, izglītības iestādēm</w:t>
            </w:r>
            <w:r>
              <w:rPr>
                <w:rStyle w:val="FootnoteAnchor"/>
                <w:rFonts w:ascii="Times New Roman" w:hAnsi="Times New Roman"/>
                <w:sz w:val="24"/>
                <w:szCs w:val="24"/>
                <w:lang w:val="lv-LV"/>
              </w:rPr>
              <w:footnoteReference w:id="1"/>
            </w:r>
            <w:r>
              <w:rPr>
                <w:rFonts w:ascii="Times New Roman" w:hAnsi="Times New Roman"/>
                <w:sz w:val="24"/>
                <w:szCs w:val="24"/>
                <w:lang w:val="lv-LV"/>
              </w:rPr>
              <w:t>. Tomēr, ievērojot Interešu konflikta novēršanas likuma 14. pantā noteiktos ziedojumu ierobežojumus šādu ziedojumu pieņemšana var būt apgrūtinoša vai pat neiespējama. Ņemot vērā minēto, lai nodrošinātu iespēju valsts iestādēm pieņemt šādus ziedojumus, likumprojektā ir ietverta norma, kas paredz, ka Interešu konflikta novēršanas likuma 14. panta otrajā, trešajā un ceturtajā daļā   noteiktais ziedojumu un lēmumu pieņemšanas ierobežojums nav attiecināms uz gadījumiem, kad publisku personu institūcijas pieņem lēmumu attiecībā uz ziedotāju, kas ārkārtējās situācijas laikā ziedojumu atvēlējis COVID – 19 izplatības ierobežošanai un seku likvidēšanai.</w:t>
            </w:r>
          </w:p>
          <w:p w14:paraId="62A299D8" w14:textId="77777777" w:rsidR="00C20CDD" w:rsidRDefault="00C20CDD">
            <w:pPr>
              <w:pStyle w:val="NoSpacing"/>
              <w:spacing w:line="276" w:lineRule="auto"/>
              <w:jc w:val="both"/>
              <w:rPr>
                <w:rFonts w:ascii="Times New Roman" w:hAnsi="Times New Roman"/>
                <w:sz w:val="24"/>
                <w:szCs w:val="24"/>
                <w:lang w:val="lv-LV"/>
              </w:rPr>
            </w:pPr>
            <w:r>
              <w:rPr>
                <w:rFonts w:ascii="Times New Roman" w:hAnsi="Times New Roman"/>
                <w:sz w:val="24"/>
                <w:szCs w:val="24"/>
                <w:lang w:val="lv-LV"/>
              </w:rPr>
              <w:lastRenderedPageBreak/>
              <w:t xml:space="preserve">Atsaucoties uz Iekšlietu ministrijas aicinājumu, Korupcijas novēršanas un apkarošanas birojs neizteica iebildumus par šādas likuma normas esību un norādīja, ka izņēmuma piemērošanā tiks vērtēts, vai preces un pakalpojumi tika izlietoti COVID -19 izplatības ierobežošanai un seku likvidēšanai. </w:t>
            </w:r>
          </w:p>
          <w:p w14:paraId="12F4E716" w14:textId="77777777" w:rsidR="00C20CDD" w:rsidRDefault="00C20CDD">
            <w:pPr>
              <w:pStyle w:val="NoSpacing"/>
              <w:spacing w:line="276" w:lineRule="auto"/>
              <w:jc w:val="both"/>
              <w:rPr>
                <w:rFonts w:ascii="Times New Roman" w:hAnsi="Times New Roman"/>
                <w:sz w:val="24"/>
                <w:szCs w:val="24"/>
                <w:lang w:val="lv-LV"/>
              </w:rPr>
            </w:pPr>
            <w:r>
              <w:rPr>
                <w:rFonts w:ascii="Times New Roman" w:eastAsia="Times New Roman" w:hAnsi="Times New Roman"/>
                <w:b/>
                <w:bCs/>
                <w:sz w:val="24"/>
                <w:szCs w:val="24"/>
                <w:lang w:val="lv-LV"/>
              </w:rPr>
              <w:t xml:space="preserve">Projekta </w:t>
            </w:r>
            <w:proofErr w:type="gramStart"/>
            <w:r>
              <w:rPr>
                <w:rFonts w:ascii="Times New Roman" w:eastAsia="Times New Roman" w:hAnsi="Times New Roman"/>
                <w:b/>
                <w:bCs/>
                <w:sz w:val="24"/>
                <w:szCs w:val="24"/>
                <w:lang w:val="lv-LV"/>
              </w:rPr>
              <w:t>16.pants</w:t>
            </w:r>
            <w:proofErr w:type="gramEnd"/>
            <w:r>
              <w:rPr>
                <w:rFonts w:ascii="Times New Roman" w:eastAsia="Times New Roman" w:hAnsi="Times New Roman"/>
                <w:b/>
                <w:bCs/>
                <w:sz w:val="24"/>
                <w:szCs w:val="24"/>
                <w:lang w:val="lv-LV"/>
              </w:rPr>
              <w:t xml:space="preserve">: </w:t>
            </w:r>
            <w:r>
              <w:rPr>
                <w:rFonts w:ascii="Times New Roman" w:hAnsi="Times New Roman"/>
                <w:sz w:val="24"/>
                <w:szCs w:val="24"/>
                <w:lang w:val="lv-LV"/>
              </w:rPr>
              <w:t>Saskaņā ar Slimību profilakses un kontroles centra tīmekļa vietnē pieejamo informāciju COVID-19 slimības izraisošais vīruss (SARS-</w:t>
            </w:r>
            <w:proofErr w:type="spellStart"/>
            <w:r>
              <w:rPr>
                <w:rFonts w:ascii="Times New Roman" w:hAnsi="Times New Roman"/>
                <w:sz w:val="24"/>
                <w:szCs w:val="24"/>
                <w:lang w:val="lv-LV"/>
              </w:rPr>
              <w:t>CoV-2)</w:t>
            </w:r>
            <w:proofErr w:type="spellEnd"/>
            <w:r>
              <w:rPr>
                <w:rFonts w:ascii="Times New Roman" w:hAnsi="Times New Roman"/>
                <w:sz w:val="24"/>
                <w:szCs w:val="24"/>
                <w:lang w:val="lv-LV"/>
              </w:rPr>
              <w:t xml:space="preserve">  izplatās tieša kontakta ceļā ar sīkiem pilieniem, kas rodas inficētajai personai runājot, šķaudot vai klepojot, kā arī netieša kontakta ceļā, pieskaroties virsmām un priekšmetiem, kas piesārņoti ar elpceļu izdalījumiem. Turklāt COVID-19 slimības izraisošais vīruss spēj izdzīvot vairākas dienas atrodoties uz virsmām, vietās un telpās, kurās uzturējies cilvēks ar apstiprinātu COVID-19. Līdz ar to ieteicams veikt telpu un virsmu dezinfekciju. Saskaņā ar Slimību profilakses un kontroles centra tīmekļa vietnē norādīto, efektīvākie līdzekļi, kurus izmantot virsmu un telpu dezinfekcijai, ir </w:t>
            </w:r>
            <w:r>
              <w:rPr>
                <w:rFonts w:ascii="Times New Roman" w:hAnsi="Times New Roman"/>
                <w:bCs/>
                <w:sz w:val="24"/>
                <w:szCs w:val="24"/>
                <w:lang w:val="lv-LV"/>
              </w:rPr>
              <w:t>70 % etanola šķīdums un nātrija hipohlorīta šķīdums kā arī citi dezinfekcijas līdzekļi, kas ir efektīvi pret apvalkotajiem (</w:t>
            </w:r>
            <w:proofErr w:type="spellStart"/>
            <w:r>
              <w:rPr>
                <w:rFonts w:ascii="Times New Roman" w:hAnsi="Times New Roman"/>
                <w:bCs/>
                <w:sz w:val="24"/>
                <w:szCs w:val="24"/>
                <w:lang w:val="lv-LV"/>
              </w:rPr>
              <w:t>corona</w:t>
            </w:r>
            <w:proofErr w:type="spellEnd"/>
            <w:r>
              <w:rPr>
                <w:rFonts w:ascii="Times New Roman" w:hAnsi="Times New Roman"/>
                <w:bCs/>
                <w:sz w:val="24"/>
                <w:szCs w:val="24"/>
                <w:lang w:val="lv-LV"/>
              </w:rPr>
              <w:t>) vīrusiem, piemēram, 50% izopropanolu saturoši līdzekļi.</w:t>
            </w:r>
            <w:r>
              <w:rPr>
                <w:rStyle w:val="FootnoteAnchor"/>
                <w:rFonts w:ascii="Times New Roman" w:hAnsi="Times New Roman"/>
                <w:sz w:val="24"/>
                <w:szCs w:val="24"/>
                <w:lang w:val="lv-LV"/>
              </w:rPr>
              <w:footnoteReference w:id="2"/>
            </w:r>
          </w:p>
          <w:p w14:paraId="5851F4E2" w14:textId="77777777" w:rsidR="00C20CDD" w:rsidRDefault="00C20CDD">
            <w:pPr>
              <w:pStyle w:val="NoSpacing"/>
              <w:spacing w:line="276" w:lineRule="auto"/>
              <w:jc w:val="both"/>
              <w:rPr>
                <w:rFonts w:ascii="Times New Roman" w:hAnsi="Times New Roman"/>
                <w:sz w:val="24"/>
                <w:szCs w:val="24"/>
                <w:lang w:val="lv-LV"/>
              </w:rPr>
            </w:pPr>
            <w:r>
              <w:rPr>
                <w:rFonts w:ascii="Times New Roman" w:hAnsi="Times New Roman"/>
                <w:sz w:val="24"/>
                <w:szCs w:val="24"/>
                <w:lang w:val="lv-LV"/>
              </w:rPr>
              <w:t xml:space="preserve">Ņemot vērā sabiedrības pamatoto nepieciešamību iegādāties dezinfekcijas līdzekļus un pastiprināti dezinficēt telpas un virsmas, norādām, </w:t>
            </w:r>
            <w:proofErr w:type="gramStart"/>
            <w:r>
              <w:rPr>
                <w:rFonts w:ascii="Times New Roman" w:hAnsi="Times New Roman"/>
                <w:sz w:val="24"/>
                <w:szCs w:val="24"/>
                <w:lang w:val="lv-LV"/>
              </w:rPr>
              <w:t>ka Iekšlietu ministrija un tās padotībā esošās iestādes saskaras ar problēmu, ka dezinfekcijas līdzekļi to lielā pieprasījuma dēļ, vairs nav iegādājami</w:t>
            </w:r>
            <w:proofErr w:type="gramEnd"/>
            <w:r>
              <w:rPr>
                <w:rFonts w:ascii="Times New Roman" w:hAnsi="Times New Roman"/>
                <w:sz w:val="24"/>
                <w:szCs w:val="24"/>
                <w:lang w:val="lv-LV"/>
              </w:rPr>
              <w:t xml:space="preserve"> vai arī tiek prasīta neadekvāti augsta cena no tirgotāju puses.</w:t>
            </w:r>
          </w:p>
          <w:p w14:paraId="5B2C5D4A" w14:textId="77777777" w:rsidR="00C20CDD" w:rsidRDefault="00C20CDD">
            <w:pPr>
              <w:pStyle w:val="NoSpacing"/>
              <w:spacing w:line="276" w:lineRule="auto"/>
              <w:jc w:val="both"/>
              <w:rPr>
                <w:rFonts w:ascii="Times New Roman" w:hAnsi="Times New Roman"/>
                <w:sz w:val="24"/>
                <w:szCs w:val="24"/>
                <w:lang w:val="lv-LV"/>
              </w:rPr>
            </w:pPr>
            <w:r>
              <w:rPr>
                <w:rFonts w:ascii="Times New Roman" w:hAnsi="Times New Roman"/>
                <w:sz w:val="24"/>
                <w:szCs w:val="24"/>
                <w:lang w:val="lv-LV"/>
              </w:rPr>
              <w:t xml:space="preserve">Nodrošinājuma valsts aģentūras glabāšanā atrodas ar spēkā stājušos galīgo nolēmumu (kas neparedz minēto spirtu saturošu šķidrumu atdošanu vai vērtības atlīdzināšanu) kriminālprocesā vai administratīvo pārkāpumu lietā, iznīcināšanai nodotie spirtu saturošie šķidrumi. Piemēram, saskaņā ar procesu virzītāju lēmumiem Nodrošinājuma valsts aģentūrai iznīcināšanai </w:t>
            </w:r>
            <w:r>
              <w:rPr>
                <w:rFonts w:ascii="Times New Roman" w:hAnsi="Times New Roman"/>
                <w:sz w:val="24"/>
                <w:szCs w:val="24"/>
                <w:lang w:val="lv-LV"/>
              </w:rPr>
              <w:lastRenderedPageBreak/>
              <w:t xml:space="preserve">nodoti lietiskie pierādījumi sekojošās lietās: 1) Zemgales rajona tiesas spriedums krimināllietā Nr.11905016412 (KL-4394) - aptuveni 5 000 litri etilspirts (pēc ekspertīze 96%); 2) Zemgales rajona tiesas spriedums krimināllietā Nr.11815004817 </w:t>
            </w:r>
            <w:proofErr w:type="gramStart"/>
            <w:r>
              <w:rPr>
                <w:rFonts w:ascii="Times New Roman" w:hAnsi="Times New Roman"/>
                <w:sz w:val="24"/>
                <w:szCs w:val="24"/>
                <w:lang w:val="lv-LV"/>
              </w:rPr>
              <w:t>(</w:t>
            </w:r>
            <w:proofErr w:type="gramEnd"/>
            <w:r>
              <w:rPr>
                <w:rFonts w:ascii="Times New Roman" w:hAnsi="Times New Roman"/>
                <w:sz w:val="24"/>
                <w:szCs w:val="24"/>
                <w:lang w:val="lv-LV"/>
              </w:rPr>
              <w:t xml:space="preserve">KL-7685) – aptuveni 4 000 litru etilspirts (pēc ekspertīzes 96%); 3) Zemgales RP </w:t>
            </w:r>
            <w:proofErr w:type="spellStart"/>
            <w:r>
              <w:rPr>
                <w:rFonts w:ascii="Times New Roman" w:hAnsi="Times New Roman"/>
                <w:sz w:val="24"/>
                <w:szCs w:val="24"/>
                <w:lang w:val="lv-LV"/>
              </w:rPr>
              <w:t>KrPB</w:t>
            </w:r>
            <w:proofErr w:type="spellEnd"/>
            <w:r>
              <w:rPr>
                <w:rFonts w:ascii="Times New Roman" w:hAnsi="Times New Roman"/>
                <w:sz w:val="24"/>
                <w:szCs w:val="24"/>
                <w:lang w:val="lv-LV"/>
              </w:rPr>
              <w:t xml:space="preserve"> ONNEJAN lēmums krimināllietā Nr.11905006818 (KL-8708) - aptuveni 23 000 litri (saskaņā ar lēmumu-etilspirts).</w:t>
            </w:r>
          </w:p>
          <w:p w14:paraId="5003BBE5" w14:textId="77777777" w:rsidR="00C20CDD" w:rsidRDefault="00C20CDD">
            <w:pPr>
              <w:pStyle w:val="NoSpacing"/>
              <w:spacing w:line="276" w:lineRule="auto"/>
              <w:jc w:val="both"/>
              <w:rPr>
                <w:rFonts w:ascii="Times New Roman" w:hAnsi="Times New Roman"/>
                <w:sz w:val="24"/>
                <w:szCs w:val="24"/>
                <w:lang w:val="lv-LV"/>
              </w:rPr>
            </w:pPr>
            <w:r>
              <w:rPr>
                <w:rFonts w:ascii="Times New Roman" w:hAnsi="Times New Roman"/>
                <w:sz w:val="24"/>
                <w:szCs w:val="24"/>
                <w:lang w:val="lv-LV"/>
              </w:rPr>
              <w:t xml:space="preserve">Ievērojot Slimību profilakses un kontroles centra norādīto ieteikumu, minētie Nodrošinājuma valsts aģentūrai iznīcināšanai nodotie spirtu saturošie šķidrumi var tikt izmantoti telpu un virsmu dezinfekcijai ar mērķi ierobežot </w:t>
            </w:r>
            <w:proofErr w:type="spellStart"/>
            <w:r>
              <w:rPr>
                <w:rFonts w:ascii="Times New Roman" w:hAnsi="Times New Roman"/>
                <w:sz w:val="24"/>
                <w:szCs w:val="24"/>
                <w:lang w:val="lv-LV"/>
              </w:rPr>
              <w:t>Covid-19</w:t>
            </w:r>
            <w:proofErr w:type="spellEnd"/>
            <w:r>
              <w:rPr>
                <w:rFonts w:ascii="Times New Roman" w:hAnsi="Times New Roman"/>
                <w:sz w:val="24"/>
                <w:szCs w:val="24"/>
                <w:lang w:val="lv-LV"/>
              </w:rPr>
              <w:t xml:space="preserve"> izplatību ārkārtējās situācijas spēkā esības laikā, piemēram, tie varētu tikt izmantoti dienesta transportlīdzekļu, īslaicīgās aizturēšanas </w:t>
            </w:r>
            <w:proofErr w:type="gramStart"/>
            <w:r>
              <w:rPr>
                <w:rFonts w:ascii="Times New Roman" w:hAnsi="Times New Roman"/>
                <w:sz w:val="24"/>
                <w:szCs w:val="24"/>
                <w:lang w:val="lv-LV"/>
              </w:rPr>
              <w:t>telpu</w:t>
            </w:r>
            <w:proofErr w:type="gramEnd"/>
            <w:r>
              <w:rPr>
                <w:rFonts w:ascii="Times New Roman" w:hAnsi="Times New Roman"/>
                <w:sz w:val="24"/>
                <w:szCs w:val="24"/>
                <w:lang w:val="lv-LV"/>
              </w:rPr>
              <w:t>, kā arī citu telpu un tajās esošo virsmu dezinfekcijai, ievērojot darba drošības nosacījumus.</w:t>
            </w:r>
          </w:p>
          <w:p w14:paraId="3A4C1C21" w14:textId="77777777" w:rsidR="00C20CDD" w:rsidRDefault="00C20CDD">
            <w:pPr>
              <w:tabs>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Līdz ar to likumprojekts paredz tiesības iekšlietu ministram lemt par Nodrošinājuma valsts aģentūrai iznīcināšanai nodoto spirtu saturošo šķidrumu izmantošanu telpu un virsmu dezinfekcijai.</w:t>
            </w:r>
          </w:p>
          <w:p w14:paraId="14DFF2F6" w14:textId="77777777" w:rsidR="00C20CDD" w:rsidRDefault="00C20CDD">
            <w:pPr>
              <w:tabs>
                <w:tab w:val="left" w:pos="1134"/>
              </w:tabs>
              <w:spacing w:after="0" w:line="240" w:lineRule="auto"/>
              <w:contextualSpacing/>
              <w:jc w:val="both"/>
              <w:rPr>
                <w:rFonts w:ascii="Times New Roman" w:eastAsia="Times New Roman" w:hAnsi="Times New Roman" w:cs="Times New Roman"/>
                <w:b/>
                <w:bCs/>
                <w:sz w:val="24"/>
                <w:szCs w:val="24"/>
              </w:rPr>
            </w:pPr>
            <w:r>
              <w:rPr>
                <w:rFonts w:ascii="Times New Roman" w:hAnsi="Times New Roman" w:cs="Times New Roman"/>
                <w:sz w:val="24"/>
                <w:szCs w:val="24"/>
              </w:rPr>
              <w:t xml:space="preserve">Norma atbilst Konvencijas Papildprotokola </w:t>
            </w:r>
            <w:proofErr w:type="gramStart"/>
            <w:r>
              <w:rPr>
                <w:rFonts w:ascii="Times New Roman" w:hAnsi="Times New Roman" w:cs="Times New Roman"/>
                <w:sz w:val="24"/>
                <w:szCs w:val="24"/>
              </w:rPr>
              <w:t>1.pantam</w:t>
            </w:r>
            <w:proofErr w:type="gramEnd"/>
            <w:r>
              <w:rPr>
                <w:rFonts w:ascii="Times New Roman" w:hAnsi="Times New Roman" w:cs="Times New Roman"/>
                <w:sz w:val="24"/>
                <w:szCs w:val="24"/>
              </w:rPr>
              <w:t xml:space="preserve">, jo attiecas uz turpmāko rīcību ar spirtu saturošiem šķidrumiem, kas izņemti vai konfiscēti ar spēkā stājušos galīgo tiesas nolēmumu. Lai gan konfiskācija pati par sevi atņem personai īpašuma tiesības, tomēr noziedzīgā nodarījuma priekšmeta konfiskācija ir viens no īpašuma kontroles veidiem, kuru valstis var veikt saskaņā ar Papildprotokola </w:t>
            </w:r>
            <w:proofErr w:type="gramStart"/>
            <w:r>
              <w:rPr>
                <w:rFonts w:ascii="Times New Roman" w:hAnsi="Times New Roman" w:cs="Times New Roman"/>
                <w:sz w:val="24"/>
                <w:szCs w:val="24"/>
              </w:rPr>
              <w:t>1.panta</w:t>
            </w:r>
            <w:proofErr w:type="gramEnd"/>
            <w:r>
              <w:rPr>
                <w:rFonts w:ascii="Times New Roman" w:hAnsi="Times New Roman" w:cs="Times New Roman"/>
                <w:sz w:val="24"/>
                <w:szCs w:val="24"/>
              </w:rPr>
              <w:t xml:space="preserve"> otro daļu. Valstij pirms konfiskācijas ir pienākums nodrošināt atbilstošas procesuālās garantijas un, ņemot vērā, ka norma attieksies uz gadījumiem, kad konfiskācija būs apstiprināta ar galīgo tiesas lēmumu, nacionālā tiesa, lemjot par spirta šķidruma konfiskāciju, būs nodrošinājusi šī pienākuma izpildi. Savukārt valsts rīcību ar konfiscētajiem priekšmetiem Konvencija neregulē, jo šāda rīcība ir ārpus Konvencijas tvēruma.</w:t>
            </w:r>
          </w:p>
          <w:p w14:paraId="6E787A17" w14:textId="77777777" w:rsidR="00C20CDD" w:rsidRDefault="00C20CDD">
            <w:pPr>
              <w:pStyle w:val="NoSpacing"/>
              <w:spacing w:line="276" w:lineRule="auto"/>
              <w:jc w:val="both"/>
              <w:rPr>
                <w:rFonts w:ascii="Times New Roman" w:hAnsi="Times New Roman"/>
                <w:b/>
                <w:bCs/>
                <w:sz w:val="24"/>
                <w:szCs w:val="24"/>
                <w:lang w:val="lv-LV"/>
              </w:rPr>
            </w:pPr>
            <w:r>
              <w:rPr>
                <w:rFonts w:ascii="Times New Roman" w:hAnsi="Times New Roman"/>
                <w:b/>
                <w:bCs/>
                <w:sz w:val="24"/>
                <w:szCs w:val="24"/>
                <w:lang w:val="lv-LV"/>
              </w:rPr>
              <w:t xml:space="preserve">Projekta </w:t>
            </w:r>
            <w:proofErr w:type="gramStart"/>
            <w:r>
              <w:rPr>
                <w:rFonts w:ascii="Times New Roman" w:hAnsi="Times New Roman"/>
                <w:b/>
                <w:bCs/>
                <w:sz w:val="24"/>
                <w:szCs w:val="24"/>
                <w:lang w:val="lv-LV"/>
              </w:rPr>
              <w:t>17.pants</w:t>
            </w:r>
            <w:proofErr w:type="gramEnd"/>
            <w:r>
              <w:rPr>
                <w:rFonts w:ascii="Times New Roman" w:hAnsi="Times New Roman"/>
                <w:b/>
                <w:bCs/>
                <w:sz w:val="24"/>
                <w:szCs w:val="24"/>
                <w:lang w:val="lv-LV"/>
              </w:rPr>
              <w:t xml:space="preserve">: </w:t>
            </w:r>
          </w:p>
          <w:p w14:paraId="1EF0C370" w14:textId="77777777" w:rsidR="00C20CDD" w:rsidRDefault="00C20CDD">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Projekta izstrādes gaitā tika saņemti daudz ierosinājumu no ministrijām par apliecinošo dokumentu izsniegšanas apturēšanu un termiņu </w:t>
            </w:r>
            <w:r>
              <w:rPr>
                <w:rFonts w:ascii="Times New Roman" w:hAnsi="Times New Roman" w:cs="Times New Roman"/>
                <w:sz w:val="24"/>
                <w:szCs w:val="24"/>
              </w:rPr>
              <w:lastRenderedPageBreak/>
              <w:t xml:space="preserve">pagarinājumu. </w:t>
            </w:r>
            <w:r>
              <w:rPr>
                <w:rFonts w:ascii="Times New Roman" w:hAnsi="Times New Roman"/>
                <w:sz w:val="24"/>
                <w:szCs w:val="24"/>
              </w:rPr>
              <w:t>L</w:t>
            </w:r>
            <w:r>
              <w:rPr>
                <w:rFonts w:ascii="Times New Roman" w:hAnsi="Times New Roman" w:cs="Times New Roman"/>
                <w:sz w:val="24"/>
                <w:szCs w:val="24"/>
              </w:rPr>
              <w:t>ai izvairītos no pārlieku apjomīga regulējuma likuma līmenī, norma paredz, ka ārkārtējās situācijas laikā uz atsevišķa lēmuma pamata var tikt apturēta to sertifikātu, licenču, apliecinājumu, apliecību, caurlaižu, atļauju, reģistrācijas dokumentu un citu tamlīdzīgu dokumentu izsniegšana, kurus izsniedz Ministru kabinets, Ministru kabineta padotībā esošās iestādes vai valsts kapitālsabiedrības. Vienlaikus tiek pieņemts lēmums, ar kuru tiek pagarināts jau izsniegtā sertifikāta, licences, apliecinājuma, apliecības, caurlaides, atļaujas, reģistrācijas dokumenta un citu tamlīdzīgu dokumentu derīguma termiņš, bet ne ilgāk kā uz trim mēnešiem pēc ārkārtējās situācijas beigām.</w:t>
            </w:r>
          </w:p>
          <w:p w14:paraId="15865590" w14:textId="77777777" w:rsidR="00C20CDD" w:rsidRDefault="00C20CDD">
            <w:pPr>
              <w:pStyle w:val="NoSpacing"/>
              <w:spacing w:line="276" w:lineRule="auto"/>
              <w:jc w:val="both"/>
              <w:rPr>
                <w:rFonts w:ascii="Times New Roman" w:hAnsi="Times New Roman"/>
                <w:b/>
                <w:bCs/>
                <w:sz w:val="24"/>
                <w:szCs w:val="24"/>
                <w:lang w:val="lv-LV"/>
              </w:rPr>
            </w:pPr>
            <w:r>
              <w:rPr>
                <w:rFonts w:ascii="Times New Roman" w:hAnsi="Times New Roman"/>
                <w:sz w:val="24"/>
                <w:szCs w:val="24"/>
                <w:lang w:val="lv-LV"/>
              </w:rPr>
              <w:t xml:space="preserve">Šādam lēmumam jābalstās uz objektīva pamata mazināt </w:t>
            </w:r>
            <w:proofErr w:type="spellStart"/>
            <w:r>
              <w:rPr>
                <w:rFonts w:ascii="Times New Roman" w:hAnsi="Times New Roman"/>
                <w:sz w:val="24"/>
                <w:szCs w:val="24"/>
                <w:lang w:val="lv-LV"/>
              </w:rPr>
              <w:t>Covid-19</w:t>
            </w:r>
            <w:proofErr w:type="spellEnd"/>
            <w:r>
              <w:rPr>
                <w:rFonts w:ascii="Times New Roman" w:hAnsi="Times New Roman"/>
                <w:sz w:val="24"/>
                <w:szCs w:val="24"/>
                <w:lang w:val="lv-LV"/>
              </w:rPr>
              <w:t xml:space="preserve"> izplatīšanās iespējamību un attiecīgi samazināt iedzīvotāju savstarpējo saskarsmi. Tādējādi šī norma piemērojama vienīgi</w:t>
            </w:r>
            <w:proofErr w:type="gramStart"/>
            <w:r>
              <w:rPr>
                <w:rFonts w:ascii="Times New Roman" w:hAnsi="Times New Roman"/>
                <w:sz w:val="24"/>
                <w:szCs w:val="24"/>
                <w:lang w:val="lv-LV"/>
              </w:rPr>
              <w:t xml:space="preserve"> gadījumos, kad</w:t>
            </w:r>
            <w:proofErr w:type="gramEnd"/>
            <w:r>
              <w:rPr>
                <w:rFonts w:ascii="Times New Roman" w:hAnsi="Times New Roman"/>
                <w:sz w:val="24"/>
                <w:szCs w:val="24"/>
                <w:lang w:val="lv-LV"/>
              </w:rPr>
              <w:t xml:space="preserve"> apliecinošo dokumentu saņemšanai nepieciešama personiska klātbūtne, piemēram, jākārto eksāmens vai jāfotografējas.</w:t>
            </w:r>
          </w:p>
          <w:p w14:paraId="5D8D3FCA" w14:textId="2058C251" w:rsidR="00C20CDD" w:rsidRPr="00412B0A" w:rsidRDefault="00C20CD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Ārkārtējās situācijas laikā uz atsevišķa lēmuma pamata var tikt apturēta to sertifikātu, licenču, apliecinājumu, apliecību, caurlaižu, atļauju, reģistrācijas dokumentu un citu tamlīdzīgu dokumentu izsniegšana, kurus izsniedz Ministru kabinets, Ministru kabineta padotībā esošās iestādes vai valsts kapitālsabiedrības</w:t>
            </w:r>
            <w:r w:rsidR="00412B0A" w:rsidRPr="00412B0A">
              <w:rPr>
                <w:rFonts w:ascii="Times New Roman" w:hAnsi="Times New Roman" w:cs="Times New Roman"/>
                <w:sz w:val="24"/>
                <w:szCs w:val="24"/>
              </w:rPr>
              <w:t>, kā arī privātpersonas, kuras veic valsts deleģētos uzdevumus, tostarp izsniedz licences un sertifikātus. Šis attiecas uz Latvijas Zvērinātu revidentu asociāciju kā privātpersonu (juridisku personu), kurai valsts ar likumu ir deleģējusi licenču un sertifikātu anulēšanu, apturēšanu un piešķiršanu zvērinātiem revidentiem un zvērinātu revidentu komercsabiedrībām to profesionālo darbību veikšanai.</w:t>
            </w:r>
          </w:p>
          <w:p w14:paraId="0ED5175B" w14:textId="7483E91E" w:rsidR="00C20CDD" w:rsidRDefault="00C20CDD">
            <w:pPr>
              <w:pStyle w:val="NoSpacing"/>
              <w:spacing w:line="276" w:lineRule="auto"/>
              <w:jc w:val="both"/>
              <w:rPr>
                <w:rFonts w:ascii="Times New Roman" w:hAnsi="Times New Roman"/>
                <w:sz w:val="24"/>
                <w:szCs w:val="24"/>
                <w:lang w:val="lv-LV"/>
              </w:rPr>
            </w:pPr>
            <w:r>
              <w:rPr>
                <w:rFonts w:ascii="Times New Roman" w:hAnsi="Times New Roman"/>
                <w:sz w:val="24"/>
                <w:szCs w:val="24"/>
                <w:lang w:val="lv-LV"/>
              </w:rPr>
              <w:t xml:space="preserve">Piemēram, ārkārtas stāvokļa laikā ir ierobežota iespēja transportlīdzekļu vadītājiem apmainīt tādu vadītāja apliecību, kurai ir beidzies derīguma termiņš. Tādējādi var noteikt, ka tāda Latvijas Republikā izsniegta transportlīdzekļu vadītāja apliecība, kurai ir beidzies derīguma termiņš un normatīvajos aktos nepastāv šķēršļi šādas  transportlīdzekļu vadītāju apliecības apmaiņai,  ir izmantojama attiecīgās kategorijas </w:t>
            </w:r>
            <w:r>
              <w:rPr>
                <w:rFonts w:ascii="Times New Roman" w:hAnsi="Times New Roman"/>
                <w:sz w:val="24"/>
                <w:szCs w:val="24"/>
                <w:lang w:val="lv-LV"/>
              </w:rPr>
              <w:lastRenderedPageBreak/>
              <w:t>atbilstošu transportlīdzekļu vadīšanai ārkārtējās situācijas laikā</w:t>
            </w:r>
            <w:r w:rsidR="00412B0A" w:rsidRPr="0019779D">
              <w:rPr>
                <w:lang w:val="lv-LV"/>
              </w:rPr>
              <w:t>.</w:t>
            </w:r>
          </w:p>
          <w:p w14:paraId="1FEDB1E9" w14:textId="3A2BBB2B" w:rsidR="00C20CDD" w:rsidRPr="00F061D7" w:rsidRDefault="00C20CDD" w:rsidP="00F061D7">
            <w:pPr>
              <w:pStyle w:val="NoSpacing"/>
              <w:jc w:val="both"/>
              <w:rPr>
                <w:rFonts w:ascii="Times New Roman" w:hAnsi="Times New Roman"/>
                <w:b/>
                <w:bCs/>
                <w:sz w:val="24"/>
                <w:szCs w:val="24"/>
                <w:lang w:val="lv-LV"/>
              </w:rPr>
            </w:pPr>
            <w:r>
              <w:rPr>
                <w:rFonts w:ascii="Times New Roman" w:eastAsia="Times New Roman" w:hAnsi="Times New Roman"/>
                <w:color w:val="000000" w:themeColor="text1"/>
                <w:sz w:val="24"/>
                <w:szCs w:val="24"/>
                <w:lang w:val="lv-LV"/>
              </w:rPr>
              <w:t xml:space="preserve">Saskaņā ar šo pantu ministrs drīkst pieņemt lēmumus arī par tādu atļauju un dokumentu </w:t>
            </w:r>
            <w:r w:rsidRPr="00F061D7">
              <w:rPr>
                <w:rFonts w:ascii="Times New Roman" w:eastAsia="Times New Roman" w:hAnsi="Times New Roman"/>
                <w:color w:val="000000" w:themeColor="text1"/>
                <w:sz w:val="24"/>
                <w:szCs w:val="24"/>
                <w:lang w:val="lv-LV"/>
              </w:rPr>
              <w:t>termiņa pagarināšanu, kuru izsniegšana ir deleģēta privātpersonām (piemēram, medicīniskā izziņa vai atzinums, kas nepieciešams transportlīdzekļu vadītāja tiesību izmantošanai vai ieroču atļaujai).</w:t>
            </w:r>
          </w:p>
          <w:p w14:paraId="7CCF05CB" w14:textId="77777777" w:rsidR="00C20CDD" w:rsidRPr="00F061D7" w:rsidRDefault="00C20CDD" w:rsidP="00F061D7">
            <w:pPr>
              <w:spacing w:after="0" w:line="240" w:lineRule="auto"/>
              <w:jc w:val="both"/>
              <w:rPr>
                <w:rFonts w:ascii="Times New Roman" w:eastAsia="Times New Roman" w:hAnsi="Times New Roman" w:cs="Times New Roman"/>
                <w:sz w:val="24"/>
                <w:szCs w:val="24"/>
              </w:rPr>
            </w:pPr>
            <w:r w:rsidRPr="00F061D7">
              <w:rPr>
                <w:rFonts w:ascii="Times New Roman" w:eastAsia="Times New Roman" w:hAnsi="Times New Roman" w:cs="Times New Roman"/>
                <w:color w:val="000000" w:themeColor="text1"/>
                <w:sz w:val="24"/>
                <w:szCs w:val="24"/>
              </w:rPr>
              <w:t>Likumā "Par valsts noslēpumu'' ir noteikti speciālās atļaujas pieejai valsts noslēpuma objektiem pārbaužu termiņi. Ministru kabineta noteikumos ir noteikts pārbaudes termiņš komersantam Industriālā drošības sertifikāta izsniegšanai. Lai veiktu pilnu personas vai komersanta pārbaudi, valsts drošības iestādei ir nepieciešams veikt interviju par neskaidrajiem jautājumiem. Speciālās atļaujas anulēšanas vai atteikuma gadījumā personas uzklausīšana un intervija ir obligāta. Ņemot vērā to, ka šie jautājumi ir klasificēti, to nav iespējams veikt tiešsaistē, neklātienē, izmantojot publiskos sakaru kanālus.</w:t>
            </w:r>
          </w:p>
          <w:p w14:paraId="2D1E27E5" w14:textId="77777777" w:rsidR="00C20CDD" w:rsidRPr="00F061D7" w:rsidRDefault="00C20CDD" w:rsidP="00F061D7">
            <w:pPr>
              <w:spacing w:after="0" w:line="240" w:lineRule="auto"/>
              <w:jc w:val="both"/>
              <w:rPr>
                <w:rFonts w:ascii="Times New Roman" w:eastAsia="Times New Roman" w:hAnsi="Times New Roman" w:cs="Times New Roman"/>
                <w:sz w:val="24"/>
                <w:szCs w:val="24"/>
              </w:rPr>
            </w:pPr>
            <w:r w:rsidRPr="00F061D7">
              <w:rPr>
                <w:rFonts w:ascii="Times New Roman" w:eastAsia="Times New Roman" w:hAnsi="Times New Roman" w:cs="Times New Roman"/>
                <w:color w:val="000000" w:themeColor="text1"/>
                <w:sz w:val="24"/>
                <w:szCs w:val="24"/>
              </w:rPr>
              <w:t>Valstī noteiktās ārkārtējās situācijas gadījumā ir jābūt iespējai valsts drošības iestādes vadītājam pagarināt personas vai komersanta pārbaudes termiņu un vienlaikus pagarināt izsniegto speciālās atļaujas derīguma termiņu vai industriālās drošības sertifikāta termiņu.</w:t>
            </w:r>
          </w:p>
          <w:p w14:paraId="78ED4C70" w14:textId="77777777" w:rsidR="00C20CDD" w:rsidRPr="00F061D7" w:rsidRDefault="00C20CDD" w:rsidP="00F061D7">
            <w:pPr>
              <w:spacing w:after="0" w:line="240" w:lineRule="auto"/>
              <w:jc w:val="both"/>
              <w:rPr>
                <w:rFonts w:ascii="Times New Roman" w:eastAsia="Times New Roman" w:hAnsi="Times New Roman" w:cs="Times New Roman"/>
                <w:sz w:val="24"/>
                <w:szCs w:val="24"/>
              </w:rPr>
            </w:pPr>
            <w:r w:rsidRPr="00F061D7">
              <w:rPr>
                <w:rFonts w:ascii="Times New Roman" w:eastAsia="Times New Roman" w:hAnsi="Times New Roman" w:cs="Times New Roman"/>
                <w:color w:val="000000" w:themeColor="text1"/>
                <w:sz w:val="24"/>
                <w:szCs w:val="24"/>
              </w:rPr>
              <w:t>Šī norma tiks piemērota gadījumos, kad, lai varētu pieņemt galīgo lēmumu par speciālo atļauju pieejai valsts noslēpuma objektiem vai industriālā drošības sertifikāta izsniegšanu, ir nepieciešama personiska klātbūtne.</w:t>
            </w:r>
          </w:p>
          <w:p w14:paraId="429A5322" w14:textId="77777777" w:rsidR="00C20CDD" w:rsidRDefault="00C20CDD">
            <w:pPr>
              <w:pStyle w:val="NoSpacing"/>
              <w:spacing w:line="276" w:lineRule="auto"/>
              <w:jc w:val="both"/>
              <w:rPr>
                <w:rFonts w:ascii="Times New Roman" w:hAnsi="Times New Roman"/>
                <w:sz w:val="24"/>
                <w:szCs w:val="24"/>
                <w:lang w:val="lv-LV"/>
              </w:rPr>
            </w:pPr>
            <w:r>
              <w:rPr>
                <w:rFonts w:ascii="Times New Roman" w:hAnsi="Times New Roman"/>
                <w:b/>
                <w:bCs/>
                <w:sz w:val="24"/>
                <w:szCs w:val="24"/>
                <w:lang w:val="lv-LV"/>
              </w:rPr>
              <w:t xml:space="preserve">Projekta </w:t>
            </w:r>
            <w:proofErr w:type="gramStart"/>
            <w:r>
              <w:rPr>
                <w:rFonts w:ascii="Times New Roman" w:hAnsi="Times New Roman"/>
                <w:b/>
                <w:bCs/>
                <w:sz w:val="24"/>
                <w:szCs w:val="24"/>
                <w:lang w:val="lv-LV"/>
              </w:rPr>
              <w:t>18.pants</w:t>
            </w:r>
            <w:proofErr w:type="gramEnd"/>
            <w:r>
              <w:rPr>
                <w:rFonts w:ascii="Times New Roman" w:hAnsi="Times New Roman"/>
                <w:b/>
                <w:bCs/>
                <w:sz w:val="24"/>
                <w:szCs w:val="24"/>
                <w:lang w:val="lv-LV"/>
              </w:rPr>
              <w:t xml:space="preserve">: </w:t>
            </w:r>
            <w:r>
              <w:rPr>
                <w:rFonts w:ascii="Times New Roman" w:hAnsi="Times New Roman"/>
                <w:sz w:val="24"/>
                <w:szCs w:val="24"/>
                <w:lang w:val="lv-LV"/>
              </w:rPr>
              <w:t xml:space="preserve">Pants paredz noteikt nosacījumus attiecībā uz izglītības iestāžu un programmu spēkā esošās akreditācijas termiņa pagarinājumu. Krīzes situācijas ietvaros rodas situācija, kad atbildīgā iestāde nevar pilnvērtīgi veikt izglītības iestāžu un programmu akreditācijas procesu (piemēram, nav iespējams veikt izglītības programmas īstenošanas klātienē novērtējumu), vienlaikus izglītības iestādei vai programmai beidzas akreditācijas termiņš. </w:t>
            </w:r>
            <w:proofErr w:type="gramStart"/>
            <w:r>
              <w:rPr>
                <w:rFonts w:ascii="Times New Roman" w:hAnsi="Times New Roman"/>
                <w:sz w:val="24"/>
                <w:szCs w:val="24"/>
                <w:lang w:val="lv-LV"/>
              </w:rPr>
              <w:t>Neesot jaunai akreditācijai</w:t>
            </w:r>
            <w:proofErr w:type="gramEnd"/>
            <w:r>
              <w:rPr>
                <w:rFonts w:ascii="Times New Roman" w:hAnsi="Times New Roman"/>
                <w:sz w:val="24"/>
                <w:szCs w:val="24"/>
                <w:lang w:val="lv-LV"/>
              </w:rPr>
              <w:t xml:space="preserve"> iestāde nebūs tiesīga izsniegt valsts atzītus izglītību apliecinošus dokumentus. Lai novērstu šādu situāciju, ir sagatavots minētais regulējums. Līdzīgi </w:t>
            </w:r>
            <w:proofErr w:type="gramStart"/>
            <w:r>
              <w:rPr>
                <w:rFonts w:ascii="Times New Roman" w:hAnsi="Times New Roman"/>
                <w:sz w:val="24"/>
                <w:szCs w:val="24"/>
                <w:lang w:val="lv-LV"/>
              </w:rPr>
              <w:t>21.pants</w:t>
            </w:r>
            <w:proofErr w:type="gramEnd"/>
            <w:r>
              <w:rPr>
                <w:rFonts w:ascii="Times New Roman" w:hAnsi="Times New Roman"/>
                <w:sz w:val="24"/>
                <w:szCs w:val="24"/>
                <w:lang w:val="lv-LV"/>
              </w:rPr>
              <w:t xml:space="preserve"> nosaka regulējumu </w:t>
            </w:r>
            <w:r>
              <w:rPr>
                <w:rFonts w:ascii="Times New Roman" w:hAnsi="Times New Roman"/>
                <w:sz w:val="24"/>
                <w:szCs w:val="24"/>
                <w:lang w:val="lv-LV"/>
              </w:rPr>
              <w:lastRenderedPageBreak/>
              <w:t>attiecībā uz sporta speciālistu un šaušanas instruktoru sertifikāciju. Arī šajā gadījumā izsniegtie sertifikāti ir terminēti un likumprojekts nosaka to darbības pagarinājumu.</w:t>
            </w:r>
          </w:p>
          <w:p w14:paraId="35740F4D" w14:textId="77777777" w:rsidR="00C20CDD" w:rsidRDefault="00C20CDD">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Saskaņā ar Ministru kabineta 2020. gada 12. marta rīkojuma Nr. 103 4.3. apakšpunktu par mācību procesa norisi iekšlietu sistēmas izglītības iestādēs lēmumu pieņem iekšlietu ministrs. Tādējādi Iekšlietu ministrijas sistēmās esošajās koledžās (turpmāk – iekšlietu sistēmas koledžas) var tikt mainīts mācību un studiju process. Vienlaikus jāievēro, ka mācības un studijas tiek realizētas, pamatojoties uz akreditētām programmām, kurās ir pieļaujamas ļoti ierobežotas izmaiņas (līdz 10% no programmas apjoma), t.sk. attiecībā uz programmu īstenošanas termiņiem. </w:t>
            </w:r>
          </w:p>
          <w:p w14:paraId="407BCF8B" w14:textId="77777777" w:rsidR="00C20CDD" w:rsidRDefault="00C20CDD">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Līdz ar to gadījumos, ja iekšlietu sistēmas koledžu kadeti, piemēram, tiks nosūtīti dienesta pienākumu izpildei attiecīgo dienestu struktūrvienībā iestādes pamatfunkciju veikšanai ārkārtas situācijas laikā, vai tiem tiek piešķirts kārtējais, bet akreditētajā programmā neparedzētais atvaļinājums, atvaļinājums bez darba samaksas saglabāšanas, vai tiem, īstenojot attālināto apmācību, praktiskās nodarbības tiek veiktas neliela skaita kadetu grupās koledžā vai dienesta vietās, nebūs iespējams pabeigt formālo profesionālās tālākizglītības programmu un, iespējams, arī 1.līmeņa augstākās izglītības programmu, ko realizē klātienē, termiņos, kādi norādīti programmas akreditācijā. Ievērojot minēto, likumprojekts ir papildināms ar normu, kas pieļauj izņēmumus no izglītības programmu īstenošanas termiņiem, proti, paredz, ka iekšlietu ministrs var pieņemt lēmumu par formālās izglītības programmas īstenošanas pagarinājumu.</w:t>
            </w:r>
          </w:p>
          <w:p w14:paraId="68D5E7C7" w14:textId="77777777" w:rsidR="00C20CDD" w:rsidRDefault="00C20CDD">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Projekta </w:t>
            </w:r>
            <w:proofErr w:type="gramStart"/>
            <w:r>
              <w:rPr>
                <w:rFonts w:ascii="Times New Roman" w:hAnsi="Times New Roman" w:cs="Times New Roman"/>
                <w:b/>
                <w:bCs/>
                <w:sz w:val="24"/>
                <w:szCs w:val="24"/>
              </w:rPr>
              <w:t>19.pants</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 xml:space="preserve">Pants paredz tiesības ārlietu ministram ārkārtējās situācijas laikā noteikt nepieciešamos ierobežojumus konsulāro funkciju veikšanā. Tas neparedz visu funkciju veikšanas pilnīgu pārtraukšanu, bet ierobežojumus, </w:t>
            </w:r>
            <w:proofErr w:type="gramStart"/>
            <w:r>
              <w:rPr>
                <w:rFonts w:ascii="Times New Roman" w:hAnsi="Times New Roman" w:cs="Times New Roman"/>
                <w:bCs/>
                <w:sz w:val="24"/>
                <w:szCs w:val="24"/>
              </w:rPr>
              <w:t>lēmumus par kuriem</w:t>
            </w:r>
            <w:proofErr w:type="gramEnd"/>
            <w:r>
              <w:rPr>
                <w:rFonts w:ascii="Times New Roman" w:hAnsi="Times New Roman" w:cs="Times New Roman"/>
                <w:bCs/>
                <w:sz w:val="24"/>
                <w:szCs w:val="24"/>
              </w:rPr>
              <w:t xml:space="preserve"> ārlietu ministrs pieņem, vadoties arī pēc situācijas konkrētajā ārvalstī. </w:t>
            </w:r>
          </w:p>
          <w:p w14:paraId="7129A6CA" w14:textId="77777777" w:rsidR="00C20CDD" w:rsidRDefault="00C20CD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Saskaņā ar Konsulārās palīdzības un konsulāro pakalpojumu likumu (turpmāk – KPKPL) konsulārās funkcijas ir iedalāmas konsulārajā palīdzībā un konsulārajos pakalpojumos:</w:t>
            </w:r>
          </w:p>
          <w:p w14:paraId="65F089FE" w14:textId="77777777" w:rsidR="00C20CDD" w:rsidRDefault="00C20CDD">
            <w:pPr>
              <w:pStyle w:val="ListParagraph"/>
              <w:numPr>
                <w:ilvl w:val="0"/>
                <w:numId w:val="4"/>
              </w:numPr>
              <w:spacing w:line="276" w:lineRule="auto"/>
              <w:ind w:left="422"/>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u w:val="single"/>
                <w:lang w:eastAsia="en-US"/>
              </w:rPr>
              <w:t>Konsulārās palīdzības</w:t>
            </w:r>
            <w:r>
              <w:rPr>
                <w:rFonts w:ascii="Times New Roman" w:eastAsia="Times New Roman" w:hAnsi="Times New Roman" w:cs="Times New Roman"/>
                <w:color w:val="000000"/>
                <w:sz w:val="24"/>
                <w:szCs w:val="24"/>
                <w:lang w:eastAsia="en-US"/>
              </w:rPr>
              <w:t xml:space="preserve"> sniegšanu paredz Latvijas Republikas Satversmes 98. pants un </w:t>
            </w:r>
            <w:r>
              <w:rPr>
                <w:rFonts w:ascii="Times New Roman" w:eastAsia="Times New Roman" w:hAnsi="Times New Roman" w:cs="Times New Roman"/>
                <w:color w:val="000000"/>
                <w:sz w:val="24"/>
                <w:szCs w:val="24"/>
                <w:lang w:eastAsia="en-US"/>
              </w:rPr>
              <w:lastRenderedPageBreak/>
              <w:t xml:space="preserve">KPKPL </w:t>
            </w:r>
            <w:proofErr w:type="gramStart"/>
            <w:r>
              <w:rPr>
                <w:rFonts w:ascii="Times New Roman" w:eastAsia="Times New Roman" w:hAnsi="Times New Roman" w:cs="Times New Roman"/>
                <w:color w:val="000000"/>
                <w:sz w:val="24"/>
                <w:szCs w:val="24"/>
                <w:lang w:eastAsia="en-US"/>
              </w:rPr>
              <w:t>6.pants</w:t>
            </w:r>
            <w:proofErr w:type="gramEnd"/>
            <w:r>
              <w:rPr>
                <w:rFonts w:ascii="Times New Roman" w:eastAsia="Times New Roman" w:hAnsi="Times New Roman" w:cs="Times New Roman"/>
                <w:color w:val="000000"/>
                <w:sz w:val="24"/>
                <w:szCs w:val="24"/>
                <w:lang w:eastAsia="en-US"/>
              </w:rPr>
              <w:t xml:space="preserve"> to definē kā atbalstu valstspiederīgajam, kurš atrodas ārkārtas situācijā ārvalstī, ja viņam ir neatliekami nepieciešams atbalsts un nav iespējas saņemt citu palīdzību. Konsulārās palīdzības sniegšana nevar tikt pilnībā pārtraukta ar likuma normu, tomēr šī Satversmē garantētā tiesība var tikt ierobežota ar likumu. Šis pants likuma līmenī paredz iespēju noteikt konsulārās palīdzības sniegšanas ierobežojumus, piem., mainot tās sniegšanas veidu un nepieciešamības gadījumā</w:t>
            </w:r>
            <w:proofErr w:type="gramStart"/>
            <w:r>
              <w:rPr>
                <w:rFonts w:ascii="Times New Roman" w:eastAsia="Times New Roman" w:hAnsi="Times New Roman" w:cs="Times New Roman"/>
                <w:color w:val="000000"/>
                <w:sz w:val="24"/>
                <w:szCs w:val="24"/>
                <w:lang w:eastAsia="en-US"/>
              </w:rPr>
              <w:t xml:space="preserve"> ierobežojot tās sniegšanu klātienē</w:t>
            </w:r>
            <w:proofErr w:type="gramEnd"/>
            <w:r>
              <w:rPr>
                <w:rFonts w:ascii="Times New Roman" w:eastAsia="Times New Roman" w:hAnsi="Times New Roman" w:cs="Times New Roman"/>
                <w:color w:val="000000"/>
                <w:sz w:val="24"/>
                <w:szCs w:val="24"/>
                <w:lang w:eastAsia="en-US"/>
              </w:rPr>
              <w:t xml:space="preserve">, un uzdod to veikt ārlietu ministram, pielāgojot ierobežojumus konkrētajai situācijai un rezidences valstij. Lielākajā daļā gadījumu konsulāro palīdzību ir iespējams sniegt attālināti. </w:t>
            </w:r>
          </w:p>
          <w:p w14:paraId="57EAC3CB" w14:textId="77777777" w:rsidR="00C20CDD" w:rsidRDefault="00C20CDD">
            <w:pPr>
              <w:pStyle w:val="ListParagraph"/>
              <w:spacing w:line="276" w:lineRule="auto"/>
              <w:ind w:left="422"/>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Kā izņēmumi uzlūkojami gadījumi, kur personām ir nepieciešams piešķir materiālo palīdzību</w:t>
            </w:r>
            <w:proofErr w:type="gramStart"/>
            <w:r>
              <w:rPr>
                <w:rFonts w:ascii="Times New Roman" w:eastAsia="Times New Roman" w:hAnsi="Times New Roman" w:cs="Times New Roman"/>
                <w:color w:val="000000"/>
                <w:sz w:val="24"/>
                <w:szCs w:val="24"/>
                <w:lang w:eastAsia="en-US"/>
              </w:rPr>
              <w:t xml:space="preserve"> vai izsniegt pagaidu</w:t>
            </w:r>
            <w:proofErr w:type="gramEnd"/>
            <w:r>
              <w:rPr>
                <w:rFonts w:ascii="Times New Roman" w:eastAsia="Times New Roman" w:hAnsi="Times New Roman" w:cs="Times New Roman"/>
                <w:color w:val="000000"/>
                <w:sz w:val="24"/>
                <w:szCs w:val="24"/>
                <w:lang w:eastAsia="en-US"/>
              </w:rPr>
              <w:t xml:space="preserve"> ceļošanas dokumentus. Šo konsulārās palīdzības sniegšanas veidu pārtraukšana pilnībā, balstoties uz šo pantu, nav iespējama, jo tās ir konstitucionāli garantētās tiesības. Vienlaikus, balstoties uz Konsulārās direktīvas</w:t>
            </w:r>
            <w:r>
              <w:rPr>
                <w:rStyle w:val="FootnoteReference"/>
                <w:rFonts w:ascii="Times New Roman" w:eastAsia="Times New Roman" w:hAnsi="Times New Roman" w:cs="Times New Roman"/>
                <w:color w:val="000000"/>
                <w:sz w:val="24"/>
                <w:szCs w:val="24"/>
                <w:lang w:eastAsia="en-US"/>
              </w:rPr>
              <w:footnoteReference w:id="3"/>
            </w:r>
            <w:r>
              <w:rPr>
                <w:rFonts w:ascii="Times New Roman" w:eastAsia="Times New Roman" w:hAnsi="Times New Roman" w:cs="Times New Roman"/>
                <w:color w:val="000000"/>
                <w:sz w:val="24"/>
                <w:szCs w:val="24"/>
                <w:lang w:eastAsia="en-US"/>
              </w:rPr>
              <w:t xml:space="preserve"> nosacījumiem, ārlietu dienests var vienoties arī par šāda veida konsulārās palīdzības sniegšanu citu ES dalībvalstu pārstāvniecībās.</w:t>
            </w:r>
          </w:p>
          <w:p w14:paraId="64661983" w14:textId="77777777" w:rsidR="00C20CDD" w:rsidRDefault="00C20CDD">
            <w:pPr>
              <w:pStyle w:val="ListParagraph"/>
              <w:spacing w:line="276" w:lineRule="auto"/>
              <w:ind w:left="422"/>
              <w:jc w:val="both"/>
              <w:rPr>
                <w:lang w:eastAsia="en-US"/>
              </w:rPr>
            </w:pPr>
            <w:r>
              <w:rPr>
                <w:rFonts w:ascii="Times New Roman" w:eastAsia="Times New Roman" w:hAnsi="Times New Roman" w:cs="Times New Roman"/>
                <w:color w:val="000000"/>
                <w:sz w:val="24"/>
                <w:szCs w:val="24"/>
                <w:lang w:eastAsia="en-US"/>
              </w:rPr>
              <w:t>Šāds ierobežojums nenonāk pretrunā ar Latvijas saistībām konsulārās palīdzības sniegšanā citu ES dalībvalstu nepārstāvētiem pilsoņiem. Konsulārā direktīva (</w:t>
            </w:r>
            <w:proofErr w:type="gramStart"/>
            <w:r>
              <w:rPr>
                <w:rFonts w:ascii="Times New Roman" w:eastAsia="Times New Roman" w:hAnsi="Times New Roman" w:cs="Times New Roman"/>
                <w:color w:val="000000"/>
                <w:sz w:val="24"/>
                <w:szCs w:val="24"/>
                <w:lang w:eastAsia="en-US"/>
              </w:rPr>
              <w:t>1.pants</w:t>
            </w:r>
            <w:proofErr w:type="gramEnd"/>
            <w:r>
              <w:rPr>
                <w:rFonts w:ascii="Times New Roman" w:eastAsia="Times New Roman" w:hAnsi="Times New Roman" w:cs="Times New Roman"/>
                <w:color w:val="000000"/>
                <w:sz w:val="24"/>
                <w:szCs w:val="24"/>
                <w:lang w:eastAsia="en-US"/>
              </w:rPr>
              <w:t xml:space="preserve">) paredz tiesības nepārstāvētiem ES dalībvalstu pilsoņiem saņemt jebkuras dalībvalsts diplomātisko un konsulāro iestāžu aizsardzību ar tādiem pašiem nosacījumiem kā attiecīgās dalībvalsts valstspiederīgajiem. Ja dalībvalsts nosaka konsulārās palīdzības sniegšanas ierobežojumus, kas ir vienādi visiem tās </w:t>
            </w:r>
            <w:r>
              <w:rPr>
                <w:rFonts w:ascii="Times New Roman" w:eastAsia="Times New Roman" w:hAnsi="Times New Roman" w:cs="Times New Roman"/>
                <w:color w:val="000000"/>
                <w:sz w:val="24"/>
                <w:szCs w:val="24"/>
                <w:lang w:eastAsia="en-US"/>
              </w:rPr>
              <w:lastRenderedPageBreak/>
              <w:t>saņēmējiem, tie ir atbilstoši minētās direktīvas nosacījumiem.</w:t>
            </w:r>
          </w:p>
          <w:p w14:paraId="3BED9D78" w14:textId="77777777" w:rsidR="00C20CDD" w:rsidRDefault="00C20CDD">
            <w:pPr>
              <w:pStyle w:val="ListParagraph"/>
              <w:numPr>
                <w:ilvl w:val="0"/>
                <w:numId w:val="4"/>
              </w:numPr>
              <w:spacing w:line="276" w:lineRule="auto"/>
              <w:ind w:left="422"/>
              <w:jc w:val="both"/>
              <w:rPr>
                <w:lang w:eastAsia="en-US"/>
              </w:rPr>
            </w:pPr>
            <w:r>
              <w:rPr>
                <w:rFonts w:ascii="Times New Roman" w:hAnsi="Times New Roman" w:cs="Times New Roman"/>
                <w:sz w:val="24"/>
                <w:szCs w:val="24"/>
                <w:lang w:eastAsia="en-US"/>
              </w:rPr>
              <w:t xml:space="preserve">Pants paredz iespēju ierobežot arī </w:t>
            </w:r>
            <w:r>
              <w:rPr>
                <w:rFonts w:ascii="Times New Roman" w:hAnsi="Times New Roman" w:cs="Times New Roman"/>
                <w:sz w:val="24"/>
                <w:szCs w:val="24"/>
                <w:u w:val="single"/>
                <w:lang w:eastAsia="en-US"/>
              </w:rPr>
              <w:t xml:space="preserve">konsulāro pakalpojumu </w:t>
            </w:r>
            <w:r>
              <w:rPr>
                <w:rFonts w:ascii="Times New Roman" w:hAnsi="Times New Roman" w:cs="Times New Roman"/>
                <w:sz w:val="24"/>
                <w:szCs w:val="24"/>
                <w:lang w:eastAsia="en-US"/>
              </w:rPr>
              <w:t>sniegšanu. KPKPL 15. panta pirmā daļa konsulāros pakalpojumus definē kā</w:t>
            </w:r>
            <w:proofErr w:type="gramStart"/>
            <w:r>
              <w:rPr>
                <w:rFonts w:ascii="Times New Roman" w:hAnsi="Times New Roman" w:cs="Times New Roman"/>
                <w:sz w:val="24"/>
                <w:szCs w:val="24"/>
                <w:lang w:eastAsia="en-US"/>
              </w:rPr>
              <w:t xml:space="preserve">  </w:t>
            </w:r>
            <w:proofErr w:type="gramEnd"/>
            <w:r>
              <w:rPr>
                <w:rFonts w:ascii="Times New Roman" w:hAnsi="Times New Roman" w:cs="Times New Roman"/>
                <w:sz w:val="24"/>
                <w:szCs w:val="24"/>
                <w:lang w:eastAsia="en-US"/>
              </w:rPr>
              <w:t xml:space="preserve">pakalpojumus, kas tiek sniegti, lai ārvalstīs esošām personām nodrošinātu Latvijas iestāžu sniegto pakalpojumu pieejamību pārstāvniecībās. To sniegšanas kārtība tiek noteikta attiecīgo pakalpojumu regulējošos normatīvajos aktos. Šis pants paredz tiesības ārlietu ministram noteikt ierobežojumus konsulāro pakalpojumu sniegšanā, mainot to </w:t>
            </w:r>
            <w:proofErr w:type="gramStart"/>
            <w:r>
              <w:rPr>
                <w:rFonts w:ascii="Times New Roman" w:hAnsi="Times New Roman" w:cs="Times New Roman"/>
                <w:sz w:val="24"/>
                <w:szCs w:val="24"/>
                <w:lang w:eastAsia="en-US"/>
              </w:rPr>
              <w:t>citos normatīvajos aktos</w:t>
            </w:r>
            <w:proofErr w:type="gramEnd"/>
            <w:r>
              <w:rPr>
                <w:rFonts w:ascii="Times New Roman" w:hAnsi="Times New Roman" w:cs="Times New Roman"/>
                <w:sz w:val="24"/>
                <w:szCs w:val="24"/>
                <w:lang w:eastAsia="en-US"/>
              </w:rPr>
              <w:t xml:space="preserve"> noteikto sniegšanas kārtību pārstāvniecībās ārvalstīs, t.sk. pārtraucot to sniegšanu klātienē.  Lielākā daļa konsulāro pakalpojumu jau pašlaik ir pieejami arī attālināti e-pakalpojumu veidā vai ar ārpakalpojumu sniedzēju starpniecību. Vienlaikus pants neparedz pakalpojuma satura izmaiņas, piem., pārtraukt biometrijas datu ievākšanu, pieņemot personu apliecinošu dokumentu pieteikumus. Līdz ar to, pārtraucot pakalpojumu sniegšanu klātienē, atsevišķi konsulārie pakalpojumi kļūst nepieejami pārstāvniecībās ārvalstīs ārkārtējās situācijas laikā. Tomēr šie ierobežojumi ir konstitucionāli un attiecināmi vienīgi uz ārkārtējās situācijas laiku, kā arī personām ir iespējams plānot to saņemšanu citā laikā. Vienlaikus, gadījumos, ja persona atrodas ārkārtas situācijā ārvalstī un pakalpojuma saņemšana ir nepieciešama tās risināšanai, panta redakcija pieļauj ar ārlietu ministra rīkojumu paredzēt šādu izņēmumu izdarīšanu. </w:t>
            </w:r>
          </w:p>
          <w:p w14:paraId="25BEC722" w14:textId="77777777" w:rsidR="00C20CDD" w:rsidRDefault="00C20CDD">
            <w:pPr>
              <w:pStyle w:val="NormalWeb"/>
              <w:spacing w:before="0" w:beforeAutospacing="0" w:after="0" w:afterAutospacing="0" w:line="276" w:lineRule="auto"/>
              <w:jc w:val="both"/>
              <w:rPr>
                <w:lang w:eastAsia="en-US"/>
              </w:rPr>
            </w:pPr>
            <w:r>
              <w:rPr>
                <w:b/>
                <w:bCs/>
                <w:lang w:eastAsia="en-US"/>
              </w:rPr>
              <w:t xml:space="preserve">Projekta </w:t>
            </w:r>
            <w:proofErr w:type="gramStart"/>
            <w:r>
              <w:rPr>
                <w:b/>
                <w:bCs/>
                <w:lang w:eastAsia="en-US"/>
              </w:rPr>
              <w:t>20.pants</w:t>
            </w:r>
            <w:proofErr w:type="gramEnd"/>
            <w:r>
              <w:rPr>
                <w:b/>
                <w:bCs/>
                <w:lang w:eastAsia="en-US"/>
              </w:rPr>
              <w:t xml:space="preserve">: </w:t>
            </w:r>
            <w:r>
              <w:rPr>
                <w:color w:val="000000"/>
                <w:lang w:eastAsia="en-US"/>
              </w:rPr>
              <w:t>Iesnieguma likuma 5.panta trešā daļa paredz, ka i</w:t>
            </w:r>
            <w:r>
              <w:rPr>
                <w:lang w:eastAsia="en-US"/>
              </w:rPr>
              <w:t xml:space="preserve">estāde atbildi uz privātpersonas iesniegumu sniedz ne vēlāk kā viena mēneša laikā no iesnieguma saņemšanas, ja likumā nav noteikts citādi. </w:t>
            </w:r>
            <w:r>
              <w:rPr>
                <w:color w:val="000000"/>
                <w:lang w:eastAsia="en-US"/>
              </w:rPr>
              <w:t xml:space="preserve">Lai dotu iespēju iestādēm maksimāli orientēt visus resursus uz ārkārtas situācijas novēršanu, likumprojekts paredz iespēju iestādes vadītājam tiesības pagarināt </w:t>
            </w:r>
            <w:r>
              <w:rPr>
                <w:color w:val="000000"/>
                <w:lang w:eastAsia="en-US"/>
              </w:rPr>
              <w:lastRenderedPageBreak/>
              <w:t xml:space="preserve">atbildes sniegšanu uz privātpersonas iesniegumu, ja iesnieguma saturs nav saistīts ar konkretizētu privātpersonas tiesību aizskārumu vai interešu aizsardzību vai ārkārtas situācijas apstākļiem. Minētā tiesība nav izmantojama pārmērīgi, </w:t>
            </w:r>
            <w:proofErr w:type="gramStart"/>
            <w:r>
              <w:rPr>
                <w:color w:val="000000"/>
                <w:lang w:eastAsia="en-US"/>
              </w:rPr>
              <w:t>jo personām īpaši ir</w:t>
            </w:r>
            <w:proofErr w:type="gramEnd"/>
            <w:r>
              <w:rPr>
                <w:color w:val="000000"/>
                <w:lang w:eastAsia="en-US"/>
              </w:rPr>
              <w:t xml:space="preserve"> jānodrošina iespēja saņemt operatīvi atbildes uz jautājumiem, kas saistīti ar apdraudējuma apstākļiem un ārkārtas situāciju, kā arī personu tiesību nodrošināšanu, bet iesniegumu, kas ir, piemēram, globāla rakstura, nekonkretizēti, utt., izskatīšana var tikt atlikta uz pēc krīzes laiku. </w:t>
            </w:r>
          </w:p>
          <w:p w14:paraId="22EA2238" w14:textId="77777777" w:rsidR="00C20CDD" w:rsidRDefault="00C20CD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Projekta </w:t>
            </w:r>
            <w:proofErr w:type="gramStart"/>
            <w:r>
              <w:rPr>
                <w:rFonts w:ascii="Times New Roman" w:hAnsi="Times New Roman" w:cs="Times New Roman"/>
                <w:b/>
                <w:bCs/>
                <w:sz w:val="24"/>
                <w:szCs w:val="24"/>
              </w:rPr>
              <w:t>21.pants</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Paredzēts paplašināt Ministru kabineta kompetenci ārkārtējās situācijas laikā, lai nepieciešamības gadījumā Ministru kabinets varētu lemt arī par tādu pasākumu noteikšanu un iestāžu kompetenci, kas nav minēti likuma “Par ārkārtējo situāciju un izņēmuma stāvokli” 8. pantā. Regulējums nepieciešams, lai cīņā ar COVID – 19 izplatību nepieciešamie soļi tiktu sperti savlaicīgi</w:t>
            </w:r>
            <w:proofErr w:type="gramStart"/>
            <w:r>
              <w:rPr>
                <w:rFonts w:ascii="Times New Roman" w:hAnsi="Times New Roman" w:cs="Times New Roman"/>
                <w:sz w:val="24"/>
                <w:szCs w:val="24"/>
              </w:rPr>
              <w:t xml:space="preserve"> un</w:t>
            </w:r>
            <w:proofErr w:type="gramEnd"/>
            <w:r>
              <w:rPr>
                <w:rFonts w:ascii="Times New Roman" w:hAnsi="Times New Roman" w:cs="Times New Roman"/>
                <w:sz w:val="24"/>
                <w:szCs w:val="24"/>
              </w:rPr>
              <w:t xml:space="preserve"> tie neradītu bažas par pieņemto lēmumu leģitimitāti. Ministru kabineta lēmumiem jāatbilst likumā “Par ārkārtējo situāciju un izņēmuma stāvokli” paredzētajam pieļaujamajam tiesību ierobežojumu apjomam</w:t>
            </w:r>
            <w:proofErr w:type="gramStart"/>
            <w:r>
              <w:rPr>
                <w:rFonts w:ascii="Times New Roman" w:hAnsi="Times New Roman" w:cs="Times New Roman"/>
                <w:sz w:val="24"/>
                <w:szCs w:val="24"/>
              </w:rPr>
              <w:t xml:space="preserve"> un</w:t>
            </w:r>
            <w:proofErr w:type="gramEnd"/>
            <w:r>
              <w:rPr>
                <w:rFonts w:ascii="Times New Roman" w:hAnsi="Times New Roman" w:cs="Times New Roman"/>
                <w:sz w:val="24"/>
                <w:szCs w:val="24"/>
              </w:rPr>
              <w:t xml:space="preserve"> tie nedrīkst radīt </w:t>
            </w:r>
            <w:hyperlink r:id="rId7" w:tgtFrame="_blank" w:history="1">
              <w:r>
                <w:rPr>
                  <w:rStyle w:val="InternetLink"/>
                  <w:rFonts w:ascii="Times New Roman" w:hAnsi="Times New Roman" w:cs="Times New Roman"/>
                  <w:sz w:val="24"/>
                  <w:szCs w:val="24"/>
                </w:rPr>
                <w:t>Latvijas Republikas Satversmē</w:t>
              </w:r>
            </w:hyperlink>
            <w:r>
              <w:rPr>
                <w:rFonts w:ascii="Times New Roman" w:hAnsi="Times New Roman" w:cs="Times New Roman"/>
                <w:sz w:val="24"/>
                <w:szCs w:val="24"/>
              </w:rPr>
              <w:t xml:space="preserve"> minēto institūciju kompetences ierobežojumu. </w:t>
            </w:r>
          </w:p>
          <w:p w14:paraId="0B2F8109" w14:textId="77777777" w:rsidR="00C20CDD" w:rsidRDefault="00C20CD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Projekta </w:t>
            </w:r>
            <w:proofErr w:type="gramStart"/>
            <w:r>
              <w:rPr>
                <w:rFonts w:ascii="Times New Roman" w:hAnsi="Times New Roman" w:cs="Times New Roman"/>
                <w:b/>
                <w:bCs/>
                <w:sz w:val="24"/>
                <w:szCs w:val="24"/>
              </w:rPr>
              <w:t>22.pants</w:t>
            </w:r>
            <w:proofErr w:type="gramEnd"/>
            <w:r>
              <w:rPr>
                <w:rFonts w:ascii="Times New Roman" w:hAnsi="Times New Roman" w:cs="Times New Roman"/>
                <w:b/>
                <w:bCs/>
                <w:sz w:val="24"/>
                <w:szCs w:val="24"/>
              </w:rPr>
              <w:t xml:space="preserve">: </w:t>
            </w:r>
          </w:p>
          <w:p w14:paraId="3875DCB5" w14:textId="77777777" w:rsidR="00C20CDD" w:rsidRDefault="00C20CD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Ārpusģimenes aprūpes atbalsta centra (turpmāk – atbalsta centrs) darbību reglamentē Ministru kabineta </w:t>
            </w:r>
            <w:proofErr w:type="gramStart"/>
            <w:r>
              <w:rPr>
                <w:rFonts w:ascii="Times New Roman" w:hAnsi="Times New Roman" w:cs="Times New Roman"/>
                <w:bCs/>
                <w:sz w:val="24"/>
                <w:szCs w:val="24"/>
              </w:rPr>
              <w:t>2018.gada</w:t>
            </w:r>
            <w:proofErr w:type="gramEnd"/>
            <w:r>
              <w:rPr>
                <w:rFonts w:ascii="Times New Roman" w:hAnsi="Times New Roman" w:cs="Times New Roman"/>
                <w:bCs/>
                <w:sz w:val="24"/>
                <w:szCs w:val="24"/>
              </w:rPr>
              <w:t xml:space="preserve"> 26.jūnija noteikumi Nr.355</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Ārpusģimenes aprūpes atbalsta centra noteikumi” (turpmāk – MK noteikumi Nr.355). </w:t>
            </w:r>
          </w:p>
          <w:p w14:paraId="1CA0EC90" w14:textId="77777777" w:rsidR="00C20CDD" w:rsidRDefault="00C20CD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Ārkārtējās situācijas laikā noteikta virkne ierobežojumu iestādēm sniegt klātienes pakalpojumus, kas nozīmē, ka atbalsta centriem samazinās sniegto pakalpojumu apjoms, tas ir, nenotiek atbalsta grupas audžuģimenēm, aizbildņiem, adoptētājiem un viesģimenēm, samazinās sniegto psihologa konsultāciju skaits klātienē adoptētājiem, aizbildņiem un viesģimenēm. Attiecīgi samazinoties sniegto pakalpojumu apjomam, samazinās valsts budžeta finansējums administratīvo izmaksu segšanai. Tādējādi pastāv risks, ka atbalsta centri nespēs segt ar administratīvajām izmaksām saistītos izdevumus. MK noteikumu 22.punkts nosaka, ka pakalpojuma administrēšanas izdevumiem paredzētie līdzekļi nepārsniedz apmēru, ko </w:t>
            </w:r>
            <w:r>
              <w:rPr>
                <w:rFonts w:ascii="Times New Roman" w:hAnsi="Times New Roman" w:cs="Times New Roman"/>
                <w:bCs/>
                <w:sz w:val="24"/>
                <w:szCs w:val="24"/>
              </w:rPr>
              <w:lastRenderedPageBreak/>
              <w:t>aprēķina, izmantojot šādu formulu:</w:t>
            </w:r>
          </w:p>
          <w:p w14:paraId="64A01DDD" w14:textId="77777777" w:rsidR="00C20CDD" w:rsidRDefault="00C20CD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F = A + B + C + D, kur</w:t>
            </w:r>
          </w:p>
          <w:p w14:paraId="6DA6810C" w14:textId="77777777" w:rsidR="00C20CDD" w:rsidRDefault="00C20CD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F – atbalsta centra pakalpojuma administrēšanai novirzāmie finanšu līdzekļi;</w:t>
            </w:r>
          </w:p>
          <w:p w14:paraId="27B19A6E" w14:textId="77777777" w:rsidR="00C20CDD" w:rsidRDefault="00C20CD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 – līdzekļi, kas nepārsniedz 10 % no finansējuma apmēra, kas plānots ģimeņu un audžuģimeņu apmācībai un sagatavošanai līdz bāriņtiesas lēmumam par audžuģimenes vai specializētās audžuģimenes statusa piešķiršanu</w:t>
            </w:r>
            <w:proofErr w:type="gramStart"/>
            <w:r>
              <w:rPr>
                <w:rFonts w:ascii="Times New Roman" w:hAnsi="Times New Roman" w:cs="Times New Roman"/>
                <w:bCs/>
                <w:sz w:val="24"/>
                <w:szCs w:val="24"/>
              </w:rPr>
              <w:t xml:space="preserve"> vai par atteikumu piešķirt attiecīgo statusu</w:t>
            </w:r>
            <w:proofErr w:type="gramEnd"/>
            <w:r>
              <w:rPr>
                <w:rFonts w:ascii="Times New Roman" w:hAnsi="Times New Roman" w:cs="Times New Roman"/>
                <w:bCs/>
                <w:sz w:val="24"/>
                <w:szCs w:val="24"/>
              </w:rPr>
              <w:t>;</w:t>
            </w:r>
          </w:p>
          <w:p w14:paraId="637E252E" w14:textId="77777777" w:rsidR="00C20CDD" w:rsidRDefault="00C20CDD">
            <w:p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B – līdzekļi, kas nepārsniedz 10 % no finansējuma apmēra, kas plānots pakalpojuma nodrošināšanai audžuģimenēm un specializētajām audžuģimenēm</w:t>
            </w:r>
            <w:r>
              <w:rPr>
                <w:rFonts w:ascii="Times New Roman" w:hAnsi="Times New Roman" w:cs="Times New Roman"/>
                <w:b/>
                <w:bCs/>
                <w:sz w:val="24"/>
                <w:szCs w:val="24"/>
              </w:rPr>
              <w:t>;</w:t>
            </w:r>
          </w:p>
          <w:p w14:paraId="796550E4" w14:textId="77777777" w:rsidR="00C20CDD" w:rsidRDefault="00C20CD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 – līdzekļi, kas nepārsniedz 3 % no specializētajām audžuģimenēm izmaksātās atlīdzības par specializētās audžuģimenes pienākumu pildīšanu;</w:t>
            </w:r>
          </w:p>
          <w:p w14:paraId="3EDD2C58" w14:textId="77777777" w:rsidR="00C20CDD" w:rsidRDefault="00C20CD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 – līdzekļi, kas nepārsniedz 10 % no mācību un atbalsta grupu izmaksām.</w:t>
            </w:r>
          </w:p>
          <w:p w14:paraId="45FB0D00" w14:textId="77777777" w:rsidR="00C20CDD" w:rsidRDefault="00C20CD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Projekts paredz, ka Labklājības ministrija, izvērtējot atbalsta centru finanšu plūsmu var nepiemērot noteikumu Nr. 355 22.punktā noteikto formulu administratīvajām izmaksām, bet nosakot,</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ka administratīvās izmaksas nepārsniedz 2020.gada janvārī un februārī aprēķinātās administratīvās izmaksas.</w:t>
            </w:r>
          </w:p>
          <w:p w14:paraId="4B2E9B75" w14:textId="77777777" w:rsidR="00C20CDD" w:rsidRDefault="00C20CD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MK noteikumi Nr. 355 nosaka, ka ārpusģimenes aprūpes atbalsta centri nodrošina mācības potenciālajām audžuģimenēm, specializētajām audžuģimenēm un potenciālajiem adoptētājiem. Savukārt Ministru kabineta </w:t>
            </w:r>
            <w:proofErr w:type="gramStart"/>
            <w:r>
              <w:rPr>
                <w:rFonts w:ascii="Times New Roman" w:hAnsi="Times New Roman" w:cs="Times New Roman"/>
                <w:bCs/>
                <w:sz w:val="24"/>
                <w:szCs w:val="24"/>
              </w:rPr>
              <w:t>2018.gada</w:t>
            </w:r>
            <w:proofErr w:type="gramEnd"/>
            <w:r>
              <w:rPr>
                <w:rFonts w:ascii="Times New Roman" w:hAnsi="Times New Roman" w:cs="Times New Roman"/>
                <w:bCs/>
                <w:sz w:val="24"/>
                <w:szCs w:val="24"/>
              </w:rPr>
              <w:t xml:space="preserve"> 26.jūnija noteikumos Nr. 354 “Audžuģimeņu noteikumi” un Ministru kabineta 2018.gada 30.oktobra noteikumos Nr. 667 “Adopcijas kārtība” noteikts, ka mācību programmas forma ir klātiene. Mācību </w:t>
            </w:r>
            <w:proofErr w:type="gramStart"/>
            <w:r>
              <w:rPr>
                <w:rFonts w:ascii="Times New Roman" w:hAnsi="Times New Roman" w:cs="Times New Roman"/>
                <w:bCs/>
                <w:sz w:val="24"/>
                <w:szCs w:val="24"/>
              </w:rPr>
              <w:t>programma sastāv no divām daļām</w:t>
            </w:r>
            <w:proofErr w:type="gramEnd"/>
            <w:r>
              <w:rPr>
                <w:rFonts w:ascii="Times New Roman" w:hAnsi="Times New Roman" w:cs="Times New Roman"/>
                <w:bCs/>
                <w:sz w:val="24"/>
                <w:szCs w:val="24"/>
              </w:rPr>
              <w:t xml:space="preserve"> - teorētiskās daļas un prakses daļas.</w:t>
            </w:r>
          </w:p>
          <w:p w14:paraId="560EA4E7" w14:textId="77777777" w:rsidR="00C20CDD" w:rsidRDefault="00C20CD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Lai mazinātu infekcijas </w:t>
            </w:r>
            <w:proofErr w:type="spellStart"/>
            <w:r>
              <w:rPr>
                <w:rFonts w:ascii="Times New Roman" w:hAnsi="Times New Roman" w:cs="Times New Roman"/>
                <w:bCs/>
                <w:sz w:val="24"/>
                <w:szCs w:val="24"/>
              </w:rPr>
              <w:t>Covid-19</w:t>
            </w:r>
            <w:proofErr w:type="spellEnd"/>
            <w:r>
              <w:rPr>
                <w:rFonts w:ascii="Times New Roman" w:hAnsi="Times New Roman" w:cs="Times New Roman"/>
                <w:bCs/>
                <w:sz w:val="24"/>
                <w:szCs w:val="24"/>
              </w:rPr>
              <w:t xml:space="preserve"> izplatīšanās iespējamību, ir jāsamazina iedzīvotāju savstarpējā saskarsme, pulcēšanās, līdz ar to pakalpojumu sniedzējam, iespēju robežās, jānodrošina pakalpojumu sniegšana attālināti. Tādējādi, lai izvairītos no infekcijas izplatības un nodrošinātu nepārtrauktu audžuģimeņu,</w:t>
            </w:r>
            <w:r>
              <w:t xml:space="preserve"> </w:t>
            </w:r>
            <w:r>
              <w:rPr>
                <w:rFonts w:ascii="Times New Roman" w:hAnsi="Times New Roman" w:cs="Times New Roman"/>
                <w:bCs/>
                <w:sz w:val="24"/>
                <w:szCs w:val="24"/>
              </w:rPr>
              <w:t xml:space="preserve">specializēto audžuģimeņu un adoptētāju kustības attīstību, kā arī nodrošinātu, ka iesāktās mācību programmas teorijas daļas tiek īstenotas, projekts paredz noteikt, ka atbalsta centri var nodrošināt mācību programmas teorijas daļas apguvi potenciālajām audžuģimenēm, specializētājām audžuģimenēm un </w:t>
            </w:r>
            <w:r>
              <w:rPr>
                <w:rFonts w:ascii="Times New Roman" w:hAnsi="Times New Roman" w:cs="Times New Roman"/>
                <w:bCs/>
                <w:sz w:val="24"/>
                <w:szCs w:val="24"/>
              </w:rPr>
              <w:lastRenderedPageBreak/>
              <w:t>potenciālajiem adoptētājiem attālināti. Atbalsta centriem, organizējot mācību programmas teorijas daļu, jāpārliecinās un dokumentāli jāfiksē, ka persona, kura apgūst teoriju, ir apguvusi vismaz 90% no teorētiskās daļas.</w:t>
            </w:r>
          </w:p>
          <w:p w14:paraId="0AD9241D" w14:textId="77777777" w:rsidR="00C20CDD" w:rsidRDefault="00C20CD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Projekta </w:t>
            </w:r>
            <w:proofErr w:type="gramStart"/>
            <w:r>
              <w:rPr>
                <w:rFonts w:ascii="Times New Roman" w:hAnsi="Times New Roman" w:cs="Times New Roman"/>
                <w:b/>
                <w:bCs/>
                <w:sz w:val="24"/>
                <w:szCs w:val="24"/>
              </w:rPr>
              <w:t>23.pants</w:t>
            </w:r>
            <w:proofErr w:type="gramEnd"/>
            <w:r>
              <w:rPr>
                <w:rFonts w:ascii="Times New Roman" w:hAnsi="Times New Roman" w:cs="Times New Roman"/>
                <w:b/>
                <w:bCs/>
                <w:sz w:val="24"/>
                <w:szCs w:val="24"/>
              </w:rPr>
              <w:t>:</w:t>
            </w:r>
          </w:p>
          <w:p w14:paraId="474B191E" w14:textId="77777777" w:rsidR="00C20CDD" w:rsidRDefault="00C20CD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Speciālo zināšanu bērnu tiesību aizsardzības jomā apguvi reglamentē Ministru kabineta </w:t>
            </w:r>
            <w:proofErr w:type="gramStart"/>
            <w:r>
              <w:rPr>
                <w:rFonts w:ascii="Times New Roman" w:hAnsi="Times New Roman" w:cs="Times New Roman"/>
                <w:bCs/>
                <w:sz w:val="24"/>
                <w:szCs w:val="24"/>
              </w:rPr>
              <w:t>2014.gada</w:t>
            </w:r>
            <w:proofErr w:type="gramEnd"/>
            <w:r>
              <w:rPr>
                <w:rFonts w:ascii="Times New Roman" w:hAnsi="Times New Roman" w:cs="Times New Roman"/>
                <w:bCs/>
                <w:sz w:val="24"/>
                <w:szCs w:val="24"/>
              </w:rPr>
              <w:t xml:space="preserve"> 1.aprīļa noteikumi Nr.173 “Noteikumi par kārtību, kādā apgūst speciālās zināšanas bērnu tiesību aizsardzības jomā, šo zināšanu saturu un apjomu”. Šo noteikumu 5.punkts paredz to, ka izglītības programmas speciālisti apgūst klātienes nodarbībās. Lai krīzes situācijas ietekmē nodrošinātu to, ka visiem Bērnu tiesību aizsardzības likuma 5.</w:t>
            </w:r>
            <w:r>
              <w:rPr>
                <w:rFonts w:ascii="Times New Roman" w:hAnsi="Times New Roman" w:cs="Times New Roman"/>
                <w:bCs/>
                <w:sz w:val="24"/>
                <w:szCs w:val="24"/>
                <w:vertAlign w:val="superscript"/>
              </w:rPr>
              <w:t>1</w:t>
            </w:r>
            <w:r>
              <w:rPr>
                <w:rFonts w:ascii="Times New Roman" w:hAnsi="Times New Roman" w:cs="Times New Roman"/>
                <w:bCs/>
                <w:sz w:val="24"/>
                <w:szCs w:val="24"/>
              </w:rPr>
              <w:t xml:space="preserve"> pantā minētajiem subjektiem ir derīga apliecība par apgūto profesionālās kvalifikācijas pilnveides programmu vai par apgūto zināšanu pilnveides izglītības programmu, nepieļaujot pārrāvumu, kas saistīts ar izglītības iestāžu nespēju nodrošināt klātienes mācības, likumprojekts paredz, ka izglītības programmu teorētiskās daļas apguvi var nodrošināt attālināti.</w:t>
            </w:r>
          </w:p>
          <w:p w14:paraId="270F70A9" w14:textId="77777777" w:rsidR="00C20CDD" w:rsidRDefault="00C20CD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Projekta </w:t>
            </w:r>
            <w:proofErr w:type="gramStart"/>
            <w:r>
              <w:rPr>
                <w:rFonts w:ascii="Times New Roman" w:hAnsi="Times New Roman" w:cs="Times New Roman"/>
                <w:b/>
                <w:bCs/>
                <w:sz w:val="24"/>
                <w:szCs w:val="24"/>
              </w:rPr>
              <w:t>24.pants</w:t>
            </w:r>
            <w:proofErr w:type="gramEnd"/>
            <w:r>
              <w:rPr>
                <w:rFonts w:ascii="Times New Roman" w:hAnsi="Times New Roman" w:cs="Times New Roman"/>
                <w:b/>
                <w:bCs/>
                <w:sz w:val="24"/>
                <w:szCs w:val="24"/>
              </w:rPr>
              <w:t>:</w:t>
            </w:r>
          </w:p>
          <w:p w14:paraId="1661D84B" w14:textId="77777777" w:rsidR="00C20CDD" w:rsidRDefault="00C20CDD">
            <w:pPr>
              <w:jc w:val="both"/>
              <w:rPr>
                <w:rFonts w:ascii="Times New Roman" w:eastAsia="Times New Roman" w:hAnsi="Times New Roman" w:cs="Times New Roman"/>
              </w:rPr>
            </w:pPr>
            <w:r>
              <w:rPr>
                <w:rFonts w:ascii="Times New Roman" w:hAnsi="Times New Roman" w:cs="Times New Roman"/>
                <w:sz w:val="24"/>
                <w:szCs w:val="24"/>
              </w:rPr>
              <w:t xml:space="preserve">Lai mazinātu risku COVID-19 izplatībai sociālo pakalpojumu sniedzējās institūcijās, šobrīd Sociālās integrācijas valsts aģentūra (turpmāk – SIVA) nepieņem lēmumus, kas saistīti ar sociālo pakalpojumu sniegšanu ar izmitināšanu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ilgstošas sociālās aprūpes un sociālas rehabilitācijas pakalpojumi, sociālās rehabilitācijas pakalpojumi institūcijā, ko sniedz SIVA, atkarīgu personu sociālā rehabilitācija institūcijā, ko sniedz slimnīca “</w:t>
            </w:r>
            <w:proofErr w:type="spellStart"/>
            <w:r>
              <w:rPr>
                <w:rFonts w:ascii="Times New Roman" w:hAnsi="Times New Roman" w:cs="Times New Roman"/>
                <w:sz w:val="24"/>
                <w:szCs w:val="24"/>
              </w:rPr>
              <w:t>Ģintermuiža</w:t>
            </w:r>
            <w:proofErr w:type="spellEnd"/>
            <w:r>
              <w:rPr>
                <w:rFonts w:ascii="Times New Roman" w:hAnsi="Times New Roman" w:cs="Times New Roman"/>
                <w:sz w:val="24"/>
                <w:szCs w:val="24"/>
              </w:rPr>
              <w:t xml:space="preserve">”). Tomēr izņēmuma kārtā ir pieļaujama sociālo pakalpojumu sniegšana gadījumos, kad situācija risināma nekavējoties un personām steidzami nepieciešams atbalsts ģimenes krīzes situācijās un, ja pakalpojumu sniegšana ir iespējama, ievērojot drošības pasākumus. Valsts finansētos sociālās rehabilitācijas pakalpojumus vardarbībā cietušām personām ar izmitināšanu un  ambulatori turpina sniegt Latvijas Bērnu fonds, Biedrība “Centrs Marta” un biedrība “Patvērums ““Droša māja””, kas ambulatori sniedz pakalpojumus cilvēku tirdzniecības upuriem, SIA “Mācību centrs MKB”, kas ambulatori sniedz pakalpojumus vardarbību veikušām personām. </w:t>
            </w:r>
            <w:r>
              <w:rPr>
                <w:rFonts w:ascii="Times New Roman" w:hAnsi="Times New Roman" w:cs="Times New Roman"/>
                <w:sz w:val="24"/>
                <w:szCs w:val="24"/>
              </w:rPr>
              <w:lastRenderedPageBreak/>
              <w:t>Minētie pakalpojumi tiek sniegti, ievērojot visus drošības pasākumus un izvērtējot situācijas neatliekamību. Pakalpojumi ambulatori tiek sniegti, vienojoties ar klientu par vēlamo pakalpojuma sniegšanas veidu, gan telefoniski, gan izmatojot citas moderno tehnoloģiju piedāvātās iespējas (</w:t>
            </w:r>
            <w:proofErr w:type="spellStart"/>
            <w:r>
              <w:rPr>
                <w:rFonts w:ascii="Times New Roman" w:hAnsi="Times New Roman" w:cs="Times New Roman"/>
                <w:sz w:val="24"/>
                <w:szCs w:val="24"/>
              </w:rPr>
              <w:t>WhatsApp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Skype</w:t>
            </w:r>
            <w:proofErr w:type="spellEnd"/>
            <w:r>
              <w:rPr>
                <w:rFonts w:ascii="Times New Roman" w:hAnsi="Times New Roman" w:cs="Times New Roman"/>
                <w:sz w:val="24"/>
                <w:szCs w:val="24"/>
              </w:rPr>
              <w:t xml:space="preserve"> u.c.). Arī  pašvaldības izvērtē iespējas pakalpojumus vardarbībā cietušām pilngadīgām personām sniegt ambulatori, ja pakalpojumu sniedzēji tam ir gatavi un ievēro visus drošības pasākumus. Minētais regulējums nepieciešams, lai nepieļautu vardarbības</w:t>
            </w:r>
            <w:r>
              <w:rPr>
                <w:rFonts w:ascii="Times New Roman" w:hAnsi="Times New Roman" w:cs="Times New Roman"/>
                <w:b/>
                <w:bCs/>
                <w:sz w:val="24"/>
                <w:szCs w:val="24"/>
              </w:rPr>
              <w:t xml:space="preserve"> </w:t>
            </w:r>
            <w:r>
              <w:rPr>
                <w:rFonts w:ascii="Times New Roman" w:hAnsi="Times New Roman" w:cs="Times New Roman"/>
                <w:sz w:val="24"/>
                <w:szCs w:val="24"/>
              </w:rPr>
              <w:t>eskalāciju un visatļautību, neatstātu iedzīvotājus bez atbalsta problēmu risināšanā, t.i., nepieciešams nodrošināt</w:t>
            </w:r>
            <w:r>
              <w:t xml:space="preserve"> </w:t>
            </w:r>
            <w:r>
              <w:rPr>
                <w:rFonts w:ascii="Times New Roman" w:hAnsi="Times New Roman" w:cs="Times New Roman"/>
                <w:sz w:val="24"/>
                <w:szCs w:val="24"/>
              </w:rPr>
              <w:t xml:space="preserve">iedzīvotājus ar sociālajiem pakalpojumiem, ja tas ir iespējams, lai saglabātu uzticību varas iestādēm, valsts spējai arī krīzes apstākļos kontrolēt situāciju un atbalstīt savus iedzīvotājus. Kā arī norma paredz vienotu regulējumu visām pašvaldībām un ierobežojumus personām, lai noteiktu pakalpojumu sniegšanas nosacījumus. Tāpat izņēmuma kārtā ir jāsaglabā bez vecāku gādības palikušu bērnu ievietošana ārkārtas situācijās saistībā ar bērna veselības vai dzīvības apdraudējumu. </w:t>
            </w:r>
            <w:r>
              <w:rPr>
                <w:rFonts w:ascii="Times New Roman" w:eastAsia="Times New Roman" w:hAnsi="Times New Roman" w:cs="Times New Roman"/>
                <w:color w:val="000000" w:themeColor="text1"/>
              </w:rPr>
              <w:t>Normā paredzēts izņēmums arī uz personu bez dzīvesvietas īslaicīgu izmitināšanu patversmē un naktspatversmē. Patversmes un naktspatversmes pakalpojuma sniedzējs nodrošina īslaicīgu izmitināšanu personām bez dzīvesvietas, kurām nav apreibinošu vielu lietošanas pazīmju, kas liecina par drošības risku pašam klientam vai citiem patversmes vai naktspatversmes klientiem un darbiniekiem.</w:t>
            </w:r>
          </w:p>
          <w:p w14:paraId="42B36101" w14:textId="77777777" w:rsidR="00C20CDD" w:rsidRDefault="00C20CD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Projekta </w:t>
            </w:r>
            <w:proofErr w:type="gramStart"/>
            <w:r>
              <w:rPr>
                <w:rFonts w:ascii="Times New Roman" w:hAnsi="Times New Roman" w:cs="Times New Roman"/>
                <w:b/>
                <w:bCs/>
                <w:sz w:val="24"/>
                <w:szCs w:val="24"/>
              </w:rPr>
              <w:t>25.pants</w:t>
            </w:r>
            <w:proofErr w:type="gramEnd"/>
            <w:r>
              <w:rPr>
                <w:rFonts w:ascii="Times New Roman" w:hAnsi="Times New Roman" w:cs="Times New Roman"/>
                <w:b/>
                <w:bCs/>
                <w:sz w:val="24"/>
                <w:szCs w:val="24"/>
              </w:rPr>
              <w:t>:</w:t>
            </w:r>
          </w:p>
          <w:p w14:paraId="769D4032" w14:textId="77777777" w:rsidR="00C20CDD" w:rsidRDefault="00C20CD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Saskaņā ar Sociālo pakalpojumu un sociālās palīdzības likuma (turpmāk - SPSPL)</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17.panta pirmajā daļā noteikto, sociālos pakalpojumus drīkst sniegt tikai tāds sociālo pakalpojumu sniedzējs, kura pamatdarbība vai kura attiecīgās struktūrvienības pamatdarbība ir šo pakalpojumu sniegšana un kurš attiecīgā pakalpojuma sniegšanai ir reģistrēts Sociālo pakalpojumu sniedzēju reģistrā ne vēlāk kā trīs mēnešus pēc tam, kad pakalpojuma sniegšana uzsākta. </w:t>
            </w:r>
          </w:p>
          <w:p w14:paraId="09B4C065" w14:textId="77777777" w:rsidR="00C20CDD" w:rsidRDefault="00C20CD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Savukārt Ministru kabineta </w:t>
            </w:r>
            <w:proofErr w:type="gramStart"/>
            <w:r>
              <w:rPr>
                <w:rFonts w:ascii="Times New Roman" w:hAnsi="Times New Roman" w:cs="Times New Roman"/>
                <w:bCs/>
                <w:sz w:val="24"/>
                <w:szCs w:val="24"/>
              </w:rPr>
              <w:t>2017.gada</w:t>
            </w:r>
            <w:proofErr w:type="gramEnd"/>
            <w:r>
              <w:rPr>
                <w:rFonts w:ascii="Times New Roman" w:hAnsi="Times New Roman" w:cs="Times New Roman"/>
                <w:bCs/>
                <w:sz w:val="24"/>
                <w:szCs w:val="24"/>
              </w:rPr>
              <w:t xml:space="preserve"> 27.jūnija noteikumu Nr. 385 "Noteikumi par sociālo pakalpojumu sniedzēju reģistrēšanu" 29.punkts nosaka, ka  ne vēlāk kā mēnesi pirms piecu gadu </w:t>
            </w:r>
            <w:r>
              <w:rPr>
                <w:rFonts w:ascii="Times New Roman" w:hAnsi="Times New Roman" w:cs="Times New Roman"/>
                <w:bCs/>
                <w:sz w:val="24"/>
                <w:szCs w:val="24"/>
              </w:rPr>
              <w:lastRenderedPageBreak/>
              <w:t xml:space="preserve">termiņa beigām sociālo pakalpojumu sniedzējam, kurš turpina nodrošināt reģistrā reģistrēto pakalpojumu, ir pienākums iesniegt ministrijai iesniegumu pakalpojumu sniedzēja pārreģistrēšanai. </w:t>
            </w:r>
          </w:p>
          <w:p w14:paraId="76458A7A" w14:textId="77777777" w:rsidR="00C20CDD" w:rsidRDefault="00C20CD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Sociālo pakalpojumu sniedzēju skaits, kuri Sociālo pakalpojumu sniedzēju reģistrā reģistrēti </w:t>
            </w:r>
            <w:proofErr w:type="gramStart"/>
            <w:r>
              <w:rPr>
                <w:rFonts w:ascii="Times New Roman" w:hAnsi="Times New Roman" w:cs="Times New Roman"/>
                <w:bCs/>
                <w:sz w:val="24"/>
                <w:szCs w:val="24"/>
              </w:rPr>
              <w:t>2012.gadā</w:t>
            </w:r>
            <w:proofErr w:type="gramEnd"/>
            <w:r>
              <w:rPr>
                <w:rFonts w:ascii="Times New Roman" w:hAnsi="Times New Roman" w:cs="Times New Roman"/>
                <w:bCs/>
                <w:sz w:val="24"/>
                <w:szCs w:val="24"/>
              </w:rPr>
              <w:t xml:space="preserve"> un, kuriem pārreģistrācija jāveic līdz 2020.gada 31.decembrim, ir kopskaitā 127, savukārt tie, kuri reģistrēti 2013.gadā un, kuriem pārreģistrācija jāveic līdz 2021.gada 31.decembrim kopskaitā ir 100. </w:t>
            </w:r>
          </w:p>
          <w:p w14:paraId="64DE5577" w14:textId="77777777" w:rsidR="00C20CDD" w:rsidRDefault="00C20CD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Ņemot vērā sociālo pakalpojumu sniedzēju atbildību un noslodzi saistībā ar ārkārtas situāciju, ir nepieciešams pārcelt pārreģistrācijas termiņu, kas šobrīd būtiski samazinātu administratīvo slogu un atbrīvotu resursus COVID -19 pasākumu risināšanai. </w:t>
            </w:r>
          </w:p>
          <w:p w14:paraId="4081ACD8" w14:textId="77777777" w:rsidR="00C20CDD" w:rsidRDefault="00C20CD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Gadījumā, ja termiņi netiks pagarināti, sociālo pakalpojumu sniedzēji nevarēs sniegt sociālos pakalpojumus, kas krīzi tikai padziļinās.</w:t>
            </w:r>
          </w:p>
          <w:p w14:paraId="49D0A28D" w14:textId="77777777" w:rsidR="00C20CDD" w:rsidRDefault="00C20CDD">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Projekta </w:t>
            </w:r>
            <w:proofErr w:type="gramStart"/>
            <w:r>
              <w:rPr>
                <w:rFonts w:ascii="Times New Roman" w:hAnsi="Times New Roman" w:cs="Times New Roman"/>
                <w:b/>
                <w:bCs/>
                <w:sz w:val="24"/>
                <w:szCs w:val="24"/>
              </w:rPr>
              <w:t>26.pants</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 xml:space="preserve"> Darba likumā ietvertais regulējums par darbinieku kolektīvo atlaišanu ir cieši saistīts ar Padomes 1998.gada 20.jūlija direktīvas 98/59/EK par dalībvalstu tiesību aktu tuvināšanu attiecībā uz kolektīvo atlaišanu pārņemšanu. Direktīvas 4. pantā ir noteikta kārtība</w:t>
            </w:r>
            <w:proofErr w:type="gramStart"/>
            <w:r>
              <w:rPr>
                <w:rFonts w:ascii="Times New Roman" w:hAnsi="Times New Roman" w:cs="Times New Roman"/>
                <w:bCs/>
                <w:sz w:val="24"/>
                <w:szCs w:val="24"/>
              </w:rPr>
              <w:t xml:space="preserve"> un</w:t>
            </w:r>
            <w:proofErr w:type="gramEnd"/>
            <w:r>
              <w:rPr>
                <w:rFonts w:ascii="Times New Roman" w:hAnsi="Times New Roman" w:cs="Times New Roman"/>
                <w:bCs/>
                <w:sz w:val="24"/>
                <w:szCs w:val="24"/>
              </w:rPr>
              <w:t xml:space="preserve"> laikposms, kad darba devējs var uzsākt darba līgumu uzteikšanu, ievērojot dalībvalstī noteikto kārtību. Atbilstoši direktīvas noteikumiem, kas pārņemti ar Darba likuma </w:t>
            </w:r>
            <w:proofErr w:type="gramStart"/>
            <w:r>
              <w:rPr>
                <w:rFonts w:ascii="Times New Roman" w:hAnsi="Times New Roman" w:cs="Times New Roman"/>
                <w:bCs/>
                <w:sz w:val="24"/>
                <w:szCs w:val="24"/>
              </w:rPr>
              <w:t>107.panta</w:t>
            </w:r>
            <w:proofErr w:type="gramEnd"/>
            <w:r>
              <w:rPr>
                <w:rFonts w:ascii="Times New Roman" w:hAnsi="Times New Roman" w:cs="Times New Roman"/>
                <w:bCs/>
                <w:sz w:val="24"/>
                <w:szCs w:val="24"/>
              </w:rPr>
              <w:t xml:space="preserve"> pirmajā daļā ietverto normu, plānotā kolektīvā atlaišana uzsākama ne agrāk kā 30 dienu laikā no brīža, kad šī informācija paziņota kompetentai iestāde (Latvijas gadījumā – Nodarbinātības valsts aģentūra), neskarot noteikumus, kas reglamentē indivīda tiesības saistībā ar brīdinājumu par atlaišanu.</w:t>
            </w:r>
          </w:p>
          <w:p w14:paraId="63F8CB05" w14:textId="77777777" w:rsidR="00C20CDD" w:rsidRDefault="00C20CD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Vienlaikus direktīva arī paredz, ka dalībvalstis var pilnvarot kompetento valsts iestādi samazināt</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šīs direktīvas 4.pantā  paredzēto 30 dienu laikposmu vai arī to pagarināt. Latvijā līdz šim bija noteikta Nodarbinātības valsts aģentūras tiesība pagarināt šo termiņu. </w:t>
            </w:r>
          </w:p>
          <w:p w14:paraId="5A9169D0" w14:textId="77777777" w:rsidR="00C20CDD" w:rsidRDefault="00C20CDD">
            <w:pPr>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Ievērojot ārkārtējās situācijas</w:t>
            </w:r>
            <w:proofErr w:type="gramEnd"/>
            <w:r>
              <w:rPr>
                <w:rFonts w:ascii="Times New Roman" w:hAnsi="Times New Roman" w:cs="Times New Roman"/>
                <w:bCs/>
                <w:sz w:val="24"/>
                <w:szCs w:val="24"/>
              </w:rPr>
              <w:t xml:space="preserve"> novēršanai noteiktos pasākumus, to ietekmi uz uzņēmējdarbību, būtu lietderīgi un pamatoti noteikt Nodarbinātības valsts aģentūrai tiesības saīsināt sākotnējo 30 dienu periodu, ja tiek secināts, ka tādējādi var mazināt negatīvo ekonomisko ietekmi uz </w:t>
            </w:r>
            <w:r>
              <w:rPr>
                <w:rFonts w:ascii="Times New Roman" w:hAnsi="Times New Roman" w:cs="Times New Roman"/>
                <w:bCs/>
                <w:sz w:val="24"/>
                <w:szCs w:val="24"/>
              </w:rPr>
              <w:lastRenderedPageBreak/>
              <w:t xml:space="preserve">uzņēmumiem. Darbinieku tiesības kā tādas paliek neskartas, proti, darbinieku darba līguma uzteikšana notiek Darba likumā noteiktajā kārtībā. Šāda termiņa saīsināšana pati par sevi neietekmē arī informēšanas un konsultēšanās pienākuma izpildi, proti, darba devējam, kas paredzējis veikt kolektīvo atlaišanu, tāpat saglabājas Darba likuma </w:t>
            </w:r>
            <w:proofErr w:type="gramStart"/>
            <w:r>
              <w:rPr>
                <w:rFonts w:ascii="Times New Roman" w:hAnsi="Times New Roman" w:cs="Times New Roman"/>
                <w:bCs/>
                <w:sz w:val="24"/>
                <w:szCs w:val="24"/>
              </w:rPr>
              <w:t>106.pantā</w:t>
            </w:r>
            <w:proofErr w:type="gramEnd"/>
            <w:r>
              <w:rPr>
                <w:rFonts w:ascii="Times New Roman" w:hAnsi="Times New Roman" w:cs="Times New Roman"/>
                <w:bCs/>
                <w:sz w:val="24"/>
                <w:szCs w:val="24"/>
              </w:rPr>
              <w:t xml:space="preserve"> minētais pienākums laikus uzsākt konsultēšanos ar darbinieku pārstāvjiem.</w:t>
            </w:r>
          </w:p>
          <w:p w14:paraId="17953917" w14:textId="77777777" w:rsidR="00C20CDD" w:rsidRDefault="00C20CD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Vienlaikus jāuzsver, ka šis ārkārtas regulējums par termiņa saīsināšanu neizslēdz iespēju, ka Nodarbinātības valsts aģentūra var īstenot Darba likuma </w:t>
            </w:r>
            <w:proofErr w:type="gramStart"/>
            <w:r>
              <w:rPr>
                <w:rFonts w:ascii="Times New Roman" w:hAnsi="Times New Roman" w:cs="Times New Roman"/>
                <w:bCs/>
                <w:sz w:val="24"/>
                <w:szCs w:val="24"/>
              </w:rPr>
              <w:t>107.panta</w:t>
            </w:r>
            <w:proofErr w:type="gramEnd"/>
            <w:r>
              <w:rPr>
                <w:rFonts w:ascii="Times New Roman" w:hAnsi="Times New Roman" w:cs="Times New Roman"/>
                <w:bCs/>
                <w:sz w:val="24"/>
                <w:szCs w:val="24"/>
              </w:rPr>
              <w:t xml:space="preserve"> otrajā daļā paredzētās tiesības un izņēmuma gadījumos pagarināt termiņu.  </w:t>
            </w:r>
          </w:p>
          <w:p w14:paraId="52BBE9BE" w14:textId="77777777" w:rsidR="00C20CDD" w:rsidRDefault="00C20CD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Direktīvā un Darba likumā noteiktas laikposms bija vērsts uz to, lai kompetentās valsts iestādes meklētu plānotās kolektīvās atlaišanas izraisīto problēmu risinājumus, lai nodrošinātu, ka atlaistajiem darbiniekiem pēc iespējas ātrāk</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tiek piemeklēts jauns darbs vai tiek izveidotas vai piedāvātas dažādas pārkvalifikācijas programmas, kas pašreizējā situācijā, ņemot vērā situācijas attīstību, ir apgrūtināti. Vienlaikus ir svarīgi iegūt operatīvo informāciju par bezdarba situācijas izmaiņām savlaicīgai nepieciešamo atbalsta pasākumu īstenošanai.</w:t>
            </w:r>
          </w:p>
          <w:p w14:paraId="0E02F551" w14:textId="77777777" w:rsidR="00C20CDD" w:rsidRDefault="00C20CD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Projekta </w:t>
            </w:r>
            <w:proofErr w:type="gramStart"/>
            <w:r>
              <w:rPr>
                <w:rFonts w:ascii="Times New Roman" w:hAnsi="Times New Roman" w:cs="Times New Roman"/>
                <w:b/>
                <w:bCs/>
                <w:sz w:val="24"/>
                <w:szCs w:val="24"/>
              </w:rPr>
              <w:t>27.pants</w:t>
            </w:r>
            <w:proofErr w:type="gramEnd"/>
            <w:r>
              <w:rPr>
                <w:rFonts w:ascii="Times New Roman" w:hAnsi="Times New Roman" w:cs="Times New Roman"/>
                <w:b/>
                <w:bCs/>
                <w:sz w:val="24"/>
                <w:szCs w:val="24"/>
              </w:rPr>
              <w:t>:</w:t>
            </w:r>
          </w:p>
          <w:p w14:paraId="2289EF5B" w14:textId="77777777" w:rsidR="00C20CDD" w:rsidRDefault="00C20CD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Ģimenes locekļus un personas, kuras dzīvo vienā dzīvoklī vai mājā (mājsaimniecībā) ar pacientu, kuram ir apstiprināta </w:t>
            </w:r>
            <w:proofErr w:type="spellStart"/>
            <w:r>
              <w:rPr>
                <w:rFonts w:ascii="Times New Roman" w:hAnsi="Times New Roman" w:cs="Times New Roman"/>
                <w:bCs/>
                <w:sz w:val="24"/>
                <w:szCs w:val="24"/>
              </w:rPr>
              <w:t>Covid-19</w:t>
            </w:r>
            <w:proofErr w:type="spellEnd"/>
            <w:r>
              <w:rPr>
                <w:rFonts w:ascii="Times New Roman" w:hAnsi="Times New Roman" w:cs="Times New Roman"/>
                <w:bCs/>
                <w:sz w:val="24"/>
                <w:szCs w:val="24"/>
              </w:rPr>
              <w:t xml:space="preserve"> infekcija, uzskata par augsta inficēšanās riska kontaktpersonām. Neatkarīgi no tā, vai persona, kurai apstiprināta </w:t>
            </w:r>
            <w:proofErr w:type="spellStart"/>
            <w:r>
              <w:rPr>
                <w:rFonts w:ascii="Times New Roman" w:hAnsi="Times New Roman" w:cs="Times New Roman"/>
                <w:bCs/>
                <w:sz w:val="24"/>
                <w:szCs w:val="24"/>
              </w:rPr>
              <w:t>Covid-19</w:t>
            </w:r>
            <w:proofErr w:type="spellEnd"/>
            <w:r>
              <w:rPr>
                <w:rFonts w:ascii="Times New Roman" w:hAnsi="Times New Roman" w:cs="Times New Roman"/>
                <w:bCs/>
                <w:sz w:val="24"/>
                <w:szCs w:val="24"/>
              </w:rPr>
              <w:t xml:space="preserve"> infekcija, atrodas slimnīcā vai mājās, personām, kuras dzīvo kopā ar slimnieku, tiek noteikta mājas karantīna jeb </w:t>
            </w:r>
            <w:proofErr w:type="spellStart"/>
            <w:r>
              <w:rPr>
                <w:rFonts w:ascii="Times New Roman" w:hAnsi="Times New Roman" w:cs="Times New Roman"/>
                <w:bCs/>
                <w:sz w:val="24"/>
                <w:szCs w:val="24"/>
              </w:rPr>
              <w:t>pašizolēšanās</w:t>
            </w:r>
            <w:proofErr w:type="spellEnd"/>
            <w:r>
              <w:rPr>
                <w:rFonts w:ascii="Times New Roman" w:hAnsi="Times New Roman" w:cs="Times New Roman"/>
                <w:bCs/>
                <w:sz w:val="24"/>
                <w:szCs w:val="24"/>
              </w:rPr>
              <w:t>.</w:t>
            </w:r>
          </w:p>
          <w:p w14:paraId="20B0421D" w14:textId="77777777" w:rsidR="00C20CDD" w:rsidRDefault="00C20CD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Atkarībā no infekcijas slimības gaitas, slimības attīstības prognozes, komplikāciju riska, inficēšanās riska apkārtējiem un citiem nosacījumiem ar </w:t>
            </w:r>
            <w:proofErr w:type="spellStart"/>
            <w:r>
              <w:rPr>
                <w:rFonts w:ascii="Times New Roman" w:hAnsi="Times New Roman" w:cs="Times New Roman"/>
                <w:bCs/>
                <w:sz w:val="24"/>
                <w:szCs w:val="24"/>
              </w:rPr>
              <w:t>Covid-19</w:t>
            </w:r>
            <w:proofErr w:type="spellEnd"/>
            <w:r>
              <w:rPr>
                <w:rFonts w:ascii="Times New Roman" w:hAnsi="Times New Roman" w:cs="Times New Roman"/>
                <w:bCs/>
                <w:sz w:val="24"/>
                <w:szCs w:val="24"/>
              </w:rPr>
              <w:t xml:space="preserve"> infekciju inficētais pacients var tikt izolēts slimnīcā vai dzīves vietā uz laiku, kamēr ir infekciozs (izdala infekcijas slimības izraisītājus).</w:t>
            </w:r>
          </w:p>
          <w:p w14:paraId="24E51406" w14:textId="77777777" w:rsidR="00C20CDD" w:rsidRDefault="00C20CDD">
            <w:pPr>
              <w:jc w:val="both"/>
              <w:rPr>
                <w:rFonts w:ascii="Times New Roman" w:eastAsia="Times New Roman" w:hAnsi="Times New Roman" w:cs="Times New Roman"/>
              </w:rPr>
            </w:pPr>
            <w:r>
              <w:rPr>
                <w:rFonts w:ascii="Times New Roman" w:hAnsi="Times New Roman" w:cs="Times New Roman"/>
                <w:sz w:val="24"/>
                <w:szCs w:val="24"/>
              </w:rPr>
              <w:t xml:space="preserve">Situācijā, kad vecāks tiek stacionēts uz slimnīcu, nevienai pavadošai personai nav atļauts doties līdzi pacientam uz slimnīcu, tai skaitā pacienta bērnam. Līdz ar to, šajās situācijās ir risināms jautājums par bērna nogādāšanu drošos apstākļos. Bērnam </w:t>
            </w:r>
            <w:proofErr w:type="spellStart"/>
            <w:r>
              <w:rPr>
                <w:rFonts w:ascii="Times New Roman" w:hAnsi="Times New Roman" w:cs="Times New Roman"/>
                <w:sz w:val="24"/>
                <w:szCs w:val="24"/>
              </w:rPr>
              <w:t>Covid-19</w:t>
            </w:r>
            <w:proofErr w:type="spellEnd"/>
            <w:r>
              <w:rPr>
                <w:rFonts w:ascii="Times New Roman" w:hAnsi="Times New Roman" w:cs="Times New Roman"/>
                <w:sz w:val="24"/>
                <w:szCs w:val="24"/>
              </w:rPr>
              <w:t xml:space="preserve"> tests netiks veikts līdz brīdim, kamēr neparādīsies slimības simptomi. Ja bērnam </w:t>
            </w:r>
            <w:r>
              <w:rPr>
                <w:rFonts w:ascii="Times New Roman" w:hAnsi="Times New Roman" w:cs="Times New Roman"/>
                <w:sz w:val="24"/>
                <w:szCs w:val="24"/>
              </w:rPr>
              <w:lastRenderedPageBreak/>
              <w:t xml:space="preserve">simptomi nav parādījušies, nav zināms vai bērns ir inficējies ar vīrusu.  Ņemot vērā, ka bērns ir dzīvojis kopā ar vecāku, kuram ir apstiprināta </w:t>
            </w:r>
            <w:proofErr w:type="spellStart"/>
            <w:r>
              <w:rPr>
                <w:rFonts w:ascii="Times New Roman" w:hAnsi="Times New Roman" w:cs="Times New Roman"/>
                <w:sz w:val="24"/>
                <w:szCs w:val="24"/>
              </w:rPr>
              <w:t>Covid-19</w:t>
            </w:r>
            <w:proofErr w:type="spellEnd"/>
            <w:r>
              <w:rPr>
                <w:rFonts w:ascii="Times New Roman" w:hAnsi="Times New Roman" w:cs="Times New Roman"/>
                <w:sz w:val="24"/>
                <w:szCs w:val="24"/>
              </w:rPr>
              <w:t xml:space="preserve"> infekcija, tad bērns ir augsta inficēšanās riska kontaktpersona. Projekts paredz, ka šādās situācijās bērnu drošos apstākļos nogādā pašvaldības vai valsts policijas pārstāvji, lai samazinātu bērna un apkārtējo personu inficēšanās risku. Bērna izvietošana, pēc vecāka lūguma, būtu jānodrošina nodrošinātās telpās vai ēkās, kuras var ir pielāgotas bērnu īstermiņa aprūpei, nodrošinot vismaz 14 dienu karantīnas režīmu. Šī norma nav attiecināma uz tiem gadījumiem, kad bērns ar bāriņtiesas lēmumu tiek nošķirts no ģimenes (pastāv dzīvības vai veselības apdraudējums) un ir nepieciešams nodrošināt ārpusģimenes aprūpes pakalpojumu. </w:t>
            </w:r>
            <w:r>
              <w:rPr>
                <w:rFonts w:ascii="Times New Roman" w:eastAsia="Times New Roman" w:hAnsi="Times New Roman" w:cs="Times New Roman"/>
                <w:color w:val="000000" w:themeColor="text1"/>
              </w:rPr>
              <w:t>Labklājības ministrija sadarbībā ar Veselības ministriju izstrādā vadlīnijas un shēmu, kā rīkoties iesaistītajām institūcijām, lai bērnam nodrošinātu pašizolāciju bez vecākiem.</w:t>
            </w:r>
          </w:p>
          <w:p w14:paraId="033DFA95" w14:textId="77777777" w:rsidR="00C20CDD" w:rsidRDefault="00C20CDD">
            <w:pPr>
              <w:spacing w:after="0" w:line="240" w:lineRule="auto"/>
              <w:jc w:val="both"/>
              <w:rPr>
                <w:rFonts w:ascii="Times New Roman" w:hAnsi="Times New Roman" w:cs="Times New Roman"/>
                <w:color w:val="FF0000"/>
                <w:sz w:val="24"/>
                <w:szCs w:val="24"/>
              </w:rPr>
            </w:pPr>
            <w:r>
              <w:rPr>
                <w:rFonts w:ascii="Times New Roman" w:hAnsi="Times New Roman" w:cs="Times New Roman"/>
                <w:b/>
                <w:bCs/>
                <w:sz w:val="24"/>
                <w:szCs w:val="24"/>
              </w:rPr>
              <w:t xml:space="preserve">Projekta </w:t>
            </w:r>
            <w:proofErr w:type="gramStart"/>
            <w:r>
              <w:rPr>
                <w:rFonts w:ascii="Times New Roman" w:hAnsi="Times New Roman" w:cs="Times New Roman"/>
                <w:b/>
                <w:bCs/>
                <w:sz w:val="24"/>
                <w:szCs w:val="24"/>
              </w:rPr>
              <w:t>28.pants</w:t>
            </w:r>
            <w:proofErr w:type="gramEnd"/>
            <w:r>
              <w:rPr>
                <w:rFonts w:ascii="Times New Roman" w:hAnsi="Times New Roman" w:cs="Times New Roman"/>
                <w:sz w:val="24"/>
                <w:szCs w:val="24"/>
              </w:rPr>
              <w:t xml:space="preserve">: </w:t>
            </w:r>
          </w:p>
          <w:p w14:paraId="7BC2D5C8" w14:textId="77777777" w:rsidR="00C20CDD" w:rsidRDefault="00C20CDD">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Ārstniecības personām un ārstniecības atbalsta personām ir jāpārreģistrējas vai </w:t>
            </w:r>
            <w:proofErr w:type="spellStart"/>
            <w:r>
              <w:rPr>
                <w:rFonts w:ascii="Times New Roman" w:hAnsi="Times New Roman" w:cs="Times New Roman"/>
                <w:sz w:val="24"/>
                <w:szCs w:val="24"/>
              </w:rPr>
              <w:t>jāresertificējas</w:t>
            </w:r>
            <w:proofErr w:type="spellEnd"/>
            <w:r>
              <w:rPr>
                <w:rFonts w:ascii="Times New Roman" w:hAnsi="Times New Roman" w:cs="Times New Roman"/>
                <w:sz w:val="24"/>
                <w:szCs w:val="24"/>
              </w:rPr>
              <w:t xml:space="preserve"> reizi piecos gados. Šo piecu gadu laikā ir jāsavāc noteikts tālākizglītības punktu skaits, lai varētu tikt piemērota pārreģistrācija vai resertifikācija. Tā kā šobrīd nenotiek ne konferences, ne citi tālākizglītības kursi ārstniecības personām un ārstniecības atbalsta personām šogad būs apgrūtināta iespēja savākt nepieciešamos tālākizglītības punktus pārreģistrācijai vai resertifikācijai, </w:t>
            </w:r>
            <w:proofErr w:type="gramStart"/>
            <w:r>
              <w:rPr>
                <w:rFonts w:ascii="Times New Roman" w:hAnsi="Times New Roman" w:cs="Times New Roman"/>
                <w:sz w:val="24"/>
                <w:szCs w:val="24"/>
              </w:rPr>
              <w:t>līdz ar ko viņām nebūs iespējams veikt pārreģistrāciju vai resertifikāciju</w:t>
            </w:r>
            <w:proofErr w:type="gramEnd"/>
            <w:r>
              <w:rPr>
                <w:rFonts w:ascii="Times New Roman" w:hAnsi="Times New Roman" w:cs="Times New Roman"/>
                <w:sz w:val="24"/>
                <w:szCs w:val="24"/>
              </w:rPr>
              <w:t xml:space="preserve">.  Lai novērstu situāciju, ka ārstniecības personas nevar </w:t>
            </w:r>
            <w:proofErr w:type="spellStart"/>
            <w:r>
              <w:rPr>
                <w:rFonts w:ascii="Times New Roman" w:hAnsi="Times New Roman" w:cs="Times New Roman"/>
                <w:sz w:val="24"/>
                <w:szCs w:val="24"/>
              </w:rPr>
              <w:t>resertificēties</w:t>
            </w:r>
            <w:proofErr w:type="spellEnd"/>
            <w:r>
              <w:rPr>
                <w:rFonts w:ascii="Times New Roman" w:hAnsi="Times New Roman" w:cs="Times New Roman"/>
                <w:sz w:val="24"/>
                <w:szCs w:val="24"/>
              </w:rPr>
              <w:t xml:space="preserve"> tāpēc, ka ārkārtējās situācijas dēļ nevarēja savākt nepieciešamo tālākizglītības punktu skaitu, nepieciešams pagarināt reģistra un sertifikāta derīguma termiņu.</w:t>
            </w:r>
          </w:p>
          <w:p w14:paraId="7C904793" w14:textId="77777777" w:rsidR="00C20CDD" w:rsidRDefault="00C20CDD">
            <w:pPr>
              <w:spacing w:after="0"/>
              <w:jc w:val="both"/>
              <w:rPr>
                <w:rFonts w:ascii="Times New Roman" w:hAnsi="Times New Roman" w:cs="Times New Roman"/>
                <w:color w:val="414142"/>
                <w:sz w:val="24"/>
                <w:szCs w:val="24"/>
                <w:shd w:val="clear" w:color="auto" w:fill="FFFFFF"/>
              </w:rPr>
            </w:pPr>
            <w:r>
              <w:rPr>
                <w:rFonts w:ascii="Times New Roman" w:hAnsi="Times New Roman" w:cs="Times New Roman"/>
                <w:b/>
                <w:bCs/>
                <w:sz w:val="24"/>
                <w:szCs w:val="24"/>
              </w:rPr>
              <w:t xml:space="preserve">Projekta 29. pants: </w:t>
            </w:r>
            <w:r>
              <w:rPr>
                <w:rFonts w:ascii="Times New Roman" w:hAnsi="Times New Roman" w:cs="Times New Roman"/>
                <w:sz w:val="24"/>
                <w:szCs w:val="24"/>
              </w:rPr>
              <w:t xml:space="preserve">Valstī ar katru dienu pieaug ar COVID-19 inficēto un saslimušo personu skaits, kas strauji izplatās pa visu valsts teritoriju. Līdz ar to ir nepieciešams steidzams risinājums, lai domes un komiteju sēdes likumīgi varētu noturēt attālināti, tādejādi pasargājot domes deputātus, iesaistītos administrācijas darbiniekus un privātpersonas </w:t>
            </w:r>
            <w:proofErr w:type="gramStart"/>
            <w:r>
              <w:rPr>
                <w:rFonts w:ascii="Times New Roman" w:hAnsi="Times New Roman" w:cs="Times New Roman"/>
                <w:sz w:val="24"/>
                <w:szCs w:val="24"/>
              </w:rPr>
              <w:t>no iespējamā</w:t>
            </w:r>
            <w:proofErr w:type="gramEnd"/>
            <w:r>
              <w:rPr>
                <w:rFonts w:ascii="Times New Roman" w:hAnsi="Times New Roman" w:cs="Times New Roman"/>
                <w:sz w:val="24"/>
                <w:szCs w:val="24"/>
              </w:rPr>
              <w:t xml:space="preserve"> inficēšanās riska ar COVID-19. Vienlaicīgi piedāvātais risinājums </w:t>
            </w:r>
            <w:r>
              <w:rPr>
                <w:rFonts w:ascii="Times New Roman" w:hAnsi="Times New Roman" w:cs="Times New Roman"/>
                <w:sz w:val="24"/>
                <w:szCs w:val="24"/>
              </w:rPr>
              <w:lastRenderedPageBreak/>
              <w:t>nodrošina, ka tiek ievēroti šādi nosacījumi lēmumu pieņemšanā – zināma lēmuma pieņēmēja identitāte</w:t>
            </w:r>
            <w:r>
              <w:rPr>
                <w:rFonts w:ascii="Times New Roman" w:hAnsi="Times New Roman" w:cs="Times New Roman"/>
                <w:color w:val="414142"/>
                <w:sz w:val="24"/>
                <w:szCs w:val="24"/>
                <w:shd w:val="clear" w:color="auto" w:fill="FFFFFF"/>
              </w:rPr>
              <w:t xml:space="preserve">, </w:t>
            </w:r>
            <w:r>
              <w:rPr>
                <w:rFonts w:ascii="Times New Roman" w:hAnsi="Times New Roman" w:cs="Times New Roman"/>
                <w:sz w:val="24"/>
                <w:szCs w:val="24"/>
                <w:shd w:val="clear" w:color="auto" w:fill="FFFFFF"/>
              </w:rPr>
              <w:t>lēmuma pieņēmējam ir darīts zināms lēmuma saturs, lēmuma pieņēmējam ir iespēja izteikt savu viedokli (attieksmi) par izlemšanai piedāvāto jautājumu, nodrošināta katra deputāta balsojuma identifikācija un sabiedrības informēšana.</w:t>
            </w:r>
            <w:r>
              <w:rPr>
                <w:rFonts w:ascii="Times New Roman" w:hAnsi="Times New Roman" w:cs="Times New Roman"/>
                <w:color w:val="414142"/>
                <w:sz w:val="24"/>
                <w:szCs w:val="24"/>
                <w:shd w:val="clear" w:color="auto" w:fill="FFFFFF"/>
              </w:rPr>
              <w:t xml:space="preserve"> </w:t>
            </w:r>
          </w:p>
          <w:p w14:paraId="4616D527" w14:textId="77777777" w:rsidR="00C20CDD" w:rsidRDefault="00C20CDD">
            <w:pPr>
              <w:spacing w:after="0" w:line="240" w:lineRule="auto"/>
              <w:jc w:val="both"/>
              <w:rPr>
                <w:rFonts w:ascii="Times New Roman" w:hAnsi="Times New Roman" w:cs="Times New Roman"/>
                <w:sz w:val="24"/>
                <w:szCs w:val="24"/>
              </w:rPr>
            </w:pPr>
            <w:r>
              <w:rPr>
                <w:rFonts w:ascii="Times New Roman" w:hAnsi="Times New Roman" w:cs="Times New Roman"/>
                <w:b/>
                <w:color w:val="414142"/>
                <w:sz w:val="24"/>
                <w:szCs w:val="24"/>
                <w:shd w:val="clear" w:color="auto" w:fill="FFFFFF"/>
              </w:rPr>
              <w:t xml:space="preserve">Projekta </w:t>
            </w:r>
            <w:proofErr w:type="gramStart"/>
            <w:r>
              <w:rPr>
                <w:rFonts w:ascii="Times New Roman" w:hAnsi="Times New Roman" w:cs="Times New Roman"/>
                <w:b/>
                <w:color w:val="414142"/>
                <w:sz w:val="24"/>
                <w:szCs w:val="24"/>
                <w:shd w:val="clear" w:color="auto" w:fill="FFFFFF"/>
              </w:rPr>
              <w:t>30.pants</w:t>
            </w:r>
            <w:proofErr w:type="gramEnd"/>
            <w:r>
              <w:rPr>
                <w:rFonts w:ascii="Times New Roman" w:hAnsi="Times New Roman" w:cs="Times New Roman"/>
                <w:b/>
                <w:color w:val="414142"/>
                <w:sz w:val="24"/>
                <w:szCs w:val="24"/>
                <w:shd w:val="clear" w:color="auto" w:fill="FFFFFF"/>
              </w:rPr>
              <w:t>:</w:t>
            </w:r>
            <w:r>
              <w:rPr>
                <w:rFonts w:ascii="Times New Roman" w:hAnsi="Times New Roman" w:cs="Times New Roman"/>
                <w:sz w:val="24"/>
                <w:szCs w:val="24"/>
              </w:rPr>
              <w:t xml:space="preserve"> Lai nodrošinātu apgādi ar dezinfekcijas līdzekļiem un citām ārkārtējās situācijas stabilizēšanai nepieciešamajām precēm, uzņēmumi, kam ir izsniegta  piesārņojošo darbību atļauja:</w:t>
            </w:r>
          </w:p>
          <w:p w14:paraId="74FC11A8" w14:textId="77777777" w:rsidR="00C20CDD" w:rsidRDefault="00C20CDD">
            <w:pPr>
              <w:pStyle w:val="ListParagraph"/>
              <w:numPr>
                <w:ilvl w:val="0"/>
                <w:numId w:val="5"/>
              </w:numPr>
              <w:spacing w:line="276" w:lineRule="auto"/>
              <w:ind w:left="0" w:firstLine="360"/>
              <w:contextualSpacing/>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drīkst uzsākt preču ražošanu, saņemot saskaņojumu no Valsts vides dienesta, nepieprasot grozījumu veikšanu A vai B kategorijas piesārņojošās darbības atļaujā. Valsts vides dienests izsniedz saskaņojumu 5 darba dienu laikā, nepieciešamības gadījumā</w:t>
            </w:r>
            <w:proofErr w:type="gramStart"/>
            <w:r>
              <w:rPr>
                <w:rFonts w:ascii="Times New Roman" w:eastAsia="Times New Roman" w:hAnsi="Times New Roman" w:cs="Times New Roman"/>
                <w:sz w:val="24"/>
                <w:szCs w:val="24"/>
                <w:lang w:eastAsia="en-US"/>
              </w:rPr>
              <w:t xml:space="preserve"> pieprasot atzinumu no Veselības inspekcijas un vietējās pašvaldības</w:t>
            </w:r>
            <w:proofErr w:type="gramEnd"/>
            <w:r>
              <w:rPr>
                <w:rFonts w:ascii="Times New Roman" w:eastAsia="Times New Roman" w:hAnsi="Times New Roman" w:cs="Times New Roman"/>
                <w:sz w:val="24"/>
                <w:szCs w:val="24"/>
                <w:lang w:eastAsia="en-US"/>
              </w:rPr>
              <w:t>;</w:t>
            </w:r>
          </w:p>
          <w:p w14:paraId="053E47BB" w14:textId="77777777" w:rsidR="00C20CDD" w:rsidRDefault="00C20CDD">
            <w:pPr>
              <w:numPr>
                <w:ilvl w:val="0"/>
                <w:numId w:val="5"/>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uzņēmumi, kuriem saskaņā ar piesārņojošās darbības atļauju ir atļauta dezinfekcijas līdzekļu ražošana, bet nepieciešams palielināt atļaujā norādītos apjomus, drīkst palielināt norādītos apjomus, saņemot saskaņojumu no Valsts vides dienesta, nepieprasot grozījumu veikšanu A vai B kategorijas piesārņojošās darbības atļaujā. Valsts vides dienests izsniedz saskaņojumu 2 darba dienu laikā.</w:t>
            </w:r>
          </w:p>
          <w:p w14:paraId="4152816A" w14:textId="77777777" w:rsidR="00C20CDD" w:rsidRDefault="00C20C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Izsniedzot saskaņojumu izmaiņām piesārņojošā darbībā, Valsts vides dienests ir tiesīgs izvirzīt nosacījumus vides aizsardzības prasību ievērošanai.</w:t>
            </w:r>
          </w:p>
          <w:p w14:paraId="153B86FE" w14:textId="77777777" w:rsidR="00C20CDD" w:rsidRDefault="00C20CDD">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Projekta </w:t>
            </w:r>
            <w:proofErr w:type="gramStart"/>
            <w:r>
              <w:rPr>
                <w:rFonts w:ascii="Times New Roman" w:eastAsia="Times New Roman" w:hAnsi="Times New Roman" w:cs="Times New Roman"/>
                <w:b/>
                <w:bCs/>
                <w:sz w:val="24"/>
                <w:szCs w:val="24"/>
              </w:rPr>
              <w:t>31.pants</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Norma paredz</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lang w:eastAsia="lv-LV"/>
              </w:rPr>
              <w:t>aizsardzības ministra pilnvaras valsts apdraudējuma un tā seku novēršanai un pārvarēšanai saistībā ar COVID-19 izplatību.</w:t>
            </w:r>
          </w:p>
          <w:p w14:paraId="27B67CB1" w14:textId="77777777" w:rsidR="00C20CDD" w:rsidRDefault="00C20CD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Projekta 32. pants:</w:t>
            </w:r>
            <w:proofErr w:type="gramStart"/>
            <w:r>
              <w:rPr>
                <w:rFonts w:ascii="Times New Roman" w:hAnsi="Times New Roman" w:cs="Times New Roman"/>
                <w:b/>
                <w:bCs/>
                <w:sz w:val="24"/>
                <w:szCs w:val="24"/>
              </w:rPr>
              <w:t xml:space="preserve"> </w:t>
            </w:r>
            <w:r>
              <w:rPr>
                <w:rFonts w:ascii="-webkit-standard" w:eastAsia="-webkit-standard" w:hAnsi="-webkit-standard" w:cs="-webkit-standard"/>
                <w:color w:val="000000" w:themeColor="text1"/>
              </w:rPr>
              <w:t xml:space="preserve"> </w:t>
            </w:r>
            <w:proofErr w:type="gramEnd"/>
            <w:r>
              <w:rPr>
                <w:rFonts w:ascii="Times New Roman" w:eastAsia="-webkit-standard" w:hAnsi="Times New Roman" w:cs="Times New Roman"/>
                <w:color w:val="000000" w:themeColor="text1"/>
                <w:sz w:val="24"/>
                <w:szCs w:val="24"/>
              </w:rPr>
              <w:t xml:space="preserve">Lai mazinātu </w:t>
            </w:r>
            <w:proofErr w:type="spellStart"/>
            <w:r>
              <w:rPr>
                <w:rFonts w:ascii="Times New Roman" w:eastAsia="-webkit-standard" w:hAnsi="Times New Roman" w:cs="Times New Roman"/>
                <w:color w:val="000000" w:themeColor="text1"/>
                <w:sz w:val="24"/>
                <w:szCs w:val="24"/>
              </w:rPr>
              <w:t>Covid-19</w:t>
            </w:r>
            <w:proofErr w:type="spellEnd"/>
            <w:r>
              <w:rPr>
                <w:rFonts w:ascii="Times New Roman" w:eastAsia="-webkit-standard" w:hAnsi="Times New Roman" w:cs="Times New Roman"/>
                <w:color w:val="000000" w:themeColor="text1"/>
                <w:sz w:val="24"/>
                <w:szCs w:val="24"/>
              </w:rPr>
              <w:t xml:space="preserve"> izplatīšanās iespējamību, likumprojektā ir nepieciešams paredzēt, ka Iekšlietu ministrijas Centrālā medicīniskā komisija ārkārtējās situācijas laikā pārtrauc veikt Iekšlietu ministrijas sistēmas iestāžu un Ieslodzījuma vietu pārvaldes amatpersonu ar speciālajām dienesta pakāpēm veselības pārbaudes Iekšlietu ministrijas sistēmas iestāžu un Ieslodzījuma vietu pārvaldes amatpersonām ar speciālajām dienesta pakāpēm, izņemot veselības pārbaudes personu pieņemšanai </w:t>
            </w:r>
            <w:r>
              <w:rPr>
                <w:rFonts w:ascii="Times New Roman" w:eastAsia="-webkit-standard" w:hAnsi="Times New Roman" w:cs="Times New Roman"/>
                <w:color w:val="000000" w:themeColor="text1"/>
                <w:sz w:val="24"/>
                <w:szCs w:val="24"/>
              </w:rPr>
              <w:lastRenderedPageBreak/>
              <w:t>dienestā un ārpuskārtas pārbaudes, uz kurām amatpersona tiek nosūtīta ar iestādes lēmumu par pārbaudes nepieciešamību, izņemot, ja nosūtīšanas pamatojums nav būtiska dienesta pienākumu maiņa. Ja amatpersonai būtiski mainās dienesta apstākļi uz tādiem, kuros noteiktas augstākas veselības stāvokļa un psiholoģisko īpašību prasības iestāde personu uz veselības pārbaudi nesūta.</w:t>
            </w:r>
          </w:p>
          <w:p w14:paraId="1EDA518B" w14:textId="77777777" w:rsidR="00C20CDD" w:rsidRPr="00240299" w:rsidRDefault="00C20CDD">
            <w:pPr>
              <w:jc w:val="both"/>
              <w:rPr>
                <w:rFonts w:ascii="Times New Roman" w:eastAsia="Times New Roman" w:hAnsi="Times New Roman" w:cs="Times New Roman"/>
                <w:sz w:val="24"/>
                <w:szCs w:val="24"/>
              </w:rPr>
            </w:pPr>
            <w:r w:rsidRPr="00240299">
              <w:rPr>
                <w:rFonts w:ascii="Times New Roman" w:hAnsi="Times New Roman" w:cs="Times New Roman"/>
                <w:b/>
                <w:bCs/>
                <w:sz w:val="24"/>
                <w:szCs w:val="24"/>
              </w:rPr>
              <w:t xml:space="preserve">Projekts </w:t>
            </w:r>
            <w:proofErr w:type="gramStart"/>
            <w:r w:rsidRPr="00240299">
              <w:rPr>
                <w:rFonts w:ascii="Times New Roman" w:hAnsi="Times New Roman" w:cs="Times New Roman"/>
                <w:b/>
                <w:bCs/>
                <w:sz w:val="24"/>
                <w:szCs w:val="24"/>
              </w:rPr>
              <w:t>33.pants</w:t>
            </w:r>
            <w:proofErr w:type="gramEnd"/>
            <w:r w:rsidRPr="00240299">
              <w:rPr>
                <w:rFonts w:ascii="Times New Roman" w:hAnsi="Times New Roman" w:cs="Times New Roman"/>
                <w:b/>
                <w:bCs/>
                <w:sz w:val="24"/>
                <w:szCs w:val="24"/>
              </w:rPr>
              <w:t xml:space="preserve">: </w:t>
            </w:r>
            <w:r w:rsidRPr="00240299">
              <w:rPr>
                <w:rFonts w:ascii="Times New Roman" w:eastAsia="Times New Roman" w:hAnsi="Times New Roman" w:cs="Times New Roman"/>
                <w:color w:val="000000" w:themeColor="text1"/>
                <w:sz w:val="24"/>
                <w:szCs w:val="24"/>
              </w:rPr>
              <w:t xml:space="preserve">Slimību profilakses un kontroles centrs, konstatējot COVID-19 saslimšanas gadījumu veic epidemioloģisko izmeklēšanu, lai noskaidrotu inficēšanas avotu un cilvēku loku, ar kuru saslimušajam notika ciešs kontakts. Gadījumos, kad slimnieks slikta veselības stāvokļa dēļ nav spējīgs sniegt informāciju, vai arī nesadarbojās vai sniedz epidemiologiem nepatiesu informāciju tiek apdraudēta saslimšanas gadījuma patieso faktu noskaidrošana. Šādos gadījumos, veicot epidemioloģisko izmeklēšanu, ir nepieciešams iegūt pēc iespējas precīzāku informāciju par personas pārvietošanos noteiktā laikā. Informāciju par personas pārvietošanos noteiktā laikā var sniegt mobilā tālruņa atrašanās vietas dati, kuri saskaņā ar Elektronisko sakaru likumā ietverto regulējumu ir saglabājamie dati. </w:t>
            </w:r>
          </w:p>
          <w:p w14:paraId="387700A9" w14:textId="77777777" w:rsidR="00C20CDD" w:rsidRPr="00240299" w:rsidRDefault="00C20CDD">
            <w:pPr>
              <w:jc w:val="both"/>
              <w:rPr>
                <w:rFonts w:ascii="Times New Roman" w:eastAsia="Times New Roman" w:hAnsi="Times New Roman" w:cs="Times New Roman"/>
                <w:sz w:val="24"/>
                <w:szCs w:val="24"/>
              </w:rPr>
            </w:pPr>
            <w:r w:rsidRPr="00240299">
              <w:rPr>
                <w:rFonts w:ascii="Times New Roman" w:eastAsia="Times New Roman" w:hAnsi="Times New Roman" w:cs="Times New Roman"/>
                <w:color w:val="000000" w:themeColor="text1"/>
                <w:sz w:val="24"/>
                <w:szCs w:val="24"/>
              </w:rPr>
              <w:t>Elektronisko sakaru likuma 71.</w:t>
            </w:r>
            <w:r w:rsidRPr="00240299">
              <w:rPr>
                <w:rFonts w:ascii="Times New Roman" w:eastAsia="Times New Roman" w:hAnsi="Times New Roman" w:cs="Times New Roman"/>
                <w:color w:val="000000" w:themeColor="text1"/>
                <w:sz w:val="24"/>
                <w:szCs w:val="24"/>
                <w:vertAlign w:val="superscript"/>
              </w:rPr>
              <w:t>1</w:t>
            </w:r>
            <w:r w:rsidRPr="00240299">
              <w:rPr>
                <w:rFonts w:ascii="Times New Roman" w:eastAsia="Times New Roman" w:hAnsi="Times New Roman" w:cs="Times New Roman"/>
                <w:color w:val="000000" w:themeColor="text1"/>
                <w:sz w:val="24"/>
                <w:szCs w:val="24"/>
              </w:rPr>
              <w:t xml:space="preserve"> panta pirmā daļa noteic, ka saglabājamie dati tiek saglabāti un nodoti pirmstiesas izmeklēšanas iestādēm, operatīvās darbības subjektiem, valsts drošības iestādēm, prokuratūrai un tiesai, lai aizsargātu valsts un sabiedrisko drošību, vai nodrošinātu noziedzīgu nodarījumu izmeklēšanu, kriminālvajāšanu un krimināllietu iztiesāšanu, kā arī Konkurences padomei, izmeklējot konkurences tiesību pārkāpumus, kas izpaužas kā aizliegtas vienošanās. </w:t>
            </w:r>
          </w:p>
          <w:p w14:paraId="486131F4" w14:textId="77777777" w:rsidR="00C20CDD" w:rsidRPr="009D65D8" w:rsidRDefault="00C20CDD" w:rsidP="009D65D8">
            <w:pPr>
              <w:spacing w:after="0" w:line="240" w:lineRule="auto"/>
              <w:jc w:val="both"/>
              <w:rPr>
                <w:rFonts w:ascii="Times New Roman" w:eastAsia="Times New Roman" w:hAnsi="Times New Roman" w:cs="Times New Roman"/>
                <w:sz w:val="24"/>
                <w:szCs w:val="24"/>
              </w:rPr>
            </w:pPr>
            <w:r w:rsidRPr="00240299">
              <w:rPr>
                <w:rFonts w:ascii="Times New Roman" w:eastAsia="Times New Roman" w:hAnsi="Times New Roman" w:cs="Times New Roman"/>
                <w:color w:val="000000" w:themeColor="text1"/>
                <w:sz w:val="24"/>
                <w:szCs w:val="24"/>
              </w:rPr>
              <w:t>Lai operatīvi noskaidrotu saslimšanas apstākļus un precīzāk noteiktu iespējamās kontaktpersonas un veiktu atbilstošus epidemioloģiskās drošības pasākumus, arī Slimību profilakses un</w:t>
            </w:r>
            <w:r w:rsidRPr="009D65D8">
              <w:rPr>
                <w:rFonts w:ascii="Times New Roman" w:eastAsia="Times New Roman" w:hAnsi="Times New Roman" w:cs="Times New Roman"/>
                <w:color w:val="000000" w:themeColor="text1"/>
                <w:sz w:val="24"/>
                <w:szCs w:val="24"/>
              </w:rPr>
              <w:t xml:space="preserve"> kontroles centram ir jāiegūst atrašanās vietas dati. </w:t>
            </w:r>
          </w:p>
          <w:p w14:paraId="53C64052" w14:textId="0375EA08" w:rsidR="00C20CDD" w:rsidRPr="009D65D8" w:rsidRDefault="00C20CDD" w:rsidP="009D65D8">
            <w:pPr>
              <w:spacing w:after="0" w:line="240" w:lineRule="auto"/>
              <w:jc w:val="both"/>
              <w:rPr>
                <w:rFonts w:ascii="Times New Roman" w:eastAsia="Times New Roman" w:hAnsi="Times New Roman" w:cs="Times New Roman"/>
                <w:color w:val="000000" w:themeColor="text1"/>
                <w:sz w:val="24"/>
                <w:szCs w:val="24"/>
              </w:rPr>
            </w:pPr>
            <w:r w:rsidRPr="009D65D8">
              <w:rPr>
                <w:rFonts w:ascii="Times New Roman" w:eastAsia="Times New Roman" w:hAnsi="Times New Roman" w:cs="Times New Roman"/>
                <w:color w:val="000000" w:themeColor="text1"/>
                <w:sz w:val="24"/>
                <w:szCs w:val="24"/>
              </w:rPr>
              <w:t xml:space="preserve">Ievērojot to, ka atrašanās vietas dati ļauj noteikt personas pārvietošanos noteiktā laikā un līdz ar to arī sadzīves paradumus, saglabājamo datu nodošana valsts iestādēm bez personas piekrišanas </w:t>
            </w:r>
            <w:r w:rsidRPr="009D65D8">
              <w:rPr>
                <w:rFonts w:ascii="Times New Roman" w:eastAsia="Times New Roman" w:hAnsi="Times New Roman" w:cs="Times New Roman"/>
                <w:color w:val="000000" w:themeColor="text1"/>
                <w:sz w:val="24"/>
                <w:szCs w:val="24"/>
              </w:rPr>
              <w:lastRenderedPageBreak/>
              <w:t xml:space="preserve">ir būtisks cilvēka pamattiesību ierobežojums. Proti, tā ir iejaukšanās personas tiesībās uz privātās dzīves un korespondences neaizskaramību, kuras ir nostiprinātas Latvijas Republikas Satversmes (turpmāk – Satversme) 96. pantā. Tomēr šīs Satversmē nostiprinātās cilvēka tiesības nav absolūtas un tās var tikt ierobežotas. No Satversmes 116. panta izriet, ka Satversmes 96. pantā noteiktās personas tiesības var ierobežot likumā paredzētajos gadījumos, lai aizsargātu citu cilvēku tiesības, demokrātisko valsts iekārtu, sabiedrības drošību, labklājību un tikumību. </w:t>
            </w:r>
          </w:p>
          <w:p w14:paraId="7673A50B" w14:textId="77777777" w:rsidR="00A90E70" w:rsidRPr="00A90E70" w:rsidRDefault="00A90E70" w:rsidP="009D65D8">
            <w:pPr>
              <w:spacing w:after="0" w:line="240" w:lineRule="auto"/>
              <w:jc w:val="both"/>
              <w:rPr>
                <w:rFonts w:ascii="Calibri" w:eastAsia="Times New Roman" w:hAnsi="Calibri" w:cs="Calibri"/>
                <w:sz w:val="24"/>
                <w:szCs w:val="24"/>
                <w:lang w:eastAsia="lv-LV"/>
              </w:rPr>
            </w:pPr>
            <w:r w:rsidRPr="00A90E70">
              <w:rPr>
                <w:rFonts w:ascii="Times New Roman" w:eastAsia="Times New Roman" w:hAnsi="Times New Roman" w:cs="Times New Roman"/>
                <w:sz w:val="24"/>
                <w:szCs w:val="24"/>
                <w:shd w:val="clear" w:color="auto" w:fill="FFFFFF"/>
                <w:lang w:eastAsia="lv-LV"/>
              </w:rPr>
              <w:t>Satversmes tiesa </w:t>
            </w:r>
            <w:r w:rsidRPr="00A90E70">
              <w:rPr>
                <w:rFonts w:ascii="Times New Roman" w:eastAsia="Times New Roman" w:hAnsi="Times New Roman" w:cs="Times New Roman"/>
                <w:sz w:val="24"/>
                <w:szCs w:val="24"/>
                <w:lang w:eastAsia="lv-LV"/>
              </w:rPr>
              <w:t xml:space="preserve"> </w:t>
            </w:r>
            <w:proofErr w:type="gramStart"/>
            <w:r w:rsidRPr="00A90E70">
              <w:rPr>
                <w:rFonts w:ascii="Times New Roman" w:eastAsia="Times New Roman" w:hAnsi="Times New Roman" w:cs="Times New Roman"/>
                <w:sz w:val="24"/>
                <w:szCs w:val="24"/>
                <w:lang w:eastAsia="lv-LV"/>
              </w:rPr>
              <w:t>2011.gada</w:t>
            </w:r>
            <w:proofErr w:type="gramEnd"/>
            <w:r w:rsidRPr="00A90E70">
              <w:rPr>
                <w:rFonts w:ascii="Times New Roman" w:eastAsia="Times New Roman" w:hAnsi="Times New Roman" w:cs="Times New Roman"/>
                <w:sz w:val="24"/>
                <w:szCs w:val="24"/>
                <w:lang w:eastAsia="lv-LV"/>
              </w:rPr>
              <w:t xml:space="preserve"> 14.marta spriedumā lietā Nr.2010-51-01 norādīja, ka no starptautiskajiem cilvēktiesību aizsardzības dokumentiem visupirms izriet vispārīgie personas datu aizsardzības pamatprincipi: tiesiskums, taisnīgums, </w:t>
            </w:r>
            <w:proofErr w:type="spellStart"/>
            <w:r w:rsidRPr="00A90E70">
              <w:rPr>
                <w:rFonts w:ascii="Times New Roman" w:eastAsia="Times New Roman" w:hAnsi="Times New Roman" w:cs="Times New Roman"/>
                <w:sz w:val="24"/>
                <w:szCs w:val="24"/>
                <w:lang w:eastAsia="lv-LV"/>
              </w:rPr>
              <w:t>minimalitāte</w:t>
            </w:r>
            <w:proofErr w:type="spellEnd"/>
            <w:r w:rsidRPr="00A90E70">
              <w:rPr>
                <w:rFonts w:ascii="Times New Roman" w:eastAsia="Times New Roman" w:hAnsi="Times New Roman" w:cs="Times New Roman"/>
                <w:sz w:val="24"/>
                <w:szCs w:val="24"/>
                <w:lang w:eastAsia="lv-LV"/>
              </w:rPr>
              <w:t xml:space="preserve"> un anonimitāte. Šo principu kontekstā likumdevējam ir konstitucionāli noteikts pienākums pieņemt tādus tiesību aktus, kas garantētu datu drošību, kā arī noteiktu samērīgus ierobežojumus to izmantošanai. Minētos principus konkretizē Eiropas Parlamenta un Padomes 2016.gada 27.aprīļa Regulas Nr.2016/679 par fizisku personu aizsardzību attiecībā uz personas datu apstrādi un šādu datu brīvu apriti un ar ko atceļ Direktīvu 95/46/EK (Vispārīgā datu aizsardzības regula) (turpmāk - datu regula) 5.pants. Atbilstoši datu regulas 6.panta 1.punkta "d" apakšpunktam personas datu apstrāde ir atļauta, ja tā ir apstrāde ir vajadzīga, lai aizsargātu datu subjekta vai citas fiziskas personas vitālas intereses, saskaņā ar datu regulas 9.panta 2.punkta "c" un "i" apakšpunktos noteikto, īpašu kategoriju personas datu apstrāde ir tiesiska, ja  apstrāde ir vajadzīga, lai aizsargātu datu subjekta vai citas fiziskas personas vitālas intereses, ja datu subjekts ir fiziski vai tiesiski nespējīgs dot savu piekrišanu, kā arī apstrāde ir vajadzīga sabiedrības interešu dēļ sabiedrības veselības jomā, piemēram, aizsardzībai pret nopietniem pārrobežu draudiem veselībai vai augstu kvalitātes un drošības standartu nodrošināšanai, cita starpā zālēm vai medicīniskām ierīcēm, pamatojoties uz Savienības vai dalībvalsts tiesību aktiem, kas paredz atbilstošus un konkrētus pasākumus datu subjekta tiesību un brīvību, jo īpaši dienesta noslēpuma, aizsardzībai.</w:t>
            </w:r>
          </w:p>
          <w:p w14:paraId="4D8F9D91" w14:textId="77777777" w:rsidR="00A90E70" w:rsidRPr="00A90E70" w:rsidRDefault="00A90E70" w:rsidP="009D65D8">
            <w:pPr>
              <w:spacing w:after="0" w:line="240" w:lineRule="auto"/>
              <w:jc w:val="both"/>
              <w:rPr>
                <w:rFonts w:ascii="Calibri" w:eastAsia="Times New Roman" w:hAnsi="Calibri" w:cs="Calibri"/>
                <w:sz w:val="24"/>
                <w:szCs w:val="24"/>
                <w:lang w:eastAsia="lv-LV"/>
              </w:rPr>
            </w:pPr>
            <w:r w:rsidRPr="00A90E70">
              <w:rPr>
                <w:rFonts w:ascii="Times New Roman" w:eastAsia="Times New Roman" w:hAnsi="Times New Roman" w:cs="Times New Roman"/>
                <w:sz w:val="24"/>
                <w:szCs w:val="24"/>
                <w:lang w:eastAsia="lv-LV"/>
              </w:rPr>
              <w:t>Arī </w:t>
            </w:r>
            <w:r w:rsidRPr="00A90E70">
              <w:rPr>
                <w:rFonts w:ascii="Times New Roman" w:eastAsia="Times New Roman" w:hAnsi="Times New Roman" w:cs="Times New Roman"/>
                <w:sz w:val="24"/>
                <w:szCs w:val="24"/>
                <w:shd w:val="clear" w:color="auto" w:fill="FFFFFF"/>
                <w:lang w:eastAsia="lv-LV"/>
              </w:rPr>
              <w:t xml:space="preserve">Eiropas Parlamenta un Padomes Direktīvas </w:t>
            </w:r>
            <w:r w:rsidRPr="00A90E70">
              <w:rPr>
                <w:rFonts w:ascii="Times New Roman" w:eastAsia="Times New Roman" w:hAnsi="Times New Roman" w:cs="Times New Roman"/>
                <w:sz w:val="24"/>
                <w:szCs w:val="24"/>
                <w:shd w:val="clear" w:color="auto" w:fill="FFFFFF"/>
                <w:lang w:eastAsia="lv-LV"/>
              </w:rPr>
              <w:lastRenderedPageBreak/>
              <w:t xml:space="preserve">2002/58/EK (2002. gada 12. jūlijs) par personas datu apstrādi un privātās dzīves aizsardzību elektronisko komunikāciju nozarē (direktīva par privāto dzīvi un elektronisko komunikāciju)  </w:t>
            </w:r>
            <w:proofErr w:type="gramStart"/>
            <w:r w:rsidRPr="00A90E70">
              <w:rPr>
                <w:rFonts w:ascii="Times New Roman" w:eastAsia="Times New Roman" w:hAnsi="Times New Roman" w:cs="Times New Roman"/>
                <w:sz w:val="24"/>
                <w:szCs w:val="24"/>
                <w:shd w:val="clear" w:color="auto" w:fill="FFFFFF"/>
                <w:lang w:eastAsia="lv-LV"/>
              </w:rPr>
              <w:t>15.pants</w:t>
            </w:r>
            <w:proofErr w:type="gramEnd"/>
            <w:r w:rsidRPr="00A90E70">
              <w:rPr>
                <w:rFonts w:ascii="Times New Roman" w:eastAsia="Times New Roman" w:hAnsi="Times New Roman" w:cs="Times New Roman"/>
                <w:sz w:val="24"/>
                <w:szCs w:val="24"/>
                <w:shd w:val="clear" w:color="auto" w:fill="FFFFFF"/>
                <w:lang w:eastAsia="lv-LV"/>
              </w:rPr>
              <w:t> ļauj Eiropas Savienības dalībvalstīm ieviest likumdošanas pasākumus sabiedrības drošības garantēšanai. Šādi izņēmuma tiesību akti ir iespējami tikai tad, ja tie ir nepieciešami, piemēroti un samērīgs pasākums demokrātiskā sabiedrībā. </w:t>
            </w:r>
          </w:p>
          <w:p w14:paraId="199CA636" w14:textId="77777777" w:rsidR="00A90E70" w:rsidRPr="00A90E70" w:rsidRDefault="00A90E70" w:rsidP="009D65D8">
            <w:pPr>
              <w:spacing w:after="0" w:line="240" w:lineRule="auto"/>
              <w:jc w:val="both"/>
              <w:rPr>
                <w:rFonts w:ascii="Times New Roman" w:eastAsia="Times New Roman" w:hAnsi="Times New Roman" w:cs="Times New Roman"/>
                <w:sz w:val="24"/>
                <w:szCs w:val="24"/>
                <w:lang w:eastAsia="lv-LV"/>
              </w:rPr>
            </w:pPr>
            <w:r w:rsidRPr="00A90E70">
              <w:rPr>
                <w:rFonts w:ascii="Times New Roman" w:eastAsia="Times New Roman" w:hAnsi="Times New Roman" w:cs="Times New Roman"/>
                <w:sz w:val="24"/>
                <w:szCs w:val="24"/>
                <w:lang w:eastAsia="lv-LV"/>
              </w:rPr>
              <w:t>Izvērtējot  likumprojektā paredzamās personu datu apstrādes samērīgumu, nepieciešamību un piemērotību, secināms, ka k</w:t>
            </w:r>
            <w:r w:rsidRPr="00A90E70">
              <w:rPr>
                <w:rFonts w:ascii="Times New Roman" w:eastAsia="Times New Roman" w:hAnsi="Times New Roman" w:cs="Times New Roman"/>
                <w:sz w:val="24"/>
                <w:szCs w:val="24"/>
                <w:shd w:val="clear" w:color="auto" w:fill="FFFFFF"/>
                <w:lang w:eastAsia="lv-LV"/>
              </w:rPr>
              <w:t xml:space="preserve">onkrētajā gadījumā ir ievēroti datu regulas </w:t>
            </w:r>
            <w:proofErr w:type="gramStart"/>
            <w:r w:rsidRPr="00A90E70">
              <w:rPr>
                <w:rFonts w:ascii="Times New Roman" w:eastAsia="Times New Roman" w:hAnsi="Times New Roman" w:cs="Times New Roman"/>
                <w:sz w:val="24"/>
                <w:szCs w:val="24"/>
                <w:shd w:val="clear" w:color="auto" w:fill="FFFFFF"/>
                <w:lang w:eastAsia="lv-LV"/>
              </w:rPr>
              <w:t>5.panta</w:t>
            </w:r>
            <w:proofErr w:type="gramEnd"/>
            <w:r w:rsidRPr="00A90E70">
              <w:rPr>
                <w:rFonts w:ascii="Times New Roman" w:eastAsia="Times New Roman" w:hAnsi="Times New Roman" w:cs="Times New Roman"/>
                <w:sz w:val="24"/>
                <w:szCs w:val="24"/>
                <w:shd w:val="clear" w:color="auto" w:fill="FFFFFF"/>
                <w:lang w:eastAsia="lv-LV"/>
              </w:rPr>
              <w:t xml:space="preserve"> nosacījumi, paredzamajai personas datu apstrādei ir tiesisks mērķis un nolūks - sabiedrības drošības nodrošināšana, kas nav sasniedzams, izmantojot citus, personas tiesību uz datu aizsardzību mazāk aizskarošus līdzekļus, kā arī sabiedrības drošības nodrošināšana konkrētajā gadījumā ir prioritārāka pār atsevišķa datu subjekta tiesībām.</w:t>
            </w:r>
          </w:p>
          <w:p w14:paraId="29A113A0" w14:textId="77777777" w:rsidR="00A90E70" w:rsidRPr="00A90E70" w:rsidRDefault="00A90E70" w:rsidP="009D65D8">
            <w:pPr>
              <w:spacing w:after="0" w:line="240" w:lineRule="auto"/>
              <w:jc w:val="both"/>
              <w:rPr>
                <w:rFonts w:ascii="Times New Roman" w:eastAsia="Times New Roman" w:hAnsi="Times New Roman" w:cs="Times New Roman"/>
                <w:sz w:val="24"/>
                <w:szCs w:val="24"/>
                <w:lang w:eastAsia="lv-LV"/>
              </w:rPr>
            </w:pPr>
            <w:r w:rsidRPr="00A90E70">
              <w:rPr>
                <w:rFonts w:ascii="Times New Roman" w:eastAsia="Times New Roman" w:hAnsi="Times New Roman" w:cs="Times New Roman"/>
                <w:sz w:val="24"/>
                <w:szCs w:val="24"/>
                <w:shd w:val="clear" w:color="auto" w:fill="FFFFFF"/>
                <w:lang w:eastAsia="lv-LV"/>
              </w:rPr>
              <w:t>Papildus minētajam norādāms, ka personas datu apstrādi veiks likumprojektā konkrēti noteiktas iestādes,  ir noteikts konkrēts datu apjoms, apstrādi veicošajām iestādēm un amatpersonām ir saistošas datu regulas prasības par tehnisko un organizatorisko prasību nodrošināšanu un ievērošanu.</w:t>
            </w:r>
          </w:p>
          <w:p w14:paraId="237AA8D5" w14:textId="4674A1F4" w:rsidR="00A90E70" w:rsidRPr="00A90E70" w:rsidRDefault="00A90E70" w:rsidP="009D65D8">
            <w:pPr>
              <w:spacing w:after="0" w:line="240" w:lineRule="auto"/>
              <w:jc w:val="both"/>
              <w:rPr>
                <w:rFonts w:ascii="Times New Roman" w:eastAsia="Times New Roman" w:hAnsi="Times New Roman" w:cs="Times New Roman"/>
                <w:sz w:val="24"/>
                <w:szCs w:val="24"/>
                <w:lang w:eastAsia="lv-LV"/>
              </w:rPr>
            </w:pPr>
            <w:r w:rsidRPr="00A90E70">
              <w:rPr>
                <w:rFonts w:ascii="Times New Roman" w:eastAsia="Times New Roman" w:hAnsi="Times New Roman" w:cs="Times New Roman"/>
                <w:sz w:val="24"/>
                <w:szCs w:val="24"/>
                <w:shd w:val="clear" w:color="auto" w:fill="FFFFFF"/>
                <w:lang w:eastAsia="lv-LV"/>
              </w:rPr>
              <w:t>Ievērojot minēto un to, ka personas pamattiesības tiek ierobežotas, lai nodrošinātu sabiedrības drošību, proti, novērstu sabiedrības veselības apdraudējumu un mazinātu COVID-19 izplatību, personas pamattiesību ierobežojums ir uzskatāms par attaisnojamu un samērīgu. </w:t>
            </w:r>
          </w:p>
          <w:p w14:paraId="779E6C18" w14:textId="77777777" w:rsidR="00C20CDD" w:rsidRPr="000B3C24" w:rsidRDefault="00C20CDD" w:rsidP="009D65D8">
            <w:pPr>
              <w:spacing w:after="0" w:line="240" w:lineRule="auto"/>
              <w:jc w:val="both"/>
              <w:rPr>
                <w:sz w:val="24"/>
                <w:szCs w:val="24"/>
              </w:rPr>
            </w:pPr>
            <w:r w:rsidRPr="000B3C24">
              <w:rPr>
                <w:rFonts w:ascii="Times New Roman" w:eastAsia="Times New Roman" w:hAnsi="Times New Roman" w:cs="Times New Roman"/>
                <w:sz w:val="24"/>
                <w:szCs w:val="24"/>
              </w:rPr>
              <w:t xml:space="preserve">Līdz ar to projekts paredz, ka </w:t>
            </w:r>
            <w:r w:rsidRPr="000B3C24">
              <w:rPr>
                <w:rFonts w:ascii="Times New Roman" w:eastAsia="Times New Roman" w:hAnsi="Times New Roman" w:cs="Times New Roman"/>
                <w:color w:val="000000" w:themeColor="text1"/>
                <w:sz w:val="24"/>
                <w:szCs w:val="24"/>
              </w:rPr>
              <w:t>Valsts policija, pamatojoties uz Slimību profilakses un kontroles centra pieprasījuma, pieprasīs un elektronisko sakaru komersanti sniegs Valsts policijai datus par personu, kuras Slimību profilakses un kontroles centrs ir noteicis kā COVID-19 infekcijas slimības kontaktpersonas un personu, kurām laboratoriski apstiprināta COVID-19 diagnoze, telefona numuru un atrašanās vietu. Savukārt Valsts policija šos datus nodos Slimību kontroles un profilakses centram, nodrošinot datu apmaiņu diennakts režīmā</w:t>
            </w:r>
          </w:p>
          <w:p w14:paraId="13A5BA8D" w14:textId="77777777" w:rsidR="00C20CDD" w:rsidRDefault="00C20CDD">
            <w:pPr>
              <w:spacing w:after="0" w:line="240" w:lineRule="auto"/>
              <w:jc w:val="both"/>
              <w:rPr>
                <w:rFonts w:ascii="Times New Roman" w:eastAsia="-webkit-standard" w:hAnsi="Times New Roman" w:cs="Times New Roman"/>
                <w:color w:val="000000" w:themeColor="text1"/>
                <w:sz w:val="24"/>
                <w:szCs w:val="24"/>
              </w:rPr>
            </w:pPr>
            <w:r>
              <w:rPr>
                <w:rFonts w:ascii="Times New Roman" w:hAnsi="Times New Roman" w:cs="Times New Roman"/>
                <w:b/>
                <w:bCs/>
                <w:sz w:val="24"/>
                <w:szCs w:val="24"/>
              </w:rPr>
              <w:t xml:space="preserve">Projekta </w:t>
            </w:r>
            <w:proofErr w:type="gramStart"/>
            <w:r>
              <w:rPr>
                <w:rFonts w:ascii="Times New Roman" w:hAnsi="Times New Roman" w:cs="Times New Roman"/>
                <w:b/>
                <w:bCs/>
                <w:sz w:val="24"/>
                <w:szCs w:val="24"/>
              </w:rPr>
              <w:t>34.pants</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paredz pieņemto lēmumu paziņošanas kārtību.</w:t>
            </w:r>
          </w:p>
          <w:p w14:paraId="57F26101" w14:textId="77777777" w:rsidR="00C20CDD" w:rsidRDefault="00C20CDD">
            <w:pPr>
              <w:spacing w:after="0" w:line="240" w:lineRule="auto"/>
              <w:jc w:val="both"/>
              <w:rPr>
                <w:rFonts w:ascii="Times New Roman" w:eastAsia="Times New Roman" w:hAnsi="Times New Roman" w:cs="Times New Roman"/>
                <w:iCs/>
                <w:sz w:val="24"/>
                <w:szCs w:val="24"/>
                <w:lang w:eastAsia="lv-LV"/>
              </w:rPr>
            </w:pPr>
          </w:p>
        </w:tc>
      </w:tr>
      <w:tr w:rsidR="00C20CDD" w14:paraId="0E7E9FE9" w14:textId="77777777" w:rsidTr="00C20CDD">
        <w:tc>
          <w:tcPr>
            <w:tcW w:w="585"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3A9EE6BA" w14:textId="77777777" w:rsidR="00C20CDD" w:rsidRPr="00C20CDD" w:rsidRDefault="00C20CDD">
            <w:pPr>
              <w:spacing w:after="0" w:line="240" w:lineRule="auto"/>
              <w:rPr>
                <w:rFonts w:ascii="Times New Roman" w:eastAsia="Times New Roman" w:hAnsi="Times New Roman" w:cs="Times New Roman"/>
                <w:iCs/>
                <w:sz w:val="24"/>
                <w:szCs w:val="24"/>
                <w:lang w:eastAsia="lv-LV"/>
              </w:rPr>
            </w:pPr>
          </w:p>
        </w:tc>
        <w:tc>
          <w:tcPr>
            <w:tcW w:w="309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7D0645AF" w14:textId="77777777" w:rsidR="00C20CDD" w:rsidRPr="00C20CDD" w:rsidRDefault="00C20CDD">
            <w:pPr>
              <w:spacing w:after="0" w:line="240" w:lineRule="auto"/>
              <w:rPr>
                <w:rFonts w:ascii="Times New Roman" w:eastAsia="Times New Roman" w:hAnsi="Times New Roman" w:cs="Times New Roman"/>
                <w:iCs/>
                <w:sz w:val="24"/>
                <w:szCs w:val="24"/>
                <w:lang w:eastAsia="lv-LV"/>
              </w:rPr>
            </w:pPr>
          </w:p>
        </w:tc>
        <w:tc>
          <w:tcPr>
            <w:tcW w:w="5452"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74AC3BCA" w14:textId="77777777" w:rsidR="00C20CDD" w:rsidRDefault="00C20CDD">
            <w:pPr>
              <w:spacing w:after="0" w:line="240" w:lineRule="auto"/>
              <w:jc w:val="both"/>
              <w:rPr>
                <w:rFonts w:ascii="Times New Roman" w:hAnsi="Times New Roman" w:cs="Times New Roman"/>
                <w:sz w:val="24"/>
                <w:szCs w:val="24"/>
              </w:rPr>
            </w:pPr>
          </w:p>
        </w:tc>
      </w:tr>
      <w:tr w:rsidR="00C20CDD" w14:paraId="3C123585" w14:textId="77777777" w:rsidTr="00C20CDD">
        <w:tc>
          <w:tcPr>
            <w:tcW w:w="585"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2AC953EF" w14:textId="77777777" w:rsidR="00C20CDD" w:rsidRDefault="00C20CD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3.</w:t>
            </w:r>
          </w:p>
        </w:tc>
        <w:tc>
          <w:tcPr>
            <w:tcW w:w="3093"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08A5CAB3" w14:textId="77777777" w:rsidR="00C20CDD" w:rsidRDefault="00C20CDD">
            <w:pPr>
              <w:spacing w:after="0" w:line="240" w:lineRule="auto"/>
              <w:rPr>
                <w:rFonts w:ascii="Times New Roman" w:eastAsia="Times New Roman" w:hAnsi="Times New Roman" w:cs="Times New Roman"/>
                <w:iCs/>
                <w:sz w:val="24"/>
                <w:szCs w:val="24"/>
                <w:lang w:val="en-US" w:eastAsia="lv-LV"/>
              </w:rPr>
            </w:pPr>
            <w:proofErr w:type="spellStart"/>
            <w:r>
              <w:rPr>
                <w:rFonts w:ascii="Times New Roman" w:eastAsia="Times New Roman" w:hAnsi="Times New Roman" w:cs="Times New Roman"/>
                <w:iCs/>
                <w:sz w:val="24"/>
                <w:szCs w:val="24"/>
                <w:lang w:val="en-US" w:eastAsia="lv-LV"/>
              </w:rPr>
              <w:t>Projekta</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izstrādē</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iesaistītās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institūcijas</w:t>
            </w:r>
            <w:proofErr w:type="spellEnd"/>
            <w:r>
              <w:rPr>
                <w:rFonts w:ascii="Times New Roman" w:eastAsia="Times New Roman" w:hAnsi="Times New Roman" w:cs="Times New Roman"/>
                <w:iCs/>
                <w:sz w:val="24"/>
                <w:szCs w:val="24"/>
                <w:lang w:val="en-US" w:eastAsia="lv-LV"/>
              </w:rPr>
              <w:t xml:space="preserve"> un </w:t>
            </w:r>
            <w:proofErr w:type="spellStart"/>
            <w:r>
              <w:rPr>
                <w:rFonts w:ascii="Times New Roman" w:eastAsia="Times New Roman" w:hAnsi="Times New Roman" w:cs="Times New Roman"/>
                <w:iCs/>
                <w:sz w:val="24"/>
                <w:szCs w:val="24"/>
                <w:lang w:val="en-US" w:eastAsia="lv-LV"/>
              </w:rPr>
              <w:t>publiskas</w:t>
            </w:r>
            <w:proofErr w:type="spellEnd"/>
            <w:r>
              <w:rPr>
                <w:rFonts w:ascii="Times New Roman" w:eastAsia="Times New Roman" w:hAnsi="Times New Roman" w:cs="Times New Roman"/>
                <w:iCs/>
                <w:sz w:val="24"/>
                <w:szCs w:val="24"/>
                <w:lang w:val="en-US" w:eastAsia="lv-LV"/>
              </w:rPr>
              <w:t xml:space="preserve"> personas </w:t>
            </w:r>
            <w:proofErr w:type="spellStart"/>
            <w:r>
              <w:rPr>
                <w:rFonts w:ascii="Times New Roman" w:eastAsia="Times New Roman" w:hAnsi="Times New Roman" w:cs="Times New Roman"/>
                <w:iCs/>
                <w:sz w:val="24"/>
                <w:szCs w:val="24"/>
                <w:lang w:val="en-US" w:eastAsia="lv-LV"/>
              </w:rPr>
              <w:t>kapitālsabiedrības</w:t>
            </w:r>
            <w:proofErr w:type="spellEnd"/>
          </w:p>
        </w:tc>
        <w:tc>
          <w:tcPr>
            <w:tcW w:w="5452"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5B5DE475" w14:textId="77777777" w:rsidR="00C20CDD" w:rsidRDefault="00C20CD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Visas </w:t>
            </w:r>
            <w:proofErr w:type="spellStart"/>
            <w:r>
              <w:rPr>
                <w:rFonts w:ascii="Times New Roman" w:eastAsia="Times New Roman" w:hAnsi="Times New Roman" w:cs="Times New Roman"/>
                <w:iCs/>
                <w:sz w:val="24"/>
                <w:szCs w:val="24"/>
                <w:lang w:val="en-US" w:eastAsia="lv-LV"/>
              </w:rPr>
              <w:t>ministrijas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Ģenerālprokuratūra</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Valsts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policija</w:t>
            </w:r>
            <w:proofErr w:type="spellEnd"/>
          </w:p>
        </w:tc>
      </w:tr>
      <w:tr w:rsidR="00C20CDD" w14:paraId="6D26D38E" w14:textId="77777777" w:rsidTr="00C20CDD">
        <w:tc>
          <w:tcPr>
            <w:tcW w:w="585"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219C0111" w14:textId="77777777" w:rsidR="00C20CDD" w:rsidRDefault="00C20CD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w:t>
            </w:r>
          </w:p>
        </w:tc>
        <w:tc>
          <w:tcPr>
            <w:tcW w:w="3093"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78E1A32B" w14:textId="77777777" w:rsidR="00C20CDD" w:rsidRDefault="00C20CDD">
            <w:pPr>
              <w:spacing w:after="0" w:line="240" w:lineRule="auto"/>
              <w:rPr>
                <w:rFonts w:ascii="Times New Roman" w:eastAsia="Times New Roman" w:hAnsi="Times New Roman" w:cs="Times New Roman"/>
                <w:iCs/>
                <w:sz w:val="24"/>
                <w:szCs w:val="24"/>
                <w:lang w:val="en-US" w:eastAsia="lv-LV"/>
              </w:rPr>
            </w:pPr>
            <w:proofErr w:type="spellStart"/>
            <w:r>
              <w:rPr>
                <w:rFonts w:ascii="Times New Roman" w:eastAsia="Times New Roman" w:hAnsi="Times New Roman" w:cs="Times New Roman"/>
                <w:iCs/>
                <w:sz w:val="24"/>
                <w:szCs w:val="24"/>
                <w:lang w:val="en-US" w:eastAsia="lv-LV"/>
              </w:rPr>
              <w:t>Cita</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informācija</w:t>
            </w:r>
            <w:proofErr w:type="spellEnd"/>
          </w:p>
        </w:tc>
        <w:tc>
          <w:tcPr>
            <w:tcW w:w="5452"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033D9918" w14:textId="77777777" w:rsidR="00C20CDD" w:rsidRDefault="00C20CD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bl>
    <w:p w14:paraId="058EE461" w14:textId="77777777" w:rsidR="00C20CDD" w:rsidRDefault="00C20CDD" w:rsidP="00C20CD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br w:type="textWrapping" w:clear="all"/>
        <w:t xml:space="preserve">  </w:t>
      </w:r>
    </w:p>
    <w:tbl>
      <w:tblPr>
        <w:tblW w:w="5000" w:type="pct"/>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29" w:type="dxa"/>
          <w:bottom w:w="30" w:type="dxa"/>
          <w:right w:w="30" w:type="dxa"/>
        </w:tblCellMar>
        <w:tblLook w:val="04A0" w:firstRow="1" w:lastRow="0" w:firstColumn="1" w:lastColumn="0" w:noHBand="0" w:noVBand="1"/>
      </w:tblPr>
      <w:tblGrid>
        <w:gridCol w:w="539"/>
        <w:gridCol w:w="2887"/>
        <w:gridCol w:w="4939"/>
      </w:tblGrid>
      <w:tr w:rsidR="00C20CDD" w14:paraId="774904D6" w14:textId="77777777" w:rsidTr="00C20CDD">
        <w:trPr>
          <w:trHeight w:val="687"/>
        </w:trPr>
        <w:tc>
          <w:tcPr>
            <w:tcW w:w="9071" w:type="dxa"/>
            <w:gridSpan w:val="3"/>
            <w:tcBorders>
              <w:top w:val="outset" w:sz="6" w:space="0" w:color="000000"/>
              <w:left w:val="outset" w:sz="6" w:space="0" w:color="000000"/>
              <w:bottom w:val="outset" w:sz="6" w:space="0" w:color="000000"/>
              <w:right w:val="outset" w:sz="6" w:space="0" w:color="000000"/>
            </w:tcBorders>
            <w:vAlign w:val="center"/>
            <w:hideMark/>
          </w:tcPr>
          <w:p w14:paraId="55DC161C" w14:textId="77777777" w:rsidR="00C20CDD" w:rsidRDefault="00C20CDD">
            <w:pPr>
              <w:spacing w:after="0" w:line="240" w:lineRule="auto"/>
              <w:rPr>
                <w:rFonts w:ascii="Times New Roman" w:eastAsia="Times New Roman" w:hAnsi="Times New Roman" w:cs="Times New Roman"/>
                <w:b/>
                <w:bCs/>
                <w:iCs/>
                <w:sz w:val="24"/>
                <w:szCs w:val="24"/>
                <w:lang w:val="en-US" w:eastAsia="lv-LV"/>
              </w:rPr>
            </w:pPr>
            <w:r>
              <w:rPr>
                <w:rFonts w:ascii="Times New Roman" w:eastAsia="Times New Roman" w:hAnsi="Times New Roman" w:cs="Times New Roman"/>
                <w:b/>
                <w:bCs/>
                <w:iCs/>
                <w:sz w:val="24"/>
                <w:szCs w:val="24"/>
                <w:lang w:val="en-US" w:eastAsia="lv-LV"/>
              </w:rPr>
              <w:t xml:space="preserve">II. </w:t>
            </w:r>
            <w:proofErr w:type="spellStart"/>
            <w:r>
              <w:rPr>
                <w:rFonts w:ascii="Times New Roman" w:eastAsia="Times New Roman" w:hAnsi="Times New Roman" w:cs="Times New Roman"/>
                <w:b/>
                <w:bCs/>
                <w:iCs/>
                <w:sz w:val="24"/>
                <w:szCs w:val="24"/>
                <w:lang w:val="en-US" w:eastAsia="lv-LV"/>
              </w:rPr>
              <w:t>Tiesību</w:t>
            </w:r>
            <w:proofErr w:type="spellEnd"/>
            <w:r>
              <w:rPr>
                <w:rFonts w:ascii="Times New Roman" w:eastAsia="Times New Roman" w:hAnsi="Times New Roman" w:cs="Times New Roman"/>
                <w:b/>
                <w:bCs/>
                <w:iCs/>
                <w:sz w:val="24"/>
                <w:szCs w:val="24"/>
                <w:lang w:val="en-US" w:eastAsia="lv-LV"/>
              </w:rPr>
              <w:t xml:space="preserve"> </w:t>
            </w:r>
            <w:proofErr w:type="spellStart"/>
            <w:r>
              <w:rPr>
                <w:rFonts w:ascii="Times New Roman" w:eastAsia="Times New Roman" w:hAnsi="Times New Roman" w:cs="Times New Roman"/>
                <w:b/>
                <w:bCs/>
                <w:iCs/>
                <w:sz w:val="24"/>
                <w:szCs w:val="24"/>
                <w:lang w:val="en-US" w:eastAsia="lv-LV"/>
              </w:rPr>
              <w:t>akta</w:t>
            </w:r>
            <w:proofErr w:type="spellEnd"/>
            <w:r>
              <w:rPr>
                <w:rFonts w:ascii="Times New Roman" w:eastAsia="Times New Roman" w:hAnsi="Times New Roman" w:cs="Times New Roman"/>
                <w:b/>
                <w:bCs/>
                <w:iCs/>
                <w:sz w:val="24"/>
                <w:szCs w:val="24"/>
                <w:lang w:val="en-US" w:eastAsia="lv-LV"/>
              </w:rPr>
              <w:t xml:space="preserve"> </w:t>
            </w:r>
            <w:proofErr w:type="spellStart"/>
            <w:r>
              <w:rPr>
                <w:rFonts w:ascii="Times New Roman" w:eastAsia="Times New Roman" w:hAnsi="Times New Roman" w:cs="Times New Roman"/>
                <w:b/>
                <w:bCs/>
                <w:iCs/>
                <w:sz w:val="24"/>
                <w:szCs w:val="24"/>
                <w:lang w:val="en-US" w:eastAsia="lv-LV"/>
              </w:rPr>
              <w:t>projekta</w:t>
            </w:r>
            <w:proofErr w:type="spellEnd"/>
            <w:r>
              <w:rPr>
                <w:rFonts w:ascii="Times New Roman" w:eastAsia="Times New Roman" w:hAnsi="Times New Roman" w:cs="Times New Roman"/>
                <w:b/>
                <w:bCs/>
                <w:iCs/>
                <w:sz w:val="24"/>
                <w:szCs w:val="24"/>
                <w:lang w:val="en-US" w:eastAsia="lv-LV"/>
              </w:rPr>
              <w:t xml:space="preserve"> </w:t>
            </w:r>
            <w:proofErr w:type="spellStart"/>
            <w:r>
              <w:rPr>
                <w:rFonts w:ascii="Times New Roman" w:eastAsia="Times New Roman" w:hAnsi="Times New Roman" w:cs="Times New Roman"/>
                <w:b/>
                <w:bCs/>
                <w:iCs/>
                <w:sz w:val="24"/>
                <w:szCs w:val="24"/>
                <w:lang w:val="en-US" w:eastAsia="lv-LV"/>
              </w:rPr>
              <w:t>ietekme</w:t>
            </w:r>
            <w:proofErr w:type="spellEnd"/>
            <w:r>
              <w:rPr>
                <w:rFonts w:ascii="Times New Roman" w:eastAsia="Times New Roman" w:hAnsi="Times New Roman" w:cs="Times New Roman"/>
                <w:b/>
                <w:bCs/>
                <w:iCs/>
                <w:sz w:val="24"/>
                <w:szCs w:val="24"/>
                <w:lang w:val="en-US" w:eastAsia="lv-LV"/>
              </w:rPr>
              <w:t xml:space="preserve"> </w:t>
            </w:r>
            <w:proofErr w:type="spellStart"/>
            <w:r>
              <w:rPr>
                <w:rFonts w:ascii="Times New Roman" w:eastAsia="Times New Roman" w:hAnsi="Times New Roman" w:cs="Times New Roman"/>
                <w:b/>
                <w:bCs/>
                <w:iCs/>
                <w:sz w:val="24"/>
                <w:szCs w:val="24"/>
                <w:lang w:val="en-US" w:eastAsia="lv-LV"/>
              </w:rPr>
              <w:t>uz</w:t>
            </w:r>
            <w:proofErr w:type="spellEnd"/>
            <w:r>
              <w:rPr>
                <w:rFonts w:ascii="Times New Roman" w:eastAsia="Times New Roman" w:hAnsi="Times New Roman" w:cs="Times New Roman"/>
                <w:b/>
                <w:bCs/>
                <w:iCs/>
                <w:sz w:val="24"/>
                <w:szCs w:val="24"/>
                <w:lang w:val="en-US" w:eastAsia="lv-LV"/>
              </w:rPr>
              <w:t xml:space="preserve"> </w:t>
            </w:r>
            <w:proofErr w:type="spellStart"/>
            <w:r>
              <w:rPr>
                <w:rFonts w:ascii="Times New Roman" w:eastAsia="Times New Roman" w:hAnsi="Times New Roman" w:cs="Times New Roman"/>
                <w:b/>
                <w:bCs/>
                <w:iCs/>
                <w:sz w:val="24"/>
                <w:szCs w:val="24"/>
                <w:lang w:val="en-US" w:eastAsia="lv-LV"/>
              </w:rPr>
              <w:t>sabiedrību</w:t>
            </w:r>
            <w:proofErr w:type="spellEnd"/>
            <w:r>
              <w:rPr>
                <w:rFonts w:ascii="Times New Roman" w:eastAsia="Times New Roman" w:hAnsi="Times New Roman" w:cs="Times New Roman"/>
                <w:b/>
                <w:bCs/>
                <w:iCs/>
                <w:sz w:val="24"/>
                <w:szCs w:val="24"/>
                <w:lang w:val="en-US" w:eastAsia="lv-LV"/>
              </w:rPr>
              <w:t xml:space="preserve">, </w:t>
            </w:r>
            <w:proofErr w:type="spellStart"/>
            <w:r>
              <w:rPr>
                <w:rFonts w:ascii="Times New Roman" w:eastAsia="Times New Roman" w:hAnsi="Times New Roman" w:cs="Times New Roman"/>
                <w:b/>
                <w:bCs/>
                <w:iCs/>
                <w:sz w:val="24"/>
                <w:szCs w:val="24"/>
                <w:lang w:val="en-US" w:eastAsia="lv-LV"/>
              </w:rPr>
              <w:t>tautsaimniecības</w:t>
            </w:r>
            <w:proofErr w:type="spellEnd"/>
            <w:r>
              <w:rPr>
                <w:rFonts w:ascii="Times New Roman" w:eastAsia="Times New Roman" w:hAnsi="Times New Roman" w:cs="Times New Roman"/>
                <w:b/>
                <w:bCs/>
                <w:iCs/>
                <w:sz w:val="24"/>
                <w:szCs w:val="24"/>
                <w:lang w:val="en-US" w:eastAsia="lv-LV"/>
              </w:rPr>
              <w:t xml:space="preserve"> </w:t>
            </w:r>
            <w:proofErr w:type="spellStart"/>
            <w:r>
              <w:rPr>
                <w:rFonts w:ascii="Times New Roman" w:eastAsia="Times New Roman" w:hAnsi="Times New Roman" w:cs="Times New Roman"/>
                <w:b/>
                <w:bCs/>
                <w:iCs/>
                <w:sz w:val="24"/>
                <w:szCs w:val="24"/>
                <w:lang w:val="en-US" w:eastAsia="lv-LV"/>
              </w:rPr>
              <w:t>attīstību</w:t>
            </w:r>
            <w:proofErr w:type="spellEnd"/>
            <w:r>
              <w:rPr>
                <w:rFonts w:ascii="Times New Roman" w:eastAsia="Times New Roman" w:hAnsi="Times New Roman" w:cs="Times New Roman"/>
                <w:b/>
                <w:bCs/>
                <w:iCs/>
                <w:sz w:val="24"/>
                <w:szCs w:val="24"/>
                <w:lang w:val="en-US" w:eastAsia="lv-LV"/>
              </w:rPr>
              <w:t xml:space="preserve"> un </w:t>
            </w:r>
            <w:proofErr w:type="spellStart"/>
            <w:r>
              <w:rPr>
                <w:rFonts w:ascii="Times New Roman" w:eastAsia="Times New Roman" w:hAnsi="Times New Roman" w:cs="Times New Roman"/>
                <w:b/>
                <w:bCs/>
                <w:iCs/>
                <w:sz w:val="24"/>
                <w:szCs w:val="24"/>
                <w:lang w:val="en-US" w:eastAsia="lv-LV"/>
              </w:rPr>
              <w:t>administratīvo</w:t>
            </w:r>
            <w:proofErr w:type="spellEnd"/>
            <w:r>
              <w:rPr>
                <w:rFonts w:ascii="Times New Roman" w:eastAsia="Times New Roman" w:hAnsi="Times New Roman" w:cs="Times New Roman"/>
                <w:b/>
                <w:bCs/>
                <w:iCs/>
                <w:sz w:val="24"/>
                <w:szCs w:val="24"/>
                <w:lang w:val="en-US" w:eastAsia="lv-LV"/>
              </w:rPr>
              <w:t xml:space="preserve"> </w:t>
            </w:r>
            <w:proofErr w:type="spellStart"/>
            <w:r>
              <w:rPr>
                <w:rFonts w:ascii="Times New Roman" w:eastAsia="Times New Roman" w:hAnsi="Times New Roman" w:cs="Times New Roman"/>
                <w:b/>
                <w:bCs/>
                <w:iCs/>
                <w:sz w:val="24"/>
                <w:szCs w:val="24"/>
                <w:lang w:val="en-US" w:eastAsia="lv-LV"/>
              </w:rPr>
              <w:t>slogu</w:t>
            </w:r>
            <w:proofErr w:type="spellEnd"/>
          </w:p>
        </w:tc>
      </w:tr>
      <w:tr w:rsidR="00C20CDD" w14:paraId="14C90D94" w14:textId="77777777" w:rsidTr="00C20CDD">
        <w:tc>
          <w:tcPr>
            <w:tcW w:w="581" w:type="dxa"/>
            <w:tcBorders>
              <w:top w:val="outset" w:sz="6" w:space="0" w:color="000000"/>
              <w:left w:val="outset" w:sz="6" w:space="0" w:color="000000"/>
              <w:bottom w:val="outset" w:sz="6" w:space="0" w:color="000000"/>
              <w:right w:val="outset" w:sz="6" w:space="0" w:color="000000"/>
            </w:tcBorders>
            <w:hideMark/>
          </w:tcPr>
          <w:p w14:paraId="474B8FAF" w14:textId="77777777" w:rsidR="00C20CDD" w:rsidRDefault="00C20CD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w:t>
            </w:r>
          </w:p>
        </w:tc>
        <w:tc>
          <w:tcPr>
            <w:tcW w:w="3073" w:type="dxa"/>
            <w:tcBorders>
              <w:top w:val="outset" w:sz="6" w:space="0" w:color="000000"/>
              <w:left w:val="outset" w:sz="6" w:space="0" w:color="000000"/>
              <w:bottom w:val="outset" w:sz="6" w:space="0" w:color="000000"/>
              <w:right w:val="outset" w:sz="6" w:space="0" w:color="000000"/>
            </w:tcBorders>
            <w:hideMark/>
          </w:tcPr>
          <w:p w14:paraId="38D415D9" w14:textId="77777777" w:rsidR="00C20CDD" w:rsidRDefault="00C20CDD">
            <w:pPr>
              <w:spacing w:after="0" w:line="240" w:lineRule="auto"/>
              <w:rPr>
                <w:rFonts w:ascii="Times New Roman" w:eastAsia="Times New Roman" w:hAnsi="Times New Roman" w:cs="Times New Roman"/>
                <w:iCs/>
                <w:sz w:val="24"/>
                <w:szCs w:val="24"/>
                <w:lang w:val="en-US" w:eastAsia="lv-LV"/>
              </w:rPr>
            </w:pPr>
            <w:proofErr w:type="spellStart"/>
            <w:r>
              <w:rPr>
                <w:rFonts w:ascii="Times New Roman" w:eastAsia="Times New Roman" w:hAnsi="Times New Roman" w:cs="Times New Roman"/>
                <w:iCs/>
                <w:sz w:val="24"/>
                <w:szCs w:val="24"/>
                <w:lang w:val="en-US" w:eastAsia="lv-LV"/>
              </w:rPr>
              <w:t>Sabiedrības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mērķgrupas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kuras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tiesiskais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regulējums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ietekmē</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vai</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varētu</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ietekmēt</w:t>
            </w:r>
            <w:proofErr w:type="spellEnd"/>
          </w:p>
        </w:tc>
        <w:tc>
          <w:tcPr>
            <w:tcW w:w="5417" w:type="dxa"/>
            <w:tcBorders>
              <w:top w:val="outset" w:sz="6" w:space="0" w:color="000000"/>
              <w:left w:val="outset" w:sz="6" w:space="0" w:color="000000"/>
              <w:bottom w:val="outset" w:sz="6" w:space="0" w:color="000000"/>
              <w:right w:val="outset" w:sz="6" w:space="0" w:color="000000"/>
            </w:tcBorders>
            <w:hideMark/>
          </w:tcPr>
          <w:p w14:paraId="3B57078A" w14:textId="77777777" w:rsidR="00C20CDD" w:rsidRDefault="00C20CDD">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Jebkuru fizisku vai juridisku personu grupu</w:t>
            </w:r>
          </w:p>
        </w:tc>
      </w:tr>
      <w:tr w:rsidR="00C20CDD" w14:paraId="558276CD" w14:textId="77777777" w:rsidTr="00C20CDD">
        <w:tc>
          <w:tcPr>
            <w:tcW w:w="581" w:type="dxa"/>
            <w:tcBorders>
              <w:top w:val="outset" w:sz="6" w:space="0" w:color="000000"/>
              <w:left w:val="outset" w:sz="6" w:space="0" w:color="000000"/>
              <w:bottom w:val="outset" w:sz="6" w:space="0" w:color="000000"/>
              <w:right w:val="outset" w:sz="6" w:space="0" w:color="000000"/>
            </w:tcBorders>
            <w:hideMark/>
          </w:tcPr>
          <w:p w14:paraId="001AB572" w14:textId="77777777" w:rsidR="00C20CDD" w:rsidRDefault="00C20CD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w:t>
            </w:r>
          </w:p>
        </w:tc>
        <w:tc>
          <w:tcPr>
            <w:tcW w:w="3073" w:type="dxa"/>
            <w:tcBorders>
              <w:top w:val="outset" w:sz="6" w:space="0" w:color="000000"/>
              <w:left w:val="outset" w:sz="6" w:space="0" w:color="000000"/>
              <w:bottom w:val="outset" w:sz="6" w:space="0" w:color="000000"/>
              <w:right w:val="outset" w:sz="6" w:space="0" w:color="000000"/>
            </w:tcBorders>
            <w:hideMark/>
          </w:tcPr>
          <w:p w14:paraId="1BAF7F41" w14:textId="77777777" w:rsidR="00C20CDD" w:rsidRDefault="00C20CDD">
            <w:pPr>
              <w:spacing w:after="0" w:line="240" w:lineRule="auto"/>
              <w:rPr>
                <w:rFonts w:ascii="Times New Roman" w:eastAsia="Times New Roman" w:hAnsi="Times New Roman" w:cs="Times New Roman"/>
                <w:iCs/>
                <w:sz w:val="24"/>
                <w:szCs w:val="24"/>
                <w:lang w:val="en-US" w:eastAsia="lv-LV"/>
              </w:rPr>
            </w:pPr>
            <w:proofErr w:type="spellStart"/>
            <w:r>
              <w:rPr>
                <w:rFonts w:ascii="Times New Roman" w:eastAsia="Times New Roman" w:hAnsi="Times New Roman" w:cs="Times New Roman"/>
                <w:iCs/>
                <w:sz w:val="24"/>
                <w:szCs w:val="24"/>
                <w:lang w:val="en-US" w:eastAsia="lv-LV"/>
              </w:rPr>
              <w:t>Tiesiskā</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regulējuma</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ietekme</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uz</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tautsaimniecību</w:t>
            </w:r>
            <w:proofErr w:type="spellEnd"/>
            <w:r>
              <w:rPr>
                <w:rFonts w:ascii="Times New Roman" w:eastAsia="Times New Roman" w:hAnsi="Times New Roman" w:cs="Times New Roman"/>
                <w:iCs/>
                <w:sz w:val="24"/>
                <w:szCs w:val="24"/>
                <w:lang w:val="en-US" w:eastAsia="lv-LV"/>
              </w:rPr>
              <w:t xml:space="preserve"> un </w:t>
            </w:r>
            <w:proofErr w:type="spellStart"/>
            <w:r>
              <w:rPr>
                <w:rFonts w:ascii="Times New Roman" w:eastAsia="Times New Roman" w:hAnsi="Times New Roman" w:cs="Times New Roman"/>
                <w:iCs/>
                <w:sz w:val="24"/>
                <w:szCs w:val="24"/>
                <w:lang w:val="en-US" w:eastAsia="lv-LV"/>
              </w:rPr>
              <w:t>administratīvo</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slogu</w:t>
            </w:r>
            <w:proofErr w:type="spellEnd"/>
          </w:p>
        </w:tc>
        <w:tc>
          <w:tcPr>
            <w:tcW w:w="5417" w:type="dxa"/>
            <w:tcBorders>
              <w:top w:val="outset" w:sz="6" w:space="0" w:color="000000"/>
              <w:left w:val="outset" w:sz="6" w:space="0" w:color="000000"/>
              <w:bottom w:val="outset" w:sz="6" w:space="0" w:color="000000"/>
              <w:right w:val="outset" w:sz="6" w:space="0" w:color="000000"/>
            </w:tcBorders>
            <w:hideMark/>
          </w:tcPr>
          <w:p w14:paraId="36B193DE" w14:textId="77777777" w:rsidR="00C20CDD" w:rsidRDefault="00C20CDD">
            <w:pPr>
              <w:spacing w:after="0" w:line="240" w:lineRule="auto"/>
              <w:jc w:val="both"/>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Tā kā COVID – 19 izplatību šobrīd nav iespējams prognozēt, nevar prognozēt likumprojekta ietekmi uz tautsaimniecību un administratīvo slogu.</w:t>
            </w:r>
          </w:p>
        </w:tc>
      </w:tr>
      <w:tr w:rsidR="00C20CDD" w14:paraId="0693B06E" w14:textId="77777777" w:rsidTr="00C20CDD">
        <w:tc>
          <w:tcPr>
            <w:tcW w:w="581" w:type="dxa"/>
            <w:tcBorders>
              <w:top w:val="outset" w:sz="6" w:space="0" w:color="000000"/>
              <w:left w:val="outset" w:sz="6" w:space="0" w:color="000000"/>
              <w:bottom w:val="outset" w:sz="6" w:space="0" w:color="000000"/>
              <w:right w:val="outset" w:sz="6" w:space="0" w:color="000000"/>
            </w:tcBorders>
            <w:hideMark/>
          </w:tcPr>
          <w:p w14:paraId="0914776F" w14:textId="77777777" w:rsidR="00C20CDD" w:rsidRDefault="00C20CD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3.</w:t>
            </w:r>
          </w:p>
        </w:tc>
        <w:tc>
          <w:tcPr>
            <w:tcW w:w="3073" w:type="dxa"/>
            <w:tcBorders>
              <w:top w:val="outset" w:sz="6" w:space="0" w:color="000000"/>
              <w:left w:val="outset" w:sz="6" w:space="0" w:color="000000"/>
              <w:bottom w:val="outset" w:sz="6" w:space="0" w:color="000000"/>
              <w:right w:val="outset" w:sz="6" w:space="0" w:color="000000"/>
            </w:tcBorders>
            <w:hideMark/>
          </w:tcPr>
          <w:p w14:paraId="71369272" w14:textId="77777777" w:rsidR="00C20CDD" w:rsidRDefault="00C20CDD">
            <w:pPr>
              <w:spacing w:after="0" w:line="240" w:lineRule="auto"/>
              <w:rPr>
                <w:rFonts w:ascii="Times New Roman" w:eastAsia="Times New Roman" w:hAnsi="Times New Roman" w:cs="Times New Roman"/>
                <w:iCs/>
                <w:sz w:val="24"/>
                <w:szCs w:val="24"/>
                <w:lang w:val="en-US" w:eastAsia="lv-LV"/>
              </w:rPr>
            </w:pPr>
            <w:proofErr w:type="spellStart"/>
            <w:r>
              <w:rPr>
                <w:rFonts w:ascii="Times New Roman" w:eastAsia="Times New Roman" w:hAnsi="Times New Roman" w:cs="Times New Roman"/>
                <w:iCs/>
                <w:sz w:val="24"/>
                <w:szCs w:val="24"/>
                <w:lang w:val="en-US" w:eastAsia="lv-LV"/>
              </w:rPr>
              <w:t>Administratīvo</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izmaksu</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monetārs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novērtējums</w:t>
            </w:r>
            <w:proofErr w:type="spellEnd"/>
          </w:p>
        </w:tc>
        <w:tc>
          <w:tcPr>
            <w:tcW w:w="5417" w:type="dxa"/>
            <w:tcBorders>
              <w:top w:val="outset" w:sz="6" w:space="0" w:color="000000"/>
              <w:left w:val="outset" w:sz="6" w:space="0" w:color="000000"/>
              <w:bottom w:val="outset" w:sz="6" w:space="0" w:color="000000"/>
              <w:right w:val="outset" w:sz="6" w:space="0" w:color="000000"/>
            </w:tcBorders>
            <w:hideMark/>
          </w:tcPr>
          <w:p w14:paraId="559D174C" w14:textId="77777777" w:rsidR="00C20CDD" w:rsidRDefault="00C20CDD">
            <w:pPr>
              <w:spacing w:after="0" w:line="240" w:lineRule="auto"/>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Likumprojekts šo jomu neskar</w:t>
            </w:r>
          </w:p>
        </w:tc>
      </w:tr>
      <w:tr w:rsidR="00C20CDD" w14:paraId="3A1A1F89" w14:textId="77777777" w:rsidTr="00C20CDD">
        <w:tc>
          <w:tcPr>
            <w:tcW w:w="581" w:type="dxa"/>
            <w:tcBorders>
              <w:top w:val="outset" w:sz="6" w:space="0" w:color="000000"/>
              <w:left w:val="outset" w:sz="6" w:space="0" w:color="000000"/>
              <w:bottom w:val="outset" w:sz="6" w:space="0" w:color="000000"/>
              <w:right w:val="outset" w:sz="6" w:space="0" w:color="000000"/>
            </w:tcBorders>
            <w:hideMark/>
          </w:tcPr>
          <w:p w14:paraId="6AE41C10" w14:textId="77777777" w:rsidR="00C20CDD" w:rsidRDefault="00C20CD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w:t>
            </w:r>
          </w:p>
        </w:tc>
        <w:tc>
          <w:tcPr>
            <w:tcW w:w="3073" w:type="dxa"/>
            <w:tcBorders>
              <w:top w:val="outset" w:sz="6" w:space="0" w:color="000000"/>
              <w:left w:val="outset" w:sz="6" w:space="0" w:color="000000"/>
              <w:bottom w:val="outset" w:sz="6" w:space="0" w:color="000000"/>
              <w:right w:val="outset" w:sz="6" w:space="0" w:color="000000"/>
            </w:tcBorders>
            <w:hideMark/>
          </w:tcPr>
          <w:p w14:paraId="4C15832E" w14:textId="77777777" w:rsidR="00C20CDD" w:rsidRDefault="00C20CDD">
            <w:pPr>
              <w:spacing w:after="0" w:line="240" w:lineRule="auto"/>
              <w:rPr>
                <w:rFonts w:ascii="Times New Roman" w:eastAsia="Times New Roman" w:hAnsi="Times New Roman" w:cs="Times New Roman"/>
                <w:iCs/>
                <w:sz w:val="24"/>
                <w:szCs w:val="24"/>
                <w:lang w:val="en-US" w:eastAsia="lv-LV"/>
              </w:rPr>
            </w:pPr>
            <w:proofErr w:type="spellStart"/>
            <w:r>
              <w:rPr>
                <w:rFonts w:ascii="Times New Roman" w:eastAsia="Times New Roman" w:hAnsi="Times New Roman" w:cs="Times New Roman"/>
                <w:iCs/>
                <w:sz w:val="24"/>
                <w:szCs w:val="24"/>
                <w:lang w:val="en-US" w:eastAsia="lv-LV"/>
              </w:rPr>
              <w:t>Atbilstības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izmaksu</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monetārs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novērtējums</w:t>
            </w:r>
            <w:proofErr w:type="spellEnd"/>
          </w:p>
        </w:tc>
        <w:tc>
          <w:tcPr>
            <w:tcW w:w="5417" w:type="dxa"/>
            <w:tcBorders>
              <w:top w:val="outset" w:sz="6" w:space="0" w:color="000000"/>
              <w:left w:val="outset" w:sz="6" w:space="0" w:color="000000"/>
              <w:bottom w:val="outset" w:sz="6" w:space="0" w:color="000000"/>
              <w:right w:val="outset" w:sz="6" w:space="0" w:color="000000"/>
            </w:tcBorders>
            <w:hideMark/>
          </w:tcPr>
          <w:p w14:paraId="70564ECE" w14:textId="77777777" w:rsidR="00C20CDD" w:rsidRDefault="00C20CD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sv-SE" w:eastAsia="lv-LV"/>
              </w:rPr>
              <w:t>Likumprojekts šo jomu neskar</w:t>
            </w:r>
          </w:p>
        </w:tc>
      </w:tr>
      <w:tr w:rsidR="00C20CDD" w14:paraId="42FF2F09" w14:textId="77777777" w:rsidTr="00C20CDD">
        <w:tc>
          <w:tcPr>
            <w:tcW w:w="581" w:type="dxa"/>
            <w:tcBorders>
              <w:top w:val="outset" w:sz="6" w:space="0" w:color="000000"/>
              <w:left w:val="outset" w:sz="6" w:space="0" w:color="000000"/>
              <w:bottom w:val="outset" w:sz="6" w:space="0" w:color="000000"/>
              <w:right w:val="outset" w:sz="6" w:space="0" w:color="000000"/>
            </w:tcBorders>
            <w:hideMark/>
          </w:tcPr>
          <w:p w14:paraId="1738976D" w14:textId="77777777" w:rsidR="00C20CDD" w:rsidRDefault="00C20CD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5.</w:t>
            </w:r>
          </w:p>
        </w:tc>
        <w:tc>
          <w:tcPr>
            <w:tcW w:w="3073" w:type="dxa"/>
            <w:tcBorders>
              <w:top w:val="outset" w:sz="6" w:space="0" w:color="000000"/>
              <w:left w:val="outset" w:sz="6" w:space="0" w:color="000000"/>
              <w:bottom w:val="outset" w:sz="6" w:space="0" w:color="000000"/>
              <w:right w:val="outset" w:sz="6" w:space="0" w:color="000000"/>
            </w:tcBorders>
            <w:hideMark/>
          </w:tcPr>
          <w:p w14:paraId="7115DD1A" w14:textId="77777777" w:rsidR="00C20CDD" w:rsidRDefault="00C20CDD">
            <w:pPr>
              <w:spacing w:after="0" w:line="240" w:lineRule="auto"/>
              <w:rPr>
                <w:rFonts w:ascii="Times New Roman" w:eastAsia="Times New Roman" w:hAnsi="Times New Roman" w:cs="Times New Roman"/>
                <w:iCs/>
                <w:sz w:val="24"/>
                <w:szCs w:val="24"/>
                <w:lang w:val="en-US" w:eastAsia="lv-LV"/>
              </w:rPr>
            </w:pPr>
            <w:proofErr w:type="spellStart"/>
            <w:r>
              <w:rPr>
                <w:rFonts w:ascii="Times New Roman" w:eastAsia="Times New Roman" w:hAnsi="Times New Roman" w:cs="Times New Roman"/>
                <w:iCs/>
                <w:sz w:val="24"/>
                <w:szCs w:val="24"/>
                <w:lang w:val="en-US" w:eastAsia="lv-LV"/>
              </w:rPr>
              <w:t>Cita</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informācija</w:t>
            </w:r>
            <w:proofErr w:type="spellEnd"/>
          </w:p>
        </w:tc>
        <w:tc>
          <w:tcPr>
            <w:tcW w:w="5417" w:type="dxa"/>
            <w:tcBorders>
              <w:top w:val="outset" w:sz="6" w:space="0" w:color="000000"/>
              <w:left w:val="outset" w:sz="6" w:space="0" w:color="000000"/>
              <w:bottom w:val="outset" w:sz="6" w:space="0" w:color="000000"/>
              <w:right w:val="outset" w:sz="6" w:space="0" w:color="000000"/>
            </w:tcBorders>
            <w:hideMark/>
          </w:tcPr>
          <w:p w14:paraId="6ED02A99" w14:textId="77777777" w:rsidR="00C20CDD" w:rsidRDefault="00C20CD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sv-SE" w:eastAsia="lv-LV"/>
              </w:rPr>
              <w:t xml:space="preserve">Likumprojekts veicinās cilvēku savtarpējo sociālo distancēšanos, kas nepieciešama </w:t>
            </w:r>
            <w:r>
              <w:rPr>
                <w:rFonts w:ascii="Times New Roman" w:hAnsi="Times New Roman" w:cs="Times New Roman"/>
                <w:sz w:val="24"/>
                <w:szCs w:val="24"/>
              </w:rPr>
              <w:t>COVID – 19 izplatības novēršanai.</w:t>
            </w:r>
          </w:p>
        </w:tc>
      </w:tr>
    </w:tbl>
    <w:p w14:paraId="52BC450F" w14:textId="77777777" w:rsidR="00C20CDD" w:rsidRDefault="00C20CDD" w:rsidP="00C20CD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  </w:t>
      </w:r>
    </w:p>
    <w:p w14:paraId="1BB233A8" w14:textId="77777777" w:rsidR="00C20CDD" w:rsidRDefault="00C20CDD" w:rsidP="00C20CD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8434"/>
      </w:tblGrid>
      <w:tr w:rsidR="00C20CDD" w14:paraId="7588174E" w14:textId="77777777" w:rsidTr="00C20CD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E747A64" w14:textId="77777777" w:rsidR="00C20CDD" w:rsidRDefault="00C20CDD">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III. </w:t>
            </w:r>
            <w:r>
              <w:rPr>
                <w:rFonts w:ascii="Times New Roman" w:hAnsi="Times New Roman" w:cs="Times New Roman"/>
                <w:b/>
                <w:bCs/>
                <w:sz w:val="24"/>
                <w:szCs w:val="24"/>
              </w:rPr>
              <w:t>"Tiesību akta projekta ietekme uz valsts budžetu un pašvaldību budžetiem"</w:t>
            </w:r>
          </w:p>
        </w:tc>
      </w:tr>
      <w:tr w:rsidR="00C20CDD" w14:paraId="0695C451" w14:textId="77777777" w:rsidTr="00C20CD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0F30865" w14:textId="77777777" w:rsidR="00C20CDD" w:rsidRDefault="00C20CDD">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3A98FEB1" w14:textId="77777777" w:rsidR="00C20CDD" w:rsidRDefault="00C20CDD" w:rsidP="00C20CDD">
      <w:pPr>
        <w:spacing w:after="0" w:line="240" w:lineRule="auto"/>
        <w:rPr>
          <w:rFonts w:ascii="Times New Roman" w:eastAsia="Times New Roman" w:hAnsi="Times New Roman" w:cs="Times New Roman"/>
          <w:iCs/>
          <w:sz w:val="24"/>
          <w:szCs w:val="24"/>
          <w:lang w:val="en-US" w:eastAsia="lv-LV"/>
        </w:rPr>
      </w:pPr>
    </w:p>
    <w:p w14:paraId="1A6F922B" w14:textId="77777777" w:rsidR="00C20CDD" w:rsidRDefault="00C20CDD" w:rsidP="00C20CDD">
      <w:pPr>
        <w:spacing w:after="0" w:line="240" w:lineRule="auto"/>
        <w:rPr>
          <w:rFonts w:ascii="Times New Roman" w:eastAsia="Times New Roman" w:hAnsi="Times New Roman" w:cs="Times New Roman"/>
          <w:iCs/>
          <w:sz w:val="24"/>
          <w:szCs w:val="24"/>
          <w:lang w:val="en-US" w:eastAsia="lv-LV"/>
        </w:rPr>
      </w:pPr>
    </w:p>
    <w:p w14:paraId="4547493F" w14:textId="77777777" w:rsidR="00C20CDD" w:rsidRDefault="00C20CDD" w:rsidP="00C20CDD">
      <w:pPr>
        <w:spacing w:after="0" w:line="240" w:lineRule="auto"/>
        <w:rPr>
          <w:rFonts w:ascii="Times New Roman" w:eastAsia="Times New Roman" w:hAnsi="Times New Roman" w:cs="Times New Roman"/>
          <w:iCs/>
          <w:sz w:val="24"/>
          <w:szCs w:val="24"/>
          <w:lang w:val="en-US" w:eastAsia="lv-LV"/>
        </w:rPr>
      </w:pPr>
    </w:p>
    <w:tbl>
      <w:tblPr>
        <w:tblW w:w="5000" w:type="pct"/>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29" w:type="dxa"/>
          <w:bottom w:w="30" w:type="dxa"/>
          <w:right w:w="30" w:type="dxa"/>
        </w:tblCellMar>
        <w:tblLook w:val="04A0" w:firstRow="1" w:lastRow="0" w:firstColumn="1" w:lastColumn="0" w:noHBand="0" w:noVBand="1"/>
      </w:tblPr>
      <w:tblGrid>
        <w:gridCol w:w="8365"/>
      </w:tblGrid>
      <w:tr w:rsidR="00C20CDD" w14:paraId="3F235858" w14:textId="77777777" w:rsidTr="00C20CDD">
        <w:tc>
          <w:tcPr>
            <w:tcW w:w="9130" w:type="dxa"/>
            <w:tcBorders>
              <w:top w:val="outset" w:sz="6" w:space="0" w:color="000000"/>
              <w:left w:val="outset" w:sz="6" w:space="0" w:color="000000"/>
              <w:bottom w:val="outset" w:sz="6" w:space="0" w:color="000000"/>
              <w:right w:val="outset" w:sz="6" w:space="0" w:color="000000"/>
            </w:tcBorders>
            <w:vAlign w:val="center"/>
            <w:hideMark/>
          </w:tcPr>
          <w:p w14:paraId="5AD1D69E" w14:textId="77777777" w:rsidR="00C20CDD" w:rsidRDefault="00C20CDD">
            <w:pPr>
              <w:spacing w:after="0" w:line="240" w:lineRule="auto"/>
              <w:rPr>
                <w:rFonts w:ascii="Times New Roman" w:eastAsia="Times New Roman" w:hAnsi="Times New Roman" w:cs="Times New Roman"/>
                <w:b/>
                <w:bCs/>
                <w:iCs/>
                <w:sz w:val="24"/>
                <w:szCs w:val="24"/>
                <w:lang w:val="en-US" w:eastAsia="lv-LV"/>
              </w:rPr>
            </w:pPr>
            <w:r>
              <w:rPr>
                <w:rFonts w:ascii="Times New Roman" w:eastAsia="Times New Roman" w:hAnsi="Times New Roman" w:cs="Times New Roman"/>
                <w:b/>
                <w:bCs/>
                <w:iCs/>
                <w:sz w:val="24"/>
                <w:szCs w:val="24"/>
                <w:lang w:val="en-US" w:eastAsia="lv-LV"/>
              </w:rPr>
              <w:t xml:space="preserve">IV. </w:t>
            </w:r>
            <w:proofErr w:type="spellStart"/>
            <w:r>
              <w:rPr>
                <w:rFonts w:ascii="Times New Roman" w:eastAsia="Times New Roman" w:hAnsi="Times New Roman" w:cs="Times New Roman"/>
                <w:b/>
                <w:bCs/>
                <w:iCs/>
                <w:sz w:val="24"/>
                <w:szCs w:val="24"/>
                <w:lang w:val="en-US" w:eastAsia="lv-LV"/>
              </w:rPr>
              <w:t>Tiesību</w:t>
            </w:r>
            <w:proofErr w:type="spellEnd"/>
            <w:r>
              <w:rPr>
                <w:rFonts w:ascii="Times New Roman" w:eastAsia="Times New Roman" w:hAnsi="Times New Roman" w:cs="Times New Roman"/>
                <w:b/>
                <w:bCs/>
                <w:iCs/>
                <w:sz w:val="24"/>
                <w:szCs w:val="24"/>
                <w:lang w:val="en-US" w:eastAsia="lv-LV"/>
              </w:rPr>
              <w:t xml:space="preserve"> </w:t>
            </w:r>
            <w:proofErr w:type="spellStart"/>
            <w:r>
              <w:rPr>
                <w:rFonts w:ascii="Times New Roman" w:eastAsia="Times New Roman" w:hAnsi="Times New Roman" w:cs="Times New Roman"/>
                <w:b/>
                <w:bCs/>
                <w:iCs/>
                <w:sz w:val="24"/>
                <w:szCs w:val="24"/>
                <w:lang w:val="en-US" w:eastAsia="lv-LV"/>
              </w:rPr>
              <w:t>akta</w:t>
            </w:r>
            <w:proofErr w:type="spellEnd"/>
            <w:r>
              <w:rPr>
                <w:rFonts w:ascii="Times New Roman" w:eastAsia="Times New Roman" w:hAnsi="Times New Roman" w:cs="Times New Roman"/>
                <w:b/>
                <w:bCs/>
                <w:iCs/>
                <w:sz w:val="24"/>
                <w:szCs w:val="24"/>
                <w:lang w:val="en-US" w:eastAsia="lv-LV"/>
              </w:rPr>
              <w:t xml:space="preserve"> </w:t>
            </w:r>
            <w:proofErr w:type="spellStart"/>
            <w:r>
              <w:rPr>
                <w:rFonts w:ascii="Times New Roman" w:eastAsia="Times New Roman" w:hAnsi="Times New Roman" w:cs="Times New Roman"/>
                <w:b/>
                <w:bCs/>
                <w:iCs/>
                <w:sz w:val="24"/>
                <w:szCs w:val="24"/>
                <w:lang w:val="en-US" w:eastAsia="lv-LV"/>
              </w:rPr>
              <w:t>projekta</w:t>
            </w:r>
            <w:proofErr w:type="spellEnd"/>
            <w:r>
              <w:rPr>
                <w:rFonts w:ascii="Times New Roman" w:eastAsia="Times New Roman" w:hAnsi="Times New Roman" w:cs="Times New Roman"/>
                <w:b/>
                <w:bCs/>
                <w:iCs/>
                <w:sz w:val="24"/>
                <w:szCs w:val="24"/>
                <w:lang w:val="en-US" w:eastAsia="lv-LV"/>
              </w:rPr>
              <w:t xml:space="preserve"> </w:t>
            </w:r>
            <w:proofErr w:type="spellStart"/>
            <w:r>
              <w:rPr>
                <w:rFonts w:ascii="Times New Roman" w:eastAsia="Times New Roman" w:hAnsi="Times New Roman" w:cs="Times New Roman"/>
                <w:b/>
                <w:bCs/>
                <w:iCs/>
                <w:sz w:val="24"/>
                <w:szCs w:val="24"/>
                <w:lang w:val="en-US" w:eastAsia="lv-LV"/>
              </w:rPr>
              <w:t>ietekme</w:t>
            </w:r>
            <w:proofErr w:type="spellEnd"/>
            <w:r>
              <w:rPr>
                <w:rFonts w:ascii="Times New Roman" w:eastAsia="Times New Roman" w:hAnsi="Times New Roman" w:cs="Times New Roman"/>
                <w:b/>
                <w:bCs/>
                <w:iCs/>
                <w:sz w:val="24"/>
                <w:szCs w:val="24"/>
                <w:lang w:val="en-US" w:eastAsia="lv-LV"/>
              </w:rPr>
              <w:t xml:space="preserve"> </w:t>
            </w:r>
            <w:proofErr w:type="spellStart"/>
            <w:r>
              <w:rPr>
                <w:rFonts w:ascii="Times New Roman" w:eastAsia="Times New Roman" w:hAnsi="Times New Roman" w:cs="Times New Roman"/>
                <w:b/>
                <w:bCs/>
                <w:iCs/>
                <w:sz w:val="24"/>
                <w:szCs w:val="24"/>
                <w:lang w:val="en-US" w:eastAsia="lv-LV"/>
              </w:rPr>
              <w:t>uz</w:t>
            </w:r>
            <w:proofErr w:type="spellEnd"/>
            <w:r>
              <w:rPr>
                <w:rFonts w:ascii="Times New Roman" w:eastAsia="Times New Roman" w:hAnsi="Times New Roman" w:cs="Times New Roman"/>
                <w:b/>
                <w:bCs/>
                <w:iCs/>
                <w:sz w:val="24"/>
                <w:szCs w:val="24"/>
                <w:lang w:val="en-US" w:eastAsia="lv-LV"/>
              </w:rPr>
              <w:t xml:space="preserve"> </w:t>
            </w:r>
            <w:proofErr w:type="spellStart"/>
            <w:r>
              <w:rPr>
                <w:rFonts w:ascii="Times New Roman" w:eastAsia="Times New Roman" w:hAnsi="Times New Roman" w:cs="Times New Roman"/>
                <w:b/>
                <w:bCs/>
                <w:iCs/>
                <w:sz w:val="24"/>
                <w:szCs w:val="24"/>
                <w:lang w:val="en-US" w:eastAsia="lv-LV"/>
              </w:rPr>
              <w:t>spēkā</w:t>
            </w:r>
            <w:proofErr w:type="spellEnd"/>
            <w:r>
              <w:rPr>
                <w:rFonts w:ascii="Times New Roman" w:eastAsia="Times New Roman" w:hAnsi="Times New Roman" w:cs="Times New Roman"/>
                <w:b/>
                <w:bCs/>
                <w:iCs/>
                <w:sz w:val="24"/>
                <w:szCs w:val="24"/>
                <w:lang w:val="en-US" w:eastAsia="lv-LV"/>
              </w:rPr>
              <w:t xml:space="preserve"> </w:t>
            </w:r>
            <w:proofErr w:type="spellStart"/>
            <w:r>
              <w:rPr>
                <w:rFonts w:ascii="Times New Roman" w:eastAsia="Times New Roman" w:hAnsi="Times New Roman" w:cs="Times New Roman"/>
                <w:b/>
                <w:bCs/>
                <w:iCs/>
                <w:sz w:val="24"/>
                <w:szCs w:val="24"/>
                <w:lang w:val="en-US" w:eastAsia="lv-LV"/>
              </w:rPr>
              <w:t>esošo</w:t>
            </w:r>
            <w:proofErr w:type="spellEnd"/>
            <w:r>
              <w:rPr>
                <w:rFonts w:ascii="Times New Roman" w:eastAsia="Times New Roman" w:hAnsi="Times New Roman" w:cs="Times New Roman"/>
                <w:b/>
                <w:bCs/>
                <w:iCs/>
                <w:sz w:val="24"/>
                <w:szCs w:val="24"/>
                <w:lang w:val="en-US" w:eastAsia="lv-LV"/>
              </w:rPr>
              <w:t xml:space="preserve"> </w:t>
            </w:r>
            <w:proofErr w:type="spellStart"/>
            <w:r>
              <w:rPr>
                <w:rFonts w:ascii="Times New Roman" w:eastAsia="Times New Roman" w:hAnsi="Times New Roman" w:cs="Times New Roman"/>
                <w:b/>
                <w:bCs/>
                <w:iCs/>
                <w:sz w:val="24"/>
                <w:szCs w:val="24"/>
                <w:lang w:val="en-US" w:eastAsia="lv-LV"/>
              </w:rPr>
              <w:t>tiesību</w:t>
            </w:r>
            <w:proofErr w:type="spellEnd"/>
            <w:r>
              <w:rPr>
                <w:rFonts w:ascii="Times New Roman" w:eastAsia="Times New Roman" w:hAnsi="Times New Roman" w:cs="Times New Roman"/>
                <w:b/>
                <w:bCs/>
                <w:iCs/>
                <w:sz w:val="24"/>
                <w:szCs w:val="24"/>
                <w:lang w:val="en-US" w:eastAsia="lv-LV"/>
              </w:rPr>
              <w:t xml:space="preserve"> </w:t>
            </w:r>
            <w:proofErr w:type="spellStart"/>
            <w:r>
              <w:rPr>
                <w:rFonts w:ascii="Times New Roman" w:eastAsia="Times New Roman" w:hAnsi="Times New Roman" w:cs="Times New Roman"/>
                <w:b/>
                <w:bCs/>
                <w:iCs/>
                <w:sz w:val="24"/>
                <w:szCs w:val="24"/>
                <w:lang w:val="en-US" w:eastAsia="lv-LV"/>
              </w:rPr>
              <w:t>normu</w:t>
            </w:r>
            <w:proofErr w:type="spellEnd"/>
            <w:r>
              <w:rPr>
                <w:rFonts w:ascii="Times New Roman" w:eastAsia="Times New Roman" w:hAnsi="Times New Roman" w:cs="Times New Roman"/>
                <w:b/>
                <w:bCs/>
                <w:iCs/>
                <w:sz w:val="24"/>
                <w:szCs w:val="24"/>
                <w:lang w:val="en-US" w:eastAsia="lv-LV"/>
              </w:rPr>
              <w:t xml:space="preserve"> </w:t>
            </w:r>
            <w:proofErr w:type="spellStart"/>
            <w:r>
              <w:rPr>
                <w:rFonts w:ascii="Times New Roman" w:eastAsia="Times New Roman" w:hAnsi="Times New Roman" w:cs="Times New Roman"/>
                <w:b/>
                <w:bCs/>
                <w:iCs/>
                <w:sz w:val="24"/>
                <w:szCs w:val="24"/>
                <w:lang w:val="en-US" w:eastAsia="lv-LV"/>
              </w:rPr>
              <w:t>sistēmu</w:t>
            </w:r>
            <w:proofErr w:type="spellEnd"/>
          </w:p>
        </w:tc>
      </w:tr>
      <w:tr w:rsidR="00C20CDD" w14:paraId="244A6CE4" w14:textId="77777777" w:rsidTr="00C20CDD">
        <w:tc>
          <w:tcPr>
            <w:tcW w:w="9130" w:type="dxa"/>
            <w:tcBorders>
              <w:top w:val="outset" w:sz="6" w:space="0" w:color="000000"/>
              <w:left w:val="outset" w:sz="6" w:space="0" w:color="000000"/>
              <w:bottom w:val="outset" w:sz="6" w:space="0" w:color="000000"/>
              <w:right w:val="outset" w:sz="6" w:space="0" w:color="000000"/>
            </w:tcBorders>
            <w:vAlign w:val="center"/>
            <w:hideMark/>
          </w:tcPr>
          <w:p w14:paraId="4A0105DB" w14:textId="77777777" w:rsidR="00C20CDD" w:rsidRDefault="00C20CDD">
            <w:pPr>
              <w:spacing w:after="0" w:line="240" w:lineRule="auto"/>
              <w:jc w:val="center"/>
              <w:rPr>
                <w:rFonts w:ascii="Times New Roman" w:eastAsia="Times New Roman" w:hAnsi="Times New Roman" w:cs="Times New Roman"/>
                <w:b/>
                <w:bCs/>
                <w:iCs/>
                <w:sz w:val="24"/>
                <w:szCs w:val="24"/>
                <w:lang w:val="en-US" w:eastAsia="lv-LV"/>
              </w:rPr>
            </w:pPr>
            <w:r>
              <w:rPr>
                <w:rFonts w:ascii="Times New Roman" w:eastAsia="Times New Roman" w:hAnsi="Times New Roman" w:cs="Times New Roman"/>
                <w:sz w:val="24"/>
                <w:szCs w:val="24"/>
                <w:lang w:eastAsia="lv-LV"/>
              </w:rPr>
              <w:t>Projekts šo jomu neskar</w:t>
            </w:r>
          </w:p>
        </w:tc>
      </w:tr>
    </w:tbl>
    <w:p w14:paraId="5640217F" w14:textId="77777777" w:rsidR="00C20CDD" w:rsidRDefault="00C20CDD" w:rsidP="00C20CD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  </w:t>
      </w:r>
    </w:p>
    <w:tbl>
      <w:tblPr>
        <w:tblW w:w="5000" w:type="pct"/>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29" w:type="dxa"/>
          <w:bottom w:w="30" w:type="dxa"/>
          <w:right w:w="30" w:type="dxa"/>
        </w:tblCellMar>
        <w:tblLook w:val="04A0" w:firstRow="1" w:lastRow="0" w:firstColumn="1" w:lastColumn="0" w:noHBand="0" w:noVBand="1"/>
      </w:tblPr>
      <w:tblGrid>
        <w:gridCol w:w="540"/>
        <w:gridCol w:w="2868"/>
        <w:gridCol w:w="4957"/>
      </w:tblGrid>
      <w:tr w:rsidR="00C20CDD" w14:paraId="622E7F9E" w14:textId="77777777" w:rsidTr="00C20CDD">
        <w:tc>
          <w:tcPr>
            <w:tcW w:w="9071" w:type="dxa"/>
            <w:gridSpan w:val="3"/>
            <w:tcBorders>
              <w:top w:val="outset" w:sz="6" w:space="0" w:color="000000"/>
              <w:left w:val="outset" w:sz="6" w:space="0" w:color="000000"/>
              <w:bottom w:val="outset" w:sz="6" w:space="0" w:color="000000"/>
              <w:right w:val="outset" w:sz="6" w:space="0" w:color="000000"/>
            </w:tcBorders>
            <w:vAlign w:val="center"/>
            <w:hideMark/>
          </w:tcPr>
          <w:p w14:paraId="7551E797" w14:textId="77777777" w:rsidR="00C20CDD" w:rsidRDefault="00C20CDD">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20CDD" w14:paraId="2B0F58E5" w14:textId="77777777" w:rsidTr="00C20CDD">
        <w:tc>
          <w:tcPr>
            <w:tcW w:w="581" w:type="dxa"/>
            <w:tcBorders>
              <w:top w:val="outset" w:sz="6" w:space="0" w:color="000000"/>
              <w:left w:val="outset" w:sz="6" w:space="0" w:color="000000"/>
              <w:bottom w:val="outset" w:sz="6" w:space="0" w:color="000000"/>
              <w:right w:val="outset" w:sz="6" w:space="0" w:color="000000"/>
            </w:tcBorders>
            <w:hideMark/>
          </w:tcPr>
          <w:p w14:paraId="2CE2C2AA" w14:textId="77777777" w:rsidR="00C20CDD" w:rsidRDefault="00C20CD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3073" w:type="dxa"/>
            <w:tcBorders>
              <w:top w:val="outset" w:sz="6" w:space="0" w:color="000000"/>
              <w:left w:val="outset" w:sz="6" w:space="0" w:color="000000"/>
              <w:bottom w:val="outset" w:sz="6" w:space="0" w:color="000000"/>
              <w:right w:val="outset" w:sz="6" w:space="0" w:color="000000"/>
            </w:tcBorders>
            <w:hideMark/>
          </w:tcPr>
          <w:p w14:paraId="1252CDAD" w14:textId="77777777" w:rsidR="00C20CDD" w:rsidRDefault="00C20CD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Saistības pret Eiropas Savienību</w:t>
            </w:r>
          </w:p>
        </w:tc>
        <w:tc>
          <w:tcPr>
            <w:tcW w:w="5417" w:type="dxa"/>
            <w:tcBorders>
              <w:top w:val="outset" w:sz="6" w:space="0" w:color="000000"/>
              <w:left w:val="outset" w:sz="6" w:space="0" w:color="000000"/>
              <w:bottom w:val="outset" w:sz="6" w:space="0" w:color="000000"/>
              <w:right w:val="outset" w:sz="6" w:space="0" w:color="000000"/>
            </w:tcBorders>
            <w:hideMark/>
          </w:tcPr>
          <w:p w14:paraId="0DA91821" w14:textId="77777777" w:rsidR="00C20CDD" w:rsidRDefault="00C20CD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Iekļauj informāciju atbilstoši instrukcijas 55. punktam</w:t>
            </w:r>
          </w:p>
        </w:tc>
      </w:tr>
      <w:tr w:rsidR="00C20CDD" w14:paraId="74872C57" w14:textId="77777777" w:rsidTr="00C20CDD">
        <w:tc>
          <w:tcPr>
            <w:tcW w:w="581" w:type="dxa"/>
            <w:tcBorders>
              <w:top w:val="outset" w:sz="6" w:space="0" w:color="000000"/>
              <w:left w:val="outset" w:sz="6" w:space="0" w:color="000000"/>
              <w:bottom w:val="outset" w:sz="6" w:space="0" w:color="000000"/>
              <w:right w:val="outset" w:sz="6" w:space="0" w:color="000000"/>
            </w:tcBorders>
            <w:hideMark/>
          </w:tcPr>
          <w:p w14:paraId="06D217CC" w14:textId="77777777" w:rsidR="00C20CDD" w:rsidRDefault="00C20CD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3073" w:type="dxa"/>
            <w:tcBorders>
              <w:top w:val="outset" w:sz="6" w:space="0" w:color="000000"/>
              <w:left w:val="outset" w:sz="6" w:space="0" w:color="000000"/>
              <w:bottom w:val="outset" w:sz="6" w:space="0" w:color="000000"/>
              <w:right w:val="outset" w:sz="6" w:space="0" w:color="000000"/>
            </w:tcBorders>
            <w:hideMark/>
          </w:tcPr>
          <w:p w14:paraId="44E78EFA" w14:textId="77777777" w:rsidR="00C20CDD" w:rsidRDefault="00C20CDD">
            <w:pPr>
              <w:spacing w:after="0" w:line="240" w:lineRule="auto"/>
              <w:rPr>
                <w:rFonts w:ascii="Times New Roman" w:eastAsia="Times New Roman" w:hAnsi="Times New Roman" w:cs="Times New Roman"/>
                <w:iCs/>
                <w:sz w:val="24"/>
                <w:szCs w:val="24"/>
                <w:lang w:eastAsia="lv-LV"/>
              </w:rPr>
            </w:pPr>
            <w:proofErr w:type="gramStart"/>
            <w:r>
              <w:rPr>
                <w:rFonts w:ascii="Times New Roman" w:eastAsia="Times New Roman" w:hAnsi="Times New Roman" w:cs="Times New Roman"/>
                <w:iCs/>
                <w:sz w:val="24"/>
                <w:szCs w:val="24"/>
                <w:lang w:eastAsia="lv-LV"/>
              </w:rPr>
              <w:t>Citas starptautiskās saistības</w:t>
            </w:r>
            <w:proofErr w:type="gramEnd"/>
          </w:p>
        </w:tc>
        <w:tc>
          <w:tcPr>
            <w:tcW w:w="5417" w:type="dxa"/>
            <w:tcBorders>
              <w:top w:val="outset" w:sz="6" w:space="0" w:color="000000"/>
              <w:left w:val="outset" w:sz="6" w:space="0" w:color="000000"/>
              <w:bottom w:val="outset" w:sz="6" w:space="0" w:color="000000"/>
              <w:right w:val="outset" w:sz="6" w:space="0" w:color="000000"/>
            </w:tcBorders>
            <w:hideMark/>
          </w:tcPr>
          <w:p w14:paraId="0264EA8F" w14:textId="77777777" w:rsidR="00C20CDD" w:rsidRDefault="00C20CD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Projekts atbilst Eiropas Cilvēka tiesību un pamatbrīvību aizsardzības konvencijas </w:t>
            </w:r>
            <w:proofErr w:type="gramStart"/>
            <w:r>
              <w:rPr>
                <w:rFonts w:ascii="Times New Roman" w:eastAsia="Times New Roman" w:hAnsi="Times New Roman" w:cs="Times New Roman"/>
                <w:iCs/>
                <w:sz w:val="24"/>
                <w:szCs w:val="24"/>
                <w:lang w:eastAsia="lv-LV"/>
              </w:rPr>
              <w:t>3.pantam</w:t>
            </w:r>
            <w:proofErr w:type="gramEnd"/>
            <w:r>
              <w:rPr>
                <w:rFonts w:ascii="Times New Roman" w:eastAsia="Times New Roman" w:hAnsi="Times New Roman" w:cs="Times New Roman"/>
                <w:iCs/>
                <w:sz w:val="24"/>
                <w:szCs w:val="24"/>
                <w:lang w:eastAsia="lv-LV"/>
              </w:rPr>
              <w:t xml:space="preserve"> (spīdzināšanas aizliegums), 5.pantam (tiesības uz brīvību), 6.pantam (tiesības uz taisnīgu tiesu), Papildprotokola 1.pantam (tiesības uz īpašumu), 4.Protokola 4.pantam (ārvalstnieku kolektīvās izraidīšanas aizliegums) un </w:t>
            </w:r>
            <w:r>
              <w:rPr>
                <w:rFonts w:ascii="Times New Roman" w:eastAsia="Times New Roman" w:hAnsi="Times New Roman" w:cs="Times New Roman"/>
                <w:color w:val="000000"/>
                <w:sz w:val="24"/>
                <w:szCs w:val="24"/>
                <w:shd w:val="clear" w:color="auto" w:fill="FFFFFF"/>
                <w:lang w:eastAsia="lv-LV"/>
              </w:rPr>
              <w:t xml:space="preserve">ANO Starptautiskā pakta par pilsoniskajām un politiskajām tiesībām </w:t>
            </w:r>
            <w:r>
              <w:rPr>
                <w:rFonts w:ascii="Times New Roman" w:eastAsia="Times New Roman" w:hAnsi="Times New Roman" w:cs="Times New Roman"/>
                <w:color w:val="000000"/>
                <w:sz w:val="24"/>
                <w:szCs w:val="24"/>
                <w:shd w:val="clear" w:color="auto" w:fill="FFFFFF"/>
                <w:lang w:eastAsia="lv-LV"/>
              </w:rPr>
              <w:lastRenderedPageBreak/>
              <w:t>7.pantam (spīdzināšanas aizliegums), 9.pantam (tiesības uz brīvību) un 14.pantam (tiesības uz taisnīgu tiesu).</w:t>
            </w:r>
          </w:p>
        </w:tc>
      </w:tr>
      <w:tr w:rsidR="00C20CDD" w14:paraId="513E3A92" w14:textId="77777777" w:rsidTr="00C20CDD">
        <w:tc>
          <w:tcPr>
            <w:tcW w:w="581" w:type="dxa"/>
            <w:tcBorders>
              <w:top w:val="outset" w:sz="6" w:space="0" w:color="000000"/>
              <w:left w:val="outset" w:sz="6" w:space="0" w:color="000000"/>
              <w:bottom w:val="outset" w:sz="6" w:space="0" w:color="000000"/>
              <w:right w:val="outset" w:sz="6" w:space="0" w:color="000000"/>
            </w:tcBorders>
            <w:hideMark/>
          </w:tcPr>
          <w:p w14:paraId="00BCEEE3" w14:textId="77777777" w:rsidR="00C20CDD" w:rsidRDefault="00C20CD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3.</w:t>
            </w:r>
          </w:p>
        </w:tc>
        <w:tc>
          <w:tcPr>
            <w:tcW w:w="3073" w:type="dxa"/>
            <w:tcBorders>
              <w:top w:val="outset" w:sz="6" w:space="0" w:color="000000"/>
              <w:left w:val="outset" w:sz="6" w:space="0" w:color="000000"/>
              <w:bottom w:val="outset" w:sz="6" w:space="0" w:color="000000"/>
              <w:right w:val="outset" w:sz="6" w:space="0" w:color="000000"/>
            </w:tcBorders>
            <w:hideMark/>
          </w:tcPr>
          <w:p w14:paraId="6B252672" w14:textId="77777777" w:rsidR="00C20CDD" w:rsidRDefault="00C20CD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5417" w:type="dxa"/>
            <w:tcBorders>
              <w:top w:val="outset" w:sz="6" w:space="0" w:color="000000"/>
              <w:left w:val="outset" w:sz="6" w:space="0" w:color="000000"/>
              <w:bottom w:val="outset" w:sz="6" w:space="0" w:color="000000"/>
              <w:right w:val="outset" w:sz="6" w:space="0" w:color="000000"/>
            </w:tcBorders>
            <w:hideMark/>
          </w:tcPr>
          <w:p w14:paraId="0B40D529" w14:textId="77777777" w:rsidR="00C20CDD" w:rsidRDefault="00C20CD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Iekļauj informāciju atbilstoši instrukcijas 59. punktam, kā arī papildu informāciju pēc tiesību akta projekta izstrādātāja ieskatiem. Ja šādas informācijas nav, ieraksta "Nav"</w:t>
            </w:r>
          </w:p>
        </w:tc>
      </w:tr>
    </w:tbl>
    <w:p w14:paraId="5B59C11D" w14:textId="77777777" w:rsidR="00C20CDD" w:rsidRDefault="00C20CDD" w:rsidP="00C20CD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  </w:t>
      </w:r>
    </w:p>
    <w:p w14:paraId="1D5259B7" w14:textId="77777777" w:rsidR="00C20CDD" w:rsidRDefault="00C20CDD" w:rsidP="00C20CD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 </w:t>
      </w:r>
    </w:p>
    <w:tbl>
      <w:tblPr>
        <w:tblW w:w="5000" w:type="pct"/>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29" w:type="dxa"/>
          <w:bottom w:w="30" w:type="dxa"/>
          <w:right w:w="30" w:type="dxa"/>
        </w:tblCellMar>
        <w:tblLook w:val="04A0" w:firstRow="1" w:lastRow="0" w:firstColumn="1" w:lastColumn="0" w:noHBand="0" w:noVBand="1"/>
      </w:tblPr>
      <w:tblGrid>
        <w:gridCol w:w="541"/>
        <w:gridCol w:w="3040"/>
        <w:gridCol w:w="4784"/>
      </w:tblGrid>
      <w:tr w:rsidR="00C20CDD" w14:paraId="2AA3D429" w14:textId="77777777" w:rsidTr="00C20CDD">
        <w:tc>
          <w:tcPr>
            <w:tcW w:w="9130" w:type="dxa"/>
            <w:gridSpan w:val="3"/>
            <w:tcBorders>
              <w:top w:val="outset" w:sz="6" w:space="0" w:color="000000"/>
              <w:left w:val="outset" w:sz="6" w:space="0" w:color="000000"/>
              <w:bottom w:val="outset" w:sz="6" w:space="0" w:color="000000"/>
              <w:right w:val="outset" w:sz="6" w:space="0" w:color="000000"/>
            </w:tcBorders>
            <w:vAlign w:val="center"/>
            <w:hideMark/>
          </w:tcPr>
          <w:p w14:paraId="7B4895B2" w14:textId="77777777" w:rsidR="00C20CDD" w:rsidRDefault="00C20CDD">
            <w:pPr>
              <w:spacing w:after="0" w:line="240" w:lineRule="auto"/>
              <w:rPr>
                <w:rFonts w:ascii="Times New Roman" w:eastAsia="Times New Roman" w:hAnsi="Times New Roman" w:cs="Times New Roman"/>
                <w:b/>
                <w:bCs/>
                <w:iCs/>
                <w:sz w:val="24"/>
                <w:szCs w:val="24"/>
                <w:lang w:val="en-US" w:eastAsia="lv-LV"/>
              </w:rPr>
            </w:pPr>
            <w:r>
              <w:rPr>
                <w:rFonts w:ascii="Times New Roman" w:eastAsia="Times New Roman" w:hAnsi="Times New Roman" w:cs="Times New Roman"/>
                <w:b/>
                <w:bCs/>
                <w:iCs/>
                <w:sz w:val="24"/>
                <w:szCs w:val="24"/>
                <w:lang w:val="en-US" w:eastAsia="lv-LV"/>
              </w:rPr>
              <w:t xml:space="preserve">VI. </w:t>
            </w:r>
            <w:proofErr w:type="spellStart"/>
            <w:r>
              <w:rPr>
                <w:rFonts w:ascii="Times New Roman" w:eastAsia="Times New Roman" w:hAnsi="Times New Roman" w:cs="Times New Roman"/>
                <w:b/>
                <w:bCs/>
                <w:iCs/>
                <w:sz w:val="24"/>
                <w:szCs w:val="24"/>
                <w:lang w:val="en-US" w:eastAsia="lv-LV"/>
              </w:rPr>
              <w:t>Sabiedrības</w:t>
            </w:r>
            <w:proofErr w:type="spellEnd"/>
            <w:r>
              <w:rPr>
                <w:rFonts w:ascii="Times New Roman" w:eastAsia="Times New Roman" w:hAnsi="Times New Roman" w:cs="Times New Roman"/>
                <w:b/>
                <w:bCs/>
                <w:iCs/>
                <w:sz w:val="24"/>
                <w:szCs w:val="24"/>
                <w:lang w:val="en-US" w:eastAsia="lv-LV"/>
              </w:rPr>
              <w:t xml:space="preserve"> </w:t>
            </w:r>
            <w:proofErr w:type="spellStart"/>
            <w:r>
              <w:rPr>
                <w:rFonts w:ascii="Times New Roman" w:eastAsia="Times New Roman" w:hAnsi="Times New Roman" w:cs="Times New Roman"/>
                <w:b/>
                <w:bCs/>
                <w:iCs/>
                <w:sz w:val="24"/>
                <w:szCs w:val="24"/>
                <w:lang w:val="en-US" w:eastAsia="lv-LV"/>
              </w:rPr>
              <w:t>līdzdalība</w:t>
            </w:r>
            <w:proofErr w:type="spellEnd"/>
            <w:r>
              <w:rPr>
                <w:rFonts w:ascii="Times New Roman" w:eastAsia="Times New Roman" w:hAnsi="Times New Roman" w:cs="Times New Roman"/>
                <w:b/>
                <w:bCs/>
                <w:iCs/>
                <w:sz w:val="24"/>
                <w:szCs w:val="24"/>
                <w:lang w:val="en-US" w:eastAsia="lv-LV"/>
              </w:rPr>
              <w:t xml:space="preserve"> un </w:t>
            </w:r>
            <w:proofErr w:type="spellStart"/>
            <w:r>
              <w:rPr>
                <w:rFonts w:ascii="Times New Roman" w:eastAsia="Times New Roman" w:hAnsi="Times New Roman" w:cs="Times New Roman"/>
                <w:b/>
                <w:bCs/>
                <w:iCs/>
                <w:sz w:val="24"/>
                <w:szCs w:val="24"/>
                <w:lang w:val="en-US" w:eastAsia="lv-LV"/>
              </w:rPr>
              <w:t>komunikācijas</w:t>
            </w:r>
            <w:proofErr w:type="spellEnd"/>
            <w:r>
              <w:rPr>
                <w:rFonts w:ascii="Times New Roman" w:eastAsia="Times New Roman" w:hAnsi="Times New Roman" w:cs="Times New Roman"/>
                <w:b/>
                <w:bCs/>
                <w:iCs/>
                <w:sz w:val="24"/>
                <w:szCs w:val="24"/>
                <w:lang w:val="en-US" w:eastAsia="lv-LV"/>
              </w:rPr>
              <w:t xml:space="preserve"> </w:t>
            </w:r>
            <w:proofErr w:type="spellStart"/>
            <w:r>
              <w:rPr>
                <w:rFonts w:ascii="Times New Roman" w:eastAsia="Times New Roman" w:hAnsi="Times New Roman" w:cs="Times New Roman"/>
                <w:b/>
                <w:bCs/>
                <w:iCs/>
                <w:sz w:val="24"/>
                <w:szCs w:val="24"/>
                <w:lang w:val="en-US" w:eastAsia="lv-LV"/>
              </w:rPr>
              <w:t>aktivitātes</w:t>
            </w:r>
            <w:proofErr w:type="spellEnd"/>
          </w:p>
        </w:tc>
      </w:tr>
      <w:tr w:rsidR="00C20CDD" w14:paraId="02B6AE24" w14:textId="77777777" w:rsidTr="00C20CDD">
        <w:tc>
          <w:tcPr>
            <w:tcW w:w="585" w:type="dxa"/>
            <w:tcBorders>
              <w:top w:val="outset" w:sz="6" w:space="0" w:color="000000"/>
              <w:left w:val="outset" w:sz="6" w:space="0" w:color="000000"/>
              <w:bottom w:val="outset" w:sz="6" w:space="0" w:color="000000"/>
              <w:right w:val="outset" w:sz="6" w:space="0" w:color="000000"/>
            </w:tcBorders>
            <w:hideMark/>
          </w:tcPr>
          <w:p w14:paraId="6A0F0488" w14:textId="77777777" w:rsidR="00C20CDD" w:rsidRDefault="00C20CD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w:t>
            </w:r>
          </w:p>
        </w:tc>
        <w:tc>
          <w:tcPr>
            <w:tcW w:w="3272" w:type="dxa"/>
            <w:tcBorders>
              <w:top w:val="outset" w:sz="6" w:space="0" w:color="000000"/>
              <w:left w:val="outset" w:sz="6" w:space="0" w:color="000000"/>
              <w:bottom w:val="outset" w:sz="6" w:space="0" w:color="000000"/>
              <w:right w:val="outset" w:sz="6" w:space="0" w:color="000000"/>
            </w:tcBorders>
            <w:hideMark/>
          </w:tcPr>
          <w:p w14:paraId="5D2DB4DD" w14:textId="77777777" w:rsidR="00C20CDD" w:rsidRDefault="00C20CDD">
            <w:pPr>
              <w:spacing w:after="0" w:line="240" w:lineRule="auto"/>
              <w:rPr>
                <w:rFonts w:ascii="Times New Roman" w:eastAsia="Times New Roman" w:hAnsi="Times New Roman" w:cs="Times New Roman"/>
                <w:iCs/>
                <w:sz w:val="24"/>
                <w:szCs w:val="24"/>
                <w:lang w:val="en-US" w:eastAsia="lv-LV"/>
              </w:rPr>
            </w:pPr>
            <w:proofErr w:type="spellStart"/>
            <w:r>
              <w:rPr>
                <w:rFonts w:ascii="Times New Roman" w:eastAsia="Times New Roman" w:hAnsi="Times New Roman" w:cs="Times New Roman"/>
                <w:iCs/>
                <w:sz w:val="24"/>
                <w:szCs w:val="24"/>
                <w:lang w:val="en-US" w:eastAsia="lv-LV"/>
              </w:rPr>
              <w:t>Plānotās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sabiedrības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līdzdalības</w:t>
            </w:r>
            <w:proofErr w:type="spellEnd"/>
            <w:r>
              <w:rPr>
                <w:rFonts w:ascii="Times New Roman" w:eastAsia="Times New Roman" w:hAnsi="Times New Roman" w:cs="Times New Roman"/>
                <w:iCs/>
                <w:sz w:val="24"/>
                <w:szCs w:val="24"/>
                <w:lang w:val="en-US" w:eastAsia="lv-LV"/>
              </w:rPr>
              <w:t xml:space="preserve"> un </w:t>
            </w:r>
            <w:proofErr w:type="spellStart"/>
            <w:r>
              <w:rPr>
                <w:rFonts w:ascii="Times New Roman" w:eastAsia="Times New Roman" w:hAnsi="Times New Roman" w:cs="Times New Roman"/>
                <w:iCs/>
                <w:sz w:val="24"/>
                <w:szCs w:val="24"/>
                <w:lang w:val="en-US" w:eastAsia="lv-LV"/>
              </w:rPr>
              <w:t>komunikācijas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aktivitātes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saistībā</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ar</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projektu</w:t>
            </w:r>
            <w:proofErr w:type="spellEnd"/>
          </w:p>
        </w:tc>
        <w:tc>
          <w:tcPr>
            <w:tcW w:w="5273" w:type="dxa"/>
            <w:tcBorders>
              <w:top w:val="outset" w:sz="6" w:space="0" w:color="000000"/>
              <w:left w:val="outset" w:sz="6" w:space="0" w:color="000000"/>
              <w:bottom w:val="outset" w:sz="6" w:space="0" w:color="000000"/>
              <w:right w:val="outset" w:sz="6" w:space="0" w:color="000000"/>
            </w:tcBorders>
            <w:hideMark/>
          </w:tcPr>
          <w:p w14:paraId="3D806BDC" w14:textId="77777777" w:rsidR="00C20CDD" w:rsidRDefault="00C20CDD">
            <w:pPr>
              <w:spacing w:after="0" w:line="240" w:lineRule="auto"/>
              <w:rPr>
                <w:rFonts w:ascii="Times New Roman" w:hAnsi="Times New Roman" w:cs="Times New Roman"/>
                <w:sz w:val="24"/>
                <w:szCs w:val="24"/>
              </w:rPr>
            </w:pPr>
            <w:r>
              <w:rPr>
                <w:rFonts w:ascii="Times New Roman" w:hAnsi="Times New Roman" w:cs="Times New Roman"/>
                <w:sz w:val="24"/>
                <w:szCs w:val="24"/>
              </w:rPr>
              <w:t>Saistībā ar COVID – 19 izplatību nepieciešama likumdevēja nekavējoša rīcība valsts iestāžu darbības ārkārtējās situācijas laikā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noregulēšanai, tādejādi sabiedrības līdzdalība likumprojekta izstrādē nav iespējama. </w:t>
            </w:r>
          </w:p>
        </w:tc>
      </w:tr>
      <w:tr w:rsidR="00C20CDD" w14:paraId="35EE1948" w14:textId="77777777" w:rsidTr="00C20CDD">
        <w:tc>
          <w:tcPr>
            <w:tcW w:w="585" w:type="dxa"/>
            <w:tcBorders>
              <w:top w:val="outset" w:sz="6" w:space="0" w:color="000000"/>
              <w:left w:val="outset" w:sz="6" w:space="0" w:color="000000"/>
              <w:bottom w:val="outset" w:sz="6" w:space="0" w:color="000000"/>
              <w:right w:val="outset" w:sz="6" w:space="0" w:color="000000"/>
            </w:tcBorders>
            <w:hideMark/>
          </w:tcPr>
          <w:p w14:paraId="35435F0A" w14:textId="77777777" w:rsidR="00C20CDD" w:rsidRDefault="00C20CD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w:t>
            </w:r>
          </w:p>
        </w:tc>
        <w:tc>
          <w:tcPr>
            <w:tcW w:w="3272" w:type="dxa"/>
            <w:tcBorders>
              <w:top w:val="outset" w:sz="6" w:space="0" w:color="000000"/>
              <w:left w:val="outset" w:sz="6" w:space="0" w:color="000000"/>
              <w:bottom w:val="outset" w:sz="6" w:space="0" w:color="000000"/>
              <w:right w:val="outset" w:sz="6" w:space="0" w:color="000000"/>
            </w:tcBorders>
            <w:hideMark/>
          </w:tcPr>
          <w:p w14:paraId="74A1D2CE" w14:textId="77777777" w:rsidR="00C20CDD" w:rsidRDefault="00C20CDD">
            <w:pPr>
              <w:spacing w:after="0" w:line="240" w:lineRule="auto"/>
              <w:rPr>
                <w:rFonts w:ascii="Times New Roman" w:eastAsia="Times New Roman" w:hAnsi="Times New Roman" w:cs="Times New Roman"/>
                <w:iCs/>
                <w:sz w:val="24"/>
                <w:szCs w:val="24"/>
                <w:lang w:val="en-US" w:eastAsia="lv-LV"/>
              </w:rPr>
            </w:pPr>
            <w:proofErr w:type="spellStart"/>
            <w:r>
              <w:rPr>
                <w:rFonts w:ascii="Times New Roman" w:eastAsia="Times New Roman" w:hAnsi="Times New Roman" w:cs="Times New Roman"/>
                <w:iCs/>
                <w:sz w:val="24"/>
                <w:szCs w:val="24"/>
                <w:lang w:val="en-US" w:eastAsia="lv-LV"/>
              </w:rPr>
              <w:t>Sabiedrības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līdzdalība</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projekta</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izstrādē</w:t>
            </w:r>
            <w:proofErr w:type="spellEnd"/>
          </w:p>
        </w:tc>
        <w:tc>
          <w:tcPr>
            <w:tcW w:w="5273" w:type="dxa"/>
            <w:tcBorders>
              <w:top w:val="outset" w:sz="6" w:space="0" w:color="000000"/>
              <w:left w:val="outset" w:sz="6" w:space="0" w:color="000000"/>
              <w:bottom w:val="outset" w:sz="6" w:space="0" w:color="000000"/>
              <w:right w:val="outset" w:sz="6" w:space="0" w:color="000000"/>
            </w:tcBorders>
            <w:hideMark/>
          </w:tcPr>
          <w:p w14:paraId="7F212750" w14:textId="77777777" w:rsidR="00C20CDD" w:rsidRDefault="00C20CDD">
            <w:pPr>
              <w:spacing w:after="0" w:line="240" w:lineRule="auto"/>
              <w:rPr>
                <w:rFonts w:ascii="Times New Roman" w:eastAsia="Times New Roman" w:hAnsi="Times New Roman" w:cs="Times New Roman"/>
                <w:iCs/>
                <w:sz w:val="24"/>
                <w:szCs w:val="24"/>
                <w:lang w:val="en-US" w:eastAsia="lv-LV"/>
              </w:rPr>
            </w:pPr>
            <w:proofErr w:type="spellStart"/>
            <w:r>
              <w:rPr>
                <w:rFonts w:ascii="Times New Roman" w:eastAsia="Times New Roman" w:hAnsi="Times New Roman" w:cs="Times New Roman"/>
                <w:iCs/>
                <w:sz w:val="24"/>
                <w:szCs w:val="24"/>
                <w:lang w:val="en-US" w:eastAsia="lv-LV"/>
              </w:rPr>
              <w:t>Skatīt</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šīs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sadaļa</w:t>
            </w:r>
            <w:proofErr w:type="spellEnd"/>
            <w:r>
              <w:rPr>
                <w:rFonts w:ascii="Times New Roman" w:eastAsia="Times New Roman" w:hAnsi="Times New Roman" w:cs="Times New Roman"/>
                <w:iCs/>
                <w:sz w:val="24"/>
                <w:szCs w:val="24"/>
                <w:lang w:val="en-US" w:eastAsia="lv-LV"/>
              </w:rPr>
              <w:t xml:space="preserve"> </w:t>
            </w:r>
            <w:proofErr w:type="gramStart"/>
            <w:r>
              <w:rPr>
                <w:rFonts w:ascii="Times New Roman" w:eastAsia="Times New Roman" w:hAnsi="Times New Roman" w:cs="Times New Roman"/>
                <w:iCs/>
                <w:sz w:val="24"/>
                <w:szCs w:val="24"/>
                <w:lang w:val="en-US" w:eastAsia="lv-LV"/>
              </w:rPr>
              <w:t>1.punktu</w:t>
            </w:r>
            <w:proofErr w:type="gramEnd"/>
            <w:r>
              <w:rPr>
                <w:rFonts w:ascii="Times New Roman" w:eastAsia="Times New Roman" w:hAnsi="Times New Roman" w:cs="Times New Roman"/>
                <w:iCs/>
                <w:sz w:val="24"/>
                <w:szCs w:val="24"/>
                <w:lang w:val="en-US" w:eastAsia="lv-LV"/>
              </w:rPr>
              <w:t>.</w:t>
            </w:r>
          </w:p>
        </w:tc>
      </w:tr>
      <w:tr w:rsidR="00C20CDD" w14:paraId="5A1A989E" w14:textId="77777777" w:rsidTr="00C20CDD">
        <w:tc>
          <w:tcPr>
            <w:tcW w:w="585" w:type="dxa"/>
            <w:tcBorders>
              <w:top w:val="outset" w:sz="6" w:space="0" w:color="000000"/>
              <w:left w:val="outset" w:sz="6" w:space="0" w:color="000000"/>
              <w:bottom w:val="outset" w:sz="6" w:space="0" w:color="000000"/>
              <w:right w:val="outset" w:sz="6" w:space="0" w:color="000000"/>
            </w:tcBorders>
            <w:hideMark/>
          </w:tcPr>
          <w:p w14:paraId="0A4CA452" w14:textId="77777777" w:rsidR="00C20CDD" w:rsidRDefault="00C20CD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3.</w:t>
            </w:r>
          </w:p>
        </w:tc>
        <w:tc>
          <w:tcPr>
            <w:tcW w:w="3272" w:type="dxa"/>
            <w:tcBorders>
              <w:top w:val="outset" w:sz="6" w:space="0" w:color="000000"/>
              <w:left w:val="outset" w:sz="6" w:space="0" w:color="000000"/>
              <w:bottom w:val="outset" w:sz="6" w:space="0" w:color="000000"/>
              <w:right w:val="outset" w:sz="6" w:space="0" w:color="000000"/>
            </w:tcBorders>
            <w:hideMark/>
          </w:tcPr>
          <w:p w14:paraId="39488401" w14:textId="77777777" w:rsidR="00C20CDD" w:rsidRDefault="00C20CDD">
            <w:pPr>
              <w:spacing w:after="0" w:line="240" w:lineRule="auto"/>
              <w:rPr>
                <w:rFonts w:ascii="Times New Roman" w:eastAsia="Times New Roman" w:hAnsi="Times New Roman" w:cs="Times New Roman"/>
                <w:iCs/>
                <w:sz w:val="24"/>
                <w:szCs w:val="24"/>
                <w:lang w:val="en-US" w:eastAsia="lv-LV"/>
              </w:rPr>
            </w:pPr>
            <w:proofErr w:type="spellStart"/>
            <w:r>
              <w:rPr>
                <w:rFonts w:ascii="Times New Roman" w:eastAsia="Times New Roman" w:hAnsi="Times New Roman" w:cs="Times New Roman"/>
                <w:iCs/>
                <w:sz w:val="24"/>
                <w:szCs w:val="24"/>
                <w:lang w:val="en-US" w:eastAsia="lv-LV"/>
              </w:rPr>
              <w:t>Sabiedrības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līdzdalības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rezultāti</w:t>
            </w:r>
            <w:proofErr w:type="spellEnd"/>
          </w:p>
        </w:tc>
        <w:tc>
          <w:tcPr>
            <w:tcW w:w="5273" w:type="dxa"/>
            <w:tcBorders>
              <w:top w:val="outset" w:sz="6" w:space="0" w:color="000000"/>
              <w:left w:val="outset" w:sz="6" w:space="0" w:color="000000"/>
              <w:bottom w:val="outset" w:sz="6" w:space="0" w:color="000000"/>
              <w:right w:val="outset" w:sz="6" w:space="0" w:color="000000"/>
            </w:tcBorders>
            <w:hideMark/>
          </w:tcPr>
          <w:p w14:paraId="2DFCE644" w14:textId="77777777" w:rsidR="00C20CDD" w:rsidRDefault="00C20CDD">
            <w:pPr>
              <w:spacing w:after="0" w:line="240" w:lineRule="auto"/>
              <w:rPr>
                <w:rFonts w:ascii="Times New Roman" w:eastAsia="Times New Roman" w:hAnsi="Times New Roman" w:cs="Times New Roman"/>
                <w:iCs/>
                <w:sz w:val="24"/>
                <w:szCs w:val="24"/>
                <w:lang w:val="en-US" w:eastAsia="lv-LV"/>
              </w:rPr>
            </w:pPr>
            <w:proofErr w:type="spellStart"/>
            <w:r>
              <w:rPr>
                <w:rFonts w:ascii="Times New Roman" w:eastAsia="Times New Roman" w:hAnsi="Times New Roman" w:cs="Times New Roman"/>
                <w:iCs/>
                <w:sz w:val="24"/>
                <w:szCs w:val="24"/>
                <w:lang w:val="en-US" w:eastAsia="lv-LV"/>
              </w:rPr>
              <w:t>Skatīt</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šīs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sadaļa</w:t>
            </w:r>
            <w:proofErr w:type="spellEnd"/>
            <w:r>
              <w:rPr>
                <w:rFonts w:ascii="Times New Roman" w:eastAsia="Times New Roman" w:hAnsi="Times New Roman" w:cs="Times New Roman"/>
                <w:iCs/>
                <w:sz w:val="24"/>
                <w:szCs w:val="24"/>
                <w:lang w:val="en-US" w:eastAsia="lv-LV"/>
              </w:rPr>
              <w:t xml:space="preserve"> </w:t>
            </w:r>
            <w:proofErr w:type="gramStart"/>
            <w:r>
              <w:rPr>
                <w:rFonts w:ascii="Times New Roman" w:eastAsia="Times New Roman" w:hAnsi="Times New Roman" w:cs="Times New Roman"/>
                <w:iCs/>
                <w:sz w:val="24"/>
                <w:szCs w:val="24"/>
                <w:lang w:val="en-US" w:eastAsia="lv-LV"/>
              </w:rPr>
              <w:t>1.punktu</w:t>
            </w:r>
            <w:proofErr w:type="gramEnd"/>
          </w:p>
        </w:tc>
      </w:tr>
      <w:tr w:rsidR="00C20CDD" w14:paraId="48EB9C8C" w14:textId="77777777" w:rsidTr="00C20CDD">
        <w:tc>
          <w:tcPr>
            <w:tcW w:w="585" w:type="dxa"/>
            <w:tcBorders>
              <w:top w:val="outset" w:sz="6" w:space="0" w:color="000000"/>
              <w:left w:val="outset" w:sz="6" w:space="0" w:color="000000"/>
              <w:bottom w:val="outset" w:sz="6" w:space="0" w:color="000000"/>
              <w:right w:val="outset" w:sz="6" w:space="0" w:color="000000"/>
            </w:tcBorders>
            <w:hideMark/>
          </w:tcPr>
          <w:p w14:paraId="495DBE0A" w14:textId="77777777" w:rsidR="00C20CDD" w:rsidRDefault="00C20CD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w:t>
            </w:r>
          </w:p>
        </w:tc>
        <w:tc>
          <w:tcPr>
            <w:tcW w:w="3272" w:type="dxa"/>
            <w:tcBorders>
              <w:top w:val="outset" w:sz="6" w:space="0" w:color="000000"/>
              <w:left w:val="outset" w:sz="6" w:space="0" w:color="000000"/>
              <w:bottom w:val="outset" w:sz="6" w:space="0" w:color="000000"/>
              <w:right w:val="outset" w:sz="6" w:space="0" w:color="000000"/>
            </w:tcBorders>
            <w:hideMark/>
          </w:tcPr>
          <w:p w14:paraId="2C505AE7" w14:textId="77777777" w:rsidR="00C20CDD" w:rsidRDefault="00C20CDD">
            <w:pPr>
              <w:spacing w:after="0" w:line="240" w:lineRule="auto"/>
              <w:rPr>
                <w:rFonts w:ascii="Times New Roman" w:eastAsia="Times New Roman" w:hAnsi="Times New Roman" w:cs="Times New Roman"/>
                <w:iCs/>
                <w:sz w:val="24"/>
                <w:szCs w:val="24"/>
                <w:lang w:val="en-US" w:eastAsia="lv-LV"/>
              </w:rPr>
            </w:pPr>
            <w:proofErr w:type="spellStart"/>
            <w:r>
              <w:rPr>
                <w:rFonts w:ascii="Times New Roman" w:eastAsia="Times New Roman" w:hAnsi="Times New Roman" w:cs="Times New Roman"/>
                <w:iCs/>
                <w:sz w:val="24"/>
                <w:szCs w:val="24"/>
                <w:lang w:val="en-US" w:eastAsia="lv-LV"/>
              </w:rPr>
              <w:t>Cita</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informācija</w:t>
            </w:r>
            <w:proofErr w:type="spellEnd"/>
          </w:p>
        </w:tc>
        <w:tc>
          <w:tcPr>
            <w:tcW w:w="5273" w:type="dxa"/>
            <w:tcBorders>
              <w:top w:val="outset" w:sz="6" w:space="0" w:color="000000"/>
              <w:left w:val="outset" w:sz="6" w:space="0" w:color="000000"/>
              <w:bottom w:val="outset" w:sz="6" w:space="0" w:color="000000"/>
              <w:right w:val="outset" w:sz="6" w:space="0" w:color="000000"/>
            </w:tcBorders>
            <w:hideMark/>
          </w:tcPr>
          <w:p w14:paraId="21BC1E85" w14:textId="77777777" w:rsidR="00C20CDD" w:rsidRDefault="00C20CD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bl>
    <w:p w14:paraId="11E18499" w14:textId="77777777" w:rsidR="00C20CDD" w:rsidRDefault="00C20CDD" w:rsidP="00C20CD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  </w:t>
      </w:r>
    </w:p>
    <w:tbl>
      <w:tblPr>
        <w:tblW w:w="5000" w:type="pct"/>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29" w:type="dxa"/>
          <w:bottom w:w="30" w:type="dxa"/>
          <w:right w:w="30" w:type="dxa"/>
        </w:tblCellMar>
        <w:tblLook w:val="04A0" w:firstRow="1" w:lastRow="0" w:firstColumn="1" w:lastColumn="0" w:noHBand="0" w:noVBand="1"/>
      </w:tblPr>
      <w:tblGrid>
        <w:gridCol w:w="539"/>
        <w:gridCol w:w="2890"/>
        <w:gridCol w:w="4936"/>
      </w:tblGrid>
      <w:tr w:rsidR="00C20CDD" w14:paraId="46C142BB" w14:textId="77777777" w:rsidTr="00C20CDD">
        <w:tc>
          <w:tcPr>
            <w:tcW w:w="9071" w:type="dxa"/>
            <w:gridSpan w:val="3"/>
            <w:tcBorders>
              <w:top w:val="outset" w:sz="6" w:space="0" w:color="000000"/>
              <w:left w:val="outset" w:sz="6" w:space="0" w:color="000000"/>
              <w:bottom w:val="outset" w:sz="6" w:space="0" w:color="000000"/>
              <w:right w:val="outset" w:sz="6" w:space="0" w:color="000000"/>
            </w:tcBorders>
            <w:vAlign w:val="center"/>
            <w:hideMark/>
          </w:tcPr>
          <w:p w14:paraId="13A89DFA" w14:textId="77777777" w:rsidR="00C20CDD" w:rsidRDefault="00C20CDD">
            <w:pPr>
              <w:spacing w:after="0" w:line="240" w:lineRule="auto"/>
              <w:rPr>
                <w:rFonts w:ascii="Times New Roman" w:eastAsia="Times New Roman" w:hAnsi="Times New Roman" w:cs="Times New Roman"/>
                <w:b/>
                <w:bCs/>
                <w:iCs/>
                <w:sz w:val="24"/>
                <w:szCs w:val="24"/>
                <w:lang w:val="en-US" w:eastAsia="lv-LV"/>
              </w:rPr>
            </w:pPr>
            <w:r>
              <w:rPr>
                <w:rFonts w:ascii="Times New Roman" w:eastAsia="Times New Roman" w:hAnsi="Times New Roman" w:cs="Times New Roman"/>
                <w:b/>
                <w:bCs/>
                <w:iCs/>
                <w:sz w:val="24"/>
                <w:szCs w:val="24"/>
                <w:lang w:val="en-US" w:eastAsia="lv-LV"/>
              </w:rPr>
              <w:t xml:space="preserve">VII. </w:t>
            </w:r>
            <w:proofErr w:type="spellStart"/>
            <w:r>
              <w:rPr>
                <w:rFonts w:ascii="Times New Roman" w:eastAsia="Times New Roman" w:hAnsi="Times New Roman" w:cs="Times New Roman"/>
                <w:b/>
                <w:bCs/>
                <w:iCs/>
                <w:sz w:val="24"/>
                <w:szCs w:val="24"/>
                <w:lang w:val="en-US" w:eastAsia="lv-LV"/>
              </w:rPr>
              <w:t>Tiesību</w:t>
            </w:r>
            <w:proofErr w:type="spellEnd"/>
            <w:r>
              <w:rPr>
                <w:rFonts w:ascii="Times New Roman" w:eastAsia="Times New Roman" w:hAnsi="Times New Roman" w:cs="Times New Roman"/>
                <w:b/>
                <w:bCs/>
                <w:iCs/>
                <w:sz w:val="24"/>
                <w:szCs w:val="24"/>
                <w:lang w:val="en-US" w:eastAsia="lv-LV"/>
              </w:rPr>
              <w:t xml:space="preserve"> </w:t>
            </w:r>
            <w:proofErr w:type="spellStart"/>
            <w:r>
              <w:rPr>
                <w:rFonts w:ascii="Times New Roman" w:eastAsia="Times New Roman" w:hAnsi="Times New Roman" w:cs="Times New Roman"/>
                <w:b/>
                <w:bCs/>
                <w:iCs/>
                <w:sz w:val="24"/>
                <w:szCs w:val="24"/>
                <w:lang w:val="en-US" w:eastAsia="lv-LV"/>
              </w:rPr>
              <w:t>akta</w:t>
            </w:r>
            <w:proofErr w:type="spellEnd"/>
            <w:r>
              <w:rPr>
                <w:rFonts w:ascii="Times New Roman" w:eastAsia="Times New Roman" w:hAnsi="Times New Roman" w:cs="Times New Roman"/>
                <w:b/>
                <w:bCs/>
                <w:iCs/>
                <w:sz w:val="24"/>
                <w:szCs w:val="24"/>
                <w:lang w:val="en-US" w:eastAsia="lv-LV"/>
              </w:rPr>
              <w:t xml:space="preserve"> </w:t>
            </w:r>
            <w:proofErr w:type="spellStart"/>
            <w:r>
              <w:rPr>
                <w:rFonts w:ascii="Times New Roman" w:eastAsia="Times New Roman" w:hAnsi="Times New Roman" w:cs="Times New Roman"/>
                <w:b/>
                <w:bCs/>
                <w:iCs/>
                <w:sz w:val="24"/>
                <w:szCs w:val="24"/>
                <w:lang w:val="en-US" w:eastAsia="lv-LV"/>
              </w:rPr>
              <w:t>projekta</w:t>
            </w:r>
            <w:proofErr w:type="spellEnd"/>
            <w:r>
              <w:rPr>
                <w:rFonts w:ascii="Times New Roman" w:eastAsia="Times New Roman" w:hAnsi="Times New Roman" w:cs="Times New Roman"/>
                <w:b/>
                <w:bCs/>
                <w:iCs/>
                <w:sz w:val="24"/>
                <w:szCs w:val="24"/>
                <w:lang w:val="en-US" w:eastAsia="lv-LV"/>
              </w:rPr>
              <w:t xml:space="preserve"> </w:t>
            </w:r>
            <w:proofErr w:type="spellStart"/>
            <w:r>
              <w:rPr>
                <w:rFonts w:ascii="Times New Roman" w:eastAsia="Times New Roman" w:hAnsi="Times New Roman" w:cs="Times New Roman"/>
                <w:b/>
                <w:bCs/>
                <w:iCs/>
                <w:sz w:val="24"/>
                <w:szCs w:val="24"/>
                <w:lang w:val="en-US" w:eastAsia="lv-LV"/>
              </w:rPr>
              <w:t>izpildes</w:t>
            </w:r>
            <w:proofErr w:type="spellEnd"/>
            <w:r>
              <w:rPr>
                <w:rFonts w:ascii="Times New Roman" w:eastAsia="Times New Roman" w:hAnsi="Times New Roman" w:cs="Times New Roman"/>
                <w:b/>
                <w:bCs/>
                <w:iCs/>
                <w:sz w:val="24"/>
                <w:szCs w:val="24"/>
                <w:lang w:val="en-US" w:eastAsia="lv-LV"/>
              </w:rPr>
              <w:t xml:space="preserve"> </w:t>
            </w:r>
            <w:proofErr w:type="spellStart"/>
            <w:r>
              <w:rPr>
                <w:rFonts w:ascii="Times New Roman" w:eastAsia="Times New Roman" w:hAnsi="Times New Roman" w:cs="Times New Roman"/>
                <w:b/>
                <w:bCs/>
                <w:iCs/>
                <w:sz w:val="24"/>
                <w:szCs w:val="24"/>
                <w:lang w:val="en-US" w:eastAsia="lv-LV"/>
              </w:rPr>
              <w:t>nodrošināšana</w:t>
            </w:r>
            <w:proofErr w:type="spellEnd"/>
            <w:r>
              <w:rPr>
                <w:rFonts w:ascii="Times New Roman" w:eastAsia="Times New Roman" w:hAnsi="Times New Roman" w:cs="Times New Roman"/>
                <w:b/>
                <w:bCs/>
                <w:iCs/>
                <w:sz w:val="24"/>
                <w:szCs w:val="24"/>
                <w:lang w:val="en-US" w:eastAsia="lv-LV"/>
              </w:rPr>
              <w:t xml:space="preserve"> un </w:t>
            </w:r>
            <w:proofErr w:type="spellStart"/>
            <w:r>
              <w:rPr>
                <w:rFonts w:ascii="Times New Roman" w:eastAsia="Times New Roman" w:hAnsi="Times New Roman" w:cs="Times New Roman"/>
                <w:b/>
                <w:bCs/>
                <w:iCs/>
                <w:sz w:val="24"/>
                <w:szCs w:val="24"/>
                <w:lang w:val="en-US" w:eastAsia="lv-LV"/>
              </w:rPr>
              <w:t>tās</w:t>
            </w:r>
            <w:proofErr w:type="spellEnd"/>
            <w:r>
              <w:rPr>
                <w:rFonts w:ascii="Times New Roman" w:eastAsia="Times New Roman" w:hAnsi="Times New Roman" w:cs="Times New Roman"/>
                <w:b/>
                <w:bCs/>
                <w:iCs/>
                <w:sz w:val="24"/>
                <w:szCs w:val="24"/>
                <w:lang w:val="en-US" w:eastAsia="lv-LV"/>
              </w:rPr>
              <w:t xml:space="preserve"> </w:t>
            </w:r>
            <w:proofErr w:type="spellStart"/>
            <w:r>
              <w:rPr>
                <w:rFonts w:ascii="Times New Roman" w:eastAsia="Times New Roman" w:hAnsi="Times New Roman" w:cs="Times New Roman"/>
                <w:b/>
                <w:bCs/>
                <w:iCs/>
                <w:sz w:val="24"/>
                <w:szCs w:val="24"/>
                <w:lang w:val="en-US" w:eastAsia="lv-LV"/>
              </w:rPr>
              <w:t>ietekme</w:t>
            </w:r>
            <w:proofErr w:type="spellEnd"/>
            <w:r>
              <w:rPr>
                <w:rFonts w:ascii="Times New Roman" w:eastAsia="Times New Roman" w:hAnsi="Times New Roman" w:cs="Times New Roman"/>
                <w:b/>
                <w:bCs/>
                <w:iCs/>
                <w:sz w:val="24"/>
                <w:szCs w:val="24"/>
                <w:lang w:val="en-US" w:eastAsia="lv-LV"/>
              </w:rPr>
              <w:t xml:space="preserve"> </w:t>
            </w:r>
            <w:proofErr w:type="spellStart"/>
            <w:r>
              <w:rPr>
                <w:rFonts w:ascii="Times New Roman" w:eastAsia="Times New Roman" w:hAnsi="Times New Roman" w:cs="Times New Roman"/>
                <w:b/>
                <w:bCs/>
                <w:iCs/>
                <w:sz w:val="24"/>
                <w:szCs w:val="24"/>
                <w:lang w:val="en-US" w:eastAsia="lv-LV"/>
              </w:rPr>
              <w:t>uz</w:t>
            </w:r>
            <w:proofErr w:type="spellEnd"/>
            <w:r>
              <w:rPr>
                <w:rFonts w:ascii="Times New Roman" w:eastAsia="Times New Roman" w:hAnsi="Times New Roman" w:cs="Times New Roman"/>
                <w:b/>
                <w:bCs/>
                <w:iCs/>
                <w:sz w:val="24"/>
                <w:szCs w:val="24"/>
                <w:lang w:val="en-US" w:eastAsia="lv-LV"/>
              </w:rPr>
              <w:t xml:space="preserve"> </w:t>
            </w:r>
            <w:proofErr w:type="spellStart"/>
            <w:r>
              <w:rPr>
                <w:rFonts w:ascii="Times New Roman" w:eastAsia="Times New Roman" w:hAnsi="Times New Roman" w:cs="Times New Roman"/>
                <w:b/>
                <w:bCs/>
                <w:iCs/>
                <w:sz w:val="24"/>
                <w:szCs w:val="24"/>
                <w:lang w:val="en-US" w:eastAsia="lv-LV"/>
              </w:rPr>
              <w:t>institūcijām</w:t>
            </w:r>
            <w:proofErr w:type="spellEnd"/>
          </w:p>
        </w:tc>
      </w:tr>
      <w:tr w:rsidR="00C20CDD" w14:paraId="24A2F1A1" w14:textId="77777777" w:rsidTr="00C20CDD">
        <w:tc>
          <w:tcPr>
            <w:tcW w:w="581" w:type="dxa"/>
            <w:tcBorders>
              <w:top w:val="outset" w:sz="6" w:space="0" w:color="000000"/>
              <w:left w:val="outset" w:sz="6" w:space="0" w:color="000000"/>
              <w:bottom w:val="outset" w:sz="6" w:space="0" w:color="000000"/>
              <w:right w:val="outset" w:sz="6" w:space="0" w:color="000000"/>
            </w:tcBorders>
            <w:hideMark/>
          </w:tcPr>
          <w:p w14:paraId="7F29E1A3" w14:textId="77777777" w:rsidR="00C20CDD" w:rsidRDefault="00C20CD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w:t>
            </w:r>
          </w:p>
        </w:tc>
        <w:tc>
          <w:tcPr>
            <w:tcW w:w="3073" w:type="dxa"/>
            <w:tcBorders>
              <w:top w:val="outset" w:sz="6" w:space="0" w:color="000000"/>
              <w:left w:val="outset" w:sz="6" w:space="0" w:color="000000"/>
              <w:bottom w:val="outset" w:sz="6" w:space="0" w:color="000000"/>
              <w:right w:val="outset" w:sz="6" w:space="0" w:color="000000"/>
            </w:tcBorders>
            <w:hideMark/>
          </w:tcPr>
          <w:p w14:paraId="04C22507" w14:textId="77777777" w:rsidR="00C20CDD" w:rsidRDefault="00C20CDD">
            <w:pPr>
              <w:spacing w:after="0" w:line="240" w:lineRule="auto"/>
              <w:rPr>
                <w:rFonts w:ascii="Times New Roman" w:eastAsia="Times New Roman" w:hAnsi="Times New Roman" w:cs="Times New Roman"/>
                <w:iCs/>
                <w:sz w:val="24"/>
                <w:szCs w:val="24"/>
                <w:lang w:val="en-US" w:eastAsia="lv-LV"/>
              </w:rPr>
            </w:pPr>
            <w:proofErr w:type="spellStart"/>
            <w:r>
              <w:rPr>
                <w:rFonts w:ascii="Times New Roman" w:eastAsia="Times New Roman" w:hAnsi="Times New Roman" w:cs="Times New Roman"/>
                <w:iCs/>
                <w:sz w:val="24"/>
                <w:szCs w:val="24"/>
                <w:lang w:val="en-US" w:eastAsia="lv-LV"/>
              </w:rPr>
              <w:t>Projekta</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izpildē</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iesaistītās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institūcijas</w:t>
            </w:r>
            <w:proofErr w:type="spellEnd"/>
          </w:p>
        </w:tc>
        <w:tc>
          <w:tcPr>
            <w:tcW w:w="5417" w:type="dxa"/>
            <w:tcBorders>
              <w:top w:val="outset" w:sz="6" w:space="0" w:color="000000"/>
              <w:left w:val="outset" w:sz="6" w:space="0" w:color="000000"/>
              <w:bottom w:val="outset" w:sz="6" w:space="0" w:color="000000"/>
              <w:right w:val="outset" w:sz="6" w:space="0" w:color="000000"/>
            </w:tcBorders>
            <w:hideMark/>
          </w:tcPr>
          <w:p w14:paraId="271325EE" w14:textId="77777777" w:rsidR="00C20CDD" w:rsidRDefault="00C20CD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sv-SE" w:eastAsia="lv-LV"/>
              </w:rPr>
              <w:t>Visas institūcijas</w:t>
            </w:r>
          </w:p>
        </w:tc>
      </w:tr>
      <w:tr w:rsidR="00C20CDD" w14:paraId="5D67547B" w14:textId="77777777" w:rsidTr="00C20CDD">
        <w:tc>
          <w:tcPr>
            <w:tcW w:w="581" w:type="dxa"/>
            <w:tcBorders>
              <w:top w:val="outset" w:sz="6" w:space="0" w:color="000000"/>
              <w:left w:val="outset" w:sz="6" w:space="0" w:color="000000"/>
              <w:bottom w:val="outset" w:sz="6" w:space="0" w:color="000000"/>
              <w:right w:val="outset" w:sz="6" w:space="0" w:color="000000"/>
            </w:tcBorders>
            <w:hideMark/>
          </w:tcPr>
          <w:p w14:paraId="1A1C82FC" w14:textId="77777777" w:rsidR="00C20CDD" w:rsidRDefault="00C20CD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w:t>
            </w:r>
          </w:p>
        </w:tc>
        <w:tc>
          <w:tcPr>
            <w:tcW w:w="3073" w:type="dxa"/>
            <w:tcBorders>
              <w:top w:val="outset" w:sz="6" w:space="0" w:color="000000"/>
              <w:left w:val="outset" w:sz="6" w:space="0" w:color="000000"/>
              <w:bottom w:val="outset" w:sz="6" w:space="0" w:color="000000"/>
              <w:right w:val="outset" w:sz="6" w:space="0" w:color="000000"/>
            </w:tcBorders>
            <w:hideMark/>
          </w:tcPr>
          <w:p w14:paraId="52D9BAB0" w14:textId="77777777" w:rsidR="00C20CDD" w:rsidRDefault="00C20CDD">
            <w:pPr>
              <w:spacing w:after="0" w:line="240" w:lineRule="auto"/>
              <w:rPr>
                <w:rFonts w:ascii="Times New Roman" w:eastAsia="Times New Roman" w:hAnsi="Times New Roman" w:cs="Times New Roman"/>
                <w:iCs/>
                <w:sz w:val="24"/>
                <w:szCs w:val="24"/>
                <w:lang w:val="en-US" w:eastAsia="lv-LV"/>
              </w:rPr>
            </w:pPr>
            <w:proofErr w:type="spellStart"/>
            <w:r>
              <w:rPr>
                <w:rFonts w:ascii="Times New Roman" w:eastAsia="Times New Roman" w:hAnsi="Times New Roman" w:cs="Times New Roman"/>
                <w:iCs/>
                <w:sz w:val="24"/>
                <w:szCs w:val="24"/>
                <w:lang w:val="en-US" w:eastAsia="lv-LV"/>
              </w:rPr>
              <w:t>Projekta</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izpildes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ietekme</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uz</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pārvaldes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funkcijām</w:t>
            </w:r>
            <w:proofErr w:type="spellEnd"/>
            <w:r>
              <w:rPr>
                <w:rFonts w:ascii="Times New Roman" w:eastAsia="Times New Roman" w:hAnsi="Times New Roman" w:cs="Times New Roman"/>
                <w:iCs/>
                <w:sz w:val="24"/>
                <w:szCs w:val="24"/>
                <w:lang w:val="en-US" w:eastAsia="lv-LV"/>
              </w:rPr>
              <w:t xml:space="preserve"> un </w:t>
            </w:r>
            <w:proofErr w:type="spellStart"/>
            <w:r>
              <w:rPr>
                <w:rFonts w:ascii="Times New Roman" w:eastAsia="Times New Roman" w:hAnsi="Times New Roman" w:cs="Times New Roman"/>
                <w:iCs/>
                <w:sz w:val="24"/>
                <w:szCs w:val="24"/>
                <w:lang w:val="en-US" w:eastAsia="lv-LV"/>
              </w:rPr>
              <w:t>institucionālo</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struktūru</w:t>
            </w:r>
            <w:proofErr w:type="spellEnd"/>
            <w:r>
              <w:rPr>
                <w:rFonts w:ascii="Times New Roman" w:eastAsia="Times New Roman" w:hAnsi="Times New Roman" w:cs="Times New Roman"/>
                <w:iCs/>
                <w:sz w:val="24"/>
                <w:szCs w:val="24"/>
                <w:lang w:val="en-US" w:eastAsia="lv-LV"/>
              </w:rPr>
              <w:t>.</w:t>
            </w:r>
            <w:r>
              <w:rPr>
                <w:rFonts w:ascii="Times New Roman" w:eastAsia="Times New Roman" w:hAnsi="Times New Roman" w:cs="Times New Roman"/>
                <w:iCs/>
                <w:sz w:val="24"/>
                <w:szCs w:val="24"/>
                <w:lang w:val="en-US" w:eastAsia="lv-LV"/>
              </w:rPr>
              <w:br/>
            </w:r>
            <w:proofErr w:type="spellStart"/>
            <w:r>
              <w:rPr>
                <w:rFonts w:ascii="Times New Roman" w:eastAsia="Times New Roman" w:hAnsi="Times New Roman" w:cs="Times New Roman"/>
                <w:iCs/>
                <w:sz w:val="24"/>
                <w:szCs w:val="24"/>
                <w:lang w:val="en-US" w:eastAsia="lv-LV"/>
              </w:rPr>
              <w:t>Jaunu</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institūciju</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izveide</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esošu</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institūciju</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likvidācija</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vai</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reorganizācija</w:t>
            </w:r>
            <w:proofErr w:type="spellEnd"/>
            <w:r>
              <w:rPr>
                <w:rFonts w:ascii="Times New Roman" w:eastAsia="Times New Roman" w:hAnsi="Times New Roman" w:cs="Times New Roman"/>
                <w:iCs/>
                <w:sz w:val="24"/>
                <w:szCs w:val="24"/>
                <w:lang w:val="en-US" w:eastAsia="lv-LV"/>
              </w:rPr>
              <w:t xml:space="preserve">, to </w:t>
            </w:r>
            <w:proofErr w:type="spellStart"/>
            <w:r>
              <w:rPr>
                <w:rFonts w:ascii="Times New Roman" w:eastAsia="Times New Roman" w:hAnsi="Times New Roman" w:cs="Times New Roman"/>
                <w:iCs/>
                <w:sz w:val="24"/>
                <w:szCs w:val="24"/>
                <w:lang w:val="en-US" w:eastAsia="lv-LV"/>
              </w:rPr>
              <w:t>ietekme</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uz</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institūcijas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cilvēkresursiem</w:t>
            </w:r>
            <w:proofErr w:type="spellEnd"/>
          </w:p>
        </w:tc>
        <w:tc>
          <w:tcPr>
            <w:tcW w:w="5417" w:type="dxa"/>
            <w:tcBorders>
              <w:top w:val="outset" w:sz="6" w:space="0" w:color="000000"/>
              <w:left w:val="outset" w:sz="6" w:space="0" w:color="000000"/>
              <w:bottom w:val="outset" w:sz="6" w:space="0" w:color="000000"/>
              <w:right w:val="outset" w:sz="6" w:space="0" w:color="000000"/>
            </w:tcBorders>
            <w:hideMark/>
          </w:tcPr>
          <w:p w14:paraId="05DBD42C" w14:textId="77777777" w:rsidR="00C20CDD" w:rsidRDefault="00C20CDD">
            <w:pPr>
              <w:spacing w:after="0" w:line="240" w:lineRule="auto"/>
              <w:rPr>
                <w:rFonts w:ascii="Times New Roman" w:eastAsia="Times New Roman" w:hAnsi="Times New Roman" w:cs="Times New Roman"/>
                <w:iCs/>
                <w:sz w:val="24"/>
                <w:szCs w:val="24"/>
                <w:lang w:val="sv-SE" w:eastAsia="lv-LV"/>
              </w:rPr>
            </w:pPr>
            <w:r>
              <w:rPr>
                <w:rFonts w:ascii="Times New Roman" w:hAnsi="Times New Roman" w:cs="Times New Roman"/>
                <w:sz w:val="24"/>
                <w:szCs w:val="24"/>
              </w:rPr>
              <w:t xml:space="preserve">Likumprojekts neparedz jaunu institūciju izveidi, esošu institūciju likvidāciju vai reorganizāciju. </w:t>
            </w:r>
          </w:p>
        </w:tc>
      </w:tr>
      <w:tr w:rsidR="00C20CDD" w14:paraId="687D05C1" w14:textId="77777777" w:rsidTr="00C20CDD">
        <w:tc>
          <w:tcPr>
            <w:tcW w:w="581" w:type="dxa"/>
            <w:tcBorders>
              <w:top w:val="outset" w:sz="6" w:space="0" w:color="000000"/>
              <w:left w:val="outset" w:sz="6" w:space="0" w:color="000000"/>
              <w:bottom w:val="outset" w:sz="6" w:space="0" w:color="000000"/>
              <w:right w:val="outset" w:sz="6" w:space="0" w:color="000000"/>
            </w:tcBorders>
            <w:hideMark/>
          </w:tcPr>
          <w:p w14:paraId="6020CADF" w14:textId="77777777" w:rsidR="00C20CDD" w:rsidRDefault="00C20CD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3.</w:t>
            </w:r>
          </w:p>
        </w:tc>
        <w:tc>
          <w:tcPr>
            <w:tcW w:w="3073" w:type="dxa"/>
            <w:tcBorders>
              <w:top w:val="outset" w:sz="6" w:space="0" w:color="000000"/>
              <w:left w:val="outset" w:sz="6" w:space="0" w:color="000000"/>
              <w:bottom w:val="outset" w:sz="6" w:space="0" w:color="000000"/>
              <w:right w:val="outset" w:sz="6" w:space="0" w:color="000000"/>
            </w:tcBorders>
            <w:hideMark/>
          </w:tcPr>
          <w:p w14:paraId="6513C532" w14:textId="77777777" w:rsidR="00C20CDD" w:rsidRDefault="00C20CDD">
            <w:pPr>
              <w:spacing w:after="0" w:line="240" w:lineRule="auto"/>
              <w:rPr>
                <w:rFonts w:ascii="Times New Roman" w:eastAsia="Times New Roman" w:hAnsi="Times New Roman" w:cs="Times New Roman"/>
                <w:iCs/>
                <w:sz w:val="24"/>
                <w:szCs w:val="24"/>
                <w:lang w:val="en-US" w:eastAsia="lv-LV"/>
              </w:rPr>
            </w:pPr>
            <w:proofErr w:type="spellStart"/>
            <w:r>
              <w:rPr>
                <w:rFonts w:ascii="Times New Roman" w:eastAsia="Times New Roman" w:hAnsi="Times New Roman" w:cs="Times New Roman"/>
                <w:iCs/>
                <w:sz w:val="24"/>
                <w:szCs w:val="24"/>
                <w:lang w:val="en-US" w:eastAsia="lv-LV"/>
              </w:rPr>
              <w:t>Cita</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informācija</w:t>
            </w:r>
            <w:proofErr w:type="spellEnd"/>
          </w:p>
        </w:tc>
        <w:tc>
          <w:tcPr>
            <w:tcW w:w="5417" w:type="dxa"/>
            <w:tcBorders>
              <w:top w:val="outset" w:sz="6" w:space="0" w:color="000000"/>
              <w:left w:val="outset" w:sz="6" w:space="0" w:color="000000"/>
              <w:bottom w:val="outset" w:sz="6" w:space="0" w:color="000000"/>
              <w:right w:val="outset" w:sz="6" w:space="0" w:color="000000"/>
            </w:tcBorders>
            <w:hideMark/>
          </w:tcPr>
          <w:p w14:paraId="4280F67E" w14:textId="77777777" w:rsidR="00C20CDD" w:rsidRDefault="00C20CD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bl>
    <w:p w14:paraId="6C682744" w14:textId="77777777" w:rsidR="00226E69" w:rsidRDefault="00226E69" w:rsidP="00150557">
      <w:pPr>
        <w:pStyle w:val="Body"/>
        <w:spacing w:after="0" w:line="240" w:lineRule="auto"/>
        <w:ind w:firstLine="709"/>
        <w:jc w:val="both"/>
        <w:rPr>
          <w:rFonts w:ascii="Times New Roman" w:hAnsi="Times New Roman"/>
          <w:color w:val="auto"/>
          <w:sz w:val="28"/>
          <w:lang w:val="de-DE"/>
        </w:rPr>
      </w:pPr>
    </w:p>
    <w:p w14:paraId="72B75695" w14:textId="77777777" w:rsidR="00226E69" w:rsidRDefault="00226E69" w:rsidP="00150557">
      <w:pPr>
        <w:pStyle w:val="Body"/>
        <w:spacing w:after="0" w:line="240" w:lineRule="auto"/>
        <w:ind w:firstLine="709"/>
        <w:jc w:val="both"/>
        <w:rPr>
          <w:rFonts w:ascii="Times New Roman" w:hAnsi="Times New Roman"/>
          <w:color w:val="auto"/>
          <w:sz w:val="28"/>
          <w:lang w:val="de-DE"/>
        </w:rPr>
      </w:pPr>
    </w:p>
    <w:p w14:paraId="7E818E22" w14:textId="77777777" w:rsidR="00226E69" w:rsidRDefault="00226E69" w:rsidP="00150557">
      <w:pPr>
        <w:pStyle w:val="Body"/>
        <w:spacing w:after="0" w:line="240" w:lineRule="auto"/>
        <w:ind w:firstLine="709"/>
        <w:jc w:val="both"/>
        <w:rPr>
          <w:rFonts w:ascii="Times New Roman" w:hAnsi="Times New Roman"/>
          <w:color w:val="auto"/>
          <w:sz w:val="28"/>
          <w:lang w:val="de-DE"/>
        </w:rPr>
      </w:pPr>
    </w:p>
    <w:p w14:paraId="4B369FDE" w14:textId="77777777" w:rsidR="00226E69" w:rsidRDefault="00226E69" w:rsidP="00150557">
      <w:pPr>
        <w:pStyle w:val="Body"/>
        <w:tabs>
          <w:tab w:val="left" w:pos="6237"/>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Ministru prezidenta biedrs, </w:t>
      </w:r>
    </w:p>
    <w:p w14:paraId="099FE8AF" w14:textId="6C885136" w:rsidR="00226E69" w:rsidRDefault="00226E69" w:rsidP="00150557">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tieslietu ministrs </w:t>
      </w:r>
      <w:r>
        <w:rPr>
          <w:rFonts w:ascii="Times New Roman" w:hAnsi="Times New Roman"/>
          <w:color w:val="auto"/>
          <w:sz w:val="28"/>
          <w:lang w:val="de-DE"/>
        </w:rPr>
        <w:tab/>
        <w:t>J. Bordāns</w:t>
      </w:r>
    </w:p>
    <w:p w14:paraId="44A0862B" w14:textId="5D47FBB5" w:rsidR="00226E69" w:rsidRDefault="00226E69" w:rsidP="00150557">
      <w:pPr>
        <w:pStyle w:val="Body"/>
        <w:tabs>
          <w:tab w:val="left" w:pos="6521"/>
        </w:tabs>
        <w:spacing w:after="0" w:line="240" w:lineRule="auto"/>
        <w:ind w:firstLine="709"/>
        <w:jc w:val="both"/>
        <w:rPr>
          <w:rFonts w:ascii="Times New Roman" w:hAnsi="Times New Roman"/>
          <w:color w:val="auto"/>
          <w:sz w:val="28"/>
          <w:lang w:val="de-DE"/>
        </w:rPr>
      </w:pPr>
    </w:p>
    <w:p w14:paraId="2D9031A9" w14:textId="7B778C76" w:rsidR="00226E69" w:rsidRDefault="00226E69" w:rsidP="00150557">
      <w:pPr>
        <w:pStyle w:val="Body"/>
        <w:tabs>
          <w:tab w:val="left" w:pos="6521"/>
        </w:tabs>
        <w:spacing w:after="0" w:line="240" w:lineRule="auto"/>
        <w:ind w:firstLine="709"/>
        <w:jc w:val="both"/>
        <w:rPr>
          <w:rFonts w:ascii="Times New Roman" w:hAnsi="Times New Roman"/>
          <w:color w:val="auto"/>
          <w:sz w:val="28"/>
          <w:lang w:val="de-DE"/>
        </w:rPr>
      </w:pPr>
    </w:p>
    <w:p w14:paraId="34547E8F" w14:textId="2887F8CF" w:rsidR="00226E69" w:rsidRDefault="00226E69" w:rsidP="00150557">
      <w:pPr>
        <w:pStyle w:val="Body"/>
        <w:tabs>
          <w:tab w:val="left" w:pos="6521"/>
        </w:tabs>
        <w:spacing w:after="0" w:line="240" w:lineRule="auto"/>
        <w:ind w:firstLine="709"/>
        <w:jc w:val="both"/>
        <w:rPr>
          <w:rFonts w:ascii="Times New Roman" w:hAnsi="Times New Roman"/>
          <w:color w:val="auto"/>
          <w:sz w:val="28"/>
          <w:lang w:val="de-DE"/>
        </w:rPr>
      </w:pPr>
    </w:p>
    <w:p w14:paraId="0360F445" w14:textId="77777777" w:rsidR="00226E69" w:rsidRDefault="00226E69" w:rsidP="00150557">
      <w:pPr>
        <w:pStyle w:val="Body"/>
        <w:tabs>
          <w:tab w:val="left" w:pos="6521"/>
        </w:tabs>
        <w:spacing w:after="0" w:line="240" w:lineRule="auto"/>
        <w:ind w:firstLine="709"/>
        <w:jc w:val="both"/>
        <w:rPr>
          <w:rFonts w:ascii="Times New Roman" w:hAnsi="Times New Roman"/>
          <w:color w:val="auto"/>
          <w:sz w:val="28"/>
          <w:lang w:val="de-DE"/>
        </w:rPr>
      </w:pPr>
    </w:p>
    <w:p w14:paraId="2CD14AED" w14:textId="2BF1AEB9" w:rsidR="00226E69" w:rsidRPr="00226E69" w:rsidRDefault="00226E69" w:rsidP="00226E69">
      <w:pPr>
        <w:spacing w:after="0" w:line="240" w:lineRule="auto"/>
        <w:rPr>
          <w:rFonts w:ascii="Times New Roman" w:hAnsi="Times New Roman" w:cs="Times New Roman"/>
          <w:sz w:val="20"/>
          <w:szCs w:val="20"/>
        </w:rPr>
      </w:pPr>
      <w:proofErr w:type="spellStart"/>
      <w:r w:rsidRPr="00226E69">
        <w:rPr>
          <w:rFonts w:ascii="Times New Roman" w:hAnsi="Times New Roman" w:cs="Times New Roman"/>
          <w:sz w:val="20"/>
          <w:szCs w:val="20"/>
        </w:rPr>
        <w:t>v_sk</w:t>
      </w:r>
      <w:proofErr w:type="spellEnd"/>
      <w:r w:rsidRPr="00226E69">
        <w:rPr>
          <w:rFonts w:ascii="Times New Roman" w:hAnsi="Times New Roman" w:cs="Times New Roman"/>
          <w:sz w:val="20"/>
          <w:szCs w:val="20"/>
        </w:rPr>
        <w:t>. = 10583</w:t>
      </w:r>
      <w:bookmarkStart w:id="0" w:name="_GoBack"/>
      <w:bookmarkEnd w:id="0"/>
    </w:p>
    <w:sectPr w:rsidR="00226E69" w:rsidRPr="00226E69" w:rsidSect="00226E6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910F4" w14:textId="77777777" w:rsidR="00AC78CA" w:rsidRDefault="00AC78CA" w:rsidP="00C20CDD">
      <w:pPr>
        <w:spacing w:after="0" w:line="240" w:lineRule="auto"/>
      </w:pPr>
      <w:r>
        <w:separator/>
      </w:r>
    </w:p>
  </w:endnote>
  <w:endnote w:type="continuationSeparator" w:id="0">
    <w:p w14:paraId="64414919" w14:textId="77777777" w:rsidR="00AC78CA" w:rsidRDefault="00AC78CA" w:rsidP="00C20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484ED" w14:textId="77777777" w:rsidR="00226E69" w:rsidRDefault="00226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014D3" w14:textId="6F1E8932" w:rsidR="00226E69" w:rsidRDefault="00226E69">
    <w:pPr>
      <w:pStyle w:val="Footer"/>
    </w:pPr>
    <w:r w:rsidRPr="00226E69">
      <w:t>TMAnot_310320_KrizesLik</w:t>
    </w:r>
    <w:r>
      <w:t xml:space="preserve"> (TA-504)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ED140" w14:textId="77777777" w:rsidR="00924A23" w:rsidRDefault="00924A23" w:rsidP="00924A23">
    <w:pPr>
      <w:pStyle w:val="Footer"/>
    </w:pPr>
    <w:r w:rsidRPr="00226E69">
      <w:t>TMAnot_310320_KrizesLik</w:t>
    </w:r>
    <w:r>
      <w:t xml:space="preserve"> (TA-504)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CC78E" w14:textId="77777777" w:rsidR="00AC78CA" w:rsidRDefault="00AC78CA" w:rsidP="00C20CDD">
      <w:pPr>
        <w:spacing w:after="0" w:line="240" w:lineRule="auto"/>
      </w:pPr>
      <w:r>
        <w:separator/>
      </w:r>
    </w:p>
  </w:footnote>
  <w:footnote w:type="continuationSeparator" w:id="0">
    <w:p w14:paraId="7BB6D970" w14:textId="77777777" w:rsidR="00AC78CA" w:rsidRDefault="00AC78CA" w:rsidP="00C20CDD">
      <w:pPr>
        <w:spacing w:after="0" w:line="240" w:lineRule="auto"/>
      </w:pPr>
      <w:r>
        <w:continuationSeparator/>
      </w:r>
    </w:p>
  </w:footnote>
  <w:footnote w:id="1">
    <w:p w14:paraId="5A1AF8B3" w14:textId="77777777" w:rsidR="00C20CDD" w:rsidRDefault="00C20CDD" w:rsidP="00C20CDD">
      <w:pPr>
        <w:pStyle w:val="FootnoteText"/>
        <w:jc w:val="both"/>
      </w:pPr>
      <w:r>
        <w:rPr>
          <w:rStyle w:val="FootnoteCharacters"/>
        </w:rPr>
        <w:footnoteRef/>
      </w:r>
      <w:r>
        <w:rPr>
          <w:rStyle w:val="FootnoteCharacters"/>
        </w:rPr>
        <w:tab/>
      </w:r>
      <w:r>
        <w:t xml:space="preserve"> </w:t>
      </w:r>
      <w:hyperlink r:id="rId1" w:history="1">
        <w:r>
          <w:rPr>
            <w:rStyle w:val="InternetLink"/>
            <w:lang w:val="en-US"/>
          </w:rPr>
          <w:t>https://www.delfi.lv/bizness/biznesa_vide/latvijas-balzams-razos-dezinfekcijas-lidzekli-balticovo-ziedos-passarazoto.d?id=51978249</w:t>
        </w:r>
      </w:hyperlink>
    </w:p>
  </w:footnote>
  <w:footnote w:id="2">
    <w:p w14:paraId="57C3CC6F" w14:textId="77777777" w:rsidR="00C20CDD" w:rsidRDefault="00C20CDD" w:rsidP="00C20CDD">
      <w:pPr>
        <w:pStyle w:val="FootnoteText"/>
      </w:pPr>
      <w:r>
        <w:rPr>
          <w:rStyle w:val="FootnoteCharacters"/>
        </w:rPr>
        <w:footnoteRef/>
      </w:r>
      <w:r>
        <w:rPr>
          <w:rStyle w:val="FootnoteCharacters"/>
        </w:rPr>
        <w:tab/>
      </w:r>
      <w:r>
        <w:t xml:space="preserve"> </w:t>
      </w:r>
      <w:hyperlink r:id="rId2" w:history="1">
        <w:r>
          <w:rPr>
            <w:rStyle w:val="InternetLink"/>
            <w:bCs/>
          </w:rPr>
          <w:t>https://spkc.gov.lv/lv/aktualitates/get/nid/795</w:t>
        </w:r>
      </w:hyperlink>
    </w:p>
  </w:footnote>
  <w:footnote w:id="3">
    <w:p w14:paraId="0D869D43" w14:textId="77777777" w:rsidR="00C20CDD" w:rsidRDefault="00C20CDD" w:rsidP="00C20CDD">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Padomes Direktīva (ES) 2015/637 (2015. gada 20. aprīlis) par koordinācijas un sadarbības pasākumiem, ar ko veicina nepārstāvēto Savienības pilsoņu konsulāro aizsardzību trešās valstīs, un ar ko atceļ Lēmumu 95/553/EK.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C8912" w14:textId="77777777" w:rsidR="00226E69" w:rsidRDefault="00226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59612"/>
      <w:docPartObj>
        <w:docPartGallery w:val="Page Numbers (Top of Page)"/>
        <w:docPartUnique/>
      </w:docPartObj>
    </w:sdtPr>
    <w:sdtEndPr>
      <w:rPr>
        <w:noProof/>
      </w:rPr>
    </w:sdtEndPr>
    <w:sdtContent>
      <w:p w14:paraId="7D5CBFE1" w14:textId="50A452AE" w:rsidR="00226E69" w:rsidRDefault="00226E6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74E56F8" w14:textId="77777777" w:rsidR="00226E69" w:rsidRDefault="00226E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4F317" w14:textId="77777777" w:rsidR="00226E69" w:rsidRDefault="00226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F2D3C"/>
    <w:multiLevelType w:val="hybridMultilevel"/>
    <w:tmpl w:val="D88ACBCA"/>
    <w:lvl w:ilvl="0" w:tplc="BD46A42A">
      <w:start w:val="1"/>
      <w:numFmt w:val="decimal"/>
      <w:lvlText w:val="%1)"/>
      <w:lvlJc w:val="left"/>
      <w:pPr>
        <w:ind w:left="720" w:hanging="360"/>
      </w:pPr>
      <w:rPr>
        <w:rFonts w:ascii="Times New Roman" w:eastAsiaTheme="minorHAns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BC100FE"/>
    <w:multiLevelType w:val="hybridMultilevel"/>
    <w:tmpl w:val="D2D4C1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66AA5784"/>
    <w:multiLevelType w:val="multilevel"/>
    <w:tmpl w:val="4C34B6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CD14A4"/>
    <w:multiLevelType w:val="multilevel"/>
    <w:tmpl w:val="1F2885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3C2CD6"/>
    <w:multiLevelType w:val="multilevel"/>
    <w:tmpl w:val="8C982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5D1BDC"/>
    <w:multiLevelType w:val="multilevel"/>
    <w:tmpl w:val="1FCC61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20CDD"/>
    <w:rsid w:val="00053609"/>
    <w:rsid w:val="000B3C24"/>
    <w:rsid w:val="001907F2"/>
    <w:rsid w:val="0019779D"/>
    <w:rsid w:val="001D31F9"/>
    <w:rsid w:val="00226E69"/>
    <w:rsid w:val="00240299"/>
    <w:rsid w:val="00272033"/>
    <w:rsid w:val="00412B0A"/>
    <w:rsid w:val="00604475"/>
    <w:rsid w:val="006962C1"/>
    <w:rsid w:val="007336E4"/>
    <w:rsid w:val="008E0B77"/>
    <w:rsid w:val="00924A23"/>
    <w:rsid w:val="009438F8"/>
    <w:rsid w:val="009D65D8"/>
    <w:rsid w:val="00A75E88"/>
    <w:rsid w:val="00A90E70"/>
    <w:rsid w:val="00AC78CA"/>
    <w:rsid w:val="00C20CDD"/>
    <w:rsid w:val="00E3655A"/>
    <w:rsid w:val="00F061D7"/>
    <w:rsid w:val="00F23E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8CABC"/>
  <w15:chartTrackingRefBased/>
  <w15:docId w15:val="{8D3E186B-EEF3-442E-A75C-A9A6A8C1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0CD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0CD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C20CD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qFormat/>
    <w:rsid w:val="00C20CDD"/>
    <w:rPr>
      <w:rFonts w:ascii="Calibri" w:eastAsia="Calibri" w:hAnsi="Calibri" w:cs="Times New Roman"/>
      <w:sz w:val="20"/>
      <w:szCs w:val="20"/>
    </w:rPr>
  </w:style>
  <w:style w:type="paragraph" w:styleId="BodyText">
    <w:name w:val="Body Text"/>
    <w:basedOn w:val="Normal"/>
    <w:link w:val="BodyTextChar"/>
    <w:uiPriority w:val="99"/>
    <w:semiHidden/>
    <w:unhideWhenUsed/>
    <w:rsid w:val="00C20CDD"/>
    <w:pPr>
      <w:spacing w:after="140" w:line="276" w:lineRule="auto"/>
    </w:pPr>
  </w:style>
  <w:style w:type="character" w:customStyle="1" w:styleId="BodyTextChar">
    <w:name w:val="Body Text Char"/>
    <w:basedOn w:val="DefaultParagraphFont"/>
    <w:link w:val="BodyText"/>
    <w:uiPriority w:val="99"/>
    <w:semiHidden/>
    <w:rsid w:val="00C20CDD"/>
  </w:style>
  <w:style w:type="paragraph" w:styleId="NoSpacing">
    <w:name w:val="No Spacing"/>
    <w:uiPriority w:val="1"/>
    <w:qFormat/>
    <w:rsid w:val="00C20CDD"/>
    <w:pPr>
      <w:widowControl w:val="0"/>
      <w:spacing w:after="0" w:line="240" w:lineRule="auto"/>
    </w:pPr>
    <w:rPr>
      <w:rFonts w:cs="Times New Roman"/>
      <w:lang w:val="en-US"/>
    </w:rPr>
  </w:style>
  <w:style w:type="paragraph" w:styleId="ListParagraph">
    <w:name w:val="List Paragraph"/>
    <w:basedOn w:val="Normal"/>
    <w:uiPriority w:val="34"/>
    <w:qFormat/>
    <w:rsid w:val="00C20CDD"/>
    <w:pPr>
      <w:spacing w:after="0" w:line="240" w:lineRule="auto"/>
      <w:ind w:left="720"/>
    </w:pPr>
    <w:rPr>
      <w:rFonts w:ascii="Calibri" w:hAnsi="Calibri" w:cs="Calibri"/>
      <w:lang w:eastAsia="lv-LV"/>
    </w:rPr>
  </w:style>
  <w:style w:type="paragraph" w:customStyle="1" w:styleId="xmsonormal">
    <w:name w:val="x_msonormal"/>
    <w:basedOn w:val="Normal"/>
    <w:uiPriority w:val="99"/>
    <w:rsid w:val="00C20CD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otnoteReference">
    <w:name w:val="footnote reference"/>
    <w:basedOn w:val="DefaultParagraphFont"/>
    <w:uiPriority w:val="99"/>
    <w:semiHidden/>
    <w:unhideWhenUsed/>
    <w:rsid w:val="00C20CDD"/>
    <w:rPr>
      <w:vertAlign w:val="superscript"/>
    </w:rPr>
  </w:style>
  <w:style w:type="character" w:customStyle="1" w:styleId="InternetLink">
    <w:name w:val="Internet Link"/>
    <w:basedOn w:val="DefaultParagraphFont"/>
    <w:uiPriority w:val="99"/>
    <w:rsid w:val="00C20CDD"/>
    <w:rPr>
      <w:color w:val="0000FF"/>
      <w:u w:val="single"/>
    </w:rPr>
  </w:style>
  <w:style w:type="character" w:customStyle="1" w:styleId="FootnoteCharacters">
    <w:name w:val="Footnote Characters"/>
    <w:uiPriority w:val="99"/>
    <w:semiHidden/>
    <w:qFormat/>
    <w:rsid w:val="00C20CDD"/>
    <w:rPr>
      <w:vertAlign w:val="superscript"/>
    </w:rPr>
  </w:style>
  <w:style w:type="character" w:customStyle="1" w:styleId="FootnoteAnchor">
    <w:name w:val="Footnote Anchor"/>
    <w:rsid w:val="00C20CDD"/>
    <w:rPr>
      <w:vertAlign w:val="superscript"/>
    </w:rPr>
  </w:style>
  <w:style w:type="paragraph" w:customStyle="1" w:styleId="xxmsonormal">
    <w:name w:val="x_xmsonormal"/>
    <w:basedOn w:val="Normal"/>
    <w:rsid w:val="0060447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226E69"/>
    <w:rPr>
      <w:rFonts w:ascii="Calibri" w:eastAsia="Arial Unicode MS" w:hAnsi="Calibri" w:cs="Arial Unicode MS"/>
      <w:color w:val="000000"/>
      <w:u w:color="000000"/>
      <w:lang w:eastAsia="lv-LV"/>
    </w:rPr>
  </w:style>
  <w:style w:type="paragraph" w:styleId="Header">
    <w:name w:val="header"/>
    <w:basedOn w:val="Normal"/>
    <w:link w:val="HeaderChar"/>
    <w:uiPriority w:val="99"/>
    <w:unhideWhenUsed/>
    <w:rsid w:val="00226E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6E69"/>
  </w:style>
  <w:style w:type="paragraph" w:styleId="Footer">
    <w:name w:val="footer"/>
    <w:basedOn w:val="Normal"/>
    <w:link w:val="FooterChar"/>
    <w:uiPriority w:val="99"/>
    <w:unhideWhenUsed/>
    <w:rsid w:val="00226E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6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06679">
      <w:bodyDiv w:val="1"/>
      <w:marLeft w:val="0"/>
      <w:marRight w:val="0"/>
      <w:marTop w:val="0"/>
      <w:marBottom w:val="0"/>
      <w:divBdr>
        <w:top w:val="none" w:sz="0" w:space="0" w:color="auto"/>
        <w:left w:val="none" w:sz="0" w:space="0" w:color="auto"/>
        <w:bottom w:val="none" w:sz="0" w:space="0" w:color="auto"/>
        <w:right w:val="none" w:sz="0" w:space="0" w:color="auto"/>
      </w:divBdr>
      <w:divsChild>
        <w:div w:id="323701678">
          <w:marLeft w:val="0"/>
          <w:marRight w:val="0"/>
          <w:marTop w:val="0"/>
          <w:marBottom w:val="0"/>
          <w:divBdr>
            <w:top w:val="none" w:sz="0" w:space="0" w:color="auto"/>
            <w:left w:val="none" w:sz="0" w:space="0" w:color="auto"/>
            <w:bottom w:val="none" w:sz="0" w:space="0" w:color="auto"/>
            <w:right w:val="none" w:sz="0" w:space="0" w:color="auto"/>
          </w:divBdr>
        </w:div>
        <w:div w:id="1765880552">
          <w:marLeft w:val="0"/>
          <w:marRight w:val="0"/>
          <w:marTop w:val="0"/>
          <w:marBottom w:val="0"/>
          <w:divBdr>
            <w:top w:val="none" w:sz="0" w:space="0" w:color="auto"/>
            <w:left w:val="none" w:sz="0" w:space="0" w:color="auto"/>
            <w:bottom w:val="none" w:sz="0" w:space="0" w:color="auto"/>
            <w:right w:val="none" w:sz="0" w:space="0" w:color="auto"/>
          </w:divBdr>
        </w:div>
        <w:div w:id="2119715873">
          <w:marLeft w:val="0"/>
          <w:marRight w:val="0"/>
          <w:marTop w:val="0"/>
          <w:marBottom w:val="0"/>
          <w:divBdr>
            <w:top w:val="none" w:sz="0" w:space="0" w:color="auto"/>
            <w:left w:val="none" w:sz="0" w:space="0" w:color="auto"/>
            <w:bottom w:val="none" w:sz="0" w:space="0" w:color="auto"/>
            <w:right w:val="none" w:sz="0" w:space="0" w:color="auto"/>
          </w:divBdr>
        </w:div>
        <w:div w:id="1044527777">
          <w:marLeft w:val="0"/>
          <w:marRight w:val="0"/>
          <w:marTop w:val="0"/>
          <w:marBottom w:val="0"/>
          <w:divBdr>
            <w:top w:val="none" w:sz="0" w:space="0" w:color="auto"/>
            <w:left w:val="none" w:sz="0" w:space="0" w:color="auto"/>
            <w:bottom w:val="none" w:sz="0" w:space="0" w:color="auto"/>
            <w:right w:val="none" w:sz="0" w:space="0" w:color="auto"/>
          </w:divBdr>
        </w:div>
        <w:div w:id="1040086053">
          <w:marLeft w:val="0"/>
          <w:marRight w:val="0"/>
          <w:marTop w:val="0"/>
          <w:marBottom w:val="0"/>
          <w:divBdr>
            <w:top w:val="none" w:sz="0" w:space="0" w:color="auto"/>
            <w:left w:val="none" w:sz="0" w:space="0" w:color="auto"/>
            <w:bottom w:val="none" w:sz="0" w:space="0" w:color="auto"/>
            <w:right w:val="none" w:sz="0" w:space="0" w:color="auto"/>
          </w:divBdr>
        </w:div>
        <w:div w:id="1502355148">
          <w:marLeft w:val="0"/>
          <w:marRight w:val="0"/>
          <w:marTop w:val="0"/>
          <w:marBottom w:val="0"/>
          <w:divBdr>
            <w:top w:val="none" w:sz="0" w:space="0" w:color="auto"/>
            <w:left w:val="none" w:sz="0" w:space="0" w:color="auto"/>
            <w:bottom w:val="none" w:sz="0" w:space="0" w:color="auto"/>
            <w:right w:val="none" w:sz="0" w:space="0" w:color="auto"/>
          </w:divBdr>
        </w:div>
      </w:divsChild>
    </w:div>
    <w:div w:id="933510759">
      <w:bodyDiv w:val="1"/>
      <w:marLeft w:val="0"/>
      <w:marRight w:val="0"/>
      <w:marTop w:val="0"/>
      <w:marBottom w:val="0"/>
      <w:divBdr>
        <w:top w:val="none" w:sz="0" w:space="0" w:color="auto"/>
        <w:left w:val="none" w:sz="0" w:space="0" w:color="auto"/>
        <w:bottom w:val="none" w:sz="0" w:space="0" w:color="auto"/>
        <w:right w:val="none" w:sz="0" w:space="0" w:color="auto"/>
      </w:divBdr>
    </w:div>
    <w:div w:id="175689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ikumi.lv/ta/id/57980-latvijas-republikas-satversm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pkc.gov.lv/lv/aktualitates/get/nid/795" TargetMode="External"/><Relationship Id="rId1" Type="http://schemas.openxmlformats.org/officeDocument/2006/relationships/hyperlink" Target="https://www.delfi.lv/bizness/biznesa_vide/latvijas-balzams-razos-dezinfekcijas-lidzekli-balticovo-ziedos-passarazoto.d?id=519782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41</Pages>
  <Words>55181</Words>
  <Characters>31454</Characters>
  <Application>Microsoft Office Word</Application>
  <DocSecurity>0</DocSecurity>
  <Lines>262</Lines>
  <Paragraphs>172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Aivars</dc:creator>
  <cp:keywords/>
  <dc:description/>
  <cp:lastModifiedBy>Aija Talmane</cp:lastModifiedBy>
  <cp:revision>18</cp:revision>
  <dcterms:created xsi:type="dcterms:W3CDTF">2020-03-31T13:07:00Z</dcterms:created>
  <dcterms:modified xsi:type="dcterms:W3CDTF">2020-04-01T09:16:00Z</dcterms:modified>
</cp:coreProperties>
</file>