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F60F1" w14:textId="77777777" w:rsidR="0057519F" w:rsidRPr="00761795" w:rsidRDefault="0057519F" w:rsidP="0057519F">
      <w:pPr>
        <w:jc w:val="right"/>
        <w:rPr>
          <w:rStyle w:val="Strong"/>
          <w:bCs w:val="0"/>
          <w:i/>
          <w:noProof/>
          <w:sz w:val="28"/>
          <w:szCs w:val="28"/>
        </w:rPr>
      </w:pPr>
      <w:r w:rsidRPr="00761795">
        <w:rPr>
          <w:i/>
          <w:noProof/>
          <w:sz w:val="28"/>
          <w:szCs w:val="28"/>
        </w:rPr>
        <w:t>Likumprojekts</w:t>
      </w:r>
    </w:p>
    <w:p w14:paraId="52A30904" w14:textId="77777777" w:rsidR="0057519F" w:rsidRPr="00761795" w:rsidRDefault="0057519F" w:rsidP="0057519F">
      <w:pPr>
        <w:pStyle w:val="NormalWeb"/>
        <w:spacing w:before="0" w:beforeAutospacing="0" w:after="0" w:afterAutospacing="0"/>
        <w:jc w:val="center"/>
        <w:outlineLvl w:val="0"/>
        <w:rPr>
          <w:rStyle w:val="Strong"/>
          <w:b w:val="0"/>
          <w:bCs w:val="0"/>
          <w:sz w:val="28"/>
          <w:szCs w:val="28"/>
        </w:rPr>
      </w:pPr>
      <w:r w:rsidRPr="00761795">
        <w:rPr>
          <w:rStyle w:val="Strong"/>
          <w:sz w:val="28"/>
          <w:szCs w:val="28"/>
        </w:rPr>
        <w:t>Grozījumi Iepakojuma likumā</w:t>
      </w:r>
    </w:p>
    <w:p w14:paraId="539DBE83" w14:textId="77777777" w:rsidR="0057519F" w:rsidRPr="00761795" w:rsidRDefault="0057519F" w:rsidP="0057519F">
      <w:pPr>
        <w:pStyle w:val="NormalWeb"/>
        <w:spacing w:before="0" w:beforeAutospacing="0" w:after="0" w:afterAutospacing="0"/>
        <w:ind w:firstLine="720"/>
        <w:jc w:val="both"/>
        <w:rPr>
          <w:bCs/>
          <w:sz w:val="28"/>
          <w:szCs w:val="28"/>
        </w:rPr>
      </w:pPr>
    </w:p>
    <w:p w14:paraId="65A27C2F" w14:textId="77777777" w:rsidR="0057519F" w:rsidRPr="00761795" w:rsidRDefault="0057519F" w:rsidP="0057519F">
      <w:pPr>
        <w:ind w:firstLine="720"/>
        <w:jc w:val="both"/>
        <w:rPr>
          <w:rStyle w:val="Strong"/>
          <w:b w:val="0"/>
          <w:sz w:val="28"/>
          <w:szCs w:val="28"/>
        </w:rPr>
      </w:pPr>
      <w:r w:rsidRPr="00761795">
        <w:rPr>
          <w:rStyle w:val="Strong"/>
          <w:b w:val="0"/>
          <w:sz w:val="28"/>
          <w:szCs w:val="28"/>
        </w:rPr>
        <w:t>Izdarīt Iepakojuma likumā (Latvijas Republikas Saeimas un Ministru Kabineta Ziņotājs, 2002, 3. nr.; 2005, 11. nr.; Latvijas Vēstnesis, 2010, 205. nr.; 2011, 93. nr.; 2016, 241. nr.</w:t>
      </w:r>
      <w:r w:rsidR="005D1E2B" w:rsidRPr="00761795">
        <w:rPr>
          <w:rStyle w:val="Strong"/>
          <w:b w:val="0"/>
          <w:sz w:val="28"/>
          <w:szCs w:val="28"/>
        </w:rPr>
        <w:t>; 2018, 225. nr.; 2019, 224., 225. nr.</w:t>
      </w:r>
      <w:r w:rsidRPr="00761795">
        <w:rPr>
          <w:rStyle w:val="Strong"/>
          <w:b w:val="0"/>
          <w:sz w:val="28"/>
          <w:szCs w:val="28"/>
        </w:rPr>
        <w:t>) šādus grozījumus:</w:t>
      </w:r>
    </w:p>
    <w:p w14:paraId="2582F3B0" w14:textId="77777777" w:rsidR="0057519F" w:rsidRDefault="0057519F" w:rsidP="0057519F">
      <w:pPr>
        <w:jc w:val="both"/>
        <w:rPr>
          <w:rStyle w:val="Strong"/>
          <w:b w:val="0"/>
          <w:sz w:val="28"/>
          <w:szCs w:val="28"/>
        </w:rPr>
      </w:pPr>
    </w:p>
    <w:p w14:paraId="2BCB6DE5" w14:textId="0B53F870" w:rsidR="00E26EED" w:rsidRPr="00761795" w:rsidRDefault="0057519F" w:rsidP="00402074">
      <w:pPr>
        <w:ind w:firstLine="720"/>
        <w:jc w:val="both"/>
        <w:rPr>
          <w:rStyle w:val="Strong"/>
          <w:b w:val="0"/>
          <w:sz w:val="28"/>
          <w:szCs w:val="28"/>
        </w:rPr>
      </w:pPr>
      <w:r w:rsidRPr="00761795">
        <w:rPr>
          <w:rStyle w:val="Strong"/>
          <w:b w:val="0"/>
          <w:sz w:val="28"/>
          <w:szCs w:val="28"/>
        </w:rPr>
        <w:t>1.</w:t>
      </w:r>
      <w:r w:rsidR="00975A43" w:rsidRPr="00761795">
        <w:rPr>
          <w:rStyle w:val="Strong"/>
          <w:b w:val="0"/>
          <w:sz w:val="28"/>
          <w:szCs w:val="28"/>
        </w:rPr>
        <w:t> </w:t>
      </w:r>
      <w:r w:rsidR="00CE5696" w:rsidRPr="00761795">
        <w:rPr>
          <w:rStyle w:val="Strong"/>
          <w:b w:val="0"/>
          <w:sz w:val="28"/>
          <w:szCs w:val="28"/>
        </w:rPr>
        <w:t>1. </w:t>
      </w:r>
      <w:r w:rsidR="00E26EED" w:rsidRPr="00761795">
        <w:rPr>
          <w:rStyle w:val="Strong"/>
          <w:b w:val="0"/>
          <w:sz w:val="28"/>
          <w:szCs w:val="28"/>
        </w:rPr>
        <w:t>pantā:</w:t>
      </w:r>
    </w:p>
    <w:p w14:paraId="3643C48E" w14:textId="77777777" w:rsidR="002B1D4F" w:rsidRPr="00761795" w:rsidRDefault="00E26EED" w:rsidP="00402074">
      <w:pPr>
        <w:ind w:firstLine="720"/>
        <w:jc w:val="both"/>
        <w:rPr>
          <w:rStyle w:val="Strong"/>
          <w:b w:val="0"/>
          <w:sz w:val="28"/>
          <w:szCs w:val="28"/>
        </w:rPr>
      </w:pPr>
      <w:r w:rsidRPr="00761795">
        <w:rPr>
          <w:rStyle w:val="Strong"/>
          <w:b w:val="0"/>
          <w:sz w:val="28"/>
          <w:szCs w:val="28"/>
        </w:rPr>
        <w:t>iz</w:t>
      </w:r>
      <w:r w:rsidR="002B1D4F" w:rsidRPr="00761795">
        <w:rPr>
          <w:rStyle w:val="Strong"/>
          <w:b w:val="0"/>
          <w:sz w:val="28"/>
          <w:szCs w:val="28"/>
        </w:rPr>
        <w:t xml:space="preserve">teikt 1. punktu </w:t>
      </w:r>
      <w:r w:rsidR="002B1D4F" w:rsidRPr="00761795">
        <w:rPr>
          <w:sz w:val="28"/>
          <w:szCs w:val="28"/>
        </w:rPr>
        <w:t>šādā redakcijā:</w:t>
      </w:r>
    </w:p>
    <w:p w14:paraId="60D857AC" w14:textId="2C95C1E7" w:rsidR="00402074" w:rsidRPr="002D58DE" w:rsidRDefault="00402074" w:rsidP="00402074">
      <w:pPr>
        <w:ind w:firstLine="720"/>
        <w:jc w:val="both"/>
        <w:rPr>
          <w:sz w:val="28"/>
          <w:szCs w:val="28"/>
        </w:rPr>
      </w:pPr>
      <w:r w:rsidRPr="00761795">
        <w:rPr>
          <w:sz w:val="28"/>
          <w:szCs w:val="28"/>
        </w:rPr>
        <w:t>“1) </w:t>
      </w:r>
      <w:r w:rsidRPr="00761795">
        <w:rPr>
          <w:b/>
          <w:sz w:val="28"/>
          <w:szCs w:val="28"/>
        </w:rPr>
        <w:t>atkārtoti lietojams iepakojums</w:t>
      </w:r>
      <w:r w:rsidRPr="00761795">
        <w:rPr>
          <w:sz w:val="28"/>
          <w:szCs w:val="28"/>
        </w:rPr>
        <w:t xml:space="preserve"> – iepakojums, kas ir projektēts, izstrādāts un laists tirgū, lai aprites ciklā to pārvietotu vai nodrošinātu tā </w:t>
      </w:r>
      <w:r w:rsidR="00FC6BD6" w:rsidRPr="002D58DE">
        <w:rPr>
          <w:sz w:val="28"/>
          <w:szCs w:val="28"/>
        </w:rPr>
        <w:t xml:space="preserve">izmantošanu </w:t>
      </w:r>
      <w:r w:rsidRPr="002D58DE">
        <w:rPr>
          <w:sz w:val="28"/>
          <w:szCs w:val="28"/>
        </w:rPr>
        <w:t>vairākkārt, to atkārtoti piepildot vai izmantojot tam pašam nolūkam, kādam tas sākotnēji paredzēts;”</w:t>
      </w:r>
      <w:r w:rsidR="00E26EED" w:rsidRPr="002D58DE">
        <w:rPr>
          <w:sz w:val="28"/>
          <w:szCs w:val="28"/>
        </w:rPr>
        <w:t>;</w:t>
      </w:r>
    </w:p>
    <w:p w14:paraId="66A84463" w14:textId="77777777" w:rsidR="002B1D4F" w:rsidRPr="002D58DE" w:rsidRDefault="002B1D4F" w:rsidP="00402074">
      <w:pPr>
        <w:ind w:firstLine="720"/>
        <w:jc w:val="both"/>
        <w:rPr>
          <w:rStyle w:val="Strong"/>
          <w:b w:val="0"/>
          <w:sz w:val="28"/>
          <w:szCs w:val="28"/>
        </w:rPr>
      </w:pPr>
    </w:p>
    <w:p w14:paraId="2CD2033D" w14:textId="77777777" w:rsidR="00E45F1F" w:rsidRPr="002D58DE" w:rsidRDefault="00E45F1F" w:rsidP="00E45F1F">
      <w:pPr>
        <w:ind w:firstLine="720"/>
        <w:jc w:val="both"/>
        <w:rPr>
          <w:rStyle w:val="Strong"/>
          <w:b w:val="0"/>
          <w:sz w:val="28"/>
          <w:szCs w:val="28"/>
        </w:rPr>
      </w:pPr>
      <w:r w:rsidRPr="002D58DE">
        <w:rPr>
          <w:rStyle w:val="Strong"/>
          <w:b w:val="0"/>
          <w:sz w:val="28"/>
          <w:szCs w:val="28"/>
        </w:rPr>
        <w:t>izteikt 6. punktu šādā redakcijā:</w:t>
      </w:r>
    </w:p>
    <w:p w14:paraId="0FD30438" w14:textId="5281A6CB" w:rsidR="00E45F1F" w:rsidRPr="002D58DE" w:rsidRDefault="00E45F1F" w:rsidP="00E45F1F">
      <w:pPr>
        <w:ind w:firstLine="720"/>
        <w:jc w:val="both"/>
        <w:rPr>
          <w:rStyle w:val="Strong"/>
          <w:b w:val="0"/>
          <w:sz w:val="28"/>
          <w:szCs w:val="28"/>
        </w:rPr>
      </w:pPr>
      <w:r w:rsidRPr="002D58DE">
        <w:rPr>
          <w:rStyle w:val="Strong"/>
          <w:b w:val="0"/>
          <w:sz w:val="28"/>
          <w:szCs w:val="28"/>
        </w:rPr>
        <w:t>“6) izlietotā iepakojuma pārstrāde – Atkritumu apsaimniekošanas likuma 1. panta 14. punktā minētā darbība ar izlietoto iepakojumu;”;</w:t>
      </w:r>
    </w:p>
    <w:p w14:paraId="2D558FA4" w14:textId="77777777" w:rsidR="00E45F1F" w:rsidRPr="002D58DE" w:rsidRDefault="00E45F1F" w:rsidP="00E45F1F">
      <w:pPr>
        <w:jc w:val="both"/>
        <w:rPr>
          <w:rStyle w:val="Strong"/>
          <w:b w:val="0"/>
          <w:sz w:val="28"/>
          <w:szCs w:val="28"/>
        </w:rPr>
      </w:pPr>
    </w:p>
    <w:p w14:paraId="4674625D" w14:textId="5E220096" w:rsidR="00E45F1F" w:rsidRPr="002D58DE" w:rsidRDefault="00E45F1F" w:rsidP="00E45F1F">
      <w:pPr>
        <w:ind w:firstLine="720"/>
        <w:jc w:val="both"/>
        <w:rPr>
          <w:rStyle w:val="Strong"/>
          <w:b w:val="0"/>
          <w:sz w:val="28"/>
          <w:szCs w:val="28"/>
        </w:rPr>
      </w:pPr>
      <w:r w:rsidRPr="002D58DE">
        <w:rPr>
          <w:rStyle w:val="Strong"/>
          <w:b w:val="0"/>
          <w:sz w:val="28"/>
          <w:szCs w:val="28"/>
        </w:rPr>
        <w:t xml:space="preserve">papildināt 7. punktu pēc skaitļa “13.” ar </w:t>
      </w:r>
      <w:r w:rsidR="00480F1A" w:rsidRPr="002D58DE">
        <w:rPr>
          <w:rStyle w:val="Strong"/>
          <w:b w:val="0"/>
          <w:sz w:val="28"/>
          <w:szCs w:val="28"/>
        </w:rPr>
        <w:t xml:space="preserve">vārdu </w:t>
      </w:r>
      <w:r w:rsidRPr="002D58DE">
        <w:rPr>
          <w:rStyle w:val="Strong"/>
          <w:b w:val="0"/>
          <w:sz w:val="28"/>
          <w:szCs w:val="28"/>
        </w:rPr>
        <w:t>un ciparu “un 15.”;</w:t>
      </w:r>
    </w:p>
    <w:p w14:paraId="79EE772D" w14:textId="77777777" w:rsidR="00E45F1F" w:rsidRPr="00761795" w:rsidRDefault="00E45F1F" w:rsidP="00E45F1F">
      <w:pPr>
        <w:jc w:val="both"/>
        <w:rPr>
          <w:rStyle w:val="Strong"/>
          <w:sz w:val="28"/>
          <w:szCs w:val="28"/>
        </w:rPr>
      </w:pPr>
    </w:p>
    <w:p w14:paraId="4C5F010B" w14:textId="77777777" w:rsidR="00E45F1F" w:rsidRPr="00761795" w:rsidRDefault="00E45F1F" w:rsidP="00A06B58">
      <w:pPr>
        <w:ind w:firstLine="720"/>
        <w:jc w:val="both"/>
        <w:rPr>
          <w:rStyle w:val="Strong"/>
          <w:b w:val="0"/>
          <w:sz w:val="28"/>
          <w:szCs w:val="28"/>
        </w:rPr>
      </w:pPr>
      <w:r w:rsidRPr="00761795">
        <w:rPr>
          <w:rStyle w:val="Strong"/>
          <w:b w:val="0"/>
          <w:sz w:val="28"/>
          <w:szCs w:val="28"/>
        </w:rPr>
        <w:t>izslēgt 8. punktu;</w:t>
      </w:r>
    </w:p>
    <w:p w14:paraId="70F3F1EC" w14:textId="77777777" w:rsidR="00E45F1F" w:rsidRPr="00761795" w:rsidRDefault="00E45F1F" w:rsidP="00402074">
      <w:pPr>
        <w:ind w:firstLine="720"/>
        <w:jc w:val="both"/>
        <w:rPr>
          <w:rStyle w:val="Strong"/>
          <w:b w:val="0"/>
          <w:sz w:val="28"/>
          <w:szCs w:val="28"/>
        </w:rPr>
      </w:pPr>
    </w:p>
    <w:p w14:paraId="1E4A24C2" w14:textId="2F6E9E21" w:rsidR="003722DF" w:rsidRPr="00761795" w:rsidRDefault="00E26EED" w:rsidP="00CD3291">
      <w:pPr>
        <w:ind w:firstLine="720"/>
        <w:jc w:val="both"/>
        <w:rPr>
          <w:rStyle w:val="Strong"/>
          <w:b w:val="0"/>
          <w:sz w:val="28"/>
          <w:szCs w:val="28"/>
        </w:rPr>
      </w:pPr>
      <w:r w:rsidRPr="00761795">
        <w:rPr>
          <w:rStyle w:val="Strong"/>
          <w:b w:val="0"/>
          <w:sz w:val="28"/>
          <w:szCs w:val="28"/>
        </w:rPr>
        <w:t>p</w:t>
      </w:r>
      <w:r w:rsidR="003722DF" w:rsidRPr="00761795">
        <w:rPr>
          <w:rStyle w:val="Strong"/>
          <w:b w:val="0"/>
          <w:sz w:val="28"/>
          <w:szCs w:val="28"/>
        </w:rPr>
        <w:t xml:space="preserve">apildināt ar </w:t>
      </w:r>
      <w:r w:rsidR="00EF09F0" w:rsidRPr="00761795">
        <w:rPr>
          <w:rStyle w:val="Strong"/>
          <w:b w:val="0"/>
          <w:sz w:val="28"/>
          <w:szCs w:val="28"/>
        </w:rPr>
        <w:t>13</w:t>
      </w:r>
      <w:r w:rsidR="003722DF" w:rsidRPr="00761795">
        <w:rPr>
          <w:rStyle w:val="Strong"/>
          <w:b w:val="0"/>
          <w:sz w:val="28"/>
          <w:szCs w:val="28"/>
        </w:rPr>
        <w:t>. punktu šādā redakcijā:</w:t>
      </w:r>
    </w:p>
    <w:p w14:paraId="1D70EE1C" w14:textId="3EF91825" w:rsidR="005F5111" w:rsidRPr="00761795" w:rsidRDefault="00CD3291" w:rsidP="00CD3291">
      <w:pPr>
        <w:ind w:firstLine="720"/>
        <w:jc w:val="both"/>
        <w:rPr>
          <w:rStyle w:val="Strong"/>
          <w:b w:val="0"/>
          <w:strike/>
          <w:sz w:val="28"/>
          <w:szCs w:val="28"/>
        </w:rPr>
      </w:pPr>
      <w:r w:rsidRPr="00761795">
        <w:rPr>
          <w:rStyle w:val="Strong"/>
          <w:b w:val="0"/>
          <w:sz w:val="28"/>
          <w:szCs w:val="28"/>
        </w:rPr>
        <w:t>„</w:t>
      </w:r>
      <w:r w:rsidR="00EF09F0" w:rsidRPr="00761795">
        <w:rPr>
          <w:rStyle w:val="Strong"/>
          <w:b w:val="0"/>
          <w:sz w:val="28"/>
          <w:szCs w:val="28"/>
        </w:rPr>
        <w:t>13</w:t>
      </w:r>
      <w:r w:rsidRPr="00761795">
        <w:rPr>
          <w:rStyle w:val="Strong"/>
          <w:b w:val="0"/>
          <w:sz w:val="28"/>
          <w:szCs w:val="28"/>
        </w:rPr>
        <w:t>) </w:t>
      </w:r>
      <w:r w:rsidRPr="00761795">
        <w:rPr>
          <w:rStyle w:val="Strong"/>
          <w:sz w:val="28"/>
          <w:szCs w:val="28"/>
        </w:rPr>
        <w:t>k</w:t>
      </w:r>
      <w:r w:rsidR="005F5111" w:rsidRPr="00761795">
        <w:rPr>
          <w:rStyle w:val="Strong"/>
          <w:sz w:val="28"/>
          <w:szCs w:val="28"/>
        </w:rPr>
        <w:t>ompozīt</w:t>
      </w:r>
      <w:r w:rsidR="000F5583" w:rsidRPr="00761795">
        <w:rPr>
          <w:rStyle w:val="Strong"/>
          <w:sz w:val="28"/>
          <w:szCs w:val="28"/>
        </w:rPr>
        <w:t>a</w:t>
      </w:r>
      <w:r w:rsidR="005F5111" w:rsidRPr="00761795">
        <w:rPr>
          <w:rStyle w:val="Strong"/>
          <w:sz w:val="28"/>
          <w:szCs w:val="28"/>
        </w:rPr>
        <w:t xml:space="preserve"> iepakojums</w:t>
      </w:r>
      <w:r w:rsidRPr="00761795">
        <w:rPr>
          <w:rStyle w:val="Strong"/>
          <w:b w:val="0"/>
          <w:sz w:val="28"/>
          <w:szCs w:val="28"/>
        </w:rPr>
        <w:t xml:space="preserve"> –</w:t>
      </w:r>
      <w:r w:rsidR="005F5111" w:rsidRPr="00761795">
        <w:rPr>
          <w:rStyle w:val="Strong"/>
          <w:b w:val="0"/>
          <w:sz w:val="28"/>
          <w:szCs w:val="28"/>
        </w:rPr>
        <w:t xml:space="preserve"> iepakojums, kas izgatavots no diviem vai vairākiem dažādu materiālu slāņiem, kurus nevar atdalīt manuāli un kuri veido vienu nedalāmu vienību, kas sastāv no iekšējās kameras un ārējā korpusa</w:t>
      </w:r>
      <w:r w:rsidR="00A46910" w:rsidRPr="00761795">
        <w:rPr>
          <w:rStyle w:val="Strong"/>
          <w:b w:val="0"/>
          <w:sz w:val="28"/>
          <w:szCs w:val="28"/>
        </w:rPr>
        <w:t>,</w:t>
      </w:r>
      <w:r w:rsidR="005F5111" w:rsidRPr="00761795">
        <w:rPr>
          <w:rStyle w:val="Strong"/>
          <w:b w:val="0"/>
          <w:sz w:val="28"/>
          <w:szCs w:val="28"/>
        </w:rPr>
        <w:t xml:space="preserve"> </w:t>
      </w:r>
      <w:r w:rsidR="00480F1A" w:rsidRPr="00761795">
        <w:rPr>
          <w:rStyle w:val="Strong"/>
          <w:b w:val="0"/>
          <w:sz w:val="28"/>
          <w:szCs w:val="28"/>
        </w:rPr>
        <w:t xml:space="preserve">un </w:t>
      </w:r>
      <w:r w:rsidR="00A46910" w:rsidRPr="00761795">
        <w:rPr>
          <w:rStyle w:val="Strong"/>
          <w:b w:val="0"/>
          <w:sz w:val="28"/>
          <w:szCs w:val="28"/>
        </w:rPr>
        <w:t xml:space="preserve">kuru </w:t>
      </w:r>
      <w:r w:rsidR="00294A80" w:rsidRPr="00761795">
        <w:rPr>
          <w:rStyle w:val="Strong"/>
          <w:b w:val="0"/>
          <w:sz w:val="28"/>
          <w:szCs w:val="28"/>
        </w:rPr>
        <w:t xml:space="preserve">šādā </w:t>
      </w:r>
      <w:r w:rsidR="00294A80" w:rsidRPr="0069518D">
        <w:rPr>
          <w:rStyle w:val="Strong"/>
          <w:b w:val="0"/>
          <w:sz w:val="28"/>
          <w:szCs w:val="28"/>
        </w:rPr>
        <w:t xml:space="preserve">veidā </w:t>
      </w:r>
      <w:r w:rsidR="00E25816" w:rsidRPr="0069518D">
        <w:rPr>
          <w:rStyle w:val="Strong"/>
          <w:b w:val="0"/>
          <w:sz w:val="28"/>
          <w:szCs w:val="28"/>
        </w:rPr>
        <w:t>piepilda, uzglabā, pārvadā</w:t>
      </w:r>
      <w:r w:rsidR="00A46910" w:rsidRPr="0069518D">
        <w:rPr>
          <w:rStyle w:val="Strong"/>
          <w:b w:val="0"/>
          <w:sz w:val="28"/>
          <w:szCs w:val="28"/>
        </w:rPr>
        <w:t xml:space="preserve"> un </w:t>
      </w:r>
      <w:r w:rsidR="00294A80" w:rsidRPr="0069518D">
        <w:rPr>
          <w:rStyle w:val="Strong"/>
          <w:b w:val="0"/>
          <w:sz w:val="28"/>
          <w:szCs w:val="28"/>
        </w:rPr>
        <w:t>lieto;</w:t>
      </w:r>
      <w:r w:rsidR="004604A0" w:rsidRPr="0069518D">
        <w:rPr>
          <w:rStyle w:val="Strong"/>
          <w:b w:val="0"/>
          <w:sz w:val="28"/>
          <w:szCs w:val="28"/>
        </w:rPr>
        <w:t>”.</w:t>
      </w:r>
    </w:p>
    <w:p w14:paraId="6DAD5E5B" w14:textId="77777777" w:rsidR="00E25816" w:rsidRDefault="00E25816"/>
    <w:p w14:paraId="1EF463EA" w14:textId="745A9B63" w:rsidR="00AF36B4" w:rsidRPr="00761795" w:rsidRDefault="00E26EED" w:rsidP="00BF103C">
      <w:pPr>
        <w:ind w:firstLine="720"/>
        <w:jc w:val="both"/>
        <w:rPr>
          <w:rStyle w:val="Strong"/>
          <w:b w:val="0"/>
          <w:sz w:val="28"/>
          <w:szCs w:val="28"/>
        </w:rPr>
      </w:pPr>
      <w:r w:rsidRPr="00761795">
        <w:rPr>
          <w:rStyle w:val="Strong"/>
          <w:b w:val="0"/>
          <w:sz w:val="28"/>
          <w:szCs w:val="28"/>
        </w:rPr>
        <w:t>2</w:t>
      </w:r>
      <w:r w:rsidR="00BF103C" w:rsidRPr="00761795">
        <w:rPr>
          <w:rStyle w:val="Strong"/>
          <w:b w:val="0"/>
          <w:sz w:val="28"/>
          <w:szCs w:val="28"/>
        </w:rPr>
        <w:t>.</w:t>
      </w:r>
      <w:r w:rsidR="00EF09F0" w:rsidRPr="00761795">
        <w:rPr>
          <w:rStyle w:val="Strong"/>
          <w:b w:val="0"/>
          <w:sz w:val="28"/>
          <w:szCs w:val="28"/>
        </w:rPr>
        <w:t> </w:t>
      </w:r>
      <w:r w:rsidR="00AF36B4" w:rsidRPr="00761795">
        <w:rPr>
          <w:rStyle w:val="Strong"/>
          <w:b w:val="0"/>
          <w:sz w:val="28"/>
          <w:szCs w:val="28"/>
        </w:rPr>
        <w:t>2. pantā:</w:t>
      </w:r>
    </w:p>
    <w:p w14:paraId="20A9B92A" w14:textId="53080F10" w:rsidR="00AF36B4" w:rsidRPr="00761795" w:rsidRDefault="00AF36B4" w:rsidP="00BF103C">
      <w:pPr>
        <w:ind w:firstLine="720"/>
        <w:jc w:val="both"/>
        <w:rPr>
          <w:rFonts w:eastAsiaTheme="minorHAnsi"/>
          <w:sz w:val="28"/>
          <w:szCs w:val="28"/>
          <w:lang w:eastAsia="en-US"/>
        </w:rPr>
      </w:pPr>
      <w:r w:rsidRPr="00761795">
        <w:rPr>
          <w:rStyle w:val="Strong"/>
          <w:b w:val="0"/>
          <w:sz w:val="28"/>
          <w:szCs w:val="28"/>
        </w:rPr>
        <w:t>papildināt ievaddaļu pēc vārdiem</w:t>
      </w:r>
      <w:r w:rsidR="000E051D" w:rsidRPr="00761795">
        <w:rPr>
          <w:rStyle w:val="Strong"/>
          <w:b w:val="0"/>
          <w:sz w:val="28"/>
          <w:szCs w:val="28"/>
        </w:rPr>
        <w:t xml:space="preserve"> un pieturzīmes</w:t>
      </w:r>
      <w:r w:rsidRPr="00761795">
        <w:rPr>
          <w:rStyle w:val="Strong"/>
          <w:b w:val="0"/>
          <w:sz w:val="28"/>
          <w:szCs w:val="28"/>
        </w:rPr>
        <w:t xml:space="preserve"> “</w:t>
      </w:r>
      <w:r w:rsidRPr="00761795">
        <w:rPr>
          <w:sz w:val="28"/>
          <w:szCs w:val="28"/>
        </w:rPr>
        <w:t>ietekmi uz vidi</w:t>
      </w:r>
      <w:r w:rsidR="00EF09F0" w:rsidRPr="00761795">
        <w:rPr>
          <w:sz w:val="28"/>
          <w:szCs w:val="28"/>
        </w:rPr>
        <w:t>,</w:t>
      </w:r>
      <w:r w:rsidRPr="00761795">
        <w:rPr>
          <w:sz w:val="28"/>
          <w:szCs w:val="28"/>
        </w:rPr>
        <w:t>” ar vārdiem “</w:t>
      </w:r>
      <w:r w:rsidRPr="00761795">
        <w:rPr>
          <w:rFonts w:eastAsiaTheme="minorHAnsi"/>
          <w:sz w:val="28"/>
          <w:szCs w:val="28"/>
          <w:lang w:eastAsia="en-US"/>
        </w:rPr>
        <w:t>sekmējot pāreju uz aprites ekonomiku”;</w:t>
      </w:r>
    </w:p>
    <w:p w14:paraId="2A3139BB" w14:textId="77777777" w:rsidR="0012591A" w:rsidRPr="00761795" w:rsidRDefault="0012591A" w:rsidP="00BF103C">
      <w:pPr>
        <w:ind w:firstLine="720"/>
        <w:jc w:val="both"/>
        <w:rPr>
          <w:rFonts w:eastAsiaTheme="minorHAnsi"/>
          <w:sz w:val="28"/>
          <w:szCs w:val="28"/>
          <w:lang w:eastAsia="en-US"/>
        </w:rPr>
      </w:pPr>
    </w:p>
    <w:p w14:paraId="3D807AA0" w14:textId="358FA661" w:rsidR="00AF36B4" w:rsidRPr="00761795" w:rsidRDefault="00AF36B4" w:rsidP="00BF103C">
      <w:pPr>
        <w:ind w:firstLine="720"/>
        <w:jc w:val="both"/>
        <w:rPr>
          <w:rStyle w:val="Strong"/>
          <w:b w:val="0"/>
          <w:sz w:val="28"/>
          <w:szCs w:val="28"/>
        </w:rPr>
      </w:pPr>
      <w:r w:rsidRPr="00761795">
        <w:rPr>
          <w:rFonts w:eastAsiaTheme="minorHAnsi"/>
          <w:sz w:val="28"/>
          <w:szCs w:val="28"/>
          <w:lang w:eastAsia="en-US"/>
        </w:rPr>
        <w:t xml:space="preserve">papildināt </w:t>
      </w:r>
      <w:r w:rsidR="00EF09F0" w:rsidRPr="00761795">
        <w:rPr>
          <w:rFonts w:eastAsiaTheme="minorHAnsi"/>
          <w:sz w:val="28"/>
          <w:szCs w:val="28"/>
          <w:lang w:eastAsia="en-US"/>
        </w:rPr>
        <w:t>4.</w:t>
      </w:r>
      <w:r w:rsidRPr="00761795">
        <w:rPr>
          <w:rFonts w:eastAsiaTheme="minorHAnsi"/>
          <w:sz w:val="28"/>
          <w:szCs w:val="28"/>
          <w:lang w:eastAsia="en-US"/>
        </w:rPr>
        <w:t xml:space="preserve"> punktu pēc vārdiem “</w:t>
      </w:r>
      <w:r w:rsidRPr="00761795">
        <w:rPr>
          <w:sz w:val="28"/>
          <w:szCs w:val="28"/>
        </w:rPr>
        <w:t>izlietotā iepakojuma” ar vārdiem “pārstrādi un”</w:t>
      </w:r>
      <w:r w:rsidR="00E55C68" w:rsidRPr="00761795">
        <w:rPr>
          <w:sz w:val="28"/>
          <w:szCs w:val="28"/>
        </w:rPr>
        <w:t>.</w:t>
      </w:r>
    </w:p>
    <w:p w14:paraId="04ED0EBD" w14:textId="77777777" w:rsidR="00AF36B4" w:rsidRPr="00761795" w:rsidRDefault="00AF36B4" w:rsidP="00BF103C">
      <w:pPr>
        <w:ind w:firstLine="720"/>
        <w:jc w:val="both"/>
        <w:rPr>
          <w:rStyle w:val="Strong"/>
          <w:b w:val="0"/>
          <w:sz w:val="28"/>
          <w:szCs w:val="28"/>
        </w:rPr>
      </w:pPr>
    </w:p>
    <w:p w14:paraId="155B2E7F" w14:textId="099B74E5" w:rsidR="0012460F" w:rsidRPr="00761795" w:rsidRDefault="00E26EED" w:rsidP="00CA0614">
      <w:pPr>
        <w:autoSpaceDE w:val="0"/>
        <w:autoSpaceDN w:val="0"/>
        <w:adjustRightInd w:val="0"/>
        <w:ind w:firstLine="720"/>
        <w:jc w:val="both"/>
        <w:rPr>
          <w:sz w:val="28"/>
          <w:szCs w:val="28"/>
        </w:rPr>
      </w:pPr>
      <w:r w:rsidRPr="00761795">
        <w:rPr>
          <w:sz w:val="28"/>
          <w:szCs w:val="28"/>
        </w:rPr>
        <w:t>3</w:t>
      </w:r>
      <w:r w:rsidR="0012591A" w:rsidRPr="00761795">
        <w:rPr>
          <w:sz w:val="28"/>
          <w:szCs w:val="28"/>
        </w:rPr>
        <w:t>.</w:t>
      </w:r>
      <w:r w:rsidR="00EF09F0" w:rsidRPr="00761795">
        <w:rPr>
          <w:sz w:val="28"/>
          <w:szCs w:val="28"/>
        </w:rPr>
        <w:t> </w:t>
      </w:r>
      <w:r w:rsidR="008D5AF5" w:rsidRPr="00761795">
        <w:rPr>
          <w:sz w:val="28"/>
          <w:szCs w:val="28"/>
        </w:rPr>
        <w:t>I</w:t>
      </w:r>
      <w:r w:rsidR="00CA0614" w:rsidRPr="00761795">
        <w:rPr>
          <w:sz w:val="28"/>
          <w:szCs w:val="28"/>
        </w:rPr>
        <w:t>zteikt 6. panta 2. punktu šādā redakcijā</w:t>
      </w:r>
      <w:r w:rsidR="0012460F" w:rsidRPr="00761795">
        <w:rPr>
          <w:sz w:val="28"/>
          <w:szCs w:val="28"/>
        </w:rPr>
        <w:t>:</w:t>
      </w:r>
    </w:p>
    <w:p w14:paraId="66137CB3" w14:textId="22C37E96" w:rsidR="0012460F" w:rsidRPr="00761795" w:rsidRDefault="008D5AF5" w:rsidP="008D5AF5">
      <w:pPr>
        <w:autoSpaceDE w:val="0"/>
        <w:autoSpaceDN w:val="0"/>
        <w:adjustRightInd w:val="0"/>
        <w:ind w:firstLine="720"/>
        <w:jc w:val="both"/>
        <w:rPr>
          <w:sz w:val="28"/>
          <w:szCs w:val="28"/>
        </w:rPr>
      </w:pPr>
      <w:r w:rsidRPr="00761795">
        <w:rPr>
          <w:sz w:val="28"/>
          <w:szCs w:val="28"/>
        </w:rPr>
        <w:t>„2) i</w:t>
      </w:r>
      <w:r w:rsidR="009259C1" w:rsidRPr="00761795">
        <w:rPr>
          <w:sz w:val="28"/>
          <w:szCs w:val="28"/>
        </w:rPr>
        <w:t xml:space="preserve">epakojumam jābūt </w:t>
      </w:r>
      <w:r w:rsidR="0012460F" w:rsidRPr="00761795">
        <w:rPr>
          <w:sz w:val="28"/>
          <w:szCs w:val="28"/>
        </w:rPr>
        <w:t>projektē</w:t>
      </w:r>
      <w:r w:rsidR="009259C1" w:rsidRPr="00761795">
        <w:rPr>
          <w:sz w:val="28"/>
          <w:szCs w:val="28"/>
        </w:rPr>
        <w:t>tam</w:t>
      </w:r>
      <w:r w:rsidR="0012460F" w:rsidRPr="00761795">
        <w:rPr>
          <w:sz w:val="28"/>
          <w:szCs w:val="28"/>
        </w:rPr>
        <w:t>, ražo</w:t>
      </w:r>
      <w:r w:rsidR="009259C1" w:rsidRPr="00761795">
        <w:rPr>
          <w:sz w:val="28"/>
          <w:szCs w:val="28"/>
        </w:rPr>
        <w:t>tam</w:t>
      </w:r>
      <w:r w:rsidR="0012460F" w:rsidRPr="00761795">
        <w:rPr>
          <w:sz w:val="28"/>
          <w:szCs w:val="28"/>
        </w:rPr>
        <w:t xml:space="preserve"> un </w:t>
      </w:r>
      <w:r w:rsidR="009259C1" w:rsidRPr="00761795">
        <w:rPr>
          <w:sz w:val="28"/>
          <w:szCs w:val="28"/>
        </w:rPr>
        <w:t xml:space="preserve">izmantojamam tādā veidā, lai </w:t>
      </w:r>
      <w:r w:rsidR="00A22141" w:rsidRPr="002D58DE">
        <w:rPr>
          <w:sz w:val="28"/>
          <w:szCs w:val="28"/>
        </w:rPr>
        <w:t>t</w:t>
      </w:r>
      <w:r w:rsidR="004A68BA" w:rsidRPr="002D58DE">
        <w:rPr>
          <w:sz w:val="28"/>
          <w:szCs w:val="28"/>
        </w:rPr>
        <w:t xml:space="preserve">as būtu atkārtoti lietojams vai reģenerējams, tostarp pārstrādājams, </w:t>
      </w:r>
      <w:r w:rsidR="0012460F" w:rsidRPr="002D58DE">
        <w:rPr>
          <w:sz w:val="28"/>
          <w:szCs w:val="28"/>
        </w:rPr>
        <w:t>atbilstoši atkritumu apsaimniekošanas hierarhijai un lai maksimāli samazinātu tā ietekmi uz</w:t>
      </w:r>
      <w:r w:rsidR="0012460F" w:rsidRPr="00761795">
        <w:rPr>
          <w:sz w:val="28"/>
          <w:szCs w:val="28"/>
        </w:rPr>
        <w:t xml:space="preserve"> </w:t>
      </w:r>
      <w:r w:rsidR="00946D04" w:rsidRPr="00761795">
        <w:rPr>
          <w:sz w:val="28"/>
          <w:szCs w:val="28"/>
        </w:rPr>
        <w:t xml:space="preserve">cilvēka veselību un </w:t>
      </w:r>
      <w:r w:rsidR="0012460F" w:rsidRPr="00761795">
        <w:rPr>
          <w:sz w:val="28"/>
          <w:szCs w:val="28"/>
        </w:rPr>
        <w:t>vidi, kad izlietoto iepakojumu vai izlietotā iepakojuma apsaimniekošanas darbību rezul</w:t>
      </w:r>
      <w:r w:rsidRPr="00761795">
        <w:rPr>
          <w:sz w:val="28"/>
          <w:szCs w:val="28"/>
        </w:rPr>
        <w:t>tātā radušos atkritumus apglabā;”</w:t>
      </w:r>
    </w:p>
    <w:p w14:paraId="14A3D292" w14:textId="77777777" w:rsidR="00CA0614" w:rsidRPr="00761795" w:rsidRDefault="00CA0614" w:rsidP="0012460F">
      <w:pPr>
        <w:autoSpaceDE w:val="0"/>
        <w:autoSpaceDN w:val="0"/>
        <w:adjustRightInd w:val="0"/>
        <w:spacing w:before="60" w:after="60"/>
      </w:pPr>
    </w:p>
    <w:p w14:paraId="0517321D" w14:textId="79D942A7" w:rsidR="003A4AD4" w:rsidRPr="002D58DE" w:rsidRDefault="008D5AF5" w:rsidP="003A4AD4">
      <w:pPr>
        <w:autoSpaceDE w:val="0"/>
        <w:autoSpaceDN w:val="0"/>
        <w:adjustRightInd w:val="0"/>
        <w:spacing w:before="60" w:after="60"/>
        <w:jc w:val="both"/>
        <w:rPr>
          <w:sz w:val="28"/>
          <w:szCs w:val="28"/>
        </w:rPr>
      </w:pPr>
      <w:r w:rsidRPr="00761795">
        <w:tab/>
      </w:r>
      <w:r w:rsidR="003A4AD4" w:rsidRPr="002D58DE">
        <w:rPr>
          <w:sz w:val="28"/>
          <w:szCs w:val="28"/>
        </w:rPr>
        <w:t>4. Izteikt 9. panta 2. un 3. punktu šādā redakcijā:</w:t>
      </w:r>
    </w:p>
    <w:p w14:paraId="65EA3A48" w14:textId="77777777" w:rsidR="003A4AD4" w:rsidRPr="002D58DE" w:rsidRDefault="003A4AD4" w:rsidP="003A4AD4">
      <w:pPr>
        <w:autoSpaceDE w:val="0"/>
        <w:autoSpaceDN w:val="0"/>
        <w:adjustRightInd w:val="0"/>
        <w:ind w:firstLine="720"/>
        <w:jc w:val="both"/>
        <w:rPr>
          <w:sz w:val="28"/>
          <w:szCs w:val="28"/>
        </w:rPr>
      </w:pPr>
      <w:r w:rsidRPr="002D58DE">
        <w:rPr>
          <w:sz w:val="28"/>
          <w:szCs w:val="28"/>
        </w:rPr>
        <w:lastRenderedPageBreak/>
        <w:t>“2) ja izlietoto iepakojumu paredzēts reģenerēt ar enerģijas atgūšanu, – iepakojuma materiāla siltumspējai jābūt tādai, kas nodrošina racionālu enerģijas atgūšanas procesu;</w:t>
      </w:r>
    </w:p>
    <w:p w14:paraId="67FCB36E" w14:textId="347306AF" w:rsidR="003A4AD4" w:rsidRPr="002D58DE" w:rsidRDefault="003A4AD4" w:rsidP="003A4AD4">
      <w:pPr>
        <w:ind w:firstLine="720"/>
        <w:jc w:val="both"/>
        <w:rPr>
          <w:sz w:val="28"/>
          <w:szCs w:val="28"/>
        </w:rPr>
      </w:pPr>
      <w:r w:rsidRPr="002D58DE">
        <w:rPr>
          <w:sz w:val="28"/>
          <w:szCs w:val="28"/>
        </w:rPr>
        <w:t xml:space="preserve">3) ja izlietoto iepakojumu paredzēts reģenerēt, to kompostējot, – iepakojuma īpašībām jābūt tādām, kas ļauj to dalīti savākt un kompostēt. Šim iepakojumam jābūt tādam, kas bioloģiskās iedarbības rezultātā spēj sadalīties, – galvenokārt par oglekļa dioksīdu, biomasu un ūdeni. </w:t>
      </w:r>
      <w:r w:rsidR="007F7C31" w:rsidRPr="002D58DE">
        <w:rPr>
          <w:sz w:val="28"/>
          <w:szCs w:val="28"/>
        </w:rPr>
        <w:t xml:space="preserve">Iepakojums no </w:t>
      </w:r>
      <w:proofErr w:type="spellStart"/>
      <w:r w:rsidR="007F7C31" w:rsidRPr="002D58DE">
        <w:rPr>
          <w:sz w:val="28"/>
          <w:szCs w:val="28"/>
        </w:rPr>
        <w:t>o</w:t>
      </w:r>
      <w:r w:rsidRPr="002D58DE">
        <w:rPr>
          <w:sz w:val="28"/>
          <w:szCs w:val="28"/>
        </w:rPr>
        <w:t>ks</w:t>
      </w:r>
      <w:r w:rsidR="00480F1A" w:rsidRPr="002D58DE">
        <w:rPr>
          <w:sz w:val="28"/>
          <w:szCs w:val="28"/>
        </w:rPr>
        <w:t>onoārdāmas</w:t>
      </w:r>
      <w:proofErr w:type="spellEnd"/>
      <w:r w:rsidR="00480F1A" w:rsidRPr="002D58DE">
        <w:rPr>
          <w:sz w:val="28"/>
          <w:szCs w:val="28"/>
        </w:rPr>
        <w:t xml:space="preserve"> plastmasas nav </w:t>
      </w:r>
      <w:r w:rsidRPr="002D58DE">
        <w:rPr>
          <w:sz w:val="28"/>
          <w:szCs w:val="28"/>
        </w:rPr>
        <w:t>bioloģiski no</w:t>
      </w:r>
      <w:r w:rsidR="00480F1A" w:rsidRPr="002D58DE">
        <w:rPr>
          <w:sz w:val="28"/>
          <w:szCs w:val="28"/>
        </w:rPr>
        <w:t>ārdāms</w:t>
      </w:r>
      <w:r w:rsidRPr="002D58DE">
        <w:rPr>
          <w:sz w:val="28"/>
          <w:szCs w:val="28"/>
        </w:rPr>
        <w:t>.”</w:t>
      </w:r>
    </w:p>
    <w:p w14:paraId="05FD66C7" w14:textId="77777777" w:rsidR="003A4AD4" w:rsidRPr="00761795" w:rsidRDefault="003A4AD4" w:rsidP="008308A0">
      <w:pPr>
        <w:ind w:firstLine="720"/>
        <w:jc w:val="both"/>
        <w:rPr>
          <w:sz w:val="28"/>
          <w:szCs w:val="28"/>
        </w:rPr>
      </w:pPr>
    </w:p>
    <w:p w14:paraId="15A01D95" w14:textId="77777777" w:rsidR="003356D6" w:rsidRPr="00761795" w:rsidRDefault="00F6534A" w:rsidP="008308A0">
      <w:pPr>
        <w:ind w:firstLine="720"/>
        <w:jc w:val="both"/>
        <w:rPr>
          <w:sz w:val="28"/>
          <w:szCs w:val="28"/>
        </w:rPr>
      </w:pPr>
      <w:r w:rsidRPr="00761795">
        <w:rPr>
          <w:sz w:val="28"/>
          <w:szCs w:val="28"/>
        </w:rPr>
        <w:t>5</w:t>
      </w:r>
      <w:r w:rsidR="008308A0" w:rsidRPr="00761795">
        <w:rPr>
          <w:sz w:val="28"/>
          <w:szCs w:val="28"/>
        </w:rPr>
        <w:t>. </w:t>
      </w:r>
      <w:r w:rsidR="00772486" w:rsidRPr="00761795">
        <w:rPr>
          <w:sz w:val="28"/>
          <w:szCs w:val="28"/>
        </w:rPr>
        <w:t>I</w:t>
      </w:r>
      <w:r w:rsidR="003356D6" w:rsidRPr="00761795">
        <w:rPr>
          <w:sz w:val="28"/>
          <w:szCs w:val="28"/>
        </w:rPr>
        <w:t xml:space="preserve">zteikt </w:t>
      </w:r>
      <w:r w:rsidR="00772486" w:rsidRPr="00761795">
        <w:rPr>
          <w:sz w:val="28"/>
          <w:szCs w:val="28"/>
        </w:rPr>
        <w:t xml:space="preserve">III nodaļas </w:t>
      </w:r>
      <w:r w:rsidR="003356D6" w:rsidRPr="00761795">
        <w:rPr>
          <w:sz w:val="28"/>
          <w:szCs w:val="28"/>
        </w:rPr>
        <w:t>nosaukumu šādā redakcijā:</w:t>
      </w:r>
    </w:p>
    <w:p w14:paraId="3A9BA74F" w14:textId="77777777" w:rsidR="003356D6" w:rsidRPr="00761795" w:rsidRDefault="003356D6" w:rsidP="008308A0">
      <w:pPr>
        <w:ind w:firstLine="720"/>
        <w:jc w:val="both"/>
        <w:rPr>
          <w:sz w:val="28"/>
          <w:szCs w:val="28"/>
        </w:rPr>
      </w:pPr>
      <w:r w:rsidRPr="00761795">
        <w:rPr>
          <w:sz w:val="28"/>
          <w:szCs w:val="28"/>
        </w:rPr>
        <w:t>„Izlietot</w:t>
      </w:r>
      <w:r w:rsidR="00B01C32" w:rsidRPr="00761795">
        <w:rPr>
          <w:sz w:val="28"/>
          <w:szCs w:val="28"/>
        </w:rPr>
        <w:t>ā</w:t>
      </w:r>
      <w:r w:rsidR="001746E5" w:rsidRPr="00761795">
        <w:rPr>
          <w:sz w:val="28"/>
          <w:szCs w:val="28"/>
        </w:rPr>
        <w:t xml:space="preserve"> iepakojuma rašanā</w:t>
      </w:r>
      <w:r w:rsidRPr="00761795">
        <w:rPr>
          <w:sz w:val="28"/>
          <w:szCs w:val="28"/>
        </w:rPr>
        <w:t>s novēršana un apsaimniekošana”</w:t>
      </w:r>
    </w:p>
    <w:p w14:paraId="006E54CD" w14:textId="77777777" w:rsidR="00772486" w:rsidRPr="00761795" w:rsidRDefault="00772486" w:rsidP="00772486">
      <w:pPr>
        <w:ind w:firstLine="720"/>
        <w:jc w:val="both"/>
        <w:rPr>
          <w:sz w:val="28"/>
          <w:szCs w:val="28"/>
        </w:rPr>
      </w:pPr>
    </w:p>
    <w:p w14:paraId="23B7DA72" w14:textId="77777777" w:rsidR="003356D6" w:rsidRPr="00761795" w:rsidRDefault="00F6534A" w:rsidP="008308A0">
      <w:pPr>
        <w:ind w:firstLine="720"/>
        <w:jc w:val="both"/>
        <w:rPr>
          <w:sz w:val="28"/>
          <w:szCs w:val="28"/>
        </w:rPr>
      </w:pPr>
      <w:r w:rsidRPr="00761795">
        <w:rPr>
          <w:sz w:val="28"/>
          <w:szCs w:val="28"/>
        </w:rPr>
        <w:t>6</w:t>
      </w:r>
      <w:r w:rsidR="00772486" w:rsidRPr="00761795">
        <w:rPr>
          <w:sz w:val="28"/>
          <w:szCs w:val="28"/>
        </w:rPr>
        <w:t>.</w:t>
      </w:r>
      <w:r w:rsidR="00252004" w:rsidRPr="00761795">
        <w:rPr>
          <w:sz w:val="28"/>
          <w:szCs w:val="28"/>
        </w:rPr>
        <w:t> </w:t>
      </w:r>
      <w:r w:rsidR="00772486" w:rsidRPr="00761795">
        <w:rPr>
          <w:sz w:val="28"/>
          <w:szCs w:val="28"/>
        </w:rPr>
        <w:t>I</w:t>
      </w:r>
      <w:r w:rsidR="003356D6" w:rsidRPr="00761795">
        <w:rPr>
          <w:sz w:val="28"/>
          <w:szCs w:val="28"/>
        </w:rPr>
        <w:t xml:space="preserve">zteikt </w:t>
      </w:r>
      <w:r w:rsidR="00EC747C" w:rsidRPr="00761795">
        <w:rPr>
          <w:sz w:val="28"/>
          <w:szCs w:val="28"/>
        </w:rPr>
        <w:t>12. pantu šādā redakcijā:</w:t>
      </w:r>
    </w:p>
    <w:p w14:paraId="5F441411" w14:textId="2603BB92" w:rsidR="00EC747C" w:rsidRPr="00761795" w:rsidRDefault="00166AB2" w:rsidP="008308A0">
      <w:pPr>
        <w:ind w:firstLine="720"/>
        <w:jc w:val="both"/>
        <w:rPr>
          <w:sz w:val="28"/>
          <w:szCs w:val="28"/>
        </w:rPr>
      </w:pPr>
      <w:r w:rsidRPr="00761795">
        <w:rPr>
          <w:sz w:val="28"/>
          <w:szCs w:val="28"/>
        </w:rPr>
        <w:t>„12. pants. Izlietotā</w:t>
      </w:r>
      <w:r w:rsidR="001746E5" w:rsidRPr="00761795">
        <w:rPr>
          <w:sz w:val="28"/>
          <w:szCs w:val="28"/>
        </w:rPr>
        <w:t xml:space="preserve"> iepakojuma rašanā</w:t>
      </w:r>
      <w:r w:rsidR="00EC747C" w:rsidRPr="00761795">
        <w:rPr>
          <w:sz w:val="28"/>
          <w:szCs w:val="28"/>
        </w:rPr>
        <w:t>s novēršana</w:t>
      </w:r>
      <w:r w:rsidR="001746E5" w:rsidRPr="00761795">
        <w:rPr>
          <w:sz w:val="28"/>
          <w:szCs w:val="28"/>
        </w:rPr>
        <w:t>i</w:t>
      </w:r>
      <w:r w:rsidR="00B01C32" w:rsidRPr="00761795">
        <w:rPr>
          <w:sz w:val="28"/>
          <w:szCs w:val="28"/>
        </w:rPr>
        <w:t xml:space="preserve"> </w:t>
      </w:r>
      <w:r w:rsidR="00F207A5" w:rsidRPr="00761795">
        <w:rPr>
          <w:sz w:val="28"/>
          <w:szCs w:val="28"/>
        </w:rPr>
        <w:t xml:space="preserve">un apsaimniekošanai </w:t>
      </w:r>
      <w:r w:rsidR="00B01C32" w:rsidRPr="00761795">
        <w:rPr>
          <w:sz w:val="28"/>
          <w:szCs w:val="28"/>
        </w:rPr>
        <w:t>izmanto šādas metodes</w:t>
      </w:r>
      <w:r w:rsidR="00EC747C" w:rsidRPr="00761795">
        <w:rPr>
          <w:sz w:val="28"/>
          <w:szCs w:val="28"/>
        </w:rPr>
        <w:t>:</w:t>
      </w:r>
    </w:p>
    <w:p w14:paraId="51C2AE8C" w14:textId="1C0AFD58" w:rsidR="00EE5EF7" w:rsidRPr="002D58DE" w:rsidRDefault="00B01C32" w:rsidP="00D0679C">
      <w:pPr>
        <w:spacing w:after="120"/>
        <w:jc w:val="both"/>
        <w:rPr>
          <w:sz w:val="28"/>
          <w:szCs w:val="28"/>
        </w:rPr>
      </w:pPr>
      <w:r w:rsidRPr="00761795">
        <w:rPr>
          <w:sz w:val="28"/>
          <w:szCs w:val="28"/>
        </w:rPr>
        <w:tab/>
      </w:r>
      <w:r w:rsidR="00381B14" w:rsidRPr="002D58DE">
        <w:rPr>
          <w:sz w:val="28"/>
          <w:szCs w:val="28"/>
        </w:rPr>
        <w:t>1) </w:t>
      </w:r>
      <w:r w:rsidR="00EE5EF7" w:rsidRPr="002D58DE">
        <w:rPr>
          <w:sz w:val="28"/>
          <w:szCs w:val="28"/>
        </w:rPr>
        <w:t xml:space="preserve">izlietotā iepakojuma rašanās samazināšana, samazinot </w:t>
      </w:r>
      <w:r w:rsidR="003636C5" w:rsidRPr="002D58DE">
        <w:rPr>
          <w:sz w:val="28"/>
          <w:szCs w:val="28"/>
        </w:rPr>
        <w:t>arī</w:t>
      </w:r>
      <w:r w:rsidR="00F6534A" w:rsidRPr="002D58DE">
        <w:rPr>
          <w:sz w:val="28"/>
          <w:szCs w:val="28"/>
        </w:rPr>
        <w:t xml:space="preserve"> </w:t>
      </w:r>
      <w:r w:rsidR="00EE5EF7" w:rsidRPr="002D58DE">
        <w:rPr>
          <w:sz w:val="28"/>
          <w:szCs w:val="28"/>
        </w:rPr>
        <w:t xml:space="preserve">iepakojuma materiālietilpību un bīstamību un attīstot videi draudzīgas preces un tehnoloģijas, kas saistītas ar iepakojuma ražošanu, </w:t>
      </w:r>
      <w:r w:rsidR="0045747B" w:rsidRPr="002D58DE">
        <w:rPr>
          <w:sz w:val="28"/>
          <w:szCs w:val="28"/>
        </w:rPr>
        <w:t>izplatīšanu</w:t>
      </w:r>
      <w:r w:rsidR="00EE5EF7" w:rsidRPr="002D58DE">
        <w:rPr>
          <w:sz w:val="28"/>
          <w:szCs w:val="28"/>
        </w:rPr>
        <w:t>, iepakošanu un tirdzniecību</w:t>
      </w:r>
      <w:r w:rsidR="003636C5" w:rsidRPr="002D58DE">
        <w:rPr>
          <w:sz w:val="28"/>
          <w:szCs w:val="28"/>
        </w:rPr>
        <w:t>,</w:t>
      </w:r>
      <w:r w:rsidR="00EE5EF7" w:rsidRPr="002D58DE">
        <w:rPr>
          <w:sz w:val="28"/>
          <w:szCs w:val="28"/>
        </w:rPr>
        <w:t xml:space="preserve"> un izlietotā iepakojuma apsaimniekošanu;</w:t>
      </w:r>
    </w:p>
    <w:p w14:paraId="64408411" w14:textId="643640BC" w:rsidR="00621FC9" w:rsidRDefault="00F207A5" w:rsidP="00CC58F0">
      <w:pPr>
        <w:spacing w:after="120"/>
        <w:ind w:firstLine="720"/>
        <w:jc w:val="both"/>
        <w:rPr>
          <w:sz w:val="28"/>
          <w:szCs w:val="28"/>
        </w:rPr>
      </w:pPr>
      <w:r w:rsidRPr="0069518D">
        <w:rPr>
          <w:sz w:val="28"/>
          <w:szCs w:val="28"/>
        </w:rPr>
        <w:t>2)</w:t>
      </w:r>
      <w:r w:rsidR="00621FC9" w:rsidRPr="0069518D">
        <w:rPr>
          <w:sz w:val="28"/>
          <w:szCs w:val="28"/>
        </w:rPr>
        <w:t> </w:t>
      </w:r>
      <w:r w:rsidR="0045747B" w:rsidRPr="0069518D">
        <w:rPr>
          <w:sz w:val="28"/>
          <w:szCs w:val="28"/>
        </w:rPr>
        <w:t xml:space="preserve">atkārtoti </w:t>
      </w:r>
      <w:r w:rsidRPr="0069518D">
        <w:rPr>
          <w:sz w:val="28"/>
          <w:szCs w:val="28"/>
        </w:rPr>
        <w:t xml:space="preserve">lietotā iepakojuma </w:t>
      </w:r>
      <w:r w:rsidR="00621FC9" w:rsidRPr="0069518D">
        <w:rPr>
          <w:sz w:val="28"/>
          <w:szCs w:val="28"/>
        </w:rPr>
        <w:t xml:space="preserve">un izlietotā iepakojuma </w:t>
      </w:r>
      <w:r w:rsidR="00E25816" w:rsidRPr="0069518D">
        <w:rPr>
          <w:sz w:val="28"/>
          <w:szCs w:val="28"/>
        </w:rPr>
        <w:t xml:space="preserve">pieņemšana </w:t>
      </w:r>
      <w:r w:rsidRPr="0069518D">
        <w:rPr>
          <w:sz w:val="28"/>
          <w:szCs w:val="28"/>
        </w:rPr>
        <w:t>vai savākšan</w:t>
      </w:r>
      <w:r w:rsidR="00621FC9" w:rsidRPr="0069518D">
        <w:rPr>
          <w:sz w:val="28"/>
          <w:szCs w:val="28"/>
        </w:rPr>
        <w:t>a</w:t>
      </w:r>
      <w:r w:rsidRPr="0069518D">
        <w:rPr>
          <w:sz w:val="28"/>
          <w:szCs w:val="28"/>
        </w:rPr>
        <w:t xml:space="preserve"> no galalietotāja vai no atkritumu plūsmas, piemērojot tam visatbilstošāko atkritumu apsaimniekošanas veidu</w:t>
      </w:r>
      <w:r w:rsidR="00621FC9" w:rsidRPr="0069518D">
        <w:rPr>
          <w:sz w:val="28"/>
          <w:szCs w:val="28"/>
        </w:rPr>
        <w:t>;</w:t>
      </w:r>
    </w:p>
    <w:p w14:paraId="34AF1544" w14:textId="751E1594" w:rsidR="008D6721" w:rsidRPr="002D58DE" w:rsidRDefault="006E15ED" w:rsidP="00CC58F0">
      <w:pPr>
        <w:spacing w:after="120"/>
        <w:jc w:val="both"/>
        <w:rPr>
          <w:strike/>
          <w:sz w:val="28"/>
          <w:szCs w:val="28"/>
        </w:rPr>
      </w:pPr>
      <w:r w:rsidRPr="002D58DE">
        <w:rPr>
          <w:sz w:val="28"/>
          <w:szCs w:val="28"/>
        </w:rPr>
        <w:tab/>
      </w:r>
      <w:r w:rsidR="00621FC9" w:rsidRPr="002D58DE">
        <w:rPr>
          <w:sz w:val="28"/>
          <w:szCs w:val="28"/>
        </w:rPr>
        <w:t>3</w:t>
      </w:r>
      <w:r w:rsidR="00B01C32" w:rsidRPr="002D58DE">
        <w:rPr>
          <w:sz w:val="28"/>
          <w:szCs w:val="28"/>
        </w:rPr>
        <w:t>)</w:t>
      </w:r>
      <w:r w:rsidR="00381B14" w:rsidRPr="002D58DE">
        <w:rPr>
          <w:sz w:val="28"/>
          <w:szCs w:val="28"/>
        </w:rPr>
        <w:t> </w:t>
      </w:r>
      <w:r w:rsidR="00BE681A" w:rsidRPr="002D58DE">
        <w:rPr>
          <w:sz w:val="28"/>
          <w:szCs w:val="28"/>
        </w:rPr>
        <w:t xml:space="preserve">iepakojuma </w:t>
      </w:r>
      <w:r w:rsidRPr="002D58DE">
        <w:rPr>
          <w:sz w:val="28"/>
          <w:szCs w:val="28"/>
        </w:rPr>
        <w:t>a</w:t>
      </w:r>
      <w:r w:rsidR="00B01C32" w:rsidRPr="002D58DE">
        <w:rPr>
          <w:sz w:val="28"/>
          <w:szCs w:val="28"/>
        </w:rPr>
        <w:t>tkārtota izmantošana</w:t>
      </w:r>
      <w:r w:rsidRPr="002D58DE">
        <w:rPr>
          <w:sz w:val="28"/>
          <w:szCs w:val="28"/>
        </w:rPr>
        <w:t xml:space="preserve"> </w:t>
      </w:r>
      <w:r w:rsidR="00BE681A" w:rsidRPr="002D58DE">
        <w:rPr>
          <w:sz w:val="28"/>
          <w:szCs w:val="28"/>
        </w:rPr>
        <w:t xml:space="preserve">un sagatavošana atkārtotai izmantošanai </w:t>
      </w:r>
      <w:r w:rsidR="00326EDC" w:rsidRPr="002D58DE">
        <w:rPr>
          <w:sz w:val="28"/>
          <w:szCs w:val="28"/>
        </w:rPr>
        <w:t>vidi saudzējošā veidā un neapdraudot pārtikas higiēnu vai patērētāju drošību</w:t>
      </w:r>
      <w:r w:rsidR="00774947" w:rsidRPr="002D58DE">
        <w:rPr>
          <w:sz w:val="28"/>
          <w:szCs w:val="28"/>
        </w:rPr>
        <w:t>;</w:t>
      </w:r>
    </w:p>
    <w:p w14:paraId="287005E5" w14:textId="0F08BD86" w:rsidR="00774947" w:rsidRPr="002D58DE" w:rsidRDefault="00774947" w:rsidP="003A4AD4">
      <w:pPr>
        <w:ind w:firstLine="720"/>
        <w:jc w:val="both"/>
        <w:rPr>
          <w:sz w:val="28"/>
          <w:szCs w:val="28"/>
        </w:rPr>
      </w:pPr>
      <w:r w:rsidRPr="002D58DE">
        <w:rPr>
          <w:sz w:val="28"/>
          <w:szCs w:val="28"/>
        </w:rPr>
        <w:t>4</w:t>
      </w:r>
      <w:r w:rsidR="00564F72" w:rsidRPr="002D58DE">
        <w:rPr>
          <w:sz w:val="28"/>
          <w:szCs w:val="28"/>
        </w:rPr>
        <w:t>) </w:t>
      </w:r>
      <w:r w:rsidRPr="002D58DE">
        <w:rPr>
          <w:sz w:val="28"/>
          <w:szCs w:val="28"/>
        </w:rPr>
        <w:t>izlietotā iepakojuma pārstrāde un reģenerācija:</w:t>
      </w:r>
    </w:p>
    <w:p w14:paraId="6C9EF489" w14:textId="2F3D7773" w:rsidR="00774947" w:rsidRPr="002D58DE" w:rsidRDefault="00774947" w:rsidP="003A4AD4">
      <w:pPr>
        <w:pStyle w:val="tv213"/>
        <w:shd w:val="clear" w:color="auto" w:fill="FFFFFF"/>
        <w:spacing w:before="0" w:beforeAutospacing="0" w:after="0" w:afterAutospacing="0" w:line="293" w:lineRule="atLeast"/>
        <w:ind w:left="720"/>
        <w:jc w:val="both"/>
        <w:rPr>
          <w:sz w:val="28"/>
          <w:szCs w:val="28"/>
        </w:rPr>
      </w:pPr>
      <w:r w:rsidRPr="002D58DE">
        <w:rPr>
          <w:sz w:val="28"/>
          <w:szCs w:val="28"/>
        </w:rPr>
        <w:t xml:space="preserve">a) izlietotā iepakojuma pārstrāde, arī organiskā pārstrāde </w:t>
      </w:r>
      <w:r w:rsidR="00F53850" w:rsidRPr="002D58DE">
        <w:rPr>
          <w:sz w:val="28"/>
          <w:szCs w:val="28"/>
        </w:rPr>
        <w:t xml:space="preserve">– </w:t>
      </w:r>
      <w:r w:rsidRPr="002D58DE">
        <w:rPr>
          <w:sz w:val="28"/>
          <w:szCs w:val="28"/>
        </w:rPr>
        <w:t>bioloģiski noārdāmo izlietotā iepakojuma sastāvdaļu novietošana aerobā (kompostēšana) vai anaerobā (</w:t>
      </w:r>
      <w:proofErr w:type="spellStart"/>
      <w:r w:rsidRPr="002D58DE">
        <w:rPr>
          <w:sz w:val="28"/>
          <w:szCs w:val="28"/>
        </w:rPr>
        <w:t>biometanizācija</w:t>
      </w:r>
      <w:proofErr w:type="spellEnd"/>
      <w:r w:rsidRPr="002D58DE">
        <w:rPr>
          <w:sz w:val="28"/>
          <w:szCs w:val="28"/>
        </w:rPr>
        <w:t>) vidē kontrolētos apstākļos, izmantojot mikroorganismus</w:t>
      </w:r>
      <w:r w:rsidR="00F53850" w:rsidRPr="002D58DE">
        <w:rPr>
          <w:sz w:val="28"/>
          <w:szCs w:val="28"/>
        </w:rPr>
        <w:t xml:space="preserve"> –</w:t>
      </w:r>
      <w:r w:rsidR="00E45F1F" w:rsidRPr="002D58DE">
        <w:rPr>
          <w:sz w:val="28"/>
          <w:szCs w:val="28"/>
        </w:rPr>
        <w:t xml:space="preserve"> </w:t>
      </w:r>
      <w:r w:rsidRPr="002D58DE">
        <w:rPr>
          <w:sz w:val="28"/>
          <w:szCs w:val="28"/>
        </w:rPr>
        <w:t>stabilu organisko pārpalikumu vai metāna izdalīšanai, izņemot apglabāšanu atkritumu poligonā,</w:t>
      </w:r>
    </w:p>
    <w:p w14:paraId="5EABA35F" w14:textId="2BE1E0C0" w:rsidR="003A4AD4" w:rsidRPr="002D58DE" w:rsidRDefault="003A4AD4" w:rsidP="003A4AD4">
      <w:pPr>
        <w:pStyle w:val="tv213"/>
        <w:shd w:val="clear" w:color="auto" w:fill="FFFFFF"/>
        <w:spacing w:before="0" w:beforeAutospacing="0" w:after="120" w:afterAutospacing="0" w:line="293" w:lineRule="atLeast"/>
        <w:ind w:firstLine="720"/>
        <w:jc w:val="both"/>
        <w:rPr>
          <w:sz w:val="28"/>
          <w:szCs w:val="28"/>
        </w:rPr>
      </w:pPr>
      <w:r w:rsidRPr="002D58DE">
        <w:rPr>
          <w:sz w:val="28"/>
          <w:szCs w:val="28"/>
        </w:rPr>
        <w:t>b) izlietotā iepakojuma reģenerācija ar vai bez enerģijas atgūšanas;</w:t>
      </w:r>
    </w:p>
    <w:p w14:paraId="1D30FA3E" w14:textId="68B80183" w:rsidR="00774947" w:rsidRPr="00761795" w:rsidRDefault="00774947" w:rsidP="00E55C68">
      <w:pPr>
        <w:spacing w:after="120"/>
        <w:ind w:firstLine="720"/>
        <w:jc w:val="both"/>
        <w:rPr>
          <w:sz w:val="28"/>
          <w:szCs w:val="28"/>
        </w:rPr>
      </w:pPr>
      <w:r w:rsidRPr="00761795">
        <w:rPr>
          <w:sz w:val="28"/>
          <w:szCs w:val="28"/>
        </w:rPr>
        <w:t>5) izlietotā iepakojuma apglabāšana tādā veidā, kas neapdraud cilvēka dzīvību un veselību, vidi, kā arī personu īpašumu;</w:t>
      </w:r>
    </w:p>
    <w:p w14:paraId="7AFCD338" w14:textId="18DBF01A" w:rsidR="00774947" w:rsidRPr="00761795" w:rsidRDefault="00774947" w:rsidP="00CC58F0">
      <w:pPr>
        <w:ind w:firstLine="720"/>
        <w:jc w:val="both"/>
        <w:rPr>
          <w:sz w:val="28"/>
          <w:szCs w:val="28"/>
        </w:rPr>
      </w:pPr>
      <w:r w:rsidRPr="00761795">
        <w:rPr>
          <w:sz w:val="28"/>
          <w:szCs w:val="28"/>
        </w:rPr>
        <w:t>6) plastmasas iepirkumu maisiņu patēriņa samazināšana.</w:t>
      </w:r>
    </w:p>
    <w:p w14:paraId="2B4867F9" w14:textId="77777777" w:rsidR="00621FC9" w:rsidRPr="00761795" w:rsidRDefault="00621FC9" w:rsidP="001F2E50">
      <w:pPr>
        <w:ind w:firstLine="720"/>
        <w:jc w:val="both"/>
        <w:rPr>
          <w:sz w:val="28"/>
          <w:szCs w:val="28"/>
        </w:rPr>
      </w:pPr>
    </w:p>
    <w:p w14:paraId="0CBB8940" w14:textId="77777777" w:rsidR="0057519F" w:rsidRPr="00761795" w:rsidRDefault="0012460F" w:rsidP="0012460F">
      <w:pPr>
        <w:rPr>
          <w:sz w:val="28"/>
          <w:szCs w:val="28"/>
        </w:rPr>
      </w:pPr>
      <w:r w:rsidRPr="00761795">
        <w:rPr>
          <w:sz w:val="28"/>
          <w:szCs w:val="28"/>
        </w:rPr>
        <w:tab/>
      </w:r>
      <w:r w:rsidR="00947BB4" w:rsidRPr="00761795">
        <w:rPr>
          <w:sz w:val="28"/>
          <w:szCs w:val="28"/>
        </w:rPr>
        <w:t>7</w:t>
      </w:r>
      <w:r w:rsidR="00772486" w:rsidRPr="00761795">
        <w:rPr>
          <w:sz w:val="28"/>
          <w:szCs w:val="28"/>
        </w:rPr>
        <w:t>.</w:t>
      </w:r>
      <w:r w:rsidR="00252004" w:rsidRPr="00761795">
        <w:rPr>
          <w:sz w:val="28"/>
          <w:szCs w:val="28"/>
        </w:rPr>
        <w:t> </w:t>
      </w:r>
      <w:r w:rsidR="00772486" w:rsidRPr="00761795">
        <w:rPr>
          <w:sz w:val="28"/>
          <w:szCs w:val="28"/>
        </w:rPr>
        <w:t>I</w:t>
      </w:r>
      <w:r w:rsidRPr="00761795">
        <w:rPr>
          <w:sz w:val="28"/>
          <w:szCs w:val="28"/>
        </w:rPr>
        <w:t xml:space="preserve">zteikt </w:t>
      </w:r>
      <w:r w:rsidR="006F5877" w:rsidRPr="00761795">
        <w:rPr>
          <w:sz w:val="28"/>
          <w:szCs w:val="28"/>
        </w:rPr>
        <w:t>13. panta otro daļu šādā redakcijā:</w:t>
      </w:r>
    </w:p>
    <w:p w14:paraId="118D187F" w14:textId="77777777" w:rsidR="006F5877" w:rsidRPr="00761795" w:rsidRDefault="006F5877" w:rsidP="0012460F">
      <w:pPr>
        <w:rPr>
          <w:sz w:val="28"/>
          <w:szCs w:val="28"/>
        </w:rPr>
      </w:pPr>
      <w:r w:rsidRPr="00761795">
        <w:rPr>
          <w:sz w:val="28"/>
          <w:szCs w:val="28"/>
        </w:rPr>
        <w:tab/>
        <w:t>„(2) Ministru kabinets nosaka:</w:t>
      </w:r>
    </w:p>
    <w:p w14:paraId="6CF1751C" w14:textId="0A21DC6A" w:rsidR="006F5877" w:rsidRPr="00761795" w:rsidRDefault="006F5877" w:rsidP="00197359">
      <w:pPr>
        <w:jc w:val="both"/>
        <w:rPr>
          <w:sz w:val="28"/>
          <w:szCs w:val="28"/>
        </w:rPr>
      </w:pPr>
      <w:r w:rsidRPr="00761795">
        <w:rPr>
          <w:sz w:val="28"/>
          <w:szCs w:val="28"/>
        </w:rPr>
        <w:tab/>
        <w:t xml:space="preserve">1) visa izlietotā iepakojuma un dažādu iepakojuma veidu </w:t>
      </w:r>
      <w:r w:rsidR="00BF6F30" w:rsidRPr="00761795">
        <w:rPr>
          <w:sz w:val="28"/>
          <w:szCs w:val="28"/>
        </w:rPr>
        <w:t>reģenerācijas</w:t>
      </w:r>
      <w:r w:rsidR="00EF09F0" w:rsidRPr="00761795">
        <w:rPr>
          <w:sz w:val="28"/>
          <w:szCs w:val="28"/>
        </w:rPr>
        <w:t>, tostarp pārstrādes</w:t>
      </w:r>
      <w:r w:rsidR="00C65ED3" w:rsidRPr="00761795">
        <w:rPr>
          <w:sz w:val="28"/>
          <w:szCs w:val="28"/>
        </w:rPr>
        <w:t>,</w:t>
      </w:r>
      <w:r w:rsidRPr="00761795">
        <w:rPr>
          <w:sz w:val="28"/>
          <w:szCs w:val="28"/>
        </w:rPr>
        <w:t xml:space="preserve"> </w:t>
      </w:r>
      <w:r w:rsidR="00C40FE4" w:rsidRPr="00761795">
        <w:rPr>
          <w:sz w:val="28"/>
          <w:szCs w:val="28"/>
        </w:rPr>
        <w:t xml:space="preserve">mērķus un </w:t>
      </w:r>
      <w:r w:rsidRPr="00761795">
        <w:rPr>
          <w:sz w:val="28"/>
          <w:szCs w:val="28"/>
        </w:rPr>
        <w:t>termi</w:t>
      </w:r>
      <w:r w:rsidR="00EF09F0" w:rsidRPr="00761795">
        <w:rPr>
          <w:sz w:val="28"/>
          <w:szCs w:val="28"/>
        </w:rPr>
        <w:t>ņ</w:t>
      </w:r>
      <w:r w:rsidRPr="00761795">
        <w:rPr>
          <w:sz w:val="28"/>
          <w:szCs w:val="28"/>
        </w:rPr>
        <w:t>us</w:t>
      </w:r>
      <w:r w:rsidR="00C40FE4" w:rsidRPr="00761795">
        <w:rPr>
          <w:sz w:val="28"/>
          <w:szCs w:val="28"/>
        </w:rPr>
        <w:t xml:space="preserve"> to izpildei</w:t>
      </w:r>
      <w:r w:rsidRPr="00761795">
        <w:rPr>
          <w:sz w:val="28"/>
          <w:szCs w:val="28"/>
        </w:rPr>
        <w:t>;</w:t>
      </w:r>
    </w:p>
    <w:p w14:paraId="06269D20" w14:textId="77777777" w:rsidR="00847E0D" w:rsidRPr="00761795" w:rsidRDefault="00C40FE4" w:rsidP="00197359">
      <w:pPr>
        <w:jc w:val="both"/>
        <w:rPr>
          <w:sz w:val="28"/>
          <w:szCs w:val="28"/>
        </w:rPr>
      </w:pPr>
      <w:r w:rsidRPr="00761795">
        <w:rPr>
          <w:sz w:val="28"/>
          <w:szCs w:val="28"/>
        </w:rPr>
        <w:tab/>
        <w:t xml:space="preserve">2) izlietotā iepakojuma pārstrādes mērķu </w:t>
      </w:r>
      <w:r w:rsidR="00BF6F30" w:rsidRPr="00761795">
        <w:rPr>
          <w:sz w:val="28"/>
          <w:szCs w:val="28"/>
        </w:rPr>
        <w:t xml:space="preserve">izpildes </w:t>
      </w:r>
      <w:r w:rsidR="000E7D15" w:rsidRPr="00761795">
        <w:rPr>
          <w:sz w:val="28"/>
          <w:szCs w:val="28"/>
        </w:rPr>
        <w:t>aprēķināšanu;</w:t>
      </w:r>
    </w:p>
    <w:p w14:paraId="1266821C" w14:textId="77777777" w:rsidR="00C40FE4" w:rsidRPr="00761795" w:rsidRDefault="00C40FE4" w:rsidP="00197359">
      <w:pPr>
        <w:jc w:val="both"/>
        <w:rPr>
          <w:sz w:val="28"/>
          <w:szCs w:val="28"/>
        </w:rPr>
      </w:pPr>
      <w:r w:rsidRPr="00761795">
        <w:rPr>
          <w:sz w:val="28"/>
          <w:szCs w:val="28"/>
        </w:rPr>
        <w:tab/>
        <w:t xml:space="preserve">3) prasības atkārtoti lietojamā iepakojuma apjoma </w:t>
      </w:r>
      <w:r w:rsidR="000E7D15" w:rsidRPr="00761795">
        <w:rPr>
          <w:sz w:val="28"/>
          <w:szCs w:val="28"/>
        </w:rPr>
        <w:t>aprēķināšanai</w:t>
      </w:r>
      <w:r w:rsidRPr="00761795">
        <w:rPr>
          <w:sz w:val="28"/>
          <w:szCs w:val="28"/>
        </w:rPr>
        <w:t>;</w:t>
      </w:r>
      <w:r w:rsidR="000E7D15" w:rsidRPr="00761795">
        <w:rPr>
          <w:sz w:val="28"/>
          <w:szCs w:val="28"/>
        </w:rPr>
        <w:t>”</w:t>
      </w:r>
    </w:p>
    <w:p w14:paraId="019A2978" w14:textId="77777777" w:rsidR="00C812B3" w:rsidRPr="00761795" w:rsidRDefault="00C812B3" w:rsidP="0012460F">
      <w:pPr>
        <w:rPr>
          <w:sz w:val="28"/>
          <w:szCs w:val="28"/>
        </w:rPr>
      </w:pPr>
    </w:p>
    <w:p w14:paraId="1235840A" w14:textId="77777777" w:rsidR="00667063" w:rsidRPr="00761795" w:rsidRDefault="00947BB4" w:rsidP="00C812B3">
      <w:pPr>
        <w:ind w:firstLine="720"/>
        <w:rPr>
          <w:sz w:val="28"/>
          <w:szCs w:val="28"/>
        </w:rPr>
      </w:pPr>
      <w:r w:rsidRPr="00157CC5">
        <w:rPr>
          <w:sz w:val="28"/>
          <w:szCs w:val="28"/>
        </w:rPr>
        <w:lastRenderedPageBreak/>
        <w:t>8</w:t>
      </w:r>
      <w:r w:rsidR="00C812B3" w:rsidRPr="00761795">
        <w:rPr>
          <w:sz w:val="28"/>
          <w:szCs w:val="28"/>
        </w:rPr>
        <w:t>. Izteikt 14. pantu šādā redakcijā:</w:t>
      </w:r>
    </w:p>
    <w:p w14:paraId="2A1723E4" w14:textId="77777777" w:rsidR="00EF09F0" w:rsidRPr="002D58DE" w:rsidRDefault="00841603" w:rsidP="003E6E4C">
      <w:pPr>
        <w:jc w:val="both"/>
        <w:rPr>
          <w:sz w:val="28"/>
          <w:szCs w:val="28"/>
        </w:rPr>
      </w:pPr>
      <w:r w:rsidRPr="002D58DE">
        <w:rPr>
          <w:sz w:val="28"/>
          <w:szCs w:val="28"/>
        </w:rPr>
        <w:tab/>
        <w:t xml:space="preserve">“14. pants. </w:t>
      </w:r>
    </w:p>
    <w:p w14:paraId="54C89FE8" w14:textId="29956BB1" w:rsidR="00C812B3" w:rsidRPr="00761795" w:rsidRDefault="003E6E4C" w:rsidP="00EF09F0">
      <w:pPr>
        <w:ind w:firstLine="709"/>
        <w:jc w:val="both"/>
        <w:rPr>
          <w:sz w:val="28"/>
          <w:szCs w:val="28"/>
        </w:rPr>
      </w:pPr>
      <w:r w:rsidRPr="00761795">
        <w:rPr>
          <w:sz w:val="28"/>
          <w:szCs w:val="28"/>
        </w:rPr>
        <w:t>(1)</w:t>
      </w:r>
      <w:r w:rsidR="000744D4" w:rsidRPr="00761795">
        <w:rPr>
          <w:b/>
          <w:sz w:val="28"/>
          <w:szCs w:val="28"/>
        </w:rPr>
        <w:t> </w:t>
      </w:r>
      <w:r w:rsidR="0045403F" w:rsidRPr="00761795">
        <w:rPr>
          <w:sz w:val="28"/>
          <w:szCs w:val="28"/>
        </w:rPr>
        <w:t>Jautājumus par izlietotā iepakojuma rašan</w:t>
      </w:r>
      <w:r w:rsidR="00933E9B" w:rsidRPr="00761795">
        <w:rPr>
          <w:sz w:val="28"/>
          <w:szCs w:val="28"/>
        </w:rPr>
        <w:t>ā</w:t>
      </w:r>
      <w:r w:rsidR="0045403F" w:rsidRPr="00761795">
        <w:rPr>
          <w:sz w:val="28"/>
          <w:szCs w:val="28"/>
        </w:rPr>
        <w:t xml:space="preserve">s novēršanu un apsaimniekošanu ietver </w:t>
      </w:r>
      <w:r w:rsidRPr="00761795">
        <w:rPr>
          <w:sz w:val="28"/>
          <w:szCs w:val="28"/>
        </w:rPr>
        <w:t>atsevišķā atkritumu apsaimniek</w:t>
      </w:r>
      <w:r w:rsidR="000744D4" w:rsidRPr="00761795">
        <w:rPr>
          <w:sz w:val="28"/>
          <w:szCs w:val="28"/>
        </w:rPr>
        <w:t>ošanas valsts plāna un reģionāla</w:t>
      </w:r>
      <w:r w:rsidRPr="00761795">
        <w:rPr>
          <w:sz w:val="28"/>
          <w:szCs w:val="28"/>
        </w:rPr>
        <w:t xml:space="preserve"> plān</w:t>
      </w:r>
      <w:r w:rsidR="000744D4" w:rsidRPr="00761795">
        <w:rPr>
          <w:sz w:val="28"/>
          <w:szCs w:val="28"/>
        </w:rPr>
        <w:t xml:space="preserve">a atkritumu apsaimniekošanas </w:t>
      </w:r>
      <w:r w:rsidRPr="00761795">
        <w:rPr>
          <w:sz w:val="28"/>
          <w:szCs w:val="28"/>
        </w:rPr>
        <w:t>nodaļā, kuru pirms apstiprināšanas</w:t>
      </w:r>
      <w:r w:rsidR="00EF09F0" w:rsidRPr="00761795">
        <w:rPr>
          <w:sz w:val="28"/>
          <w:szCs w:val="28"/>
        </w:rPr>
        <w:t xml:space="preserve"> nodod sabiedriskai apspriešanai</w:t>
      </w:r>
      <w:r w:rsidR="00F819EA" w:rsidRPr="00761795">
        <w:rPr>
          <w:sz w:val="28"/>
          <w:szCs w:val="28"/>
        </w:rPr>
        <w:t xml:space="preserve"> ar ie</w:t>
      </w:r>
      <w:r w:rsidRPr="00761795">
        <w:rPr>
          <w:sz w:val="28"/>
          <w:szCs w:val="28"/>
        </w:rPr>
        <w:t xml:space="preserve">pakojuma ražotājiem, iepakotājiem, iepakojuma </w:t>
      </w:r>
      <w:proofErr w:type="spellStart"/>
      <w:r w:rsidRPr="00761795">
        <w:rPr>
          <w:sz w:val="28"/>
          <w:szCs w:val="28"/>
        </w:rPr>
        <w:t>apsaimniekotājiem</w:t>
      </w:r>
      <w:proofErr w:type="spellEnd"/>
      <w:r w:rsidRPr="00761795">
        <w:rPr>
          <w:sz w:val="28"/>
          <w:szCs w:val="28"/>
        </w:rPr>
        <w:t>, valsts un pašvaldību institūcijām, kā arī ar sabiedr</w:t>
      </w:r>
      <w:r w:rsidR="00F819EA" w:rsidRPr="00761795">
        <w:rPr>
          <w:sz w:val="28"/>
          <w:szCs w:val="28"/>
        </w:rPr>
        <w:t>ību.</w:t>
      </w:r>
    </w:p>
    <w:p w14:paraId="2FAB60B6" w14:textId="200D2C23" w:rsidR="00F819EA" w:rsidRPr="00697CEB" w:rsidRDefault="000744D4" w:rsidP="00F819EA">
      <w:pPr>
        <w:autoSpaceDE w:val="0"/>
        <w:autoSpaceDN w:val="0"/>
        <w:adjustRightInd w:val="0"/>
        <w:ind w:firstLine="720"/>
        <w:jc w:val="both"/>
        <w:rPr>
          <w:sz w:val="28"/>
          <w:szCs w:val="28"/>
        </w:rPr>
      </w:pPr>
      <w:r w:rsidRPr="00697CEB">
        <w:rPr>
          <w:sz w:val="28"/>
          <w:szCs w:val="28"/>
        </w:rPr>
        <w:t>(2) </w:t>
      </w:r>
      <w:r w:rsidR="00F819EA" w:rsidRPr="00697CEB">
        <w:rPr>
          <w:sz w:val="28"/>
          <w:szCs w:val="28"/>
        </w:rPr>
        <w:t>Š</w:t>
      </w:r>
      <w:r w:rsidRPr="00697CEB">
        <w:rPr>
          <w:sz w:val="28"/>
          <w:szCs w:val="28"/>
        </w:rPr>
        <w:t>ā panta pirmajā nodaļa m</w:t>
      </w:r>
      <w:r w:rsidR="007F6A98" w:rsidRPr="00697CEB">
        <w:rPr>
          <w:sz w:val="28"/>
          <w:szCs w:val="28"/>
        </w:rPr>
        <w:t>i</w:t>
      </w:r>
      <w:r w:rsidRPr="00697CEB">
        <w:rPr>
          <w:sz w:val="28"/>
          <w:szCs w:val="28"/>
        </w:rPr>
        <w:t xml:space="preserve">nētais plāns ietver </w:t>
      </w:r>
      <w:r w:rsidR="00F819EA" w:rsidRPr="00697CEB">
        <w:rPr>
          <w:sz w:val="28"/>
          <w:szCs w:val="28"/>
        </w:rPr>
        <w:t xml:space="preserve">ekonomikas instrumentus, ražotāja paplašinātās atbildības </w:t>
      </w:r>
      <w:r w:rsidRPr="00697CEB">
        <w:rPr>
          <w:sz w:val="28"/>
          <w:szCs w:val="28"/>
        </w:rPr>
        <w:t>s</w:t>
      </w:r>
      <w:r w:rsidR="00933E9B" w:rsidRPr="00697CEB">
        <w:rPr>
          <w:sz w:val="28"/>
          <w:szCs w:val="28"/>
        </w:rPr>
        <w:t>istēma</w:t>
      </w:r>
      <w:r w:rsidRPr="00697CEB">
        <w:rPr>
          <w:sz w:val="28"/>
          <w:szCs w:val="28"/>
        </w:rPr>
        <w:t>s aprakstu</w:t>
      </w:r>
      <w:r w:rsidR="00F819EA" w:rsidRPr="00697CEB">
        <w:rPr>
          <w:sz w:val="28"/>
          <w:szCs w:val="28"/>
        </w:rPr>
        <w:t xml:space="preserve"> un citus pasākumus, lai mazinātu iepakojuma ietekmi uz vidi un stimulētu atkritumu apsaimniekošanas hierarhijas piemērošanu.</w:t>
      </w:r>
      <w:r w:rsidRPr="00697CEB">
        <w:rPr>
          <w:sz w:val="28"/>
          <w:szCs w:val="28"/>
        </w:rPr>
        <w:t xml:space="preserve"> </w:t>
      </w:r>
      <w:r w:rsidR="00F819EA" w:rsidRPr="00697CEB">
        <w:rPr>
          <w:sz w:val="28"/>
          <w:szCs w:val="28"/>
        </w:rPr>
        <w:t>Pasākum</w:t>
      </w:r>
      <w:r w:rsidRPr="00697CEB">
        <w:rPr>
          <w:sz w:val="28"/>
          <w:szCs w:val="28"/>
        </w:rPr>
        <w:t xml:space="preserve">us izstrādā, </w:t>
      </w:r>
      <w:r w:rsidR="00F819EA" w:rsidRPr="00697CEB">
        <w:rPr>
          <w:sz w:val="28"/>
          <w:szCs w:val="28"/>
        </w:rPr>
        <w:t>ievēro</w:t>
      </w:r>
      <w:r w:rsidRPr="00697CEB">
        <w:rPr>
          <w:sz w:val="28"/>
          <w:szCs w:val="28"/>
        </w:rPr>
        <w:t>jot</w:t>
      </w:r>
      <w:r w:rsidR="00F819EA" w:rsidRPr="00697CEB">
        <w:rPr>
          <w:sz w:val="28"/>
          <w:szCs w:val="28"/>
        </w:rPr>
        <w:t xml:space="preserve"> </w:t>
      </w:r>
      <w:r w:rsidR="00406695" w:rsidRPr="00697CEB">
        <w:rPr>
          <w:sz w:val="28"/>
          <w:szCs w:val="28"/>
        </w:rPr>
        <w:t xml:space="preserve">prasības attiecībā uz </w:t>
      </w:r>
      <w:r w:rsidR="00F819EA" w:rsidRPr="00697CEB">
        <w:rPr>
          <w:sz w:val="28"/>
          <w:szCs w:val="28"/>
        </w:rPr>
        <w:t xml:space="preserve">vides un </w:t>
      </w:r>
      <w:r w:rsidRPr="00697CEB">
        <w:rPr>
          <w:sz w:val="28"/>
          <w:szCs w:val="28"/>
        </w:rPr>
        <w:t>patērētāju veselības aizsardzīb</w:t>
      </w:r>
      <w:r w:rsidR="00406695" w:rsidRPr="00697CEB">
        <w:rPr>
          <w:sz w:val="28"/>
          <w:szCs w:val="28"/>
        </w:rPr>
        <w:t>u</w:t>
      </w:r>
      <w:r w:rsidR="00F819EA" w:rsidRPr="00697CEB">
        <w:rPr>
          <w:sz w:val="28"/>
          <w:szCs w:val="28"/>
        </w:rPr>
        <w:t>, drošum</w:t>
      </w:r>
      <w:r w:rsidR="00406695" w:rsidRPr="00697CEB">
        <w:rPr>
          <w:sz w:val="28"/>
          <w:szCs w:val="28"/>
        </w:rPr>
        <w:t>u</w:t>
      </w:r>
      <w:r w:rsidR="00F819EA" w:rsidRPr="00697CEB">
        <w:rPr>
          <w:sz w:val="28"/>
          <w:szCs w:val="28"/>
        </w:rPr>
        <w:t xml:space="preserve"> un higiēn</w:t>
      </w:r>
      <w:r w:rsidR="00406695" w:rsidRPr="00697CEB">
        <w:rPr>
          <w:sz w:val="28"/>
          <w:szCs w:val="28"/>
        </w:rPr>
        <w:t>u</w:t>
      </w:r>
      <w:r w:rsidR="00F819EA" w:rsidRPr="00697CEB">
        <w:rPr>
          <w:sz w:val="28"/>
          <w:szCs w:val="28"/>
        </w:rPr>
        <w:t xml:space="preserve">, kvalitātes aizsardzību, iepakoto preču un izmantoto materiālu autentiskumu un tehniskajiem raksturlielumiem, kā arī </w:t>
      </w:r>
      <w:r w:rsidR="0037180A" w:rsidRPr="00697CEB">
        <w:rPr>
          <w:sz w:val="28"/>
          <w:szCs w:val="28"/>
        </w:rPr>
        <w:t xml:space="preserve">rūpniecisko </w:t>
      </w:r>
      <w:r w:rsidR="00FA6309" w:rsidRPr="00697CEB">
        <w:rPr>
          <w:sz w:val="28"/>
          <w:szCs w:val="28"/>
        </w:rPr>
        <w:t xml:space="preserve">un komerciālo </w:t>
      </w:r>
      <w:r w:rsidR="00F819EA" w:rsidRPr="00697CEB">
        <w:rPr>
          <w:sz w:val="28"/>
          <w:szCs w:val="28"/>
        </w:rPr>
        <w:t>īpašumtiesību aizsardzību.”</w:t>
      </w:r>
    </w:p>
    <w:p w14:paraId="5CA9E49B" w14:textId="77777777" w:rsidR="00BB2899" w:rsidRPr="00697CEB" w:rsidRDefault="00BB2899" w:rsidP="0012460F">
      <w:pPr>
        <w:rPr>
          <w:sz w:val="28"/>
          <w:szCs w:val="28"/>
        </w:rPr>
      </w:pPr>
    </w:p>
    <w:p w14:paraId="7CB3FAE0" w14:textId="77777777" w:rsidR="00667063" w:rsidRPr="00697CEB" w:rsidRDefault="00C40FE4" w:rsidP="00667063">
      <w:pPr>
        <w:ind w:firstLine="720"/>
        <w:rPr>
          <w:sz w:val="28"/>
          <w:szCs w:val="28"/>
        </w:rPr>
      </w:pPr>
      <w:r w:rsidRPr="00697CEB">
        <w:rPr>
          <w:sz w:val="28"/>
          <w:szCs w:val="28"/>
        </w:rPr>
        <w:t>9</w:t>
      </w:r>
      <w:r w:rsidR="00667063" w:rsidRPr="00697CEB">
        <w:rPr>
          <w:sz w:val="28"/>
          <w:szCs w:val="28"/>
        </w:rPr>
        <w:t>. 15. pantā:</w:t>
      </w:r>
    </w:p>
    <w:p w14:paraId="1D6F2FDB" w14:textId="5D6EA383" w:rsidR="007D3DCD" w:rsidRPr="00697CEB" w:rsidRDefault="007D3DCD" w:rsidP="000F1D64">
      <w:pPr>
        <w:ind w:firstLine="720"/>
        <w:jc w:val="both"/>
        <w:rPr>
          <w:sz w:val="28"/>
          <w:szCs w:val="28"/>
        </w:rPr>
      </w:pPr>
      <w:r w:rsidRPr="00697CEB">
        <w:rPr>
          <w:sz w:val="28"/>
          <w:szCs w:val="28"/>
        </w:rPr>
        <w:t xml:space="preserve">izteikt </w:t>
      </w:r>
      <w:r w:rsidR="00933A13" w:rsidRPr="00697CEB">
        <w:rPr>
          <w:sz w:val="28"/>
          <w:szCs w:val="28"/>
        </w:rPr>
        <w:t xml:space="preserve">otrās daļas </w:t>
      </w:r>
      <w:r w:rsidR="009932E2" w:rsidRPr="00697CEB">
        <w:rPr>
          <w:sz w:val="28"/>
          <w:szCs w:val="28"/>
        </w:rPr>
        <w:t>1. punktu šādā redakcijā:</w:t>
      </w:r>
    </w:p>
    <w:p w14:paraId="62C3D612" w14:textId="3FC5B2B3" w:rsidR="009932E2" w:rsidRPr="00697CEB" w:rsidRDefault="00A613EC" w:rsidP="009932E2">
      <w:pPr>
        <w:tabs>
          <w:tab w:val="left" w:pos="5096"/>
        </w:tabs>
        <w:ind w:firstLine="720"/>
        <w:jc w:val="both"/>
        <w:rPr>
          <w:sz w:val="28"/>
          <w:szCs w:val="28"/>
        </w:rPr>
      </w:pPr>
      <w:r w:rsidRPr="00697CEB">
        <w:rPr>
          <w:sz w:val="28"/>
          <w:szCs w:val="28"/>
        </w:rPr>
        <w:t>“</w:t>
      </w:r>
      <w:r w:rsidR="009932E2" w:rsidRPr="00697CEB">
        <w:rPr>
          <w:sz w:val="28"/>
          <w:szCs w:val="28"/>
        </w:rPr>
        <w:t xml:space="preserve">1) līdz 2021. gada 31. janvārim </w:t>
      </w:r>
      <w:r w:rsidR="00E00B8C" w:rsidRPr="00697CEB">
        <w:rPr>
          <w:sz w:val="28"/>
          <w:szCs w:val="28"/>
        </w:rPr>
        <w:t>normatīvajos aktos par i</w:t>
      </w:r>
      <w:r w:rsidR="00E00B8C" w:rsidRPr="00697CEB">
        <w:rPr>
          <w:bCs/>
          <w:sz w:val="28"/>
          <w:szCs w:val="28"/>
          <w:shd w:val="clear" w:color="auto" w:fill="FFFFFF"/>
        </w:rPr>
        <w:t xml:space="preserve">zlietotā iepakojuma reģenerācijas procentuālo apjomu, reģistrēšanas un ziņojumu sniegšanas </w:t>
      </w:r>
      <w:r w:rsidR="009932E2" w:rsidRPr="00697CEB">
        <w:rPr>
          <w:sz w:val="28"/>
          <w:szCs w:val="28"/>
        </w:rPr>
        <w:t>noteiktajā kārtībā reģistrējas Valsts vides dienestā;</w:t>
      </w:r>
      <w:r w:rsidRPr="00697CEB">
        <w:rPr>
          <w:sz w:val="28"/>
          <w:szCs w:val="28"/>
        </w:rPr>
        <w:t>”</w:t>
      </w:r>
    </w:p>
    <w:p w14:paraId="1CB0EA1C" w14:textId="77777777" w:rsidR="007B1D5D" w:rsidRPr="00697CEB" w:rsidRDefault="007B1D5D" w:rsidP="009932E2">
      <w:pPr>
        <w:tabs>
          <w:tab w:val="left" w:pos="5096"/>
        </w:tabs>
        <w:ind w:firstLine="720"/>
        <w:jc w:val="both"/>
        <w:rPr>
          <w:sz w:val="28"/>
          <w:szCs w:val="28"/>
        </w:rPr>
      </w:pPr>
    </w:p>
    <w:p w14:paraId="627E512D" w14:textId="6FF670E8" w:rsidR="009932E2" w:rsidRPr="00697CEB" w:rsidRDefault="009932E2" w:rsidP="009932E2">
      <w:pPr>
        <w:tabs>
          <w:tab w:val="left" w:pos="5096"/>
        </w:tabs>
        <w:ind w:firstLine="720"/>
        <w:jc w:val="both"/>
        <w:rPr>
          <w:sz w:val="28"/>
          <w:szCs w:val="28"/>
        </w:rPr>
      </w:pPr>
      <w:r w:rsidRPr="00697CEB">
        <w:rPr>
          <w:sz w:val="28"/>
          <w:szCs w:val="28"/>
        </w:rPr>
        <w:t xml:space="preserve">papildināt </w:t>
      </w:r>
      <w:r w:rsidR="00933A13" w:rsidRPr="00697CEB">
        <w:rPr>
          <w:sz w:val="28"/>
          <w:szCs w:val="28"/>
        </w:rPr>
        <w:t xml:space="preserve">otru daļu ar </w:t>
      </w:r>
      <w:r w:rsidRPr="00697CEB">
        <w:rPr>
          <w:sz w:val="28"/>
          <w:szCs w:val="28"/>
        </w:rPr>
        <w:t>1.</w:t>
      </w:r>
      <w:r w:rsidRPr="00697CEB">
        <w:rPr>
          <w:sz w:val="28"/>
          <w:szCs w:val="28"/>
          <w:vertAlign w:val="superscript"/>
        </w:rPr>
        <w:t>1</w:t>
      </w:r>
      <w:r w:rsidRPr="00697CEB">
        <w:rPr>
          <w:sz w:val="28"/>
          <w:szCs w:val="28"/>
        </w:rPr>
        <w:t> punktu šādā redakcijā:</w:t>
      </w:r>
    </w:p>
    <w:p w14:paraId="2A524859" w14:textId="1DD94B94" w:rsidR="00FB403F" w:rsidRPr="00697CEB" w:rsidRDefault="00A613EC" w:rsidP="009932E2">
      <w:pPr>
        <w:tabs>
          <w:tab w:val="left" w:pos="5096"/>
        </w:tabs>
        <w:ind w:firstLine="720"/>
        <w:jc w:val="both"/>
        <w:rPr>
          <w:sz w:val="28"/>
          <w:szCs w:val="28"/>
        </w:rPr>
      </w:pPr>
      <w:r w:rsidRPr="00697CEB">
        <w:rPr>
          <w:sz w:val="28"/>
          <w:szCs w:val="28"/>
        </w:rPr>
        <w:t>“</w:t>
      </w:r>
      <w:r w:rsidR="009932E2" w:rsidRPr="00697CEB">
        <w:rPr>
          <w:sz w:val="28"/>
          <w:szCs w:val="28"/>
        </w:rPr>
        <w:t>1</w:t>
      </w:r>
      <w:r w:rsidR="009932E2" w:rsidRPr="00697CEB">
        <w:rPr>
          <w:sz w:val="28"/>
          <w:szCs w:val="28"/>
          <w:vertAlign w:val="superscript"/>
        </w:rPr>
        <w:t>1</w:t>
      </w:r>
      <w:r w:rsidR="009932E2" w:rsidRPr="00697CEB">
        <w:rPr>
          <w:sz w:val="28"/>
          <w:szCs w:val="28"/>
        </w:rPr>
        <w:t xml:space="preserve">) no 2022. gada </w:t>
      </w:r>
      <w:r w:rsidR="00FB403F" w:rsidRPr="00697CEB">
        <w:rPr>
          <w:sz w:val="28"/>
          <w:szCs w:val="28"/>
        </w:rPr>
        <w:t>1. janvāra</w:t>
      </w:r>
      <w:r w:rsidR="00C83009" w:rsidRPr="00697CEB">
        <w:rPr>
          <w:sz w:val="28"/>
          <w:szCs w:val="28"/>
        </w:rPr>
        <w:t xml:space="preserve"> visiem</w:t>
      </w:r>
      <w:r w:rsidR="00FB403F" w:rsidRPr="00697CEB">
        <w:rPr>
          <w:sz w:val="28"/>
          <w:szCs w:val="28"/>
        </w:rPr>
        <w:t xml:space="preserve"> iepakotāj</w:t>
      </w:r>
      <w:r w:rsidR="00C83009" w:rsidRPr="00697CEB">
        <w:rPr>
          <w:sz w:val="28"/>
          <w:szCs w:val="28"/>
        </w:rPr>
        <w:t>ie</w:t>
      </w:r>
      <w:r w:rsidR="00FB403F" w:rsidRPr="00697CEB">
        <w:rPr>
          <w:sz w:val="28"/>
          <w:szCs w:val="28"/>
        </w:rPr>
        <w:t xml:space="preserve">m un iepakojuma </w:t>
      </w:r>
      <w:proofErr w:type="spellStart"/>
      <w:r w:rsidR="00FB403F" w:rsidRPr="00697CEB">
        <w:rPr>
          <w:sz w:val="28"/>
          <w:szCs w:val="28"/>
        </w:rPr>
        <w:t>apsaimniekotāj</w:t>
      </w:r>
      <w:r w:rsidR="00C83009" w:rsidRPr="00697CEB">
        <w:rPr>
          <w:sz w:val="28"/>
          <w:szCs w:val="28"/>
        </w:rPr>
        <w:t>ie</w:t>
      </w:r>
      <w:r w:rsidR="00FB403F" w:rsidRPr="00697CEB">
        <w:rPr>
          <w:sz w:val="28"/>
          <w:szCs w:val="28"/>
        </w:rPr>
        <w:t>m</w:t>
      </w:r>
      <w:proofErr w:type="spellEnd"/>
      <w:r w:rsidR="00FB403F" w:rsidRPr="00697CEB">
        <w:rPr>
          <w:sz w:val="28"/>
          <w:szCs w:val="28"/>
        </w:rPr>
        <w:t xml:space="preserve"> ir pienākums normatīvajos aktos par dabas resursu nodokli noteiktajā kārtībā izveidot un piemērot izlietotā iepakojuma apsaimniekošanas sistēmu un slēgt līgumu ar Valsts vides dienestu par apsaimniekošanas sistēmas piemērošanu. Iepakotājam, kas pats izlietotā iepakojuma apsaimniekošanas sistēmu neveido, ir pienākums slēgt līgumu </w:t>
      </w:r>
      <w:r w:rsidR="00944D82" w:rsidRPr="00697CEB">
        <w:rPr>
          <w:sz w:val="28"/>
          <w:szCs w:val="28"/>
        </w:rPr>
        <w:t xml:space="preserve">ar </w:t>
      </w:r>
      <w:proofErr w:type="spellStart"/>
      <w:r w:rsidR="00FB403F" w:rsidRPr="00697CEB">
        <w:rPr>
          <w:sz w:val="28"/>
          <w:szCs w:val="28"/>
        </w:rPr>
        <w:t>apsaimniekotāju</w:t>
      </w:r>
      <w:proofErr w:type="spellEnd"/>
      <w:r w:rsidR="00FB403F" w:rsidRPr="00697CEB">
        <w:rPr>
          <w:sz w:val="28"/>
          <w:szCs w:val="28"/>
        </w:rPr>
        <w:t xml:space="preserve"> par dalību iepakojuma apsaimniekošanas sistēmā (ja </w:t>
      </w:r>
      <w:proofErr w:type="spellStart"/>
      <w:r w:rsidR="00FB403F" w:rsidRPr="00697CEB">
        <w:rPr>
          <w:sz w:val="28"/>
          <w:szCs w:val="28"/>
        </w:rPr>
        <w:t>apsaimniek</w:t>
      </w:r>
      <w:r w:rsidR="00B86916">
        <w:rPr>
          <w:sz w:val="28"/>
          <w:szCs w:val="28"/>
        </w:rPr>
        <w:t>o</w:t>
      </w:r>
      <w:r w:rsidR="00FB403F" w:rsidRPr="00697CEB">
        <w:rPr>
          <w:sz w:val="28"/>
          <w:szCs w:val="28"/>
        </w:rPr>
        <w:t>t</w:t>
      </w:r>
      <w:r w:rsidR="00944D82" w:rsidRPr="00697CEB">
        <w:rPr>
          <w:sz w:val="28"/>
          <w:szCs w:val="28"/>
        </w:rPr>
        <w:t>ājs</w:t>
      </w:r>
      <w:proofErr w:type="spellEnd"/>
      <w:r w:rsidR="00FB403F" w:rsidRPr="00697CEB">
        <w:rPr>
          <w:sz w:val="28"/>
          <w:szCs w:val="28"/>
        </w:rPr>
        <w:t xml:space="preserve"> ir </w:t>
      </w:r>
      <w:r w:rsidR="00944D82" w:rsidRPr="00697CEB">
        <w:rPr>
          <w:sz w:val="28"/>
          <w:szCs w:val="28"/>
        </w:rPr>
        <w:t xml:space="preserve">noslēdzis </w:t>
      </w:r>
      <w:r w:rsidR="00FB403F" w:rsidRPr="00697CEB">
        <w:rPr>
          <w:sz w:val="28"/>
          <w:szCs w:val="28"/>
        </w:rPr>
        <w:t>līgumu ar Valsts vides dienestu par apsaim</w:t>
      </w:r>
      <w:r w:rsidR="00944D82" w:rsidRPr="00697CEB">
        <w:rPr>
          <w:sz w:val="28"/>
          <w:szCs w:val="28"/>
        </w:rPr>
        <w:t>niekošanas sistēmas piemērošanu</w:t>
      </w:r>
      <w:r w:rsidR="00FB403F" w:rsidRPr="00697CEB">
        <w:rPr>
          <w:sz w:val="28"/>
          <w:szCs w:val="28"/>
        </w:rPr>
        <w:t>);</w:t>
      </w:r>
      <w:r w:rsidR="00617B20" w:rsidRPr="00697CEB">
        <w:rPr>
          <w:sz w:val="28"/>
          <w:szCs w:val="28"/>
        </w:rPr>
        <w:t>”</w:t>
      </w:r>
    </w:p>
    <w:p w14:paraId="07BE8A11" w14:textId="77777777" w:rsidR="00FB403F" w:rsidRPr="00697CEB" w:rsidRDefault="00FB403F" w:rsidP="009932E2">
      <w:pPr>
        <w:tabs>
          <w:tab w:val="left" w:pos="5096"/>
        </w:tabs>
        <w:ind w:firstLine="720"/>
        <w:jc w:val="both"/>
        <w:rPr>
          <w:sz w:val="28"/>
          <w:szCs w:val="28"/>
        </w:rPr>
      </w:pPr>
    </w:p>
    <w:p w14:paraId="5C6C4B88" w14:textId="55C4CDBF" w:rsidR="00C840F9" w:rsidRPr="00933A13" w:rsidRDefault="00551D5B" w:rsidP="001035E1">
      <w:pPr>
        <w:ind w:firstLine="720"/>
        <w:jc w:val="both"/>
        <w:rPr>
          <w:sz w:val="28"/>
          <w:szCs w:val="28"/>
        </w:rPr>
      </w:pPr>
      <w:r>
        <w:rPr>
          <w:sz w:val="28"/>
          <w:szCs w:val="28"/>
        </w:rPr>
        <w:t>izteikt otrā</w:t>
      </w:r>
      <w:r w:rsidR="00C840F9" w:rsidRPr="00933A13">
        <w:rPr>
          <w:sz w:val="28"/>
          <w:szCs w:val="28"/>
        </w:rPr>
        <w:t>s daļas 2. punktu šādā redakcijā:</w:t>
      </w:r>
    </w:p>
    <w:p w14:paraId="7642CD7E" w14:textId="530078BA" w:rsidR="003A4AD4" w:rsidRPr="0069518D" w:rsidRDefault="00A613EC" w:rsidP="00751B4C">
      <w:pPr>
        <w:ind w:firstLine="720"/>
        <w:jc w:val="both"/>
        <w:rPr>
          <w:sz w:val="28"/>
          <w:szCs w:val="28"/>
        </w:rPr>
      </w:pPr>
      <w:r w:rsidRPr="0069518D">
        <w:rPr>
          <w:sz w:val="28"/>
          <w:szCs w:val="28"/>
        </w:rPr>
        <w:t>“</w:t>
      </w:r>
      <w:r w:rsidR="003A4AD4" w:rsidRPr="0069518D">
        <w:rPr>
          <w:sz w:val="28"/>
          <w:szCs w:val="28"/>
        </w:rPr>
        <w:t>2) organizē izlie</w:t>
      </w:r>
      <w:r w:rsidR="00B86916" w:rsidRPr="0069518D">
        <w:rPr>
          <w:sz w:val="28"/>
          <w:szCs w:val="28"/>
        </w:rPr>
        <w:t>totā iepakojuma apsaimniekošanu</w:t>
      </w:r>
      <w:r w:rsidR="003A4AD4" w:rsidRPr="0069518D">
        <w:rPr>
          <w:sz w:val="28"/>
          <w:szCs w:val="28"/>
        </w:rPr>
        <w:t xml:space="preserve"> sadarb</w:t>
      </w:r>
      <w:r w:rsidR="00B86916" w:rsidRPr="0069518D">
        <w:rPr>
          <w:sz w:val="28"/>
          <w:szCs w:val="28"/>
        </w:rPr>
        <w:t>ībā ar</w:t>
      </w:r>
      <w:r w:rsidR="003A4AD4" w:rsidRPr="0069518D">
        <w:rPr>
          <w:sz w:val="28"/>
          <w:szCs w:val="28"/>
        </w:rPr>
        <w:t xml:space="preserve"> </w:t>
      </w:r>
      <w:r w:rsidR="00D165C7" w:rsidRPr="0069518D">
        <w:rPr>
          <w:sz w:val="28"/>
          <w:szCs w:val="28"/>
        </w:rPr>
        <w:t>pašvaldībām, nodrošinot</w:t>
      </w:r>
      <w:r w:rsidR="003A4AD4" w:rsidRPr="0069518D">
        <w:rPr>
          <w:sz w:val="28"/>
          <w:szCs w:val="28"/>
        </w:rPr>
        <w:t>:</w:t>
      </w:r>
    </w:p>
    <w:p w14:paraId="4D32FA6F" w14:textId="14BC0E39" w:rsidR="003A4AD4" w:rsidRPr="0069518D" w:rsidRDefault="003A4AD4" w:rsidP="009F2C01">
      <w:pPr>
        <w:ind w:left="720"/>
        <w:jc w:val="both"/>
        <w:rPr>
          <w:sz w:val="28"/>
          <w:szCs w:val="28"/>
        </w:rPr>
      </w:pPr>
      <w:r w:rsidRPr="0069518D">
        <w:rPr>
          <w:sz w:val="28"/>
          <w:szCs w:val="28"/>
        </w:rPr>
        <w:t>a) </w:t>
      </w:r>
      <w:r w:rsidR="00D165C7" w:rsidRPr="0069518D">
        <w:rPr>
          <w:sz w:val="28"/>
          <w:szCs w:val="28"/>
        </w:rPr>
        <w:t xml:space="preserve">ka </w:t>
      </w:r>
      <w:r w:rsidRPr="0069518D">
        <w:rPr>
          <w:sz w:val="28"/>
          <w:szCs w:val="28"/>
        </w:rPr>
        <w:t xml:space="preserve">izlietotā iepakojuma apsaimniekošanas sistēma ir atvērta dalībai visiem iepakotājiem, to piemēro visu veidu </w:t>
      </w:r>
      <w:r w:rsidR="00282E31" w:rsidRPr="0069518D">
        <w:rPr>
          <w:sz w:val="28"/>
          <w:szCs w:val="28"/>
        </w:rPr>
        <w:t>iepakotai precei, kuru Latvijā laiž tirgū, vai izstrādājumiem piev</w:t>
      </w:r>
      <w:r w:rsidR="0055651F" w:rsidRPr="0069518D">
        <w:rPr>
          <w:sz w:val="28"/>
          <w:szCs w:val="28"/>
        </w:rPr>
        <w:t>ieno</w:t>
      </w:r>
      <w:r w:rsidR="00282E31" w:rsidRPr="0069518D">
        <w:rPr>
          <w:sz w:val="28"/>
          <w:szCs w:val="28"/>
        </w:rPr>
        <w:t>tajam iepakojumam</w:t>
      </w:r>
      <w:r w:rsidR="009F2C01" w:rsidRPr="0069518D">
        <w:rPr>
          <w:sz w:val="28"/>
          <w:szCs w:val="28"/>
        </w:rPr>
        <w:t xml:space="preserve">, un </w:t>
      </w:r>
      <w:r w:rsidR="008E595C" w:rsidRPr="0069518D">
        <w:rPr>
          <w:sz w:val="28"/>
          <w:szCs w:val="28"/>
        </w:rPr>
        <w:t xml:space="preserve">tās </w:t>
      </w:r>
      <w:r w:rsidR="009F2C01" w:rsidRPr="0069518D">
        <w:rPr>
          <w:sz w:val="28"/>
          <w:szCs w:val="28"/>
        </w:rPr>
        <w:t xml:space="preserve">piemērošanas nosacījumi, tai skaitā attiecībā uz maksājumiem par dalību sistēmā, nerada </w:t>
      </w:r>
      <w:r w:rsidRPr="0069518D">
        <w:rPr>
          <w:sz w:val="28"/>
          <w:szCs w:val="28"/>
        </w:rPr>
        <w:t>šķēršļus tirdzniecībai vai konkurences izkropļojumus;</w:t>
      </w:r>
    </w:p>
    <w:p w14:paraId="6EE5FE7E" w14:textId="774FBDF8" w:rsidR="003A4AD4" w:rsidRPr="00697CEB" w:rsidRDefault="003A4AD4" w:rsidP="003A4AD4">
      <w:pPr>
        <w:ind w:left="720"/>
        <w:jc w:val="both"/>
        <w:rPr>
          <w:strike/>
          <w:sz w:val="28"/>
          <w:szCs w:val="28"/>
        </w:rPr>
      </w:pPr>
      <w:r w:rsidRPr="0069518D">
        <w:rPr>
          <w:sz w:val="28"/>
          <w:szCs w:val="28"/>
        </w:rPr>
        <w:t>b) </w:t>
      </w:r>
      <w:r w:rsidR="00D165C7" w:rsidRPr="0069518D">
        <w:rPr>
          <w:sz w:val="28"/>
          <w:szCs w:val="28"/>
        </w:rPr>
        <w:t>izlietotā iepakojuma, tai skaitā izlietotā kompozīta iepakojuma, kvalitatīvu pārstrādi atbilstoši normatīvajiem aktiem pa</w:t>
      </w:r>
      <w:r w:rsidR="00140362" w:rsidRPr="0069518D">
        <w:rPr>
          <w:sz w:val="28"/>
          <w:szCs w:val="28"/>
        </w:rPr>
        <w:t>r</w:t>
      </w:r>
      <w:r w:rsidR="00D165C7" w:rsidRPr="0069518D">
        <w:rPr>
          <w:sz w:val="28"/>
          <w:szCs w:val="28"/>
        </w:rPr>
        <w:t xml:space="preserve"> atkritumu apsaimniekošanu</w:t>
      </w:r>
      <w:r w:rsidR="00551D5B" w:rsidRPr="0069518D">
        <w:rPr>
          <w:sz w:val="28"/>
          <w:szCs w:val="28"/>
        </w:rPr>
        <w:t>;</w:t>
      </w:r>
      <w:r w:rsidRPr="0069518D">
        <w:rPr>
          <w:sz w:val="28"/>
          <w:szCs w:val="28"/>
        </w:rPr>
        <w:t>”</w:t>
      </w:r>
    </w:p>
    <w:p w14:paraId="1C306E13" w14:textId="77777777" w:rsidR="00933A13" w:rsidRPr="00697CEB" w:rsidRDefault="00933A13" w:rsidP="00FA306F">
      <w:pPr>
        <w:ind w:firstLine="720"/>
        <w:jc w:val="both"/>
        <w:rPr>
          <w:sz w:val="28"/>
          <w:szCs w:val="28"/>
        </w:rPr>
      </w:pPr>
    </w:p>
    <w:p w14:paraId="201F1329" w14:textId="038D9F9F" w:rsidR="00551D5B" w:rsidRPr="00697CEB" w:rsidRDefault="00551D5B" w:rsidP="00FA306F">
      <w:pPr>
        <w:ind w:firstLine="720"/>
        <w:jc w:val="both"/>
        <w:rPr>
          <w:sz w:val="28"/>
          <w:szCs w:val="28"/>
        </w:rPr>
      </w:pPr>
      <w:r w:rsidRPr="00697CEB">
        <w:rPr>
          <w:sz w:val="28"/>
          <w:szCs w:val="28"/>
        </w:rPr>
        <w:lastRenderedPageBreak/>
        <w:t>izteikt otrās daļas trešā punkta pirmo teikumu šādā redakcijā:</w:t>
      </w:r>
    </w:p>
    <w:p w14:paraId="77834F7E" w14:textId="0EDCE4FA" w:rsidR="00551D5B" w:rsidRPr="00697CEB" w:rsidRDefault="0036780E" w:rsidP="00FA306F">
      <w:pPr>
        <w:ind w:firstLine="720"/>
        <w:jc w:val="both"/>
        <w:rPr>
          <w:sz w:val="28"/>
          <w:szCs w:val="28"/>
        </w:rPr>
      </w:pPr>
      <w:r w:rsidRPr="00697CEB">
        <w:rPr>
          <w:sz w:val="28"/>
          <w:szCs w:val="28"/>
        </w:rPr>
        <w:t>“3)  iesniedz Valsts vides dienestam ziņojumu par plastmasas iepirkumu maisiņu patēriņu, izlietotā iepakojuma apjomu, materiālu veidiem un apsaimniekošanu</w:t>
      </w:r>
      <w:r w:rsidR="00626355" w:rsidRPr="00697CEB">
        <w:rPr>
          <w:sz w:val="28"/>
          <w:szCs w:val="28"/>
        </w:rPr>
        <w:t xml:space="preserve"> par 2020. un 2021. gadu;”</w:t>
      </w:r>
    </w:p>
    <w:p w14:paraId="3446EF17" w14:textId="77777777" w:rsidR="00933A13" w:rsidRPr="00697CEB" w:rsidRDefault="00933A13" w:rsidP="00FA306F">
      <w:pPr>
        <w:ind w:firstLine="720"/>
        <w:jc w:val="both"/>
        <w:rPr>
          <w:sz w:val="28"/>
          <w:szCs w:val="28"/>
        </w:rPr>
      </w:pPr>
    </w:p>
    <w:p w14:paraId="5C764B8B" w14:textId="086BC8A5" w:rsidR="009C4B55" w:rsidRPr="00697CEB" w:rsidRDefault="009C4B55" w:rsidP="009C4B55">
      <w:pPr>
        <w:tabs>
          <w:tab w:val="left" w:pos="5096"/>
        </w:tabs>
        <w:ind w:firstLine="720"/>
        <w:jc w:val="both"/>
        <w:rPr>
          <w:sz w:val="28"/>
          <w:szCs w:val="28"/>
        </w:rPr>
      </w:pPr>
      <w:r w:rsidRPr="00697CEB">
        <w:rPr>
          <w:sz w:val="28"/>
          <w:szCs w:val="28"/>
        </w:rPr>
        <w:t>papildināt otru daļu ar 3.</w:t>
      </w:r>
      <w:r w:rsidRPr="00697CEB">
        <w:rPr>
          <w:sz w:val="28"/>
          <w:szCs w:val="28"/>
          <w:vertAlign w:val="superscript"/>
        </w:rPr>
        <w:t>1</w:t>
      </w:r>
      <w:r w:rsidRPr="00697CEB">
        <w:rPr>
          <w:sz w:val="28"/>
          <w:szCs w:val="28"/>
        </w:rPr>
        <w:t> punktu šādā redakcijā:</w:t>
      </w:r>
    </w:p>
    <w:p w14:paraId="61D3A9B9" w14:textId="4DF2D95E" w:rsidR="009C4B55" w:rsidRPr="00697CEB" w:rsidRDefault="00A613EC" w:rsidP="009C4B55">
      <w:pPr>
        <w:tabs>
          <w:tab w:val="left" w:pos="5096"/>
        </w:tabs>
        <w:ind w:firstLine="720"/>
        <w:jc w:val="both"/>
        <w:rPr>
          <w:sz w:val="28"/>
          <w:szCs w:val="28"/>
        </w:rPr>
      </w:pPr>
      <w:r w:rsidRPr="00697CEB">
        <w:rPr>
          <w:sz w:val="28"/>
          <w:szCs w:val="28"/>
        </w:rPr>
        <w:t>“</w:t>
      </w:r>
      <w:r w:rsidR="009C4B55" w:rsidRPr="00697CEB">
        <w:rPr>
          <w:sz w:val="28"/>
          <w:szCs w:val="28"/>
        </w:rPr>
        <w:t>3</w:t>
      </w:r>
      <w:r w:rsidR="009C4B55" w:rsidRPr="00697CEB">
        <w:rPr>
          <w:sz w:val="28"/>
          <w:szCs w:val="28"/>
          <w:vertAlign w:val="superscript"/>
        </w:rPr>
        <w:t>1</w:t>
      </w:r>
      <w:r w:rsidR="009C4B55" w:rsidRPr="00697CEB">
        <w:rPr>
          <w:sz w:val="28"/>
          <w:szCs w:val="28"/>
        </w:rPr>
        <w:t>) </w:t>
      </w:r>
      <w:r w:rsidR="008C4FEB" w:rsidRPr="00697CEB">
        <w:rPr>
          <w:sz w:val="28"/>
          <w:szCs w:val="28"/>
        </w:rPr>
        <w:t xml:space="preserve">par </w:t>
      </w:r>
      <w:r w:rsidR="009C4B55" w:rsidRPr="00697CEB">
        <w:rPr>
          <w:sz w:val="28"/>
          <w:szCs w:val="28"/>
        </w:rPr>
        <w:t>2022. gad</w:t>
      </w:r>
      <w:r w:rsidR="00626355" w:rsidRPr="00697CEB">
        <w:rPr>
          <w:sz w:val="28"/>
          <w:szCs w:val="28"/>
        </w:rPr>
        <w:t xml:space="preserve">u un turpmāk </w:t>
      </w:r>
      <w:r w:rsidR="009C4B55" w:rsidRPr="00697CEB">
        <w:rPr>
          <w:sz w:val="28"/>
          <w:szCs w:val="28"/>
        </w:rPr>
        <w:t xml:space="preserve">normatīvajos aktos par dabas resursu nodokli noteiktajā kārtībā </w:t>
      </w:r>
      <w:r w:rsidRPr="00697CEB">
        <w:rPr>
          <w:sz w:val="28"/>
          <w:szCs w:val="28"/>
        </w:rPr>
        <w:t xml:space="preserve">un formātā </w:t>
      </w:r>
      <w:r w:rsidR="009C4B55" w:rsidRPr="00697CEB">
        <w:rPr>
          <w:sz w:val="28"/>
          <w:szCs w:val="28"/>
        </w:rPr>
        <w:t xml:space="preserve">iesniedz </w:t>
      </w:r>
      <w:r w:rsidR="00551D5B" w:rsidRPr="00697CEB">
        <w:rPr>
          <w:sz w:val="28"/>
          <w:szCs w:val="28"/>
        </w:rPr>
        <w:t>Valsts vides dienest</w:t>
      </w:r>
      <w:r w:rsidR="0036780E" w:rsidRPr="00697CEB">
        <w:rPr>
          <w:sz w:val="28"/>
          <w:szCs w:val="28"/>
        </w:rPr>
        <w:t>am</w:t>
      </w:r>
      <w:r w:rsidR="00551D5B" w:rsidRPr="00697CEB">
        <w:rPr>
          <w:sz w:val="28"/>
          <w:szCs w:val="28"/>
        </w:rPr>
        <w:t xml:space="preserve"> </w:t>
      </w:r>
      <w:r w:rsidR="009C4B55" w:rsidRPr="00697CEB">
        <w:rPr>
          <w:sz w:val="28"/>
          <w:szCs w:val="28"/>
        </w:rPr>
        <w:t xml:space="preserve">pārskatu un auditēto pārskatu. </w:t>
      </w:r>
      <w:r w:rsidR="00836FB8" w:rsidRPr="00697CEB">
        <w:rPr>
          <w:sz w:val="28"/>
          <w:szCs w:val="28"/>
        </w:rPr>
        <w:t xml:space="preserve">Ja iepakotājs ir noslēdzis līgumu ar iepakojuma </w:t>
      </w:r>
      <w:proofErr w:type="spellStart"/>
      <w:r w:rsidR="00836FB8" w:rsidRPr="00697CEB">
        <w:rPr>
          <w:sz w:val="28"/>
          <w:szCs w:val="28"/>
        </w:rPr>
        <w:t>apsaimniekotāju</w:t>
      </w:r>
      <w:proofErr w:type="spellEnd"/>
      <w:r w:rsidR="00836FB8" w:rsidRPr="00697CEB">
        <w:rPr>
          <w:sz w:val="28"/>
          <w:szCs w:val="28"/>
        </w:rPr>
        <w:t xml:space="preserve">, </w:t>
      </w:r>
      <w:r w:rsidR="00DD0D6B" w:rsidRPr="00697CEB">
        <w:rPr>
          <w:sz w:val="28"/>
          <w:szCs w:val="28"/>
        </w:rPr>
        <w:t xml:space="preserve">šos </w:t>
      </w:r>
      <w:r w:rsidR="00836FB8" w:rsidRPr="00697CEB">
        <w:rPr>
          <w:sz w:val="28"/>
          <w:szCs w:val="28"/>
        </w:rPr>
        <w:t xml:space="preserve">pārskatus attiecīgi iesniedz iepakojuma </w:t>
      </w:r>
      <w:proofErr w:type="spellStart"/>
      <w:r w:rsidR="00836FB8" w:rsidRPr="00697CEB">
        <w:rPr>
          <w:sz w:val="28"/>
          <w:szCs w:val="28"/>
        </w:rPr>
        <w:t>apsaimniekotājs</w:t>
      </w:r>
      <w:proofErr w:type="spellEnd"/>
      <w:r w:rsidR="00836FB8" w:rsidRPr="00697CEB">
        <w:rPr>
          <w:sz w:val="28"/>
          <w:szCs w:val="28"/>
        </w:rPr>
        <w:t>. Pārskatos norādīto informāciju pamato ar attaisnojošiem uzskaites dokumentiem</w:t>
      </w:r>
      <w:r w:rsidR="00C83009" w:rsidRPr="00697CEB">
        <w:rPr>
          <w:sz w:val="28"/>
          <w:szCs w:val="28"/>
        </w:rPr>
        <w:t>.</w:t>
      </w:r>
      <w:r w:rsidRPr="00697CEB">
        <w:rPr>
          <w:sz w:val="28"/>
          <w:szCs w:val="28"/>
        </w:rPr>
        <w:t>”</w:t>
      </w:r>
    </w:p>
    <w:p w14:paraId="2A08DABE" w14:textId="77777777" w:rsidR="00836FB8" w:rsidRPr="00DD0D6B" w:rsidRDefault="00836FB8" w:rsidP="009C4B55">
      <w:pPr>
        <w:tabs>
          <w:tab w:val="left" w:pos="5096"/>
        </w:tabs>
        <w:ind w:firstLine="720"/>
        <w:jc w:val="both"/>
        <w:rPr>
          <w:b/>
          <w:sz w:val="28"/>
          <w:szCs w:val="28"/>
        </w:rPr>
      </w:pPr>
    </w:p>
    <w:p w14:paraId="1DF3E00A" w14:textId="565D554A" w:rsidR="00FA306F" w:rsidRPr="00697CEB" w:rsidRDefault="002659B9" w:rsidP="001035E1">
      <w:pPr>
        <w:ind w:firstLine="720"/>
        <w:jc w:val="both"/>
        <w:rPr>
          <w:sz w:val="28"/>
          <w:szCs w:val="28"/>
        </w:rPr>
      </w:pPr>
      <w:r w:rsidRPr="00697CEB">
        <w:rPr>
          <w:sz w:val="28"/>
          <w:szCs w:val="28"/>
        </w:rPr>
        <w:t xml:space="preserve">izteikt trešo </w:t>
      </w:r>
      <w:proofErr w:type="spellStart"/>
      <w:r w:rsidRPr="00697CEB">
        <w:rPr>
          <w:sz w:val="28"/>
          <w:szCs w:val="28"/>
        </w:rPr>
        <w:t>prim</w:t>
      </w:r>
      <w:proofErr w:type="spellEnd"/>
      <w:r w:rsidR="00FA306F" w:rsidRPr="00697CEB">
        <w:rPr>
          <w:sz w:val="28"/>
          <w:szCs w:val="28"/>
        </w:rPr>
        <w:t xml:space="preserve"> daļu šādā redakcijā: </w:t>
      </w:r>
    </w:p>
    <w:p w14:paraId="7694B87A" w14:textId="14BB1C64" w:rsidR="00C569F5" w:rsidRPr="00697CEB" w:rsidRDefault="00FA306F" w:rsidP="00C569F5">
      <w:pPr>
        <w:ind w:firstLine="720"/>
        <w:jc w:val="both"/>
        <w:rPr>
          <w:sz w:val="28"/>
          <w:szCs w:val="28"/>
        </w:rPr>
      </w:pPr>
      <w:r w:rsidRPr="00697CEB">
        <w:rPr>
          <w:sz w:val="28"/>
          <w:szCs w:val="28"/>
          <w:shd w:val="clear" w:color="auto" w:fill="FFFFFF"/>
        </w:rPr>
        <w:t>“(3</w:t>
      </w:r>
      <w:r w:rsidRPr="00697CEB">
        <w:rPr>
          <w:sz w:val="28"/>
          <w:szCs w:val="28"/>
          <w:shd w:val="clear" w:color="auto" w:fill="FFFFFF"/>
          <w:vertAlign w:val="superscript"/>
        </w:rPr>
        <w:t>1</w:t>
      </w:r>
      <w:r w:rsidRPr="00697CEB">
        <w:rPr>
          <w:sz w:val="28"/>
          <w:szCs w:val="28"/>
          <w:shd w:val="clear" w:color="auto" w:fill="FFFFFF"/>
        </w:rPr>
        <w:t xml:space="preserve">) Pamatojoties uz informāciju par </w:t>
      </w:r>
      <w:r w:rsidR="002C49D9" w:rsidRPr="00697CEB">
        <w:rPr>
          <w:sz w:val="28"/>
          <w:szCs w:val="28"/>
          <w:shd w:val="clear" w:color="auto" w:fill="FFFFFF"/>
        </w:rPr>
        <w:t>reģistrētajiem iepakotā</w:t>
      </w:r>
      <w:r w:rsidRPr="00697CEB">
        <w:rPr>
          <w:sz w:val="28"/>
          <w:szCs w:val="28"/>
          <w:shd w:val="clear" w:color="auto" w:fill="FFFFFF"/>
        </w:rPr>
        <w:t>jiem</w:t>
      </w:r>
      <w:r w:rsidR="00CE24DB" w:rsidRPr="00697CEB">
        <w:rPr>
          <w:sz w:val="28"/>
          <w:szCs w:val="28"/>
          <w:shd w:val="clear" w:color="auto" w:fill="FFFFFF"/>
        </w:rPr>
        <w:t>,</w:t>
      </w:r>
      <w:r w:rsidRPr="00697CEB">
        <w:rPr>
          <w:sz w:val="28"/>
          <w:szCs w:val="28"/>
          <w:shd w:val="clear" w:color="auto" w:fill="FFFFFF"/>
        </w:rPr>
        <w:t xml:space="preserve"> iesniegtajiem ziņojumiem</w:t>
      </w:r>
      <w:r w:rsidR="00CE24DB" w:rsidRPr="00697CEB">
        <w:rPr>
          <w:sz w:val="28"/>
          <w:szCs w:val="28"/>
          <w:shd w:val="clear" w:color="auto" w:fill="FFFFFF"/>
        </w:rPr>
        <w:t xml:space="preserve"> un pārskatiem</w:t>
      </w:r>
      <w:r w:rsidRPr="00697CEB">
        <w:rPr>
          <w:sz w:val="28"/>
          <w:szCs w:val="28"/>
          <w:shd w:val="clear" w:color="auto" w:fill="FFFFFF"/>
        </w:rPr>
        <w:t xml:space="preserve">, Valsts vides dienests veido un uztur </w:t>
      </w:r>
      <w:r w:rsidR="00C569F5" w:rsidRPr="00697CEB">
        <w:rPr>
          <w:sz w:val="28"/>
          <w:szCs w:val="28"/>
        </w:rPr>
        <w:t>iepakotāju</w:t>
      </w:r>
      <w:r w:rsidR="00C569F5" w:rsidRPr="00697CEB">
        <w:rPr>
          <w:sz w:val="28"/>
          <w:szCs w:val="28"/>
          <w:shd w:val="clear" w:color="auto" w:fill="FFFFFF"/>
        </w:rPr>
        <w:t xml:space="preserve"> datubāzi</w:t>
      </w:r>
      <w:r w:rsidR="00C84C00" w:rsidRPr="00697CEB">
        <w:rPr>
          <w:sz w:val="28"/>
          <w:szCs w:val="28"/>
          <w:shd w:val="clear" w:color="auto" w:fill="FFFFFF"/>
        </w:rPr>
        <w:t xml:space="preserve">, </w:t>
      </w:r>
      <w:r w:rsidR="00C569F5" w:rsidRPr="00697CEB">
        <w:rPr>
          <w:sz w:val="28"/>
          <w:szCs w:val="28"/>
        </w:rPr>
        <w:t xml:space="preserve">apkopo informāciju par tirgū laisto preces un izstrādājumu iepakojuma un apsaimniekoto izlietotā iepakojuma apjomu, </w:t>
      </w:r>
      <w:r w:rsidR="000E50AE" w:rsidRPr="00697CEB">
        <w:rPr>
          <w:sz w:val="28"/>
          <w:szCs w:val="28"/>
        </w:rPr>
        <w:t>nodrošinot efektīvu izlietotā iepakojuma kvalitātes kontroles un izsekojamības sistēmu.”;</w:t>
      </w:r>
    </w:p>
    <w:p w14:paraId="42762398" w14:textId="77777777" w:rsidR="00C569F5" w:rsidRPr="00697CEB" w:rsidRDefault="00C569F5" w:rsidP="00C569F5">
      <w:pPr>
        <w:ind w:firstLine="720"/>
        <w:rPr>
          <w:sz w:val="28"/>
          <w:szCs w:val="28"/>
        </w:rPr>
      </w:pPr>
    </w:p>
    <w:p w14:paraId="2AE6C709" w14:textId="77777777" w:rsidR="00667063" w:rsidRPr="002D58DE" w:rsidRDefault="007C6947" w:rsidP="00667063">
      <w:pPr>
        <w:ind w:firstLine="720"/>
        <w:rPr>
          <w:sz w:val="28"/>
          <w:szCs w:val="28"/>
        </w:rPr>
      </w:pPr>
      <w:r w:rsidRPr="002D58DE">
        <w:rPr>
          <w:sz w:val="28"/>
          <w:szCs w:val="28"/>
        </w:rPr>
        <w:t>i</w:t>
      </w:r>
      <w:r w:rsidR="00667063" w:rsidRPr="002D58DE">
        <w:rPr>
          <w:sz w:val="28"/>
          <w:szCs w:val="28"/>
        </w:rPr>
        <w:t>zteikt</w:t>
      </w:r>
      <w:r w:rsidRPr="002D58DE">
        <w:rPr>
          <w:sz w:val="28"/>
          <w:szCs w:val="28"/>
        </w:rPr>
        <w:t xml:space="preserve"> ceturto daļu šādā redakcijā:</w:t>
      </w:r>
    </w:p>
    <w:p w14:paraId="1248D3C7" w14:textId="1D54E7AA" w:rsidR="002659B9" w:rsidRPr="002D58DE" w:rsidRDefault="002659B9" w:rsidP="002659B9">
      <w:pPr>
        <w:ind w:firstLine="720"/>
        <w:jc w:val="both"/>
        <w:rPr>
          <w:sz w:val="28"/>
          <w:szCs w:val="28"/>
        </w:rPr>
      </w:pPr>
      <w:r w:rsidRPr="002D58DE">
        <w:rPr>
          <w:sz w:val="28"/>
          <w:szCs w:val="28"/>
        </w:rPr>
        <w:t>“(4) Latvija ieskaita noteiktos pārstrādes</w:t>
      </w:r>
      <w:r w:rsidR="000E50AE" w:rsidRPr="002D58DE">
        <w:rPr>
          <w:sz w:val="28"/>
          <w:szCs w:val="28"/>
        </w:rPr>
        <w:t xml:space="preserve"> vai reģenerācijas</w:t>
      </w:r>
      <w:r w:rsidRPr="002D58DE">
        <w:rPr>
          <w:sz w:val="28"/>
          <w:szCs w:val="28"/>
        </w:rPr>
        <w:t xml:space="preserve"> </w:t>
      </w:r>
      <w:proofErr w:type="spellStart"/>
      <w:r w:rsidRPr="002D58DE">
        <w:rPr>
          <w:sz w:val="28"/>
          <w:szCs w:val="28"/>
        </w:rPr>
        <w:t>mērķrādītājos</w:t>
      </w:r>
      <w:proofErr w:type="spellEnd"/>
      <w:r w:rsidRPr="002D58DE">
        <w:rPr>
          <w:sz w:val="28"/>
          <w:szCs w:val="28"/>
        </w:rPr>
        <w:t xml:space="preserve"> izlietoto iepakojumu, kas </w:t>
      </w:r>
      <w:r w:rsidR="00625764" w:rsidRPr="002D58DE">
        <w:rPr>
          <w:sz w:val="28"/>
          <w:szCs w:val="28"/>
        </w:rPr>
        <w:t xml:space="preserve">tika savākts </w:t>
      </w:r>
      <w:r w:rsidR="000E50AE" w:rsidRPr="002D58DE">
        <w:rPr>
          <w:sz w:val="28"/>
          <w:szCs w:val="28"/>
        </w:rPr>
        <w:t xml:space="preserve">vai pieņemts </w:t>
      </w:r>
      <w:r w:rsidR="00625764" w:rsidRPr="002D58DE">
        <w:rPr>
          <w:sz w:val="28"/>
          <w:szCs w:val="28"/>
        </w:rPr>
        <w:t>Latvijas teritorijā</w:t>
      </w:r>
      <w:r w:rsidR="000E50AE" w:rsidRPr="002D58DE">
        <w:rPr>
          <w:sz w:val="28"/>
          <w:szCs w:val="28"/>
        </w:rPr>
        <w:t xml:space="preserve"> no atkritumu radītājiem </w:t>
      </w:r>
      <w:r w:rsidRPr="002D58DE">
        <w:rPr>
          <w:sz w:val="28"/>
          <w:szCs w:val="28"/>
        </w:rPr>
        <w:t xml:space="preserve">un </w:t>
      </w:r>
      <w:r w:rsidR="009F2C01" w:rsidRPr="002D58DE">
        <w:rPr>
          <w:sz w:val="28"/>
          <w:szCs w:val="28"/>
        </w:rPr>
        <w:t>pārstrādāt</w:t>
      </w:r>
      <w:r w:rsidR="00625764" w:rsidRPr="002D58DE">
        <w:rPr>
          <w:sz w:val="28"/>
          <w:szCs w:val="28"/>
        </w:rPr>
        <w:t>s</w:t>
      </w:r>
      <w:r w:rsidR="009F2C01" w:rsidRPr="002D58DE">
        <w:rPr>
          <w:sz w:val="28"/>
          <w:szCs w:val="28"/>
        </w:rPr>
        <w:t xml:space="preserve"> Latvijā vai </w:t>
      </w:r>
      <w:r w:rsidRPr="002D58DE">
        <w:rPr>
          <w:sz w:val="28"/>
          <w:szCs w:val="28"/>
        </w:rPr>
        <w:t>nosūtīts uz citu dalībvalsti pārstrādei.”;</w:t>
      </w:r>
    </w:p>
    <w:p w14:paraId="19EE5817" w14:textId="77777777" w:rsidR="002659B9" w:rsidRPr="002D58DE" w:rsidRDefault="002659B9" w:rsidP="00667063">
      <w:pPr>
        <w:ind w:firstLine="720"/>
        <w:rPr>
          <w:sz w:val="28"/>
          <w:szCs w:val="28"/>
        </w:rPr>
      </w:pPr>
    </w:p>
    <w:p w14:paraId="1C053A93" w14:textId="5DD1B5E4" w:rsidR="007C6947" w:rsidRPr="002D58DE" w:rsidRDefault="007C6947" w:rsidP="00667063">
      <w:pPr>
        <w:ind w:firstLine="720"/>
        <w:rPr>
          <w:sz w:val="28"/>
          <w:szCs w:val="28"/>
        </w:rPr>
      </w:pPr>
      <w:r w:rsidRPr="002D58DE">
        <w:rPr>
          <w:sz w:val="28"/>
          <w:szCs w:val="28"/>
        </w:rPr>
        <w:t xml:space="preserve">papildināt ar ceturto </w:t>
      </w:r>
      <w:proofErr w:type="spellStart"/>
      <w:r w:rsidRPr="002D58DE">
        <w:rPr>
          <w:sz w:val="28"/>
          <w:szCs w:val="28"/>
        </w:rPr>
        <w:t>prim</w:t>
      </w:r>
      <w:proofErr w:type="spellEnd"/>
      <w:r w:rsidRPr="002D58DE">
        <w:rPr>
          <w:sz w:val="28"/>
          <w:szCs w:val="28"/>
        </w:rPr>
        <w:t xml:space="preserve"> daļu šādā redakcijā:</w:t>
      </w:r>
    </w:p>
    <w:p w14:paraId="5A2EB9F6" w14:textId="6E4E6A78" w:rsidR="00625764" w:rsidRPr="00697CEB" w:rsidRDefault="007C6947" w:rsidP="00DE3A7E">
      <w:pPr>
        <w:shd w:val="clear" w:color="auto" w:fill="FFFFFF"/>
        <w:jc w:val="both"/>
        <w:rPr>
          <w:sz w:val="28"/>
          <w:szCs w:val="28"/>
        </w:rPr>
      </w:pPr>
      <w:r w:rsidRPr="00697CEB">
        <w:rPr>
          <w:sz w:val="28"/>
          <w:szCs w:val="28"/>
        </w:rPr>
        <w:t>“(4</w:t>
      </w:r>
      <w:r w:rsidRPr="00697CEB">
        <w:rPr>
          <w:sz w:val="28"/>
          <w:szCs w:val="28"/>
          <w:vertAlign w:val="superscript"/>
        </w:rPr>
        <w:t>1</w:t>
      </w:r>
      <w:r w:rsidRPr="00697CEB">
        <w:rPr>
          <w:sz w:val="28"/>
          <w:szCs w:val="28"/>
        </w:rPr>
        <w:t>)</w:t>
      </w:r>
      <w:r w:rsidR="00667063" w:rsidRPr="00697CEB">
        <w:rPr>
          <w:sz w:val="28"/>
          <w:szCs w:val="28"/>
        </w:rPr>
        <w:t xml:space="preserve"> No</w:t>
      </w:r>
      <w:r w:rsidRPr="00697CEB">
        <w:rPr>
          <w:sz w:val="28"/>
          <w:szCs w:val="28"/>
        </w:rPr>
        <w:t xml:space="preserve"> Eiropas </w:t>
      </w:r>
      <w:r w:rsidR="00667063" w:rsidRPr="00697CEB">
        <w:rPr>
          <w:sz w:val="28"/>
          <w:szCs w:val="28"/>
        </w:rPr>
        <w:t>Savienības eksportētā izlietotā iepakoju</w:t>
      </w:r>
      <w:r w:rsidR="008F2378" w:rsidRPr="00697CEB">
        <w:rPr>
          <w:sz w:val="28"/>
          <w:szCs w:val="28"/>
        </w:rPr>
        <w:t xml:space="preserve">ma apjomu noteiktos </w:t>
      </w:r>
      <w:proofErr w:type="spellStart"/>
      <w:r w:rsidR="008F2378" w:rsidRPr="00697CEB">
        <w:rPr>
          <w:sz w:val="28"/>
          <w:szCs w:val="28"/>
        </w:rPr>
        <w:t>mērķrādītājo</w:t>
      </w:r>
      <w:r w:rsidR="00667063" w:rsidRPr="00697CEB">
        <w:rPr>
          <w:sz w:val="28"/>
          <w:szCs w:val="28"/>
        </w:rPr>
        <w:t>s</w:t>
      </w:r>
      <w:proofErr w:type="spellEnd"/>
      <w:r w:rsidR="00667063" w:rsidRPr="00697CEB">
        <w:rPr>
          <w:sz w:val="28"/>
          <w:szCs w:val="28"/>
        </w:rPr>
        <w:t xml:space="preserve"> </w:t>
      </w:r>
      <w:r w:rsidR="0008130D" w:rsidRPr="00697CEB">
        <w:rPr>
          <w:sz w:val="28"/>
          <w:szCs w:val="28"/>
        </w:rPr>
        <w:t xml:space="preserve">Latvija </w:t>
      </w:r>
      <w:r w:rsidR="00667063" w:rsidRPr="00697CEB">
        <w:rPr>
          <w:sz w:val="28"/>
          <w:szCs w:val="28"/>
        </w:rPr>
        <w:t xml:space="preserve">ieskaita tikai tad, ja saskaņā ar Eiropas Parlamenta un Padomes </w:t>
      </w:r>
      <w:r w:rsidR="001035E1" w:rsidRPr="00697CEB">
        <w:rPr>
          <w:sz w:val="28"/>
          <w:szCs w:val="28"/>
        </w:rPr>
        <w:t>2006.</w:t>
      </w:r>
      <w:r w:rsidR="00FE1695" w:rsidRPr="00697CEB">
        <w:rPr>
          <w:sz w:val="28"/>
          <w:szCs w:val="28"/>
        </w:rPr>
        <w:t> </w:t>
      </w:r>
      <w:r w:rsidR="001035E1" w:rsidRPr="00697CEB">
        <w:rPr>
          <w:sz w:val="28"/>
          <w:szCs w:val="28"/>
        </w:rPr>
        <w:t>gada 14.</w:t>
      </w:r>
      <w:r w:rsidR="00FE1695" w:rsidRPr="00697CEB">
        <w:rPr>
          <w:sz w:val="28"/>
          <w:szCs w:val="28"/>
        </w:rPr>
        <w:t> </w:t>
      </w:r>
      <w:r w:rsidR="001035E1" w:rsidRPr="00697CEB">
        <w:rPr>
          <w:sz w:val="28"/>
          <w:szCs w:val="28"/>
        </w:rPr>
        <w:t>jūnij</w:t>
      </w:r>
      <w:r w:rsidR="00FE1695" w:rsidRPr="00697CEB">
        <w:rPr>
          <w:sz w:val="28"/>
          <w:szCs w:val="28"/>
        </w:rPr>
        <w:t>a</w:t>
      </w:r>
      <w:r w:rsidR="001035E1" w:rsidRPr="00697CEB">
        <w:rPr>
          <w:sz w:val="28"/>
          <w:szCs w:val="28"/>
        </w:rPr>
        <w:t xml:space="preserve"> </w:t>
      </w:r>
      <w:r w:rsidR="00FE1695" w:rsidRPr="00697CEB">
        <w:rPr>
          <w:sz w:val="28"/>
          <w:szCs w:val="28"/>
        </w:rPr>
        <w:t>Regulu (EK) Nr. </w:t>
      </w:r>
      <w:r w:rsidR="00667063" w:rsidRPr="00697CEB">
        <w:rPr>
          <w:sz w:val="28"/>
          <w:szCs w:val="28"/>
        </w:rPr>
        <w:t xml:space="preserve">1013/2006 </w:t>
      </w:r>
      <w:r w:rsidR="001035E1" w:rsidRPr="00697CEB">
        <w:rPr>
          <w:rFonts w:cs="EUAlbertina"/>
          <w:sz w:val="28"/>
          <w:szCs w:val="28"/>
        </w:rPr>
        <w:t>par atkritumu sūtījumiem</w:t>
      </w:r>
      <w:r w:rsidR="00275BBA" w:rsidRPr="00697CEB">
        <w:rPr>
          <w:rFonts w:cs="EUAlbertina"/>
          <w:sz w:val="28"/>
          <w:szCs w:val="28"/>
        </w:rPr>
        <w:t xml:space="preserve"> eksportētājam</w:t>
      </w:r>
      <w:r w:rsidR="001035E1" w:rsidRPr="00697CEB">
        <w:rPr>
          <w:rFonts w:cs="EUAlbertina"/>
          <w:sz w:val="28"/>
          <w:szCs w:val="28"/>
        </w:rPr>
        <w:t xml:space="preserve"> </w:t>
      </w:r>
      <w:r w:rsidR="00317C4B" w:rsidRPr="00697CEB">
        <w:rPr>
          <w:rFonts w:cs="EUAlbertina"/>
          <w:sz w:val="28"/>
          <w:szCs w:val="28"/>
        </w:rPr>
        <w:t xml:space="preserve">ir pamatoti pierādījumi tam, ka </w:t>
      </w:r>
      <w:r w:rsidR="00667063" w:rsidRPr="00697CEB">
        <w:rPr>
          <w:sz w:val="28"/>
          <w:szCs w:val="28"/>
        </w:rPr>
        <w:t xml:space="preserve">atkritumu sūtījums atbilst minētās regulas prasībām un ka izlietotā iepakojuma </w:t>
      </w:r>
      <w:r w:rsidR="00FE1695" w:rsidRPr="00697CEB">
        <w:rPr>
          <w:sz w:val="28"/>
          <w:szCs w:val="28"/>
        </w:rPr>
        <w:t xml:space="preserve">pārstrāde vai reģenerācija </w:t>
      </w:r>
      <w:r w:rsidR="00667063" w:rsidRPr="00697CEB">
        <w:rPr>
          <w:sz w:val="28"/>
          <w:szCs w:val="28"/>
        </w:rPr>
        <w:t xml:space="preserve">ārpus </w:t>
      </w:r>
      <w:r w:rsidR="00FE1695" w:rsidRPr="00697CEB">
        <w:rPr>
          <w:sz w:val="28"/>
          <w:szCs w:val="28"/>
        </w:rPr>
        <w:t xml:space="preserve">Eiropas </w:t>
      </w:r>
      <w:r w:rsidR="00667063" w:rsidRPr="00697CEB">
        <w:rPr>
          <w:sz w:val="28"/>
          <w:szCs w:val="28"/>
        </w:rPr>
        <w:t xml:space="preserve">Savienības ir notikusi saskaņā ar nosacījumiem, kas </w:t>
      </w:r>
      <w:r w:rsidR="00625764" w:rsidRPr="00697CEB">
        <w:rPr>
          <w:sz w:val="28"/>
          <w:szCs w:val="28"/>
        </w:rPr>
        <w:t xml:space="preserve">noteikti normatīvajos aktos par </w:t>
      </w:r>
      <w:r w:rsidR="008064AF" w:rsidRPr="00697CEB">
        <w:rPr>
          <w:sz w:val="28"/>
          <w:szCs w:val="28"/>
        </w:rPr>
        <w:t xml:space="preserve">dabas resursu nodokli, </w:t>
      </w:r>
      <w:r w:rsidR="00617B20" w:rsidRPr="00697CEB">
        <w:rPr>
          <w:sz w:val="28"/>
          <w:szCs w:val="28"/>
        </w:rPr>
        <w:t xml:space="preserve">atkritumu apsaimniekošanu un </w:t>
      </w:r>
      <w:r w:rsidR="00E00B8C" w:rsidRPr="00697CEB">
        <w:rPr>
          <w:sz w:val="28"/>
          <w:szCs w:val="28"/>
        </w:rPr>
        <w:t xml:space="preserve">šajā likumā attiecībā uz izlietotā iepakojuma </w:t>
      </w:r>
      <w:r w:rsidR="00617B20" w:rsidRPr="00697CEB">
        <w:rPr>
          <w:sz w:val="28"/>
          <w:szCs w:val="28"/>
        </w:rPr>
        <w:t>apsaimniekošanu.”</w:t>
      </w:r>
    </w:p>
    <w:p w14:paraId="0B45CDAD" w14:textId="77777777" w:rsidR="007B1D5D" w:rsidRPr="002D58DE" w:rsidRDefault="007B1D5D" w:rsidP="00DE3A7E">
      <w:pPr>
        <w:shd w:val="clear" w:color="auto" w:fill="FFFFFF"/>
        <w:jc w:val="both"/>
        <w:rPr>
          <w:sz w:val="28"/>
          <w:szCs w:val="28"/>
        </w:rPr>
      </w:pPr>
    </w:p>
    <w:p w14:paraId="7494EE15" w14:textId="7CFE4415" w:rsidR="00133F7E" w:rsidRPr="002D58DE" w:rsidRDefault="00133F7E" w:rsidP="00133F7E">
      <w:pPr>
        <w:ind w:firstLine="720"/>
        <w:rPr>
          <w:sz w:val="28"/>
          <w:szCs w:val="28"/>
        </w:rPr>
      </w:pPr>
      <w:r w:rsidRPr="002D58DE">
        <w:rPr>
          <w:sz w:val="28"/>
          <w:szCs w:val="28"/>
        </w:rPr>
        <w:t xml:space="preserve">papildināt ar ceturto divi </w:t>
      </w:r>
      <w:proofErr w:type="spellStart"/>
      <w:r w:rsidRPr="002D58DE">
        <w:rPr>
          <w:sz w:val="28"/>
          <w:szCs w:val="28"/>
        </w:rPr>
        <w:t>prim</w:t>
      </w:r>
      <w:proofErr w:type="spellEnd"/>
      <w:r w:rsidRPr="002D58DE">
        <w:rPr>
          <w:sz w:val="28"/>
          <w:szCs w:val="28"/>
        </w:rPr>
        <w:t xml:space="preserve"> daļu šādā redakcijā:</w:t>
      </w:r>
    </w:p>
    <w:p w14:paraId="107E7FF6" w14:textId="74A6C5A0" w:rsidR="00133F7E" w:rsidRPr="002D58DE" w:rsidRDefault="00133F7E" w:rsidP="00133F7E">
      <w:pPr>
        <w:ind w:firstLine="720"/>
        <w:jc w:val="both"/>
        <w:rPr>
          <w:sz w:val="28"/>
          <w:szCs w:val="28"/>
        </w:rPr>
      </w:pPr>
      <w:r w:rsidRPr="002D58DE">
        <w:rPr>
          <w:sz w:val="28"/>
          <w:szCs w:val="28"/>
        </w:rPr>
        <w:t>“(4</w:t>
      </w:r>
      <w:r w:rsidRPr="002D58DE">
        <w:rPr>
          <w:sz w:val="28"/>
          <w:szCs w:val="28"/>
          <w:vertAlign w:val="superscript"/>
        </w:rPr>
        <w:t>2</w:t>
      </w:r>
      <w:r w:rsidRPr="002D58DE">
        <w:rPr>
          <w:sz w:val="28"/>
          <w:szCs w:val="28"/>
        </w:rPr>
        <w:t>)</w:t>
      </w:r>
      <w:r w:rsidR="00700ABB" w:rsidRPr="002D58DE">
        <w:rPr>
          <w:sz w:val="28"/>
          <w:szCs w:val="28"/>
        </w:rPr>
        <w:t> </w:t>
      </w:r>
      <w:r w:rsidR="006B7D2B" w:rsidRPr="002D58DE">
        <w:rPr>
          <w:sz w:val="28"/>
          <w:szCs w:val="28"/>
        </w:rPr>
        <w:t>N</w:t>
      </w:r>
      <w:r w:rsidR="007C1667" w:rsidRPr="002D58DE">
        <w:rPr>
          <w:sz w:val="28"/>
          <w:szCs w:val="28"/>
        </w:rPr>
        <w:t xml:space="preserve">oteiktos </w:t>
      </w:r>
      <w:proofErr w:type="spellStart"/>
      <w:r w:rsidR="007C1667" w:rsidRPr="002D58DE">
        <w:rPr>
          <w:sz w:val="28"/>
          <w:szCs w:val="28"/>
        </w:rPr>
        <w:t>mērķrādītājos</w:t>
      </w:r>
      <w:proofErr w:type="spellEnd"/>
      <w:r w:rsidR="007C1667" w:rsidRPr="002D58DE">
        <w:rPr>
          <w:sz w:val="28"/>
          <w:szCs w:val="28"/>
        </w:rPr>
        <w:t xml:space="preserve"> </w:t>
      </w:r>
      <w:r w:rsidRPr="002D58DE">
        <w:rPr>
          <w:sz w:val="28"/>
          <w:szCs w:val="28"/>
        </w:rPr>
        <w:t xml:space="preserve">neieskaita to izlietotā iepakojuma apjomu, kas </w:t>
      </w:r>
      <w:r w:rsidR="00196A32" w:rsidRPr="002D58DE">
        <w:rPr>
          <w:sz w:val="28"/>
          <w:szCs w:val="28"/>
        </w:rPr>
        <w:t>iev</w:t>
      </w:r>
      <w:r w:rsidRPr="002D58DE">
        <w:rPr>
          <w:sz w:val="28"/>
          <w:szCs w:val="28"/>
        </w:rPr>
        <w:t>ests no citām valstīm pārstrādei Latvijas teritorijā.”.</w:t>
      </w:r>
    </w:p>
    <w:p w14:paraId="5C143464" w14:textId="77777777" w:rsidR="00E55C68" w:rsidRPr="002D58DE" w:rsidRDefault="00E55C68" w:rsidP="00133F7E">
      <w:pPr>
        <w:ind w:firstLine="720"/>
        <w:jc w:val="both"/>
        <w:rPr>
          <w:sz w:val="28"/>
          <w:szCs w:val="28"/>
        </w:rPr>
      </w:pPr>
    </w:p>
    <w:p w14:paraId="08DD3658" w14:textId="38388D50" w:rsidR="007F4F1F" w:rsidRPr="00697CEB" w:rsidRDefault="00DE3A7E" w:rsidP="00133F7E">
      <w:pPr>
        <w:ind w:firstLine="720"/>
        <w:jc w:val="both"/>
        <w:rPr>
          <w:sz w:val="28"/>
          <w:szCs w:val="28"/>
        </w:rPr>
      </w:pPr>
      <w:r w:rsidRPr="00697CEB">
        <w:rPr>
          <w:sz w:val="28"/>
          <w:szCs w:val="28"/>
        </w:rPr>
        <w:t>10. </w:t>
      </w:r>
      <w:r w:rsidR="007F4F1F" w:rsidRPr="00697CEB">
        <w:rPr>
          <w:sz w:val="28"/>
          <w:szCs w:val="28"/>
        </w:rPr>
        <w:t>Izteikt 18.</w:t>
      </w:r>
      <w:r w:rsidR="007F4F1F" w:rsidRPr="00697CEB">
        <w:rPr>
          <w:sz w:val="28"/>
          <w:szCs w:val="28"/>
          <w:vertAlign w:val="superscript"/>
        </w:rPr>
        <w:t>9</w:t>
      </w:r>
      <w:r w:rsidR="007F4F1F" w:rsidRPr="00697CEB">
        <w:rPr>
          <w:sz w:val="28"/>
          <w:szCs w:val="28"/>
        </w:rPr>
        <w:t xml:space="preserve"> panta otro daļu šādā redakcijā: </w:t>
      </w:r>
    </w:p>
    <w:p w14:paraId="1CA470A3" w14:textId="6B6D0DA1" w:rsidR="007F4F1F" w:rsidRPr="002D58DE" w:rsidRDefault="005777F1" w:rsidP="00133F7E">
      <w:pPr>
        <w:ind w:firstLine="720"/>
        <w:jc w:val="both"/>
        <w:rPr>
          <w:sz w:val="28"/>
          <w:szCs w:val="28"/>
        </w:rPr>
      </w:pPr>
      <w:r w:rsidRPr="00697CEB">
        <w:rPr>
          <w:sz w:val="28"/>
          <w:szCs w:val="28"/>
          <w:shd w:val="clear" w:color="auto" w:fill="FFFFFF"/>
        </w:rPr>
        <w:t>“</w:t>
      </w:r>
      <w:r w:rsidR="007F4F1F" w:rsidRPr="00697CEB">
        <w:rPr>
          <w:sz w:val="28"/>
          <w:szCs w:val="28"/>
          <w:shd w:val="clear" w:color="auto" w:fill="FFFFFF"/>
        </w:rPr>
        <w:t xml:space="preserve">(2) Privātpersonai, kura </w:t>
      </w:r>
      <w:r w:rsidRPr="00697CEB">
        <w:rPr>
          <w:sz w:val="28"/>
          <w:szCs w:val="28"/>
          <w:shd w:val="clear" w:color="auto" w:fill="FFFFFF"/>
        </w:rPr>
        <w:t xml:space="preserve">atbilstoši </w:t>
      </w:r>
      <w:r w:rsidR="007F4F1F" w:rsidRPr="00697CEB">
        <w:rPr>
          <w:sz w:val="28"/>
          <w:szCs w:val="28"/>
          <w:shd w:val="clear" w:color="auto" w:fill="FFFFFF"/>
        </w:rPr>
        <w:t>šā panta pirmajā daļā minēt</w:t>
      </w:r>
      <w:r w:rsidRPr="00697CEB">
        <w:rPr>
          <w:sz w:val="28"/>
          <w:szCs w:val="28"/>
          <w:shd w:val="clear" w:color="auto" w:fill="FFFFFF"/>
        </w:rPr>
        <w:t xml:space="preserve">ajam lēmumam </w:t>
      </w:r>
      <w:r w:rsidR="007F4F1F" w:rsidRPr="00697CEB">
        <w:rPr>
          <w:sz w:val="28"/>
          <w:szCs w:val="28"/>
          <w:shd w:val="clear" w:color="auto" w:fill="FFFFFF"/>
        </w:rPr>
        <w:t>pieņem depozīta iepakojumu no galalietotāja, ir pienākums slēgt līgumu ar depozīta sistēmas operatoru.</w:t>
      </w:r>
    </w:p>
    <w:p w14:paraId="6B81E30C" w14:textId="77777777" w:rsidR="007F4F1F" w:rsidRPr="002D58DE" w:rsidRDefault="007F4F1F" w:rsidP="00133F7E">
      <w:pPr>
        <w:ind w:firstLine="720"/>
        <w:jc w:val="both"/>
        <w:rPr>
          <w:sz w:val="28"/>
          <w:szCs w:val="28"/>
        </w:rPr>
      </w:pPr>
    </w:p>
    <w:p w14:paraId="3AF82B69" w14:textId="4195DB78" w:rsidR="00E344D3" w:rsidRPr="00697CEB" w:rsidRDefault="005777F1" w:rsidP="00133F7E">
      <w:pPr>
        <w:ind w:firstLine="720"/>
        <w:jc w:val="both"/>
        <w:rPr>
          <w:sz w:val="28"/>
          <w:szCs w:val="28"/>
        </w:rPr>
      </w:pPr>
      <w:r w:rsidRPr="00697CEB">
        <w:rPr>
          <w:sz w:val="28"/>
          <w:szCs w:val="28"/>
        </w:rPr>
        <w:lastRenderedPageBreak/>
        <w:t>11. 18.</w:t>
      </w:r>
      <w:r w:rsidRPr="00697CEB">
        <w:rPr>
          <w:sz w:val="28"/>
          <w:szCs w:val="28"/>
          <w:vertAlign w:val="superscript"/>
        </w:rPr>
        <w:t>19</w:t>
      </w:r>
      <w:r w:rsidR="00E344D3" w:rsidRPr="00697CEB">
        <w:rPr>
          <w:sz w:val="28"/>
          <w:szCs w:val="28"/>
        </w:rPr>
        <w:t xml:space="preserve"> pantā: </w:t>
      </w:r>
    </w:p>
    <w:p w14:paraId="4C039C74" w14:textId="74DA6C72" w:rsidR="00E344D3" w:rsidRPr="00697CEB" w:rsidRDefault="00C83009" w:rsidP="00133F7E">
      <w:pPr>
        <w:ind w:firstLine="720"/>
        <w:jc w:val="both"/>
        <w:rPr>
          <w:sz w:val="28"/>
          <w:szCs w:val="28"/>
        </w:rPr>
      </w:pPr>
      <w:r w:rsidRPr="00697CEB">
        <w:rPr>
          <w:sz w:val="28"/>
          <w:szCs w:val="28"/>
        </w:rPr>
        <w:t xml:space="preserve">papildināt </w:t>
      </w:r>
      <w:r w:rsidR="00E344D3" w:rsidRPr="00697CEB">
        <w:rPr>
          <w:sz w:val="28"/>
          <w:szCs w:val="28"/>
        </w:rPr>
        <w:t>2. punkt</w:t>
      </w:r>
      <w:r w:rsidRPr="00697CEB">
        <w:rPr>
          <w:sz w:val="28"/>
          <w:szCs w:val="28"/>
        </w:rPr>
        <w:t>u pēc</w:t>
      </w:r>
      <w:r w:rsidR="00E344D3" w:rsidRPr="00697CEB">
        <w:rPr>
          <w:sz w:val="28"/>
          <w:szCs w:val="28"/>
        </w:rPr>
        <w:t xml:space="preserve"> vārd</w:t>
      </w:r>
      <w:r w:rsidRPr="00697CEB">
        <w:rPr>
          <w:sz w:val="28"/>
          <w:szCs w:val="28"/>
        </w:rPr>
        <w:t>a</w:t>
      </w:r>
      <w:r w:rsidR="00E344D3" w:rsidRPr="00697CEB">
        <w:rPr>
          <w:sz w:val="28"/>
          <w:szCs w:val="28"/>
        </w:rPr>
        <w:t xml:space="preserve"> “līguma” ar vārdiem ”par depozīta sistēmas darbības nodrošināšanu”;</w:t>
      </w:r>
    </w:p>
    <w:p w14:paraId="0AA40EF8" w14:textId="77777777" w:rsidR="00DD0D6B" w:rsidRPr="00697CEB" w:rsidRDefault="00DD0D6B" w:rsidP="00DD0D6B">
      <w:pPr>
        <w:ind w:firstLine="720"/>
        <w:jc w:val="both"/>
        <w:rPr>
          <w:sz w:val="28"/>
          <w:szCs w:val="28"/>
        </w:rPr>
      </w:pPr>
    </w:p>
    <w:p w14:paraId="55F31F5D" w14:textId="52DF01A8" w:rsidR="00DD0D6B" w:rsidRPr="00697CEB" w:rsidRDefault="00DD0D6B" w:rsidP="00DD0D6B">
      <w:pPr>
        <w:ind w:firstLine="720"/>
        <w:jc w:val="both"/>
        <w:rPr>
          <w:sz w:val="28"/>
          <w:szCs w:val="28"/>
        </w:rPr>
      </w:pPr>
      <w:r w:rsidRPr="00697CEB">
        <w:rPr>
          <w:sz w:val="28"/>
          <w:szCs w:val="28"/>
        </w:rPr>
        <w:t>izteikt 5. punktu šādā redakcijā:</w:t>
      </w:r>
    </w:p>
    <w:p w14:paraId="467DA1C9" w14:textId="191A890A" w:rsidR="00DE3A7E" w:rsidRPr="00697CEB" w:rsidRDefault="00DD0D6B" w:rsidP="00133F7E">
      <w:pPr>
        <w:ind w:firstLine="720"/>
        <w:jc w:val="both"/>
        <w:rPr>
          <w:sz w:val="28"/>
          <w:szCs w:val="28"/>
        </w:rPr>
      </w:pPr>
      <w:r w:rsidRPr="00697CEB">
        <w:rPr>
          <w:sz w:val="28"/>
          <w:szCs w:val="28"/>
        </w:rPr>
        <w:t xml:space="preserve">“5) kārtību, kādā depozīta iepakojuma pārdevējs, kas realizē dzērienus depozīta iepakojumā galalietotājiem, nodrošina depozīta iepakojuma pieņemšanu un </w:t>
      </w:r>
      <w:r w:rsidR="00C83009" w:rsidRPr="00697CEB">
        <w:rPr>
          <w:sz w:val="28"/>
          <w:szCs w:val="28"/>
        </w:rPr>
        <w:t xml:space="preserve">kārtību, kādā </w:t>
      </w:r>
      <w:r w:rsidRPr="00697CEB">
        <w:rPr>
          <w:sz w:val="28"/>
          <w:szCs w:val="28"/>
        </w:rPr>
        <w:t xml:space="preserve">depozīta </w:t>
      </w:r>
      <w:r w:rsidR="00D76049" w:rsidRPr="00D76049">
        <w:rPr>
          <w:sz w:val="28"/>
          <w:szCs w:val="28"/>
        </w:rPr>
        <w:t xml:space="preserve">sistēmas operators </w:t>
      </w:r>
      <w:r w:rsidR="00F22752" w:rsidRPr="00697CEB">
        <w:rPr>
          <w:sz w:val="28"/>
          <w:szCs w:val="28"/>
        </w:rPr>
        <w:t xml:space="preserve">nodrošina </w:t>
      </w:r>
      <w:r w:rsidRPr="00697CEB">
        <w:rPr>
          <w:sz w:val="28"/>
          <w:szCs w:val="28"/>
        </w:rPr>
        <w:t>minimālās prasības depozīta iepakojuma pieņemšanas vietu teritoriālajam pārklājumam;”</w:t>
      </w:r>
    </w:p>
    <w:p w14:paraId="10C33789" w14:textId="77777777" w:rsidR="00D76049" w:rsidRPr="00697CEB" w:rsidRDefault="00D76049" w:rsidP="00E344D3">
      <w:pPr>
        <w:ind w:firstLine="720"/>
        <w:jc w:val="both"/>
        <w:rPr>
          <w:sz w:val="28"/>
          <w:szCs w:val="28"/>
        </w:rPr>
      </w:pPr>
    </w:p>
    <w:p w14:paraId="433F4AE7" w14:textId="2A081149" w:rsidR="00697CEB" w:rsidRDefault="00697CEB" w:rsidP="00E344D3">
      <w:pPr>
        <w:ind w:firstLine="720"/>
        <w:jc w:val="both"/>
        <w:rPr>
          <w:sz w:val="28"/>
          <w:szCs w:val="28"/>
        </w:rPr>
      </w:pPr>
      <w:r w:rsidRPr="0069518D">
        <w:rPr>
          <w:sz w:val="28"/>
          <w:szCs w:val="28"/>
        </w:rPr>
        <w:t>aizstāt 6. punktā vārdus “depozīta iepakotāji” ar vārdiem “depozīta iepakojuma pārdevēji”.</w:t>
      </w:r>
      <w:bookmarkStart w:id="0" w:name="_GoBack"/>
      <w:bookmarkEnd w:id="0"/>
    </w:p>
    <w:p w14:paraId="3EA7808C" w14:textId="77777777" w:rsidR="00697CEB" w:rsidRDefault="00697CEB" w:rsidP="00E344D3">
      <w:pPr>
        <w:ind w:firstLine="720"/>
        <w:jc w:val="both"/>
        <w:rPr>
          <w:sz w:val="28"/>
          <w:szCs w:val="28"/>
        </w:rPr>
      </w:pPr>
    </w:p>
    <w:p w14:paraId="70E528A7" w14:textId="763A4903" w:rsidR="00772486" w:rsidRPr="002D58DE" w:rsidRDefault="00772486" w:rsidP="00772486">
      <w:pPr>
        <w:ind w:firstLine="720"/>
        <w:rPr>
          <w:sz w:val="28"/>
          <w:szCs w:val="28"/>
        </w:rPr>
      </w:pPr>
      <w:r w:rsidRPr="002D58DE">
        <w:rPr>
          <w:sz w:val="28"/>
          <w:szCs w:val="28"/>
        </w:rPr>
        <w:t>1</w:t>
      </w:r>
      <w:r w:rsidR="005777F1" w:rsidRPr="002D58DE">
        <w:rPr>
          <w:sz w:val="28"/>
          <w:szCs w:val="28"/>
        </w:rPr>
        <w:t>2</w:t>
      </w:r>
      <w:r w:rsidRPr="002D58DE">
        <w:rPr>
          <w:sz w:val="28"/>
          <w:szCs w:val="28"/>
        </w:rPr>
        <w:t>.</w:t>
      </w:r>
      <w:r w:rsidR="00252004" w:rsidRPr="002D58DE">
        <w:rPr>
          <w:sz w:val="28"/>
          <w:szCs w:val="28"/>
        </w:rPr>
        <w:t> </w:t>
      </w:r>
      <w:r w:rsidRPr="002D58DE">
        <w:rPr>
          <w:sz w:val="28"/>
          <w:szCs w:val="28"/>
        </w:rPr>
        <w:t xml:space="preserve">Izteikt </w:t>
      </w:r>
      <w:r w:rsidR="006F5877" w:rsidRPr="002D58DE">
        <w:rPr>
          <w:sz w:val="28"/>
          <w:szCs w:val="28"/>
        </w:rPr>
        <w:t xml:space="preserve">IV </w:t>
      </w:r>
      <w:r w:rsidRPr="002D58DE">
        <w:rPr>
          <w:sz w:val="28"/>
          <w:szCs w:val="28"/>
        </w:rPr>
        <w:t>nodaļas nosaukumu šādā redakcijā:</w:t>
      </w:r>
    </w:p>
    <w:p w14:paraId="22558D39" w14:textId="77777777" w:rsidR="0057519F" w:rsidRPr="002D58DE" w:rsidRDefault="00772486" w:rsidP="00772486">
      <w:pPr>
        <w:ind w:firstLine="720"/>
        <w:rPr>
          <w:sz w:val="28"/>
          <w:szCs w:val="28"/>
        </w:rPr>
      </w:pPr>
      <w:r w:rsidRPr="002D58DE">
        <w:rPr>
          <w:sz w:val="28"/>
          <w:szCs w:val="28"/>
        </w:rPr>
        <w:t>“</w:t>
      </w:r>
      <w:r w:rsidRPr="002D58DE">
        <w:rPr>
          <w:iCs/>
          <w:sz w:val="28"/>
          <w:szCs w:val="28"/>
        </w:rPr>
        <w:t>Informācijas sistēmas un ziņošana</w:t>
      </w:r>
      <w:r w:rsidRPr="002D58DE">
        <w:rPr>
          <w:sz w:val="28"/>
          <w:szCs w:val="28"/>
        </w:rPr>
        <w:t>”</w:t>
      </w:r>
    </w:p>
    <w:p w14:paraId="4717959B" w14:textId="77777777" w:rsidR="004B6BBF" w:rsidRPr="002D58DE" w:rsidRDefault="004B6BBF" w:rsidP="00772486">
      <w:pPr>
        <w:ind w:firstLine="720"/>
        <w:rPr>
          <w:sz w:val="28"/>
          <w:szCs w:val="28"/>
        </w:rPr>
      </w:pPr>
    </w:p>
    <w:p w14:paraId="6ED3233D" w14:textId="3CC71442" w:rsidR="004B6BBF" w:rsidRPr="002D58DE" w:rsidRDefault="00252004" w:rsidP="00772486">
      <w:pPr>
        <w:ind w:firstLine="720"/>
        <w:rPr>
          <w:sz w:val="28"/>
          <w:szCs w:val="28"/>
        </w:rPr>
      </w:pPr>
      <w:r w:rsidRPr="002D58DE">
        <w:rPr>
          <w:sz w:val="28"/>
          <w:szCs w:val="28"/>
        </w:rPr>
        <w:t>1</w:t>
      </w:r>
      <w:r w:rsidR="005777F1" w:rsidRPr="002D58DE">
        <w:rPr>
          <w:sz w:val="28"/>
          <w:szCs w:val="28"/>
        </w:rPr>
        <w:t>3</w:t>
      </w:r>
      <w:r w:rsidR="004B6BBF" w:rsidRPr="002D58DE">
        <w:rPr>
          <w:sz w:val="28"/>
          <w:szCs w:val="28"/>
        </w:rPr>
        <w:t>.</w:t>
      </w:r>
      <w:r w:rsidRPr="002D58DE">
        <w:rPr>
          <w:sz w:val="28"/>
          <w:szCs w:val="28"/>
        </w:rPr>
        <w:t> </w:t>
      </w:r>
      <w:r w:rsidR="004B6BBF" w:rsidRPr="002D58DE">
        <w:rPr>
          <w:sz w:val="28"/>
          <w:szCs w:val="28"/>
        </w:rPr>
        <w:t>Papildināt 19. panta pirmo daļu pēc vārdiem</w:t>
      </w:r>
      <w:r w:rsidR="00700ABB" w:rsidRPr="002D58DE">
        <w:rPr>
          <w:sz w:val="28"/>
          <w:szCs w:val="28"/>
        </w:rPr>
        <w:t xml:space="preserve"> un pieturzīmes</w:t>
      </w:r>
      <w:r w:rsidR="004B6BBF" w:rsidRPr="002D58DE">
        <w:rPr>
          <w:sz w:val="28"/>
          <w:szCs w:val="28"/>
        </w:rPr>
        <w:t xml:space="preserve"> “un materiālu veidiem,” ar vārdiem </w:t>
      </w:r>
      <w:r w:rsidR="00700ABB" w:rsidRPr="002D58DE">
        <w:rPr>
          <w:sz w:val="28"/>
          <w:szCs w:val="28"/>
        </w:rPr>
        <w:t xml:space="preserve">un pieturzīmi </w:t>
      </w:r>
      <w:r w:rsidR="004B6BBF" w:rsidRPr="002D58DE">
        <w:rPr>
          <w:sz w:val="28"/>
          <w:szCs w:val="28"/>
        </w:rPr>
        <w:t xml:space="preserve">“tostarp informāciju par iepakojuma materiālu un to ražošanā izmantoto komponentu </w:t>
      </w:r>
      <w:proofErr w:type="spellStart"/>
      <w:r w:rsidR="004B6BBF" w:rsidRPr="002D58DE">
        <w:rPr>
          <w:sz w:val="28"/>
          <w:szCs w:val="28"/>
        </w:rPr>
        <w:t>toksicitāti</w:t>
      </w:r>
      <w:proofErr w:type="spellEnd"/>
      <w:r w:rsidR="004B6BBF" w:rsidRPr="002D58DE">
        <w:rPr>
          <w:sz w:val="28"/>
          <w:szCs w:val="28"/>
        </w:rPr>
        <w:t xml:space="preserve"> vai bīstamību,”.</w:t>
      </w:r>
    </w:p>
    <w:p w14:paraId="34FBC363" w14:textId="77777777" w:rsidR="004B6BBF" w:rsidRPr="002D58DE" w:rsidRDefault="004B6BBF" w:rsidP="00772486">
      <w:pPr>
        <w:ind w:firstLine="720"/>
        <w:rPr>
          <w:sz w:val="28"/>
          <w:szCs w:val="28"/>
        </w:rPr>
      </w:pPr>
    </w:p>
    <w:p w14:paraId="398379EB" w14:textId="6F396FFC" w:rsidR="00317C4B" w:rsidRPr="002D58DE" w:rsidRDefault="004604A0" w:rsidP="00772486">
      <w:pPr>
        <w:ind w:firstLine="720"/>
        <w:rPr>
          <w:sz w:val="28"/>
          <w:szCs w:val="28"/>
        </w:rPr>
      </w:pPr>
      <w:r w:rsidRPr="002D58DE">
        <w:rPr>
          <w:sz w:val="28"/>
          <w:szCs w:val="28"/>
        </w:rPr>
        <w:t>1</w:t>
      </w:r>
      <w:r w:rsidR="005777F1" w:rsidRPr="002D58DE">
        <w:rPr>
          <w:sz w:val="28"/>
          <w:szCs w:val="28"/>
        </w:rPr>
        <w:t>4</w:t>
      </w:r>
      <w:r w:rsidR="00317C4B" w:rsidRPr="002D58DE">
        <w:rPr>
          <w:sz w:val="28"/>
          <w:szCs w:val="28"/>
        </w:rPr>
        <w:t>. Izteikt 20. panta pirmo daļu šādā redakcijā:</w:t>
      </w:r>
    </w:p>
    <w:p w14:paraId="366666F8" w14:textId="50F52158" w:rsidR="00BE142F" w:rsidRPr="002D58DE" w:rsidRDefault="004604A0" w:rsidP="004604A0">
      <w:pPr>
        <w:ind w:firstLine="720"/>
        <w:jc w:val="both"/>
        <w:rPr>
          <w:sz w:val="28"/>
          <w:szCs w:val="28"/>
        </w:rPr>
      </w:pPr>
      <w:r w:rsidRPr="002D58DE">
        <w:rPr>
          <w:sz w:val="28"/>
          <w:szCs w:val="28"/>
        </w:rPr>
        <w:t>“20.</w:t>
      </w:r>
      <w:r w:rsidR="00BE142F" w:rsidRPr="002D58DE">
        <w:rPr>
          <w:sz w:val="28"/>
          <w:szCs w:val="28"/>
        </w:rPr>
        <w:t> </w:t>
      </w:r>
      <w:r w:rsidRPr="002D58DE">
        <w:rPr>
          <w:sz w:val="28"/>
          <w:szCs w:val="28"/>
        </w:rPr>
        <w:t xml:space="preserve">pants. </w:t>
      </w:r>
    </w:p>
    <w:p w14:paraId="03E8F4C1" w14:textId="3C1679C8" w:rsidR="00317C4B" w:rsidRPr="002D58DE" w:rsidRDefault="004604A0" w:rsidP="004604A0">
      <w:pPr>
        <w:ind w:firstLine="720"/>
        <w:jc w:val="both"/>
        <w:rPr>
          <w:sz w:val="28"/>
          <w:szCs w:val="28"/>
        </w:rPr>
      </w:pPr>
      <w:r w:rsidRPr="002D58DE">
        <w:rPr>
          <w:sz w:val="28"/>
          <w:szCs w:val="28"/>
        </w:rPr>
        <w:t>(1)</w:t>
      </w:r>
      <w:r w:rsidR="00BE142F" w:rsidRPr="002D58DE">
        <w:rPr>
          <w:sz w:val="28"/>
          <w:szCs w:val="28"/>
        </w:rPr>
        <w:t> </w:t>
      </w:r>
      <w:r w:rsidRPr="002D58DE">
        <w:rPr>
          <w:sz w:val="28"/>
          <w:szCs w:val="28"/>
        </w:rPr>
        <w:t>Valsts vides dienests katru gadu Ministru kabineta noteiktajā formātā sagatavo un publicē savā tīmekļvietnē ziņojumu par valstī izlietotā iepakojuma apjomu, materiālu veidiem un apsaimniekošanu.”</w:t>
      </w:r>
    </w:p>
    <w:p w14:paraId="1B02556D" w14:textId="77777777" w:rsidR="00317C4B" w:rsidRPr="002D58DE" w:rsidRDefault="00317C4B" w:rsidP="00772486">
      <w:pPr>
        <w:ind w:firstLine="720"/>
        <w:rPr>
          <w:sz w:val="28"/>
          <w:szCs w:val="28"/>
        </w:rPr>
      </w:pPr>
    </w:p>
    <w:p w14:paraId="4393EABF" w14:textId="104744B5" w:rsidR="00AB5504" w:rsidRPr="00697CEB" w:rsidRDefault="004604A0" w:rsidP="00772486">
      <w:pPr>
        <w:ind w:firstLine="720"/>
        <w:rPr>
          <w:sz w:val="28"/>
          <w:szCs w:val="28"/>
        </w:rPr>
      </w:pPr>
      <w:r w:rsidRPr="00697CEB">
        <w:rPr>
          <w:sz w:val="28"/>
          <w:szCs w:val="28"/>
        </w:rPr>
        <w:t>1</w:t>
      </w:r>
      <w:r w:rsidR="005777F1" w:rsidRPr="00697CEB">
        <w:rPr>
          <w:sz w:val="28"/>
          <w:szCs w:val="28"/>
        </w:rPr>
        <w:t>5</w:t>
      </w:r>
      <w:r w:rsidR="00D50922" w:rsidRPr="00697CEB">
        <w:rPr>
          <w:sz w:val="28"/>
          <w:szCs w:val="28"/>
        </w:rPr>
        <w:t>. </w:t>
      </w:r>
      <w:r w:rsidR="00AB5504" w:rsidRPr="00697CEB">
        <w:rPr>
          <w:sz w:val="28"/>
          <w:szCs w:val="28"/>
        </w:rPr>
        <w:t>Papildināt 21.</w:t>
      </w:r>
      <w:r w:rsidRPr="00697CEB">
        <w:rPr>
          <w:sz w:val="28"/>
          <w:szCs w:val="28"/>
        </w:rPr>
        <w:t> </w:t>
      </w:r>
      <w:r w:rsidR="00AB5504" w:rsidRPr="00697CEB">
        <w:rPr>
          <w:sz w:val="28"/>
          <w:szCs w:val="28"/>
        </w:rPr>
        <w:t xml:space="preserve">pantu </w:t>
      </w:r>
      <w:r w:rsidRPr="00697CEB">
        <w:rPr>
          <w:sz w:val="28"/>
          <w:szCs w:val="28"/>
        </w:rPr>
        <w:t xml:space="preserve">ar </w:t>
      </w:r>
      <w:r w:rsidR="00BE681A" w:rsidRPr="00697CEB">
        <w:rPr>
          <w:sz w:val="28"/>
          <w:szCs w:val="28"/>
        </w:rPr>
        <w:t>trešo</w:t>
      </w:r>
      <w:r w:rsidRPr="00697CEB">
        <w:rPr>
          <w:sz w:val="28"/>
          <w:szCs w:val="28"/>
        </w:rPr>
        <w:t xml:space="preserve"> daļu </w:t>
      </w:r>
      <w:r w:rsidR="00AB5504" w:rsidRPr="00697CEB">
        <w:rPr>
          <w:sz w:val="28"/>
          <w:szCs w:val="28"/>
        </w:rPr>
        <w:t xml:space="preserve">šādā redakcijā: </w:t>
      </w:r>
    </w:p>
    <w:p w14:paraId="4B11D805" w14:textId="3E7E80EC" w:rsidR="00196A32" w:rsidRPr="00697CEB" w:rsidRDefault="00196A32" w:rsidP="00196A32">
      <w:pPr>
        <w:ind w:firstLine="720"/>
        <w:jc w:val="both"/>
        <w:rPr>
          <w:sz w:val="28"/>
          <w:szCs w:val="28"/>
        </w:rPr>
      </w:pPr>
      <w:r w:rsidRPr="00697CEB">
        <w:rPr>
          <w:sz w:val="28"/>
          <w:szCs w:val="28"/>
        </w:rPr>
        <w:t xml:space="preserve">“(3) Vides aizsardzības un reģionālās attīstības ministrija </w:t>
      </w:r>
      <w:r w:rsidR="00901170" w:rsidRPr="00697CEB">
        <w:rPr>
          <w:sz w:val="28"/>
          <w:szCs w:val="28"/>
        </w:rPr>
        <w:t xml:space="preserve">katru gadu </w:t>
      </w:r>
      <w:r w:rsidRPr="00697CEB">
        <w:rPr>
          <w:sz w:val="28"/>
          <w:szCs w:val="28"/>
        </w:rPr>
        <w:t>izvērtē izlietotā iepa</w:t>
      </w:r>
      <w:r w:rsidR="00801307" w:rsidRPr="00697CEB">
        <w:rPr>
          <w:sz w:val="28"/>
          <w:szCs w:val="28"/>
        </w:rPr>
        <w:t>kojuma pārstrādes mērķu izpildi un, j</w:t>
      </w:r>
      <w:r w:rsidR="00956FD5" w:rsidRPr="00697CEB">
        <w:rPr>
          <w:sz w:val="28"/>
          <w:szCs w:val="28"/>
        </w:rPr>
        <w:t>a nepieciešams lūgt izlietotā iepakojuma pārstrādes mērķu sasniegšanas termiņu pagarināšanu, s</w:t>
      </w:r>
      <w:r w:rsidRPr="00697CEB">
        <w:rPr>
          <w:sz w:val="28"/>
          <w:szCs w:val="28"/>
        </w:rPr>
        <w:t>agatavo Īstenošanas plānu iesniegšanai Eiropas Komisijā</w:t>
      </w:r>
      <w:r w:rsidR="00956FD5" w:rsidRPr="00697CEB">
        <w:rPr>
          <w:sz w:val="28"/>
          <w:szCs w:val="28"/>
        </w:rPr>
        <w:t xml:space="preserve">. </w:t>
      </w:r>
      <w:r w:rsidRPr="00697CEB">
        <w:rPr>
          <w:sz w:val="28"/>
          <w:szCs w:val="28"/>
        </w:rPr>
        <w:t>Ministru kabinets nosaka prasības Īstenošanas plāna saturam</w:t>
      </w:r>
      <w:r w:rsidR="00956FD5" w:rsidRPr="00697CEB">
        <w:rPr>
          <w:sz w:val="28"/>
          <w:szCs w:val="28"/>
        </w:rPr>
        <w:t xml:space="preserve">, </w:t>
      </w:r>
      <w:r w:rsidR="008F6956" w:rsidRPr="00697CEB">
        <w:rPr>
          <w:sz w:val="28"/>
          <w:szCs w:val="28"/>
        </w:rPr>
        <w:t xml:space="preserve">termiņu un kārtību, kādā iesniedzams </w:t>
      </w:r>
      <w:r w:rsidR="00956FD5" w:rsidRPr="00697CEB">
        <w:rPr>
          <w:sz w:val="28"/>
          <w:szCs w:val="28"/>
        </w:rPr>
        <w:t>š</w:t>
      </w:r>
      <w:r w:rsidR="008F6956" w:rsidRPr="00697CEB">
        <w:rPr>
          <w:sz w:val="28"/>
          <w:szCs w:val="28"/>
        </w:rPr>
        <w:t>is</w:t>
      </w:r>
      <w:r w:rsidR="00956FD5" w:rsidRPr="00697CEB">
        <w:rPr>
          <w:sz w:val="28"/>
          <w:szCs w:val="28"/>
        </w:rPr>
        <w:t xml:space="preserve"> plān</w:t>
      </w:r>
      <w:r w:rsidR="008F6956" w:rsidRPr="00697CEB">
        <w:rPr>
          <w:sz w:val="28"/>
          <w:szCs w:val="28"/>
        </w:rPr>
        <w:t>s</w:t>
      </w:r>
      <w:r w:rsidR="00E344D3" w:rsidRPr="00697CEB">
        <w:rPr>
          <w:sz w:val="28"/>
          <w:szCs w:val="28"/>
        </w:rPr>
        <w:t xml:space="preserve"> Eiropas Komisijā</w:t>
      </w:r>
      <w:r w:rsidRPr="00697CEB">
        <w:rPr>
          <w:sz w:val="28"/>
          <w:szCs w:val="28"/>
        </w:rPr>
        <w:t>.”</w:t>
      </w:r>
    </w:p>
    <w:p w14:paraId="340DD29E" w14:textId="77777777" w:rsidR="00196A32" w:rsidRPr="00697CEB" w:rsidRDefault="00196A32" w:rsidP="00AB5504">
      <w:pPr>
        <w:ind w:firstLine="720"/>
        <w:jc w:val="both"/>
        <w:rPr>
          <w:sz w:val="28"/>
          <w:szCs w:val="28"/>
        </w:rPr>
      </w:pPr>
    </w:p>
    <w:p w14:paraId="4BBF54D8" w14:textId="0291D969" w:rsidR="00DE3A7E" w:rsidRPr="00697CEB" w:rsidRDefault="00DE3A7E" w:rsidP="00DE3A7E">
      <w:pPr>
        <w:ind w:firstLine="720"/>
        <w:jc w:val="both"/>
        <w:rPr>
          <w:sz w:val="28"/>
          <w:szCs w:val="28"/>
        </w:rPr>
      </w:pPr>
      <w:r w:rsidRPr="00697CEB">
        <w:rPr>
          <w:sz w:val="28"/>
          <w:szCs w:val="28"/>
        </w:rPr>
        <w:t>1</w:t>
      </w:r>
      <w:r w:rsidR="005777F1" w:rsidRPr="00697CEB">
        <w:rPr>
          <w:sz w:val="28"/>
          <w:szCs w:val="28"/>
        </w:rPr>
        <w:t>6</w:t>
      </w:r>
      <w:r w:rsidRPr="00697CEB">
        <w:rPr>
          <w:sz w:val="28"/>
          <w:szCs w:val="28"/>
        </w:rPr>
        <w:t>. Papildināt pārejas noteikumus ar 13. un 14. punktu šādā redakcijā:</w:t>
      </w:r>
    </w:p>
    <w:p w14:paraId="0626D27E" w14:textId="18DE3632" w:rsidR="00DE3A7E" w:rsidRPr="00697CEB" w:rsidRDefault="00DE3A7E" w:rsidP="00DE3A7E">
      <w:pPr>
        <w:ind w:firstLine="720"/>
        <w:jc w:val="both"/>
        <w:rPr>
          <w:sz w:val="28"/>
          <w:szCs w:val="28"/>
        </w:rPr>
      </w:pPr>
      <w:r w:rsidRPr="00697CEB">
        <w:rPr>
          <w:sz w:val="28"/>
          <w:szCs w:val="28"/>
        </w:rPr>
        <w:t>“13. Ministru kabinets līdz 2020. gada 1. jūlijam izdod šā likuma 20. panta pirmajā daļā un 21. panta trešajā daļā minētos noteikumus.</w:t>
      </w:r>
    </w:p>
    <w:p w14:paraId="216E5EE9" w14:textId="46509CCC" w:rsidR="00395A29" w:rsidRPr="00697CEB" w:rsidRDefault="00196A32" w:rsidP="004B1026">
      <w:pPr>
        <w:ind w:firstLine="720"/>
        <w:jc w:val="both"/>
        <w:rPr>
          <w:sz w:val="28"/>
          <w:szCs w:val="28"/>
        </w:rPr>
      </w:pPr>
      <w:r w:rsidRPr="00697CEB">
        <w:rPr>
          <w:sz w:val="28"/>
          <w:szCs w:val="28"/>
        </w:rPr>
        <w:t xml:space="preserve">14. Grozījumi šā likuma 13. panta otrajā daļā attiecībā uz </w:t>
      </w:r>
      <w:r w:rsidR="00395A29" w:rsidRPr="00697CEB">
        <w:rPr>
          <w:sz w:val="28"/>
          <w:szCs w:val="28"/>
        </w:rPr>
        <w:t xml:space="preserve">izlietotā iepakojuma pārstrādes un reģenerācijas mērķu </w:t>
      </w:r>
      <w:r w:rsidR="004B1026" w:rsidRPr="00697CEB">
        <w:rPr>
          <w:sz w:val="28"/>
          <w:szCs w:val="28"/>
        </w:rPr>
        <w:t xml:space="preserve">noteikšanu un </w:t>
      </w:r>
      <w:r w:rsidR="00395A29" w:rsidRPr="00697CEB">
        <w:rPr>
          <w:sz w:val="28"/>
          <w:szCs w:val="28"/>
        </w:rPr>
        <w:t>izpild</w:t>
      </w:r>
      <w:r w:rsidR="004B1026" w:rsidRPr="00697CEB">
        <w:rPr>
          <w:sz w:val="28"/>
          <w:szCs w:val="28"/>
        </w:rPr>
        <w:t>es aprēķināšanu</w:t>
      </w:r>
      <w:r w:rsidR="008F6956" w:rsidRPr="00697CEB">
        <w:t xml:space="preserve"> </w:t>
      </w:r>
      <w:r w:rsidR="008F6956" w:rsidRPr="00697CEB">
        <w:rPr>
          <w:sz w:val="28"/>
          <w:szCs w:val="28"/>
        </w:rPr>
        <w:t>stājas spēkā 2020</w:t>
      </w:r>
      <w:r w:rsidR="00801307" w:rsidRPr="00697CEB">
        <w:rPr>
          <w:sz w:val="28"/>
          <w:szCs w:val="28"/>
        </w:rPr>
        <w:t>.</w:t>
      </w:r>
      <w:r w:rsidR="0055651F" w:rsidRPr="00697CEB">
        <w:rPr>
          <w:sz w:val="28"/>
          <w:szCs w:val="28"/>
        </w:rPr>
        <w:t> </w:t>
      </w:r>
      <w:r w:rsidR="00801307" w:rsidRPr="00697CEB">
        <w:rPr>
          <w:sz w:val="28"/>
          <w:szCs w:val="28"/>
        </w:rPr>
        <w:t>gada 1. </w:t>
      </w:r>
      <w:r w:rsidR="008F6956" w:rsidRPr="00697CEB">
        <w:rPr>
          <w:sz w:val="28"/>
          <w:szCs w:val="28"/>
        </w:rPr>
        <w:t>jūlij</w:t>
      </w:r>
      <w:r w:rsidR="00E344D3" w:rsidRPr="00697CEB">
        <w:rPr>
          <w:sz w:val="28"/>
          <w:szCs w:val="28"/>
        </w:rPr>
        <w:t>ā</w:t>
      </w:r>
      <w:r w:rsidR="008F6956" w:rsidRPr="00697CEB">
        <w:rPr>
          <w:sz w:val="28"/>
          <w:szCs w:val="28"/>
        </w:rPr>
        <w:t>.</w:t>
      </w:r>
      <w:r w:rsidR="004B1026" w:rsidRPr="00697CEB">
        <w:rPr>
          <w:sz w:val="28"/>
          <w:szCs w:val="28"/>
        </w:rPr>
        <w:t>”</w:t>
      </w:r>
    </w:p>
    <w:p w14:paraId="3453B97C" w14:textId="77777777" w:rsidR="00196A32" w:rsidRPr="002D58DE" w:rsidRDefault="00196A32" w:rsidP="00772486">
      <w:pPr>
        <w:ind w:firstLine="720"/>
        <w:rPr>
          <w:sz w:val="28"/>
          <w:szCs w:val="28"/>
        </w:rPr>
      </w:pPr>
    </w:p>
    <w:p w14:paraId="75547F61" w14:textId="47ED1F71" w:rsidR="00EA35E9" w:rsidRPr="002D58DE" w:rsidRDefault="005777F1" w:rsidP="00EA35E9">
      <w:pPr>
        <w:tabs>
          <w:tab w:val="left" w:pos="1260"/>
        </w:tabs>
        <w:ind w:right="28" w:firstLine="720"/>
        <w:jc w:val="both"/>
        <w:rPr>
          <w:sz w:val="28"/>
          <w:szCs w:val="28"/>
        </w:rPr>
      </w:pPr>
      <w:r w:rsidRPr="002D58DE">
        <w:rPr>
          <w:sz w:val="28"/>
          <w:szCs w:val="28"/>
        </w:rPr>
        <w:t>17</w:t>
      </w:r>
      <w:r w:rsidR="00EA35E9" w:rsidRPr="002D58DE">
        <w:rPr>
          <w:sz w:val="28"/>
          <w:szCs w:val="28"/>
        </w:rPr>
        <w:t xml:space="preserve">. Papildināt informatīvo atsauci uz Eiropas Savienības direktīvām ar </w:t>
      </w:r>
      <w:r w:rsidR="00252004" w:rsidRPr="002D58DE">
        <w:rPr>
          <w:sz w:val="28"/>
          <w:szCs w:val="28"/>
        </w:rPr>
        <w:t>5</w:t>
      </w:r>
      <w:r w:rsidR="00EA35E9" w:rsidRPr="002D58DE">
        <w:rPr>
          <w:sz w:val="28"/>
          <w:szCs w:val="28"/>
        </w:rPr>
        <w:t>. punktu šādā redakcijā:</w:t>
      </w:r>
    </w:p>
    <w:p w14:paraId="45A7A27A" w14:textId="737AF7E6" w:rsidR="00EA35E9" w:rsidRPr="002D58DE" w:rsidRDefault="00252004" w:rsidP="00252004">
      <w:pPr>
        <w:ind w:left="57" w:right="57" w:firstLine="663"/>
        <w:jc w:val="both"/>
        <w:rPr>
          <w:sz w:val="28"/>
          <w:szCs w:val="28"/>
        </w:rPr>
      </w:pPr>
      <w:r w:rsidRPr="002D58DE">
        <w:rPr>
          <w:sz w:val="28"/>
          <w:szCs w:val="28"/>
        </w:rPr>
        <w:lastRenderedPageBreak/>
        <w:t>“5)</w:t>
      </w:r>
      <w:r w:rsidR="009860AB" w:rsidRPr="002D58DE">
        <w:rPr>
          <w:sz w:val="28"/>
          <w:szCs w:val="28"/>
        </w:rPr>
        <w:t> </w:t>
      </w:r>
      <w:r w:rsidR="00EA35E9" w:rsidRPr="002D58DE">
        <w:rPr>
          <w:sz w:val="28"/>
          <w:szCs w:val="28"/>
        </w:rPr>
        <w:t xml:space="preserve">Eiropas Parlamenta un Padomes 2018. gada 30. maija </w:t>
      </w:r>
      <w:r w:rsidRPr="002D58DE">
        <w:rPr>
          <w:sz w:val="28"/>
          <w:szCs w:val="28"/>
        </w:rPr>
        <w:t>d</w:t>
      </w:r>
      <w:r w:rsidR="00EA35E9" w:rsidRPr="002D58DE">
        <w:rPr>
          <w:sz w:val="28"/>
          <w:szCs w:val="28"/>
        </w:rPr>
        <w:t>irektīvas 2018/852</w:t>
      </w:r>
      <w:r w:rsidR="009860AB" w:rsidRPr="002D58DE">
        <w:rPr>
          <w:sz w:val="28"/>
          <w:szCs w:val="28"/>
        </w:rPr>
        <w:t>/ES</w:t>
      </w:r>
      <w:r w:rsidR="00EA35E9" w:rsidRPr="002D58DE">
        <w:rPr>
          <w:sz w:val="28"/>
          <w:szCs w:val="28"/>
        </w:rPr>
        <w:t>, ar ko groza Direktīvu 94/62/EK par iepakojumu un izlietoto iepakojumu</w:t>
      </w:r>
      <w:r w:rsidRPr="002D58DE">
        <w:rPr>
          <w:sz w:val="28"/>
          <w:szCs w:val="28"/>
        </w:rPr>
        <w:t xml:space="preserve"> (Dokuments attiecas uz EEZ).”</w:t>
      </w:r>
    </w:p>
    <w:p w14:paraId="4B10EE13" w14:textId="77777777" w:rsidR="00772486" w:rsidRPr="002D58DE" w:rsidRDefault="00772486">
      <w:pPr>
        <w:rPr>
          <w:sz w:val="28"/>
          <w:szCs w:val="28"/>
        </w:rPr>
      </w:pPr>
    </w:p>
    <w:p w14:paraId="638A1AE1" w14:textId="77777777" w:rsidR="00856E31" w:rsidRPr="00761795" w:rsidRDefault="00856E31">
      <w:pPr>
        <w:rPr>
          <w:sz w:val="28"/>
          <w:szCs w:val="28"/>
        </w:rPr>
      </w:pPr>
    </w:p>
    <w:p w14:paraId="44360A9F" w14:textId="77777777" w:rsidR="00856E31" w:rsidRPr="00761795" w:rsidRDefault="00856E31">
      <w:pPr>
        <w:rPr>
          <w:sz w:val="28"/>
          <w:szCs w:val="28"/>
        </w:rPr>
      </w:pPr>
      <w:r w:rsidRPr="00761795">
        <w:rPr>
          <w:sz w:val="28"/>
          <w:szCs w:val="28"/>
        </w:rPr>
        <w:tab/>
        <w:t>Vides aizsardzības un</w:t>
      </w:r>
    </w:p>
    <w:p w14:paraId="2AD2094F" w14:textId="386891AA" w:rsidR="00856E31" w:rsidRPr="00761795" w:rsidRDefault="00856E31" w:rsidP="00A60558">
      <w:pPr>
        <w:rPr>
          <w:sz w:val="28"/>
          <w:szCs w:val="28"/>
        </w:rPr>
      </w:pPr>
      <w:r w:rsidRPr="00761795">
        <w:rPr>
          <w:sz w:val="28"/>
          <w:szCs w:val="28"/>
        </w:rPr>
        <w:tab/>
        <w:t>reģionālās attīstības ministrs</w:t>
      </w:r>
      <w:r w:rsidRPr="00761795">
        <w:rPr>
          <w:sz w:val="28"/>
          <w:szCs w:val="28"/>
        </w:rPr>
        <w:tab/>
      </w:r>
      <w:r w:rsidRPr="00761795">
        <w:rPr>
          <w:sz w:val="28"/>
          <w:szCs w:val="28"/>
        </w:rPr>
        <w:tab/>
      </w:r>
      <w:r w:rsidRPr="00761795">
        <w:rPr>
          <w:sz w:val="28"/>
          <w:szCs w:val="28"/>
        </w:rPr>
        <w:tab/>
        <w:t>J</w:t>
      </w:r>
      <w:r w:rsidR="0074291B">
        <w:rPr>
          <w:sz w:val="28"/>
          <w:szCs w:val="28"/>
        </w:rPr>
        <w:t>. </w:t>
      </w:r>
      <w:r w:rsidRPr="00761795">
        <w:rPr>
          <w:sz w:val="28"/>
          <w:szCs w:val="28"/>
        </w:rPr>
        <w:t>Pūce</w:t>
      </w:r>
    </w:p>
    <w:sectPr w:rsidR="00856E31" w:rsidRPr="00761795" w:rsidSect="00DD56BA">
      <w:headerReference w:type="default" r:id="rId8"/>
      <w:footerReference w:type="default" r:id="rId9"/>
      <w:footerReference w:type="first" r:id="rId10"/>
      <w:pgSz w:w="11906" w:h="16838"/>
      <w:pgMar w:top="1418" w:right="1134"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8D6EE" w16cex:dateUtc="2020-03-03T11:15:00Z"/>
  <w16cex:commentExtensible w16cex:durableId="2208D763" w16cex:dateUtc="2020-03-03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2BD89" w16cid:durableId="2208D6EE"/>
  <w16cid:commentId w16cid:paraId="629B02CA" w16cid:durableId="2208D7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1BA6E" w14:textId="77777777" w:rsidR="003001F9" w:rsidRDefault="003001F9" w:rsidP="0057519F">
      <w:r>
        <w:separator/>
      </w:r>
    </w:p>
  </w:endnote>
  <w:endnote w:type="continuationSeparator" w:id="0">
    <w:p w14:paraId="43B6B7A9" w14:textId="77777777" w:rsidR="003001F9" w:rsidRDefault="003001F9" w:rsidP="0057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DC81E" w14:textId="77777777" w:rsidR="003C6341" w:rsidRDefault="003C6341">
    <w:pPr>
      <w:pStyle w:val="Footer"/>
    </w:pPr>
  </w:p>
  <w:p w14:paraId="2C22F520" w14:textId="5DB9A7C0" w:rsidR="0057519F" w:rsidRDefault="002A4B0F">
    <w:pPr>
      <w:pStyle w:val="Footer"/>
    </w:pPr>
    <w:r>
      <w:t>VARAMLik_</w:t>
    </w:r>
    <w:r w:rsidR="00697CEB">
      <w:t>16</w:t>
    </w:r>
    <w:r w:rsidR="00617B20">
      <w:t>03</w:t>
    </w:r>
    <w:r w:rsidR="00E45F1F">
      <w:t>20</w:t>
    </w:r>
    <w:r w:rsidR="0057519F">
      <w:t>_iepak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C8D37" w14:textId="77777777" w:rsidR="003C6341" w:rsidRDefault="003C6341">
    <w:pPr>
      <w:pStyle w:val="Footer"/>
    </w:pPr>
  </w:p>
  <w:p w14:paraId="040257DE" w14:textId="734FFBCF" w:rsidR="0057519F" w:rsidRDefault="002A4B0F">
    <w:pPr>
      <w:pStyle w:val="Footer"/>
    </w:pPr>
    <w:r>
      <w:t>VARAMLik_</w:t>
    </w:r>
    <w:r w:rsidR="00697CEB">
      <w:t>16</w:t>
    </w:r>
    <w:r w:rsidR="00617B20">
      <w:t>03</w:t>
    </w:r>
    <w:r w:rsidR="00E45F1F">
      <w:t>20</w:t>
    </w:r>
    <w:r w:rsidR="0057519F">
      <w:t>_iepak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B21DD" w14:textId="77777777" w:rsidR="003001F9" w:rsidRDefault="003001F9" w:rsidP="0057519F">
      <w:r>
        <w:separator/>
      </w:r>
    </w:p>
  </w:footnote>
  <w:footnote w:type="continuationSeparator" w:id="0">
    <w:p w14:paraId="7A039116" w14:textId="77777777" w:rsidR="003001F9" w:rsidRDefault="003001F9" w:rsidP="00575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137688"/>
      <w:docPartObj>
        <w:docPartGallery w:val="Page Numbers (Top of Page)"/>
        <w:docPartUnique/>
      </w:docPartObj>
    </w:sdtPr>
    <w:sdtEndPr>
      <w:rPr>
        <w:noProof/>
      </w:rPr>
    </w:sdtEndPr>
    <w:sdtContent>
      <w:p w14:paraId="3FFBD2E3" w14:textId="77777777" w:rsidR="0057519F" w:rsidRDefault="001E6385">
        <w:pPr>
          <w:pStyle w:val="Header"/>
          <w:jc w:val="center"/>
        </w:pPr>
        <w:r>
          <w:fldChar w:fldCharType="begin"/>
        </w:r>
        <w:r w:rsidR="0057519F">
          <w:instrText xml:space="preserve"> PAGE   \* MERGEFORMAT </w:instrText>
        </w:r>
        <w:r>
          <w:fldChar w:fldCharType="separate"/>
        </w:r>
        <w:r w:rsidR="00D76049">
          <w:rPr>
            <w:noProof/>
          </w:rPr>
          <w:t>6</w:t>
        </w:r>
        <w:r>
          <w:rPr>
            <w:noProof/>
          </w:rPr>
          <w:fldChar w:fldCharType="end"/>
        </w:r>
      </w:p>
    </w:sdtContent>
  </w:sdt>
  <w:p w14:paraId="3AD6284E" w14:textId="77777777" w:rsidR="0057519F" w:rsidRDefault="00575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658B9"/>
    <w:multiLevelType w:val="hybridMultilevel"/>
    <w:tmpl w:val="C764ED9E"/>
    <w:lvl w:ilvl="0" w:tplc="013244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BCE44F5"/>
    <w:multiLevelType w:val="hybridMultilevel"/>
    <w:tmpl w:val="44D8699E"/>
    <w:lvl w:ilvl="0" w:tplc="51A0E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33"/>
    <w:rsid w:val="000017F1"/>
    <w:rsid w:val="000067AE"/>
    <w:rsid w:val="00022523"/>
    <w:rsid w:val="000412B2"/>
    <w:rsid w:val="00046E8A"/>
    <w:rsid w:val="00063535"/>
    <w:rsid w:val="00065A1F"/>
    <w:rsid w:val="000744D4"/>
    <w:rsid w:val="0008130D"/>
    <w:rsid w:val="00085B1D"/>
    <w:rsid w:val="00085E40"/>
    <w:rsid w:val="00090818"/>
    <w:rsid w:val="00090F50"/>
    <w:rsid w:val="000943C0"/>
    <w:rsid w:val="000B0026"/>
    <w:rsid w:val="000B4AC0"/>
    <w:rsid w:val="000C31CC"/>
    <w:rsid w:val="000C6936"/>
    <w:rsid w:val="000E051D"/>
    <w:rsid w:val="000E2784"/>
    <w:rsid w:val="000E50AE"/>
    <w:rsid w:val="000E7D15"/>
    <w:rsid w:val="000F16CE"/>
    <w:rsid w:val="000F1D64"/>
    <w:rsid w:val="000F5583"/>
    <w:rsid w:val="00102297"/>
    <w:rsid w:val="001035E1"/>
    <w:rsid w:val="00110BF9"/>
    <w:rsid w:val="0012460F"/>
    <w:rsid w:val="0012591A"/>
    <w:rsid w:val="00131F78"/>
    <w:rsid w:val="00133F7E"/>
    <w:rsid w:val="00140362"/>
    <w:rsid w:val="00154C5F"/>
    <w:rsid w:val="00157CC5"/>
    <w:rsid w:val="00166AB2"/>
    <w:rsid w:val="001746E5"/>
    <w:rsid w:val="00187FD3"/>
    <w:rsid w:val="0019342C"/>
    <w:rsid w:val="00196A32"/>
    <w:rsid w:val="00197359"/>
    <w:rsid w:val="001A130A"/>
    <w:rsid w:val="001A67C9"/>
    <w:rsid w:val="001A7170"/>
    <w:rsid w:val="001B1973"/>
    <w:rsid w:val="001C5DEC"/>
    <w:rsid w:val="001D1392"/>
    <w:rsid w:val="001D29E3"/>
    <w:rsid w:val="001E6385"/>
    <w:rsid w:val="001F2E50"/>
    <w:rsid w:val="001F3621"/>
    <w:rsid w:val="001F4261"/>
    <w:rsid w:val="002053D7"/>
    <w:rsid w:val="00211279"/>
    <w:rsid w:val="00222023"/>
    <w:rsid w:val="00224623"/>
    <w:rsid w:val="00230802"/>
    <w:rsid w:val="00240EE0"/>
    <w:rsid w:val="00241571"/>
    <w:rsid w:val="002416A7"/>
    <w:rsid w:val="00246FBD"/>
    <w:rsid w:val="00252004"/>
    <w:rsid w:val="00252270"/>
    <w:rsid w:val="00252E34"/>
    <w:rsid w:val="002532E5"/>
    <w:rsid w:val="00253D78"/>
    <w:rsid w:val="00255397"/>
    <w:rsid w:val="002659B9"/>
    <w:rsid w:val="00275BBA"/>
    <w:rsid w:val="00282E31"/>
    <w:rsid w:val="00283E50"/>
    <w:rsid w:val="00294A80"/>
    <w:rsid w:val="002A2A27"/>
    <w:rsid w:val="002A4B0F"/>
    <w:rsid w:val="002B1D4F"/>
    <w:rsid w:val="002B5B53"/>
    <w:rsid w:val="002C30AD"/>
    <w:rsid w:val="002C49D9"/>
    <w:rsid w:val="002C7A40"/>
    <w:rsid w:val="002D58DE"/>
    <w:rsid w:val="002E7587"/>
    <w:rsid w:val="002F679E"/>
    <w:rsid w:val="003001F9"/>
    <w:rsid w:val="003065F5"/>
    <w:rsid w:val="00317C4B"/>
    <w:rsid w:val="00321351"/>
    <w:rsid w:val="00326EDC"/>
    <w:rsid w:val="003356D6"/>
    <w:rsid w:val="00335B10"/>
    <w:rsid w:val="003422B3"/>
    <w:rsid w:val="003532C8"/>
    <w:rsid w:val="003546DD"/>
    <w:rsid w:val="00363403"/>
    <w:rsid w:val="003636C5"/>
    <w:rsid w:val="00363EB5"/>
    <w:rsid w:val="00363F29"/>
    <w:rsid w:val="0036611C"/>
    <w:rsid w:val="0036780E"/>
    <w:rsid w:val="0037180A"/>
    <w:rsid w:val="003722DF"/>
    <w:rsid w:val="00381B14"/>
    <w:rsid w:val="00395A29"/>
    <w:rsid w:val="003A0880"/>
    <w:rsid w:val="003A3562"/>
    <w:rsid w:val="003A4AD4"/>
    <w:rsid w:val="003A6C91"/>
    <w:rsid w:val="003B329D"/>
    <w:rsid w:val="003B73F0"/>
    <w:rsid w:val="003C0932"/>
    <w:rsid w:val="003C4145"/>
    <w:rsid w:val="003C6341"/>
    <w:rsid w:val="003E6E4C"/>
    <w:rsid w:val="00402074"/>
    <w:rsid w:val="00406695"/>
    <w:rsid w:val="004072D2"/>
    <w:rsid w:val="004109B2"/>
    <w:rsid w:val="0041293E"/>
    <w:rsid w:val="00415475"/>
    <w:rsid w:val="00453679"/>
    <w:rsid w:val="0045403F"/>
    <w:rsid w:val="0045747B"/>
    <w:rsid w:val="004604A0"/>
    <w:rsid w:val="00477BE5"/>
    <w:rsid w:val="00480F1A"/>
    <w:rsid w:val="00480FCF"/>
    <w:rsid w:val="00482618"/>
    <w:rsid w:val="004969EF"/>
    <w:rsid w:val="004A68BA"/>
    <w:rsid w:val="004B1026"/>
    <w:rsid w:val="004B6BBF"/>
    <w:rsid w:val="004C24DB"/>
    <w:rsid w:val="004C616D"/>
    <w:rsid w:val="004D0E1C"/>
    <w:rsid w:val="004F0062"/>
    <w:rsid w:val="004F158D"/>
    <w:rsid w:val="004F366D"/>
    <w:rsid w:val="00504A34"/>
    <w:rsid w:val="00544F4F"/>
    <w:rsid w:val="00551D5B"/>
    <w:rsid w:val="0055651F"/>
    <w:rsid w:val="00561967"/>
    <w:rsid w:val="00564F72"/>
    <w:rsid w:val="0057519F"/>
    <w:rsid w:val="005777F1"/>
    <w:rsid w:val="005864B3"/>
    <w:rsid w:val="005902E7"/>
    <w:rsid w:val="005A27F6"/>
    <w:rsid w:val="005C039F"/>
    <w:rsid w:val="005C3044"/>
    <w:rsid w:val="005C7A14"/>
    <w:rsid w:val="005D0635"/>
    <w:rsid w:val="005D1E2B"/>
    <w:rsid w:val="005D6836"/>
    <w:rsid w:val="005D7505"/>
    <w:rsid w:val="005D7A2E"/>
    <w:rsid w:val="005E4D33"/>
    <w:rsid w:val="005F5111"/>
    <w:rsid w:val="006047C6"/>
    <w:rsid w:val="00607C87"/>
    <w:rsid w:val="00616A87"/>
    <w:rsid w:val="00617B20"/>
    <w:rsid w:val="00621FC9"/>
    <w:rsid w:val="00625764"/>
    <w:rsid w:val="00626355"/>
    <w:rsid w:val="006473B8"/>
    <w:rsid w:val="00660212"/>
    <w:rsid w:val="006620A8"/>
    <w:rsid w:val="006639AC"/>
    <w:rsid w:val="00667063"/>
    <w:rsid w:val="006729DE"/>
    <w:rsid w:val="006812DB"/>
    <w:rsid w:val="00684A4A"/>
    <w:rsid w:val="00687233"/>
    <w:rsid w:val="0069518D"/>
    <w:rsid w:val="00697CEB"/>
    <w:rsid w:val="006A3BB2"/>
    <w:rsid w:val="006A4A05"/>
    <w:rsid w:val="006A681A"/>
    <w:rsid w:val="006B15B9"/>
    <w:rsid w:val="006B7D2B"/>
    <w:rsid w:val="006B7D8E"/>
    <w:rsid w:val="006D6632"/>
    <w:rsid w:val="006E15ED"/>
    <w:rsid w:val="006E5A85"/>
    <w:rsid w:val="006F05BD"/>
    <w:rsid w:val="006F5877"/>
    <w:rsid w:val="006F64EB"/>
    <w:rsid w:val="00700ABB"/>
    <w:rsid w:val="007012C3"/>
    <w:rsid w:val="007061EB"/>
    <w:rsid w:val="0070680C"/>
    <w:rsid w:val="00722D6A"/>
    <w:rsid w:val="0072518B"/>
    <w:rsid w:val="00735E13"/>
    <w:rsid w:val="0074291B"/>
    <w:rsid w:val="007503A0"/>
    <w:rsid w:val="00751B4C"/>
    <w:rsid w:val="00754E3C"/>
    <w:rsid w:val="007556FF"/>
    <w:rsid w:val="00761795"/>
    <w:rsid w:val="00770266"/>
    <w:rsid w:val="00770FC1"/>
    <w:rsid w:val="00772486"/>
    <w:rsid w:val="00774947"/>
    <w:rsid w:val="00780D42"/>
    <w:rsid w:val="00781D13"/>
    <w:rsid w:val="00782DE5"/>
    <w:rsid w:val="007836FA"/>
    <w:rsid w:val="00790921"/>
    <w:rsid w:val="007B1D5D"/>
    <w:rsid w:val="007C1667"/>
    <w:rsid w:val="007C6947"/>
    <w:rsid w:val="007D3DCD"/>
    <w:rsid w:val="007D7767"/>
    <w:rsid w:val="007F35EA"/>
    <w:rsid w:val="007F4F1F"/>
    <w:rsid w:val="007F6A98"/>
    <w:rsid w:val="007F7C31"/>
    <w:rsid w:val="00801307"/>
    <w:rsid w:val="008064AF"/>
    <w:rsid w:val="0081222F"/>
    <w:rsid w:val="00827396"/>
    <w:rsid w:val="008308A0"/>
    <w:rsid w:val="00836FB8"/>
    <w:rsid w:val="00841603"/>
    <w:rsid w:val="00847E0D"/>
    <w:rsid w:val="00850B8F"/>
    <w:rsid w:val="00856E31"/>
    <w:rsid w:val="00863A90"/>
    <w:rsid w:val="00872CFE"/>
    <w:rsid w:val="00882846"/>
    <w:rsid w:val="00882A48"/>
    <w:rsid w:val="0088680C"/>
    <w:rsid w:val="008B506B"/>
    <w:rsid w:val="008C26A4"/>
    <w:rsid w:val="008C4FEB"/>
    <w:rsid w:val="008D091E"/>
    <w:rsid w:val="008D5AF5"/>
    <w:rsid w:val="008D6721"/>
    <w:rsid w:val="008E595C"/>
    <w:rsid w:val="008F2378"/>
    <w:rsid w:val="008F6956"/>
    <w:rsid w:val="00901170"/>
    <w:rsid w:val="00904908"/>
    <w:rsid w:val="009259C1"/>
    <w:rsid w:val="00926DA6"/>
    <w:rsid w:val="009316C7"/>
    <w:rsid w:val="00933A13"/>
    <w:rsid w:val="00933E9B"/>
    <w:rsid w:val="00944D82"/>
    <w:rsid w:val="00946D04"/>
    <w:rsid w:val="00947BB4"/>
    <w:rsid w:val="00947C3C"/>
    <w:rsid w:val="00952610"/>
    <w:rsid w:val="00956FD5"/>
    <w:rsid w:val="009660F8"/>
    <w:rsid w:val="00972723"/>
    <w:rsid w:val="00975A30"/>
    <w:rsid w:val="00975A43"/>
    <w:rsid w:val="009819E9"/>
    <w:rsid w:val="00984627"/>
    <w:rsid w:val="009860AB"/>
    <w:rsid w:val="009932E2"/>
    <w:rsid w:val="00993D4A"/>
    <w:rsid w:val="009A0975"/>
    <w:rsid w:val="009A301A"/>
    <w:rsid w:val="009A389B"/>
    <w:rsid w:val="009C3F85"/>
    <w:rsid w:val="009C4B55"/>
    <w:rsid w:val="009C6233"/>
    <w:rsid w:val="009E2A82"/>
    <w:rsid w:val="009E65C1"/>
    <w:rsid w:val="009F2C01"/>
    <w:rsid w:val="009F3EED"/>
    <w:rsid w:val="009F4297"/>
    <w:rsid w:val="00A06B58"/>
    <w:rsid w:val="00A076BD"/>
    <w:rsid w:val="00A07CD7"/>
    <w:rsid w:val="00A22141"/>
    <w:rsid w:val="00A26A35"/>
    <w:rsid w:val="00A44CAB"/>
    <w:rsid w:val="00A46910"/>
    <w:rsid w:val="00A54BD3"/>
    <w:rsid w:val="00A60558"/>
    <w:rsid w:val="00A613EC"/>
    <w:rsid w:val="00A7348A"/>
    <w:rsid w:val="00A73562"/>
    <w:rsid w:val="00A7584D"/>
    <w:rsid w:val="00A76CF1"/>
    <w:rsid w:val="00AA1E5A"/>
    <w:rsid w:val="00AB5504"/>
    <w:rsid w:val="00AB77ED"/>
    <w:rsid w:val="00AE6DF3"/>
    <w:rsid w:val="00AF03E9"/>
    <w:rsid w:val="00AF066E"/>
    <w:rsid w:val="00AF36B4"/>
    <w:rsid w:val="00B01C32"/>
    <w:rsid w:val="00B053DB"/>
    <w:rsid w:val="00B17247"/>
    <w:rsid w:val="00B22DB9"/>
    <w:rsid w:val="00B64BE2"/>
    <w:rsid w:val="00B71B17"/>
    <w:rsid w:val="00B74A35"/>
    <w:rsid w:val="00B86916"/>
    <w:rsid w:val="00BA20EE"/>
    <w:rsid w:val="00BA276D"/>
    <w:rsid w:val="00BB2899"/>
    <w:rsid w:val="00BD7608"/>
    <w:rsid w:val="00BE0132"/>
    <w:rsid w:val="00BE142F"/>
    <w:rsid w:val="00BE681A"/>
    <w:rsid w:val="00BF103C"/>
    <w:rsid w:val="00BF6F30"/>
    <w:rsid w:val="00C07DE5"/>
    <w:rsid w:val="00C12720"/>
    <w:rsid w:val="00C15E89"/>
    <w:rsid w:val="00C2176D"/>
    <w:rsid w:val="00C27508"/>
    <w:rsid w:val="00C369F1"/>
    <w:rsid w:val="00C40FE4"/>
    <w:rsid w:val="00C41B5B"/>
    <w:rsid w:val="00C5117B"/>
    <w:rsid w:val="00C569F5"/>
    <w:rsid w:val="00C57426"/>
    <w:rsid w:val="00C57BCC"/>
    <w:rsid w:val="00C63190"/>
    <w:rsid w:val="00C64CAA"/>
    <w:rsid w:val="00C65ED3"/>
    <w:rsid w:val="00C812B3"/>
    <w:rsid w:val="00C83009"/>
    <w:rsid w:val="00C840F9"/>
    <w:rsid w:val="00C84C00"/>
    <w:rsid w:val="00C90D2E"/>
    <w:rsid w:val="00CA0614"/>
    <w:rsid w:val="00CA3073"/>
    <w:rsid w:val="00CC3DA9"/>
    <w:rsid w:val="00CC58F0"/>
    <w:rsid w:val="00CD3291"/>
    <w:rsid w:val="00CD4EF1"/>
    <w:rsid w:val="00CE24DB"/>
    <w:rsid w:val="00CE2C6C"/>
    <w:rsid w:val="00CE5696"/>
    <w:rsid w:val="00D0679C"/>
    <w:rsid w:val="00D06EBB"/>
    <w:rsid w:val="00D0710F"/>
    <w:rsid w:val="00D07B52"/>
    <w:rsid w:val="00D165C7"/>
    <w:rsid w:val="00D23189"/>
    <w:rsid w:val="00D25049"/>
    <w:rsid w:val="00D3699B"/>
    <w:rsid w:val="00D50922"/>
    <w:rsid w:val="00D76049"/>
    <w:rsid w:val="00D8421F"/>
    <w:rsid w:val="00D913BE"/>
    <w:rsid w:val="00DB7461"/>
    <w:rsid w:val="00DC1B37"/>
    <w:rsid w:val="00DD0D6B"/>
    <w:rsid w:val="00DD27D4"/>
    <w:rsid w:val="00DD56BA"/>
    <w:rsid w:val="00DE0A74"/>
    <w:rsid w:val="00DE3A7E"/>
    <w:rsid w:val="00DF1F56"/>
    <w:rsid w:val="00E00B8C"/>
    <w:rsid w:val="00E213EB"/>
    <w:rsid w:val="00E24BB8"/>
    <w:rsid w:val="00E25816"/>
    <w:rsid w:val="00E26EED"/>
    <w:rsid w:val="00E33D3C"/>
    <w:rsid w:val="00E344D3"/>
    <w:rsid w:val="00E35540"/>
    <w:rsid w:val="00E45F1F"/>
    <w:rsid w:val="00E55C68"/>
    <w:rsid w:val="00E60535"/>
    <w:rsid w:val="00E96925"/>
    <w:rsid w:val="00EA2E1F"/>
    <w:rsid w:val="00EA35E9"/>
    <w:rsid w:val="00EC747C"/>
    <w:rsid w:val="00ED7022"/>
    <w:rsid w:val="00ED7C5B"/>
    <w:rsid w:val="00EE29BB"/>
    <w:rsid w:val="00EE5EF7"/>
    <w:rsid w:val="00EE60E3"/>
    <w:rsid w:val="00EE7AC0"/>
    <w:rsid w:val="00EF09F0"/>
    <w:rsid w:val="00EF4CFD"/>
    <w:rsid w:val="00F10ACF"/>
    <w:rsid w:val="00F207A5"/>
    <w:rsid w:val="00F22752"/>
    <w:rsid w:val="00F23C97"/>
    <w:rsid w:val="00F247D3"/>
    <w:rsid w:val="00F37687"/>
    <w:rsid w:val="00F53850"/>
    <w:rsid w:val="00F60D9B"/>
    <w:rsid w:val="00F6534A"/>
    <w:rsid w:val="00F819EA"/>
    <w:rsid w:val="00F908DD"/>
    <w:rsid w:val="00FA306F"/>
    <w:rsid w:val="00FA6309"/>
    <w:rsid w:val="00FB403F"/>
    <w:rsid w:val="00FB446A"/>
    <w:rsid w:val="00FC6BD6"/>
    <w:rsid w:val="00FD0D3C"/>
    <w:rsid w:val="00FD3878"/>
    <w:rsid w:val="00FD423F"/>
    <w:rsid w:val="00FE1695"/>
    <w:rsid w:val="00FE4D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BDCD3"/>
  <w15:docId w15:val="{89D3DB67-3332-413D-9B0E-0357863F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9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7519F"/>
    <w:rPr>
      <w:b/>
      <w:bCs/>
    </w:rPr>
  </w:style>
  <w:style w:type="paragraph" w:styleId="NormalWeb">
    <w:name w:val="Normal (Web)"/>
    <w:basedOn w:val="Normal"/>
    <w:uiPriority w:val="99"/>
    <w:rsid w:val="0057519F"/>
    <w:pPr>
      <w:spacing w:before="100" w:beforeAutospacing="1" w:after="100" w:afterAutospacing="1"/>
    </w:pPr>
  </w:style>
  <w:style w:type="paragraph" w:styleId="Header">
    <w:name w:val="header"/>
    <w:basedOn w:val="Normal"/>
    <w:link w:val="HeaderChar"/>
    <w:uiPriority w:val="99"/>
    <w:unhideWhenUsed/>
    <w:rsid w:val="0057519F"/>
    <w:pPr>
      <w:tabs>
        <w:tab w:val="center" w:pos="4153"/>
        <w:tab w:val="right" w:pos="8306"/>
      </w:tabs>
    </w:pPr>
  </w:style>
  <w:style w:type="character" w:customStyle="1" w:styleId="HeaderChar">
    <w:name w:val="Header Char"/>
    <w:basedOn w:val="DefaultParagraphFont"/>
    <w:link w:val="Header"/>
    <w:uiPriority w:val="99"/>
    <w:rsid w:val="0057519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7519F"/>
    <w:pPr>
      <w:tabs>
        <w:tab w:val="center" w:pos="4153"/>
        <w:tab w:val="right" w:pos="8306"/>
      </w:tabs>
    </w:pPr>
  </w:style>
  <w:style w:type="character" w:customStyle="1" w:styleId="FooterChar">
    <w:name w:val="Footer Char"/>
    <w:basedOn w:val="DefaultParagraphFont"/>
    <w:link w:val="Footer"/>
    <w:uiPriority w:val="99"/>
    <w:rsid w:val="0057519F"/>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B1D4F"/>
    <w:pPr>
      <w:ind w:left="720"/>
      <w:contextualSpacing/>
    </w:pPr>
  </w:style>
  <w:style w:type="paragraph" w:styleId="BalloonText">
    <w:name w:val="Balloon Text"/>
    <w:basedOn w:val="Normal"/>
    <w:link w:val="BalloonTextChar"/>
    <w:uiPriority w:val="99"/>
    <w:semiHidden/>
    <w:unhideWhenUsed/>
    <w:rsid w:val="00EA3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5E9"/>
    <w:rPr>
      <w:rFonts w:ascii="Segoe UI" w:eastAsia="Times New Roman" w:hAnsi="Segoe UI" w:cs="Segoe UI"/>
      <w:sz w:val="18"/>
      <w:szCs w:val="18"/>
      <w:lang w:eastAsia="lv-LV"/>
    </w:rPr>
  </w:style>
  <w:style w:type="paragraph" w:customStyle="1" w:styleId="CM1">
    <w:name w:val="CM1"/>
    <w:basedOn w:val="Normal"/>
    <w:next w:val="Normal"/>
    <w:uiPriority w:val="99"/>
    <w:rsid w:val="00CD4EF1"/>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CD4EF1"/>
    <w:pPr>
      <w:autoSpaceDE w:val="0"/>
      <w:autoSpaceDN w:val="0"/>
      <w:adjustRightInd w:val="0"/>
    </w:pPr>
    <w:rPr>
      <w:rFonts w:ascii="EUAlbertina" w:eastAsiaTheme="minorHAnsi" w:hAnsi="EUAlbertina" w:cstheme="minorBidi"/>
      <w:lang w:eastAsia="en-US"/>
    </w:rPr>
  </w:style>
  <w:style w:type="paragraph" w:customStyle="1" w:styleId="tv213">
    <w:name w:val="tv213"/>
    <w:basedOn w:val="Normal"/>
    <w:rsid w:val="00993D4A"/>
    <w:pPr>
      <w:spacing w:before="100" w:beforeAutospacing="1" w:after="100" w:afterAutospacing="1"/>
    </w:pPr>
  </w:style>
  <w:style w:type="character" w:styleId="CommentReference">
    <w:name w:val="annotation reference"/>
    <w:basedOn w:val="DefaultParagraphFont"/>
    <w:uiPriority w:val="99"/>
    <w:semiHidden/>
    <w:unhideWhenUsed/>
    <w:rsid w:val="00EF09F0"/>
    <w:rPr>
      <w:sz w:val="16"/>
      <w:szCs w:val="16"/>
    </w:rPr>
  </w:style>
  <w:style w:type="paragraph" w:styleId="CommentText">
    <w:name w:val="annotation text"/>
    <w:basedOn w:val="Normal"/>
    <w:link w:val="CommentTextChar"/>
    <w:uiPriority w:val="99"/>
    <w:unhideWhenUsed/>
    <w:rsid w:val="00EF09F0"/>
    <w:rPr>
      <w:sz w:val="20"/>
      <w:szCs w:val="20"/>
    </w:rPr>
  </w:style>
  <w:style w:type="character" w:customStyle="1" w:styleId="CommentTextChar">
    <w:name w:val="Comment Text Char"/>
    <w:basedOn w:val="DefaultParagraphFont"/>
    <w:link w:val="CommentText"/>
    <w:uiPriority w:val="99"/>
    <w:rsid w:val="00EF09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F09F0"/>
    <w:rPr>
      <w:b/>
      <w:bCs/>
    </w:rPr>
  </w:style>
  <w:style w:type="character" w:customStyle="1" w:styleId="CommentSubjectChar">
    <w:name w:val="Comment Subject Char"/>
    <w:basedOn w:val="CommentTextChar"/>
    <w:link w:val="CommentSubject"/>
    <w:uiPriority w:val="99"/>
    <w:semiHidden/>
    <w:rsid w:val="00EF09F0"/>
    <w:rPr>
      <w:rFonts w:ascii="Times New Roman" w:eastAsia="Times New Roman" w:hAnsi="Times New Roman" w:cs="Times New Roman"/>
      <w:b/>
      <w:bCs/>
      <w:sz w:val="20"/>
      <w:szCs w:val="20"/>
      <w:lang w:eastAsia="lv-LV"/>
    </w:rPr>
  </w:style>
  <w:style w:type="paragraph" w:styleId="NoSpacing">
    <w:name w:val="No Spacing"/>
    <w:uiPriority w:val="1"/>
    <w:qFormat/>
    <w:rsid w:val="006D6632"/>
    <w:pPr>
      <w:spacing w:after="0" w:line="240" w:lineRule="auto"/>
    </w:pPr>
    <w:rPr>
      <w:rFonts w:ascii="Times New Roman" w:hAnsi="Times New Roman"/>
      <w:sz w:val="24"/>
    </w:rPr>
  </w:style>
  <w:style w:type="paragraph" w:customStyle="1" w:styleId="tv2131">
    <w:name w:val="tv2131"/>
    <w:basedOn w:val="Normal"/>
    <w:rsid w:val="00D76049"/>
    <w:pPr>
      <w:spacing w:line="360" w:lineRule="auto"/>
      <w:ind w:firstLine="240"/>
    </w:pPr>
    <w:rPr>
      <w:color w:val="41414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7859">
      <w:bodyDiv w:val="1"/>
      <w:marLeft w:val="0"/>
      <w:marRight w:val="0"/>
      <w:marTop w:val="0"/>
      <w:marBottom w:val="0"/>
      <w:divBdr>
        <w:top w:val="none" w:sz="0" w:space="0" w:color="auto"/>
        <w:left w:val="none" w:sz="0" w:space="0" w:color="auto"/>
        <w:bottom w:val="none" w:sz="0" w:space="0" w:color="auto"/>
        <w:right w:val="none" w:sz="0" w:space="0" w:color="auto"/>
      </w:divBdr>
    </w:div>
    <w:div w:id="1331640533">
      <w:bodyDiv w:val="1"/>
      <w:marLeft w:val="0"/>
      <w:marRight w:val="0"/>
      <w:marTop w:val="0"/>
      <w:marBottom w:val="0"/>
      <w:divBdr>
        <w:top w:val="none" w:sz="0" w:space="0" w:color="auto"/>
        <w:left w:val="none" w:sz="0" w:space="0" w:color="auto"/>
        <w:bottom w:val="none" w:sz="0" w:space="0" w:color="auto"/>
        <w:right w:val="none" w:sz="0" w:space="0" w:color="auto"/>
      </w:divBdr>
    </w:div>
    <w:div w:id="1427799221">
      <w:bodyDiv w:val="1"/>
      <w:marLeft w:val="0"/>
      <w:marRight w:val="0"/>
      <w:marTop w:val="0"/>
      <w:marBottom w:val="0"/>
      <w:divBdr>
        <w:top w:val="none" w:sz="0" w:space="0" w:color="auto"/>
        <w:left w:val="none" w:sz="0" w:space="0" w:color="auto"/>
        <w:bottom w:val="none" w:sz="0" w:space="0" w:color="auto"/>
        <w:right w:val="none" w:sz="0" w:space="0" w:color="auto"/>
      </w:divBdr>
    </w:div>
    <w:div w:id="1833763693">
      <w:bodyDiv w:val="1"/>
      <w:marLeft w:val="0"/>
      <w:marRight w:val="0"/>
      <w:marTop w:val="0"/>
      <w:marBottom w:val="0"/>
      <w:divBdr>
        <w:top w:val="none" w:sz="0" w:space="0" w:color="auto"/>
        <w:left w:val="none" w:sz="0" w:space="0" w:color="auto"/>
        <w:bottom w:val="none" w:sz="0" w:space="0" w:color="auto"/>
        <w:right w:val="none" w:sz="0" w:space="0" w:color="auto"/>
      </w:divBdr>
    </w:div>
    <w:div w:id="212789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07E5-52BF-41AF-B9AE-4CFC985E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7295</Words>
  <Characters>4159</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Iepakojuma likumā</vt:lpstr>
      <vt:lpstr>Grozījumi Iepakojuma likumā</vt:lpstr>
    </vt:vector>
  </TitlesOfParts>
  <Company>VARAM</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Iepakojuma likumā</dc:title>
  <dc:subject>likumprojekts</dc:subject>
  <dc:creator>Tatjana Alekse</dc:creator>
  <cp:keywords/>
  <dc:description>tālrunis 67026479;_x000d_
e-pasts: tatjana.alekse@varam.gov.lv</dc:description>
  <cp:lastModifiedBy>Tatjana Alekse</cp:lastModifiedBy>
  <cp:revision>93</cp:revision>
  <cp:lastPrinted>2020-03-16T12:14:00Z</cp:lastPrinted>
  <dcterms:created xsi:type="dcterms:W3CDTF">2020-03-03T11:16:00Z</dcterms:created>
  <dcterms:modified xsi:type="dcterms:W3CDTF">2020-03-17T11:34:00Z</dcterms:modified>
</cp:coreProperties>
</file>