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181975" w:rsidRDefault="00D12371" w:rsidP="005D73DE">
      <w:pPr>
        <w:pStyle w:val="naislab"/>
        <w:spacing w:before="0" w:beforeAutospacing="0" w:after="0" w:afterAutospacing="0"/>
        <w:jc w:val="center"/>
        <w:rPr>
          <w:b/>
          <w:color w:val="000000" w:themeColor="text1"/>
          <w:sz w:val="28"/>
          <w:lang w:val="lv-LV"/>
        </w:rPr>
      </w:pPr>
      <w:r w:rsidRPr="00181975">
        <w:rPr>
          <w:b/>
          <w:color w:val="000000" w:themeColor="text1"/>
          <w:sz w:val="28"/>
          <w:lang w:val="lv-LV"/>
        </w:rPr>
        <w:t>Ministru kabineta noteikumu projekta</w:t>
      </w:r>
    </w:p>
    <w:p w14:paraId="707997D5" w14:textId="34D63C68" w:rsidR="00D12371" w:rsidRPr="00181975" w:rsidRDefault="008317C2" w:rsidP="005D73DE">
      <w:pPr>
        <w:jc w:val="center"/>
        <w:rPr>
          <w:color w:val="000000" w:themeColor="text1"/>
          <w:sz w:val="28"/>
          <w:szCs w:val="28"/>
          <w:lang w:val="lv-LV"/>
        </w:rPr>
      </w:pPr>
      <w:bookmarkStart w:id="0" w:name="OLE_LINK7"/>
      <w:bookmarkStart w:id="1" w:name="OLE_LINK8"/>
      <w:r w:rsidRPr="00181975">
        <w:rPr>
          <w:b/>
          <w:bCs/>
          <w:color w:val="000000" w:themeColor="text1"/>
          <w:sz w:val="28"/>
          <w:szCs w:val="28"/>
          <w:lang w:val="lv-LV"/>
        </w:rPr>
        <w:t>“</w:t>
      </w:r>
      <w:r w:rsidR="004924D0" w:rsidRPr="00181975">
        <w:rPr>
          <w:b/>
          <w:color w:val="000000" w:themeColor="text1"/>
          <w:sz w:val="28"/>
          <w:lang w:val="lv-LV"/>
        </w:rPr>
        <w:t>Grozījumi Ministru kabineta 2013. gada 8. janvāra noteikumos Nr. 21 „Kaušanai paredzēto lauksaimniecības dzīvnieku aizsardzības prasības</w:t>
      </w:r>
      <w:r w:rsidR="00411A5B" w:rsidRPr="00181975">
        <w:rPr>
          <w:b/>
          <w:bCs/>
          <w:color w:val="000000" w:themeColor="text1"/>
          <w:sz w:val="28"/>
          <w:szCs w:val="28"/>
          <w:lang w:val="lv-LV"/>
        </w:rPr>
        <w:t>””</w:t>
      </w:r>
    </w:p>
    <w:p w14:paraId="03C2B7D3" w14:textId="77777777" w:rsidR="00757B05" w:rsidRPr="00181975" w:rsidRDefault="00E61AD5" w:rsidP="005D73DE">
      <w:pPr>
        <w:pStyle w:val="naisf"/>
        <w:spacing w:before="0" w:beforeAutospacing="0" w:after="0" w:afterAutospacing="0"/>
        <w:jc w:val="center"/>
        <w:rPr>
          <w:b/>
          <w:color w:val="000000" w:themeColor="text1"/>
          <w:sz w:val="28"/>
          <w:lang w:val="lv-LV"/>
        </w:rPr>
      </w:pPr>
      <w:r w:rsidRPr="00181975">
        <w:rPr>
          <w:b/>
          <w:color w:val="000000" w:themeColor="text1"/>
          <w:sz w:val="28"/>
          <w:lang w:val="lv-LV"/>
        </w:rPr>
        <w:t xml:space="preserve">sākotnējās </w:t>
      </w:r>
      <w:r w:rsidR="00757B05" w:rsidRPr="00181975">
        <w:rPr>
          <w:b/>
          <w:color w:val="000000" w:themeColor="text1"/>
          <w:sz w:val="28"/>
          <w:lang w:val="lv-LV"/>
        </w:rPr>
        <w:t>ietekmes novērtējuma ziņojums</w:t>
      </w:r>
      <w:r w:rsidR="00757B05" w:rsidRPr="00181975">
        <w:rPr>
          <w:b/>
          <w:bCs/>
          <w:color w:val="000000" w:themeColor="text1"/>
          <w:sz w:val="28"/>
          <w:lang w:val="lv-LV"/>
        </w:rPr>
        <w:t xml:space="preserve"> (anotācija)</w:t>
      </w:r>
    </w:p>
    <w:p w14:paraId="6012CD6D" w14:textId="77777777" w:rsidR="00757B05" w:rsidRPr="00181975" w:rsidRDefault="00757B05" w:rsidP="005D73DE">
      <w:pPr>
        <w:pStyle w:val="naisf"/>
        <w:spacing w:before="0" w:beforeAutospacing="0" w:after="0" w:afterAutospacing="0"/>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014"/>
        <w:gridCol w:w="6658"/>
      </w:tblGrid>
      <w:tr w:rsidR="00181975" w:rsidRPr="00181975" w14:paraId="0FC1A05A"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181975" w:rsidRDefault="00BA4D09" w:rsidP="00BA4D09">
            <w:pPr>
              <w:jc w:val="center"/>
              <w:rPr>
                <w:b/>
                <w:bCs/>
                <w:color w:val="000000" w:themeColor="text1"/>
                <w:lang w:val="lv-LV" w:eastAsia="lv-LV"/>
              </w:rPr>
            </w:pPr>
            <w:r w:rsidRPr="00181975">
              <w:rPr>
                <w:b/>
                <w:bCs/>
                <w:color w:val="000000" w:themeColor="text1"/>
                <w:lang w:val="lv-LV" w:eastAsia="lv-LV"/>
              </w:rPr>
              <w:t>Tiesību akta projekta anotācijas kopsavilkums</w:t>
            </w:r>
          </w:p>
        </w:tc>
      </w:tr>
      <w:tr w:rsidR="00181975" w:rsidRPr="00181975" w14:paraId="1ECBE117" w14:textId="77777777" w:rsidTr="007F3582">
        <w:tc>
          <w:tcPr>
            <w:tcW w:w="1327" w:type="pct"/>
            <w:gridSpan w:val="2"/>
            <w:shd w:val="clear" w:color="auto" w:fill="auto"/>
          </w:tcPr>
          <w:p w14:paraId="1231460F" w14:textId="77777777" w:rsidR="005A4DBA" w:rsidRPr="00181975" w:rsidRDefault="005A4DBA" w:rsidP="008D0C98">
            <w:pPr>
              <w:jc w:val="both"/>
              <w:rPr>
                <w:color w:val="000000" w:themeColor="text1"/>
                <w:lang w:val="lv-LV" w:eastAsia="lv-LV"/>
              </w:rPr>
            </w:pPr>
            <w:r w:rsidRPr="00181975">
              <w:rPr>
                <w:color w:val="000000" w:themeColor="text1"/>
                <w:lang w:val="lv-LV"/>
              </w:rPr>
              <w:t>Mērķis, risinājums un projekta spēkā stāšanās laiks (500 zīmes bez atstarpēm)</w:t>
            </w:r>
          </w:p>
        </w:tc>
        <w:tc>
          <w:tcPr>
            <w:tcW w:w="3673" w:type="pct"/>
            <w:shd w:val="clear" w:color="auto" w:fill="auto"/>
          </w:tcPr>
          <w:p w14:paraId="0C6F242F" w14:textId="23450019" w:rsidR="001A77A9" w:rsidRPr="00181975" w:rsidRDefault="00591847" w:rsidP="001A77A9">
            <w:pPr>
              <w:jc w:val="both"/>
              <w:rPr>
                <w:color w:val="000000" w:themeColor="text1"/>
                <w:szCs w:val="22"/>
                <w:lang w:val="lv-LV"/>
              </w:rPr>
            </w:pPr>
            <w:r w:rsidRPr="00181975">
              <w:rPr>
                <w:color w:val="000000" w:themeColor="text1"/>
                <w:lang w:val="lv-LV"/>
              </w:rPr>
              <w:t>Projekts šo jomu neskar.</w:t>
            </w:r>
          </w:p>
        </w:tc>
      </w:tr>
      <w:bookmarkEnd w:id="0"/>
      <w:bookmarkEnd w:id="1"/>
      <w:tr w:rsidR="00181975" w:rsidRPr="00181975" w14:paraId="67DE355E" w14:textId="77777777" w:rsidTr="00CA1F22">
        <w:tc>
          <w:tcPr>
            <w:tcW w:w="0" w:type="auto"/>
            <w:gridSpan w:val="3"/>
            <w:vAlign w:val="center"/>
          </w:tcPr>
          <w:p w14:paraId="0E86E3CF" w14:textId="77777777" w:rsidR="00A162FE" w:rsidRPr="00181975" w:rsidRDefault="00A162FE" w:rsidP="005D73DE">
            <w:pPr>
              <w:jc w:val="center"/>
              <w:rPr>
                <w:b/>
                <w:bCs/>
                <w:color w:val="000000" w:themeColor="text1"/>
                <w:lang w:val="lv-LV" w:eastAsia="lv-LV"/>
              </w:rPr>
            </w:pPr>
            <w:r w:rsidRPr="00181975">
              <w:rPr>
                <w:b/>
                <w:bCs/>
                <w:color w:val="000000" w:themeColor="text1"/>
                <w:lang w:val="lv-LV" w:eastAsia="lv-LV"/>
              </w:rPr>
              <w:t>I. Tiesību akta projekta izstrādes nepieciešamība</w:t>
            </w:r>
          </w:p>
        </w:tc>
      </w:tr>
      <w:tr w:rsidR="00181975" w:rsidRPr="00181975" w14:paraId="7E6EF4A1" w14:textId="77777777" w:rsidTr="00575A1B">
        <w:tc>
          <w:tcPr>
            <w:tcW w:w="216" w:type="pct"/>
          </w:tcPr>
          <w:p w14:paraId="52B247B1" w14:textId="77777777" w:rsidR="00A162FE" w:rsidRPr="00181975" w:rsidRDefault="00A162FE" w:rsidP="00C21DCA">
            <w:pPr>
              <w:jc w:val="center"/>
              <w:rPr>
                <w:color w:val="000000" w:themeColor="text1"/>
                <w:lang w:val="lv-LV" w:eastAsia="lv-LV"/>
              </w:rPr>
            </w:pPr>
            <w:r w:rsidRPr="00181975">
              <w:rPr>
                <w:color w:val="000000" w:themeColor="text1"/>
                <w:lang w:val="lv-LV" w:eastAsia="lv-LV"/>
              </w:rPr>
              <w:t>1.</w:t>
            </w:r>
          </w:p>
        </w:tc>
        <w:tc>
          <w:tcPr>
            <w:tcW w:w="1111" w:type="pct"/>
          </w:tcPr>
          <w:p w14:paraId="1C752466" w14:textId="77777777" w:rsidR="00A162FE" w:rsidRPr="00181975" w:rsidRDefault="00A162FE" w:rsidP="00EB0028">
            <w:pPr>
              <w:jc w:val="both"/>
              <w:rPr>
                <w:color w:val="000000" w:themeColor="text1"/>
                <w:lang w:val="lv-LV" w:eastAsia="lv-LV"/>
              </w:rPr>
            </w:pPr>
            <w:r w:rsidRPr="00181975">
              <w:rPr>
                <w:color w:val="000000" w:themeColor="text1"/>
                <w:lang w:val="lv-LV" w:eastAsia="lv-LV"/>
              </w:rPr>
              <w:t>Pamatojums</w:t>
            </w:r>
          </w:p>
        </w:tc>
        <w:tc>
          <w:tcPr>
            <w:tcW w:w="3673" w:type="pct"/>
            <w:shd w:val="clear" w:color="auto" w:fill="auto"/>
          </w:tcPr>
          <w:p w14:paraId="71D68250" w14:textId="131922D0" w:rsidR="001452B3" w:rsidRPr="00181975" w:rsidRDefault="00884F44" w:rsidP="00EB0028">
            <w:pPr>
              <w:jc w:val="both"/>
              <w:rPr>
                <w:color w:val="000000" w:themeColor="text1"/>
                <w:lang w:val="lv-LV"/>
              </w:rPr>
            </w:pPr>
            <w:r w:rsidRPr="00181975">
              <w:rPr>
                <w:color w:val="000000" w:themeColor="text1"/>
                <w:szCs w:val="28"/>
                <w:lang w:val="lv-LV"/>
              </w:rPr>
              <w:t>1.</w:t>
            </w:r>
            <w:r w:rsidR="001452B3" w:rsidRPr="00181975">
              <w:rPr>
                <w:color w:val="000000" w:themeColor="text1"/>
                <w:lang w:val="lv-LV"/>
              </w:rPr>
              <w:t xml:space="preserve"> </w:t>
            </w:r>
            <w:r w:rsidR="00063BE9" w:rsidRPr="00181975">
              <w:rPr>
                <w:iCs/>
                <w:color w:val="000000" w:themeColor="text1"/>
                <w:lang w:val="lv-LV"/>
              </w:rPr>
              <w:t>Dzīvnieku aizsardzības likuma 10. panta 1. un 23. punkts</w:t>
            </w:r>
          </w:p>
          <w:p w14:paraId="4A5A1F48" w14:textId="39C26646" w:rsidR="00741C4A" w:rsidRPr="00181975" w:rsidRDefault="001452B3" w:rsidP="00EB0028">
            <w:pPr>
              <w:jc w:val="both"/>
              <w:rPr>
                <w:color w:val="000000" w:themeColor="text1"/>
                <w:lang w:val="en-US"/>
              </w:rPr>
            </w:pPr>
            <w:r w:rsidRPr="00181975">
              <w:rPr>
                <w:color w:val="000000" w:themeColor="text1"/>
                <w:lang w:val="lv-LV"/>
              </w:rPr>
              <w:t xml:space="preserve">2. </w:t>
            </w:r>
            <w:r w:rsidR="00EB0028" w:rsidRPr="00181975">
              <w:rPr>
                <w:color w:val="000000" w:themeColor="text1"/>
              </w:rPr>
              <w:t>Padomes 2009.gada 24.</w:t>
            </w:r>
            <w:r w:rsidR="00FB3197" w:rsidRPr="00181975">
              <w:rPr>
                <w:color w:val="000000" w:themeColor="text1"/>
              </w:rPr>
              <w:t xml:space="preserve"> </w:t>
            </w:r>
            <w:r w:rsidR="00EB0028" w:rsidRPr="00181975">
              <w:rPr>
                <w:color w:val="000000" w:themeColor="text1"/>
              </w:rPr>
              <w:t xml:space="preserve">septembra Regula </w:t>
            </w:r>
            <w:r w:rsidR="00EB0028" w:rsidRPr="00181975">
              <w:rPr>
                <w:bCs/>
                <w:color w:val="000000" w:themeColor="text1"/>
              </w:rPr>
              <w:t>(EK) Nr. 1099/2009 par dzīvnieku aizsardzību nonāvēšanas laikā</w:t>
            </w:r>
            <w:r w:rsidR="003E399F">
              <w:rPr>
                <w:bCs/>
                <w:color w:val="000000" w:themeColor="text1"/>
              </w:rPr>
              <w:t>.</w:t>
            </w:r>
          </w:p>
        </w:tc>
      </w:tr>
      <w:tr w:rsidR="00181975" w:rsidRPr="00B61219" w14:paraId="518070F0" w14:textId="77777777" w:rsidTr="00575A1B">
        <w:tc>
          <w:tcPr>
            <w:tcW w:w="216" w:type="pct"/>
          </w:tcPr>
          <w:p w14:paraId="01ABBEC6" w14:textId="77777777" w:rsidR="00A162FE" w:rsidRPr="00181975" w:rsidRDefault="00A162FE" w:rsidP="00C21DCA">
            <w:pPr>
              <w:jc w:val="center"/>
              <w:rPr>
                <w:color w:val="000000" w:themeColor="text1"/>
                <w:lang w:val="lv-LV" w:eastAsia="lv-LV"/>
              </w:rPr>
            </w:pPr>
            <w:r w:rsidRPr="00181975">
              <w:rPr>
                <w:color w:val="000000" w:themeColor="text1"/>
                <w:lang w:val="lv-LV" w:eastAsia="lv-LV"/>
              </w:rPr>
              <w:t>2.</w:t>
            </w:r>
          </w:p>
        </w:tc>
        <w:tc>
          <w:tcPr>
            <w:tcW w:w="1111" w:type="pct"/>
          </w:tcPr>
          <w:p w14:paraId="34C27631" w14:textId="581E283D" w:rsidR="00D56E0F" w:rsidRPr="00181975" w:rsidRDefault="00A162FE" w:rsidP="005D73DE">
            <w:pPr>
              <w:jc w:val="both"/>
              <w:rPr>
                <w:color w:val="000000" w:themeColor="text1"/>
                <w:lang w:val="lv-LV" w:eastAsia="lv-LV"/>
              </w:rPr>
            </w:pPr>
            <w:r w:rsidRPr="00181975">
              <w:rPr>
                <w:color w:val="000000" w:themeColor="text1"/>
                <w:lang w:val="lv-LV" w:eastAsia="lv-LV"/>
              </w:rPr>
              <w:t xml:space="preserve">Pašreizējā situācija </w:t>
            </w:r>
            <w:r w:rsidR="006A073E" w:rsidRPr="00181975">
              <w:rPr>
                <w:color w:val="000000" w:themeColor="text1"/>
                <w:lang w:val="lv-LV"/>
              </w:rPr>
              <w:t>un problēmas, kuru risināšanai tiesību akta projekts izstrādāts, tiesiskā regulējuma mērķis un būtība</w:t>
            </w:r>
          </w:p>
          <w:p w14:paraId="18186B8E" w14:textId="77777777" w:rsidR="00D56E0F" w:rsidRPr="00181975" w:rsidRDefault="00D56E0F" w:rsidP="002863DC">
            <w:pPr>
              <w:jc w:val="both"/>
              <w:rPr>
                <w:color w:val="000000" w:themeColor="text1"/>
                <w:lang w:val="lv-LV" w:eastAsia="lv-LV"/>
              </w:rPr>
            </w:pPr>
          </w:p>
          <w:p w14:paraId="4C49D8A8" w14:textId="77777777" w:rsidR="00D56E0F" w:rsidRPr="00181975" w:rsidRDefault="00D56E0F" w:rsidP="002863DC">
            <w:pPr>
              <w:jc w:val="both"/>
              <w:rPr>
                <w:color w:val="000000" w:themeColor="text1"/>
                <w:lang w:val="lv-LV" w:eastAsia="lv-LV"/>
              </w:rPr>
            </w:pPr>
          </w:p>
          <w:p w14:paraId="2D6C58AC" w14:textId="77777777" w:rsidR="00D56E0F" w:rsidRPr="00181975" w:rsidRDefault="00D56E0F" w:rsidP="002863DC">
            <w:pPr>
              <w:jc w:val="both"/>
              <w:rPr>
                <w:color w:val="000000" w:themeColor="text1"/>
                <w:lang w:val="lv-LV" w:eastAsia="lv-LV"/>
              </w:rPr>
            </w:pPr>
          </w:p>
          <w:p w14:paraId="7E9AAB7B" w14:textId="77777777" w:rsidR="00D56E0F" w:rsidRPr="00181975" w:rsidRDefault="00D56E0F" w:rsidP="002863DC">
            <w:pPr>
              <w:jc w:val="both"/>
              <w:rPr>
                <w:color w:val="000000" w:themeColor="text1"/>
                <w:lang w:val="lv-LV" w:eastAsia="lv-LV"/>
              </w:rPr>
            </w:pPr>
          </w:p>
          <w:p w14:paraId="4DFBBF6F" w14:textId="77777777" w:rsidR="00D56E0F" w:rsidRPr="00181975" w:rsidRDefault="00D56E0F" w:rsidP="002863DC">
            <w:pPr>
              <w:jc w:val="both"/>
              <w:rPr>
                <w:color w:val="000000" w:themeColor="text1"/>
                <w:lang w:val="lv-LV" w:eastAsia="lv-LV"/>
              </w:rPr>
            </w:pPr>
          </w:p>
          <w:p w14:paraId="6D3BFBA9" w14:textId="77777777" w:rsidR="00D56E0F" w:rsidRPr="00181975" w:rsidRDefault="00D56E0F" w:rsidP="002863DC">
            <w:pPr>
              <w:jc w:val="both"/>
              <w:rPr>
                <w:color w:val="000000" w:themeColor="text1"/>
                <w:lang w:val="lv-LV" w:eastAsia="lv-LV"/>
              </w:rPr>
            </w:pPr>
          </w:p>
          <w:p w14:paraId="7695BE42" w14:textId="77777777" w:rsidR="00D56E0F" w:rsidRPr="00181975" w:rsidRDefault="00D56E0F" w:rsidP="002863DC">
            <w:pPr>
              <w:jc w:val="both"/>
              <w:rPr>
                <w:color w:val="000000" w:themeColor="text1"/>
                <w:lang w:val="lv-LV" w:eastAsia="lv-LV"/>
              </w:rPr>
            </w:pPr>
          </w:p>
          <w:p w14:paraId="42E3DABB" w14:textId="77777777" w:rsidR="00D56E0F" w:rsidRPr="00181975" w:rsidRDefault="00D56E0F" w:rsidP="002863DC">
            <w:pPr>
              <w:jc w:val="both"/>
              <w:rPr>
                <w:color w:val="000000" w:themeColor="text1"/>
                <w:lang w:val="lv-LV" w:eastAsia="lv-LV"/>
              </w:rPr>
            </w:pPr>
          </w:p>
          <w:p w14:paraId="6DFB3ED5" w14:textId="77777777" w:rsidR="00D56E0F" w:rsidRPr="00181975" w:rsidRDefault="00D56E0F" w:rsidP="002863DC">
            <w:pPr>
              <w:jc w:val="both"/>
              <w:rPr>
                <w:color w:val="000000" w:themeColor="text1"/>
                <w:lang w:val="lv-LV" w:eastAsia="lv-LV"/>
              </w:rPr>
            </w:pPr>
          </w:p>
          <w:p w14:paraId="39D9C6EB" w14:textId="77777777" w:rsidR="00D56E0F" w:rsidRPr="00181975" w:rsidRDefault="00D56E0F" w:rsidP="002863DC">
            <w:pPr>
              <w:jc w:val="both"/>
              <w:rPr>
                <w:color w:val="000000" w:themeColor="text1"/>
                <w:lang w:val="lv-LV" w:eastAsia="lv-LV"/>
              </w:rPr>
            </w:pPr>
          </w:p>
          <w:p w14:paraId="0CD699CD" w14:textId="77777777" w:rsidR="00D56E0F" w:rsidRPr="00181975" w:rsidRDefault="00D56E0F" w:rsidP="002863DC">
            <w:pPr>
              <w:jc w:val="both"/>
              <w:rPr>
                <w:color w:val="000000" w:themeColor="text1"/>
                <w:lang w:val="lv-LV" w:eastAsia="lv-LV"/>
              </w:rPr>
            </w:pPr>
          </w:p>
          <w:p w14:paraId="142A1486" w14:textId="77777777" w:rsidR="00D56E0F" w:rsidRPr="00181975" w:rsidRDefault="00D56E0F" w:rsidP="002863DC">
            <w:pPr>
              <w:jc w:val="both"/>
              <w:rPr>
                <w:color w:val="000000" w:themeColor="text1"/>
                <w:lang w:val="lv-LV" w:eastAsia="lv-LV"/>
              </w:rPr>
            </w:pPr>
          </w:p>
          <w:p w14:paraId="27C391D3" w14:textId="77777777" w:rsidR="00D56E0F" w:rsidRPr="00181975" w:rsidRDefault="00D56E0F" w:rsidP="002863DC">
            <w:pPr>
              <w:jc w:val="both"/>
              <w:rPr>
                <w:color w:val="000000" w:themeColor="text1"/>
                <w:lang w:val="lv-LV" w:eastAsia="lv-LV"/>
              </w:rPr>
            </w:pPr>
          </w:p>
          <w:p w14:paraId="585EA1BF" w14:textId="77777777" w:rsidR="00D56E0F" w:rsidRPr="00181975" w:rsidRDefault="00D56E0F" w:rsidP="002863DC">
            <w:pPr>
              <w:jc w:val="both"/>
              <w:rPr>
                <w:color w:val="000000" w:themeColor="text1"/>
                <w:lang w:val="lv-LV" w:eastAsia="lv-LV"/>
              </w:rPr>
            </w:pPr>
          </w:p>
          <w:p w14:paraId="7EBBE6F2" w14:textId="77777777" w:rsidR="00D56E0F" w:rsidRPr="00181975" w:rsidRDefault="00D56E0F" w:rsidP="002863DC">
            <w:pPr>
              <w:jc w:val="both"/>
              <w:rPr>
                <w:color w:val="000000" w:themeColor="text1"/>
                <w:lang w:val="lv-LV" w:eastAsia="lv-LV"/>
              </w:rPr>
            </w:pPr>
          </w:p>
          <w:p w14:paraId="21395114" w14:textId="77777777" w:rsidR="00D56E0F" w:rsidRPr="00181975" w:rsidRDefault="00D56E0F" w:rsidP="002863DC">
            <w:pPr>
              <w:jc w:val="both"/>
              <w:rPr>
                <w:color w:val="000000" w:themeColor="text1"/>
                <w:lang w:val="lv-LV" w:eastAsia="lv-LV"/>
              </w:rPr>
            </w:pPr>
          </w:p>
          <w:p w14:paraId="1B5B5F16" w14:textId="77777777" w:rsidR="00D56E0F" w:rsidRPr="00181975" w:rsidRDefault="00D56E0F" w:rsidP="002863DC">
            <w:pPr>
              <w:jc w:val="both"/>
              <w:rPr>
                <w:color w:val="000000" w:themeColor="text1"/>
                <w:lang w:val="lv-LV" w:eastAsia="lv-LV"/>
              </w:rPr>
            </w:pPr>
          </w:p>
          <w:p w14:paraId="1FCBB13A" w14:textId="77777777" w:rsidR="00D56E0F" w:rsidRPr="00181975" w:rsidRDefault="00D56E0F" w:rsidP="002863DC">
            <w:pPr>
              <w:jc w:val="both"/>
              <w:rPr>
                <w:color w:val="000000" w:themeColor="text1"/>
                <w:lang w:val="lv-LV" w:eastAsia="lv-LV"/>
              </w:rPr>
            </w:pPr>
          </w:p>
          <w:p w14:paraId="22FED266" w14:textId="77777777" w:rsidR="00A162FE" w:rsidRPr="00181975" w:rsidRDefault="00A162FE" w:rsidP="002863DC">
            <w:pPr>
              <w:jc w:val="both"/>
              <w:rPr>
                <w:color w:val="000000" w:themeColor="text1"/>
                <w:lang w:val="lv-LV" w:eastAsia="lv-LV"/>
              </w:rPr>
            </w:pPr>
          </w:p>
          <w:p w14:paraId="69A78956" w14:textId="77777777" w:rsidR="00C063E3" w:rsidRPr="00181975" w:rsidRDefault="00C063E3" w:rsidP="00AA0D3C">
            <w:pPr>
              <w:rPr>
                <w:color w:val="000000" w:themeColor="text1"/>
                <w:lang w:val="lv-LV" w:eastAsia="lv-LV"/>
              </w:rPr>
            </w:pPr>
          </w:p>
          <w:p w14:paraId="251DE3A7" w14:textId="77777777" w:rsidR="00C063E3" w:rsidRPr="00181975" w:rsidRDefault="00C063E3" w:rsidP="00AA0D3C">
            <w:pPr>
              <w:rPr>
                <w:color w:val="000000" w:themeColor="text1"/>
                <w:lang w:val="lv-LV" w:eastAsia="lv-LV"/>
              </w:rPr>
            </w:pPr>
          </w:p>
          <w:p w14:paraId="17FA949D" w14:textId="5B4C9C88" w:rsidR="00C063E3" w:rsidRPr="00181975" w:rsidRDefault="00C063E3" w:rsidP="00AA0D3C">
            <w:pPr>
              <w:rPr>
                <w:color w:val="000000" w:themeColor="text1"/>
                <w:lang w:val="lv-LV" w:eastAsia="lv-LV"/>
              </w:rPr>
            </w:pPr>
          </w:p>
        </w:tc>
        <w:tc>
          <w:tcPr>
            <w:tcW w:w="3673" w:type="pct"/>
            <w:shd w:val="clear" w:color="auto" w:fill="auto"/>
          </w:tcPr>
          <w:p w14:paraId="77839F34" w14:textId="666D3723" w:rsidR="009D3D26" w:rsidRPr="00181975" w:rsidRDefault="00FB3197" w:rsidP="00AA0D3C">
            <w:pPr>
              <w:pStyle w:val="tv213"/>
              <w:shd w:val="clear" w:color="auto" w:fill="FFFFFF"/>
              <w:spacing w:before="0" w:beforeAutospacing="0" w:after="0" w:afterAutospacing="0"/>
              <w:jc w:val="both"/>
              <w:rPr>
                <w:rFonts w:ascii="Arial" w:hAnsi="Arial" w:cs="Arial"/>
                <w:color w:val="000000" w:themeColor="text1"/>
                <w:sz w:val="20"/>
                <w:szCs w:val="20"/>
              </w:rPr>
            </w:pPr>
            <w:r w:rsidRPr="00181975">
              <w:rPr>
                <w:color w:val="000000" w:themeColor="text1"/>
              </w:rPr>
              <w:t xml:space="preserve">Patlaban spēkā </w:t>
            </w:r>
            <w:r w:rsidR="009D3D26" w:rsidRPr="00181975">
              <w:rPr>
                <w:color w:val="000000" w:themeColor="text1"/>
              </w:rPr>
              <w:t xml:space="preserve">ir </w:t>
            </w:r>
            <w:r w:rsidRPr="00181975">
              <w:rPr>
                <w:color w:val="000000" w:themeColor="text1"/>
              </w:rPr>
              <w:t>Ministru kabineta 2013. gada 8. janvāra noteikumi Nr. 21 „Kaušanai paredzēto lauksaimniecības dzīvnieku aizsardzības prasības” (turpmāk – noteikumi Nr. 21)</w:t>
            </w:r>
            <w:r w:rsidR="009D3D26" w:rsidRPr="00181975">
              <w:rPr>
                <w:color w:val="000000" w:themeColor="text1"/>
              </w:rPr>
              <w:t>. Noteikumi nosaka kaušanai paredzēto lauksaimniecības dzīvnieku aizsardzības prasības to pirmskaušanas turēšanas, apdullināšanas un nogalināšanas laikā un kārtību, kādā veicama apmācība par dzīvnieku labturību kaušanas laikā un izsniedzams, apturams un anulējams apliecinājums par apmācību, kā arī apmācīto personu reģistrācijas kārtību.</w:t>
            </w:r>
            <w:r w:rsidR="0087429A" w:rsidRPr="00181975">
              <w:rPr>
                <w:color w:val="000000" w:themeColor="text1"/>
              </w:rPr>
              <w:t xml:space="preserve"> Noteikumi Nr.21</w:t>
            </w:r>
            <w:r w:rsidR="004411F7" w:rsidRPr="00181975">
              <w:rPr>
                <w:color w:val="000000" w:themeColor="text1"/>
              </w:rPr>
              <w:t xml:space="preserve"> patlaban</w:t>
            </w:r>
            <w:r w:rsidR="0087429A" w:rsidRPr="00181975">
              <w:rPr>
                <w:color w:val="000000" w:themeColor="text1"/>
              </w:rPr>
              <w:t xml:space="preserve"> ne</w:t>
            </w:r>
            <w:r w:rsidR="005316DC">
              <w:rPr>
                <w:color w:val="000000" w:themeColor="text1"/>
              </w:rPr>
              <w:t>paredz</w:t>
            </w:r>
            <w:r w:rsidR="0087429A" w:rsidRPr="00181975">
              <w:rPr>
                <w:color w:val="000000" w:themeColor="text1"/>
              </w:rPr>
              <w:t xml:space="preserve"> pagaidu sertifikātu izsniegšanu un kārtību, kādā Latvijas lauku konsultācijas centrs</w:t>
            </w:r>
            <w:r w:rsidR="00764473" w:rsidRPr="00181975">
              <w:rPr>
                <w:color w:val="000000" w:themeColor="text1"/>
              </w:rPr>
              <w:t xml:space="preserve"> dzēš</w:t>
            </w:r>
            <w:r w:rsidR="0087429A" w:rsidRPr="00181975">
              <w:rPr>
                <w:color w:val="000000" w:themeColor="text1"/>
              </w:rPr>
              <w:t xml:space="preserve"> no reģistra </w:t>
            </w:r>
            <w:r w:rsidR="00764473" w:rsidRPr="00181975">
              <w:rPr>
                <w:color w:val="000000" w:themeColor="text1"/>
              </w:rPr>
              <w:t xml:space="preserve">informāciju par </w:t>
            </w:r>
            <w:r w:rsidR="0087429A" w:rsidRPr="00181975">
              <w:rPr>
                <w:color w:val="000000" w:themeColor="text1"/>
              </w:rPr>
              <w:t>person</w:t>
            </w:r>
            <w:r w:rsidR="00764473" w:rsidRPr="00181975">
              <w:rPr>
                <w:color w:val="000000" w:themeColor="text1"/>
              </w:rPr>
              <w:t>ām</w:t>
            </w:r>
            <w:r w:rsidR="0087429A" w:rsidRPr="00181975">
              <w:rPr>
                <w:color w:val="000000" w:themeColor="text1"/>
              </w:rPr>
              <w:t>, kurām kvalifikācijas sertifikāts ir anulēts</w:t>
            </w:r>
            <w:r w:rsidR="00B56F3D" w:rsidRPr="00181975">
              <w:rPr>
                <w:color w:val="000000" w:themeColor="text1"/>
              </w:rPr>
              <w:t>,</w:t>
            </w:r>
            <w:r w:rsidR="0087429A" w:rsidRPr="00181975">
              <w:rPr>
                <w:color w:val="000000" w:themeColor="text1"/>
              </w:rPr>
              <w:t xml:space="preserve"> vai </w:t>
            </w:r>
            <w:r w:rsidR="0077301A" w:rsidRPr="00181975">
              <w:rPr>
                <w:color w:val="000000" w:themeColor="text1"/>
              </w:rPr>
              <w:t xml:space="preserve">kārtību, kādā reģistrē tās apmācītās personas, kuras </w:t>
            </w:r>
            <w:r w:rsidR="0087429A" w:rsidRPr="00181975">
              <w:rPr>
                <w:color w:val="000000" w:themeColor="text1"/>
              </w:rPr>
              <w:t>kvalifikācijas sertifikāt</w:t>
            </w:r>
            <w:r w:rsidR="0077301A" w:rsidRPr="00181975">
              <w:rPr>
                <w:color w:val="000000" w:themeColor="text1"/>
              </w:rPr>
              <w:t>u</w:t>
            </w:r>
            <w:r w:rsidR="0087429A" w:rsidRPr="00181975">
              <w:rPr>
                <w:color w:val="000000" w:themeColor="text1"/>
              </w:rPr>
              <w:t xml:space="preserve"> ir i</w:t>
            </w:r>
            <w:r w:rsidR="0077301A" w:rsidRPr="00181975">
              <w:rPr>
                <w:color w:val="000000" w:themeColor="text1"/>
              </w:rPr>
              <w:t>eguvušas</w:t>
            </w:r>
            <w:r w:rsidR="0087429A" w:rsidRPr="00181975">
              <w:rPr>
                <w:color w:val="000000" w:themeColor="text1"/>
              </w:rPr>
              <w:t xml:space="preserve"> citā E</w:t>
            </w:r>
            <w:r w:rsidR="00764473" w:rsidRPr="00181975">
              <w:rPr>
                <w:color w:val="000000" w:themeColor="text1"/>
              </w:rPr>
              <w:t xml:space="preserve">iropas </w:t>
            </w:r>
            <w:r w:rsidR="0087429A" w:rsidRPr="00181975">
              <w:rPr>
                <w:color w:val="000000" w:themeColor="text1"/>
              </w:rPr>
              <w:t>S</w:t>
            </w:r>
            <w:r w:rsidR="00764473" w:rsidRPr="00181975">
              <w:rPr>
                <w:color w:val="000000" w:themeColor="text1"/>
              </w:rPr>
              <w:t>avienības</w:t>
            </w:r>
            <w:r w:rsidR="0087429A" w:rsidRPr="00181975">
              <w:rPr>
                <w:color w:val="000000" w:themeColor="text1"/>
              </w:rPr>
              <w:t xml:space="preserve"> dalībvalstī.</w:t>
            </w:r>
          </w:p>
          <w:p w14:paraId="7FE09B9C" w14:textId="5C176B79" w:rsidR="00FB3197" w:rsidRPr="00181975" w:rsidRDefault="000779CA" w:rsidP="00537227">
            <w:pPr>
              <w:pStyle w:val="Bezatstarpm"/>
              <w:jc w:val="both"/>
              <w:rPr>
                <w:rFonts w:ascii="Times New Roman" w:hAnsi="Times New Roman"/>
                <w:color w:val="000000" w:themeColor="text1"/>
                <w:sz w:val="24"/>
                <w:szCs w:val="24"/>
              </w:rPr>
            </w:pPr>
            <w:r w:rsidRPr="00181975">
              <w:rPr>
                <w:rFonts w:ascii="Times New Roman" w:hAnsi="Times New Roman"/>
                <w:color w:val="000000" w:themeColor="text1"/>
                <w:sz w:val="24"/>
                <w:szCs w:val="24"/>
              </w:rPr>
              <w:t>Lai precizētu</w:t>
            </w:r>
            <w:r w:rsidR="0087429A" w:rsidRPr="00181975">
              <w:rPr>
                <w:rFonts w:ascii="Times New Roman" w:hAnsi="Times New Roman"/>
                <w:color w:val="000000" w:themeColor="text1"/>
                <w:sz w:val="24"/>
                <w:szCs w:val="24"/>
              </w:rPr>
              <w:t xml:space="preserve"> un papildinātu</w:t>
            </w:r>
            <w:r w:rsidRPr="00181975">
              <w:rPr>
                <w:rFonts w:ascii="Times New Roman" w:hAnsi="Times New Roman"/>
                <w:color w:val="000000" w:themeColor="text1"/>
                <w:sz w:val="24"/>
                <w:szCs w:val="24"/>
              </w:rPr>
              <w:t xml:space="preserve"> noteikumos iekļautās normas, ir sagatavots</w:t>
            </w:r>
            <w:r w:rsidR="00947481" w:rsidRPr="00181975">
              <w:rPr>
                <w:rFonts w:ascii="Times New Roman" w:hAnsi="Times New Roman"/>
                <w:bCs/>
                <w:color w:val="000000" w:themeColor="text1"/>
                <w:sz w:val="24"/>
                <w:szCs w:val="24"/>
              </w:rPr>
              <w:t xml:space="preserve"> Ministru kabineta noteikumu projekts „</w:t>
            </w:r>
            <w:r w:rsidR="00947481" w:rsidRPr="00181975">
              <w:rPr>
                <w:rFonts w:ascii="Times New Roman" w:hAnsi="Times New Roman"/>
                <w:color w:val="000000" w:themeColor="text1"/>
                <w:sz w:val="24"/>
                <w:szCs w:val="24"/>
              </w:rPr>
              <w:t>Grozījumi Ministru kabineta 2013. gada 8. janvāra noteikumos Nr. 21 „Kaušanai paredzēto lauksaimniecības dzīvnieku aizsardzības prasības”</w:t>
            </w:r>
            <w:r w:rsidR="00B56F3D" w:rsidRPr="00181975">
              <w:rPr>
                <w:rFonts w:ascii="Times New Roman" w:hAnsi="Times New Roman"/>
                <w:color w:val="000000" w:themeColor="text1"/>
                <w:sz w:val="24"/>
                <w:szCs w:val="24"/>
              </w:rPr>
              <w:t>”</w:t>
            </w:r>
            <w:r w:rsidR="00947481" w:rsidRPr="00181975">
              <w:rPr>
                <w:rFonts w:ascii="Times New Roman" w:hAnsi="Times New Roman"/>
                <w:bCs/>
                <w:color w:val="000000" w:themeColor="text1"/>
                <w:sz w:val="24"/>
                <w:szCs w:val="24"/>
              </w:rPr>
              <w:t xml:space="preserve"> (turpmāk – noteikumu projekts</w:t>
            </w:r>
            <w:r w:rsidR="00537227" w:rsidRPr="00181975">
              <w:rPr>
                <w:rFonts w:ascii="Times New Roman" w:hAnsi="Times New Roman"/>
                <w:bCs/>
                <w:color w:val="000000" w:themeColor="text1"/>
                <w:sz w:val="24"/>
                <w:szCs w:val="24"/>
              </w:rPr>
              <w:t xml:space="preserve">), kura </w:t>
            </w:r>
            <w:r w:rsidR="00FB3197" w:rsidRPr="00181975">
              <w:rPr>
                <w:rFonts w:ascii="Times New Roman" w:eastAsiaTheme="minorEastAsia" w:hAnsi="Times New Roman"/>
                <w:color w:val="000000" w:themeColor="text1"/>
                <w:sz w:val="24"/>
                <w:szCs w:val="24"/>
              </w:rPr>
              <w:t xml:space="preserve">1.punkts precizē noteikumu Nr.21 23.punktu, nosakot </w:t>
            </w:r>
            <w:r w:rsidR="00537227" w:rsidRPr="00181975">
              <w:rPr>
                <w:rFonts w:ascii="Times New Roman" w:eastAsiaTheme="minorEastAsia" w:hAnsi="Times New Roman"/>
                <w:color w:val="000000" w:themeColor="text1"/>
                <w:sz w:val="24"/>
                <w:szCs w:val="24"/>
              </w:rPr>
              <w:t xml:space="preserve">atbildību par </w:t>
            </w:r>
            <w:r w:rsidR="00FB3197" w:rsidRPr="00181975">
              <w:rPr>
                <w:rFonts w:ascii="Times New Roman" w:eastAsiaTheme="minorEastAsia" w:hAnsi="Times New Roman"/>
                <w:color w:val="000000" w:themeColor="text1"/>
                <w:sz w:val="24"/>
                <w:szCs w:val="24"/>
              </w:rPr>
              <w:t>pēckaušanas apdullināšanas nodrošināšan</w:t>
            </w:r>
            <w:r w:rsidR="00537227" w:rsidRPr="00181975">
              <w:rPr>
                <w:rFonts w:ascii="Times New Roman" w:eastAsiaTheme="minorEastAsia" w:hAnsi="Times New Roman"/>
                <w:color w:val="000000" w:themeColor="text1"/>
                <w:sz w:val="24"/>
                <w:szCs w:val="24"/>
              </w:rPr>
              <w:t xml:space="preserve">u </w:t>
            </w:r>
            <w:r w:rsidR="00FB3197" w:rsidRPr="00181975">
              <w:rPr>
                <w:rFonts w:ascii="Times New Roman" w:eastAsiaTheme="minorEastAsia" w:hAnsi="Times New Roman"/>
                <w:color w:val="000000" w:themeColor="text1"/>
                <w:sz w:val="24"/>
                <w:szCs w:val="24"/>
              </w:rPr>
              <w:t>kautuvē</w:t>
            </w:r>
            <w:r w:rsidR="00AF15E3" w:rsidRPr="00181975">
              <w:rPr>
                <w:rFonts w:ascii="Times New Roman" w:eastAsiaTheme="minorEastAsia" w:hAnsi="Times New Roman"/>
                <w:color w:val="000000" w:themeColor="text1"/>
                <w:sz w:val="24"/>
                <w:szCs w:val="24"/>
              </w:rPr>
              <w:t xml:space="preserve">. Grozījums </w:t>
            </w:r>
            <w:r w:rsidR="009B7397" w:rsidRPr="00181975">
              <w:rPr>
                <w:rFonts w:ascii="Times New Roman" w:eastAsiaTheme="minorEastAsia" w:hAnsi="Times New Roman"/>
                <w:color w:val="000000" w:themeColor="text1"/>
                <w:sz w:val="24"/>
                <w:szCs w:val="24"/>
              </w:rPr>
              <w:t xml:space="preserve">paredz, ka </w:t>
            </w:r>
            <w:r w:rsidR="00AF15E3" w:rsidRPr="00181975">
              <w:rPr>
                <w:rFonts w:ascii="Times New Roman" w:eastAsiaTheme="minorEastAsia" w:hAnsi="Times New Roman"/>
                <w:color w:val="000000" w:themeColor="text1"/>
                <w:sz w:val="24"/>
                <w:szCs w:val="24"/>
              </w:rPr>
              <w:t xml:space="preserve">kautuves </w:t>
            </w:r>
            <w:r w:rsidR="009B7397" w:rsidRPr="00181975">
              <w:rPr>
                <w:rFonts w:ascii="Times New Roman" w:eastAsiaTheme="minorEastAsia" w:hAnsi="Times New Roman"/>
                <w:color w:val="000000" w:themeColor="text1"/>
                <w:sz w:val="24"/>
                <w:szCs w:val="24"/>
              </w:rPr>
              <w:t xml:space="preserve">labturības inspektors pārliecinās par apdullināšanas efektivitāti un atbild par to, lai dzīvnieki neciestu un nejustu sāpes kaušanas </w:t>
            </w:r>
            <w:r w:rsidR="00854F1E" w:rsidRPr="00181975">
              <w:rPr>
                <w:rFonts w:ascii="Times New Roman" w:eastAsiaTheme="minorEastAsia" w:hAnsi="Times New Roman"/>
                <w:color w:val="000000" w:themeColor="text1"/>
                <w:sz w:val="24"/>
                <w:szCs w:val="24"/>
              </w:rPr>
              <w:t>laikā</w:t>
            </w:r>
            <w:r w:rsidR="009B7397" w:rsidRPr="00181975">
              <w:rPr>
                <w:rFonts w:ascii="Times New Roman" w:eastAsiaTheme="minorEastAsia" w:hAnsi="Times New Roman"/>
                <w:color w:val="000000" w:themeColor="text1"/>
                <w:sz w:val="24"/>
                <w:szCs w:val="24"/>
              </w:rPr>
              <w:t>.</w:t>
            </w:r>
          </w:p>
          <w:p w14:paraId="66BEB544" w14:textId="12BD174C" w:rsidR="00FB3197" w:rsidRPr="00181975" w:rsidRDefault="00FB3197" w:rsidP="00FB3197">
            <w:pPr>
              <w:spacing w:line="252" w:lineRule="auto"/>
              <w:jc w:val="both"/>
              <w:rPr>
                <w:color w:val="000000" w:themeColor="text1"/>
                <w:shd w:val="clear" w:color="auto" w:fill="FFFFFF"/>
                <w:lang w:val="lv-LV"/>
              </w:rPr>
            </w:pPr>
            <w:r w:rsidRPr="00181975">
              <w:rPr>
                <w:rFonts w:eastAsiaTheme="minorEastAsia"/>
                <w:color w:val="000000" w:themeColor="text1"/>
                <w:lang w:val="lv-LV"/>
              </w:rPr>
              <w:t xml:space="preserve">Noteikumu projekta </w:t>
            </w:r>
            <w:r w:rsidR="0081683D" w:rsidRPr="00181975">
              <w:rPr>
                <w:rFonts w:eastAsiaTheme="minorEastAsia"/>
                <w:color w:val="000000" w:themeColor="text1"/>
                <w:lang w:val="lv-LV"/>
              </w:rPr>
              <w:t>1</w:t>
            </w:r>
            <w:r w:rsidRPr="00181975">
              <w:rPr>
                <w:rFonts w:eastAsiaTheme="minorEastAsia"/>
                <w:color w:val="000000" w:themeColor="text1"/>
                <w:lang w:val="lv-LV"/>
              </w:rPr>
              <w:t xml:space="preserve">.punkts </w:t>
            </w:r>
            <w:r w:rsidR="004B16F3" w:rsidRPr="00181975">
              <w:rPr>
                <w:rFonts w:eastAsiaTheme="minorEastAsia"/>
                <w:color w:val="000000" w:themeColor="text1"/>
                <w:lang w:val="lv-LV"/>
              </w:rPr>
              <w:t>precizē</w:t>
            </w:r>
            <w:r w:rsidR="00C7416C" w:rsidRPr="00181975">
              <w:rPr>
                <w:rFonts w:eastAsiaTheme="minorEastAsia"/>
                <w:color w:val="000000" w:themeColor="text1"/>
                <w:lang w:val="lv-LV"/>
              </w:rPr>
              <w:t xml:space="preserve"> </w:t>
            </w:r>
            <w:r w:rsidRPr="00181975">
              <w:rPr>
                <w:bCs/>
                <w:color w:val="000000" w:themeColor="text1"/>
                <w:lang w:val="lv-LV"/>
              </w:rPr>
              <w:t>esošo tiesisko regulējumu, paredzot, ka Latvijas lauku konsultāciju un izglītības centrs (turpmāk</w:t>
            </w:r>
            <w:r w:rsidR="00591847" w:rsidRPr="00181975">
              <w:rPr>
                <w:bCs/>
                <w:color w:val="000000" w:themeColor="text1"/>
                <w:lang w:val="lv-LV"/>
              </w:rPr>
              <w:t xml:space="preserve"> –</w:t>
            </w:r>
            <w:r w:rsidR="009B7397" w:rsidRPr="00181975">
              <w:rPr>
                <w:bCs/>
                <w:color w:val="000000" w:themeColor="text1"/>
                <w:lang w:val="lv-LV"/>
              </w:rPr>
              <w:t xml:space="preserve"> </w:t>
            </w:r>
            <w:r w:rsidR="00591847" w:rsidRPr="00181975">
              <w:rPr>
                <w:bCs/>
                <w:color w:val="000000" w:themeColor="text1"/>
                <w:lang w:val="lv-LV"/>
              </w:rPr>
              <w:t>i</w:t>
            </w:r>
            <w:r w:rsidRPr="00181975">
              <w:rPr>
                <w:bCs/>
                <w:color w:val="000000" w:themeColor="text1"/>
                <w:lang w:val="lv-LV"/>
              </w:rPr>
              <w:t>zglītības centrs) saskaņo ar Pārtikas un veterināro dienestu (turpmāk</w:t>
            </w:r>
            <w:r w:rsidR="00591847" w:rsidRPr="00181975">
              <w:rPr>
                <w:bCs/>
                <w:color w:val="000000" w:themeColor="text1"/>
                <w:lang w:val="lv-LV"/>
              </w:rPr>
              <w:t xml:space="preserve"> –</w:t>
            </w:r>
            <w:r w:rsidRPr="00181975">
              <w:rPr>
                <w:bCs/>
                <w:color w:val="000000" w:themeColor="text1"/>
                <w:lang w:val="lv-LV"/>
              </w:rPr>
              <w:t xml:space="preserve"> dienest</w:t>
            </w:r>
            <w:r w:rsidR="00591847" w:rsidRPr="00181975">
              <w:rPr>
                <w:bCs/>
                <w:color w:val="000000" w:themeColor="text1"/>
                <w:lang w:val="lv-LV"/>
              </w:rPr>
              <w:t>s</w:t>
            </w:r>
            <w:r w:rsidR="0074061F">
              <w:rPr>
                <w:bCs/>
                <w:color w:val="000000" w:themeColor="text1"/>
                <w:lang w:val="lv-LV"/>
              </w:rPr>
              <w:t xml:space="preserve"> vai PVD</w:t>
            </w:r>
            <w:r w:rsidRPr="00181975">
              <w:rPr>
                <w:bCs/>
                <w:color w:val="000000" w:themeColor="text1"/>
                <w:lang w:val="lv-LV"/>
              </w:rPr>
              <w:t>) gan mācību programmu par dzīvnieku labturību kaušanas laikā, gan šīs mācību programmas gala eksāmena norisi un saturu.</w:t>
            </w:r>
            <w:r w:rsidR="00623BC8" w:rsidRPr="00181975">
              <w:rPr>
                <w:bCs/>
                <w:color w:val="000000" w:themeColor="text1"/>
                <w:lang w:val="lv-LV"/>
              </w:rPr>
              <w:t xml:space="preserve"> Kārtība precizēta, lai sadarbības institūcijām ir pieejama pilnīga informācija par informācijas apjomu, ko apgūst kaušanas procesā nodarbinātās personas</w:t>
            </w:r>
            <w:r w:rsidR="00B56F3D" w:rsidRPr="00181975">
              <w:rPr>
                <w:bCs/>
                <w:color w:val="000000" w:themeColor="text1"/>
                <w:lang w:val="lv-LV"/>
              </w:rPr>
              <w:t>,</w:t>
            </w:r>
            <w:r w:rsidR="009A7EB0" w:rsidRPr="00181975">
              <w:rPr>
                <w:bCs/>
                <w:color w:val="000000" w:themeColor="text1"/>
                <w:lang w:val="lv-LV"/>
              </w:rPr>
              <w:t xml:space="preserve"> un </w:t>
            </w:r>
            <w:r w:rsidR="00B56F3D" w:rsidRPr="00181975">
              <w:rPr>
                <w:bCs/>
                <w:color w:val="000000" w:themeColor="text1"/>
                <w:lang w:val="lv-LV"/>
              </w:rPr>
              <w:t xml:space="preserve">pēc </w:t>
            </w:r>
            <w:r w:rsidR="009A7EB0" w:rsidRPr="00181975">
              <w:rPr>
                <w:bCs/>
                <w:color w:val="000000" w:themeColor="text1"/>
                <w:lang w:val="lv-LV"/>
              </w:rPr>
              <w:t>nepieciešamības gala eksāmenu saturs var tikt precizēts pēc dienesta norādījumiem</w:t>
            </w:r>
            <w:r w:rsidR="00623BC8" w:rsidRPr="00181975">
              <w:rPr>
                <w:bCs/>
                <w:color w:val="000000" w:themeColor="text1"/>
                <w:lang w:val="lv-LV"/>
              </w:rPr>
              <w:t>.</w:t>
            </w:r>
          </w:p>
          <w:p w14:paraId="3D3CECD0" w14:textId="5127915C" w:rsidR="00FB3197" w:rsidRPr="00181975" w:rsidRDefault="00FB3197" w:rsidP="001F1955">
            <w:pPr>
              <w:pStyle w:val="Normal1"/>
              <w:shd w:val="clear" w:color="auto" w:fill="FFFFFF"/>
              <w:spacing w:before="120" w:beforeAutospacing="0" w:after="0" w:afterAutospacing="0" w:line="312" w:lineRule="atLeast"/>
              <w:jc w:val="both"/>
              <w:rPr>
                <w:bCs/>
                <w:color w:val="000000" w:themeColor="text1"/>
              </w:rPr>
            </w:pPr>
            <w:r w:rsidRPr="00181975">
              <w:rPr>
                <w:bCs/>
                <w:color w:val="000000" w:themeColor="text1"/>
              </w:rPr>
              <w:t xml:space="preserve">Noteikumu projekta </w:t>
            </w:r>
            <w:r w:rsidR="0081683D" w:rsidRPr="00181975">
              <w:rPr>
                <w:bCs/>
                <w:color w:val="000000" w:themeColor="text1"/>
              </w:rPr>
              <w:t>3</w:t>
            </w:r>
            <w:r w:rsidRPr="00181975">
              <w:rPr>
                <w:bCs/>
                <w:color w:val="000000" w:themeColor="text1"/>
              </w:rPr>
              <w:t xml:space="preserve">.punkts ietver jaunu regulējumu, kas paredz pagaidu kvalifikācijas sertifikātu izsniegšanu, </w:t>
            </w:r>
            <w:r w:rsidR="00B56F3D" w:rsidRPr="00181975">
              <w:rPr>
                <w:bCs/>
                <w:color w:val="000000" w:themeColor="text1"/>
              </w:rPr>
              <w:t>kad</w:t>
            </w:r>
            <w:r w:rsidRPr="00181975">
              <w:rPr>
                <w:bCs/>
                <w:color w:val="000000" w:themeColor="text1"/>
              </w:rPr>
              <w:t xml:space="preserve"> mācību programma par dzīvnieku labturību kaušanas laikā nav pieejama </w:t>
            </w:r>
            <w:r w:rsidRPr="00181975">
              <w:rPr>
                <w:bCs/>
                <w:color w:val="000000" w:themeColor="text1"/>
              </w:rPr>
              <w:lastRenderedPageBreak/>
              <w:t>(noteikumu 27.</w:t>
            </w:r>
            <w:r w:rsidRPr="00181975">
              <w:rPr>
                <w:bCs/>
                <w:color w:val="000000" w:themeColor="text1"/>
                <w:vertAlign w:val="superscript"/>
              </w:rPr>
              <w:t>1</w:t>
            </w:r>
            <w:r w:rsidR="00591847" w:rsidRPr="00181975">
              <w:rPr>
                <w:bCs/>
                <w:color w:val="000000" w:themeColor="text1"/>
                <w:vertAlign w:val="superscript"/>
              </w:rPr>
              <w:t> </w:t>
            </w:r>
            <w:r w:rsidRPr="00181975">
              <w:rPr>
                <w:bCs/>
                <w:color w:val="000000" w:themeColor="text1"/>
              </w:rPr>
              <w:t>punkts)</w:t>
            </w:r>
            <w:r w:rsidR="00AA0D3C" w:rsidRPr="00181975">
              <w:rPr>
                <w:bCs/>
                <w:color w:val="000000" w:themeColor="text1"/>
              </w:rPr>
              <w:t>, paredzot, ka pagaidu kvalifikācijas sertifikāti tiek izsniegti</w:t>
            </w:r>
            <w:r w:rsidR="002574FE" w:rsidRPr="00181975">
              <w:rPr>
                <w:bCs/>
                <w:color w:val="000000" w:themeColor="text1"/>
              </w:rPr>
              <w:t xml:space="preserve"> </w:t>
            </w:r>
            <w:r w:rsidR="00AA0D3C" w:rsidRPr="00181975">
              <w:rPr>
                <w:bCs/>
                <w:color w:val="000000" w:themeColor="text1"/>
              </w:rPr>
              <w:t xml:space="preserve">saskaņā ar </w:t>
            </w:r>
            <w:r w:rsidR="00AA0D3C" w:rsidRPr="00181975">
              <w:rPr>
                <w:color w:val="000000" w:themeColor="text1"/>
              </w:rPr>
              <w:t>Padomes 2009.gada 24. septembra Regul</w:t>
            </w:r>
            <w:r w:rsidR="00B56F3D" w:rsidRPr="00181975">
              <w:rPr>
                <w:color w:val="000000" w:themeColor="text1"/>
              </w:rPr>
              <w:t>as</w:t>
            </w:r>
            <w:r w:rsidR="001F1955" w:rsidRPr="00181975">
              <w:rPr>
                <w:color w:val="000000" w:themeColor="text1"/>
              </w:rPr>
              <w:t xml:space="preserve"> </w:t>
            </w:r>
            <w:r w:rsidR="00AA0D3C" w:rsidRPr="00181975">
              <w:rPr>
                <w:bCs/>
                <w:color w:val="000000" w:themeColor="text1"/>
              </w:rPr>
              <w:t xml:space="preserve">(EK) Nr. 1099/2009 par dzīvnieku aizsardzību nonāvēšanas laikā 21.panta 5.punktā noteikto. </w:t>
            </w:r>
            <w:r w:rsidR="00B56F3D" w:rsidRPr="00181975">
              <w:rPr>
                <w:bCs/>
                <w:color w:val="000000" w:themeColor="text1"/>
              </w:rPr>
              <w:t>Norma</w:t>
            </w:r>
            <w:r w:rsidRPr="00181975">
              <w:rPr>
                <w:bCs/>
                <w:color w:val="000000" w:themeColor="text1"/>
              </w:rPr>
              <w:t xml:space="preserve"> atrisina problēmu, </w:t>
            </w:r>
            <w:r w:rsidR="00B56F3D" w:rsidRPr="00181975">
              <w:rPr>
                <w:bCs/>
                <w:color w:val="000000" w:themeColor="text1"/>
              </w:rPr>
              <w:t xml:space="preserve">ja </w:t>
            </w:r>
            <w:r w:rsidR="005316DC">
              <w:rPr>
                <w:bCs/>
                <w:color w:val="000000" w:themeColor="text1"/>
              </w:rPr>
              <w:t>rodas</w:t>
            </w:r>
            <w:r w:rsidR="00B56F3D" w:rsidRPr="00181975">
              <w:rPr>
                <w:bCs/>
                <w:color w:val="000000" w:themeColor="text1"/>
              </w:rPr>
              <w:t xml:space="preserve"> situācija, kad</w:t>
            </w:r>
            <w:r w:rsidR="009A7EB0" w:rsidRPr="00181975">
              <w:rPr>
                <w:bCs/>
                <w:color w:val="000000" w:themeColor="text1"/>
              </w:rPr>
              <w:t xml:space="preserve"> </w:t>
            </w:r>
            <w:r w:rsidR="00472691" w:rsidRPr="00181975">
              <w:rPr>
                <w:bCs/>
                <w:color w:val="000000" w:themeColor="text1"/>
              </w:rPr>
              <w:t>i</w:t>
            </w:r>
            <w:r w:rsidR="009A7EB0" w:rsidRPr="00181975">
              <w:rPr>
                <w:bCs/>
                <w:color w:val="000000" w:themeColor="text1"/>
              </w:rPr>
              <w:t>zglītības centrs nevar nodrošināt pilnas apmācīb</w:t>
            </w:r>
            <w:r w:rsidR="005316DC">
              <w:rPr>
                <w:bCs/>
                <w:color w:val="000000" w:themeColor="text1"/>
              </w:rPr>
              <w:t>as</w:t>
            </w:r>
            <w:r w:rsidR="009A7EB0" w:rsidRPr="00181975">
              <w:rPr>
                <w:bCs/>
                <w:color w:val="000000" w:themeColor="text1"/>
              </w:rPr>
              <w:t xml:space="preserve"> grupas nokomplektēšanu īsā laikposmā, tāpēc šād</w:t>
            </w:r>
            <w:r w:rsidR="00472691" w:rsidRPr="00181975">
              <w:rPr>
                <w:bCs/>
                <w:color w:val="000000" w:themeColor="text1"/>
              </w:rPr>
              <w:t>ā</w:t>
            </w:r>
            <w:r w:rsidR="009A7EB0" w:rsidRPr="00181975">
              <w:rPr>
                <w:bCs/>
                <w:color w:val="000000" w:themeColor="text1"/>
              </w:rPr>
              <w:t xml:space="preserve"> gadījum</w:t>
            </w:r>
            <w:r w:rsidR="00472691" w:rsidRPr="00181975">
              <w:rPr>
                <w:bCs/>
                <w:color w:val="000000" w:themeColor="text1"/>
              </w:rPr>
              <w:t>ā</w:t>
            </w:r>
            <w:r w:rsidR="009A7EB0" w:rsidRPr="00181975">
              <w:rPr>
                <w:bCs/>
                <w:color w:val="000000" w:themeColor="text1"/>
              </w:rPr>
              <w:t xml:space="preserve"> ir pieļauts izņēmums, ka </w:t>
            </w:r>
            <w:r w:rsidRPr="00181975">
              <w:rPr>
                <w:bCs/>
                <w:color w:val="000000" w:themeColor="text1"/>
              </w:rPr>
              <w:t>persona</w:t>
            </w:r>
            <w:r w:rsidR="005316DC">
              <w:rPr>
                <w:bCs/>
                <w:color w:val="000000" w:themeColor="text1"/>
              </w:rPr>
              <w:t>, kas</w:t>
            </w:r>
            <w:r w:rsidR="005316DC" w:rsidRPr="00181975">
              <w:rPr>
                <w:bCs/>
                <w:color w:val="000000" w:themeColor="text1"/>
              </w:rPr>
              <w:t xml:space="preserve"> ir saņēmusi pagaidu kvalifikācijas sertifikātu</w:t>
            </w:r>
            <w:r w:rsidR="005316DC">
              <w:rPr>
                <w:bCs/>
                <w:color w:val="000000" w:themeColor="text1"/>
              </w:rPr>
              <w:t>,</w:t>
            </w:r>
            <w:r w:rsidR="005316DC" w:rsidRPr="00181975">
              <w:rPr>
                <w:bCs/>
                <w:color w:val="000000" w:themeColor="text1"/>
              </w:rPr>
              <w:t xml:space="preserve"> </w:t>
            </w:r>
            <w:r w:rsidRPr="00181975">
              <w:rPr>
                <w:bCs/>
                <w:color w:val="000000" w:themeColor="text1"/>
              </w:rPr>
              <w:t>var strādāt kautuvē apmācītas personas uzraudzībā</w:t>
            </w:r>
            <w:r w:rsidR="009A7EB0" w:rsidRPr="00181975">
              <w:rPr>
                <w:bCs/>
                <w:color w:val="000000" w:themeColor="text1"/>
              </w:rPr>
              <w:t xml:space="preserve"> </w:t>
            </w:r>
            <w:r w:rsidRPr="00181975">
              <w:rPr>
                <w:bCs/>
                <w:color w:val="000000" w:themeColor="text1"/>
              </w:rPr>
              <w:t xml:space="preserve">līdz brīdim, kad </w:t>
            </w:r>
            <w:r w:rsidR="00B56F3D" w:rsidRPr="00181975">
              <w:rPr>
                <w:bCs/>
                <w:color w:val="000000" w:themeColor="text1"/>
              </w:rPr>
              <w:t xml:space="preserve">ir pieejama </w:t>
            </w:r>
            <w:r w:rsidR="00472691" w:rsidRPr="00181975">
              <w:rPr>
                <w:bCs/>
                <w:color w:val="000000" w:themeColor="text1"/>
              </w:rPr>
              <w:t>i</w:t>
            </w:r>
            <w:r w:rsidR="009A7EB0" w:rsidRPr="00181975">
              <w:rPr>
                <w:bCs/>
                <w:color w:val="000000" w:themeColor="text1"/>
              </w:rPr>
              <w:t xml:space="preserve">zglītības centra </w:t>
            </w:r>
            <w:r w:rsidRPr="00181975">
              <w:rPr>
                <w:bCs/>
                <w:color w:val="000000" w:themeColor="text1"/>
              </w:rPr>
              <w:t xml:space="preserve">mācību programma. </w:t>
            </w:r>
            <w:r w:rsidR="00B56F3D" w:rsidRPr="00181975">
              <w:rPr>
                <w:bCs/>
                <w:color w:val="000000" w:themeColor="text1"/>
              </w:rPr>
              <w:t>Norma</w:t>
            </w:r>
            <w:r w:rsidRPr="00181975">
              <w:rPr>
                <w:bCs/>
                <w:color w:val="000000" w:themeColor="text1"/>
              </w:rPr>
              <w:t xml:space="preserve"> nerada iespēju, ka neapmācītas personas </w:t>
            </w:r>
            <w:r w:rsidR="00B56F3D" w:rsidRPr="00181975">
              <w:rPr>
                <w:bCs/>
                <w:color w:val="000000" w:themeColor="text1"/>
              </w:rPr>
              <w:t xml:space="preserve">individuāli </w:t>
            </w:r>
            <w:r w:rsidRPr="00181975">
              <w:rPr>
                <w:bCs/>
                <w:color w:val="000000" w:themeColor="text1"/>
              </w:rPr>
              <w:t>veic kaušanas darbības</w:t>
            </w:r>
            <w:r w:rsidR="009A7EB0" w:rsidRPr="00181975">
              <w:rPr>
                <w:bCs/>
                <w:color w:val="000000" w:themeColor="text1"/>
              </w:rPr>
              <w:t>. Papildu nosacījums attiecībā uz p</w:t>
            </w:r>
            <w:r w:rsidRPr="00181975">
              <w:rPr>
                <w:bCs/>
                <w:color w:val="000000" w:themeColor="text1"/>
              </w:rPr>
              <w:t>agaidu sertifikāt</w:t>
            </w:r>
            <w:r w:rsidR="009A7EB0" w:rsidRPr="00181975">
              <w:rPr>
                <w:bCs/>
                <w:color w:val="000000" w:themeColor="text1"/>
              </w:rPr>
              <w:t>u ir tā</w:t>
            </w:r>
            <w:r w:rsidRPr="00181975">
              <w:rPr>
                <w:bCs/>
                <w:color w:val="000000" w:themeColor="text1"/>
              </w:rPr>
              <w:t xml:space="preserve"> darbības laiks</w:t>
            </w:r>
            <w:r w:rsidR="009A7EB0" w:rsidRPr="00181975">
              <w:rPr>
                <w:bCs/>
                <w:color w:val="000000" w:themeColor="text1"/>
              </w:rPr>
              <w:t>, k</w:t>
            </w:r>
            <w:r w:rsidR="00B56F3D" w:rsidRPr="00181975">
              <w:rPr>
                <w:bCs/>
                <w:color w:val="000000" w:themeColor="text1"/>
              </w:rPr>
              <w:t>as</w:t>
            </w:r>
            <w:r w:rsidR="009A7EB0" w:rsidRPr="00181975">
              <w:rPr>
                <w:bCs/>
                <w:color w:val="000000" w:themeColor="text1"/>
              </w:rPr>
              <w:t xml:space="preserve"> nedrīkst pārsniegt </w:t>
            </w:r>
            <w:r w:rsidR="00472691" w:rsidRPr="00181975">
              <w:rPr>
                <w:bCs/>
                <w:color w:val="000000" w:themeColor="text1"/>
              </w:rPr>
              <w:t>trīs</w:t>
            </w:r>
            <w:r w:rsidRPr="00181975">
              <w:rPr>
                <w:bCs/>
                <w:color w:val="000000" w:themeColor="text1"/>
              </w:rPr>
              <w:t xml:space="preserve"> </w:t>
            </w:r>
            <w:r w:rsidR="00FD1AB7" w:rsidRPr="00181975">
              <w:rPr>
                <w:bCs/>
                <w:color w:val="000000" w:themeColor="text1"/>
              </w:rPr>
              <w:t>kalendār</w:t>
            </w:r>
            <w:r w:rsidR="005316DC">
              <w:rPr>
                <w:bCs/>
                <w:color w:val="000000" w:themeColor="text1"/>
              </w:rPr>
              <w:t>a</w:t>
            </w:r>
            <w:r w:rsidR="00FD1AB7" w:rsidRPr="00181975">
              <w:rPr>
                <w:bCs/>
                <w:color w:val="000000" w:themeColor="text1"/>
              </w:rPr>
              <w:t xml:space="preserve"> </w:t>
            </w:r>
            <w:r w:rsidRPr="00181975">
              <w:rPr>
                <w:bCs/>
                <w:color w:val="000000" w:themeColor="text1"/>
              </w:rPr>
              <w:t>mēneš</w:t>
            </w:r>
            <w:r w:rsidR="009A7EB0" w:rsidRPr="00181975">
              <w:rPr>
                <w:bCs/>
                <w:color w:val="000000" w:themeColor="text1"/>
              </w:rPr>
              <w:t>us</w:t>
            </w:r>
            <w:r w:rsidRPr="00181975">
              <w:rPr>
                <w:bCs/>
                <w:color w:val="000000" w:themeColor="text1"/>
              </w:rPr>
              <w:t xml:space="preserve">. </w:t>
            </w:r>
          </w:p>
          <w:p w14:paraId="6555ABBF" w14:textId="07B48DC1" w:rsidR="00FB3197" w:rsidRPr="00181975" w:rsidRDefault="005316DC" w:rsidP="00FB3197">
            <w:pPr>
              <w:jc w:val="both"/>
              <w:rPr>
                <w:bCs/>
                <w:color w:val="000000" w:themeColor="text1"/>
                <w:lang w:val="lv-LV"/>
              </w:rPr>
            </w:pPr>
            <w:r>
              <w:rPr>
                <w:bCs/>
                <w:color w:val="000000" w:themeColor="text1"/>
                <w:lang w:val="lv-LV"/>
              </w:rPr>
              <w:t>N</w:t>
            </w:r>
            <w:r w:rsidR="00FB3197" w:rsidRPr="00181975">
              <w:rPr>
                <w:bCs/>
                <w:color w:val="000000" w:themeColor="text1"/>
                <w:lang w:val="lv-LV"/>
              </w:rPr>
              <w:t xml:space="preserve">oteikumos Nr.21 ir iekļauta </w:t>
            </w:r>
            <w:r>
              <w:rPr>
                <w:bCs/>
                <w:color w:val="000000" w:themeColor="text1"/>
                <w:lang w:val="lv-LV"/>
              </w:rPr>
              <w:t xml:space="preserve">arī </w:t>
            </w:r>
            <w:r w:rsidR="00FB3197" w:rsidRPr="00181975">
              <w:rPr>
                <w:bCs/>
                <w:color w:val="000000" w:themeColor="text1"/>
                <w:lang w:val="lv-LV"/>
              </w:rPr>
              <w:t>prasība</w:t>
            </w:r>
            <w:r w:rsidR="00B56F3D" w:rsidRPr="00181975">
              <w:rPr>
                <w:bCs/>
                <w:color w:val="000000" w:themeColor="text1"/>
                <w:lang w:val="lv-LV"/>
              </w:rPr>
              <w:t xml:space="preserve"> par to</w:t>
            </w:r>
            <w:r w:rsidR="00FB3197" w:rsidRPr="00181975">
              <w:rPr>
                <w:bCs/>
                <w:color w:val="000000" w:themeColor="text1"/>
                <w:lang w:val="lv-LV"/>
              </w:rPr>
              <w:t xml:space="preserve">, ka </w:t>
            </w:r>
            <w:r w:rsidR="00180D84" w:rsidRPr="00181975">
              <w:rPr>
                <w:bCs/>
                <w:color w:val="000000" w:themeColor="text1"/>
                <w:lang w:val="lv-LV"/>
              </w:rPr>
              <w:t xml:space="preserve">izglītības centrs par </w:t>
            </w:r>
            <w:r w:rsidR="00FB3197" w:rsidRPr="00181975">
              <w:rPr>
                <w:bCs/>
                <w:color w:val="000000" w:themeColor="text1"/>
                <w:lang w:val="lv-LV"/>
              </w:rPr>
              <w:t>pagaidu sertifikāt</w:t>
            </w:r>
            <w:r w:rsidR="00180D84" w:rsidRPr="00181975">
              <w:rPr>
                <w:bCs/>
                <w:color w:val="000000" w:themeColor="text1"/>
                <w:lang w:val="lv-LV"/>
              </w:rPr>
              <w:t>a</w:t>
            </w:r>
            <w:r w:rsidR="00FB3197" w:rsidRPr="00181975">
              <w:rPr>
                <w:bCs/>
                <w:color w:val="000000" w:themeColor="text1"/>
                <w:lang w:val="lv-LV"/>
              </w:rPr>
              <w:t xml:space="preserve"> izsnieg</w:t>
            </w:r>
            <w:r w:rsidR="00180D84" w:rsidRPr="00181975">
              <w:rPr>
                <w:bCs/>
                <w:color w:val="000000" w:themeColor="text1"/>
                <w:lang w:val="lv-LV"/>
              </w:rPr>
              <w:t>šanu</w:t>
            </w:r>
            <w:r w:rsidR="00FB3197" w:rsidRPr="00181975">
              <w:rPr>
                <w:bCs/>
                <w:color w:val="000000" w:themeColor="text1"/>
                <w:lang w:val="lv-LV"/>
              </w:rPr>
              <w:t xml:space="preserve"> (27.</w:t>
            </w:r>
            <w:r w:rsidR="00FB3197" w:rsidRPr="00181975">
              <w:rPr>
                <w:bCs/>
                <w:color w:val="000000" w:themeColor="text1"/>
                <w:vertAlign w:val="superscript"/>
                <w:lang w:val="lv-LV"/>
              </w:rPr>
              <w:t>2</w:t>
            </w:r>
            <w:r w:rsidR="00472691" w:rsidRPr="00181975">
              <w:rPr>
                <w:bCs/>
                <w:color w:val="000000" w:themeColor="text1"/>
                <w:vertAlign w:val="superscript"/>
                <w:lang w:val="lv-LV"/>
              </w:rPr>
              <w:t> </w:t>
            </w:r>
            <w:r w:rsidR="00FB3197" w:rsidRPr="00181975">
              <w:rPr>
                <w:bCs/>
                <w:color w:val="000000" w:themeColor="text1"/>
                <w:lang w:val="lv-LV"/>
              </w:rPr>
              <w:t>punkts) informē dienestu, k</w:t>
            </w:r>
            <w:r>
              <w:rPr>
                <w:bCs/>
                <w:color w:val="000000" w:themeColor="text1"/>
                <w:lang w:val="lv-LV"/>
              </w:rPr>
              <w:t>as</w:t>
            </w:r>
            <w:r w:rsidR="00FB3197" w:rsidRPr="00181975">
              <w:rPr>
                <w:bCs/>
                <w:color w:val="000000" w:themeColor="text1"/>
                <w:lang w:val="lv-LV"/>
              </w:rPr>
              <w:t xml:space="preserve"> uzrauga kvalifikācijas sertifikātu derīguma termiņa ievērošanu kautuvē.</w:t>
            </w:r>
          </w:p>
          <w:p w14:paraId="538D5F94" w14:textId="75316D4D" w:rsidR="00FB3197" w:rsidRPr="00181975" w:rsidRDefault="00FB3197" w:rsidP="00575A1B">
            <w:pPr>
              <w:jc w:val="both"/>
              <w:rPr>
                <w:bCs/>
                <w:color w:val="000000" w:themeColor="text1"/>
                <w:lang w:val="lv-LV"/>
              </w:rPr>
            </w:pPr>
            <w:r w:rsidRPr="00181975">
              <w:rPr>
                <w:bCs/>
                <w:color w:val="000000" w:themeColor="text1"/>
                <w:lang w:val="lv-LV"/>
              </w:rPr>
              <w:t xml:space="preserve">Noteikumu projekts ietver normas, kas </w:t>
            </w:r>
            <w:r w:rsidR="00584809" w:rsidRPr="00181975">
              <w:rPr>
                <w:bCs/>
                <w:color w:val="000000" w:themeColor="text1"/>
                <w:lang w:val="lv-LV"/>
              </w:rPr>
              <w:t>nodrošina</w:t>
            </w:r>
            <w:r w:rsidRPr="00181975">
              <w:rPr>
                <w:bCs/>
                <w:color w:val="000000" w:themeColor="text1"/>
                <w:lang w:val="lv-LV"/>
              </w:rPr>
              <w:t xml:space="preserve"> </w:t>
            </w:r>
            <w:r w:rsidR="00584809" w:rsidRPr="00181975">
              <w:rPr>
                <w:bCs/>
                <w:color w:val="000000" w:themeColor="text1"/>
                <w:lang w:val="lv-LV"/>
              </w:rPr>
              <w:t>t</w:t>
            </w:r>
            <w:r w:rsidRPr="00181975">
              <w:rPr>
                <w:bCs/>
                <w:color w:val="000000" w:themeColor="text1"/>
                <w:lang w:val="lv-LV"/>
              </w:rPr>
              <w:t>ādu kvalifikācijas sertifikātu validāciju, kas iegūti citā E</w:t>
            </w:r>
            <w:r w:rsidR="00180D84" w:rsidRPr="00181975">
              <w:rPr>
                <w:bCs/>
                <w:color w:val="000000" w:themeColor="text1"/>
                <w:lang w:val="lv-LV"/>
              </w:rPr>
              <w:t xml:space="preserve">iropas </w:t>
            </w:r>
            <w:r w:rsidRPr="00181975">
              <w:rPr>
                <w:bCs/>
                <w:color w:val="000000" w:themeColor="text1"/>
                <w:lang w:val="lv-LV"/>
              </w:rPr>
              <w:t>S</w:t>
            </w:r>
            <w:r w:rsidR="00180D84" w:rsidRPr="00181975">
              <w:rPr>
                <w:bCs/>
                <w:color w:val="000000" w:themeColor="text1"/>
                <w:lang w:val="lv-LV"/>
              </w:rPr>
              <w:t>avienības</w:t>
            </w:r>
            <w:r w:rsidRPr="00181975">
              <w:rPr>
                <w:bCs/>
                <w:color w:val="000000" w:themeColor="text1"/>
                <w:lang w:val="lv-LV"/>
              </w:rPr>
              <w:t xml:space="preserve"> dalībvalstī. </w:t>
            </w:r>
            <w:r w:rsidR="005316DC">
              <w:rPr>
                <w:bCs/>
                <w:color w:val="000000" w:themeColor="text1"/>
                <w:lang w:val="lv-LV"/>
              </w:rPr>
              <w:t>D</w:t>
            </w:r>
            <w:r w:rsidR="00AA686C" w:rsidRPr="00181975">
              <w:rPr>
                <w:bCs/>
                <w:color w:val="000000" w:themeColor="text1"/>
                <w:lang w:val="lv-LV"/>
              </w:rPr>
              <w:t xml:space="preserve">zīvnieku labturības pārzināšana un ievērošana kaušanas procesā ir svarīgi, </w:t>
            </w:r>
            <w:r w:rsidR="005316DC">
              <w:rPr>
                <w:bCs/>
                <w:color w:val="000000" w:themeColor="text1"/>
                <w:lang w:val="lv-LV"/>
              </w:rPr>
              <w:t>lai</w:t>
            </w:r>
            <w:r w:rsidR="00AA686C" w:rsidRPr="00181975">
              <w:rPr>
                <w:bCs/>
                <w:color w:val="000000" w:themeColor="text1"/>
                <w:lang w:val="lv-LV"/>
              </w:rPr>
              <w:t xml:space="preserve"> iesaistītais personāls regulāri (reizi 5</w:t>
            </w:r>
            <w:r w:rsidR="005316DC">
              <w:rPr>
                <w:bCs/>
                <w:color w:val="000000" w:themeColor="text1"/>
                <w:lang w:val="lv-LV"/>
              </w:rPr>
              <w:t xml:space="preserve"> </w:t>
            </w:r>
            <w:r w:rsidR="00AA686C" w:rsidRPr="00181975">
              <w:rPr>
                <w:bCs/>
                <w:color w:val="000000" w:themeColor="text1"/>
                <w:lang w:val="lv-LV"/>
              </w:rPr>
              <w:t>gados) ceļ kvalifikāciju, apgū</w:t>
            </w:r>
            <w:r w:rsidR="005316DC">
              <w:rPr>
                <w:bCs/>
                <w:color w:val="000000" w:themeColor="text1"/>
                <w:lang w:val="lv-LV"/>
              </w:rPr>
              <w:t>stot</w:t>
            </w:r>
            <w:r w:rsidR="00AA686C" w:rsidRPr="00181975">
              <w:rPr>
                <w:bCs/>
                <w:color w:val="000000" w:themeColor="text1"/>
                <w:lang w:val="lv-LV"/>
              </w:rPr>
              <w:t xml:space="preserve"> aktuālo </w:t>
            </w:r>
            <w:r w:rsidR="005316DC">
              <w:rPr>
                <w:bCs/>
                <w:color w:val="000000" w:themeColor="text1"/>
                <w:lang w:val="lv-LV"/>
              </w:rPr>
              <w:t>par</w:t>
            </w:r>
            <w:r w:rsidR="005316DC" w:rsidRPr="00181975">
              <w:rPr>
                <w:bCs/>
                <w:color w:val="000000" w:themeColor="text1"/>
                <w:lang w:val="lv-LV"/>
              </w:rPr>
              <w:t xml:space="preserve"> </w:t>
            </w:r>
            <w:r w:rsidR="00AA686C" w:rsidRPr="00181975">
              <w:rPr>
                <w:bCs/>
                <w:color w:val="000000" w:themeColor="text1"/>
                <w:lang w:val="lv-LV"/>
              </w:rPr>
              <w:t>kaušanas metožu pielietošan</w:t>
            </w:r>
            <w:r w:rsidR="005316DC">
              <w:rPr>
                <w:bCs/>
                <w:color w:val="000000" w:themeColor="text1"/>
                <w:lang w:val="lv-LV"/>
              </w:rPr>
              <w:t>u</w:t>
            </w:r>
            <w:r w:rsidR="00AA686C" w:rsidRPr="00181975">
              <w:rPr>
                <w:bCs/>
                <w:color w:val="000000" w:themeColor="text1"/>
                <w:lang w:val="lv-LV"/>
              </w:rPr>
              <w:t xml:space="preserve"> un dzīvnieku labturīb</w:t>
            </w:r>
            <w:r w:rsidR="005316DC">
              <w:rPr>
                <w:bCs/>
                <w:color w:val="000000" w:themeColor="text1"/>
                <w:lang w:val="lv-LV"/>
              </w:rPr>
              <w:t>u</w:t>
            </w:r>
            <w:r w:rsidR="00AA686C" w:rsidRPr="00181975">
              <w:rPr>
                <w:bCs/>
                <w:color w:val="000000" w:themeColor="text1"/>
                <w:lang w:val="lv-LV"/>
              </w:rPr>
              <w:t>.</w:t>
            </w:r>
          </w:p>
          <w:p w14:paraId="2B6B654B" w14:textId="6D4AEBDE" w:rsidR="004B1585" w:rsidRDefault="005316DC" w:rsidP="00575A1B">
            <w:pPr>
              <w:jc w:val="both"/>
              <w:rPr>
                <w:color w:val="000000" w:themeColor="text1"/>
                <w:lang w:val="lv-LV"/>
              </w:rPr>
            </w:pPr>
            <w:r>
              <w:rPr>
                <w:color w:val="000000" w:themeColor="text1"/>
                <w:lang w:val="lv-LV"/>
              </w:rPr>
              <w:t>Ja</w:t>
            </w:r>
            <w:r w:rsidR="004B1585" w:rsidRPr="00181975">
              <w:rPr>
                <w:color w:val="000000" w:themeColor="text1"/>
                <w:lang w:val="lv-LV"/>
              </w:rPr>
              <w:t xml:space="preserve"> kvalifikācijas sertifikāts izsniegts citā Eiropas Savienības dalībvalstī</w:t>
            </w:r>
            <w:r>
              <w:rPr>
                <w:color w:val="000000" w:themeColor="text1"/>
                <w:lang w:val="lv-LV"/>
              </w:rPr>
              <w:t>, ir</w:t>
            </w:r>
            <w:r w:rsidR="004B1585" w:rsidRPr="00181975">
              <w:rPr>
                <w:color w:val="000000" w:themeColor="text1"/>
                <w:lang w:val="lv-LV"/>
              </w:rPr>
              <w:t xml:space="preserve"> attiec</w:t>
            </w:r>
            <w:r>
              <w:rPr>
                <w:color w:val="000000" w:themeColor="text1"/>
                <w:lang w:val="lv-LV"/>
              </w:rPr>
              <w:t>ināma</w:t>
            </w:r>
            <w:r w:rsidR="004B1585" w:rsidRPr="00181975">
              <w:rPr>
                <w:color w:val="000000" w:themeColor="text1"/>
                <w:lang w:val="lv-LV"/>
              </w:rPr>
              <w:t xml:space="preserve"> prasība iesniegt sertifikāta kopiju LLKC</w:t>
            </w:r>
            <w:r>
              <w:rPr>
                <w:color w:val="000000" w:themeColor="text1"/>
                <w:lang w:val="lv-LV"/>
              </w:rPr>
              <w:t>, jo</w:t>
            </w:r>
            <w:r w:rsidR="004B1585" w:rsidRPr="00181975">
              <w:rPr>
                <w:color w:val="000000" w:themeColor="text1"/>
                <w:lang w:val="lv-LV"/>
              </w:rPr>
              <w:t xml:space="preserve"> </w:t>
            </w:r>
            <w:r>
              <w:rPr>
                <w:color w:val="000000" w:themeColor="text1"/>
                <w:lang w:val="lv-LV"/>
              </w:rPr>
              <w:t>ne</w:t>
            </w:r>
            <w:r w:rsidR="004B1585" w:rsidRPr="00181975">
              <w:rPr>
                <w:color w:val="000000" w:themeColor="text1"/>
                <w:lang w:val="lv-LV"/>
              </w:rPr>
              <w:t xml:space="preserve"> LLKC</w:t>
            </w:r>
            <w:r>
              <w:rPr>
                <w:color w:val="000000" w:themeColor="text1"/>
                <w:lang w:val="lv-LV"/>
              </w:rPr>
              <w:t>,</w:t>
            </w:r>
            <w:r w:rsidR="004B1585" w:rsidRPr="00181975">
              <w:rPr>
                <w:color w:val="000000" w:themeColor="text1"/>
                <w:lang w:val="lv-LV"/>
              </w:rPr>
              <w:t xml:space="preserve"> ne PVD nav pieejami dati par ārvalstīs izsniegtajiem sertifikātiem</w:t>
            </w:r>
            <w:r>
              <w:rPr>
                <w:color w:val="000000" w:themeColor="text1"/>
                <w:lang w:val="lv-LV"/>
              </w:rPr>
              <w:t xml:space="preserve"> un </w:t>
            </w:r>
            <w:r w:rsidR="004B1585" w:rsidRPr="00181975">
              <w:rPr>
                <w:color w:val="000000" w:themeColor="text1"/>
                <w:lang w:val="lv-LV"/>
              </w:rPr>
              <w:t xml:space="preserve">Eiropas Savienībā </w:t>
            </w:r>
            <w:r w:rsidRPr="00181975">
              <w:rPr>
                <w:color w:val="000000" w:themeColor="text1"/>
                <w:lang w:val="lv-LV"/>
              </w:rPr>
              <w:t xml:space="preserve">nav </w:t>
            </w:r>
            <w:r>
              <w:rPr>
                <w:color w:val="000000" w:themeColor="text1"/>
                <w:lang w:val="lv-LV"/>
              </w:rPr>
              <w:t xml:space="preserve">kopējas </w:t>
            </w:r>
            <w:r w:rsidR="004B1585" w:rsidRPr="00181975">
              <w:rPr>
                <w:color w:val="000000" w:themeColor="text1"/>
                <w:lang w:val="lv-LV"/>
              </w:rPr>
              <w:t>datubāzes ar šādu informāciju.</w:t>
            </w:r>
          </w:p>
          <w:p w14:paraId="3052E6EE" w14:textId="743DA022" w:rsidR="002A2FF3" w:rsidRDefault="002A2FF3" w:rsidP="002A2FF3">
            <w:pPr>
              <w:jc w:val="both"/>
              <w:rPr>
                <w:sz w:val="22"/>
                <w:szCs w:val="22"/>
                <w:lang w:val="lv-LV"/>
              </w:rPr>
            </w:pPr>
            <w:r>
              <w:rPr>
                <w:lang w:val="lv-LV"/>
              </w:rPr>
              <w:t xml:space="preserve">LLKC uztur to </w:t>
            </w:r>
            <w:r w:rsidRPr="002A2FF3">
              <w:rPr>
                <w:lang w:val="lv-LV"/>
              </w:rPr>
              <w:t>personu reģistr</w:t>
            </w:r>
            <w:r>
              <w:rPr>
                <w:lang w:val="lv-LV"/>
              </w:rPr>
              <w:t>u</w:t>
            </w:r>
            <w:r w:rsidRPr="002A2FF3">
              <w:rPr>
                <w:lang w:val="lv-LV"/>
              </w:rPr>
              <w:t>, kuras saņēmušas kvalifikācijas sertifikātus</w:t>
            </w:r>
            <w:r>
              <w:rPr>
                <w:lang w:val="lv-LV"/>
              </w:rPr>
              <w:t>.</w:t>
            </w:r>
          </w:p>
          <w:p w14:paraId="074086CF" w14:textId="62952AEA" w:rsidR="0081683D" w:rsidRPr="00181975" w:rsidRDefault="0081683D" w:rsidP="007F59FE">
            <w:pPr>
              <w:contextualSpacing/>
              <w:jc w:val="both"/>
              <w:rPr>
                <w:color w:val="000000" w:themeColor="text1"/>
                <w:lang w:val="lv-LV"/>
              </w:rPr>
            </w:pPr>
            <w:r w:rsidRPr="00181975">
              <w:rPr>
                <w:color w:val="000000" w:themeColor="text1"/>
                <w:lang w:val="lv-LV"/>
              </w:rPr>
              <w:t xml:space="preserve">Noteikumu projekta 5.punkts paredz svītrot no noteikumiem </w:t>
            </w:r>
            <w:r w:rsidR="004B16F3" w:rsidRPr="00181975">
              <w:rPr>
                <w:color w:val="000000" w:themeColor="text1"/>
                <w:lang w:val="lv-LV"/>
              </w:rPr>
              <w:t>atsauci uz Padomes 1993.gada 22.decembra Direktīvu 93/119/EEK par dzīvnieku aizsardzību kaušanas vai nonāvēšanas laikā</w:t>
            </w:r>
            <w:r w:rsidRPr="00181975">
              <w:rPr>
                <w:color w:val="000000" w:themeColor="text1"/>
                <w:lang w:val="lv-LV"/>
              </w:rPr>
              <w:t>, jo tā ir zaudējusi spēku.</w:t>
            </w:r>
          </w:p>
        </w:tc>
      </w:tr>
      <w:tr w:rsidR="00181975" w:rsidRPr="00181975" w14:paraId="43AAFE7D" w14:textId="77777777" w:rsidTr="00666CD5">
        <w:tc>
          <w:tcPr>
            <w:tcW w:w="216" w:type="pct"/>
          </w:tcPr>
          <w:p w14:paraId="47799ACD" w14:textId="77AAB3BA" w:rsidR="00A162FE" w:rsidRPr="00181975" w:rsidRDefault="00A162FE" w:rsidP="00C21DCA">
            <w:pPr>
              <w:jc w:val="center"/>
              <w:rPr>
                <w:color w:val="000000" w:themeColor="text1"/>
                <w:lang w:val="lv-LV" w:eastAsia="lv-LV"/>
              </w:rPr>
            </w:pPr>
            <w:r w:rsidRPr="00181975">
              <w:rPr>
                <w:color w:val="000000" w:themeColor="text1"/>
                <w:lang w:val="lv-LV" w:eastAsia="lv-LV"/>
              </w:rPr>
              <w:lastRenderedPageBreak/>
              <w:t>3.</w:t>
            </w:r>
          </w:p>
        </w:tc>
        <w:tc>
          <w:tcPr>
            <w:tcW w:w="1111" w:type="pct"/>
            <w:shd w:val="clear" w:color="auto" w:fill="auto"/>
          </w:tcPr>
          <w:p w14:paraId="1F348EBB" w14:textId="77777777" w:rsidR="00A162FE" w:rsidRPr="00181975" w:rsidRDefault="006A073E" w:rsidP="005D73DE">
            <w:pPr>
              <w:jc w:val="both"/>
              <w:rPr>
                <w:color w:val="000000" w:themeColor="text1"/>
                <w:lang w:val="lv-LV" w:eastAsia="lv-LV"/>
              </w:rPr>
            </w:pPr>
            <w:r w:rsidRPr="00181975">
              <w:rPr>
                <w:color w:val="000000" w:themeColor="text1"/>
                <w:lang w:val="lv-LV" w:eastAsia="lv-LV"/>
              </w:rPr>
              <w:t>Projekta izstrādē iesaistītās institūcijas</w:t>
            </w:r>
            <w:r w:rsidR="00A07441" w:rsidRPr="00181975">
              <w:rPr>
                <w:color w:val="000000" w:themeColor="text1"/>
                <w:lang w:val="lv-LV" w:eastAsia="lv-LV"/>
              </w:rPr>
              <w:t xml:space="preserve"> </w:t>
            </w:r>
            <w:r w:rsidR="00A07441" w:rsidRPr="00181975">
              <w:rPr>
                <w:color w:val="000000" w:themeColor="text1"/>
                <w:lang w:val="lv-LV"/>
              </w:rPr>
              <w:t>un publiskas personas kapitālsabiedrības</w:t>
            </w:r>
          </w:p>
        </w:tc>
        <w:tc>
          <w:tcPr>
            <w:tcW w:w="3673" w:type="pct"/>
            <w:shd w:val="clear" w:color="auto" w:fill="auto"/>
          </w:tcPr>
          <w:p w14:paraId="3E5450C2" w14:textId="3D00B8E5" w:rsidR="00A162FE" w:rsidRPr="00181975" w:rsidRDefault="00637D61" w:rsidP="005D73DE">
            <w:pPr>
              <w:jc w:val="both"/>
              <w:rPr>
                <w:color w:val="000000" w:themeColor="text1"/>
                <w:lang w:val="lv-LV" w:eastAsia="lv-LV"/>
              </w:rPr>
            </w:pPr>
            <w:r w:rsidRPr="00181975">
              <w:rPr>
                <w:color w:val="000000" w:themeColor="text1"/>
                <w:lang w:val="lv-LV" w:eastAsia="lv-LV"/>
              </w:rPr>
              <w:t>Pārtikas un veterinārais dienests</w:t>
            </w:r>
            <w:r w:rsidR="003A5DBD" w:rsidRPr="00181975">
              <w:rPr>
                <w:color w:val="000000" w:themeColor="text1"/>
                <w:lang w:val="lv-LV" w:eastAsia="lv-LV"/>
              </w:rPr>
              <w:t xml:space="preserve">, </w:t>
            </w:r>
            <w:r w:rsidR="003A5DBD" w:rsidRPr="00181975">
              <w:rPr>
                <w:bCs/>
                <w:color w:val="000000" w:themeColor="text1"/>
                <w:lang w:val="lv-LV"/>
              </w:rPr>
              <w:t>Latvijas lauku konsultāciju un izglītības centrs</w:t>
            </w:r>
            <w:r w:rsidR="003E399F">
              <w:rPr>
                <w:bCs/>
                <w:color w:val="000000" w:themeColor="text1"/>
                <w:lang w:val="lv-LV"/>
              </w:rPr>
              <w:t>.</w:t>
            </w:r>
          </w:p>
        </w:tc>
      </w:tr>
      <w:tr w:rsidR="005D73DE" w:rsidRPr="00181975" w14:paraId="35494987" w14:textId="77777777" w:rsidTr="00666CD5">
        <w:tc>
          <w:tcPr>
            <w:tcW w:w="216" w:type="pct"/>
          </w:tcPr>
          <w:p w14:paraId="11F1DD5A" w14:textId="77777777" w:rsidR="00A162FE" w:rsidRPr="00181975" w:rsidRDefault="00A162FE" w:rsidP="00C21DCA">
            <w:pPr>
              <w:jc w:val="center"/>
              <w:rPr>
                <w:color w:val="000000" w:themeColor="text1"/>
                <w:lang w:val="lv-LV" w:eastAsia="lv-LV"/>
              </w:rPr>
            </w:pPr>
            <w:r w:rsidRPr="00181975">
              <w:rPr>
                <w:color w:val="000000" w:themeColor="text1"/>
                <w:lang w:val="lv-LV" w:eastAsia="lv-LV"/>
              </w:rPr>
              <w:t>4.</w:t>
            </w:r>
          </w:p>
        </w:tc>
        <w:tc>
          <w:tcPr>
            <w:tcW w:w="1111" w:type="pct"/>
            <w:shd w:val="clear" w:color="auto" w:fill="auto"/>
          </w:tcPr>
          <w:p w14:paraId="06C5744E" w14:textId="77777777" w:rsidR="00A162FE" w:rsidRPr="00181975" w:rsidRDefault="006A073E" w:rsidP="005D73DE">
            <w:pPr>
              <w:jc w:val="both"/>
              <w:rPr>
                <w:color w:val="000000" w:themeColor="text1"/>
                <w:lang w:val="lv-LV" w:eastAsia="lv-LV"/>
              </w:rPr>
            </w:pPr>
            <w:r w:rsidRPr="00181975">
              <w:rPr>
                <w:color w:val="000000" w:themeColor="text1"/>
                <w:lang w:val="lv-LV" w:eastAsia="lv-LV"/>
              </w:rPr>
              <w:t>Cita informācija</w:t>
            </w:r>
          </w:p>
        </w:tc>
        <w:tc>
          <w:tcPr>
            <w:tcW w:w="3673" w:type="pct"/>
            <w:shd w:val="clear" w:color="auto" w:fill="auto"/>
          </w:tcPr>
          <w:p w14:paraId="600B8710" w14:textId="47728757" w:rsidR="00A162FE" w:rsidRPr="00181975" w:rsidRDefault="00E02BCE" w:rsidP="00BC23EE">
            <w:pPr>
              <w:jc w:val="both"/>
              <w:rPr>
                <w:color w:val="000000" w:themeColor="text1"/>
                <w:lang w:val="lv-LV" w:eastAsia="lv-LV"/>
              </w:rPr>
            </w:pPr>
            <w:r w:rsidRPr="00181975">
              <w:rPr>
                <w:color w:val="000000" w:themeColor="text1"/>
                <w:lang w:val="lv-LV" w:eastAsia="lv-LV"/>
              </w:rPr>
              <w:t>Nav.</w:t>
            </w:r>
          </w:p>
        </w:tc>
      </w:tr>
    </w:tbl>
    <w:p w14:paraId="57969C47" w14:textId="77777777" w:rsidR="00C21DCA" w:rsidRPr="00181975" w:rsidRDefault="00C21DCA">
      <w:pPr>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181975" w:rsidRPr="00B61219" w14:paraId="4D1A75D2" w14:textId="77777777" w:rsidTr="00DF02A2">
        <w:tc>
          <w:tcPr>
            <w:tcW w:w="0" w:type="auto"/>
            <w:gridSpan w:val="3"/>
            <w:vAlign w:val="center"/>
          </w:tcPr>
          <w:p w14:paraId="47F640A3" w14:textId="77777777" w:rsidR="00C85AF2" w:rsidRPr="00181975" w:rsidRDefault="00C85AF2" w:rsidP="00DF02A2">
            <w:pPr>
              <w:jc w:val="center"/>
              <w:rPr>
                <w:b/>
                <w:bCs/>
                <w:color w:val="000000" w:themeColor="text1"/>
                <w:lang w:val="lv-LV" w:eastAsia="lv-LV"/>
              </w:rPr>
            </w:pPr>
            <w:r w:rsidRPr="00181975">
              <w:rPr>
                <w:b/>
                <w:color w:val="000000" w:themeColor="text1"/>
                <w:lang w:val="lv-LV"/>
              </w:rPr>
              <w:t>II. Tiesību akta projekta ietekme uz sabiedrību,</w:t>
            </w:r>
            <w:r w:rsidRPr="00181975">
              <w:rPr>
                <w:b/>
                <w:bCs/>
                <w:color w:val="000000" w:themeColor="text1"/>
                <w:lang w:val="lv-LV"/>
              </w:rPr>
              <w:t xml:space="preserve"> tautsaimniecības attīstību un administratīvo slogu</w:t>
            </w:r>
          </w:p>
        </w:tc>
      </w:tr>
      <w:tr w:rsidR="00181975" w:rsidRPr="00B61219" w14:paraId="04905C4E" w14:textId="77777777" w:rsidTr="003E71A3">
        <w:tc>
          <w:tcPr>
            <w:tcW w:w="250" w:type="pct"/>
          </w:tcPr>
          <w:p w14:paraId="0B26D382" w14:textId="77777777" w:rsidR="00C85AF2" w:rsidRPr="00181975" w:rsidRDefault="00C85AF2" w:rsidP="00DF02A2">
            <w:pPr>
              <w:jc w:val="center"/>
              <w:rPr>
                <w:color w:val="000000" w:themeColor="text1"/>
                <w:lang w:val="lv-LV" w:eastAsia="lv-LV"/>
              </w:rPr>
            </w:pPr>
            <w:r w:rsidRPr="00181975">
              <w:rPr>
                <w:color w:val="000000" w:themeColor="text1"/>
                <w:lang w:val="lv-LV" w:eastAsia="lv-LV"/>
              </w:rPr>
              <w:t>1.</w:t>
            </w:r>
          </w:p>
        </w:tc>
        <w:tc>
          <w:tcPr>
            <w:tcW w:w="1234" w:type="pct"/>
          </w:tcPr>
          <w:p w14:paraId="6B8CCA03" w14:textId="77777777" w:rsidR="00C85AF2" w:rsidRPr="00181975" w:rsidRDefault="00C85AF2" w:rsidP="00DF02A2">
            <w:pPr>
              <w:jc w:val="both"/>
              <w:rPr>
                <w:color w:val="000000" w:themeColor="text1"/>
                <w:lang w:val="lv-LV"/>
              </w:rPr>
            </w:pPr>
            <w:r w:rsidRPr="00181975">
              <w:rPr>
                <w:color w:val="000000" w:themeColor="text1"/>
                <w:lang w:val="lv-LV"/>
              </w:rPr>
              <w:t>Sabiedrības mērķgrupas, kuras tiesiskais regulējums ietekmē vai varētu ietekmēt</w:t>
            </w:r>
          </w:p>
        </w:tc>
        <w:tc>
          <w:tcPr>
            <w:tcW w:w="3516" w:type="pct"/>
          </w:tcPr>
          <w:p w14:paraId="16B04D40" w14:textId="0ED25946" w:rsidR="00E516E4" w:rsidRPr="00181975" w:rsidRDefault="00707308" w:rsidP="00E02BCE">
            <w:pPr>
              <w:jc w:val="both"/>
              <w:rPr>
                <w:color w:val="000000" w:themeColor="text1"/>
                <w:lang w:val="lv-LV"/>
              </w:rPr>
            </w:pPr>
            <w:r w:rsidRPr="00181975">
              <w:rPr>
                <w:color w:val="000000" w:themeColor="text1"/>
                <w:lang w:val="lv-LV"/>
              </w:rPr>
              <w:t>Noteikumu projekta tiesiskais regulējums attiecas</w:t>
            </w:r>
            <w:r w:rsidR="00E02BCE" w:rsidRPr="00181975">
              <w:rPr>
                <w:color w:val="000000" w:themeColor="text1"/>
                <w:lang w:val="lv-LV"/>
              </w:rPr>
              <w:t xml:space="preserve"> uz personām, kas iesaistītas dzīvnieku kaušanā</w:t>
            </w:r>
            <w:r w:rsidR="00B56F3D" w:rsidRPr="00181975">
              <w:rPr>
                <w:color w:val="000000" w:themeColor="text1"/>
                <w:lang w:val="lv-LV"/>
              </w:rPr>
              <w:t>,</w:t>
            </w:r>
            <w:r w:rsidR="00E02BCE" w:rsidRPr="00181975">
              <w:rPr>
                <w:color w:val="000000" w:themeColor="text1"/>
                <w:lang w:val="lv-LV"/>
              </w:rPr>
              <w:t xml:space="preserve"> – kāvējiem, labturības inspektoriem, kā arī kautuvju īpašniekiem vai viņu pilnvarotām personām</w:t>
            </w:r>
            <w:r w:rsidR="00606339" w:rsidRPr="00181975">
              <w:rPr>
                <w:color w:val="000000" w:themeColor="text1"/>
                <w:lang w:val="lv-LV"/>
              </w:rPr>
              <w:t xml:space="preserve"> un dienestu</w:t>
            </w:r>
            <w:r w:rsidR="00E02BCE" w:rsidRPr="00181975">
              <w:rPr>
                <w:color w:val="000000" w:themeColor="text1"/>
                <w:lang w:val="lv-LV"/>
              </w:rPr>
              <w:t>.</w:t>
            </w:r>
            <w:r w:rsidR="006E1096" w:rsidRPr="00181975">
              <w:rPr>
                <w:color w:val="000000" w:themeColor="text1"/>
                <w:lang w:val="lv-LV"/>
              </w:rPr>
              <w:t xml:space="preserve"> Latvijas lauku konsultāciju un izglītības </w:t>
            </w:r>
            <w:r w:rsidR="006E1096" w:rsidRPr="00181975">
              <w:rPr>
                <w:color w:val="000000" w:themeColor="text1"/>
                <w:lang w:val="lv-LV"/>
              </w:rPr>
              <w:lastRenderedPageBreak/>
              <w:t xml:space="preserve">centra reģistrā 12.11.2019. derīgi </w:t>
            </w:r>
            <w:r w:rsidR="00B56F3D" w:rsidRPr="00181975">
              <w:rPr>
                <w:color w:val="000000" w:themeColor="text1"/>
                <w:lang w:val="lv-LV"/>
              </w:rPr>
              <w:t>bija</w:t>
            </w:r>
            <w:r w:rsidR="006E1096" w:rsidRPr="00181975">
              <w:rPr>
                <w:color w:val="000000" w:themeColor="text1"/>
                <w:lang w:val="lv-LV"/>
              </w:rPr>
              <w:t xml:space="preserve"> sertifikāti 437 kautuvju darbiniekiem un 25 labturības inspektoriem.</w:t>
            </w:r>
          </w:p>
        </w:tc>
      </w:tr>
      <w:tr w:rsidR="00181975" w:rsidRPr="00181975" w14:paraId="0E18F984" w14:textId="77777777" w:rsidTr="003E71A3">
        <w:tc>
          <w:tcPr>
            <w:tcW w:w="250" w:type="pct"/>
          </w:tcPr>
          <w:p w14:paraId="3131DDD3" w14:textId="77777777" w:rsidR="00C85AF2" w:rsidRPr="00181975" w:rsidRDefault="00C85AF2" w:rsidP="00DF02A2">
            <w:pPr>
              <w:jc w:val="center"/>
              <w:rPr>
                <w:color w:val="000000" w:themeColor="text1"/>
                <w:lang w:val="lv-LV" w:eastAsia="lv-LV"/>
              </w:rPr>
            </w:pPr>
            <w:r w:rsidRPr="00181975">
              <w:rPr>
                <w:color w:val="000000" w:themeColor="text1"/>
                <w:lang w:val="lv-LV" w:eastAsia="lv-LV"/>
              </w:rPr>
              <w:lastRenderedPageBreak/>
              <w:t>2.</w:t>
            </w:r>
          </w:p>
        </w:tc>
        <w:tc>
          <w:tcPr>
            <w:tcW w:w="1234" w:type="pct"/>
          </w:tcPr>
          <w:p w14:paraId="6117B80C" w14:textId="77777777" w:rsidR="00C85AF2" w:rsidRPr="00181975" w:rsidRDefault="00C85AF2" w:rsidP="00DF02A2">
            <w:pPr>
              <w:widowControl w:val="0"/>
              <w:jc w:val="both"/>
              <w:rPr>
                <w:color w:val="000000" w:themeColor="text1"/>
                <w:lang w:val="lv-LV"/>
              </w:rPr>
            </w:pPr>
            <w:r w:rsidRPr="00181975">
              <w:rPr>
                <w:color w:val="000000" w:themeColor="text1"/>
                <w:lang w:val="lv-LV"/>
              </w:rPr>
              <w:t>Tiesiskā regulējuma ietekme uz tautsaimniecību un administratīvo slogu</w:t>
            </w:r>
          </w:p>
        </w:tc>
        <w:tc>
          <w:tcPr>
            <w:tcW w:w="3516" w:type="pct"/>
          </w:tcPr>
          <w:p w14:paraId="59987789" w14:textId="7547BB8C" w:rsidR="00EF63C0" w:rsidRPr="00181975" w:rsidRDefault="000200A1" w:rsidP="00930237">
            <w:pPr>
              <w:jc w:val="both"/>
              <w:rPr>
                <w:color w:val="000000" w:themeColor="text1"/>
                <w:lang w:val="lv-LV"/>
              </w:rPr>
            </w:pPr>
            <w:r w:rsidRPr="00181975">
              <w:rPr>
                <w:color w:val="000000" w:themeColor="text1"/>
                <w:lang w:val="lv-LV"/>
              </w:rPr>
              <w:t xml:space="preserve">Tiesiskais regulējums pilnveidos spēkā esošo sistēmu un paplašinās esošo regulējumu, kādā </w:t>
            </w:r>
            <w:r w:rsidR="00606339" w:rsidRPr="00181975">
              <w:rPr>
                <w:color w:val="000000" w:themeColor="text1"/>
                <w:lang w:val="lv-LV"/>
              </w:rPr>
              <w:t>i</w:t>
            </w:r>
            <w:r w:rsidRPr="00181975">
              <w:rPr>
                <w:color w:val="000000" w:themeColor="text1"/>
                <w:lang w:val="lv-LV"/>
              </w:rPr>
              <w:t>zglītības centrs veic apmācību par dzīvnieku labturību kaušanas laikā un izsniedz apliecinājumus par apmācību</w:t>
            </w:r>
            <w:r w:rsidR="00F44BB1" w:rsidRPr="00181975">
              <w:rPr>
                <w:color w:val="000000" w:themeColor="text1"/>
                <w:lang w:val="lv-LV"/>
              </w:rPr>
              <w:t>.</w:t>
            </w:r>
          </w:p>
          <w:p w14:paraId="27AF6095" w14:textId="70A065D1" w:rsidR="00FC3FFA" w:rsidRPr="00181975" w:rsidRDefault="000200A1" w:rsidP="00930237">
            <w:pPr>
              <w:jc w:val="both"/>
              <w:rPr>
                <w:color w:val="000000" w:themeColor="text1"/>
                <w:lang w:val="lv-LV"/>
              </w:rPr>
            </w:pPr>
            <w:r w:rsidRPr="00181975">
              <w:rPr>
                <w:color w:val="000000" w:themeColor="text1"/>
                <w:lang w:val="lv-LV"/>
              </w:rPr>
              <w:t xml:space="preserve">Noteikumi </w:t>
            </w:r>
            <w:r w:rsidR="00F44BB1" w:rsidRPr="00181975">
              <w:rPr>
                <w:color w:val="000000" w:themeColor="text1"/>
                <w:lang w:val="lv-LV"/>
              </w:rPr>
              <w:t>atceļ prasību, ka</w:t>
            </w:r>
            <w:r w:rsidRPr="00181975">
              <w:rPr>
                <w:color w:val="000000" w:themeColor="text1"/>
                <w:lang w:val="lv-LV"/>
              </w:rPr>
              <w:t xml:space="preserve"> </w:t>
            </w:r>
            <w:r w:rsidRPr="00181975">
              <w:rPr>
                <w:color w:val="000000" w:themeColor="text1"/>
                <w:shd w:val="clear" w:color="auto" w:fill="FFFFFF"/>
                <w:lang w:val="lv-LV"/>
              </w:rPr>
              <w:t xml:space="preserve">uzraudzību katram dzīvniekam </w:t>
            </w:r>
            <w:r w:rsidR="00B56F3D" w:rsidRPr="00181975">
              <w:rPr>
                <w:color w:val="000000" w:themeColor="text1"/>
                <w:shd w:val="clear" w:color="auto" w:fill="FFFFFF"/>
                <w:lang w:val="lv-LV"/>
              </w:rPr>
              <w:t>nodrošina</w:t>
            </w:r>
            <w:r w:rsidRPr="00181975">
              <w:rPr>
                <w:color w:val="000000" w:themeColor="text1"/>
                <w:shd w:val="clear" w:color="auto" w:fill="FFFFFF"/>
                <w:lang w:val="lv-LV"/>
              </w:rPr>
              <w:t xml:space="preserve"> dienesta pilnvarots veterinārārsts</w:t>
            </w:r>
            <w:r w:rsidR="00EF63C0" w:rsidRPr="00181975">
              <w:rPr>
                <w:color w:val="000000" w:themeColor="text1"/>
                <w:shd w:val="clear" w:color="auto" w:fill="FFFFFF"/>
                <w:lang w:val="lv-LV"/>
              </w:rPr>
              <w:t xml:space="preserve">, </w:t>
            </w:r>
            <w:r w:rsidR="00B56F3D" w:rsidRPr="00181975">
              <w:rPr>
                <w:color w:val="000000" w:themeColor="text1"/>
                <w:shd w:val="clear" w:color="auto" w:fill="FFFFFF"/>
                <w:lang w:val="lv-LV"/>
              </w:rPr>
              <w:t>ja</w:t>
            </w:r>
            <w:r w:rsidR="00151914" w:rsidRPr="00181975">
              <w:rPr>
                <w:color w:val="000000" w:themeColor="text1"/>
                <w:shd w:val="clear" w:color="auto" w:fill="FFFFFF"/>
                <w:lang w:val="lv-LV"/>
              </w:rPr>
              <w:t xml:space="preserve"> </w:t>
            </w:r>
            <w:r w:rsidR="001C0B07" w:rsidRPr="00181975">
              <w:rPr>
                <w:bCs/>
                <w:color w:val="000000" w:themeColor="text1"/>
                <w:shd w:val="clear" w:color="auto" w:fill="FFFFFF"/>
                <w:lang w:val="lv-LV"/>
              </w:rPr>
              <w:t xml:space="preserve">kaušana </w:t>
            </w:r>
            <w:r w:rsidR="00B56F3D" w:rsidRPr="00181975">
              <w:rPr>
                <w:bCs/>
                <w:color w:val="000000" w:themeColor="text1"/>
                <w:shd w:val="clear" w:color="auto" w:fill="FFFFFF"/>
                <w:lang w:val="lv-LV"/>
              </w:rPr>
              <w:t xml:space="preserve">notiek, izmantojot </w:t>
            </w:r>
            <w:r w:rsidR="001C0B07" w:rsidRPr="00181975">
              <w:rPr>
                <w:bCs/>
                <w:color w:val="000000" w:themeColor="text1"/>
                <w:shd w:val="clear" w:color="auto" w:fill="FFFFFF"/>
                <w:lang w:val="lv-LV"/>
              </w:rPr>
              <w:t>reliģisko kopienu tradicionāl</w:t>
            </w:r>
            <w:r w:rsidR="00B56F3D" w:rsidRPr="00181975">
              <w:rPr>
                <w:bCs/>
                <w:color w:val="000000" w:themeColor="text1"/>
                <w:shd w:val="clear" w:color="auto" w:fill="FFFFFF"/>
                <w:lang w:val="lv-LV"/>
              </w:rPr>
              <w:t>ās</w:t>
            </w:r>
            <w:r w:rsidR="001C0B07" w:rsidRPr="00181975">
              <w:rPr>
                <w:bCs/>
                <w:color w:val="000000" w:themeColor="text1"/>
                <w:shd w:val="clear" w:color="auto" w:fill="FFFFFF"/>
                <w:lang w:val="lv-LV"/>
              </w:rPr>
              <w:t xml:space="preserve"> gaļas ieguves metod</w:t>
            </w:r>
            <w:r w:rsidR="00B56F3D" w:rsidRPr="00181975">
              <w:rPr>
                <w:bCs/>
                <w:color w:val="000000" w:themeColor="text1"/>
                <w:shd w:val="clear" w:color="auto" w:fill="FFFFFF"/>
                <w:lang w:val="lv-LV"/>
              </w:rPr>
              <w:t>es</w:t>
            </w:r>
            <w:r w:rsidR="001C0B07" w:rsidRPr="00181975">
              <w:rPr>
                <w:bCs/>
                <w:color w:val="000000" w:themeColor="text1"/>
                <w:shd w:val="clear" w:color="auto" w:fill="FFFFFF"/>
                <w:lang w:val="lv-LV"/>
              </w:rPr>
              <w:t xml:space="preserve">. </w:t>
            </w:r>
            <w:r w:rsidR="008A4E6A" w:rsidRPr="00181975">
              <w:rPr>
                <w:bCs/>
                <w:color w:val="000000" w:themeColor="text1"/>
                <w:shd w:val="clear" w:color="auto" w:fill="FFFFFF"/>
                <w:lang w:val="lv-LV"/>
              </w:rPr>
              <w:t>Minētā prasība</w:t>
            </w:r>
            <w:r w:rsidR="00165E8A" w:rsidRPr="00181975">
              <w:rPr>
                <w:bCs/>
                <w:color w:val="000000" w:themeColor="text1"/>
                <w:shd w:val="clear" w:color="auto" w:fill="FFFFFF"/>
                <w:lang w:val="lv-LV"/>
              </w:rPr>
              <w:t xml:space="preserve"> </w:t>
            </w:r>
            <w:r w:rsidR="00EF63C0" w:rsidRPr="00181975">
              <w:rPr>
                <w:bCs/>
                <w:color w:val="000000" w:themeColor="text1"/>
                <w:shd w:val="clear" w:color="auto" w:fill="FFFFFF"/>
                <w:lang w:val="lv-LV"/>
              </w:rPr>
              <w:t>samazina papildu slogu</w:t>
            </w:r>
            <w:r w:rsidR="00BD4BEC" w:rsidRPr="00181975">
              <w:rPr>
                <w:bCs/>
                <w:color w:val="000000" w:themeColor="text1"/>
                <w:shd w:val="clear" w:color="auto" w:fill="FFFFFF"/>
                <w:lang w:val="lv-LV"/>
              </w:rPr>
              <w:t xml:space="preserve"> kautuvei, </w:t>
            </w:r>
            <w:r w:rsidR="00601A16" w:rsidRPr="00181975">
              <w:rPr>
                <w:bCs/>
                <w:color w:val="000000" w:themeColor="text1"/>
                <w:shd w:val="clear" w:color="auto" w:fill="FFFFFF"/>
                <w:lang w:val="lv-LV"/>
              </w:rPr>
              <w:t>jo</w:t>
            </w:r>
            <w:r w:rsidR="00BD4BEC" w:rsidRPr="00181975">
              <w:rPr>
                <w:bCs/>
                <w:color w:val="000000" w:themeColor="text1"/>
                <w:shd w:val="clear" w:color="auto" w:fill="FFFFFF"/>
                <w:lang w:val="lv-LV"/>
              </w:rPr>
              <w:t xml:space="preserve"> viena veterinārārsta nodarbināšana kautuvē reliģiskās kaušanas laikā izmaksā vidēji 12 000 </w:t>
            </w:r>
            <w:r w:rsidR="00601A16" w:rsidRPr="00181975">
              <w:rPr>
                <w:bCs/>
                <w:i/>
                <w:color w:val="000000" w:themeColor="text1"/>
                <w:shd w:val="clear" w:color="auto" w:fill="FFFFFF"/>
                <w:lang w:val="lv-LV"/>
              </w:rPr>
              <w:t>euro</w:t>
            </w:r>
            <w:r w:rsidR="00601A16" w:rsidRPr="00181975">
              <w:rPr>
                <w:bCs/>
                <w:color w:val="000000" w:themeColor="text1"/>
                <w:shd w:val="clear" w:color="auto" w:fill="FFFFFF"/>
                <w:lang w:val="lv-LV"/>
              </w:rPr>
              <w:t xml:space="preserve"> </w:t>
            </w:r>
            <w:r w:rsidR="00BD4BEC" w:rsidRPr="00181975">
              <w:rPr>
                <w:bCs/>
                <w:color w:val="000000" w:themeColor="text1"/>
                <w:shd w:val="clear" w:color="auto" w:fill="FFFFFF"/>
                <w:lang w:val="lv-LV"/>
              </w:rPr>
              <w:t xml:space="preserve">gadā. Latvijā </w:t>
            </w:r>
            <w:r w:rsidR="00601A16" w:rsidRPr="00181975">
              <w:rPr>
                <w:bCs/>
                <w:color w:val="000000" w:themeColor="text1"/>
                <w:shd w:val="clear" w:color="auto" w:fill="FFFFFF"/>
                <w:lang w:val="lv-LV"/>
              </w:rPr>
              <w:t xml:space="preserve">ir </w:t>
            </w:r>
            <w:r w:rsidR="00FD50C3" w:rsidRPr="00181975">
              <w:rPr>
                <w:bCs/>
                <w:color w:val="000000" w:themeColor="text1"/>
                <w:shd w:val="clear" w:color="auto" w:fill="FFFFFF"/>
                <w:lang w:val="lv-LV"/>
              </w:rPr>
              <w:t xml:space="preserve">četras šādas </w:t>
            </w:r>
            <w:r w:rsidR="00BD4BEC" w:rsidRPr="00181975">
              <w:rPr>
                <w:bCs/>
                <w:color w:val="000000" w:themeColor="text1"/>
                <w:shd w:val="clear" w:color="auto" w:fill="FFFFFF"/>
                <w:lang w:val="lv-LV"/>
              </w:rPr>
              <w:t>kautuves</w:t>
            </w:r>
            <w:r w:rsidR="00FD50C3" w:rsidRPr="00181975">
              <w:rPr>
                <w:bCs/>
                <w:color w:val="000000" w:themeColor="text1"/>
                <w:shd w:val="clear" w:color="auto" w:fill="FFFFFF"/>
                <w:lang w:val="lv-LV"/>
              </w:rPr>
              <w:t>.</w:t>
            </w:r>
          </w:p>
        </w:tc>
      </w:tr>
      <w:tr w:rsidR="00181975" w:rsidRPr="00181975" w14:paraId="20E1D26F" w14:textId="77777777" w:rsidTr="003E71A3">
        <w:tc>
          <w:tcPr>
            <w:tcW w:w="250" w:type="pct"/>
          </w:tcPr>
          <w:p w14:paraId="6F28F812" w14:textId="77777777" w:rsidR="00C85AF2" w:rsidRPr="00181975" w:rsidRDefault="00C85AF2" w:rsidP="00DF02A2">
            <w:pPr>
              <w:jc w:val="center"/>
              <w:rPr>
                <w:color w:val="000000" w:themeColor="text1"/>
                <w:lang w:val="lv-LV" w:eastAsia="lv-LV"/>
              </w:rPr>
            </w:pPr>
            <w:r w:rsidRPr="00181975">
              <w:rPr>
                <w:color w:val="000000" w:themeColor="text1"/>
                <w:lang w:val="lv-LV" w:eastAsia="lv-LV"/>
              </w:rPr>
              <w:t>3.</w:t>
            </w:r>
          </w:p>
        </w:tc>
        <w:tc>
          <w:tcPr>
            <w:tcW w:w="1234" w:type="pct"/>
          </w:tcPr>
          <w:p w14:paraId="11C1B072" w14:textId="77777777" w:rsidR="00C85AF2" w:rsidRPr="00181975" w:rsidRDefault="00C85AF2" w:rsidP="00DF02A2">
            <w:pPr>
              <w:pStyle w:val="Paraststmeklis"/>
              <w:spacing w:before="0" w:beforeAutospacing="0" w:after="0" w:afterAutospacing="0"/>
              <w:jc w:val="both"/>
              <w:rPr>
                <w:color w:val="000000" w:themeColor="text1"/>
                <w:lang w:val="lv-LV"/>
              </w:rPr>
            </w:pPr>
            <w:r w:rsidRPr="00181975">
              <w:rPr>
                <w:color w:val="000000" w:themeColor="text1"/>
                <w:lang w:val="lv-LV"/>
              </w:rPr>
              <w:t>Administratīvo izmaksu monetārs novērtējums</w:t>
            </w:r>
          </w:p>
        </w:tc>
        <w:tc>
          <w:tcPr>
            <w:tcW w:w="3516" w:type="pct"/>
          </w:tcPr>
          <w:p w14:paraId="4E9ABA17" w14:textId="77777777" w:rsidR="00C85AF2" w:rsidRPr="00181975" w:rsidRDefault="003F3E77" w:rsidP="00DF02A2">
            <w:pPr>
              <w:jc w:val="both"/>
              <w:rPr>
                <w:color w:val="000000" w:themeColor="text1"/>
                <w:lang w:val="lv-LV" w:eastAsia="lv-LV"/>
              </w:rPr>
            </w:pPr>
            <w:r w:rsidRPr="00181975">
              <w:rPr>
                <w:color w:val="000000" w:themeColor="text1"/>
                <w:lang w:val="lv-LV" w:eastAsia="lv-LV"/>
              </w:rPr>
              <w:t>Projekts šo jomu neskar.</w:t>
            </w:r>
          </w:p>
        </w:tc>
      </w:tr>
      <w:tr w:rsidR="00181975" w:rsidRPr="00181975" w14:paraId="57BCBE96" w14:textId="77777777" w:rsidTr="003E71A3">
        <w:tc>
          <w:tcPr>
            <w:tcW w:w="250" w:type="pct"/>
          </w:tcPr>
          <w:p w14:paraId="1252AA25" w14:textId="77777777" w:rsidR="00D850E7" w:rsidRPr="00181975" w:rsidRDefault="00D850E7" w:rsidP="00DF02A2">
            <w:pPr>
              <w:jc w:val="center"/>
              <w:rPr>
                <w:color w:val="000000" w:themeColor="text1"/>
                <w:lang w:val="lv-LV" w:eastAsia="lv-LV"/>
              </w:rPr>
            </w:pPr>
            <w:r w:rsidRPr="00181975">
              <w:rPr>
                <w:color w:val="000000" w:themeColor="text1"/>
                <w:lang w:val="lv-LV" w:eastAsia="lv-LV"/>
              </w:rPr>
              <w:t>4.</w:t>
            </w:r>
          </w:p>
        </w:tc>
        <w:tc>
          <w:tcPr>
            <w:tcW w:w="1234" w:type="pct"/>
          </w:tcPr>
          <w:p w14:paraId="0855FB4D" w14:textId="77777777" w:rsidR="00D850E7" w:rsidRPr="00181975" w:rsidRDefault="00D850E7" w:rsidP="00DF02A2">
            <w:pPr>
              <w:pStyle w:val="Paraststmeklis"/>
              <w:spacing w:before="0" w:beforeAutospacing="0" w:after="0" w:afterAutospacing="0"/>
              <w:jc w:val="both"/>
              <w:rPr>
                <w:color w:val="000000" w:themeColor="text1"/>
                <w:lang w:val="lv-LV"/>
              </w:rPr>
            </w:pPr>
            <w:r w:rsidRPr="00181975">
              <w:rPr>
                <w:color w:val="000000" w:themeColor="text1"/>
                <w:lang w:val="lv-LV"/>
              </w:rPr>
              <w:t>Atbilstības izmaksu monetārs novērtējums</w:t>
            </w:r>
          </w:p>
        </w:tc>
        <w:tc>
          <w:tcPr>
            <w:tcW w:w="3516" w:type="pct"/>
          </w:tcPr>
          <w:p w14:paraId="659672BE" w14:textId="77777777" w:rsidR="00D850E7" w:rsidRPr="00181975" w:rsidRDefault="004A34CE" w:rsidP="00DF02A2">
            <w:pPr>
              <w:jc w:val="both"/>
              <w:rPr>
                <w:color w:val="000000" w:themeColor="text1"/>
                <w:lang w:val="lv-LV" w:eastAsia="lv-LV"/>
              </w:rPr>
            </w:pPr>
            <w:r w:rsidRPr="00181975">
              <w:rPr>
                <w:color w:val="000000" w:themeColor="text1"/>
                <w:lang w:val="lv-LV" w:eastAsia="lv-LV"/>
              </w:rPr>
              <w:t>Projekts šo jomu neskar.</w:t>
            </w:r>
          </w:p>
        </w:tc>
      </w:tr>
      <w:tr w:rsidR="00C85AF2" w:rsidRPr="00181975" w14:paraId="0BFAC39D" w14:textId="77777777" w:rsidTr="003E71A3">
        <w:tc>
          <w:tcPr>
            <w:tcW w:w="250" w:type="pct"/>
          </w:tcPr>
          <w:p w14:paraId="7EE858FB" w14:textId="77777777" w:rsidR="00C85AF2" w:rsidRPr="00181975" w:rsidRDefault="0032285F" w:rsidP="00DF02A2">
            <w:pPr>
              <w:jc w:val="center"/>
              <w:rPr>
                <w:color w:val="000000" w:themeColor="text1"/>
                <w:lang w:val="lv-LV" w:eastAsia="lv-LV"/>
              </w:rPr>
            </w:pPr>
            <w:r w:rsidRPr="00181975">
              <w:rPr>
                <w:color w:val="000000" w:themeColor="text1"/>
                <w:lang w:val="lv-LV" w:eastAsia="lv-LV"/>
              </w:rPr>
              <w:t>5</w:t>
            </w:r>
            <w:r w:rsidR="00C85AF2" w:rsidRPr="00181975">
              <w:rPr>
                <w:color w:val="000000" w:themeColor="text1"/>
                <w:lang w:val="lv-LV" w:eastAsia="lv-LV"/>
              </w:rPr>
              <w:t>.</w:t>
            </w:r>
          </w:p>
        </w:tc>
        <w:tc>
          <w:tcPr>
            <w:tcW w:w="1234" w:type="pct"/>
          </w:tcPr>
          <w:p w14:paraId="32AA82E1" w14:textId="77777777" w:rsidR="00C85AF2" w:rsidRPr="00181975" w:rsidRDefault="00C85AF2" w:rsidP="00DF02A2">
            <w:pPr>
              <w:jc w:val="both"/>
              <w:rPr>
                <w:color w:val="000000" w:themeColor="text1"/>
                <w:lang w:val="lv-LV"/>
              </w:rPr>
            </w:pPr>
            <w:r w:rsidRPr="00181975">
              <w:rPr>
                <w:color w:val="000000" w:themeColor="text1"/>
                <w:lang w:val="lv-LV"/>
              </w:rPr>
              <w:t>Cita informācija</w:t>
            </w:r>
          </w:p>
        </w:tc>
        <w:tc>
          <w:tcPr>
            <w:tcW w:w="3516" w:type="pct"/>
          </w:tcPr>
          <w:p w14:paraId="526BC894" w14:textId="26B2E0F7" w:rsidR="00C85AF2" w:rsidRPr="00181975" w:rsidRDefault="00C85AF2" w:rsidP="00DF02A2">
            <w:pPr>
              <w:jc w:val="both"/>
              <w:rPr>
                <w:color w:val="000000" w:themeColor="text1"/>
                <w:lang w:val="lv-LV"/>
              </w:rPr>
            </w:pPr>
            <w:r w:rsidRPr="00181975">
              <w:rPr>
                <w:color w:val="000000" w:themeColor="text1"/>
                <w:lang w:val="lv-LV"/>
              </w:rPr>
              <w:t>Nav</w:t>
            </w:r>
            <w:r w:rsidR="002811E9" w:rsidRPr="00181975">
              <w:rPr>
                <w:color w:val="000000" w:themeColor="text1"/>
                <w:lang w:val="lv-LV"/>
              </w:rPr>
              <w:t>.</w:t>
            </w:r>
          </w:p>
        </w:tc>
      </w:tr>
    </w:tbl>
    <w:p w14:paraId="2E2F1C74" w14:textId="77777777" w:rsidR="00637747" w:rsidRPr="00181975" w:rsidRDefault="00637747" w:rsidP="005D73DE">
      <w:pPr>
        <w:jc w:val="both"/>
        <w:rPr>
          <w:color w:val="000000" w:themeColor="text1"/>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181975" w:rsidRPr="00B61219" w14:paraId="5C9C67C4"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181975" w:rsidRDefault="003A4AAD">
            <w:pPr>
              <w:pStyle w:val="Paraststmeklis"/>
              <w:spacing w:before="0" w:beforeAutospacing="0" w:after="0" w:afterAutospacing="0"/>
              <w:jc w:val="center"/>
              <w:rPr>
                <w:b/>
                <w:bCs/>
                <w:color w:val="000000" w:themeColor="text1"/>
                <w:lang w:val="lv-LV"/>
              </w:rPr>
            </w:pPr>
            <w:r w:rsidRPr="00181975">
              <w:rPr>
                <w:b/>
                <w:bCs/>
                <w:color w:val="000000" w:themeColor="text1"/>
                <w:lang w:val="lv-LV"/>
              </w:rPr>
              <w:t>III. Tiesību akta projekta ietekme uz valsts budžetu un pašvaldību budžetiem</w:t>
            </w:r>
          </w:p>
        </w:tc>
      </w:tr>
      <w:tr w:rsidR="004D317F" w:rsidRPr="00181975" w14:paraId="068602E5" w14:textId="77777777" w:rsidTr="004D317F">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652835A" w14:textId="164738C8" w:rsidR="004D317F" w:rsidRPr="00181975" w:rsidRDefault="004D317F" w:rsidP="004D317F">
            <w:pPr>
              <w:jc w:val="center"/>
              <w:rPr>
                <w:color w:val="000000" w:themeColor="text1"/>
                <w:sz w:val="22"/>
                <w:szCs w:val="22"/>
                <w:lang w:val="lv-LV"/>
              </w:rPr>
            </w:pPr>
            <w:r w:rsidRPr="00181975">
              <w:rPr>
                <w:bCs/>
                <w:color w:val="000000" w:themeColor="text1"/>
                <w:lang w:eastAsia="lv-LV"/>
              </w:rPr>
              <w:t>Projekts šo jomu neskar.</w:t>
            </w:r>
          </w:p>
        </w:tc>
      </w:tr>
    </w:tbl>
    <w:p w14:paraId="5E29AD95" w14:textId="77777777" w:rsidR="004F7459" w:rsidRPr="00181975" w:rsidRDefault="004F7459" w:rsidP="005D73DE">
      <w:pPr>
        <w:jc w:val="both"/>
        <w:rPr>
          <w:color w:val="000000" w:themeColor="text1"/>
          <w:sz w:val="2"/>
          <w:lang w:val="lv-LV" w:eastAsia="lv-LV"/>
        </w:rPr>
      </w:pPr>
    </w:p>
    <w:p w14:paraId="7FF51547" w14:textId="77777777" w:rsidR="00AD1EBD" w:rsidRPr="00181975" w:rsidRDefault="00AD1EBD" w:rsidP="00C21DCA">
      <w:pPr>
        <w:jc w:val="both"/>
        <w:rPr>
          <w:i/>
          <w:color w:val="000000" w:themeColor="text1"/>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181975" w:rsidRPr="00B61219"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181975" w:rsidRDefault="00B90C81" w:rsidP="008D0C98">
            <w:pPr>
              <w:jc w:val="center"/>
              <w:rPr>
                <w:b/>
                <w:bCs/>
                <w:color w:val="000000" w:themeColor="text1"/>
                <w:lang w:val="lv-LV" w:eastAsia="lv-LV"/>
              </w:rPr>
            </w:pPr>
            <w:r w:rsidRPr="00181975">
              <w:rPr>
                <w:b/>
                <w:bCs/>
                <w:color w:val="000000" w:themeColor="text1"/>
                <w:lang w:val="lv-LV"/>
              </w:rPr>
              <w:t>IV. Tiesību akta projekta ietekme uz spēkā esošo tiesību normu sistēmu</w:t>
            </w:r>
          </w:p>
        </w:tc>
      </w:tr>
      <w:tr w:rsidR="00B90C81" w:rsidRPr="00181975"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181975" w:rsidRDefault="00B90C81" w:rsidP="00B90C81">
            <w:pPr>
              <w:jc w:val="center"/>
              <w:rPr>
                <w:color w:val="000000" w:themeColor="text1"/>
                <w:lang w:val="lv-LV"/>
              </w:rPr>
            </w:pPr>
            <w:r w:rsidRPr="00181975">
              <w:rPr>
                <w:iCs/>
                <w:color w:val="000000" w:themeColor="text1"/>
                <w:lang w:val="lv-LV"/>
              </w:rPr>
              <w:t>Projekts šo jomu neskar</w:t>
            </w:r>
            <w:r w:rsidRPr="00181975">
              <w:rPr>
                <w:color w:val="000000" w:themeColor="text1"/>
                <w:lang w:val="lv-LV"/>
              </w:rPr>
              <w:t>.</w:t>
            </w:r>
          </w:p>
        </w:tc>
      </w:tr>
    </w:tbl>
    <w:p w14:paraId="6EC02DD2" w14:textId="77777777" w:rsidR="00AD1EBD" w:rsidRPr="00181975" w:rsidRDefault="00AD1EBD" w:rsidP="00C21DCA">
      <w:pPr>
        <w:jc w:val="both"/>
        <w:rPr>
          <w:color w:val="000000" w:themeColor="text1"/>
          <w:lang w:val="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181975" w:rsidRPr="00181975" w14:paraId="79E9667C" w14:textId="77777777" w:rsidTr="00741C4A">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181975" w:rsidRDefault="00B90C81" w:rsidP="008D0C98">
            <w:pPr>
              <w:jc w:val="center"/>
              <w:rPr>
                <w:b/>
                <w:bCs/>
                <w:color w:val="000000" w:themeColor="text1"/>
                <w:lang w:val="lv-LV" w:eastAsia="lv-LV"/>
              </w:rPr>
            </w:pPr>
            <w:r w:rsidRPr="00181975">
              <w:rPr>
                <w:b/>
                <w:bCs/>
                <w:color w:val="000000" w:themeColor="text1"/>
                <w:lang w:val="lv-LV"/>
              </w:rPr>
              <w:t>V. Tiesību akta projekta atbilstība Latvijas Republikas starptautiskajām saistībām</w:t>
            </w:r>
          </w:p>
        </w:tc>
      </w:tr>
      <w:tr w:rsidR="00181975" w:rsidRPr="00181975" w14:paraId="7270FFDB" w14:textId="77777777" w:rsidTr="00402A09">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17D2575E" w14:textId="77777777" w:rsidR="005C0E7E" w:rsidRPr="00181975" w:rsidRDefault="005C0E7E" w:rsidP="007B05A9">
            <w:pPr>
              <w:rPr>
                <w:color w:val="000000" w:themeColor="text1"/>
                <w:lang w:val="lv-LV"/>
              </w:rPr>
            </w:pPr>
            <w:r w:rsidRPr="00181975">
              <w:rPr>
                <w:color w:val="000000" w:themeColor="text1"/>
                <w:lang w:val="lv-LV"/>
              </w:rPr>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7B6E81D8" w14:textId="77777777" w:rsidR="005C0E7E" w:rsidRPr="00181975" w:rsidRDefault="005C0E7E" w:rsidP="007B05A9">
            <w:pPr>
              <w:jc w:val="both"/>
              <w:rPr>
                <w:color w:val="000000" w:themeColor="text1"/>
                <w:lang w:val="lv-LV"/>
              </w:rPr>
            </w:pPr>
            <w:r w:rsidRPr="00181975">
              <w:rPr>
                <w:color w:val="000000" w:themeColor="text1"/>
                <w:lang w:val="lv-LV"/>
              </w:rPr>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59782D5C" w14:textId="5FC205A7" w:rsidR="005C0E7E" w:rsidRPr="00181975" w:rsidRDefault="0013168A" w:rsidP="007B05A9">
            <w:pPr>
              <w:jc w:val="both"/>
              <w:rPr>
                <w:color w:val="000000" w:themeColor="text1"/>
                <w:lang w:val="lv-LV"/>
              </w:rPr>
            </w:pPr>
            <w:r w:rsidRPr="00181975">
              <w:rPr>
                <w:color w:val="000000" w:themeColor="text1"/>
              </w:rPr>
              <w:t>Padomes 2009.</w:t>
            </w:r>
            <w:r w:rsidR="00B56F3D" w:rsidRPr="00181975">
              <w:rPr>
                <w:color w:val="000000" w:themeColor="text1"/>
              </w:rPr>
              <w:t> </w:t>
            </w:r>
            <w:r w:rsidRPr="00181975">
              <w:rPr>
                <w:color w:val="000000" w:themeColor="text1"/>
              </w:rPr>
              <w:t>gada 24.</w:t>
            </w:r>
            <w:r w:rsidR="00B56F3D" w:rsidRPr="00181975">
              <w:rPr>
                <w:color w:val="000000" w:themeColor="text1"/>
              </w:rPr>
              <w:t> </w:t>
            </w:r>
            <w:r w:rsidRPr="00181975">
              <w:rPr>
                <w:color w:val="000000" w:themeColor="text1"/>
              </w:rPr>
              <w:t xml:space="preserve">septembra Regula </w:t>
            </w:r>
            <w:r w:rsidRPr="00181975">
              <w:rPr>
                <w:bCs/>
                <w:color w:val="000000" w:themeColor="text1"/>
              </w:rPr>
              <w:t>(EK) Nr.</w:t>
            </w:r>
            <w:r w:rsidR="00B56F3D" w:rsidRPr="00181975">
              <w:rPr>
                <w:bCs/>
                <w:color w:val="000000" w:themeColor="text1"/>
              </w:rPr>
              <w:t> </w:t>
            </w:r>
            <w:r w:rsidRPr="00181975">
              <w:rPr>
                <w:bCs/>
                <w:color w:val="000000" w:themeColor="text1"/>
              </w:rPr>
              <w:t>1099/2009 par dzīvnieku aizsardzību nonāvēšanas laikā</w:t>
            </w:r>
            <w:r w:rsidR="003E399F">
              <w:rPr>
                <w:bCs/>
                <w:color w:val="000000" w:themeColor="text1"/>
              </w:rPr>
              <w:t>.</w:t>
            </w:r>
          </w:p>
        </w:tc>
      </w:tr>
      <w:tr w:rsidR="00181975" w:rsidRPr="00181975" w14:paraId="10A94BC4"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741461CD" w14:textId="77777777" w:rsidR="005C0E7E" w:rsidRPr="00181975" w:rsidRDefault="005C0E7E" w:rsidP="007B05A9">
            <w:pPr>
              <w:rPr>
                <w:color w:val="000000" w:themeColor="text1"/>
                <w:lang w:val="lv-LV"/>
              </w:rPr>
            </w:pPr>
            <w:r w:rsidRPr="00181975">
              <w:rPr>
                <w:color w:val="000000" w:themeColor="text1"/>
                <w:lang w:val="lv-LV"/>
              </w:rPr>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4CF8EF61" w14:textId="77777777" w:rsidR="005C0E7E" w:rsidRPr="00181975" w:rsidRDefault="005C0E7E" w:rsidP="007B05A9">
            <w:pPr>
              <w:jc w:val="both"/>
              <w:rPr>
                <w:color w:val="000000" w:themeColor="text1"/>
                <w:lang w:val="lv-LV"/>
              </w:rPr>
            </w:pPr>
            <w:r w:rsidRPr="00181975">
              <w:rPr>
                <w:color w:val="000000" w:themeColor="text1"/>
                <w:lang w:val="lv-LV"/>
              </w:rPr>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5044A76" w14:textId="476D873C" w:rsidR="005C0E7E" w:rsidRPr="00181975" w:rsidRDefault="005C0E7E" w:rsidP="007B05A9">
            <w:pPr>
              <w:rPr>
                <w:color w:val="000000" w:themeColor="text1"/>
                <w:lang w:val="lv-LV"/>
              </w:rPr>
            </w:pPr>
            <w:r w:rsidRPr="00181975">
              <w:rPr>
                <w:iCs/>
                <w:color w:val="000000" w:themeColor="text1"/>
                <w:lang w:val="lv-LV"/>
              </w:rPr>
              <w:t>Projekts šo jomu neskar</w:t>
            </w:r>
            <w:r w:rsidRPr="00181975">
              <w:rPr>
                <w:color w:val="000000" w:themeColor="text1"/>
                <w:lang w:val="lv-LV"/>
              </w:rPr>
              <w:t>.</w:t>
            </w:r>
          </w:p>
        </w:tc>
      </w:tr>
      <w:tr w:rsidR="00181975" w:rsidRPr="00181975" w14:paraId="5C37CC12"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49CC48D6" w14:textId="77777777" w:rsidR="005C0E7E" w:rsidRPr="00181975" w:rsidRDefault="005C0E7E" w:rsidP="007B05A9">
            <w:pPr>
              <w:rPr>
                <w:color w:val="000000" w:themeColor="text1"/>
                <w:lang w:val="lv-LV"/>
              </w:rPr>
            </w:pPr>
            <w:r w:rsidRPr="00181975">
              <w:rPr>
                <w:color w:val="000000" w:themeColor="text1"/>
                <w:lang w:val="lv-LV"/>
              </w:rPr>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3D132125" w14:textId="77777777" w:rsidR="005C0E7E" w:rsidRPr="00181975" w:rsidRDefault="005C0E7E" w:rsidP="007B05A9">
            <w:pPr>
              <w:jc w:val="both"/>
              <w:rPr>
                <w:color w:val="000000" w:themeColor="text1"/>
                <w:lang w:val="lv-LV"/>
              </w:rPr>
            </w:pPr>
            <w:r w:rsidRPr="00181975">
              <w:rPr>
                <w:color w:val="000000" w:themeColor="text1"/>
                <w:lang w:val="lv-LV"/>
              </w:rPr>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1EB5565" w14:textId="4ECA671D" w:rsidR="005C0E7E" w:rsidRPr="00181975" w:rsidRDefault="005C0E7E" w:rsidP="007B05A9">
            <w:pPr>
              <w:rPr>
                <w:color w:val="000000" w:themeColor="text1"/>
                <w:lang w:val="lv-LV"/>
              </w:rPr>
            </w:pPr>
            <w:r w:rsidRPr="00181975">
              <w:rPr>
                <w:color w:val="000000" w:themeColor="text1"/>
                <w:lang w:val="lv-LV"/>
              </w:rPr>
              <w:t>Nav</w:t>
            </w:r>
            <w:r w:rsidR="00B56F3D" w:rsidRPr="00181975">
              <w:rPr>
                <w:color w:val="000000" w:themeColor="text1"/>
                <w:lang w:val="lv-LV"/>
              </w:rPr>
              <w:t>.</w:t>
            </w:r>
          </w:p>
        </w:tc>
      </w:tr>
      <w:tr w:rsidR="00181975" w:rsidRPr="00181975" w14:paraId="3EF9D00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9072" w:type="dxa"/>
            <w:gridSpan w:val="6"/>
            <w:shd w:val="clear" w:color="auto" w:fill="auto"/>
            <w:vAlign w:val="center"/>
          </w:tcPr>
          <w:p w14:paraId="639CBA36" w14:textId="77777777" w:rsidR="005C0E7E" w:rsidRPr="00181975" w:rsidRDefault="005C0E7E" w:rsidP="007B05A9">
            <w:pPr>
              <w:pStyle w:val="naisnod"/>
              <w:spacing w:before="0" w:after="0"/>
              <w:rPr>
                <w:color w:val="000000" w:themeColor="text1"/>
              </w:rPr>
            </w:pPr>
            <w:r w:rsidRPr="00181975">
              <w:rPr>
                <w:color w:val="000000" w:themeColor="text1"/>
              </w:rPr>
              <w:t>1.tabula</w:t>
            </w:r>
          </w:p>
          <w:p w14:paraId="0EA08422" w14:textId="77777777" w:rsidR="005C0E7E" w:rsidRPr="00181975" w:rsidRDefault="005C0E7E" w:rsidP="007B05A9">
            <w:pPr>
              <w:pStyle w:val="naisnod"/>
              <w:spacing w:before="0" w:after="0"/>
              <w:rPr>
                <w:i/>
                <w:color w:val="000000" w:themeColor="text1"/>
              </w:rPr>
            </w:pPr>
            <w:r w:rsidRPr="00181975">
              <w:rPr>
                <w:color w:val="000000" w:themeColor="text1"/>
              </w:rPr>
              <w:t>Tiesību akta projekta atbilstība ES tiesību aktiem</w:t>
            </w:r>
          </w:p>
        </w:tc>
      </w:tr>
      <w:tr w:rsidR="00181975" w:rsidRPr="00181975" w14:paraId="030B468B" w14:textId="77777777" w:rsidTr="00402A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10ADDDC2" w14:textId="77777777" w:rsidR="005C0E7E" w:rsidRPr="00181975" w:rsidRDefault="005C0E7E" w:rsidP="007B05A9">
            <w:pPr>
              <w:pStyle w:val="naiskr"/>
              <w:spacing w:before="0" w:beforeAutospacing="0" w:after="0" w:afterAutospacing="0"/>
              <w:ind w:hanging="10"/>
              <w:jc w:val="both"/>
              <w:rPr>
                <w:color w:val="000000" w:themeColor="text1"/>
              </w:rPr>
            </w:pPr>
            <w:r w:rsidRPr="00181975">
              <w:rPr>
                <w:color w:val="000000" w:themeColor="text1"/>
              </w:rPr>
              <w:t>Attiecīgā ES tiesību akta datums, numurs un nosaukums</w:t>
            </w:r>
          </w:p>
        </w:tc>
        <w:tc>
          <w:tcPr>
            <w:tcW w:w="6316" w:type="dxa"/>
            <w:gridSpan w:val="4"/>
            <w:shd w:val="clear" w:color="auto" w:fill="auto"/>
          </w:tcPr>
          <w:p w14:paraId="792106B5" w14:textId="286E0A6B" w:rsidR="005C0E7E" w:rsidRPr="00181975" w:rsidRDefault="005E27EF" w:rsidP="007B05A9">
            <w:pPr>
              <w:pStyle w:val="naiskr"/>
              <w:spacing w:before="0" w:beforeAutospacing="0" w:after="0" w:afterAutospacing="0"/>
              <w:rPr>
                <w:color w:val="000000" w:themeColor="text1"/>
              </w:rPr>
            </w:pPr>
            <w:r w:rsidRPr="00181975">
              <w:rPr>
                <w:color w:val="000000" w:themeColor="text1"/>
              </w:rPr>
              <w:t>Padomes 2009.</w:t>
            </w:r>
            <w:r w:rsidR="00547E8B" w:rsidRPr="00181975">
              <w:rPr>
                <w:color w:val="000000" w:themeColor="text1"/>
              </w:rPr>
              <w:t xml:space="preserve"> </w:t>
            </w:r>
            <w:r w:rsidRPr="00181975">
              <w:rPr>
                <w:color w:val="000000" w:themeColor="text1"/>
              </w:rPr>
              <w:t xml:space="preserve">gada 24. septembra Regula </w:t>
            </w:r>
            <w:r w:rsidRPr="00181975">
              <w:rPr>
                <w:bCs/>
                <w:color w:val="000000" w:themeColor="text1"/>
              </w:rPr>
              <w:t>(EK) Nr. 1099/2009 par dzīvnieku aizsardzību nonāvēšanas laikā</w:t>
            </w:r>
            <w:r w:rsidR="00547E8B" w:rsidRPr="00181975">
              <w:rPr>
                <w:bCs/>
                <w:color w:val="000000" w:themeColor="text1"/>
              </w:rPr>
              <w:t xml:space="preserve"> </w:t>
            </w:r>
            <w:r w:rsidRPr="00181975">
              <w:rPr>
                <w:bCs/>
                <w:color w:val="000000" w:themeColor="text1"/>
              </w:rPr>
              <w:t xml:space="preserve">(turpmāk </w:t>
            </w:r>
            <w:r w:rsidR="00547E8B" w:rsidRPr="00181975">
              <w:rPr>
                <w:bCs/>
                <w:color w:val="000000" w:themeColor="text1"/>
              </w:rPr>
              <w:t>–</w:t>
            </w:r>
            <w:r w:rsidRPr="00181975">
              <w:rPr>
                <w:bCs/>
                <w:color w:val="000000" w:themeColor="text1"/>
              </w:rPr>
              <w:t xml:space="preserve"> </w:t>
            </w:r>
            <w:r w:rsidRPr="00181975">
              <w:rPr>
                <w:color w:val="000000" w:themeColor="text1"/>
              </w:rPr>
              <w:t>Regula Nr.1099/2009)</w:t>
            </w:r>
          </w:p>
        </w:tc>
      </w:tr>
      <w:tr w:rsidR="00181975" w:rsidRPr="00181975" w14:paraId="6C7E298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629DEE7A" w14:textId="77777777" w:rsidR="005C0E7E" w:rsidRPr="00181975" w:rsidRDefault="005C0E7E" w:rsidP="007B05A9">
            <w:pPr>
              <w:pStyle w:val="naiskr"/>
              <w:spacing w:before="0" w:beforeAutospacing="0" w:after="0" w:afterAutospacing="0"/>
              <w:jc w:val="center"/>
              <w:rPr>
                <w:color w:val="000000" w:themeColor="text1"/>
              </w:rPr>
            </w:pPr>
            <w:r w:rsidRPr="00181975">
              <w:rPr>
                <w:color w:val="000000" w:themeColor="text1"/>
              </w:rPr>
              <w:t>A</w:t>
            </w:r>
          </w:p>
        </w:tc>
        <w:tc>
          <w:tcPr>
            <w:tcW w:w="2111" w:type="dxa"/>
            <w:gridSpan w:val="2"/>
            <w:shd w:val="clear" w:color="auto" w:fill="auto"/>
            <w:vAlign w:val="center"/>
          </w:tcPr>
          <w:p w14:paraId="5FD2B010" w14:textId="77777777" w:rsidR="005C0E7E" w:rsidRPr="00181975" w:rsidRDefault="005C0E7E" w:rsidP="007B05A9">
            <w:pPr>
              <w:pStyle w:val="naiskr"/>
              <w:spacing w:before="0" w:beforeAutospacing="0" w:after="0" w:afterAutospacing="0"/>
              <w:jc w:val="center"/>
              <w:rPr>
                <w:color w:val="000000" w:themeColor="text1"/>
              </w:rPr>
            </w:pPr>
            <w:r w:rsidRPr="00181975">
              <w:rPr>
                <w:color w:val="000000" w:themeColor="text1"/>
              </w:rPr>
              <w:t>B</w:t>
            </w:r>
          </w:p>
        </w:tc>
        <w:tc>
          <w:tcPr>
            <w:tcW w:w="1968" w:type="dxa"/>
            <w:shd w:val="clear" w:color="auto" w:fill="auto"/>
            <w:vAlign w:val="center"/>
          </w:tcPr>
          <w:p w14:paraId="30B93C51" w14:textId="77777777" w:rsidR="005C0E7E" w:rsidRPr="00181975" w:rsidRDefault="005C0E7E" w:rsidP="007B05A9">
            <w:pPr>
              <w:pStyle w:val="naiskr"/>
              <w:spacing w:before="0" w:beforeAutospacing="0" w:after="0" w:afterAutospacing="0"/>
              <w:jc w:val="center"/>
              <w:rPr>
                <w:color w:val="000000" w:themeColor="text1"/>
              </w:rPr>
            </w:pPr>
            <w:r w:rsidRPr="00181975">
              <w:rPr>
                <w:color w:val="000000" w:themeColor="text1"/>
              </w:rPr>
              <w:t>C</w:t>
            </w:r>
          </w:p>
        </w:tc>
        <w:tc>
          <w:tcPr>
            <w:tcW w:w="2237" w:type="dxa"/>
            <w:shd w:val="clear" w:color="auto" w:fill="auto"/>
            <w:vAlign w:val="center"/>
          </w:tcPr>
          <w:p w14:paraId="4D4BB57C" w14:textId="77777777" w:rsidR="005C0E7E" w:rsidRPr="00181975" w:rsidRDefault="005C0E7E" w:rsidP="007B05A9">
            <w:pPr>
              <w:pStyle w:val="naiskr"/>
              <w:spacing w:before="0" w:beforeAutospacing="0" w:after="0" w:afterAutospacing="0"/>
              <w:jc w:val="center"/>
              <w:rPr>
                <w:color w:val="000000" w:themeColor="text1"/>
              </w:rPr>
            </w:pPr>
            <w:r w:rsidRPr="00181975">
              <w:rPr>
                <w:color w:val="000000" w:themeColor="text1"/>
              </w:rPr>
              <w:t>D</w:t>
            </w:r>
          </w:p>
        </w:tc>
      </w:tr>
      <w:tr w:rsidR="00181975" w:rsidRPr="00B61219" w14:paraId="7B40470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3F0B9421"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Attiecīgā ES tiesību akta panta numurs (uzskaitot katru tiesību akta vienību – pantu, daļu, punktu, apakšpunktu)</w:t>
            </w:r>
          </w:p>
        </w:tc>
        <w:tc>
          <w:tcPr>
            <w:tcW w:w="2111" w:type="dxa"/>
            <w:gridSpan w:val="2"/>
            <w:shd w:val="clear" w:color="auto" w:fill="auto"/>
          </w:tcPr>
          <w:p w14:paraId="3A3E9479"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Projekta vienība, kas pārņem vai ievieš katru šīs tabulas A ailē minēto ES tiesību akta vienību, vai tiesību akts, kur attiecīgā ES tiesību akta vienība pārņemta vai ieviesta</w:t>
            </w:r>
          </w:p>
        </w:tc>
        <w:tc>
          <w:tcPr>
            <w:tcW w:w="1968" w:type="dxa"/>
            <w:shd w:val="clear" w:color="auto" w:fill="auto"/>
          </w:tcPr>
          <w:p w14:paraId="0DD2C1AC"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Informācija par to, vai šīs tabulas A ailē minētās ES tiesību akta vienības tiek pārņemtas vai ieviestas pilnībā vai daļēji.</w:t>
            </w:r>
          </w:p>
          <w:p w14:paraId="695CA38C"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 xml:space="preserve">Ja attiecīgā ES tiesību akta vienība </w:t>
            </w:r>
            <w:r w:rsidRPr="00181975">
              <w:rPr>
                <w:color w:val="000000" w:themeColor="text1"/>
              </w:rPr>
              <w:lastRenderedPageBreak/>
              <w:t>tiek pārņemta vai ieviesta daļēji,  sniedz attiecīgu skaidrojumu, kā arī precīzi norāda, kad un kādā veidā ES tiesību akta vienība tiks pārņemta vai ieviesta pilnībā.</w:t>
            </w:r>
          </w:p>
          <w:p w14:paraId="21FB1750"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Norāda institūciju, kas ir atbildīga par šo saistību izpildi pilnībā</w:t>
            </w:r>
          </w:p>
        </w:tc>
        <w:tc>
          <w:tcPr>
            <w:tcW w:w="2237" w:type="dxa"/>
            <w:shd w:val="clear" w:color="auto" w:fill="auto"/>
            <w:vAlign w:val="center"/>
          </w:tcPr>
          <w:p w14:paraId="38BA2FA8"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lastRenderedPageBreak/>
              <w:t>Informācija par to, vai šīs tabulas B ailē minētās projekta vienības paredz stingrākas prasības nekā šīs tabulas A ailē minētās ES tiesību akta vienības.</w:t>
            </w:r>
          </w:p>
          <w:p w14:paraId="59C30078"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 xml:space="preserve">Ja projekts satur stingrākas prasības </w:t>
            </w:r>
            <w:r w:rsidRPr="00181975">
              <w:rPr>
                <w:color w:val="000000" w:themeColor="text1"/>
              </w:rPr>
              <w:lastRenderedPageBreak/>
              <w:t>nekā attiecīgais ES tiesību akts, norāda pamatojumu un samērīgumu.</w:t>
            </w:r>
          </w:p>
          <w:p w14:paraId="28F5DD87" w14:textId="77777777" w:rsidR="005C0E7E" w:rsidRPr="00181975" w:rsidRDefault="005C0E7E" w:rsidP="007B05A9">
            <w:pPr>
              <w:pStyle w:val="naiskr"/>
              <w:spacing w:before="0" w:beforeAutospacing="0" w:after="0" w:afterAutospacing="0"/>
              <w:jc w:val="both"/>
              <w:rPr>
                <w:color w:val="000000" w:themeColor="text1"/>
              </w:rPr>
            </w:pPr>
            <w:r w:rsidRPr="00181975">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181975" w:rsidRPr="00181975" w14:paraId="0E3B6EA6" w14:textId="77777777" w:rsidTr="00180A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1A8832C6" w14:textId="6EC70A73" w:rsidR="00B32686" w:rsidRPr="00181975" w:rsidRDefault="00B32686" w:rsidP="00FF42D3">
            <w:pPr>
              <w:jc w:val="both"/>
              <w:rPr>
                <w:color w:val="000000" w:themeColor="text1"/>
                <w:lang w:val="lv-LV"/>
              </w:rPr>
            </w:pPr>
            <w:r w:rsidRPr="00181975">
              <w:rPr>
                <w:color w:val="000000" w:themeColor="text1"/>
                <w:lang w:val="lv-LV"/>
              </w:rPr>
              <w:lastRenderedPageBreak/>
              <w:t xml:space="preserve">Regulas </w:t>
            </w:r>
            <w:r w:rsidRPr="00181975">
              <w:rPr>
                <w:bCs/>
                <w:color w:val="000000" w:themeColor="text1"/>
                <w:lang w:val="lv-LV"/>
              </w:rPr>
              <w:t xml:space="preserve">Nr. 1099/2009 </w:t>
            </w:r>
          </w:p>
          <w:p w14:paraId="4060757B" w14:textId="76109218" w:rsidR="00297B3F" w:rsidRPr="00181975" w:rsidRDefault="00B32686" w:rsidP="00FF42D3">
            <w:pPr>
              <w:pStyle w:val="naiskr"/>
              <w:spacing w:before="0" w:beforeAutospacing="0" w:after="0" w:afterAutospacing="0"/>
              <w:jc w:val="both"/>
              <w:rPr>
                <w:color w:val="000000" w:themeColor="text1"/>
              </w:rPr>
            </w:pPr>
            <w:r w:rsidRPr="00181975">
              <w:rPr>
                <w:color w:val="000000" w:themeColor="text1"/>
                <w:lang w:val="en-US"/>
              </w:rPr>
              <w:t>5. pants</w:t>
            </w:r>
          </w:p>
        </w:tc>
        <w:tc>
          <w:tcPr>
            <w:tcW w:w="2111" w:type="dxa"/>
            <w:gridSpan w:val="2"/>
            <w:shd w:val="clear" w:color="auto" w:fill="auto"/>
            <w:vAlign w:val="center"/>
          </w:tcPr>
          <w:p w14:paraId="4F87C4E0" w14:textId="785475DE" w:rsidR="00297B3F" w:rsidRPr="00181975" w:rsidRDefault="00B32686" w:rsidP="00FF42D3">
            <w:pPr>
              <w:pStyle w:val="naiskr"/>
              <w:spacing w:before="0" w:beforeAutospacing="0" w:after="0" w:afterAutospacing="0"/>
              <w:jc w:val="both"/>
              <w:rPr>
                <w:color w:val="000000" w:themeColor="text1"/>
              </w:rPr>
            </w:pPr>
            <w:r w:rsidRPr="00181975">
              <w:rPr>
                <w:color w:val="000000" w:themeColor="text1"/>
                <w:lang w:val="en-US"/>
              </w:rPr>
              <w:t>Noteikumu projekta 1. punkts</w:t>
            </w:r>
          </w:p>
        </w:tc>
        <w:tc>
          <w:tcPr>
            <w:tcW w:w="1968" w:type="dxa"/>
            <w:shd w:val="clear" w:color="auto" w:fill="auto"/>
          </w:tcPr>
          <w:p w14:paraId="2698B35F" w14:textId="4E2352FC" w:rsidR="00297B3F" w:rsidRPr="00181975" w:rsidRDefault="00297B3F" w:rsidP="00FF42D3">
            <w:pPr>
              <w:pStyle w:val="naiskr"/>
              <w:spacing w:before="0" w:beforeAutospacing="0" w:after="0" w:afterAutospacing="0"/>
              <w:jc w:val="both"/>
              <w:rPr>
                <w:color w:val="000000" w:themeColor="text1"/>
              </w:rPr>
            </w:pPr>
            <w:r w:rsidRPr="00181975">
              <w:rPr>
                <w:color w:val="000000" w:themeColor="text1"/>
              </w:rPr>
              <w:t>ES tiesību akta vienība tiek ieviesta pilnībā.</w:t>
            </w:r>
          </w:p>
        </w:tc>
        <w:tc>
          <w:tcPr>
            <w:tcW w:w="2237" w:type="dxa"/>
            <w:shd w:val="clear" w:color="auto" w:fill="auto"/>
          </w:tcPr>
          <w:p w14:paraId="4B260FDD" w14:textId="3C33637D" w:rsidR="00297B3F" w:rsidRPr="00181975" w:rsidRDefault="00297B3F" w:rsidP="00FF42D3">
            <w:pPr>
              <w:pStyle w:val="naiskr"/>
              <w:spacing w:before="0" w:beforeAutospacing="0" w:after="0" w:afterAutospacing="0"/>
              <w:jc w:val="both"/>
              <w:rPr>
                <w:color w:val="000000" w:themeColor="text1"/>
              </w:rPr>
            </w:pPr>
            <w:r w:rsidRPr="00181975">
              <w:rPr>
                <w:color w:val="000000" w:themeColor="text1"/>
              </w:rPr>
              <w:t>Noteikumu projekts neparedz stingrākas prasības.</w:t>
            </w:r>
          </w:p>
        </w:tc>
      </w:tr>
      <w:tr w:rsidR="00181975" w:rsidRPr="00181975" w14:paraId="1E3DDADD"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BF1C037" w14:textId="7823DFEB" w:rsidR="00D93E05" w:rsidRPr="00181975" w:rsidRDefault="007A0AC8" w:rsidP="00FF42D3">
            <w:pPr>
              <w:jc w:val="both"/>
              <w:rPr>
                <w:color w:val="000000" w:themeColor="text1"/>
                <w:lang w:val="lv-LV"/>
              </w:rPr>
            </w:pPr>
            <w:r w:rsidRPr="00181975">
              <w:rPr>
                <w:color w:val="000000" w:themeColor="text1"/>
              </w:rPr>
              <w:t xml:space="preserve">Regulas </w:t>
            </w:r>
            <w:r w:rsidRPr="00181975">
              <w:rPr>
                <w:bCs/>
                <w:color w:val="000000" w:themeColor="text1"/>
              </w:rPr>
              <w:t>Nr. 1099/2009 21.</w:t>
            </w:r>
            <w:r w:rsidR="000B056E" w:rsidRPr="00181975">
              <w:rPr>
                <w:bCs/>
                <w:color w:val="000000" w:themeColor="text1"/>
              </w:rPr>
              <w:t xml:space="preserve"> </w:t>
            </w:r>
            <w:r w:rsidRPr="00181975">
              <w:rPr>
                <w:bCs/>
                <w:color w:val="000000" w:themeColor="text1"/>
              </w:rPr>
              <w:t>panta 3. punkts</w:t>
            </w:r>
          </w:p>
        </w:tc>
        <w:tc>
          <w:tcPr>
            <w:tcW w:w="2111" w:type="dxa"/>
            <w:gridSpan w:val="2"/>
            <w:shd w:val="clear" w:color="auto" w:fill="auto"/>
            <w:vAlign w:val="center"/>
          </w:tcPr>
          <w:p w14:paraId="3467F4BE" w14:textId="2C53D5D2" w:rsidR="00D93E05" w:rsidRPr="00181975" w:rsidRDefault="005C4A8D" w:rsidP="00FF42D3">
            <w:pPr>
              <w:pStyle w:val="naiskr"/>
              <w:spacing w:before="0" w:beforeAutospacing="0" w:after="0" w:afterAutospacing="0"/>
              <w:jc w:val="both"/>
              <w:rPr>
                <w:color w:val="000000" w:themeColor="text1"/>
              </w:rPr>
            </w:pPr>
            <w:r w:rsidRPr="00181975">
              <w:rPr>
                <w:color w:val="000000" w:themeColor="text1"/>
                <w:lang w:val="en-US"/>
              </w:rPr>
              <w:t xml:space="preserve">Noteikumu projekta </w:t>
            </w:r>
            <w:r w:rsidR="004E7DFC" w:rsidRPr="00181975">
              <w:rPr>
                <w:color w:val="000000" w:themeColor="text1"/>
              </w:rPr>
              <w:t>2</w:t>
            </w:r>
            <w:r w:rsidR="00D93E05" w:rsidRPr="00181975">
              <w:rPr>
                <w:color w:val="000000" w:themeColor="text1"/>
              </w:rPr>
              <w:t>.</w:t>
            </w:r>
            <w:r w:rsidR="00B56F3D" w:rsidRPr="00181975">
              <w:rPr>
                <w:color w:val="000000" w:themeColor="text1"/>
              </w:rPr>
              <w:t> </w:t>
            </w:r>
            <w:r w:rsidR="00D93E05" w:rsidRPr="00181975">
              <w:rPr>
                <w:color w:val="000000" w:themeColor="text1"/>
              </w:rPr>
              <w:t>punkts</w:t>
            </w:r>
            <w:r w:rsidRPr="00181975">
              <w:rPr>
                <w:color w:val="000000" w:themeColor="text1"/>
              </w:rPr>
              <w:t xml:space="preserve"> (</w:t>
            </w:r>
            <w:r w:rsidR="00B56F3D" w:rsidRPr="00181975">
              <w:rPr>
                <w:color w:val="000000" w:themeColor="text1"/>
              </w:rPr>
              <w:t>n</w:t>
            </w:r>
            <w:r w:rsidRPr="00181975">
              <w:rPr>
                <w:color w:val="000000" w:themeColor="text1"/>
              </w:rPr>
              <w:t>oteikumu 24.</w:t>
            </w:r>
            <w:r w:rsidRPr="00181975">
              <w:rPr>
                <w:color w:val="000000" w:themeColor="text1"/>
                <w:vertAlign w:val="superscript"/>
              </w:rPr>
              <w:t>1</w:t>
            </w:r>
            <w:r w:rsidRPr="00181975">
              <w:rPr>
                <w:color w:val="000000" w:themeColor="text1"/>
              </w:rPr>
              <w:t xml:space="preserve"> punkts)</w:t>
            </w:r>
          </w:p>
        </w:tc>
        <w:tc>
          <w:tcPr>
            <w:tcW w:w="1968" w:type="dxa"/>
            <w:shd w:val="clear" w:color="auto" w:fill="auto"/>
          </w:tcPr>
          <w:p w14:paraId="1324F31E" w14:textId="5C296868" w:rsidR="00D93E05" w:rsidRPr="00181975" w:rsidRDefault="00D93E05" w:rsidP="00FF42D3">
            <w:pPr>
              <w:pStyle w:val="naiskr"/>
              <w:spacing w:before="0" w:beforeAutospacing="0" w:after="0" w:afterAutospacing="0"/>
              <w:jc w:val="both"/>
              <w:rPr>
                <w:color w:val="000000" w:themeColor="text1"/>
              </w:rPr>
            </w:pPr>
            <w:r w:rsidRPr="00181975">
              <w:rPr>
                <w:color w:val="000000" w:themeColor="text1"/>
              </w:rPr>
              <w:t>ES tiesību akta vienība tiek ieviesta pilnībā.</w:t>
            </w:r>
          </w:p>
        </w:tc>
        <w:tc>
          <w:tcPr>
            <w:tcW w:w="2237" w:type="dxa"/>
            <w:shd w:val="clear" w:color="auto" w:fill="auto"/>
          </w:tcPr>
          <w:p w14:paraId="0B8F946D" w14:textId="2BEECAE6" w:rsidR="00D93E05" w:rsidRPr="00181975" w:rsidRDefault="009933F4" w:rsidP="00FF42D3">
            <w:pPr>
              <w:pStyle w:val="naiskr"/>
              <w:spacing w:before="0" w:beforeAutospacing="0" w:after="0" w:afterAutospacing="0"/>
              <w:jc w:val="both"/>
              <w:rPr>
                <w:color w:val="000000" w:themeColor="text1"/>
              </w:rPr>
            </w:pPr>
            <w:r w:rsidRPr="00181975">
              <w:rPr>
                <w:color w:val="000000" w:themeColor="text1"/>
              </w:rPr>
              <w:t xml:space="preserve">Noteikumu </w:t>
            </w:r>
            <w:r w:rsidR="00D93E05" w:rsidRPr="00181975">
              <w:rPr>
                <w:color w:val="000000" w:themeColor="text1"/>
              </w:rPr>
              <w:t>projekts neparedz stingrākas prasības.</w:t>
            </w:r>
          </w:p>
        </w:tc>
      </w:tr>
      <w:tr w:rsidR="00181975" w:rsidRPr="00181975" w14:paraId="00478C75"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8D777A2" w14:textId="135231CF" w:rsidR="005C4A8D" w:rsidRPr="00181975" w:rsidRDefault="005C4A8D" w:rsidP="00FF42D3">
            <w:pPr>
              <w:jc w:val="both"/>
              <w:rPr>
                <w:color w:val="000000" w:themeColor="text1"/>
              </w:rPr>
            </w:pPr>
            <w:r w:rsidRPr="00181975">
              <w:rPr>
                <w:color w:val="000000" w:themeColor="text1"/>
              </w:rPr>
              <w:t xml:space="preserve">Regulas </w:t>
            </w:r>
            <w:r w:rsidRPr="00181975">
              <w:rPr>
                <w:bCs/>
                <w:color w:val="000000" w:themeColor="text1"/>
              </w:rPr>
              <w:t>Nr. 1099/2009 21.</w:t>
            </w:r>
            <w:r w:rsidR="000B056E" w:rsidRPr="00181975">
              <w:rPr>
                <w:bCs/>
                <w:color w:val="000000" w:themeColor="text1"/>
              </w:rPr>
              <w:t xml:space="preserve"> </w:t>
            </w:r>
            <w:r w:rsidRPr="00181975">
              <w:rPr>
                <w:bCs/>
                <w:color w:val="000000" w:themeColor="text1"/>
              </w:rPr>
              <w:t>panta 5. punkts</w:t>
            </w:r>
          </w:p>
        </w:tc>
        <w:tc>
          <w:tcPr>
            <w:tcW w:w="2111" w:type="dxa"/>
            <w:gridSpan w:val="2"/>
            <w:shd w:val="clear" w:color="auto" w:fill="auto"/>
            <w:vAlign w:val="center"/>
          </w:tcPr>
          <w:p w14:paraId="3D156103" w14:textId="273EAF4F" w:rsidR="005C4A8D" w:rsidRPr="00181975" w:rsidRDefault="002574FE" w:rsidP="00FF42D3">
            <w:pPr>
              <w:pStyle w:val="naiskr"/>
              <w:spacing w:before="0" w:beforeAutospacing="0" w:after="0" w:afterAutospacing="0"/>
              <w:jc w:val="both"/>
              <w:rPr>
                <w:color w:val="000000" w:themeColor="text1"/>
              </w:rPr>
            </w:pPr>
            <w:r w:rsidRPr="00181975">
              <w:rPr>
                <w:color w:val="000000" w:themeColor="text1"/>
              </w:rPr>
              <w:t xml:space="preserve">Noteikumu projekta </w:t>
            </w:r>
            <w:r w:rsidR="004E7DFC" w:rsidRPr="00181975">
              <w:rPr>
                <w:color w:val="000000" w:themeColor="text1"/>
              </w:rPr>
              <w:t>3</w:t>
            </w:r>
            <w:r w:rsidR="005C4A8D" w:rsidRPr="00181975">
              <w:rPr>
                <w:color w:val="000000" w:themeColor="text1"/>
              </w:rPr>
              <w:t>. punkta pirmā daļa (</w:t>
            </w:r>
            <w:r w:rsidR="00B56F3D" w:rsidRPr="00181975">
              <w:rPr>
                <w:color w:val="000000" w:themeColor="text1"/>
              </w:rPr>
              <w:t>n</w:t>
            </w:r>
            <w:r w:rsidR="005C4A8D" w:rsidRPr="00181975">
              <w:rPr>
                <w:color w:val="000000" w:themeColor="text1"/>
              </w:rPr>
              <w:t>oteikumu 27.</w:t>
            </w:r>
            <w:r w:rsidR="005C4A8D" w:rsidRPr="00181975">
              <w:rPr>
                <w:color w:val="000000" w:themeColor="text1"/>
                <w:vertAlign w:val="superscript"/>
              </w:rPr>
              <w:t>1</w:t>
            </w:r>
            <w:r w:rsidR="005C4A8D" w:rsidRPr="00181975">
              <w:rPr>
                <w:color w:val="000000" w:themeColor="text1"/>
              </w:rPr>
              <w:t xml:space="preserve"> punkts)</w:t>
            </w:r>
          </w:p>
        </w:tc>
        <w:tc>
          <w:tcPr>
            <w:tcW w:w="1968" w:type="dxa"/>
            <w:shd w:val="clear" w:color="auto" w:fill="auto"/>
          </w:tcPr>
          <w:p w14:paraId="78377DCA" w14:textId="1EB37BC4" w:rsidR="005C4A8D" w:rsidRPr="00181975" w:rsidRDefault="005C4A8D" w:rsidP="00FF42D3">
            <w:pPr>
              <w:pStyle w:val="naiskr"/>
              <w:spacing w:before="0" w:beforeAutospacing="0" w:after="0" w:afterAutospacing="0"/>
              <w:jc w:val="both"/>
              <w:rPr>
                <w:color w:val="000000" w:themeColor="text1"/>
              </w:rPr>
            </w:pPr>
            <w:r w:rsidRPr="00181975">
              <w:rPr>
                <w:color w:val="000000" w:themeColor="text1"/>
              </w:rPr>
              <w:t>ES tiesību akta vienība tiek ieviesta pilnībā.</w:t>
            </w:r>
          </w:p>
        </w:tc>
        <w:tc>
          <w:tcPr>
            <w:tcW w:w="2237" w:type="dxa"/>
            <w:shd w:val="clear" w:color="auto" w:fill="auto"/>
          </w:tcPr>
          <w:p w14:paraId="03E19616" w14:textId="5D3001D0" w:rsidR="005C4A8D" w:rsidRPr="00181975" w:rsidRDefault="005C4A8D" w:rsidP="00FF42D3">
            <w:pPr>
              <w:pStyle w:val="naiskr"/>
              <w:spacing w:before="0" w:beforeAutospacing="0" w:after="0" w:afterAutospacing="0"/>
              <w:jc w:val="both"/>
              <w:rPr>
                <w:color w:val="000000" w:themeColor="text1"/>
              </w:rPr>
            </w:pPr>
            <w:r w:rsidRPr="00181975">
              <w:rPr>
                <w:color w:val="000000" w:themeColor="text1"/>
              </w:rPr>
              <w:t>Noteikumu projekts neparedz stingrākas prasības.</w:t>
            </w:r>
          </w:p>
        </w:tc>
      </w:tr>
      <w:tr w:rsidR="00181975" w:rsidRPr="00181975" w14:paraId="6E18F299"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53BD791" w14:textId="534D9A5B" w:rsidR="00297B3F" w:rsidRPr="00181975" w:rsidRDefault="007A0AC8" w:rsidP="00FF42D3">
            <w:pPr>
              <w:jc w:val="both"/>
              <w:rPr>
                <w:color w:val="000000" w:themeColor="text1"/>
                <w:lang w:val="lv-LV"/>
              </w:rPr>
            </w:pPr>
            <w:r w:rsidRPr="00181975">
              <w:rPr>
                <w:color w:val="000000" w:themeColor="text1"/>
              </w:rPr>
              <w:t xml:space="preserve">Regulas </w:t>
            </w:r>
            <w:r w:rsidRPr="00181975">
              <w:rPr>
                <w:bCs/>
                <w:color w:val="000000" w:themeColor="text1"/>
              </w:rPr>
              <w:t>Nr. 1099/2009 2</w:t>
            </w:r>
            <w:r w:rsidR="005C4A8D" w:rsidRPr="00181975">
              <w:rPr>
                <w:bCs/>
                <w:color w:val="000000" w:themeColor="text1"/>
              </w:rPr>
              <w:t>1</w:t>
            </w:r>
            <w:r w:rsidRPr="00181975">
              <w:rPr>
                <w:bCs/>
                <w:color w:val="000000" w:themeColor="text1"/>
              </w:rPr>
              <w:t>.</w:t>
            </w:r>
            <w:r w:rsidR="000B056E" w:rsidRPr="00181975">
              <w:rPr>
                <w:bCs/>
                <w:color w:val="000000" w:themeColor="text1"/>
              </w:rPr>
              <w:t xml:space="preserve"> </w:t>
            </w:r>
            <w:r w:rsidRPr="00181975">
              <w:rPr>
                <w:bCs/>
                <w:color w:val="000000" w:themeColor="text1"/>
              </w:rPr>
              <w:t xml:space="preserve">panta </w:t>
            </w:r>
            <w:r w:rsidR="005C4A8D" w:rsidRPr="00181975">
              <w:rPr>
                <w:bCs/>
                <w:color w:val="000000" w:themeColor="text1"/>
              </w:rPr>
              <w:t>4.</w:t>
            </w:r>
            <w:r w:rsidR="00547E8B" w:rsidRPr="00181975">
              <w:rPr>
                <w:bCs/>
                <w:color w:val="000000" w:themeColor="text1"/>
              </w:rPr>
              <w:t xml:space="preserve"> </w:t>
            </w:r>
            <w:r w:rsidRPr="00181975">
              <w:rPr>
                <w:bCs/>
                <w:color w:val="000000" w:themeColor="text1"/>
              </w:rPr>
              <w:t>punkts</w:t>
            </w:r>
          </w:p>
        </w:tc>
        <w:tc>
          <w:tcPr>
            <w:tcW w:w="2111" w:type="dxa"/>
            <w:gridSpan w:val="2"/>
            <w:shd w:val="clear" w:color="auto" w:fill="auto"/>
            <w:vAlign w:val="center"/>
          </w:tcPr>
          <w:p w14:paraId="53C9A134" w14:textId="2AD83142" w:rsidR="00297B3F" w:rsidRPr="00181975" w:rsidRDefault="002574FE" w:rsidP="00FF42D3">
            <w:pPr>
              <w:pStyle w:val="naiskr"/>
              <w:spacing w:before="0" w:beforeAutospacing="0" w:after="0" w:afterAutospacing="0"/>
              <w:jc w:val="both"/>
              <w:rPr>
                <w:color w:val="000000" w:themeColor="text1"/>
              </w:rPr>
            </w:pPr>
            <w:r w:rsidRPr="00181975">
              <w:rPr>
                <w:color w:val="000000" w:themeColor="text1"/>
              </w:rPr>
              <w:t xml:space="preserve">Noteikumu projekta </w:t>
            </w:r>
            <w:r w:rsidR="004E7DFC" w:rsidRPr="00181975">
              <w:rPr>
                <w:color w:val="000000" w:themeColor="text1"/>
              </w:rPr>
              <w:t>3</w:t>
            </w:r>
            <w:r w:rsidR="007A0AC8" w:rsidRPr="00181975">
              <w:rPr>
                <w:color w:val="000000" w:themeColor="text1"/>
              </w:rPr>
              <w:t>. punkt</w:t>
            </w:r>
            <w:r w:rsidR="005C4A8D" w:rsidRPr="00181975">
              <w:rPr>
                <w:color w:val="000000" w:themeColor="text1"/>
              </w:rPr>
              <w:t>a piektā daļa (</w:t>
            </w:r>
            <w:r w:rsidR="00B56F3D" w:rsidRPr="00181975">
              <w:rPr>
                <w:color w:val="000000" w:themeColor="text1"/>
              </w:rPr>
              <w:t>n</w:t>
            </w:r>
            <w:r w:rsidR="005C4A8D" w:rsidRPr="00181975">
              <w:rPr>
                <w:color w:val="000000" w:themeColor="text1"/>
              </w:rPr>
              <w:t>oteikumu 27.</w:t>
            </w:r>
            <w:r w:rsidR="005C4A8D" w:rsidRPr="00181975">
              <w:rPr>
                <w:color w:val="000000" w:themeColor="text1"/>
                <w:vertAlign w:val="superscript"/>
              </w:rPr>
              <w:t>5</w:t>
            </w:r>
            <w:r w:rsidR="005C4A8D" w:rsidRPr="00181975">
              <w:rPr>
                <w:color w:val="000000" w:themeColor="text1"/>
              </w:rPr>
              <w:t xml:space="preserve"> punkts)</w:t>
            </w:r>
          </w:p>
        </w:tc>
        <w:tc>
          <w:tcPr>
            <w:tcW w:w="1968" w:type="dxa"/>
            <w:shd w:val="clear" w:color="auto" w:fill="auto"/>
          </w:tcPr>
          <w:p w14:paraId="793A2553" w14:textId="4DA6C0D6" w:rsidR="00297B3F" w:rsidRPr="00181975" w:rsidRDefault="00297B3F" w:rsidP="00FF42D3">
            <w:pPr>
              <w:pStyle w:val="naiskr"/>
              <w:spacing w:before="0" w:beforeAutospacing="0" w:after="0" w:afterAutospacing="0"/>
              <w:jc w:val="both"/>
              <w:rPr>
                <w:color w:val="000000" w:themeColor="text1"/>
              </w:rPr>
            </w:pPr>
            <w:r w:rsidRPr="00181975">
              <w:rPr>
                <w:color w:val="000000" w:themeColor="text1"/>
              </w:rPr>
              <w:t>ES tiesību akta vienība tiek ieviesta pilnībā.</w:t>
            </w:r>
          </w:p>
        </w:tc>
        <w:tc>
          <w:tcPr>
            <w:tcW w:w="2237" w:type="dxa"/>
            <w:shd w:val="clear" w:color="auto" w:fill="auto"/>
          </w:tcPr>
          <w:p w14:paraId="46B6CE66" w14:textId="1140A823" w:rsidR="00297B3F" w:rsidRPr="00181975" w:rsidRDefault="00297B3F" w:rsidP="00FF42D3">
            <w:pPr>
              <w:pStyle w:val="naiskr"/>
              <w:spacing w:before="0" w:beforeAutospacing="0" w:after="0" w:afterAutospacing="0"/>
              <w:jc w:val="both"/>
              <w:rPr>
                <w:color w:val="000000" w:themeColor="text1"/>
              </w:rPr>
            </w:pPr>
            <w:r w:rsidRPr="00181975">
              <w:rPr>
                <w:color w:val="000000" w:themeColor="text1"/>
              </w:rPr>
              <w:t>Noteikumu projekts neparedz stingrākas prasības.</w:t>
            </w:r>
          </w:p>
        </w:tc>
      </w:tr>
      <w:tr w:rsidR="00181975" w:rsidRPr="00181975" w14:paraId="3BB5F00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775CB0F" w14:textId="63276BD3" w:rsidR="002574FE" w:rsidRPr="00181975" w:rsidRDefault="002574FE" w:rsidP="002574FE">
            <w:pPr>
              <w:jc w:val="both"/>
              <w:rPr>
                <w:color w:val="000000" w:themeColor="text1"/>
              </w:rPr>
            </w:pPr>
            <w:r w:rsidRPr="00181975">
              <w:rPr>
                <w:color w:val="000000" w:themeColor="text1"/>
              </w:rPr>
              <w:t xml:space="preserve">Regulas </w:t>
            </w:r>
            <w:r w:rsidRPr="00181975">
              <w:rPr>
                <w:bCs/>
                <w:color w:val="000000" w:themeColor="text1"/>
              </w:rPr>
              <w:t>Nr. 1099/2009 22.</w:t>
            </w:r>
            <w:r w:rsidR="000B056E" w:rsidRPr="00181975">
              <w:rPr>
                <w:bCs/>
                <w:color w:val="000000" w:themeColor="text1"/>
              </w:rPr>
              <w:t xml:space="preserve"> </w:t>
            </w:r>
            <w:r w:rsidRPr="00181975">
              <w:rPr>
                <w:bCs/>
                <w:color w:val="000000" w:themeColor="text1"/>
              </w:rPr>
              <w:t>panta 2. punkts</w:t>
            </w:r>
          </w:p>
        </w:tc>
        <w:tc>
          <w:tcPr>
            <w:tcW w:w="2111" w:type="dxa"/>
            <w:gridSpan w:val="2"/>
            <w:shd w:val="clear" w:color="auto" w:fill="auto"/>
            <w:vAlign w:val="center"/>
          </w:tcPr>
          <w:p w14:paraId="3CFBE241" w14:textId="42E6765C" w:rsidR="002574FE" w:rsidRPr="00181975" w:rsidRDefault="002574FE" w:rsidP="002574FE">
            <w:pPr>
              <w:pStyle w:val="naiskr"/>
              <w:spacing w:before="0" w:beforeAutospacing="0" w:after="0" w:afterAutospacing="0"/>
              <w:jc w:val="both"/>
              <w:rPr>
                <w:color w:val="000000" w:themeColor="text1"/>
              </w:rPr>
            </w:pPr>
            <w:r w:rsidRPr="00181975">
              <w:rPr>
                <w:color w:val="000000" w:themeColor="text1"/>
              </w:rPr>
              <w:t xml:space="preserve">Noteikumu projekta </w:t>
            </w:r>
            <w:r w:rsidR="004E7DFC" w:rsidRPr="00181975">
              <w:rPr>
                <w:color w:val="000000" w:themeColor="text1"/>
              </w:rPr>
              <w:t>3</w:t>
            </w:r>
            <w:r w:rsidRPr="00181975">
              <w:rPr>
                <w:color w:val="000000" w:themeColor="text1"/>
              </w:rPr>
              <w:t>. punkta piektā daļa (</w:t>
            </w:r>
            <w:r w:rsidR="00B56F3D" w:rsidRPr="00181975">
              <w:rPr>
                <w:color w:val="000000" w:themeColor="text1"/>
              </w:rPr>
              <w:t>n</w:t>
            </w:r>
            <w:r w:rsidRPr="00181975">
              <w:rPr>
                <w:color w:val="000000" w:themeColor="text1"/>
              </w:rPr>
              <w:t>oteikumu 27.</w:t>
            </w:r>
            <w:r w:rsidRPr="00181975">
              <w:rPr>
                <w:color w:val="000000" w:themeColor="text1"/>
                <w:vertAlign w:val="superscript"/>
              </w:rPr>
              <w:t>5</w:t>
            </w:r>
            <w:r w:rsidRPr="00181975">
              <w:rPr>
                <w:color w:val="000000" w:themeColor="text1"/>
              </w:rPr>
              <w:t xml:space="preserve"> punkts)</w:t>
            </w:r>
          </w:p>
        </w:tc>
        <w:tc>
          <w:tcPr>
            <w:tcW w:w="1968" w:type="dxa"/>
            <w:shd w:val="clear" w:color="auto" w:fill="auto"/>
          </w:tcPr>
          <w:p w14:paraId="2623AF5B" w14:textId="0DA3B60A" w:rsidR="002574FE" w:rsidRPr="00181975" w:rsidRDefault="002574FE" w:rsidP="002574FE">
            <w:pPr>
              <w:pStyle w:val="naiskr"/>
              <w:spacing w:before="0" w:beforeAutospacing="0" w:after="0" w:afterAutospacing="0"/>
              <w:jc w:val="both"/>
              <w:rPr>
                <w:color w:val="000000" w:themeColor="text1"/>
              </w:rPr>
            </w:pPr>
            <w:r w:rsidRPr="00181975">
              <w:rPr>
                <w:color w:val="000000" w:themeColor="text1"/>
              </w:rPr>
              <w:t>ES tiesību akta vienība tiek ieviesta pilnībā.</w:t>
            </w:r>
          </w:p>
        </w:tc>
        <w:tc>
          <w:tcPr>
            <w:tcW w:w="2237" w:type="dxa"/>
            <w:shd w:val="clear" w:color="auto" w:fill="auto"/>
          </w:tcPr>
          <w:p w14:paraId="420B046F" w14:textId="36F0C808" w:rsidR="002574FE" w:rsidRPr="00181975" w:rsidRDefault="002574FE" w:rsidP="002574FE">
            <w:pPr>
              <w:pStyle w:val="naiskr"/>
              <w:spacing w:before="0" w:beforeAutospacing="0" w:after="0" w:afterAutospacing="0"/>
              <w:jc w:val="both"/>
              <w:rPr>
                <w:color w:val="000000" w:themeColor="text1"/>
              </w:rPr>
            </w:pPr>
            <w:r w:rsidRPr="00181975">
              <w:rPr>
                <w:color w:val="000000" w:themeColor="text1"/>
              </w:rPr>
              <w:t>Noteikumu projekts neparedz stingrākas prasības.</w:t>
            </w:r>
          </w:p>
        </w:tc>
      </w:tr>
      <w:tr w:rsidR="00181975" w:rsidRPr="00181975" w14:paraId="36A30032"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7C477B63" w14:textId="77777777" w:rsidR="002574FE" w:rsidRPr="00181975" w:rsidRDefault="002574FE" w:rsidP="002574FE">
            <w:pPr>
              <w:pStyle w:val="naiskr"/>
              <w:spacing w:before="0" w:beforeAutospacing="0" w:after="0" w:afterAutospacing="0"/>
              <w:jc w:val="both"/>
              <w:rPr>
                <w:color w:val="000000" w:themeColor="text1"/>
              </w:rPr>
            </w:pPr>
            <w:r w:rsidRPr="00181975">
              <w:rPr>
                <w:color w:val="000000" w:themeColor="text1"/>
              </w:rPr>
              <w:t>Kā ir izmantota ES tiesību aktā paredzētā rīcības brīvība dalībvalstij pārņemt vai ieviest noteiktas ES tiesību akta normas. Kādēļ?</w:t>
            </w:r>
          </w:p>
        </w:tc>
        <w:tc>
          <w:tcPr>
            <w:tcW w:w="6316" w:type="dxa"/>
            <w:gridSpan w:val="4"/>
            <w:shd w:val="clear" w:color="auto" w:fill="auto"/>
          </w:tcPr>
          <w:p w14:paraId="5D5590DB" w14:textId="410DD9C3" w:rsidR="002574FE" w:rsidRPr="00181975" w:rsidRDefault="002574FE" w:rsidP="002574FE">
            <w:pPr>
              <w:pStyle w:val="naiskr"/>
              <w:spacing w:before="0" w:beforeAutospacing="0" w:after="0" w:afterAutospacing="0"/>
              <w:rPr>
                <w:color w:val="000000" w:themeColor="text1"/>
              </w:rPr>
            </w:pPr>
            <w:r w:rsidRPr="00181975">
              <w:rPr>
                <w:iCs/>
                <w:color w:val="000000" w:themeColor="text1"/>
              </w:rPr>
              <w:t>Projekts šo jomu neskar</w:t>
            </w:r>
            <w:r w:rsidRPr="00181975">
              <w:rPr>
                <w:color w:val="000000" w:themeColor="text1"/>
              </w:rPr>
              <w:t>.</w:t>
            </w:r>
          </w:p>
        </w:tc>
      </w:tr>
      <w:tr w:rsidR="00181975" w:rsidRPr="00181975" w14:paraId="0BE9E19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264B4174" w14:textId="77777777" w:rsidR="002574FE" w:rsidRPr="00181975" w:rsidRDefault="002574FE" w:rsidP="002574FE">
            <w:pPr>
              <w:pStyle w:val="naiskr"/>
              <w:spacing w:before="0" w:beforeAutospacing="0" w:after="0" w:afterAutospacing="0"/>
              <w:jc w:val="both"/>
              <w:rPr>
                <w:i/>
                <w:color w:val="000000" w:themeColor="text1"/>
              </w:rPr>
            </w:pPr>
            <w:r w:rsidRPr="00181975">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301AB6F7" w14:textId="386EB459" w:rsidR="002574FE" w:rsidRPr="00181975" w:rsidRDefault="002574FE" w:rsidP="002574FE">
            <w:pPr>
              <w:pStyle w:val="naiskr"/>
              <w:spacing w:before="0" w:beforeAutospacing="0" w:after="0" w:afterAutospacing="0"/>
              <w:rPr>
                <w:color w:val="000000" w:themeColor="text1"/>
              </w:rPr>
            </w:pPr>
            <w:r w:rsidRPr="00181975">
              <w:rPr>
                <w:iCs/>
                <w:color w:val="000000" w:themeColor="text1"/>
              </w:rPr>
              <w:t>Projekts šo jomu neskar</w:t>
            </w:r>
            <w:r w:rsidRPr="00181975">
              <w:rPr>
                <w:color w:val="000000" w:themeColor="text1"/>
              </w:rPr>
              <w:t>.</w:t>
            </w:r>
          </w:p>
        </w:tc>
      </w:tr>
      <w:tr w:rsidR="00181975" w:rsidRPr="00181975" w14:paraId="172E7F18"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267F6E97" w14:textId="77777777" w:rsidR="002574FE" w:rsidRPr="00181975" w:rsidRDefault="002574FE" w:rsidP="002574FE">
            <w:pPr>
              <w:pStyle w:val="naiskr"/>
              <w:spacing w:before="0" w:beforeAutospacing="0" w:after="0" w:afterAutospacing="0"/>
              <w:jc w:val="both"/>
              <w:rPr>
                <w:color w:val="000000" w:themeColor="text1"/>
              </w:rPr>
            </w:pPr>
            <w:r w:rsidRPr="00181975">
              <w:rPr>
                <w:color w:val="000000" w:themeColor="text1"/>
              </w:rPr>
              <w:lastRenderedPageBreak/>
              <w:t>Cita informācija</w:t>
            </w:r>
          </w:p>
        </w:tc>
        <w:tc>
          <w:tcPr>
            <w:tcW w:w="6316" w:type="dxa"/>
            <w:gridSpan w:val="4"/>
            <w:shd w:val="clear" w:color="auto" w:fill="auto"/>
          </w:tcPr>
          <w:p w14:paraId="01C25473" w14:textId="77777777" w:rsidR="002574FE" w:rsidRPr="00181975" w:rsidRDefault="002574FE" w:rsidP="002574FE">
            <w:pPr>
              <w:pStyle w:val="naiskr"/>
              <w:spacing w:before="0" w:beforeAutospacing="0" w:after="0" w:afterAutospacing="0"/>
              <w:rPr>
                <w:color w:val="000000" w:themeColor="text1"/>
              </w:rPr>
            </w:pPr>
          </w:p>
        </w:tc>
      </w:tr>
      <w:tr w:rsidR="00181975" w:rsidRPr="00181975" w14:paraId="265879A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6DCE81DA" w14:textId="77777777" w:rsidR="002574FE" w:rsidRPr="00181975" w:rsidRDefault="002574FE" w:rsidP="002574FE">
            <w:pPr>
              <w:pStyle w:val="naiskr"/>
              <w:spacing w:before="0" w:beforeAutospacing="0" w:after="0" w:afterAutospacing="0"/>
              <w:jc w:val="center"/>
              <w:rPr>
                <w:color w:val="000000" w:themeColor="text1"/>
              </w:rPr>
            </w:pPr>
            <w:r w:rsidRPr="00181975">
              <w:rPr>
                <w:b/>
                <w:bCs/>
                <w:color w:val="000000" w:themeColor="text1"/>
                <w:szCs w:val="20"/>
              </w:rPr>
              <w:t>2.tabula</w:t>
            </w:r>
            <w:r w:rsidRPr="00181975">
              <w:rPr>
                <w:b/>
                <w:bCs/>
                <w:color w:val="000000" w:themeColor="text1"/>
                <w:szCs w:val="20"/>
              </w:rPr>
              <w:br/>
              <w:t>Ar tiesību akta projektu izpildītās vai uzņemtās saistības, kas izriet no starptautiskajiem tiesību aktiem vai starptautiskas institūcijas vai organizācijas dokumentiem.</w:t>
            </w:r>
            <w:r w:rsidRPr="00181975">
              <w:rPr>
                <w:b/>
                <w:bCs/>
                <w:color w:val="000000" w:themeColor="text1"/>
                <w:szCs w:val="20"/>
              </w:rPr>
              <w:br/>
              <w:t>Pasākumi šo saistību izpildei</w:t>
            </w:r>
          </w:p>
        </w:tc>
      </w:tr>
      <w:tr w:rsidR="002574FE" w:rsidRPr="00181975"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53A8AC89" w14:textId="4213041B" w:rsidR="002574FE" w:rsidRPr="00181975" w:rsidRDefault="002574FE" w:rsidP="002574FE">
            <w:pPr>
              <w:pStyle w:val="naiskr"/>
              <w:spacing w:before="0" w:beforeAutospacing="0" w:after="0" w:afterAutospacing="0"/>
              <w:jc w:val="center"/>
              <w:rPr>
                <w:b/>
                <w:bCs/>
                <w:color w:val="000000" w:themeColor="text1"/>
                <w:szCs w:val="20"/>
              </w:rPr>
            </w:pPr>
            <w:r w:rsidRPr="00181975">
              <w:rPr>
                <w:iCs/>
                <w:color w:val="000000" w:themeColor="text1"/>
              </w:rPr>
              <w:t>Projekts šo jomu neskar</w:t>
            </w:r>
            <w:r w:rsidRPr="00181975">
              <w:rPr>
                <w:color w:val="000000" w:themeColor="text1"/>
              </w:rPr>
              <w:t>.</w:t>
            </w:r>
          </w:p>
        </w:tc>
      </w:tr>
    </w:tbl>
    <w:p w14:paraId="2722D69F" w14:textId="77777777" w:rsidR="005C0E7E" w:rsidRPr="00181975" w:rsidRDefault="005C0E7E" w:rsidP="00C21DCA">
      <w:pPr>
        <w:jc w:val="both"/>
        <w:rPr>
          <w:color w:val="000000" w:themeColor="text1"/>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939"/>
        <w:gridCol w:w="5528"/>
      </w:tblGrid>
      <w:tr w:rsidR="00181975" w:rsidRPr="00B61219"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181975" w:rsidRDefault="00E35982" w:rsidP="005D73DE">
            <w:pPr>
              <w:jc w:val="center"/>
              <w:rPr>
                <w:b/>
                <w:bCs/>
                <w:color w:val="000000" w:themeColor="text1"/>
                <w:lang w:val="lv-LV" w:eastAsia="lv-LV"/>
              </w:rPr>
            </w:pPr>
            <w:r w:rsidRPr="00181975">
              <w:rPr>
                <w:b/>
                <w:bCs/>
                <w:color w:val="000000" w:themeColor="text1"/>
                <w:lang w:val="lv-LV" w:eastAsia="lv-LV"/>
              </w:rPr>
              <w:t xml:space="preserve">VI. Sabiedrības līdzdalība </w:t>
            </w:r>
            <w:r w:rsidR="00AC0691" w:rsidRPr="00181975">
              <w:rPr>
                <w:b/>
                <w:bCs/>
                <w:color w:val="000000" w:themeColor="text1"/>
                <w:lang w:val="lv-LV"/>
              </w:rPr>
              <w:t>un komunikācijas aktivitātes</w:t>
            </w:r>
          </w:p>
        </w:tc>
      </w:tr>
      <w:tr w:rsidR="00181975" w:rsidRPr="00B61219" w14:paraId="1647DDDD"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181975" w:rsidRDefault="0013088C" w:rsidP="005D73DE">
            <w:pPr>
              <w:pStyle w:val="naiskr"/>
              <w:spacing w:before="0" w:beforeAutospacing="0" w:after="0" w:afterAutospacing="0"/>
              <w:rPr>
                <w:color w:val="000000" w:themeColor="text1"/>
              </w:rPr>
            </w:pPr>
            <w:r w:rsidRPr="00181975">
              <w:rPr>
                <w:color w:val="000000" w:themeColor="text1"/>
              </w:rPr>
              <w:t>1.</w:t>
            </w:r>
          </w:p>
        </w:tc>
        <w:tc>
          <w:tcPr>
            <w:tcW w:w="2939" w:type="dxa"/>
          </w:tcPr>
          <w:p w14:paraId="561709BA" w14:textId="77777777" w:rsidR="0013088C" w:rsidRPr="00181975" w:rsidRDefault="00A96BC5" w:rsidP="005D73DE">
            <w:pPr>
              <w:pStyle w:val="naiskr"/>
              <w:spacing w:before="0" w:beforeAutospacing="0" w:after="0" w:afterAutospacing="0"/>
              <w:jc w:val="both"/>
              <w:rPr>
                <w:color w:val="000000" w:themeColor="text1"/>
              </w:rPr>
            </w:pPr>
            <w:r w:rsidRPr="00181975">
              <w:rPr>
                <w:color w:val="000000" w:themeColor="text1"/>
              </w:rPr>
              <w:t>Plānotās sabiedrības līdzdalības un komunikācijas aktivitātes saistībā ar projektu</w:t>
            </w:r>
          </w:p>
        </w:tc>
        <w:tc>
          <w:tcPr>
            <w:tcW w:w="5528" w:type="dxa"/>
          </w:tcPr>
          <w:p w14:paraId="4CDD1A22" w14:textId="2056088F" w:rsidR="00AA1496" w:rsidRPr="00181975" w:rsidRDefault="00EA7BB5" w:rsidP="00253A7F">
            <w:pPr>
              <w:jc w:val="both"/>
              <w:rPr>
                <w:color w:val="000000" w:themeColor="text1"/>
                <w:lang w:val="lv-LV"/>
              </w:rPr>
            </w:pPr>
            <w:r w:rsidRPr="00181975">
              <w:rPr>
                <w:color w:val="000000" w:themeColor="text1"/>
                <w:lang w:val="lv-LV"/>
              </w:rPr>
              <w:t>Noteikumu projekts</w:t>
            </w:r>
            <w:r w:rsidR="00C47C60">
              <w:rPr>
                <w:color w:val="000000" w:themeColor="text1"/>
                <w:lang w:val="lv-LV"/>
              </w:rPr>
              <w:t xml:space="preserve"> 2019.gada 25.novembrī</w:t>
            </w:r>
            <w:r w:rsidRPr="00181975">
              <w:rPr>
                <w:color w:val="000000" w:themeColor="text1"/>
                <w:lang w:val="lv-LV"/>
              </w:rPr>
              <w:t xml:space="preserve"> </w:t>
            </w:r>
            <w:r w:rsidR="00741C4A" w:rsidRPr="00181975">
              <w:rPr>
                <w:color w:val="000000" w:themeColor="text1"/>
                <w:lang w:val="lv-LV"/>
              </w:rPr>
              <w:t>tik</w:t>
            </w:r>
            <w:r w:rsidR="00754ACB" w:rsidRPr="00181975">
              <w:rPr>
                <w:color w:val="000000" w:themeColor="text1"/>
                <w:lang w:val="lv-LV"/>
              </w:rPr>
              <w:t>a</w:t>
            </w:r>
            <w:r w:rsidR="00741C4A" w:rsidRPr="00181975">
              <w:rPr>
                <w:color w:val="000000" w:themeColor="text1"/>
                <w:lang w:val="lv-LV"/>
              </w:rPr>
              <w:t xml:space="preserve"> </w:t>
            </w:r>
            <w:r w:rsidR="00862485" w:rsidRPr="00181975">
              <w:rPr>
                <w:color w:val="000000" w:themeColor="text1"/>
                <w:lang w:val="lv-LV"/>
              </w:rPr>
              <w:t>publicēts</w:t>
            </w:r>
            <w:r w:rsidRPr="00181975">
              <w:rPr>
                <w:color w:val="000000" w:themeColor="text1"/>
                <w:lang w:val="lv-LV"/>
              </w:rPr>
              <w:t xml:space="preserve"> Zemkopības ministrijas tīmekļvietnes www.zm.gov.lv sadaļā „</w:t>
            </w:r>
            <w:r w:rsidR="00253A7F" w:rsidRPr="00181975">
              <w:rPr>
                <w:color w:val="000000" w:themeColor="text1"/>
                <w:lang w:val="lv-LV"/>
              </w:rPr>
              <w:t>Sabiedriskā</w:t>
            </w:r>
            <w:r w:rsidRPr="00181975">
              <w:rPr>
                <w:color w:val="000000" w:themeColor="text1"/>
                <w:lang w:val="lv-LV"/>
              </w:rPr>
              <w:t xml:space="preserve"> apspriešana”</w:t>
            </w:r>
            <w:r w:rsidR="00C47C60">
              <w:rPr>
                <w:color w:val="000000" w:themeColor="text1"/>
                <w:lang w:val="lv-LV"/>
              </w:rPr>
              <w:t xml:space="preserve"> un Ministru kabineta tīmekļvietnes sadaļā “Līdzdalība”</w:t>
            </w:r>
            <w:r w:rsidR="00862485" w:rsidRPr="00181975">
              <w:rPr>
                <w:color w:val="000000" w:themeColor="text1"/>
                <w:lang w:val="lv-LV"/>
              </w:rPr>
              <w:t>.</w:t>
            </w:r>
          </w:p>
          <w:p w14:paraId="594063F7" w14:textId="30E35BD6" w:rsidR="00AB4BD9" w:rsidRPr="00181975" w:rsidRDefault="00AB4BD9" w:rsidP="002D61A7">
            <w:pPr>
              <w:jc w:val="both"/>
              <w:rPr>
                <w:color w:val="000000" w:themeColor="text1"/>
                <w:lang w:val="lv-LV"/>
              </w:rPr>
            </w:pPr>
            <w:r w:rsidRPr="00181975">
              <w:rPr>
                <w:color w:val="000000" w:themeColor="text1"/>
                <w:lang w:val="lv-LV"/>
              </w:rPr>
              <w:t>Noteikumu projekts tik</w:t>
            </w:r>
            <w:r w:rsidR="00754ACB" w:rsidRPr="00181975">
              <w:rPr>
                <w:color w:val="000000" w:themeColor="text1"/>
                <w:lang w:val="lv-LV"/>
              </w:rPr>
              <w:t>a</w:t>
            </w:r>
            <w:r w:rsidRPr="00181975">
              <w:rPr>
                <w:color w:val="000000" w:themeColor="text1"/>
                <w:lang w:val="lv-LV"/>
              </w:rPr>
              <w:t xml:space="preserve"> nosūtīts saskaņošanai biedrībai „Lauksaimnieku organizāciju sadarbības padome” un „Zemnieku saeima”.</w:t>
            </w:r>
          </w:p>
        </w:tc>
      </w:tr>
      <w:tr w:rsidR="00181975" w:rsidRPr="00B61219" w14:paraId="5CBB6091" w14:textId="77777777" w:rsidTr="0017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181975" w:rsidRDefault="0013088C" w:rsidP="005D73DE">
            <w:pPr>
              <w:pStyle w:val="naiskr"/>
              <w:spacing w:before="0" w:beforeAutospacing="0" w:after="0" w:afterAutospacing="0"/>
              <w:rPr>
                <w:color w:val="000000" w:themeColor="text1"/>
              </w:rPr>
            </w:pPr>
            <w:r w:rsidRPr="00181975">
              <w:rPr>
                <w:color w:val="000000" w:themeColor="text1"/>
              </w:rPr>
              <w:t>2.</w:t>
            </w:r>
          </w:p>
        </w:tc>
        <w:tc>
          <w:tcPr>
            <w:tcW w:w="2939" w:type="dxa"/>
          </w:tcPr>
          <w:p w14:paraId="393387F3" w14:textId="77777777" w:rsidR="0013088C" w:rsidRPr="00181975" w:rsidRDefault="0013088C" w:rsidP="005D73DE">
            <w:pPr>
              <w:pStyle w:val="naiskr"/>
              <w:spacing w:before="0" w:beforeAutospacing="0" w:after="0" w:afterAutospacing="0"/>
              <w:jc w:val="both"/>
              <w:rPr>
                <w:color w:val="000000" w:themeColor="text1"/>
              </w:rPr>
            </w:pPr>
            <w:r w:rsidRPr="00181975">
              <w:rPr>
                <w:color w:val="000000" w:themeColor="text1"/>
              </w:rPr>
              <w:t>Sabiedrības līdzdalība projekta izstrādē</w:t>
            </w:r>
          </w:p>
        </w:tc>
        <w:tc>
          <w:tcPr>
            <w:tcW w:w="5528" w:type="dxa"/>
            <w:shd w:val="clear" w:color="auto" w:fill="auto"/>
          </w:tcPr>
          <w:p w14:paraId="78A7E9A5" w14:textId="1F931052" w:rsidR="00830FC2" w:rsidRPr="00181975" w:rsidRDefault="00E9602A" w:rsidP="00E9602A">
            <w:pPr>
              <w:jc w:val="both"/>
              <w:rPr>
                <w:color w:val="000000" w:themeColor="text1"/>
                <w:highlight w:val="yellow"/>
                <w:lang w:val="lv-LV"/>
              </w:rPr>
            </w:pPr>
            <w:r w:rsidRPr="00181975">
              <w:rPr>
                <w:iCs/>
                <w:color w:val="000000" w:themeColor="text1"/>
                <w:lang w:val="lv-LV"/>
              </w:rPr>
              <w:t xml:space="preserve">Par tīmekļvietnē www.zm.gov.lv ievietoto noteikumu projektu iebildumi un priekšlikumi no sabiedrības </w:t>
            </w:r>
            <w:r w:rsidR="00754ACB" w:rsidRPr="00181975">
              <w:rPr>
                <w:iCs/>
                <w:color w:val="000000" w:themeColor="text1"/>
                <w:lang w:val="lv-LV"/>
              </w:rPr>
              <w:t>netika saņemti.</w:t>
            </w:r>
            <w:r w:rsidR="00C47C60">
              <w:rPr>
                <w:iCs/>
                <w:color w:val="000000" w:themeColor="text1"/>
                <w:lang w:val="lv-LV"/>
              </w:rPr>
              <w:t xml:space="preserve"> (</w:t>
            </w:r>
            <w:r w:rsidR="00C47C60" w:rsidRPr="00C47C60">
              <w:rPr>
                <w:iCs/>
                <w:color w:val="000000" w:themeColor="text1"/>
                <w:lang w:val="lv-LV"/>
              </w:rPr>
              <w:t>https://www.zm.gov.lv/zemkopibas-ministrija/apspriesanas/ministru-kabineta-noteikumu-projekts-grozijumi-ministru-kabineta-2013-?id=847</w:t>
            </w:r>
            <w:r w:rsidR="00C47C60">
              <w:rPr>
                <w:iCs/>
                <w:color w:val="000000" w:themeColor="text1"/>
                <w:lang w:val="lv-LV"/>
              </w:rPr>
              <w:t>).</w:t>
            </w:r>
          </w:p>
        </w:tc>
      </w:tr>
      <w:tr w:rsidR="00181975" w:rsidRPr="00181975" w14:paraId="2C3D7B5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181975" w:rsidRDefault="0013088C" w:rsidP="005D73DE">
            <w:pPr>
              <w:pStyle w:val="naiskr"/>
              <w:spacing w:before="0" w:beforeAutospacing="0" w:after="0" w:afterAutospacing="0"/>
              <w:rPr>
                <w:color w:val="000000" w:themeColor="text1"/>
              </w:rPr>
            </w:pPr>
            <w:r w:rsidRPr="00181975">
              <w:rPr>
                <w:color w:val="000000" w:themeColor="text1"/>
              </w:rPr>
              <w:t>3.</w:t>
            </w:r>
          </w:p>
        </w:tc>
        <w:tc>
          <w:tcPr>
            <w:tcW w:w="2939" w:type="dxa"/>
          </w:tcPr>
          <w:p w14:paraId="5F0B2D96" w14:textId="77777777" w:rsidR="0013088C" w:rsidRPr="00181975" w:rsidRDefault="0013088C" w:rsidP="005D73DE">
            <w:pPr>
              <w:pStyle w:val="naiskr"/>
              <w:spacing w:before="0" w:beforeAutospacing="0" w:after="0" w:afterAutospacing="0"/>
              <w:jc w:val="both"/>
              <w:rPr>
                <w:color w:val="000000" w:themeColor="text1"/>
              </w:rPr>
            </w:pPr>
            <w:r w:rsidRPr="00181975">
              <w:rPr>
                <w:color w:val="000000" w:themeColor="text1"/>
              </w:rPr>
              <w:t>Sabiedrības līdzdalības rezultāti</w:t>
            </w:r>
          </w:p>
        </w:tc>
        <w:tc>
          <w:tcPr>
            <w:tcW w:w="5528" w:type="dxa"/>
          </w:tcPr>
          <w:p w14:paraId="4AE0C6F5" w14:textId="21E964A0" w:rsidR="0098419A" w:rsidRPr="00181975" w:rsidRDefault="003D33C2" w:rsidP="0026713C">
            <w:pPr>
              <w:jc w:val="both"/>
              <w:rPr>
                <w:b/>
                <w:color w:val="000000" w:themeColor="text1"/>
                <w:lang w:val="lv-LV"/>
              </w:rPr>
            </w:pPr>
            <w:r w:rsidRPr="00181975">
              <w:rPr>
                <w:iCs/>
                <w:color w:val="000000" w:themeColor="text1"/>
                <w:lang w:val="lv-LV"/>
              </w:rPr>
              <w:t>Iebildumi un priekšlikumi no sabiedrības par noteikumu projektu netika saņemti.</w:t>
            </w:r>
          </w:p>
        </w:tc>
      </w:tr>
      <w:tr w:rsidR="00181975" w:rsidRPr="00181975" w14:paraId="4C0A3AB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181975" w:rsidRDefault="00A96BC5" w:rsidP="005D73DE">
            <w:pPr>
              <w:pStyle w:val="naiskr"/>
              <w:spacing w:before="0" w:beforeAutospacing="0" w:after="0" w:afterAutospacing="0"/>
              <w:rPr>
                <w:color w:val="000000" w:themeColor="text1"/>
              </w:rPr>
            </w:pPr>
            <w:r w:rsidRPr="00181975">
              <w:rPr>
                <w:color w:val="000000" w:themeColor="text1"/>
              </w:rPr>
              <w:t>4</w:t>
            </w:r>
            <w:r w:rsidR="0013088C" w:rsidRPr="00181975">
              <w:rPr>
                <w:color w:val="000000" w:themeColor="text1"/>
              </w:rPr>
              <w:t>.</w:t>
            </w:r>
          </w:p>
        </w:tc>
        <w:tc>
          <w:tcPr>
            <w:tcW w:w="2939" w:type="dxa"/>
          </w:tcPr>
          <w:p w14:paraId="14FD2B9C" w14:textId="77777777" w:rsidR="0013088C" w:rsidRPr="00181975" w:rsidRDefault="0013088C" w:rsidP="005D73DE">
            <w:pPr>
              <w:pStyle w:val="naiskr"/>
              <w:spacing w:before="0" w:beforeAutospacing="0" w:after="0" w:afterAutospacing="0"/>
              <w:jc w:val="both"/>
              <w:rPr>
                <w:color w:val="000000" w:themeColor="text1"/>
              </w:rPr>
            </w:pPr>
            <w:r w:rsidRPr="00181975">
              <w:rPr>
                <w:color w:val="000000" w:themeColor="text1"/>
              </w:rPr>
              <w:t>Cita informācija</w:t>
            </w:r>
          </w:p>
        </w:tc>
        <w:tc>
          <w:tcPr>
            <w:tcW w:w="5528" w:type="dxa"/>
          </w:tcPr>
          <w:p w14:paraId="4F7EBC4A" w14:textId="77777777" w:rsidR="00173EC9" w:rsidRPr="00181975" w:rsidRDefault="00583BFD" w:rsidP="005D73DE">
            <w:pPr>
              <w:pStyle w:val="naisc"/>
              <w:spacing w:before="0" w:beforeAutospacing="0" w:after="0" w:afterAutospacing="0"/>
              <w:jc w:val="left"/>
              <w:rPr>
                <w:color w:val="000000" w:themeColor="text1"/>
                <w:sz w:val="24"/>
                <w:szCs w:val="24"/>
                <w:lang w:val="lv-LV"/>
              </w:rPr>
            </w:pPr>
            <w:r w:rsidRPr="00181975">
              <w:rPr>
                <w:color w:val="000000" w:themeColor="text1"/>
                <w:sz w:val="24"/>
                <w:szCs w:val="24"/>
                <w:lang w:val="lv-LV"/>
              </w:rPr>
              <w:t>Nav</w:t>
            </w:r>
            <w:r w:rsidR="008029DF" w:rsidRPr="00181975">
              <w:rPr>
                <w:color w:val="000000" w:themeColor="text1"/>
                <w:sz w:val="24"/>
                <w:szCs w:val="24"/>
                <w:lang w:val="lv-LV"/>
              </w:rPr>
              <w:t>.</w:t>
            </w:r>
          </w:p>
        </w:tc>
      </w:tr>
      <w:tr w:rsidR="00181975" w:rsidRPr="00181975"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181975" w:rsidRDefault="00A162FE" w:rsidP="005D73DE">
            <w:pPr>
              <w:jc w:val="center"/>
              <w:rPr>
                <w:b/>
                <w:bCs/>
                <w:color w:val="000000" w:themeColor="text1"/>
                <w:lang w:val="lv-LV" w:eastAsia="lv-LV"/>
              </w:rPr>
            </w:pPr>
            <w:r w:rsidRPr="00181975">
              <w:rPr>
                <w:b/>
                <w:bCs/>
                <w:color w:val="000000" w:themeColor="text1"/>
                <w:lang w:val="lv-LV" w:eastAsia="lv-LV"/>
              </w:rPr>
              <w:t>VII. Tiesību akta projekta izpildes nodrošināšana un tās ietekme uz institūcijām</w:t>
            </w:r>
          </w:p>
        </w:tc>
      </w:tr>
      <w:tr w:rsidR="00181975" w:rsidRPr="00181975" w14:paraId="67160237" w14:textId="77777777" w:rsidTr="007F3582">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181975" w:rsidRDefault="00E829A0" w:rsidP="005D73DE">
            <w:pPr>
              <w:rPr>
                <w:color w:val="000000" w:themeColor="text1"/>
                <w:lang w:val="lv-LV" w:eastAsia="lv-LV"/>
              </w:rPr>
            </w:pPr>
            <w:r w:rsidRPr="00181975">
              <w:rPr>
                <w:color w:val="000000" w:themeColor="text1"/>
                <w:lang w:val="lv-LV" w:eastAsia="lv-LV"/>
              </w:rPr>
              <w:t>1.</w:t>
            </w:r>
          </w:p>
        </w:tc>
        <w:tc>
          <w:tcPr>
            <w:tcW w:w="2939" w:type="dxa"/>
            <w:tcBorders>
              <w:top w:val="outset" w:sz="6" w:space="0" w:color="000000"/>
              <w:left w:val="outset" w:sz="6" w:space="0" w:color="000000"/>
              <w:bottom w:val="outset" w:sz="6" w:space="0" w:color="000000"/>
              <w:right w:val="outset" w:sz="6" w:space="0" w:color="000000"/>
            </w:tcBorders>
          </w:tcPr>
          <w:p w14:paraId="6BC799C5" w14:textId="77777777" w:rsidR="00E829A0" w:rsidRPr="00181975" w:rsidRDefault="00E829A0" w:rsidP="009E2709">
            <w:pPr>
              <w:jc w:val="both"/>
              <w:rPr>
                <w:color w:val="000000" w:themeColor="text1"/>
                <w:lang w:val="lv-LV" w:eastAsia="lv-LV"/>
              </w:rPr>
            </w:pPr>
            <w:r w:rsidRPr="00181975">
              <w:rPr>
                <w:color w:val="000000" w:themeColor="text1"/>
                <w:lang w:val="lv-LV" w:eastAsia="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14:paraId="6362F9CC" w14:textId="7302B253" w:rsidR="00E829A0" w:rsidRPr="00181975" w:rsidRDefault="00E829A0" w:rsidP="00DF02A2">
            <w:pPr>
              <w:pStyle w:val="Kjene"/>
              <w:tabs>
                <w:tab w:val="clear" w:pos="4153"/>
                <w:tab w:val="clear" w:pos="8306"/>
              </w:tabs>
              <w:snapToGrid/>
              <w:jc w:val="both"/>
              <w:rPr>
                <w:rFonts w:ascii="Times New Roman" w:hAnsi="Times New Roman"/>
                <w:color w:val="000000" w:themeColor="text1"/>
                <w:sz w:val="24"/>
                <w:szCs w:val="24"/>
              </w:rPr>
            </w:pPr>
            <w:r w:rsidRPr="00181975">
              <w:rPr>
                <w:rFonts w:ascii="Times New Roman" w:hAnsi="Times New Roman"/>
                <w:color w:val="000000" w:themeColor="text1"/>
                <w:sz w:val="24"/>
                <w:szCs w:val="24"/>
              </w:rPr>
              <w:t>Pārtikas un veterinārais dienests</w:t>
            </w:r>
            <w:r w:rsidR="00D4773F" w:rsidRPr="00181975">
              <w:rPr>
                <w:rFonts w:ascii="Times New Roman" w:hAnsi="Times New Roman"/>
                <w:color w:val="000000" w:themeColor="text1"/>
                <w:sz w:val="24"/>
                <w:szCs w:val="24"/>
              </w:rPr>
              <w:t xml:space="preserve">, </w:t>
            </w:r>
            <w:r w:rsidR="00D4773F" w:rsidRPr="00181975">
              <w:rPr>
                <w:bCs/>
                <w:color w:val="000000" w:themeColor="text1"/>
                <w:sz w:val="24"/>
                <w:szCs w:val="24"/>
              </w:rPr>
              <w:t>Latvijas lauku konsultāciju un izglītības centrs</w:t>
            </w:r>
          </w:p>
        </w:tc>
      </w:tr>
      <w:tr w:rsidR="00181975" w:rsidRPr="00B61219" w14:paraId="0755B482" w14:textId="77777777" w:rsidTr="007F3582">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181975" w:rsidRDefault="00E829A0" w:rsidP="005D73DE">
            <w:pPr>
              <w:rPr>
                <w:color w:val="000000" w:themeColor="text1"/>
                <w:lang w:val="lv-LV" w:eastAsia="lv-LV"/>
              </w:rPr>
            </w:pPr>
            <w:r w:rsidRPr="00181975">
              <w:rPr>
                <w:color w:val="000000" w:themeColor="text1"/>
                <w:lang w:val="lv-LV" w:eastAsia="lv-LV"/>
              </w:rPr>
              <w:t>2.</w:t>
            </w:r>
          </w:p>
        </w:tc>
        <w:tc>
          <w:tcPr>
            <w:tcW w:w="2939" w:type="dxa"/>
            <w:tcBorders>
              <w:top w:val="outset" w:sz="6" w:space="0" w:color="000000"/>
              <w:left w:val="outset" w:sz="6" w:space="0" w:color="000000"/>
              <w:bottom w:val="outset" w:sz="6" w:space="0" w:color="000000"/>
              <w:right w:val="outset" w:sz="6" w:space="0" w:color="000000"/>
            </w:tcBorders>
          </w:tcPr>
          <w:p w14:paraId="43823A1F" w14:textId="77777777" w:rsidR="00E829A0" w:rsidRPr="00181975" w:rsidRDefault="00E829A0" w:rsidP="009E2709">
            <w:pPr>
              <w:jc w:val="both"/>
              <w:rPr>
                <w:color w:val="000000" w:themeColor="text1"/>
                <w:lang w:val="lv-LV"/>
              </w:rPr>
            </w:pPr>
            <w:r w:rsidRPr="00181975">
              <w:rPr>
                <w:color w:val="000000" w:themeColor="text1"/>
                <w:lang w:val="lv-LV"/>
              </w:rPr>
              <w:t xml:space="preserve">Projekta izpildes ietekme uz pārvaldes funkcijām un institucionālo struktūru. </w:t>
            </w:r>
          </w:p>
          <w:p w14:paraId="75FC925F" w14:textId="77777777" w:rsidR="00E829A0" w:rsidRPr="00181975" w:rsidRDefault="00E829A0" w:rsidP="003E71A3">
            <w:pPr>
              <w:jc w:val="both"/>
              <w:rPr>
                <w:color w:val="000000" w:themeColor="text1"/>
                <w:lang w:val="lv-LV"/>
              </w:rPr>
            </w:pPr>
            <w:r w:rsidRPr="00181975">
              <w:rPr>
                <w:color w:val="000000" w:themeColor="text1"/>
                <w:lang w:val="lv-LV"/>
              </w:rPr>
              <w:t>Jaunu institūciju izveide, esošu institūciju likvidācija 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14:paraId="758841EA" w14:textId="4C7941E2" w:rsidR="00E829A0" w:rsidRPr="00181975" w:rsidRDefault="000012F7" w:rsidP="000012F7">
            <w:pPr>
              <w:pStyle w:val="naiskr"/>
              <w:spacing w:before="0" w:beforeAutospacing="0" w:after="0" w:afterAutospacing="0"/>
              <w:jc w:val="both"/>
              <w:rPr>
                <w:color w:val="000000" w:themeColor="text1"/>
              </w:rPr>
            </w:pPr>
            <w:r w:rsidRPr="00181975">
              <w:rPr>
                <w:color w:val="000000" w:themeColor="text1"/>
              </w:rPr>
              <w:t xml:space="preserve">Noteikumu projekta izpildei nav nepieciešams paplašināt Pārtikas un veterinārā dienesta </w:t>
            </w:r>
            <w:r w:rsidR="005F418B" w:rsidRPr="00181975">
              <w:rPr>
                <w:color w:val="000000" w:themeColor="text1"/>
              </w:rPr>
              <w:t xml:space="preserve">un </w:t>
            </w:r>
            <w:r w:rsidR="005F418B" w:rsidRPr="00181975">
              <w:rPr>
                <w:bCs/>
                <w:color w:val="000000" w:themeColor="text1"/>
              </w:rPr>
              <w:t xml:space="preserve">“Latvijas lauku konsultāciju un izglītības centrs” </w:t>
            </w:r>
            <w:r w:rsidRPr="00181975">
              <w:rPr>
                <w:color w:val="000000" w:themeColor="text1"/>
              </w:rPr>
              <w:t>funkcijas un uzdevumus.</w:t>
            </w:r>
          </w:p>
        </w:tc>
      </w:tr>
      <w:tr w:rsidR="005D73DE" w:rsidRPr="00181975" w14:paraId="3837FDB9" w14:textId="77777777" w:rsidTr="007F3582">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181975" w:rsidRDefault="002C46AC" w:rsidP="005D73DE">
            <w:pPr>
              <w:rPr>
                <w:color w:val="000000" w:themeColor="text1"/>
                <w:lang w:val="lv-LV" w:eastAsia="lv-LV"/>
              </w:rPr>
            </w:pPr>
            <w:r w:rsidRPr="00181975">
              <w:rPr>
                <w:color w:val="000000" w:themeColor="text1"/>
                <w:lang w:val="lv-LV" w:eastAsia="lv-LV"/>
              </w:rPr>
              <w:t>3.</w:t>
            </w:r>
          </w:p>
        </w:tc>
        <w:tc>
          <w:tcPr>
            <w:tcW w:w="2939" w:type="dxa"/>
            <w:tcBorders>
              <w:top w:val="outset" w:sz="6" w:space="0" w:color="000000"/>
              <w:left w:val="outset" w:sz="6" w:space="0" w:color="000000"/>
              <w:bottom w:val="outset" w:sz="6" w:space="0" w:color="000000"/>
              <w:right w:val="outset" w:sz="6" w:space="0" w:color="000000"/>
            </w:tcBorders>
          </w:tcPr>
          <w:p w14:paraId="111FD1F6" w14:textId="77777777" w:rsidR="002C46AC" w:rsidRPr="00181975" w:rsidRDefault="00713C15" w:rsidP="005D73DE">
            <w:pPr>
              <w:jc w:val="both"/>
              <w:rPr>
                <w:color w:val="000000" w:themeColor="text1"/>
                <w:lang w:val="lv-LV" w:eastAsia="lv-LV"/>
              </w:rPr>
            </w:pPr>
            <w:r w:rsidRPr="00181975">
              <w:rPr>
                <w:color w:val="000000" w:themeColor="text1"/>
                <w:lang w:val="lv-LV" w:eastAsia="lv-LV"/>
              </w:rPr>
              <w:t>Cita informācija</w:t>
            </w:r>
          </w:p>
        </w:tc>
        <w:tc>
          <w:tcPr>
            <w:tcW w:w="5528" w:type="dxa"/>
            <w:tcBorders>
              <w:top w:val="outset" w:sz="6" w:space="0" w:color="000000"/>
              <w:left w:val="outset" w:sz="6" w:space="0" w:color="000000"/>
              <w:bottom w:val="outset" w:sz="6" w:space="0" w:color="000000"/>
              <w:right w:val="outset" w:sz="6" w:space="0" w:color="000000"/>
            </w:tcBorders>
          </w:tcPr>
          <w:p w14:paraId="0CC68DBB" w14:textId="77777777" w:rsidR="002C46AC" w:rsidRPr="00181975" w:rsidRDefault="00E829A0" w:rsidP="005D73DE">
            <w:pPr>
              <w:pStyle w:val="Kjene"/>
              <w:tabs>
                <w:tab w:val="clear" w:pos="4153"/>
                <w:tab w:val="clear" w:pos="8306"/>
              </w:tabs>
              <w:snapToGrid/>
              <w:jc w:val="both"/>
              <w:rPr>
                <w:rFonts w:ascii="Times New Roman" w:hAnsi="Times New Roman"/>
                <w:color w:val="000000" w:themeColor="text1"/>
                <w:sz w:val="24"/>
                <w:szCs w:val="24"/>
              </w:rPr>
            </w:pPr>
            <w:r w:rsidRPr="00181975">
              <w:rPr>
                <w:rFonts w:ascii="Times New Roman" w:hAnsi="Times New Roman"/>
                <w:color w:val="000000" w:themeColor="text1"/>
                <w:sz w:val="24"/>
                <w:szCs w:val="24"/>
              </w:rPr>
              <w:t>Nav</w:t>
            </w:r>
            <w:r w:rsidR="008029DF" w:rsidRPr="00181975">
              <w:rPr>
                <w:rFonts w:ascii="Times New Roman" w:hAnsi="Times New Roman"/>
                <w:color w:val="000000" w:themeColor="text1"/>
                <w:sz w:val="24"/>
                <w:szCs w:val="24"/>
              </w:rPr>
              <w:t>.</w:t>
            </w:r>
          </w:p>
        </w:tc>
      </w:tr>
    </w:tbl>
    <w:p w14:paraId="4B087E23" w14:textId="77777777" w:rsidR="00AD1EBD" w:rsidRPr="00181975" w:rsidRDefault="00AD1EBD" w:rsidP="005D73DE">
      <w:pPr>
        <w:pStyle w:val="naisf"/>
        <w:spacing w:before="0" w:beforeAutospacing="0" w:after="0" w:afterAutospacing="0"/>
        <w:rPr>
          <w:color w:val="000000" w:themeColor="text1"/>
          <w:lang w:val="lv-LV"/>
        </w:rPr>
      </w:pPr>
    </w:p>
    <w:p w14:paraId="70016EE3" w14:textId="77777777" w:rsidR="00F835CE" w:rsidRPr="00181975" w:rsidRDefault="00F835CE" w:rsidP="00B3797A">
      <w:pPr>
        <w:pStyle w:val="naisf"/>
        <w:spacing w:before="0" w:beforeAutospacing="0" w:after="0" w:afterAutospacing="0"/>
        <w:rPr>
          <w:color w:val="000000" w:themeColor="text1"/>
          <w:sz w:val="28"/>
          <w:lang w:val="lv-LV"/>
        </w:rPr>
      </w:pPr>
    </w:p>
    <w:p w14:paraId="1F533703" w14:textId="77777777" w:rsidR="00F835CE" w:rsidRPr="00181975" w:rsidRDefault="00F835CE" w:rsidP="00B3797A">
      <w:pPr>
        <w:pStyle w:val="naisf"/>
        <w:spacing w:before="0" w:beforeAutospacing="0" w:after="0" w:afterAutospacing="0"/>
        <w:rPr>
          <w:color w:val="000000" w:themeColor="text1"/>
          <w:sz w:val="28"/>
          <w:lang w:val="lv-LV"/>
        </w:rPr>
      </w:pPr>
    </w:p>
    <w:p w14:paraId="1FDBF316" w14:textId="4EA2A734" w:rsidR="001C09FC" w:rsidRPr="00181975" w:rsidRDefault="003260D7" w:rsidP="00B3797A">
      <w:pPr>
        <w:pStyle w:val="naisf"/>
        <w:spacing w:before="0" w:beforeAutospacing="0" w:after="0" w:afterAutospacing="0"/>
        <w:rPr>
          <w:color w:val="000000" w:themeColor="text1"/>
          <w:sz w:val="28"/>
          <w:szCs w:val="28"/>
          <w:lang w:val="lv-LV"/>
        </w:rPr>
      </w:pPr>
      <w:r w:rsidRPr="00181975">
        <w:rPr>
          <w:color w:val="000000" w:themeColor="text1"/>
          <w:sz w:val="28"/>
          <w:szCs w:val="28"/>
          <w:lang w:val="lv-LV"/>
        </w:rPr>
        <w:tab/>
      </w:r>
      <w:r w:rsidR="00A13CED" w:rsidRPr="00181975">
        <w:rPr>
          <w:color w:val="000000" w:themeColor="text1"/>
          <w:sz w:val="28"/>
          <w:szCs w:val="28"/>
          <w:lang w:val="lv-LV"/>
        </w:rPr>
        <w:t>Zemkopības ministr</w:t>
      </w:r>
      <w:r w:rsidR="00033D16" w:rsidRPr="00181975">
        <w:rPr>
          <w:color w:val="000000" w:themeColor="text1"/>
          <w:sz w:val="28"/>
          <w:szCs w:val="28"/>
          <w:lang w:val="lv-LV"/>
        </w:rPr>
        <w:t>s</w:t>
      </w:r>
      <w:r w:rsidR="00C852D1" w:rsidRPr="00181975">
        <w:rPr>
          <w:color w:val="000000" w:themeColor="text1"/>
          <w:sz w:val="28"/>
          <w:szCs w:val="28"/>
          <w:lang w:val="lv-LV"/>
        </w:rPr>
        <w:tab/>
      </w:r>
      <w:r w:rsidR="00C852D1" w:rsidRPr="00181975">
        <w:rPr>
          <w:color w:val="000000" w:themeColor="text1"/>
          <w:sz w:val="28"/>
          <w:szCs w:val="28"/>
          <w:lang w:val="lv-LV"/>
        </w:rPr>
        <w:tab/>
      </w:r>
      <w:r w:rsidR="00C852D1" w:rsidRPr="00181975">
        <w:rPr>
          <w:color w:val="000000" w:themeColor="text1"/>
          <w:sz w:val="28"/>
          <w:szCs w:val="28"/>
          <w:lang w:val="lv-LV"/>
        </w:rPr>
        <w:tab/>
      </w:r>
      <w:r w:rsidR="00C852D1" w:rsidRPr="00181975">
        <w:rPr>
          <w:color w:val="000000" w:themeColor="text1"/>
          <w:sz w:val="28"/>
          <w:szCs w:val="28"/>
          <w:lang w:val="lv-LV"/>
        </w:rPr>
        <w:tab/>
      </w:r>
      <w:r w:rsidR="00C852D1" w:rsidRPr="00181975">
        <w:rPr>
          <w:color w:val="000000" w:themeColor="text1"/>
          <w:sz w:val="28"/>
          <w:szCs w:val="28"/>
          <w:lang w:val="lv-LV"/>
        </w:rPr>
        <w:tab/>
      </w:r>
      <w:r w:rsidR="00033D16" w:rsidRPr="00181975">
        <w:rPr>
          <w:color w:val="000000" w:themeColor="text1"/>
          <w:sz w:val="28"/>
          <w:szCs w:val="28"/>
          <w:lang w:val="lv-LV"/>
        </w:rPr>
        <w:tab/>
      </w:r>
      <w:bookmarkStart w:id="2" w:name="_GoBack"/>
      <w:bookmarkEnd w:id="2"/>
      <w:r w:rsidR="001B0B37" w:rsidRPr="00181975">
        <w:rPr>
          <w:rFonts w:eastAsia="Times New Roman"/>
          <w:color w:val="000000" w:themeColor="text1"/>
          <w:sz w:val="28"/>
          <w:szCs w:val="28"/>
          <w:lang w:val="lv-LV" w:eastAsia="lv-LV"/>
        </w:rPr>
        <w:t>K</w:t>
      </w:r>
      <w:r w:rsidRPr="00181975">
        <w:rPr>
          <w:rFonts w:eastAsia="Times New Roman"/>
          <w:color w:val="000000" w:themeColor="text1"/>
          <w:sz w:val="28"/>
          <w:szCs w:val="28"/>
          <w:lang w:val="lv-LV" w:eastAsia="lv-LV"/>
        </w:rPr>
        <w:t xml:space="preserve">. </w:t>
      </w:r>
      <w:r w:rsidR="001B0B37" w:rsidRPr="00181975">
        <w:rPr>
          <w:rFonts w:eastAsia="Times New Roman"/>
          <w:color w:val="000000" w:themeColor="text1"/>
          <w:sz w:val="28"/>
          <w:szCs w:val="28"/>
          <w:lang w:val="lv-LV" w:eastAsia="lv-LV"/>
        </w:rPr>
        <w:t>Gerhards</w:t>
      </w:r>
    </w:p>
    <w:p w14:paraId="54095BD2" w14:textId="77777777" w:rsidR="00B3797A" w:rsidRPr="00181975" w:rsidRDefault="00B3797A" w:rsidP="00B3797A">
      <w:pPr>
        <w:pStyle w:val="naisf"/>
        <w:spacing w:before="0" w:beforeAutospacing="0" w:after="0" w:afterAutospacing="0"/>
        <w:rPr>
          <w:color w:val="000000" w:themeColor="text1"/>
          <w:sz w:val="28"/>
          <w:lang w:val="lv-LV"/>
        </w:rPr>
      </w:pPr>
    </w:p>
    <w:p w14:paraId="4B100995" w14:textId="77777777" w:rsidR="00F835CE" w:rsidRPr="00181975" w:rsidRDefault="00F835CE" w:rsidP="00D85B39">
      <w:pPr>
        <w:jc w:val="both"/>
        <w:rPr>
          <w:color w:val="000000" w:themeColor="text1"/>
          <w:sz w:val="22"/>
          <w:lang w:val="lv-LV"/>
        </w:rPr>
      </w:pPr>
    </w:p>
    <w:p w14:paraId="2E11444F" w14:textId="77777777" w:rsidR="00F835CE" w:rsidRPr="00181975" w:rsidRDefault="00F835CE" w:rsidP="00D85B39">
      <w:pPr>
        <w:jc w:val="both"/>
        <w:rPr>
          <w:color w:val="000000" w:themeColor="text1"/>
          <w:sz w:val="22"/>
          <w:lang w:val="lv-LV"/>
        </w:rPr>
      </w:pPr>
    </w:p>
    <w:p w14:paraId="7C84CA17" w14:textId="0111F7EA" w:rsidR="00F835CE" w:rsidRPr="00181975" w:rsidRDefault="00F835CE" w:rsidP="00D85B39">
      <w:pPr>
        <w:jc w:val="both"/>
        <w:rPr>
          <w:color w:val="000000" w:themeColor="text1"/>
          <w:sz w:val="22"/>
          <w:lang w:val="lv-LV"/>
        </w:rPr>
      </w:pPr>
    </w:p>
    <w:p w14:paraId="29608DB9" w14:textId="7829B125" w:rsidR="00C663A8" w:rsidRPr="00181975" w:rsidRDefault="00C663A8" w:rsidP="00D85B39">
      <w:pPr>
        <w:jc w:val="both"/>
        <w:rPr>
          <w:color w:val="000000" w:themeColor="text1"/>
          <w:sz w:val="22"/>
          <w:lang w:val="lv-LV"/>
        </w:rPr>
      </w:pPr>
    </w:p>
    <w:p w14:paraId="0EC1D4EE" w14:textId="77777777" w:rsidR="00F835CE" w:rsidRPr="00181975" w:rsidRDefault="00F835CE" w:rsidP="00D85B39">
      <w:pPr>
        <w:jc w:val="both"/>
        <w:rPr>
          <w:color w:val="000000" w:themeColor="text1"/>
          <w:sz w:val="22"/>
          <w:lang w:val="lv-LV"/>
        </w:rPr>
      </w:pPr>
    </w:p>
    <w:p w14:paraId="4C143125" w14:textId="77777777" w:rsidR="00752843" w:rsidRPr="00181975" w:rsidRDefault="00752843" w:rsidP="00752843">
      <w:pPr>
        <w:pStyle w:val="Bezatstarpm"/>
        <w:rPr>
          <w:rFonts w:ascii="Times New Roman" w:hAnsi="Times New Roman"/>
          <w:color w:val="000000" w:themeColor="text1"/>
          <w:sz w:val="24"/>
          <w:szCs w:val="20"/>
        </w:rPr>
      </w:pPr>
      <w:r w:rsidRPr="00181975">
        <w:rPr>
          <w:rFonts w:ascii="Times New Roman" w:hAnsi="Times New Roman"/>
          <w:color w:val="000000" w:themeColor="text1"/>
          <w:sz w:val="24"/>
          <w:szCs w:val="20"/>
        </w:rPr>
        <w:t xml:space="preserve">Villa 67027196 </w:t>
      </w:r>
    </w:p>
    <w:p w14:paraId="3DAE40E4" w14:textId="77777777" w:rsidR="00752843" w:rsidRPr="00181975" w:rsidRDefault="00752843" w:rsidP="00752843">
      <w:pPr>
        <w:pStyle w:val="Bezatstarpm"/>
        <w:rPr>
          <w:rFonts w:ascii="Times New Roman" w:hAnsi="Times New Roman"/>
          <w:color w:val="000000" w:themeColor="text1"/>
          <w:sz w:val="24"/>
          <w:szCs w:val="20"/>
        </w:rPr>
      </w:pPr>
      <w:r w:rsidRPr="00181975">
        <w:rPr>
          <w:rFonts w:ascii="Times New Roman" w:hAnsi="Times New Roman"/>
          <w:color w:val="000000" w:themeColor="text1"/>
          <w:sz w:val="24"/>
          <w:szCs w:val="20"/>
        </w:rPr>
        <w:t>liga.villa@zm.gov.lv</w:t>
      </w:r>
    </w:p>
    <w:p w14:paraId="3282F6DC" w14:textId="77777777" w:rsidR="00F835CE" w:rsidRPr="00181975" w:rsidRDefault="00F835CE" w:rsidP="00D85B39">
      <w:pPr>
        <w:jc w:val="both"/>
        <w:rPr>
          <w:color w:val="000000" w:themeColor="text1"/>
          <w:sz w:val="22"/>
          <w:lang w:val="lv-LV"/>
        </w:rPr>
      </w:pPr>
    </w:p>
    <w:sectPr w:rsidR="00F835CE" w:rsidRPr="00181975" w:rsidSect="00B61219">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1A30" w14:textId="77777777" w:rsidR="003D35ED" w:rsidRDefault="003D35ED">
      <w:r>
        <w:separator/>
      </w:r>
    </w:p>
  </w:endnote>
  <w:endnote w:type="continuationSeparator" w:id="0">
    <w:p w14:paraId="53D45ABB" w14:textId="77777777" w:rsidR="003D35ED" w:rsidRDefault="003D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5E0C3546" w:rsidR="00F12A8A" w:rsidRPr="00B61219" w:rsidRDefault="00B61219" w:rsidP="00B61219">
    <w:pPr>
      <w:pStyle w:val="Kjene"/>
    </w:pPr>
    <w:r w:rsidRPr="00B61219">
      <w:rPr>
        <w:sz w:val="20"/>
      </w:rPr>
      <w:t>ZManot_240320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66417794" w:rsidR="00F12A8A" w:rsidRPr="00B61219" w:rsidRDefault="00B61219" w:rsidP="00B61219">
    <w:pPr>
      <w:pStyle w:val="Kjene"/>
    </w:pPr>
    <w:r w:rsidRPr="00B61219">
      <w:rPr>
        <w:sz w:val="20"/>
      </w:rPr>
      <w:t>ZManot_240320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BB45" w14:textId="77777777" w:rsidR="003D35ED" w:rsidRDefault="003D35ED">
      <w:r>
        <w:separator/>
      </w:r>
    </w:p>
  </w:footnote>
  <w:footnote w:type="continuationSeparator" w:id="0">
    <w:p w14:paraId="07EF22B7" w14:textId="77777777" w:rsidR="003D35ED" w:rsidRDefault="003D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F12A8A" w:rsidRDefault="00F12A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F12A8A" w:rsidRDefault="00F12A8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F12A8A" w:rsidRDefault="00F12A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306FAD34" w14:textId="77777777" w:rsidR="00F12A8A" w:rsidRDefault="00F12A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4"/>
  </w:num>
  <w:num w:numId="3">
    <w:abstractNumId w:val="16"/>
  </w:num>
  <w:num w:numId="4">
    <w:abstractNumId w:val="11"/>
  </w:num>
  <w:num w:numId="5">
    <w:abstractNumId w:val="7"/>
  </w:num>
  <w:num w:numId="6">
    <w:abstractNumId w:val="3"/>
  </w:num>
  <w:num w:numId="7">
    <w:abstractNumId w:val="9"/>
  </w:num>
  <w:num w:numId="8">
    <w:abstractNumId w:val="8"/>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6"/>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30F6"/>
    <w:rsid w:val="00003470"/>
    <w:rsid w:val="000038DA"/>
    <w:rsid w:val="00004B99"/>
    <w:rsid w:val="0000613E"/>
    <w:rsid w:val="0000739B"/>
    <w:rsid w:val="00011500"/>
    <w:rsid w:val="0001274B"/>
    <w:rsid w:val="00013D49"/>
    <w:rsid w:val="000140E0"/>
    <w:rsid w:val="000153AF"/>
    <w:rsid w:val="000153DB"/>
    <w:rsid w:val="000157DF"/>
    <w:rsid w:val="00015B11"/>
    <w:rsid w:val="000168B7"/>
    <w:rsid w:val="000200A1"/>
    <w:rsid w:val="00020972"/>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DB3"/>
    <w:rsid w:val="00063BE9"/>
    <w:rsid w:val="0006426D"/>
    <w:rsid w:val="00064D47"/>
    <w:rsid w:val="00066C64"/>
    <w:rsid w:val="0006719B"/>
    <w:rsid w:val="00070598"/>
    <w:rsid w:val="00071A8D"/>
    <w:rsid w:val="0007255F"/>
    <w:rsid w:val="00072622"/>
    <w:rsid w:val="00074423"/>
    <w:rsid w:val="00074D2A"/>
    <w:rsid w:val="00074E43"/>
    <w:rsid w:val="0007562F"/>
    <w:rsid w:val="00075C44"/>
    <w:rsid w:val="00075D5F"/>
    <w:rsid w:val="00076112"/>
    <w:rsid w:val="0007746D"/>
    <w:rsid w:val="00077705"/>
    <w:rsid w:val="000779CA"/>
    <w:rsid w:val="00077EA4"/>
    <w:rsid w:val="00081283"/>
    <w:rsid w:val="000817A3"/>
    <w:rsid w:val="00081BC2"/>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F0"/>
    <w:rsid w:val="000A5652"/>
    <w:rsid w:val="000A67CD"/>
    <w:rsid w:val="000B0089"/>
    <w:rsid w:val="000B056E"/>
    <w:rsid w:val="000B076F"/>
    <w:rsid w:val="000B2398"/>
    <w:rsid w:val="000B2C7C"/>
    <w:rsid w:val="000B32EF"/>
    <w:rsid w:val="000B33A4"/>
    <w:rsid w:val="000B3CC3"/>
    <w:rsid w:val="000B3D3E"/>
    <w:rsid w:val="000B5EAD"/>
    <w:rsid w:val="000B77B7"/>
    <w:rsid w:val="000B7AB8"/>
    <w:rsid w:val="000C04AC"/>
    <w:rsid w:val="000C0FA7"/>
    <w:rsid w:val="000C1E85"/>
    <w:rsid w:val="000C4415"/>
    <w:rsid w:val="000C5D0D"/>
    <w:rsid w:val="000C61DB"/>
    <w:rsid w:val="000C6682"/>
    <w:rsid w:val="000C6DAC"/>
    <w:rsid w:val="000D0329"/>
    <w:rsid w:val="000D0616"/>
    <w:rsid w:val="000D1B13"/>
    <w:rsid w:val="000D1F35"/>
    <w:rsid w:val="000D251E"/>
    <w:rsid w:val="000D3B4D"/>
    <w:rsid w:val="000D478C"/>
    <w:rsid w:val="000D51C7"/>
    <w:rsid w:val="000D57DA"/>
    <w:rsid w:val="000D76C8"/>
    <w:rsid w:val="000E0640"/>
    <w:rsid w:val="000E3DB2"/>
    <w:rsid w:val="000E4067"/>
    <w:rsid w:val="000E47D5"/>
    <w:rsid w:val="000E4CF9"/>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6172"/>
    <w:rsid w:val="00116784"/>
    <w:rsid w:val="001177FE"/>
    <w:rsid w:val="001178E3"/>
    <w:rsid w:val="001200D5"/>
    <w:rsid w:val="00120FD1"/>
    <w:rsid w:val="0012149F"/>
    <w:rsid w:val="00121515"/>
    <w:rsid w:val="00122505"/>
    <w:rsid w:val="00124E58"/>
    <w:rsid w:val="00126255"/>
    <w:rsid w:val="001266F9"/>
    <w:rsid w:val="001266FD"/>
    <w:rsid w:val="001304F1"/>
    <w:rsid w:val="0013088C"/>
    <w:rsid w:val="0013168A"/>
    <w:rsid w:val="00131D05"/>
    <w:rsid w:val="00131D42"/>
    <w:rsid w:val="00132004"/>
    <w:rsid w:val="001324A4"/>
    <w:rsid w:val="001345CB"/>
    <w:rsid w:val="001347E9"/>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1914"/>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3B6A"/>
    <w:rsid w:val="00164B42"/>
    <w:rsid w:val="00164C6B"/>
    <w:rsid w:val="00164E84"/>
    <w:rsid w:val="00165E8A"/>
    <w:rsid w:val="001663CF"/>
    <w:rsid w:val="0016649E"/>
    <w:rsid w:val="001665DD"/>
    <w:rsid w:val="00166CD1"/>
    <w:rsid w:val="00171315"/>
    <w:rsid w:val="0017158F"/>
    <w:rsid w:val="00171BA0"/>
    <w:rsid w:val="00172AFB"/>
    <w:rsid w:val="00173786"/>
    <w:rsid w:val="001739AD"/>
    <w:rsid w:val="00173E1E"/>
    <w:rsid w:val="00173EC9"/>
    <w:rsid w:val="0017468A"/>
    <w:rsid w:val="00174AFC"/>
    <w:rsid w:val="001751F5"/>
    <w:rsid w:val="00176E50"/>
    <w:rsid w:val="001773C7"/>
    <w:rsid w:val="00177B40"/>
    <w:rsid w:val="00177C18"/>
    <w:rsid w:val="00180D84"/>
    <w:rsid w:val="00181975"/>
    <w:rsid w:val="00181D84"/>
    <w:rsid w:val="00182A5C"/>
    <w:rsid w:val="00182B7D"/>
    <w:rsid w:val="00182C1E"/>
    <w:rsid w:val="00183001"/>
    <w:rsid w:val="00183241"/>
    <w:rsid w:val="0018347E"/>
    <w:rsid w:val="00186473"/>
    <w:rsid w:val="0018682E"/>
    <w:rsid w:val="001878F5"/>
    <w:rsid w:val="00190544"/>
    <w:rsid w:val="001919A5"/>
    <w:rsid w:val="00191D33"/>
    <w:rsid w:val="001942B7"/>
    <w:rsid w:val="00195A01"/>
    <w:rsid w:val="0019798B"/>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B07"/>
    <w:rsid w:val="001C0DC0"/>
    <w:rsid w:val="001C1453"/>
    <w:rsid w:val="001C19F2"/>
    <w:rsid w:val="001C2A17"/>
    <w:rsid w:val="001C4904"/>
    <w:rsid w:val="001C5075"/>
    <w:rsid w:val="001C5F46"/>
    <w:rsid w:val="001C7CA2"/>
    <w:rsid w:val="001D06A3"/>
    <w:rsid w:val="001D0877"/>
    <w:rsid w:val="001D180D"/>
    <w:rsid w:val="001D1873"/>
    <w:rsid w:val="001D3B7F"/>
    <w:rsid w:val="001D5DAF"/>
    <w:rsid w:val="001D6C72"/>
    <w:rsid w:val="001D77D5"/>
    <w:rsid w:val="001E0339"/>
    <w:rsid w:val="001E14E1"/>
    <w:rsid w:val="001E264B"/>
    <w:rsid w:val="001E28B4"/>
    <w:rsid w:val="001E2AEF"/>
    <w:rsid w:val="001E371E"/>
    <w:rsid w:val="001E3ECD"/>
    <w:rsid w:val="001E40A1"/>
    <w:rsid w:val="001E46F0"/>
    <w:rsid w:val="001E4EAD"/>
    <w:rsid w:val="001E6C5C"/>
    <w:rsid w:val="001E7670"/>
    <w:rsid w:val="001F1642"/>
    <w:rsid w:val="001F1955"/>
    <w:rsid w:val="001F373B"/>
    <w:rsid w:val="001F5256"/>
    <w:rsid w:val="001F5C16"/>
    <w:rsid w:val="001F6D3E"/>
    <w:rsid w:val="00201249"/>
    <w:rsid w:val="00201EFC"/>
    <w:rsid w:val="002027AF"/>
    <w:rsid w:val="00203134"/>
    <w:rsid w:val="002043DB"/>
    <w:rsid w:val="00204BAD"/>
    <w:rsid w:val="00205413"/>
    <w:rsid w:val="00205C1E"/>
    <w:rsid w:val="0020639A"/>
    <w:rsid w:val="002063C8"/>
    <w:rsid w:val="00210E44"/>
    <w:rsid w:val="00210EAE"/>
    <w:rsid w:val="0021306B"/>
    <w:rsid w:val="00213415"/>
    <w:rsid w:val="0021364F"/>
    <w:rsid w:val="0022032B"/>
    <w:rsid w:val="002234A1"/>
    <w:rsid w:val="00224654"/>
    <w:rsid w:val="00224CE4"/>
    <w:rsid w:val="00224DBA"/>
    <w:rsid w:val="00226287"/>
    <w:rsid w:val="00227084"/>
    <w:rsid w:val="00230D6B"/>
    <w:rsid w:val="00231888"/>
    <w:rsid w:val="0023257C"/>
    <w:rsid w:val="0023303C"/>
    <w:rsid w:val="00234BAA"/>
    <w:rsid w:val="0023690F"/>
    <w:rsid w:val="00240395"/>
    <w:rsid w:val="0024218F"/>
    <w:rsid w:val="00242458"/>
    <w:rsid w:val="00243178"/>
    <w:rsid w:val="00243F66"/>
    <w:rsid w:val="0024492F"/>
    <w:rsid w:val="002449A2"/>
    <w:rsid w:val="0024526F"/>
    <w:rsid w:val="00246506"/>
    <w:rsid w:val="002465D1"/>
    <w:rsid w:val="00246998"/>
    <w:rsid w:val="00247350"/>
    <w:rsid w:val="00247ADA"/>
    <w:rsid w:val="00247BF7"/>
    <w:rsid w:val="00247C1F"/>
    <w:rsid w:val="00247C5B"/>
    <w:rsid w:val="00247D93"/>
    <w:rsid w:val="002509B6"/>
    <w:rsid w:val="00250D23"/>
    <w:rsid w:val="00252CBC"/>
    <w:rsid w:val="00253178"/>
    <w:rsid w:val="00253A7F"/>
    <w:rsid w:val="00254CF3"/>
    <w:rsid w:val="0025527C"/>
    <w:rsid w:val="002574FE"/>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7415"/>
    <w:rsid w:val="002876F4"/>
    <w:rsid w:val="00290E2F"/>
    <w:rsid w:val="002915A2"/>
    <w:rsid w:val="00291615"/>
    <w:rsid w:val="002921AF"/>
    <w:rsid w:val="00293495"/>
    <w:rsid w:val="00294063"/>
    <w:rsid w:val="002940E7"/>
    <w:rsid w:val="0029410D"/>
    <w:rsid w:val="00294367"/>
    <w:rsid w:val="0029700C"/>
    <w:rsid w:val="00297244"/>
    <w:rsid w:val="00297B3F"/>
    <w:rsid w:val="002A0552"/>
    <w:rsid w:val="002A096C"/>
    <w:rsid w:val="002A0BC9"/>
    <w:rsid w:val="002A16EB"/>
    <w:rsid w:val="002A1A23"/>
    <w:rsid w:val="002A227F"/>
    <w:rsid w:val="002A2FF3"/>
    <w:rsid w:val="002A46BA"/>
    <w:rsid w:val="002A4E10"/>
    <w:rsid w:val="002A4F11"/>
    <w:rsid w:val="002A61D0"/>
    <w:rsid w:val="002A64B1"/>
    <w:rsid w:val="002A7CB6"/>
    <w:rsid w:val="002A7DD8"/>
    <w:rsid w:val="002A7EB8"/>
    <w:rsid w:val="002B0692"/>
    <w:rsid w:val="002B1905"/>
    <w:rsid w:val="002B1F53"/>
    <w:rsid w:val="002B24A9"/>
    <w:rsid w:val="002B324A"/>
    <w:rsid w:val="002B36FE"/>
    <w:rsid w:val="002B3D70"/>
    <w:rsid w:val="002B4F76"/>
    <w:rsid w:val="002B592C"/>
    <w:rsid w:val="002B6536"/>
    <w:rsid w:val="002B67EE"/>
    <w:rsid w:val="002B7120"/>
    <w:rsid w:val="002B7478"/>
    <w:rsid w:val="002B7F1D"/>
    <w:rsid w:val="002C0839"/>
    <w:rsid w:val="002C11B3"/>
    <w:rsid w:val="002C157D"/>
    <w:rsid w:val="002C2235"/>
    <w:rsid w:val="002C45E2"/>
    <w:rsid w:val="002C46AC"/>
    <w:rsid w:val="002C4EEF"/>
    <w:rsid w:val="002C59C1"/>
    <w:rsid w:val="002C66FF"/>
    <w:rsid w:val="002C7146"/>
    <w:rsid w:val="002C72FB"/>
    <w:rsid w:val="002D06D5"/>
    <w:rsid w:val="002D17E9"/>
    <w:rsid w:val="002D1A3D"/>
    <w:rsid w:val="002D1D38"/>
    <w:rsid w:val="002D27AF"/>
    <w:rsid w:val="002D2B6F"/>
    <w:rsid w:val="002D4981"/>
    <w:rsid w:val="002D4AB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F1"/>
    <w:rsid w:val="00301A9F"/>
    <w:rsid w:val="003025C8"/>
    <w:rsid w:val="00303694"/>
    <w:rsid w:val="00303999"/>
    <w:rsid w:val="003078B5"/>
    <w:rsid w:val="003078BF"/>
    <w:rsid w:val="00307BAB"/>
    <w:rsid w:val="00312474"/>
    <w:rsid w:val="003124EE"/>
    <w:rsid w:val="003136A2"/>
    <w:rsid w:val="00315C3F"/>
    <w:rsid w:val="00316462"/>
    <w:rsid w:val="00316B13"/>
    <w:rsid w:val="0031720E"/>
    <w:rsid w:val="003172DD"/>
    <w:rsid w:val="003174AF"/>
    <w:rsid w:val="00317FF0"/>
    <w:rsid w:val="00320409"/>
    <w:rsid w:val="00320582"/>
    <w:rsid w:val="0032141D"/>
    <w:rsid w:val="0032285F"/>
    <w:rsid w:val="00324F72"/>
    <w:rsid w:val="003253D8"/>
    <w:rsid w:val="00325DD6"/>
    <w:rsid w:val="003260D7"/>
    <w:rsid w:val="00326D3B"/>
    <w:rsid w:val="00326D8C"/>
    <w:rsid w:val="003274C4"/>
    <w:rsid w:val="0033061B"/>
    <w:rsid w:val="003309B4"/>
    <w:rsid w:val="0033151E"/>
    <w:rsid w:val="00331C7A"/>
    <w:rsid w:val="0033350D"/>
    <w:rsid w:val="00333737"/>
    <w:rsid w:val="00333DEE"/>
    <w:rsid w:val="00334790"/>
    <w:rsid w:val="00334F85"/>
    <w:rsid w:val="003353AA"/>
    <w:rsid w:val="00335FA9"/>
    <w:rsid w:val="00336645"/>
    <w:rsid w:val="00336EF7"/>
    <w:rsid w:val="003420C9"/>
    <w:rsid w:val="00342541"/>
    <w:rsid w:val="003431FA"/>
    <w:rsid w:val="003436A4"/>
    <w:rsid w:val="003437D3"/>
    <w:rsid w:val="00343E77"/>
    <w:rsid w:val="00344162"/>
    <w:rsid w:val="00346334"/>
    <w:rsid w:val="00346536"/>
    <w:rsid w:val="00346C70"/>
    <w:rsid w:val="00347FD4"/>
    <w:rsid w:val="0035252E"/>
    <w:rsid w:val="00353D62"/>
    <w:rsid w:val="0035446B"/>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4522"/>
    <w:rsid w:val="003A4AAD"/>
    <w:rsid w:val="003A58B9"/>
    <w:rsid w:val="003A5A85"/>
    <w:rsid w:val="003A5DBD"/>
    <w:rsid w:val="003B3994"/>
    <w:rsid w:val="003B4687"/>
    <w:rsid w:val="003B48CC"/>
    <w:rsid w:val="003B6C47"/>
    <w:rsid w:val="003C001C"/>
    <w:rsid w:val="003C0D1B"/>
    <w:rsid w:val="003C1BFF"/>
    <w:rsid w:val="003C2517"/>
    <w:rsid w:val="003C2B26"/>
    <w:rsid w:val="003C2C1B"/>
    <w:rsid w:val="003C2FA8"/>
    <w:rsid w:val="003C40EB"/>
    <w:rsid w:val="003C4AC2"/>
    <w:rsid w:val="003C4FAD"/>
    <w:rsid w:val="003C55AD"/>
    <w:rsid w:val="003C7F18"/>
    <w:rsid w:val="003D0D4F"/>
    <w:rsid w:val="003D1E14"/>
    <w:rsid w:val="003D1F11"/>
    <w:rsid w:val="003D2769"/>
    <w:rsid w:val="003D33C2"/>
    <w:rsid w:val="003D34D9"/>
    <w:rsid w:val="003D35ED"/>
    <w:rsid w:val="003D3EC7"/>
    <w:rsid w:val="003D62B2"/>
    <w:rsid w:val="003D676D"/>
    <w:rsid w:val="003D7566"/>
    <w:rsid w:val="003E0694"/>
    <w:rsid w:val="003E0EAA"/>
    <w:rsid w:val="003E1331"/>
    <w:rsid w:val="003E1930"/>
    <w:rsid w:val="003E1A05"/>
    <w:rsid w:val="003E1C4E"/>
    <w:rsid w:val="003E36DB"/>
    <w:rsid w:val="003E36E3"/>
    <w:rsid w:val="003E399F"/>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40262E"/>
    <w:rsid w:val="00402A09"/>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20471"/>
    <w:rsid w:val="004208C4"/>
    <w:rsid w:val="004217A4"/>
    <w:rsid w:val="00421F53"/>
    <w:rsid w:val="00423F4E"/>
    <w:rsid w:val="004249A6"/>
    <w:rsid w:val="00424AE1"/>
    <w:rsid w:val="0042741C"/>
    <w:rsid w:val="00427A0C"/>
    <w:rsid w:val="00430B69"/>
    <w:rsid w:val="00431039"/>
    <w:rsid w:val="004311F3"/>
    <w:rsid w:val="00431C7D"/>
    <w:rsid w:val="0043241F"/>
    <w:rsid w:val="004326DF"/>
    <w:rsid w:val="00433382"/>
    <w:rsid w:val="00433524"/>
    <w:rsid w:val="004364EB"/>
    <w:rsid w:val="004365D6"/>
    <w:rsid w:val="00437C04"/>
    <w:rsid w:val="00440344"/>
    <w:rsid w:val="004411F7"/>
    <w:rsid w:val="004412D9"/>
    <w:rsid w:val="00443182"/>
    <w:rsid w:val="00443F4E"/>
    <w:rsid w:val="0044545F"/>
    <w:rsid w:val="00445AE4"/>
    <w:rsid w:val="00445CE5"/>
    <w:rsid w:val="004477F4"/>
    <w:rsid w:val="0045210E"/>
    <w:rsid w:val="00453031"/>
    <w:rsid w:val="00454E19"/>
    <w:rsid w:val="00456600"/>
    <w:rsid w:val="0045682F"/>
    <w:rsid w:val="00456C1C"/>
    <w:rsid w:val="00457FF3"/>
    <w:rsid w:val="00460952"/>
    <w:rsid w:val="004610EC"/>
    <w:rsid w:val="004618A2"/>
    <w:rsid w:val="00462643"/>
    <w:rsid w:val="0046268C"/>
    <w:rsid w:val="0046446B"/>
    <w:rsid w:val="004645B8"/>
    <w:rsid w:val="004646CD"/>
    <w:rsid w:val="00467855"/>
    <w:rsid w:val="00467FF3"/>
    <w:rsid w:val="0047033E"/>
    <w:rsid w:val="004706C4"/>
    <w:rsid w:val="00470F15"/>
    <w:rsid w:val="00472691"/>
    <w:rsid w:val="004727CF"/>
    <w:rsid w:val="00472E85"/>
    <w:rsid w:val="00473AB2"/>
    <w:rsid w:val="00473DBB"/>
    <w:rsid w:val="00474501"/>
    <w:rsid w:val="00474A28"/>
    <w:rsid w:val="004765E5"/>
    <w:rsid w:val="00480136"/>
    <w:rsid w:val="0048030D"/>
    <w:rsid w:val="00480D9E"/>
    <w:rsid w:val="00480F59"/>
    <w:rsid w:val="00481203"/>
    <w:rsid w:val="004813EF"/>
    <w:rsid w:val="0048533B"/>
    <w:rsid w:val="00485F0A"/>
    <w:rsid w:val="0048641E"/>
    <w:rsid w:val="00486E70"/>
    <w:rsid w:val="00486F47"/>
    <w:rsid w:val="00487833"/>
    <w:rsid w:val="004878C7"/>
    <w:rsid w:val="00487CE5"/>
    <w:rsid w:val="00490A06"/>
    <w:rsid w:val="00490E75"/>
    <w:rsid w:val="0049221B"/>
    <w:rsid w:val="004924D0"/>
    <w:rsid w:val="0049284E"/>
    <w:rsid w:val="004932F4"/>
    <w:rsid w:val="0049485B"/>
    <w:rsid w:val="00497BA8"/>
    <w:rsid w:val="00497E35"/>
    <w:rsid w:val="004A06DC"/>
    <w:rsid w:val="004A070A"/>
    <w:rsid w:val="004A19ED"/>
    <w:rsid w:val="004A2158"/>
    <w:rsid w:val="004A22E3"/>
    <w:rsid w:val="004A34CE"/>
    <w:rsid w:val="004A3FBF"/>
    <w:rsid w:val="004A4BC4"/>
    <w:rsid w:val="004A515E"/>
    <w:rsid w:val="004A53A9"/>
    <w:rsid w:val="004A54FF"/>
    <w:rsid w:val="004A62E4"/>
    <w:rsid w:val="004A6CA9"/>
    <w:rsid w:val="004A6D44"/>
    <w:rsid w:val="004A7293"/>
    <w:rsid w:val="004A7819"/>
    <w:rsid w:val="004B0C51"/>
    <w:rsid w:val="004B1585"/>
    <w:rsid w:val="004B16F3"/>
    <w:rsid w:val="004B18E0"/>
    <w:rsid w:val="004B3171"/>
    <w:rsid w:val="004B60D6"/>
    <w:rsid w:val="004B6939"/>
    <w:rsid w:val="004B6F89"/>
    <w:rsid w:val="004B7338"/>
    <w:rsid w:val="004C07F8"/>
    <w:rsid w:val="004C11B9"/>
    <w:rsid w:val="004C1820"/>
    <w:rsid w:val="004C24E6"/>
    <w:rsid w:val="004C26D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17F"/>
    <w:rsid w:val="004D3559"/>
    <w:rsid w:val="004D414B"/>
    <w:rsid w:val="004D4B60"/>
    <w:rsid w:val="004D4EE5"/>
    <w:rsid w:val="004D4FEF"/>
    <w:rsid w:val="004D605E"/>
    <w:rsid w:val="004E083A"/>
    <w:rsid w:val="004E0EE1"/>
    <w:rsid w:val="004E0F9E"/>
    <w:rsid w:val="004E1E36"/>
    <w:rsid w:val="004E202E"/>
    <w:rsid w:val="004E29EF"/>
    <w:rsid w:val="004E6C4F"/>
    <w:rsid w:val="004E78C9"/>
    <w:rsid w:val="004E7B6A"/>
    <w:rsid w:val="004E7DFC"/>
    <w:rsid w:val="004E7E2B"/>
    <w:rsid w:val="004F158A"/>
    <w:rsid w:val="004F1721"/>
    <w:rsid w:val="004F1BDB"/>
    <w:rsid w:val="004F2EFC"/>
    <w:rsid w:val="004F3D2E"/>
    <w:rsid w:val="004F407F"/>
    <w:rsid w:val="004F4590"/>
    <w:rsid w:val="004F588C"/>
    <w:rsid w:val="004F5EF6"/>
    <w:rsid w:val="004F6188"/>
    <w:rsid w:val="004F7459"/>
    <w:rsid w:val="005000A4"/>
    <w:rsid w:val="00501281"/>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158"/>
    <w:rsid w:val="00521C50"/>
    <w:rsid w:val="00523D87"/>
    <w:rsid w:val="005266B0"/>
    <w:rsid w:val="00526F5F"/>
    <w:rsid w:val="00527963"/>
    <w:rsid w:val="0053077A"/>
    <w:rsid w:val="005314AF"/>
    <w:rsid w:val="005316DC"/>
    <w:rsid w:val="005317D8"/>
    <w:rsid w:val="00531BAA"/>
    <w:rsid w:val="0053348C"/>
    <w:rsid w:val="00533980"/>
    <w:rsid w:val="00533D91"/>
    <w:rsid w:val="005358F3"/>
    <w:rsid w:val="0053651B"/>
    <w:rsid w:val="00536C83"/>
    <w:rsid w:val="00537227"/>
    <w:rsid w:val="00537316"/>
    <w:rsid w:val="0053793D"/>
    <w:rsid w:val="005402D9"/>
    <w:rsid w:val="005403CF"/>
    <w:rsid w:val="005416E3"/>
    <w:rsid w:val="00541ED4"/>
    <w:rsid w:val="00542321"/>
    <w:rsid w:val="005433EB"/>
    <w:rsid w:val="005434A2"/>
    <w:rsid w:val="00544675"/>
    <w:rsid w:val="005448AB"/>
    <w:rsid w:val="00545BDE"/>
    <w:rsid w:val="00546002"/>
    <w:rsid w:val="00546588"/>
    <w:rsid w:val="00547055"/>
    <w:rsid w:val="00547E8B"/>
    <w:rsid w:val="00550471"/>
    <w:rsid w:val="00550CD0"/>
    <w:rsid w:val="00551DD5"/>
    <w:rsid w:val="00552C28"/>
    <w:rsid w:val="00556FB2"/>
    <w:rsid w:val="00557535"/>
    <w:rsid w:val="00557CE1"/>
    <w:rsid w:val="005601FE"/>
    <w:rsid w:val="00561903"/>
    <w:rsid w:val="00561BB0"/>
    <w:rsid w:val="00563687"/>
    <w:rsid w:val="00564C7D"/>
    <w:rsid w:val="00567B70"/>
    <w:rsid w:val="00570F4D"/>
    <w:rsid w:val="00571E48"/>
    <w:rsid w:val="00572BC9"/>
    <w:rsid w:val="00572FBD"/>
    <w:rsid w:val="0057449E"/>
    <w:rsid w:val="00575A1B"/>
    <w:rsid w:val="00575B15"/>
    <w:rsid w:val="00575E46"/>
    <w:rsid w:val="005775F7"/>
    <w:rsid w:val="00577C47"/>
    <w:rsid w:val="00581A16"/>
    <w:rsid w:val="005820CE"/>
    <w:rsid w:val="00583329"/>
    <w:rsid w:val="00583BFD"/>
    <w:rsid w:val="00584809"/>
    <w:rsid w:val="00584C4B"/>
    <w:rsid w:val="005857AF"/>
    <w:rsid w:val="005858F2"/>
    <w:rsid w:val="00585BD7"/>
    <w:rsid w:val="00585EF5"/>
    <w:rsid w:val="00591591"/>
    <w:rsid w:val="00591847"/>
    <w:rsid w:val="00591B88"/>
    <w:rsid w:val="00592FB9"/>
    <w:rsid w:val="00592FDF"/>
    <w:rsid w:val="00593875"/>
    <w:rsid w:val="00594AD8"/>
    <w:rsid w:val="00595272"/>
    <w:rsid w:val="00595C50"/>
    <w:rsid w:val="005961AE"/>
    <w:rsid w:val="0059697C"/>
    <w:rsid w:val="005A0465"/>
    <w:rsid w:val="005A061F"/>
    <w:rsid w:val="005A0978"/>
    <w:rsid w:val="005A0DAC"/>
    <w:rsid w:val="005A3B29"/>
    <w:rsid w:val="005A4DBA"/>
    <w:rsid w:val="005A61D1"/>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6BF4"/>
    <w:rsid w:val="005B6F87"/>
    <w:rsid w:val="005B7245"/>
    <w:rsid w:val="005B74E0"/>
    <w:rsid w:val="005B772E"/>
    <w:rsid w:val="005C0E7E"/>
    <w:rsid w:val="005C1C84"/>
    <w:rsid w:val="005C4A8D"/>
    <w:rsid w:val="005C5755"/>
    <w:rsid w:val="005C7AAB"/>
    <w:rsid w:val="005D2108"/>
    <w:rsid w:val="005D2138"/>
    <w:rsid w:val="005D29F6"/>
    <w:rsid w:val="005D2F4E"/>
    <w:rsid w:val="005D619A"/>
    <w:rsid w:val="005D685D"/>
    <w:rsid w:val="005D6ED8"/>
    <w:rsid w:val="005D73DE"/>
    <w:rsid w:val="005D7D98"/>
    <w:rsid w:val="005E0296"/>
    <w:rsid w:val="005E14A7"/>
    <w:rsid w:val="005E1A21"/>
    <w:rsid w:val="005E2038"/>
    <w:rsid w:val="005E221F"/>
    <w:rsid w:val="005E27EF"/>
    <w:rsid w:val="005E3C44"/>
    <w:rsid w:val="005E5056"/>
    <w:rsid w:val="005E5776"/>
    <w:rsid w:val="005E61B9"/>
    <w:rsid w:val="005E61C0"/>
    <w:rsid w:val="005E6FA5"/>
    <w:rsid w:val="005E7432"/>
    <w:rsid w:val="005F00B9"/>
    <w:rsid w:val="005F0DAE"/>
    <w:rsid w:val="005F14B4"/>
    <w:rsid w:val="005F16A4"/>
    <w:rsid w:val="005F1986"/>
    <w:rsid w:val="005F418B"/>
    <w:rsid w:val="005F4A57"/>
    <w:rsid w:val="005F548A"/>
    <w:rsid w:val="005F55F4"/>
    <w:rsid w:val="00601A16"/>
    <w:rsid w:val="0060241D"/>
    <w:rsid w:val="00602628"/>
    <w:rsid w:val="00603396"/>
    <w:rsid w:val="006047E6"/>
    <w:rsid w:val="00604CFC"/>
    <w:rsid w:val="00604DA3"/>
    <w:rsid w:val="00606339"/>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3BC8"/>
    <w:rsid w:val="00624CFE"/>
    <w:rsid w:val="00624E81"/>
    <w:rsid w:val="006251F5"/>
    <w:rsid w:val="006252D4"/>
    <w:rsid w:val="00627F83"/>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4E7"/>
    <w:rsid w:val="006449B6"/>
    <w:rsid w:val="00645761"/>
    <w:rsid w:val="0064756A"/>
    <w:rsid w:val="00650D5B"/>
    <w:rsid w:val="00651925"/>
    <w:rsid w:val="006523BD"/>
    <w:rsid w:val="006533E7"/>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6730"/>
    <w:rsid w:val="006B7B67"/>
    <w:rsid w:val="006B7D65"/>
    <w:rsid w:val="006B7EA9"/>
    <w:rsid w:val="006C0014"/>
    <w:rsid w:val="006C046B"/>
    <w:rsid w:val="006C0A3A"/>
    <w:rsid w:val="006C172A"/>
    <w:rsid w:val="006C1D83"/>
    <w:rsid w:val="006C21FF"/>
    <w:rsid w:val="006C3B36"/>
    <w:rsid w:val="006C6551"/>
    <w:rsid w:val="006D42DC"/>
    <w:rsid w:val="006D43D2"/>
    <w:rsid w:val="006D464E"/>
    <w:rsid w:val="006D4AD9"/>
    <w:rsid w:val="006D5174"/>
    <w:rsid w:val="006D63A3"/>
    <w:rsid w:val="006E0585"/>
    <w:rsid w:val="006E105A"/>
    <w:rsid w:val="006E1096"/>
    <w:rsid w:val="006E1208"/>
    <w:rsid w:val="006E323B"/>
    <w:rsid w:val="006E3915"/>
    <w:rsid w:val="006E4A20"/>
    <w:rsid w:val="006E63AB"/>
    <w:rsid w:val="006E6F98"/>
    <w:rsid w:val="006F049B"/>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6365"/>
    <w:rsid w:val="007264EF"/>
    <w:rsid w:val="00726C07"/>
    <w:rsid w:val="00727092"/>
    <w:rsid w:val="007270D1"/>
    <w:rsid w:val="00730248"/>
    <w:rsid w:val="00731A44"/>
    <w:rsid w:val="00733FEB"/>
    <w:rsid w:val="007343C9"/>
    <w:rsid w:val="007356A6"/>
    <w:rsid w:val="007358F1"/>
    <w:rsid w:val="0073720E"/>
    <w:rsid w:val="0074061F"/>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674"/>
    <w:rsid w:val="00752843"/>
    <w:rsid w:val="0075495B"/>
    <w:rsid w:val="00754ACB"/>
    <w:rsid w:val="007565EA"/>
    <w:rsid w:val="00756A79"/>
    <w:rsid w:val="0075728A"/>
    <w:rsid w:val="00757B05"/>
    <w:rsid w:val="00757CFB"/>
    <w:rsid w:val="00760CD5"/>
    <w:rsid w:val="00761B27"/>
    <w:rsid w:val="00762802"/>
    <w:rsid w:val="00763168"/>
    <w:rsid w:val="00764473"/>
    <w:rsid w:val="007650D7"/>
    <w:rsid w:val="007652EA"/>
    <w:rsid w:val="00766002"/>
    <w:rsid w:val="00766A72"/>
    <w:rsid w:val="007671F2"/>
    <w:rsid w:val="0076750E"/>
    <w:rsid w:val="007677EC"/>
    <w:rsid w:val="00770130"/>
    <w:rsid w:val="00770D17"/>
    <w:rsid w:val="0077301A"/>
    <w:rsid w:val="00773867"/>
    <w:rsid w:val="00773A0C"/>
    <w:rsid w:val="007744FF"/>
    <w:rsid w:val="00774547"/>
    <w:rsid w:val="00774566"/>
    <w:rsid w:val="00774C2C"/>
    <w:rsid w:val="00774CD7"/>
    <w:rsid w:val="00775249"/>
    <w:rsid w:val="00775801"/>
    <w:rsid w:val="00775F62"/>
    <w:rsid w:val="007762A2"/>
    <w:rsid w:val="007771B8"/>
    <w:rsid w:val="00777CDC"/>
    <w:rsid w:val="00780F76"/>
    <w:rsid w:val="0078183B"/>
    <w:rsid w:val="00782D80"/>
    <w:rsid w:val="0078458B"/>
    <w:rsid w:val="00784E48"/>
    <w:rsid w:val="00785231"/>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0AC8"/>
    <w:rsid w:val="007A1125"/>
    <w:rsid w:val="007A18D4"/>
    <w:rsid w:val="007A2810"/>
    <w:rsid w:val="007A3791"/>
    <w:rsid w:val="007A3B9F"/>
    <w:rsid w:val="007A411A"/>
    <w:rsid w:val="007A514C"/>
    <w:rsid w:val="007A5B59"/>
    <w:rsid w:val="007A6FA0"/>
    <w:rsid w:val="007B0492"/>
    <w:rsid w:val="007B05A9"/>
    <w:rsid w:val="007B18D3"/>
    <w:rsid w:val="007B27A8"/>
    <w:rsid w:val="007B3584"/>
    <w:rsid w:val="007B4D27"/>
    <w:rsid w:val="007B5392"/>
    <w:rsid w:val="007B665B"/>
    <w:rsid w:val="007B6984"/>
    <w:rsid w:val="007C11E4"/>
    <w:rsid w:val="007C1935"/>
    <w:rsid w:val="007C1BEA"/>
    <w:rsid w:val="007C2679"/>
    <w:rsid w:val="007C3E31"/>
    <w:rsid w:val="007C46BA"/>
    <w:rsid w:val="007C4B74"/>
    <w:rsid w:val="007C70D8"/>
    <w:rsid w:val="007C77C6"/>
    <w:rsid w:val="007D0664"/>
    <w:rsid w:val="007D188D"/>
    <w:rsid w:val="007D3421"/>
    <w:rsid w:val="007D4424"/>
    <w:rsid w:val="007D4B35"/>
    <w:rsid w:val="007D4BDE"/>
    <w:rsid w:val="007D62BD"/>
    <w:rsid w:val="007D677C"/>
    <w:rsid w:val="007D6FDC"/>
    <w:rsid w:val="007D72E2"/>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3582"/>
    <w:rsid w:val="007F4B4B"/>
    <w:rsid w:val="007F4F76"/>
    <w:rsid w:val="007F59FE"/>
    <w:rsid w:val="007F5D82"/>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203D"/>
    <w:rsid w:val="0081365E"/>
    <w:rsid w:val="00813764"/>
    <w:rsid w:val="00813C57"/>
    <w:rsid w:val="0081417E"/>
    <w:rsid w:val="00814440"/>
    <w:rsid w:val="00814C6A"/>
    <w:rsid w:val="00815553"/>
    <w:rsid w:val="0081683D"/>
    <w:rsid w:val="008173F0"/>
    <w:rsid w:val="00817D0D"/>
    <w:rsid w:val="008202C5"/>
    <w:rsid w:val="008208D0"/>
    <w:rsid w:val="008220EA"/>
    <w:rsid w:val="0082265D"/>
    <w:rsid w:val="00822F01"/>
    <w:rsid w:val="008231FE"/>
    <w:rsid w:val="008276A8"/>
    <w:rsid w:val="008309A3"/>
    <w:rsid w:val="00830FC2"/>
    <w:rsid w:val="008317C2"/>
    <w:rsid w:val="00831F1A"/>
    <w:rsid w:val="00833431"/>
    <w:rsid w:val="008337BE"/>
    <w:rsid w:val="008340F8"/>
    <w:rsid w:val="00835193"/>
    <w:rsid w:val="00836F29"/>
    <w:rsid w:val="00840B7C"/>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4F1E"/>
    <w:rsid w:val="00855C15"/>
    <w:rsid w:val="00856738"/>
    <w:rsid w:val="00856CD9"/>
    <w:rsid w:val="00856DA5"/>
    <w:rsid w:val="00856FA0"/>
    <w:rsid w:val="008572A5"/>
    <w:rsid w:val="00861BCF"/>
    <w:rsid w:val="00862485"/>
    <w:rsid w:val="00863961"/>
    <w:rsid w:val="0086556F"/>
    <w:rsid w:val="008665A4"/>
    <w:rsid w:val="0086732B"/>
    <w:rsid w:val="0087012A"/>
    <w:rsid w:val="00870BA8"/>
    <w:rsid w:val="008711B1"/>
    <w:rsid w:val="00872599"/>
    <w:rsid w:val="00872E8D"/>
    <w:rsid w:val="0087429A"/>
    <w:rsid w:val="00875E5C"/>
    <w:rsid w:val="008762A7"/>
    <w:rsid w:val="00877AFB"/>
    <w:rsid w:val="00880407"/>
    <w:rsid w:val="008812A5"/>
    <w:rsid w:val="00881B5D"/>
    <w:rsid w:val="00881F41"/>
    <w:rsid w:val="00881F47"/>
    <w:rsid w:val="008823DF"/>
    <w:rsid w:val="00882550"/>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2F5"/>
    <w:rsid w:val="00897264"/>
    <w:rsid w:val="00897CAD"/>
    <w:rsid w:val="008A0EA8"/>
    <w:rsid w:val="008A1062"/>
    <w:rsid w:val="008A2AD0"/>
    <w:rsid w:val="008A4B6E"/>
    <w:rsid w:val="008A4E6A"/>
    <w:rsid w:val="008A54A5"/>
    <w:rsid w:val="008A5E23"/>
    <w:rsid w:val="008A74E0"/>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742"/>
    <w:rsid w:val="009340A8"/>
    <w:rsid w:val="009367A9"/>
    <w:rsid w:val="00937C89"/>
    <w:rsid w:val="00937D0E"/>
    <w:rsid w:val="009402E4"/>
    <w:rsid w:val="00942028"/>
    <w:rsid w:val="00942683"/>
    <w:rsid w:val="00942E49"/>
    <w:rsid w:val="00944785"/>
    <w:rsid w:val="00944FF9"/>
    <w:rsid w:val="009456AA"/>
    <w:rsid w:val="0094583B"/>
    <w:rsid w:val="00945AD3"/>
    <w:rsid w:val="00946A18"/>
    <w:rsid w:val="00947481"/>
    <w:rsid w:val="0095029E"/>
    <w:rsid w:val="00951A15"/>
    <w:rsid w:val="00952E78"/>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5D4C"/>
    <w:rsid w:val="00975E08"/>
    <w:rsid w:val="00976A6E"/>
    <w:rsid w:val="00976D02"/>
    <w:rsid w:val="00977253"/>
    <w:rsid w:val="009776C3"/>
    <w:rsid w:val="009816F5"/>
    <w:rsid w:val="00981B57"/>
    <w:rsid w:val="0098215E"/>
    <w:rsid w:val="0098228C"/>
    <w:rsid w:val="0098399E"/>
    <w:rsid w:val="00983F58"/>
    <w:rsid w:val="0098419A"/>
    <w:rsid w:val="00984FBD"/>
    <w:rsid w:val="00985110"/>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A7EB0"/>
    <w:rsid w:val="009B1819"/>
    <w:rsid w:val="009B25A3"/>
    <w:rsid w:val="009B30AA"/>
    <w:rsid w:val="009B3779"/>
    <w:rsid w:val="009B3D43"/>
    <w:rsid w:val="009B4377"/>
    <w:rsid w:val="009B4F7D"/>
    <w:rsid w:val="009B5948"/>
    <w:rsid w:val="009B60D0"/>
    <w:rsid w:val="009B6439"/>
    <w:rsid w:val="009B7397"/>
    <w:rsid w:val="009B7761"/>
    <w:rsid w:val="009B7FF9"/>
    <w:rsid w:val="009C06BC"/>
    <w:rsid w:val="009C19D3"/>
    <w:rsid w:val="009C2A21"/>
    <w:rsid w:val="009C3A42"/>
    <w:rsid w:val="009C4AB7"/>
    <w:rsid w:val="009C596F"/>
    <w:rsid w:val="009C5DAD"/>
    <w:rsid w:val="009C62FD"/>
    <w:rsid w:val="009C682E"/>
    <w:rsid w:val="009C6B02"/>
    <w:rsid w:val="009C7611"/>
    <w:rsid w:val="009C7745"/>
    <w:rsid w:val="009C7F29"/>
    <w:rsid w:val="009D0A52"/>
    <w:rsid w:val="009D0D27"/>
    <w:rsid w:val="009D1490"/>
    <w:rsid w:val="009D14F2"/>
    <w:rsid w:val="009D2A06"/>
    <w:rsid w:val="009D379B"/>
    <w:rsid w:val="009D3A54"/>
    <w:rsid w:val="009D3D26"/>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2244"/>
    <w:rsid w:val="00A02454"/>
    <w:rsid w:val="00A03C38"/>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976"/>
    <w:rsid w:val="00A3317E"/>
    <w:rsid w:val="00A37939"/>
    <w:rsid w:val="00A40717"/>
    <w:rsid w:val="00A40E72"/>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13E2"/>
    <w:rsid w:val="00A618F6"/>
    <w:rsid w:val="00A62A4F"/>
    <w:rsid w:val="00A630F1"/>
    <w:rsid w:val="00A634CE"/>
    <w:rsid w:val="00A6353D"/>
    <w:rsid w:val="00A64C42"/>
    <w:rsid w:val="00A67588"/>
    <w:rsid w:val="00A67AFC"/>
    <w:rsid w:val="00A700F5"/>
    <w:rsid w:val="00A7096E"/>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AD7"/>
    <w:rsid w:val="00A95BDF"/>
    <w:rsid w:val="00A96821"/>
    <w:rsid w:val="00A96BC5"/>
    <w:rsid w:val="00A977FB"/>
    <w:rsid w:val="00A97C2F"/>
    <w:rsid w:val="00AA0D3C"/>
    <w:rsid w:val="00AA1496"/>
    <w:rsid w:val="00AA1DDB"/>
    <w:rsid w:val="00AA400D"/>
    <w:rsid w:val="00AA4615"/>
    <w:rsid w:val="00AA50DE"/>
    <w:rsid w:val="00AA5FBC"/>
    <w:rsid w:val="00AA686C"/>
    <w:rsid w:val="00AB1F63"/>
    <w:rsid w:val="00AB2912"/>
    <w:rsid w:val="00AB29B4"/>
    <w:rsid w:val="00AB3E2D"/>
    <w:rsid w:val="00AB4BD9"/>
    <w:rsid w:val="00AB4FBE"/>
    <w:rsid w:val="00AB5A60"/>
    <w:rsid w:val="00AB7490"/>
    <w:rsid w:val="00AC0691"/>
    <w:rsid w:val="00AC2439"/>
    <w:rsid w:val="00AC4D3E"/>
    <w:rsid w:val="00AC7264"/>
    <w:rsid w:val="00AC73C7"/>
    <w:rsid w:val="00AD1EBD"/>
    <w:rsid w:val="00AD25CD"/>
    <w:rsid w:val="00AD3618"/>
    <w:rsid w:val="00AD3AF0"/>
    <w:rsid w:val="00AD3FDA"/>
    <w:rsid w:val="00AD48D1"/>
    <w:rsid w:val="00AD4C10"/>
    <w:rsid w:val="00AE02A3"/>
    <w:rsid w:val="00AE0E1B"/>
    <w:rsid w:val="00AE16BD"/>
    <w:rsid w:val="00AE30FC"/>
    <w:rsid w:val="00AE3ECB"/>
    <w:rsid w:val="00AE500B"/>
    <w:rsid w:val="00AF0813"/>
    <w:rsid w:val="00AF0AC8"/>
    <w:rsid w:val="00AF0F74"/>
    <w:rsid w:val="00AF15E3"/>
    <w:rsid w:val="00AF1735"/>
    <w:rsid w:val="00AF4543"/>
    <w:rsid w:val="00AF4E55"/>
    <w:rsid w:val="00AF66A5"/>
    <w:rsid w:val="00B00ADB"/>
    <w:rsid w:val="00B01566"/>
    <w:rsid w:val="00B0259D"/>
    <w:rsid w:val="00B02802"/>
    <w:rsid w:val="00B02ED1"/>
    <w:rsid w:val="00B03835"/>
    <w:rsid w:val="00B04412"/>
    <w:rsid w:val="00B05949"/>
    <w:rsid w:val="00B05A91"/>
    <w:rsid w:val="00B074FF"/>
    <w:rsid w:val="00B108C8"/>
    <w:rsid w:val="00B12BE9"/>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686"/>
    <w:rsid w:val="00B32C1D"/>
    <w:rsid w:val="00B3698C"/>
    <w:rsid w:val="00B36B4A"/>
    <w:rsid w:val="00B36DAD"/>
    <w:rsid w:val="00B3797A"/>
    <w:rsid w:val="00B40B98"/>
    <w:rsid w:val="00B42144"/>
    <w:rsid w:val="00B42BDF"/>
    <w:rsid w:val="00B45CA8"/>
    <w:rsid w:val="00B46894"/>
    <w:rsid w:val="00B47275"/>
    <w:rsid w:val="00B47B5C"/>
    <w:rsid w:val="00B501C3"/>
    <w:rsid w:val="00B50388"/>
    <w:rsid w:val="00B50FB0"/>
    <w:rsid w:val="00B51624"/>
    <w:rsid w:val="00B51783"/>
    <w:rsid w:val="00B54008"/>
    <w:rsid w:val="00B54288"/>
    <w:rsid w:val="00B5488C"/>
    <w:rsid w:val="00B54FFB"/>
    <w:rsid w:val="00B55891"/>
    <w:rsid w:val="00B55EA8"/>
    <w:rsid w:val="00B5642C"/>
    <w:rsid w:val="00B56D80"/>
    <w:rsid w:val="00B56F3D"/>
    <w:rsid w:val="00B6023B"/>
    <w:rsid w:val="00B61219"/>
    <w:rsid w:val="00B62753"/>
    <w:rsid w:val="00B63B5F"/>
    <w:rsid w:val="00B64EEF"/>
    <w:rsid w:val="00B64F6B"/>
    <w:rsid w:val="00B65FEE"/>
    <w:rsid w:val="00B66D04"/>
    <w:rsid w:val="00B67002"/>
    <w:rsid w:val="00B671DE"/>
    <w:rsid w:val="00B6728E"/>
    <w:rsid w:val="00B67566"/>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BBE"/>
    <w:rsid w:val="00BA4D09"/>
    <w:rsid w:val="00BA61BA"/>
    <w:rsid w:val="00BA6631"/>
    <w:rsid w:val="00BA7758"/>
    <w:rsid w:val="00BB1C4D"/>
    <w:rsid w:val="00BB1CFC"/>
    <w:rsid w:val="00BB2A87"/>
    <w:rsid w:val="00BB2CA5"/>
    <w:rsid w:val="00BB30B8"/>
    <w:rsid w:val="00BB4490"/>
    <w:rsid w:val="00BB4D9B"/>
    <w:rsid w:val="00BB5197"/>
    <w:rsid w:val="00BB6866"/>
    <w:rsid w:val="00BC0BEB"/>
    <w:rsid w:val="00BC0D6B"/>
    <w:rsid w:val="00BC15F0"/>
    <w:rsid w:val="00BC1700"/>
    <w:rsid w:val="00BC23EE"/>
    <w:rsid w:val="00BC33D0"/>
    <w:rsid w:val="00BC34B6"/>
    <w:rsid w:val="00BC7BCD"/>
    <w:rsid w:val="00BD03CE"/>
    <w:rsid w:val="00BD270E"/>
    <w:rsid w:val="00BD3038"/>
    <w:rsid w:val="00BD44C9"/>
    <w:rsid w:val="00BD452D"/>
    <w:rsid w:val="00BD46C0"/>
    <w:rsid w:val="00BD4BEC"/>
    <w:rsid w:val="00BD5018"/>
    <w:rsid w:val="00BD5394"/>
    <w:rsid w:val="00BD6039"/>
    <w:rsid w:val="00BD6E6E"/>
    <w:rsid w:val="00BD7395"/>
    <w:rsid w:val="00BE26B5"/>
    <w:rsid w:val="00BE2EDE"/>
    <w:rsid w:val="00BE390B"/>
    <w:rsid w:val="00BE4408"/>
    <w:rsid w:val="00BE594B"/>
    <w:rsid w:val="00BE5D93"/>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63E3"/>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2033C"/>
    <w:rsid w:val="00C20792"/>
    <w:rsid w:val="00C21132"/>
    <w:rsid w:val="00C21A02"/>
    <w:rsid w:val="00C21DCA"/>
    <w:rsid w:val="00C22A36"/>
    <w:rsid w:val="00C22E4E"/>
    <w:rsid w:val="00C22FAC"/>
    <w:rsid w:val="00C23008"/>
    <w:rsid w:val="00C245C7"/>
    <w:rsid w:val="00C24FF0"/>
    <w:rsid w:val="00C25B5A"/>
    <w:rsid w:val="00C27640"/>
    <w:rsid w:val="00C30D24"/>
    <w:rsid w:val="00C31253"/>
    <w:rsid w:val="00C313BE"/>
    <w:rsid w:val="00C31B18"/>
    <w:rsid w:val="00C31F08"/>
    <w:rsid w:val="00C32AD6"/>
    <w:rsid w:val="00C32D09"/>
    <w:rsid w:val="00C33C92"/>
    <w:rsid w:val="00C3725F"/>
    <w:rsid w:val="00C41D53"/>
    <w:rsid w:val="00C44509"/>
    <w:rsid w:val="00C445FD"/>
    <w:rsid w:val="00C4477E"/>
    <w:rsid w:val="00C44D18"/>
    <w:rsid w:val="00C44D1B"/>
    <w:rsid w:val="00C46018"/>
    <w:rsid w:val="00C460B8"/>
    <w:rsid w:val="00C467D3"/>
    <w:rsid w:val="00C47877"/>
    <w:rsid w:val="00C47C60"/>
    <w:rsid w:val="00C47F77"/>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63A8"/>
    <w:rsid w:val="00C679BA"/>
    <w:rsid w:val="00C71436"/>
    <w:rsid w:val="00C71547"/>
    <w:rsid w:val="00C715FC"/>
    <w:rsid w:val="00C7191B"/>
    <w:rsid w:val="00C723B3"/>
    <w:rsid w:val="00C727B6"/>
    <w:rsid w:val="00C7416C"/>
    <w:rsid w:val="00C76CD0"/>
    <w:rsid w:val="00C77515"/>
    <w:rsid w:val="00C82307"/>
    <w:rsid w:val="00C83FCF"/>
    <w:rsid w:val="00C852D1"/>
    <w:rsid w:val="00C85AF2"/>
    <w:rsid w:val="00C86BD2"/>
    <w:rsid w:val="00C8717F"/>
    <w:rsid w:val="00C87AFB"/>
    <w:rsid w:val="00C87B21"/>
    <w:rsid w:val="00C9138E"/>
    <w:rsid w:val="00C913D8"/>
    <w:rsid w:val="00C92446"/>
    <w:rsid w:val="00C9293F"/>
    <w:rsid w:val="00C93689"/>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2FB9"/>
    <w:rsid w:val="00CD3C3D"/>
    <w:rsid w:val="00CD4E19"/>
    <w:rsid w:val="00CD5AA6"/>
    <w:rsid w:val="00CD5C37"/>
    <w:rsid w:val="00CE0930"/>
    <w:rsid w:val="00CE1685"/>
    <w:rsid w:val="00CE1C82"/>
    <w:rsid w:val="00CE1E71"/>
    <w:rsid w:val="00CE2A89"/>
    <w:rsid w:val="00CE3027"/>
    <w:rsid w:val="00CE483A"/>
    <w:rsid w:val="00CE5B0F"/>
    <w:rsid w:val="00CE6072"/>
    <w:rsid w:val="00CE6EB4"/>
    <w:rsid w:val="00CE6F05"/>
    <w:rsid w:val="00CE73AA"/>
    <w:rsid w:val="00CF2337"/>
    <w:rsid w:val="00CF32C2"/>
    <w:rsid w:val="00CF4A7D"/>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4862"/>
    <w:rsid w:val="00D36414"/>
    <w:rsid w:val="00D37265"/>
    <w:rsid w:val="00D37490"/>
    <w:rsid w:val="00D401B5"/>
    <w:rsid w:val="00D412A3"/>
    <w:rsid w:val="00D412C6"/>
    <w:rsid w:val="00D42480"/>
    <w:rsid w:val="00D43005"/>
    <w:rsid w:val="00D4441D"/>
    <w:rsid w:val="00D45515"/>
    <w:rsid w:val="00D46762"/>
    <w:rsid w:val="00D46E60"/>
    <w:rsid w:val="00D4773F"/>
    <w:rsid w:val="00D509B4"/>
    <w:rsid w:val="00D52BBF"/>
    <w:rsid w:val="00D533EA"/>
    <w:rsid w:val="00D54624"/>
    <w:rsid w:val="00D54A09"/>
    <w:rsid w:val="00D54AA4"/>
    <w:rsid w:val="00D56E0F"/>
    <w:rsid w:val="00D57613"/>
    <w:rsid w:val="00D57816"/>
    <w:rsid w:val="00D57DF9"/>
    <w:rsid w:val="00D60B64"/>
    <w:rsid w:val="00D61640"/>
    <w:rsid w:val="00D622A6"/>
    <w:rsid w:val="00D62B78"/>
    <w:rsid w:val="00D63049"/>
    <w:rsid w:val="00D63CF0"/>
    <w:rsid w:val="00D6499C"/>
    <w:rsid w:val="00D64B64"/>
    <w:rsid w:val="00D65147"/>
    <w:rsid w:val="00D671BC"/>
    <w:rsid w:val="00D672A4"/>
    <w:rsid w:val="00D708D3"/>
    <w:rsid w:val="00D70937"/>
    <w:rsid w:val="00D70B5F"/>
    <w:rsid w:val="00D71509"/>
    <w:rsid w:val="00D7173D"/>
    <w:rsid w:val="00D72BED"/>
    <w:rsid w:val="00D730D2"/>
    <w:rsid w:val="00D749A7"/>
    <w:rsid w:val="00D74DA3"/>
    <w:rsid w:val="00D7509A"/>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7434"/>
    <w:rsid w:val="00DA138A"/>
    <w:rsid w:val="00DA16A9"/>
    <w:rsid w:val="00DA24D4"/>
    <w:rsid w:val="00DA4A27"/>
    <w:rsid w:val="00DB023D"/>
    <w:rsid w:val="00DB23B6"/>
    <w:rsid w:val="00DB5014"/>
    <w:rsid w:val="00DB57D4"/>
    <w:rsid w:val="00DB6521"/>
    <w:rsid w:val="00DB6661"/>
    <w:rsid w:val="00DB6892"/>
    <w:rsid w:val="00DB6AAD"/>
    <w:rsid w:val="00DB6E53"/>
    <w:rsid w:val="00DC04C1"/>
    <w:rsid w:val="00DC1E01"/>
    <w:rsid w:val="00DC2A57"/>
    <w:rsid w:val="00DC2AC6"/>
    <w:rsid w:val="00DC5DA0"/>
    <w:rsid w:val="00DC5E91"/>
    <w:rsid w:val="00DC707E"/>
    <w:rsid w:val="00DD06EE"/>
    <w:rsid w:val="00DD0C44"/>
    <w:rsid w:val="00DD1B2D"/>
    <w:rsid w:val="00DD1D3A"/>
    <w:rsid w:val="00DD27CD"/>
    <w:rsid w:val="00DD4605"/>
    <w:rsid w:val="00DD4BEF"/>
    <w:rsid w:val="00DD4DBC"/>
    <w:rsid w:val="00DD56DF"/>
    <w:rsid w:val="00DD5E29"/>
    <w:rsid w:val="00DD60C1"/>
    <w:rsid w:val="00DD6D12"/>
    <w:rsid w:val="00DE180C"/>
    <w:rsid w:val="00DE202C"/>
    <w:rsid w:val="00DE295E"/>
    <w:rsid w:val="00DE36D3"/>
    <w:rsid w:val="00DE3BC1"/>
    <w:rsid w:val="00DE4764"/>
    <w:rsid w:val="00DE5976"/>
    <w:rsid w:val="00DE5CAB"/>
    <w:rsid w:val="00DE5FE6"/>
    <w:rsid w:val="00DE6046"/>
    <w:rsid w:val="00DE74D3"/>
    <w:rsid w:val="00DF02A2"/>
    <w:rsid w:val="00DF07CF"/>
    <w:rsid w:val="00DF1481"/>
    <w:rsid w:val="00DF162F"/>
    <w:rsid w:val="00DF2CB4"/>
    <w:rsid w:val="00DF2DAE"/>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BCE"/>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50A5"/>
    <w:rsid w:val="00E85136"/>
    <w:rsid w:val="00E85698"/>
    <w:rsid w:val="00E8584F"/>
    <w:rsid w:val="00E86838"/>
    <w:rsid w:val="00E90845"/>
    <w:rsid w:val="00E92415"/>
    <w:rsid w:val="00E94076"/>
    <w:rsid w:val="00E94440"/>
    <w:rsid w:val="00E94E94"/>
    <w:rsid w:val="00E952E0"/>
    <w:rsid w:val="00E95CED"/>
    <w:rsid w:val="00E9602A"/>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028"/>
    <w:rsid w:val="00EB078B"/>
    <w:rsid w:val="00EB1C1A"/>
    <w:rsid w:val="00EB346F"/>
    <w:rsid w:val="00EB395A"/>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74AC"/>
    <w:rsid w:val="00ED6F2A"/>
    <w:rsid w:val="00ED7BD7"/>
    <w:rsid w:val="00EE023F"/>
    <w:rsid w:val="00EE0E6E"/>
    <w:rsid w:val="00EE0FD8"/>
    <w:rsid w:val="00EE296B"/>
    <w:rsid w:val="00EE34B2"/>
    <w:rsid w:val="00EE3C12"/>
    <w:rsid w:val="00EE4121"/>
    <w:rsid w:val="00EE5A45"/>
    <w:rsid w:val="00EE5B15"/>
    <w:rsid w:val="00EE5B1D"/>
    <w:rsid w:val="00EE6AA3"/>
    <w:rsid w:val="00EE7381"/>
    <w:rsid w:val="00EE73D3"/>
    <w:rsid w:val="00EF0F97"/>
    <w:rsid w:val="00EF16FB"/>
    <w:rsid w:val="00EF22FA"/>
    <w:rsid w:val="00EF34E4"/>
    <w:rsid w:val="00EF3C41"/>
    <w:rsid w:val="00EF5244"/>
    <w:rsid w:val="00EF630D"/>
    <w:rsid w:val="00EF63C0"/>
    <w:rsid w:val="00EF66F8"/>
    <w:rsid w:val="00F006DB"/>
    <w:rsid w:val="00F01AFC"/>
    <w:rsid w:val="00F01B5E"/>
    <w:rsid w:val="00F040F5"/>
    <w:rsid w:val="00F0454C"/>
    <w:rsid w:val="00F046FA"/>
    <w:rsid w:val="00F05A10"/>
    <w:rsid w:val="00F07E7C"/>
    <w:rsid w:val="00F10386"/>
    <w:rsid w:val="00F10CA9"/>
    <w:rsid w:val="00F11CC5"/>
    <w:rsid w:val="00F12084"/>
    <w:rsid w:val="00F12A8A"/>
    <w:rsid w:val="00F13546"/>
    <w:rsid w:val="00F1375B"/>
    <w:rsid w:val="00F15953"/>
    <w:rsid w:val="00F15B4A"/>
    <w:rsid w:val="00F1629C"/>
    <w:rsid w:val="00F17F2B"/>
    <w:rsid w:val="00F20FEC"/>
    <w:rsid w:val="00F21D44"/>
    <w:rsid w:val="00F23068"/>
    <w:rsid w:val="00F238D5"/>
    <w:rsid w:val="00F23AAD"/>
    <w:rsid w:val="00F26A40"/>
    <w:rsid w:val="00F27286"/>
    <w:rsid w:val="00F2763C"/>
    <w:rsid w:val="00F30358"/>
    <w:rsid w:val="00F31A1C"/>
    <w:rsid w:val="00F31BD0"/>
    <w:rsid w:val="00F32B1E"/>
    <w:rsid w:val="00F336E2"/>
    <w:rsid w:val="00F34B64"/>
    <w:rsid w:val="00F363E9"/>
    <w:rsid w:val="00F4158F"/>
    <w:rsid w:val="00F42073"/>
    <w:rsid w:val="00F431E3"/>
    <w:rsid w:val="00F43267"/>
    <w:rsid w:val="00F44AA9"/>
    <w:rsid w:val="00F44B09"/>
    <w:rsid w:val="00F44BB1"/>
    <w:rsid w:val="00F455C9"/>
    <w:rsid w:val="00F457B1"/>
    <w:rsid w:val="00F504B0"/>
    <w:rsid w:val="00F517A7"/>
    <w:rsid w:val="00F5195F"/>
    <w:rsid w:val="00F53357"/>
    <w:rsid w:val="00F53ADF"/>
    <w:rsid w:val="00F56531"/>
    <w:rsid w:val="00F57AC9"/>
    <w:rsid w:val="00F57B84"/>
    <w:rsid w:val="00F629B9"/>
    <w:rsid w:val="00F62C07"/>
    <w:rsid w:val="00F6312D"/>
    <w:rsid w:val="00F63643"/>
    <w:rsid w:val="00F639BB"/>
    <w:rsid w:val="00F64F2F"/>
    <w:rsid w:val="00F6714A"/>
    <w:rsid w:val="00F67876"/>
    <w:rsid w:val="00F67FA1"/>
    <w:rsid w:val="00F72274"/>
    <w:rsid w:val="00F73093"/>
    <w:rsid w:val="00F74575"/>
    <w:rsid w:val="00F74BB6"/>
    <w:rsid w:val="00F776DA"/>
    <w:rsid w:val="00F7794E"/>
    <w:rsid w:val="00F8006A"/>
    <w:rsid w:val="00F80B27"/>
    <w:rsid w:val="00F80D92"/>
    <w:rsid w:val="00F82738"/>
    <w:rsid w:val="00F835CE"/>
    <w:rsid w:val="00F83BA3"/>
    <w:rsid w:val="00F84495"/>
    <w:rsid w:val="00F84D7B"/>
    <w:rsid w:val="00F84FFB"/>
    <w:rsid w:val="00F852E1"/>
    <w:rsid w:val="00F85F9B"/>
    <w:rsid w:val="00F8738D"/>
    <w:rsid w:val="00F87437"/>
    <w:rsid w:val="00F902F6"/>
    <w:rsid w:val="00F9180B"/>
    <w:rsid w:val="00F924E2"/>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197"/>
    <w:rsid w:val="00FB3B0F"/>
    <w:rsid w:val="00FB4839"/>
    <w:rsid w:val="00FB692B"/>
    <w:rsid w:val="00FB6B3F"/>
    <w:rsid w:val="00FB7A12"/>
    <w:rsid w:val="00FC1248"/>
    <w:rsid w:val="00FC13D5"/>
    <w:rsid w:val="00FC1AAF"/>
    <w:rsid w:val="00FC25E0"/>
    <w:rsid w:val="00FC2652"/>
    <w:rsid w:val="00FC2778"/>
    <w:rsid w:val="00FC2D66"/>
    <w:rsid w:val="00FC34D9"/>
    <w:rsid w:val="00FC3547"/>
    <w:rsid w:val="00FC39D4"/>
    <w:rsid w:val="00FC3FFA"/>
    <w:rsid w:val="00FC43A2"/>
    <w:rsid w:val="00FC57DF"/>
    <w:rsid w:val="00FC58EA"/>
    <w:rsid w:val="00FC674E"/>
    <w:rsid w:val="00FC73F6"/>
    <w:rsid w:val="00FD0941"/>
    <w:rsid w:val="00FD1137"/>
    <w:rsid w:val="00FD194D"/>
    <w:rsid w:val="00FD1AB7"/>
    <w:rsid w:val="00FD1AE2"/>
    <w:rsid w:val="00FD1D47"/>
    <w:rsid w:val="00FD247B"/>
    <w:rsid w:val="00FD2630"/>
    <w:rsid w:val="00FD27DC"/>
    <w:rsid w:val="00FD2945"/>
    <w:rsid w:val="00FD3CB9"/>
    <w:rsid w:val="00FD50C3"/>
    <w:rsid w:val="00FD51CF"/>
    <w:rsid w:val="00FD5E8B"/>
    <w:rsid w:val="00FD61A0"/>
    <w:rsid w:val="00FE10B2"/>
    <w:rsid w:val="00FE1251"/>
    <w:rsid w:val="00FE13C3"/>
    <w:rsid w:val="00FE2455"/>
    <w:rsid w:val="00FE29F5"/>
    <w:rsid w:val="00FE2D06"/>
    <w:rsid w:val="00FE3BBD"/>
    <w:rsid w:val="00FE466D"/>
    <w:rsid w:val="00FE59D8"/>
    <w:rsid w:val="00FE6202"/>
    <w:rsid w:val="00FE6570"/>
    <w:rsid w:val="00FE72BC"/>
    <w:rsid w:val="00FF1788"/>
    <w:rsid w:val="00FF2716"/>
    <w:rsid w:val="00FF3355"/>
    <w:rsid w:val="00FF3960"/>
    <w:rsid w:val="00FF42D3"/>
    <w:rsid w:val="00FF4F28"/>
    <w:rsid w:val="00FF568C"/>
    <w:rsid w:val="00FF6B27"/>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Parasts"/>
    <w:rsid w:val="00397885"/>
    <w:pPr>
      <w:spacing w:before="100" w:beforeAutospacing="1" w:after="100" w:afterAutospacing="1"/>
    </w:pPr>
    <w:rPr>
      <w:lang w:val="lv-LV" w:eastAsia="lv-LV"/>
    </w:rPr>
  </w:style>
  <w:style w:type="paragraph" w:customStyle="1" w:styleId="tv213">
    <w:name w:val="tv213"/>
    <w:basedOn w:val="Parasts"/>
    <w:rsid w:val="009D3D26"/>
    <w:pPr>
      <w:spacing w:before="100" w:beforeAutospacing="1" w:after="100" w:afterAutospacing="1"/>
    </w:pPr>
    <w:rPr>
      <w:lang w:val="lv-LV" w:eastAsia="lv-LV"/>
    </w:rPr>
  </w:style>
  <w:style w:type="paragraph" w:customStyle="1" w:styleId="Normal1">
    <w:name w:val="Normal1"/>
    <w:basedOn w:val="Parasts"/>
    <w:rsid w:val="00AA0D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38344192">
      <w:bodyDiv w:val="1"/>
      <w:marLeft w:val="0"/>
      <w:marRight w:val="0"/>
      <w:marTop w:val="0"/>
      <w:marBottom w:val="0"/>
      <w:divBdr>
        <w:top w:val="none" w:sz="0" w:space="0" w:color="auto"/>
        <w:left w:val="none" w:sz="0" w:space="0" w:color="auto"/>
        <w:bottom w:val="none" w:sz="0" w:space="0" w:color="auto"/>
        <w:right w:val="none" w:sz="0" w:space="0" w:color="auto"/>
      </w:divBdr>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029262011">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90302576">
      <w:bodyDiv w:val="1"/>
      <w:marLeft w:val="0"/>
      <w:marRight w:val="0"/>
      <w:marTop w:val="0"/>
      <w:marBottom w:val="0"/>
      <w:divBdr>
        <w:top w:val="none" w:sz="0" w:space="0" w:color="auto"/>
        <w:left w:val="none" w:sz="0" w:space="0" w:color="auto"/>
        <w:bottom w:val="none" w:sz="0" w:space="0" w:color="auto"/>
        <w:right w:val="none" w:sz="0" w:space="0" w:color="auto"/>
      </w:divBdr>
    </w:div>
    <w:div w:id="1414352857">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8631-565F-44AD-91F5-68E93973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1446</Words>
  <Characters>10199</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Villa</dc:creator>
  <dc:description>Villa 67027196 _x000d_
liga.villa@zm.gov.lv</dc:description>
  <cp:lastModifiedBy>Kristiāna Sebre</cp:lastModifiedBy>
  <cp:revision>4</cp:revision>
  <cp:lastPrinted>2018-02-26T12:34:00Z</cp:lastPrinted>
  <dcterms:created xsi:type="dcterms:W3CDTF">2020-03-10T10:04:00Z</dcterms:created>
  <dcterms:modified xsi:type="dcterms:W3CDTF">2020-03-24T09:43:00Z</dcterms:modified>
</cp:coreProperties>
</file>